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Default Extension="png" ContentType="image/png"/>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sz w:val="32"/>
        </w:rPr>
      </w:pPr>
    </w:p>
    <w:p>
      <w:pPr>
        <w:pStyle w:val="BodyText"/>
        <w:rPr>
          <w:sz w:val="32"/>
        </w:rPr>
      </w:pPr>
    </w:p>
    <w:p>
      <w:pPr>
        <w:pStyle w:val="BodyText"/>
        <w:rPr>
          <w:sz w:val="32"/>
        </w:rPr>
      </w:pPr>
    </w:p>
    <w:p>
      <w:pPr>
        <w:pStyle w:val="BodyText"/>
        <w:spacing w:before="25"/>
        <w:rPr>
          <w:sz w:val="32"/>
        </w:rPr>
      </w:pPr>
    </w:p>
    <w:p>
      <w:pPr>
        <w:spacing w:before="0"/>
        <w:ind w:left="720" w:right="696" w:firstLine="0"/>
        <w:jc w:val="right"/>
        <w:rPr>
          <w:rFonts w:ascii="Arial"/>
          <w:sz w:val="32"/>
        </w:rPr>
      </w:pPr>
      <w:r>
        <w:rPr>
          <w:rFonts w:ascii="Arial"/>
          <w:spacing w:val="25"/>
          <w:w w:val="90"/>
          <w:sz w:val="32"/>
        </w:rPr>
        <w:t>GLOBAL</w:t>
      </w:r>
      <w:r>
        <w:rPr>
          <w:rFonts w:ascii="Arial"/>
          <w:spacing w:val="40"/>
          <w:sz w:val="32"/>
        </w:rPr>
        <w:t> </w:t>
      </w:r>
      <w:r>
        <w:rPr>
          <w:rFonts w:ascii="Arial"/>
          <w:spacing w:val="25"/>
          <w:sz w:val="32"/>
        </w:rPr>
        <w:t>MIGRATION </w:t>
      </w:r>
    </w:p>
    <w:p>
      <w:pPr>
        <w:pStyle w:val="BodyText"/>
        <w:spacing w:before="219"/>
        <w:rPr>
          <w:rFonts w:ascii="Arial"/>
          <w:sz w:val="32"/>
        </w:rPr>
      </w:pPr>
    </w:p>
    <w:p>
      <w:pPr>
        <w:spacing w:before="1"/>
        <w:ind w:left="720" w:right="696" w:firstLine="0"/>
        <w:jc w:val="right"/>
        <w:rPr>
          <w:rFonts w:ascii="Arial"/>
          <w:sz w:val="32"/>
        </w:rPr>
      </w:pPr>
      <w:r>
        <w:rPr>
          <w:rFonts w:ascii="Arial"/>
          <w:spacing w:val="16"/>
          <w:sz w:val="32"/>
        </w:rPr>
        <w:t>THE</w:t>
      </w:r>
      <w:r>
        <w:rPr>
          <w:rFonts w:ascii="Arial"/>
          <w:spacing w:val="2"/>
          <w:sz w:val="32"/>
        </w:rPr>
        <w:t> </w:t>
      </w:r>
      <w:r>
        <w:rPr>
          <w:rFonts w:ascii="Arial"/>
          <w:spacing w:val="21"/>
          <w:sz w:val="32"/>
        </w:rPr>
        <w:t>BASICS </w:t>
      </w:r>
    </w:p>
    <w:p>
      <w:pPr>
        <w:pStyle w:val="BodyText"/>
        <w:rPr>
          <w:rFonts w:ascii="Arial"/>
          <w:sz w:val="32"/>
        </w:rPr>
      </w:pPr>
    </w:p>
    <w:p>
      <w:pPr>
        <w:pStyle w:val="BodyText"/>
        <w:spacing w:before="197"/>
        <w:rPr>
          <w:rFonts w:ascii="Arial"/>
          <w:sz w:val="32"/>
        </w:rPr>
      </w:pPr>
    </w:p>
    <w:p>
      <w:pPr>
        <w:pStyle w:val="BodyText"/>
        <w:spacing w:line="237" w:lineRule="auto"/>
        <w:ind w:left="564" w:right="728"/>
        <w:jc w:val="both"/>
      </w:pPr>
      <w:r>
        <w:rPr/>
        <w:t>Migration</w:t>
      </w:r>
      <w:r>
        <w:rPr>
          <w:spacing w:val="-5"/>
        </w:rPr>
        <w:t> </w:t>
      </w:r>
      <w:r>
        <w:rPr/>
        <w:t>is</w:t>
      </w:r>
      <w:r>
        <w:rPr>
          <w:spacing w:val="-5"/>
        </w:rPr>
        <w:t> </w:t>
      </w:r>
      <w:r>
        <w:rPr/>
        <w:t>a</w:t>
      </w:r>
      <w:r>
        <w:rPr>
          <w:spacing w:val="-5"/>
        </w:rPr>
        <w:t> </w:t>
      </w:r>
      <w:r>
        <w:rPr/>
        <w:t>politically</w:t>
      </w:r>
      <w:r>
        <w:rPr>
          <w:spacing w:val="-5"/>
        </w:rPr>
        <w:t> </w:t>
      </w:r>
      <w:r>
        <w:rPr/>
        <w:t>sensitive</w:t>
      </w:r>
      <w:r>
        <w:rPr>
          <w:spacing w:val="-5"/>
        </w:rPr>
        <w:t> </w:t>
      </w:r>
      <w:r>
        <w:rPr/>
        <w:t>topic</w:t>
      </w:r>
      <w:r>
        <w:rPr>
          <w:spacing w:val="-5"/>
        </w:rPr>
        <w:t> </w:t>
      </w:r>
      <w:r>
        <w:rPr/>
        <w:t>and</w:t>
      </w:r>
      <w:r>
        <w:rPr>
          <w:spacing w:val="-5"/>
        </w:rPr>
        <w:t> </w:t>
      </w:r>
      <w:r>
        <w:rPr/>
        <w:t>an</w:t>
      </w:r>
      <w:r>
        <w:rPr>
          <w:spacing w:val="-5"/>
        </w:rPr>
        <w:t> </w:t>
      </w:r>
      <w:r>
        <w:rPr/>
        <w:t>important</w:t>
      </w:r>
      <w:r>
        <w:rPr>
          <w:spacing w:val="-5"/>
        </w:rPr>
        <w:t> </w:t>
      </w:r>
      <w:r>
        <w:rPr/>
        <w:t>aspect</w:t>
      </w:r>
      <w:r>
        <w:rPr>
          <w:spacing w:val="-5"/>
        </w:rPr>
        <w:t> </w:t>
      </w:r>
      <w:r>
        <w:rPr/>
        <w:t>of contentious debates about social and cultural diversity, economic </w:t>
      </w:r>
      <w:r>
        <w:rPr>
          <w:spacing w:val="-4"/>
        </w:rPr>
        <w:t>stability,</w:t>
      </w:r>
      <w:r>
        <w:rPr>
          <w:spacing w:val="-4"/>
        </w:rPr>
        <w:t> terrorism,</w:t>
      </w:r>
      <w:r>
        <w:rPr>
          <w:spacing w:val="-4"/>
        </w:rPr>
        <w:t> globalization,</w:t>
      </w:r>
      <w:r>
        <w:rPr>
          <w:spacing w:val="-4"/>
        </w:rPr>
        <w:t> and</w:t>
      </w:r>
      <w:r>
        <w:rPr>
          <w:spacing w:val="-4"/>
        </w:rPr>
        <w:t> nationalism.</w:t>
      </w:r>
      <w:r>
        <w:rPr>
          <w:spacing w:val="-4"/>
        </w:rPr>
        <w:t> </w:t>
      </w:r>
      <w:r>
        <w:rPr>
          <w:i/>
          <w:spacing w:val="-4"/>
        </w:rPr>
        <w:t>Global</w:t>
      </w:r>
      <w:r>
        <w:rPr>
          <w:i/>
          <w:spacing w:val="-4"/>
        </w:rPr>
        <w:t> Migration:</w:t>
      </w:r>
      <w:r>
        <w:rPr>
          <w:i/>
          <w:spacing w:val="-4"/>
        </w:rPr>
        <w:t> </w:t>
      </w:r>
      <w:r>
        <w:rPr>
          <w:i/>
        </w:rPr>
        <w:t>The</w:t>
      </w:r>
      <w:r>
        <w:rPr>
          <w:i/>
          <w:spacing w:val="-9"/>
        </w:rPr>
        <w:t> </w:t>
      </w:r>
      <w:r>
        <w:rPr>
          <w:i/>
        </w:rPr>
        <w:t>Basics</w:t>
      </w:r>
      <w:r>
        <w:rPr>
          <w:i/>
          <w:spacing w:val="-8"/>
        </w:rPr>
        <w:t> </w:t>
      </w:r>
      <w:r>
        <w:rPr/>
        <w:t>provides</w:t>
      </w:r>
      <w:r>
        <w:rPr>
          <w:spacing w:val="-9"/>
        </w:rPr>
        <w:t> </w:t>
      </w:r>
      <w:r>
        <w:rPr/>
        <w:t>an</w:t>
      </w:r>
      <w:r>
        <w:rPr>
          <w:spacing w:val="-9"/>
        </w:rPr>
        <w:t> </w:t>
      </w:r>
      <w:r>
        <w:rPr/>
        <w:t>accessible</w:t>
      </w:r>
      <w:r>
        <w:rPr>
          <w:spacing w:val="-8"/>
        </w:rPr>
        <w:t> </w:t>
      </w:r>
      <w:r>
        <w:rPr/>
        <w:t>and</w:t>
      </w:r>
      <w:r>
        <w:rPr>
          <w:spacing w:val="-9"/>
        </w:rPr>
        <w:t> </w:t>
      </w:r>
      <w:r>
        <w:rPr/>
        <w:t>balanced</w:t>
      </w:r>
      <w:r>
        <w:rPr>
          <w:spacing w:val="-8"/>
        </w:rPr>
        <w:t> </w:t>
      </w:r>
      <w:r>
        <w:rPr/>
        <w:t>introduction</w:t>
      </w:r>
      <w:r>
        <w:rPr>
          <w:spacing w:val="-9"/>
        </w:rPr>
        <w:t> </w:t>
      </w:r>
      <w:r>
        <w:rPr/>
        <w:t>to</w:t>
      </w:r>
      <w:r>
        <w:rPr>
          <w:spacing w:val="-9"/>
        </w:rPr>
        <w:t> </w:t>
      </w:r>
      <w:r>
        <w:rPr/>
        <w:t>this important</w:t>
      </w:r>
      <w:r>
        <w:rPr>
          <w:spacing w:val="-14"/>
        </w:rPr>
        <w:t> </w:t>
      </w:r>
      <w:r>
        <w:rPr/>
        <w:t>area</w:t>
      </w:r>
      <w:r>
        <w:rPr>
          <w:spacing w:val="-13"/>
        </w:rPr>
        <w:t> </w:t>
      </w:r>
      <w:r>
        <w:rPr/>
        <w:t>of</w:t>
      </w:r>
      <w:r>
        <w:rPr>
          <w:spacing w:val="-13"/>
        </w:rPr>
        <w:t> </w:t>
      </w:r>
      <w:r>
        <w:rPr/>
        <w:t>study,</w:t>
      </w:r>
      <w:r>
        <w:rPr>
          <w:spacing w:val="-13"/>
        </w:rPr>
        <w:t> </w:t>
      </w:r>
      <w:r>
        <w:rPr/>
        <w:t>providing</w:t>
      </w:r>
      <w:r>
        <w:rPr>
          <w:spacing w:val="-13"/>
        </w:rPr>
        <w:t> </w:t>
      </w:r>
      <w:r>
        <w:rPr/>
        <w:t>a</w:t>
      </w:r>
      <w:r>
        <w:rPr>
          <w:spacing w:val="-13"/>
        </w:rPr>
        <w:t> </w:t>
      </w:r>
      <w:r>
        <w:rPr/>
        <w:t>detailed</w:t>
      </w:r>
      <w:r>
        <w:rPr>
          <w:spacing w:val="-13"/>
        </w:rPr>
        <w:t> </w:t>
      </w:r>
      <w:r>
        <w:rPr/>
        <w:t>examination</w:t>
      </w:r>
      <w:r>
        <w:rPr>
          <w:spacing w:val="-13"/>
        </w:rPr>
        <w:t> </w:t>
      </w:r>
      <w:r>
        <w:rPr/>
        <w:t>of</w:t>
      </w:r>
      <w:r>
        <w:rPr>
          <w:spacing w:val="-14"/>
        </w:rPr>
        <w:t> </w:t>
      </w:r>
      <w:r>
        <w:rPr/>
        <w:t>current scholarship, demographic patterns, and public policy debates to </w:t>
      </w:r>
      <w:r>
        <w:rPr>
          <w:spacing w:val="-2"/>
        </w:rPr>
        <w:t>discuss:</w:t>
      </w:r>
    </w:p>
    <w:p>
      <w:pPr>
        <w:pStyle w:val="ListParagraph"/>
        <w:numPr>
          <w:ilvl w:val="0"/>
          <w:numId w:val="1"/>
        </w:numPr>
        <w:tabs>
          <w:tab w:pos="824" w:val="left" w:leader="none"/>
        </w:tabs>
        <w:spacing w:line="241" w:lineRule="exact" w:before="236" w:after="0"/>
        <w:ind w:left="824" w:right="0" w:hanging="260"/>
        <w:jc w:val="left"/>
        <w:rPr>
          <w:rFonts w:ascii="Times New Roman" w:hAnsi="Times New Roman"/>
          <w:sz w:val="21"/>
        </w:rPr>
      </w:pPr>
      <w:r>
        <w:rPr>
          <w:rFonts w:ascii="Times New Roman" w:hAnsi="Times New Roman"/>
          <w:sz w:val="21"/>
        </w:rPr>
        <w:t>the</w:t>
      </w:r>
      <w:r>
        <w:rPr>
          <w:rFonts w:ascii="Times New Roman" w:hAnsi="Times New Roman"/>
          <w:spacing w:val="-3"/>
          <w:sz w:val="21"/>
        </w:rPr>
        <w:t> </w:t>
      </w:r>
      <w:r>
        <w:rPr>
          <w:rFonts w:ascii="Times New Roman" w:hAnsi="Times New Roman"/>
          <w:sz w:val="21"/>
        </w:rPr>
        <w:t>history</w:t>
      </w:r>
      <w:r>
        <w:rPr>
          <w:rFonts w:ascii="Times New Roman" w:hAnsi="Times New Roman"/>
          <w:spacing w:val="-2"/>
          <w:sz w:val="21"/>
        </w:rPr>
        <w:t> </w:t>
      </w:r>
      <w:r>
        <w:rPr>
          <w:rFonts w:ascii="Times New Roman" w:hAnsi="Times New Roman"/>
          <w:sz w:val="21"/>
        </w:rPr>
        <w:t>and</w:t>
      </w:r>
      <w:r>
        <w:rPr>
          <w:rFonts w:ascii="Times New Roman" w:hAnsi="Times New Roman"/>
          <w:spacing w:val="-3"/>
          <w:sz w:val="21"/>
        </w:rPr>
        <w:t> </w:t>
      </w:r>
      <w:r>
        <w:rPr>
          <w:rFonts w:ascii="Times New Roman" w:hAnsi="Times New Roman"/>
          <w:sz w:val="21"/>
        </w:rPr>
        <w:t>geography</w:t>
      </w:r>
      <w:r>
        <w:rPr>
          <w:rFonts w:ascii="Times New Roman" w:hAnsi="Times New Roman"/>
          <w:spacing w:val="-3"/>
          <w:sz w:val="21"/>
        </w:rPr>
        <w:t> </w:t>
      </w:r>
      <w:r>
        <w:rPr>
          <w:rFonts w:ascii="Times New Roman" w:hAnsi="Times New Roman"/>
          <w:sz w:val="21"/>
        </w:rPr>
        <w:t>of</w:t>
      </w:r>
      <w:r>
        <w:rPr>
          <w:rFonts w:ascii="Times New Roman" w:hAnsi="Times New Roman"/>
          <w:spacing w:val="-3"/>
          <w:sz w:val="21"/>
        </w:rPr>
        <w:t> </w:t>
      </w:r>
      <w:r>
        <w:rPr>
          <w:rFonts w:ascii="Times New Roman" w:hAnsi="Times New Roman"/>
          <w:sz w:val="21"/>
        </w:rPr>
        <w:t>global</w:t>
      </w:r>
      <w:r>
        <w:rPr>
          <w:rFonts w:ascii="Times New Roman" w:hAnsi="Times New Roman"/>
          <w:spacing w:val="-3"/>
          <w:sz w:val="21"/>
        </w:rPr>
        <w:t> </w:t>
      </w:r>
      <w:r>
        <w:rPr>
          <w:rFonts w:ascii="Times New Roman" w:hAnsi="Times New Roman"/>
          <w:spacing w:val="-2"/>
          <w:sz w:val="21"/>
        </w:rPr>
        <w:t>migration</w:t>
      </w:r>
    </w:p>
    <w:p>
      <w:pPr>
        <w:pStyle w:val="ListParagraph"/>
        <w:numPr>
          <w:ilvl w:val="0"/>
          <w:numId w:val="1"/>
        </w:numPr>
        <w:tabs>
          <w:tab w:pos="824" w:val="left" w:leader="none"/>
        </w:tabs>
        <w:spacing w:line="239" w:lineRule="exact" w:before="0" w:after="0"/>
        <w:ind w:left="824" w:right="0" w:hanging="260"/>
        <w:jc w:val="left"/>
        <w:rPr>
          <w:rFonts w:ascii="Times New Roman" w:hAnsi="Times New Roman"/>
          <w:sz w:val="21"/>
        </w:rPr>
      </w:pPr>
      <w:r>
        <w:rPr>
          <w:rFonts w:ascii="Times New Roman" w:hAnsi="Times New Roman"/>
          <w:sz w:val="21"/>
        </w:rPr>
        <w:t>the</w:t>
      </w:r>
      <w:r>
        <w:rPr>
          <w:rFonts w:ascii="Times New Roman" w:hAnsi="Times New Roman"/>
          <w:spacing w:val="3"/>
          <w:sz w:val="21"/>
        </w:rPr>
        <w:t> </w:t>
      </w:r>
      <w:r>
        <w:rPr>
          <w:rFonts w:ascii="Times New Roman" w:hAnsi="Times New Roman"/>
          <w:sz w:val="21"/>
        </w:rPr>
        <w:t>role</w:t>
      </w:r>
      <w:r>
        <w:rPr>
          <w:rFonts w:ascii="Times New Roman" w:hAnsi="Times New Roman"/>
          <w:spacing w:val="3"/>
          <w:sz w:val="21"/>
        </w:rPr>
        <w:t> </w:t>
      </w:r>
      <w:r>
        <w:rPr>
          <w:rFonts w:ascii="Times New Roman" w:hAnsi="Times New Roman"/>
          <w:sz w:val="21"/>
        </w:rPr>
        <w:t>of</w:t>
      </w:r>
      <w:r>
        <w:rPr>
          <w:rFonts w:ascii="Times New Roman" w:hAnsi="Times New Roman"/>
          <w:spacing w:val="3"/>
          <w:sz w:val="21"/>
        </w:rPr>
        <w:t> </w:t>
      </w:r>
      <w:r>
        <w:rPr>
          <w:rFonts w:ascii="Times New Roman" w:hAnsi="Times New Roman"/>
          <w:sz w:val="21"/>
        </w:rPr>
        <w:t>migrants</w:t>
      </w:r>
      <w:r>
        <w:rPr>
          <w:rFonts w:ascii="Times New Roman" w:hAnsi="Times New Roman"/>
          <w:spacing w:val="3"/>
          <w:sz w:val="21"/>
        </w:rPr>
        <w:t> </w:t>
      </w:r>
      <w:r>
        <w:rPr>
          <w:rFonts w:ascii="Times New Roman" w:hAnsi="Times New Roman"/>
          <w:sz w:val="21"/>
        </w:rPr>
        <w:t>in</w:t>
      </w:r>
      <w:r>
        <w:rPr>
          <w:rFonts w:ascii="Times New Roman" w:hAnsi="Times New Roman"/>
          <w:spacing w:val="3"/>
          <w:sz w:val="21"/>
        </w:rPr>
        <w:t> </w:t>
      </w:r>
      <w:r>
        <w:rPr>
          <w:rFonts w:ascii="Times New Roman" w:hAnsi="Times New Roman"/>
          <w:spacing w:val="-2"/>
          <w:sz w:val="21"/>
        </w:rPr>
        <w:t>society</w:t>
      </w:r>
    </w:p>
    <w:p>
      <w:pPr>
        <w:pStyle w:val="ListParagraph"/>
        <w:numPr>
          <w:ilvl w:val="0"/>
          <w:numId w:val="1"/>
        </w:numPr>
        <w:tabs>
          <w:tab w:pos="824" w:val="left" w:leader="none"/>
        </w:tabs>
        <w:spacing w:line="239" w:lineRule="exact" w:before="0" w:after="0"/>
        <w:ind w:left="824" w:right="0" w:hanging="260"/>
        <w:jc w:val="left"/>
        <w:rPr>
          <w:rFonts w:ascii="Times New Roman" w:hAnsi="Times New Roman"/>
          <w:sz w:val="21"/>
        </w:rPr>
      </w:pPr>
      <w:r>
        <w:rPr>
          <w:rFonts w:ascii="Times New Roman" w:hAnsi="Times New Roman"/>
          <w:sz w:val="21"/>
        </w:rPr>
        <w:t>the</w:t>
      </w:r>
      <w:r>
        <w:rPr>
          <w:rFonts w:ascii="Times New Roman" w:hAnsi="Times New Roman"/>
          <w:spacing w:val="3"/>
          <w:sz w:val="21"/>
        </w:rPr>
        <w:t> </w:t>
      </w:r>
      <w:r>
        <w:rPr>
          <w:rFonts w:ascii="Times New Roman" w:hAnsi="Times New Roman"/>
          <w:sz w:val="21"/>
        </w:rPr>
        <w:t>impact</w:t>
      </w:r>
      <w:r>
        <w:rPr>
          <w:rFonts w:ascii="Times New Roman" w:hAnsi="Times New Roman"/>
          <w:spacing w:val="3"/>
          <w:sz w:val="21"/>
        </w:rPr>
        <w:t> </w:t>
      </w:r>
      <w:r>
        <w:rPr>
          <w:rFonts w:ascii="Times New Roman" w:hAnsi="Times New Roman"/>
          <w:sz w:val="21"/>
        </w:rPr>
        <w:t>of</w:t>
      </w:r>
      <w:r>
        <w:rPr>
          <w:rFonts w:ascii="Times New Roman" w:hAnsi="Times New Roman"/>
          <w:spacing w:val="3"/>
          <w:sz w:val="21"/>
        </w:rPr>
        <w:t> </w:t>
      </w:r>
      <w:r>
        <w:rPr>
          <w:rFonts w:ascii="Times New Roman" w:hAnsi="Times New Roman"/>
          <w:sz w:val="21"/>
        </w:rPr>
        <w:t>migrants</w:t>
      </w:r>
      <w:r>
        <w:rPr>
          <w:rFonts w:ascii="Times New Roman" w:hAnsi="Times New Roman"/>
          <w:spacing w:val="4"/>
          <w:sz w:val="21"/>
        </w:rPr>
        <w:t> </w:t>
      </w:r>
      <w:r>
        <w:rPr>
          <w:rFonts w:ascii="Times New Roman" w:hAnsi="Times New Roman"/>
          <w:sz w:val="21"/>
        </w:rPr>
        <w:t>on</w:t>
      </w:r>
      <w:r>
        <w:rPr>
          <w:rFonts w:ascii="Times New Roman" w:hAnsi="Times New Roman"/>
          <w:spacing w:val="3"/>
          <w:sz w:val="21"/>
        </w:rPr>
        <w:t> </w:t>
      </w:r>
      <w:r>
        <w:rPr>
          <w:rFonts w:ascii="Times New Roman" w:hAnsi="Times New Roman"/>
          <w:sz w:val="21"/>
        </w:rPr>
        <w:t>the</w:t>
      </w:r>
      <w:r>
        <w:rPr>
          <w:rFonts w:ascii="Times New Roman" w:hAnsi="Times New Roman"/>
          <w:spacing w:val="4"/>
          <w:sz w:val="21"/>
        </w:rPr>
        <w:t> </w:t>
      </w:r>
      <w:r>
        <w:rPr>
          <w:rFonts w:ascii="Times New Roman" w:hAnsi="Times New Roman"/>
          <w:sz w:val="21"/>
        </w:rPr>
        <w:t>economy</w:t>
      </w:r>
      <w:r>
        <w:rPr>
          <w:rFonts w:ascii="Times New Roman" w:hAnsi="Times New Roman"/>
          <w:spacing w:val="3"/>
          <w:sz w:val="21"/>
        </w:rPr>
        <w:t> </w:t>
      </w:r>
      <w:r>
        <w:rPr>
          <w:rFonts w:ascii="Times New Roman" w:hAnsi="Times New Roman"/>
          <w:sz w:val="21"/>
        </w:rPr>
        <w:t>and</w:t>
      </w:r>
      <w:r>
        <w:rPr>
          <w:rFonts w:ascii="Times New Roman" w:hAnsi="Times New Roman"/>
          <w:spacing w:val="4"/>
          <w:sz w:val="21"/>
        </w:rPr>
        <w:t> </w:t>
      </w:r>
      <w:r>
        <w:rPr>
          <w:rFonts w:ascii="Times New Roman" w:hAnsi="Times New Roman"/>
          <w:sz w:val="21"/>
        </w:rPr>
        <w:t>the</w:t>
      </w:r>
      <w:r>
        <w:rPr>
          <w:rFonts w:ascii="Times New Roman" w:hAnsi="Times New Roman"/>
          <w:spacing w:val="3"/>
          <w:sz w:val="21"/>
        </w:rPr>
        <w:t> </w:t>
      </w:r>
      <w:r>
        <w:rPr>
          <w:rFonts w:ascii="Times New Roman" w:hAnsi="Times New Roman"/>
          <w:sz w:val="21"/>
        </w:rPr>
        <w:t>political</w:t>
      </w:r>
      <w:r>
        <w:rPr>
          <w:rFonts w:ascii="Times New Roman" w:hAnsi="Times New Roman"/>
          <w:spacing w:val="4"/>
          <w:sz w:val="21"/>
        </w:rPr>
        <w:t> </w:t>
      </w:r>
      <w:r>
        <w:rPr>
          <w:rFonts w:ascii="Times New Roman" w:hAnsi="Times New Roman"/>
          <w:spacing w:val="-2"/>
          <w:sz w:val="21"/>
        </w:rPr>
        <w:t>system</w:t>
      </w:r>
    </w:p>
    <w:p>
      <w:pPr>
        <w:pStyle w:val="ListParagraph"/>
        <w:numPr>
          <w:ilvl w:val="0"/>
          <w:numId w:val="1"/>
        </w:numPr>
        <w:tabs>
          <w:tab w:pos="824" w:val="left" w:leader="none"/>
        </w:tabs>
        <w:spacing w:line="237" w:lineRule="auto" w:before="0" w:after="0"/>
        <w:ind w:left="824" w:right="728" w:hanging="261"/>
        <w:jc w:val="left"/>
        <w:rPr>
          <w:rFonts w:ascii="Times New Roman" w:hAnsi="Times New Roman"/>
          <w:sz w:val="21"/>
        </w:rPr>
      </w:pPr>
      <w:r>
        <w:rPr>
          <w:rFonts w:ascii="Times New Roman" w:hAnsi="Times New Roman"/>
          <w:sz w:val="21"/>
        </w:rPr>
        <w:t>the</w:t>
      </w:r>
      <w:r>
        <w:rPr>
          <w:rFonts w:ascii="Times New Roman" w:hAnsi="Times New Roman"/>
          <w:spacing w:val="37"/>
          <w:sz w:val="21"/>
        </w:rPr>
        <w:t> </w:t>
      </w:r>
      <w:r>
        <w:rPr>
          <w:rFonts w:ascii="Times New Roman" w:hAnsi="Times New Roman"/>
          <w:sz w:val="21"/>
        </w:rPr>
        <w:t>policy</w:t>
      </w:r>
      <w:r>
        <w:rPr>
          <w:rFonts w:ascii="Times New Roman" w:hAnsi="Times New Roman"/>
          <w:spacing w:val="36"/>
          <w:sz w:val="21"/>
        </w:rPr>
        <w:t> </w:t>
      </w:r>
      <w:r>
        <w:rPr>
          <w:rFonts w:ascii="Times New Roman" w:hAnsi="Times New Roman"/>
          <w:sz w:val="21"/>
        </w:rPr>
        <w:t>challenges</w:t>
      </w:r>
      <w:r>
        <w:rPr>
          <w:rFonts w:ascii="Times New Roman" w:hAnsi="Times New Roman"/>
          <w:spacing w:val="38"/>
          <w:sz w:val="21"/>
        </w:rPr>
        <w:t> </w:t>
      </w:r>
      <w:r>
        <w:rPr>
          <w:rFonts w:ascii="Times New Roman" w:hAnsi="Times New Roman"/>
          <w:sz w:val="21"/>
        </w:rPr>
        <w:t>that</w:t>
      </w:r>
      <w:r>
        <w:rPr>
          <w:rFonts w:ascii="Times New Roman" w:hAnsi="Times New Roman"/>
          <w:spacing w:val="37"/>
          <w:sz w:val="21"/>
        </w:rPr>
        <w:t> </w:t>
      </w:r>
      <w:r>
        <w:rPr>
          <w:rFonts w:ascii="Times New Roman" w:hAnsi="Times New Roman"/>
          <w:sz w:val="21"/>
        </w:rPr>
        <w:t>need</w:t>
      </w:r>
      <w:r>
        <w:rPr>
          <w:rFonts w:ascii="Times New Roman" w:hAnsi="Times New Roman"/>
          <w:spacing w:val="36"/>
          <w:sz w:val="21"/>
        </w:rPr>
        <w:t> </w:t>
      </w:r>
      <w:r>
        <w:rPr>
          <w:rFonts w:ascii="Times New Roman" w:hAnsi="Times New Roman"/>
          <w:sz w:val="21"/>
        </w:rPr>
        <w:t>to</w:t>
      </w:r>
      <w:r>
        <w:rPr>
          <w:rFonts w:ascii="Times New Roman" w:hAnsi="Times New Roman"/>
          <w:spacing w:val="37"/>
          <w:sz w:val="21"/>
        </w:rPr>
        <w:t> </w:t>
      </w:r>
      <w:r>
        <w:rPr>
          <w:rFonts w:ascii="Times New Roman" w:hAnsi="Times New Roman"/>
          <w:sz w:val="21"/>
        </w:rPr>
        <w:t>be</w:t>
      </w:r>
      <w:r>
        <w:rPr>
          <w:rFonts w:ascii="Times New Roman" w:hAnsi="Times New Roman"/>
          <w:spacing w:val="37"/>
          <w:sz w:val="21"/>
        </w:rPr>
        <w:t> </w:t>
      </w:r>
      <w:r>
        <w:rPr>
          <w:rFonts w:ascii="Times New Roman" w:hAnsi="Times New Roman"/>
          <w:sz w:val="21"/>
        </w:rPr>
        <w:t>addressed</w:t>
      </w:r>
      <w:r>
        <w:rPr>
          <w:rFonts w:ascii="Times New Roman" w:hAnsi="Times New Roman"/>
          <w:spacing w:val="37"/>
          <w:sz w:val="21"/>
        </w:rPr>
        <w:t> </w:t>
      </w:r>
      <w:r>
        <w:rPr>
          <w:rFonts w:ascii="Times New Roman" w:hAnsi="Times New Roman"/>
          <w:sz w:val="21"/>
        </w:rPr>
        <w:t>in</w:t>
      </w:r>
      <w:r>
        <w:rPr>
          <w:rFonts w:ascii="Times New Roman" w:hAnsi="Times New Roman"/>
          <w:spacing w:val="37"/>
          <w:sz w:val="21"/>
        </w:rPr>
        <w:t> </w:t>
      </w:r>
      <w:r>
        <w:rPr>
          <w:rFonts w:ascii="Times New Roman" w:hAnsi="Times New Roman"/>
          <w:sz w:val="21"/>
        </w:rPr>
        <w:t>a</w:t>
      </w:r>
      <w:r>
        <w:rPr>
          <w:rFonts w:ascii="Times New Roman" w:hAnsi="Times New Roman"/>
          <w:spacing w:val="38"/>
          <w:sz w:val="21"/>
        </w:rPr>
        <w:t> </w:t>
      </w:r>
      <w:r>
        <w:rPr>
          <w:rFonts w:ascii="Times New Roman" w:hAnsi="Times New Roman"/>
          <w:sz w:val="21"/>
        </w:rPr>
        <w:t>rapidly changing world.</w:t>
      </w:r>
    </w:p>
    <w:p>
      <w:pPr>
        <w:pStyle w:val="BodyText"/>
        <w:spacing w:line="237" w:lineRule="auto" w:before="240"/>
        <w:ind w:left="564" w:right="729"/>
        <w:jc w:val="both"/>
      </w:pPr>
      <w:r>
        <w:rPr>
          <w:spacing w:val="-2"/>
        </w:rPr>
        <w:t>With</w:t>
      </w:r>
      <w:r>
        <w:rPr>
          <w:spacing w:val="-12"/>
        </w:rPr>
        <w:t> </w:t>
      </w:r>
      <w:r>
        <w:rPr>
          <w:spacing w:val="-2"/>
        </w:rPr>
        <w:t>a</w:t>
      </w:r>
      <w:r>
        <w:rPr>
          <w:spacing w:val="-9"/>
        </w:rPr>
        <w:t> </w:t>
      </w:r>
      <w:r>
        <w:rPr>
          <w:spacing w:val="-2"/>
        </w:rPr>
        <w:t>series</w:t>
      </w:r>
      <w:r>
        <w:rPr>
          <w:spacing w:val="-12"/>
        </w:rPr>
        <w:t> </w:t>
      </w:r>
      <w:r>
        <w:rPr>
          <w:spacing w:val="-2"/>
        </w:rPr>
        <w:t>of</w:t>
      </w:r>
      <w:r>
        <w:rPr>
          <w:spacing w:val="-9"/>
        </w:rPr>
        <w:t> </w:t>
      </w:r>
      <w:r>
        <w:rPr>
          <w:spacing w:val="-2"/>
        </w:rPr>
        <w:t>engaging</w:t>
      </w:r>
      <w:r>
        <w:rPr>
          <w:spacing w:val="-11"/>
        </w:rPr>
        <w:t> </w:t>
      </w:r>
      <w:r>
        <w:rPr>
          <w:spacing w:val="-2"/>
        </w:rPr>
        <w:t>case</w:t>
      </w:r>
      <w:r>
        <w:rPr>
          <w:spacing w:val="-12"/>
        </w:rPr>
        <w:t> </w:t>
      </w:r>
      <w:r>
        <w:rPr>
          <w:spacing w:val="-2"/>
        </w:rPr>
        <w:t>studies,</w:t>
      </w:r>
      <w:r>
        <w:rPr>
          <w:spacing w:val="-10"/>
        </w:rPr>
        <w:t> </w:t>
      </w:r>
      <w:r>
        <w:rPr>
          <w:spacing w:val="-2"/>
        </w:rPr>
        <w:t>a</w:t>
      </w:r>
      <w:r>
        <w:rPr>
          <w:spacing w:val="-12"/>
        </w:rPr>
        <w:t> </w:t>
      </w:r>
      <w:r>
        <w:rPr>
          <w:spacing w:val="-2"/>
        </w:rPr>
        <w:t>glossary</w:t>
      </w:r>
      <w:r>
        <w:rPr>
          <w:spacing w:val="-10"/>
        </w:rPr>
        <w:t> </w:t>
      </w:r>
      <w:r>
        <w:rPr>
          <w:spacing w:val="-2"/>
        </w:rPr>
        <w:t>of</w:t>
      </w:r>
      <w:r>
        <w:rPr>
          <w:spacing w:val="-10"/>
        </w:rPr>
        <w:t> </w:t>
      </w:r>
      <w:r>
        <w:rPr>
          <w:spacing w:val="-2"/>
        </w:rPr>
        <w:t>key</w:t>
      </w:r>
      <w:r>
        <w:rPr>
          <w:spacing w:val="-12"/>
        </w:rPr>
        <w:t> </w:t>
      </w:r>
      <w:r>
        <w:rPr>
          <w:spacing w:val="-2"/>
        </w:rPr>
        <w:t>terminology </w:t>
      </w:r>
      <w:r>
        <w:rPr/>
        <w:t>and suggestions for further reading, </w:t>
      </w:r>
      <w:r>
        <w:rPr>
          <w:i/>
        </w:rPr>
        <w:t>Global Migration: The Basics</w:t>
      </w:r>
      <w:r>
        <w:rPr>
          <w:i/>
        </w:rPr>
        <w:t> </w:t>
      </w:r>
      <w:r>
        <w:rPr/>
        <w:t>exposes readers to the underlying causes and consequences of migration.</w:t>
      </w:r>
      <w:r>
        <w:rPr>
          <w:spacing w:val="-14"/>
        </w:rPr>
        <w:t> </w:t>
      </w:r>
      <w:r>
        <w:rPr/>
        <w:t>This</w:t>
      </w:r>
      <w:r>
        <w:rPr>
          <w:spacing w:val="-13"/>
        </w:rPr>
        <w:t> </w:t>
      </w:r>
      <w:r>
        <w:rPr/>
        <w:t>book</w:t>
      </w:r>
      <w:r>
        <w:rPr>
          <w:spacing w:val="-13"/>
        </w:rPr>
        <w:t> </w:t>
      </w:r>
      <w:r>
        <w:rPr/>
        <w:t>is</w:t>
      </w:r>
      <w:r>
        <w:rPr>
          <w:spacing w:val="-13"/>
        </w:rPr>
        <w:t> </w:t>
      </w:r>
      <w:r>
        <w:rPr/>
        <w:t>an</w:t>
      </w:r>
      <w:r>
        <w:rPr>
          <w:spacing w:val="-13"/>
        </w:rPr>
        <w:t> </w:t>
      </w:r>
      <w:r>
        <w:rPr/>
        <w:t>essential</w:t>
      </w:r>
      <w:r>
        <w:rPr>
          <w:spacing w:val="-13"/>
        </w:rPr>
        <w:t> </w:t>
      </w:r>
      <w:r>
        <w:rPr/>
        <w:t>read</w:t>
      </w:r>
      <w:r>
        <w:rPr>
          <w:spacing w:val="-13"/>
        </w:rPr>
        <w:t> </w:t>
      </w:r>
      <w:r>
        <w:rPr/>
        <w:t>for</w:t>
      </w:r>
      <w:r>
        <w:rPr>
          <w:spacing w:val="-13"/>
        </w:rPr>
        <w:t> </w:t>
      </w:r>
      <w:r>
        <w:rPr/>
        <w:t>any</w:t>
      </w:r>
      <w:r>
        <w:rPr>
          <w:spacing w:val="-14"/>
        </w:rPr>
        <w:t> </w:t>
      </w:r>
      <w:r>
        <w:rPr/>
        <w:t>students</w:t>
      </w:r>
      <w:r>
        <w:rPr>
          <w:spacing w:val="-13"/>
        </w:rPr>
        <w:t> </w:t>
      </w:r>
      <w:r>
        <w:rPr/>
        <w:t>wishing</w:t>
      </w:r>
      <w:r>
        <w:rPr>
          <w:spacing w:val="-13"/>
        </w:rPr>
        <w:t> </w:t>
      </w:r>
      <w:r>
        <w:rPr/>
        <w:t>to look beyond the rhetoric and consider the facts about migration.</w:t>
      </w:r>
    </w:p>
    <w:p>
      <w:pPr>
        <w:pStyle w:val="BodyText"/>
        <w:spacing w:line="237" w:lineRule="auto" w:before="238"/>
        <w:ind w:left="564" w:right="729"/>
        <w:jc w:val="both"/>
      </w:pPr>
      <w:r>
        <w:rPr/>
        <w:t>Bernadette Hanlon is Assistant Professor in the City and </w:t>
      </w:r>
      <w:r>
        <w:rPr/>
        <w:t>Regional Planning Program in the Knowlton School of Architecture at The Ohio State University, USA.</w:t>
      </w:r>
    </w:p>
    <w:p>
      <w:pPr>
        <w:pStyle w:val="BodyText"/>
        <w:spacing w:line="237" w:lineRule="auto" w:before="239"/>
        <w:ind w:left="564" w:right="728"/>
        <w:jc w:val="both"/>
      </w:pPr>
      <w:r>
        <w:rPr/>
        <w:t>Thomas J. Vicino is Associate Professor of Political Science </w:t>
      </w:r>
      <w:r>
        <w:rPr/>
        <w:t>at Northeastern University in Boston, where he is also aﬃliated with the School of Public Policy and Urban Aﬀairs.</w:t>
      </w:r>
    </w:p>
    <w:p>
      <w:pPr>
        <w:spacing w:after="0" w:line="237" w:lineRule="auto"/>
        <w:jc w:val="both"/>
        <w:sectPr>
          <w:headerReference w:type="default" r:id="rId5"/>
          <w:footerReference w:type="default" r:id="rId6"/>
          <w:type w:val="continuous"/>
          <w:pgSz w:w="9130" w:h="13040"/>
          <w:pgMar w:header="0" w:footer="707" w:top="900" w:bottom="900" w:left="1080" w:right="1140"/>
          <w:pgNumType w:start="1"/>
        </w:sectPr>
      </w:pPr>
    </w:p>
    <w:p>
      <w:pPr>
        <w:pStyle w:val="BodyText"/>
        <w:rPr>
          <w:sz w:val="24"/>
        </w:rPr>
      </w:pPr>
    </w:p>
    <w:p>
      <w:pPr>
        <w:pStyle w:val="BodyText"/>
        <w:rPr>
          <w:sz w:val="24"/>
        </w:rPr>
      </w:pPr>
    </w:p>
    <w:p>
      <w:pPr>
        <w:pStyle w:val="BodyText"/>
        <w:spacing w:before="265"/>
        <w:rPr>
          <w:sz w:val="24"/>
        </w:rPr>
      </w:pPr>
    </w:p>
    <w:p>
      <w:pPr>
        <w:spacing w:before="0"/>
        <w:ind w:left="790" w:right="0" w:firstLine="0"/>
        <w:jc w:val="left"/>
        <w:rPr>
          <w:rFonts w:ascii="Arial"/>
          <w:sz w:val="24"/>
        </w:rPr>
      </w:pPr>
      <w:r>
        <w:rPr>
          <w:rFonts w:ascii="Arial"/>
          <w:spacing w:val="12"/>
          <w:sz w:val="24"/>
        </w:rPr>
        <w:t>THE</w:t>
      </w:r>
      <w:r>
        <w:rPr>
          <w:rFonts w:ascii="Arial"/>
          <w:spacing w:val="3"/>
          <w:sz w:val="24"/>
        </w:rPr>
        <w:t> </w:t>
      </w:r>
      <w:r>
        <w:rPr>
          <w:rFonts w:ascii="Arial"/>
          <w:spacing w:val="15"/>
          <w:sz w:val="24"/>
        </w:rPr>
        <w:t>BASICS </w:t>
      </w:r>
    </w:p>
    <w:p>
      <w:pPr>
        <w:spacing w:after="0"/>
        <w:jc w:val="left"/>
        <w:rPr>
          <w:rFonts w:ascii="Arial"/>
          <w:sz w:val="24"/>
        </w:rPr>
        <w:sectPr>
          <w:pgSz w:w="9130" w:h="13040"/>
          <w:pgMar w:header="0" w:footer="707" w:top="900" w:bottom="900" w:left="1080" w:right="1140"/>
        </w:sectPr>
      </w:pPr>
    </w:p>
    <w:p>
      <w:pPr>
        <w:pStyle w:val="BodyText"/>
        <w:spacing w:before="15"/>
        <w:rPr>
          <w:rFonts w:ascii="Arial"/>
          <w:sz w:val="14"/>
        </w:rPr>
      </w:pPr>
    </w:p>
    <w:p>
      <w:pPr>
        <w:spacing w:line="160" w:lineRule="exact" w:before="0"/>
        <w:ind w:left="790" w:right="0" w:firstLine="0"/>
        <w:jc w:val="left"/>
        <w:rPr>
          <w:rFonts w:ascii="Arial"/>
          <w:sz w:val="14"/>
        </w:rPr>
      </w:pPr>
      <w:r>
        <w:rPr>
          <w:rFonts w:ascii="Arial"/>
          <w:spacing w:val="-2"/>
          <w:sz w:val="14"/>
        </w:rPr>
        <w:t>ACTING</w:t>
      </w:r>
    </w:p>
    <w:p>
      <w:pPr>
        <w:spacing w:line="160" w:lineRule="exact" w:before="0"/>
        <w:ind w:left="790" w:right="0" w:firstLine="0"/>
        <w:jc w:val="left"/>
        <w:rPr>
          <w:rFonts w:ascii="Arial"/>
          <w:i/>
          <w:sz w:val="14"/>
        </w:rPr>
      </w:pPr>
      <w:r>
        <w:rPr>
          <w:rFonts w:ascii="Arial"/>
          <w:i/>
          <w:w w:val="85"/>
          <w:sz w:val="14"/>
        </w:rPr>
        <w:t>BELLA</w:t>
      </w:r>
      <w:r>
        <w:rPr>
          <w:rFonts w:ascii="Arial"/>
          <w:i/>
          <w:spacing w:val="6"/>
          <w:sz w:val="14"/>
        </w:rPr>
        <w:t> </w:t>
      </w:r>
      <w:r>
        <w:rPr>
          <w:rFonts w:ascii="Arial"/>
          <w:i/>
          <w:spacing w:val="-2"/>
          <w:sz w:val="14"/>
        </w:rPr>
        <w:t>MERLIN</w:t>
      </w:r>
    </w:p>
    <w:p>
      <w:pPr>
        <w:pStyle w:val="BodyText"/>
        <w:spacing w:before="37"/>
        <w:rPr>
          <w:rFonts w:ascii="Arial"/>
          <w:i/>
          <w:sz w:val="14"/>
        </w:rPr>
      </w:pPr>
    </w:p>
    <w:p>
      <w:pPr>
        <w:spacing w:line="160" w:lineRule="exact" w:before="0"/>
        <w:ind w:left="790" w:right="0" w:firstLine="0"/>
        <w:jc w:val="left"/>
        <w:rPr>
          <w:rFonts w:ascii="Arial"/>
          <w:sz w:val="14"/>
        </w:rPr>
      </w:pPr>
      <w:r>
        <w:rPr>
          <w:rFonts w:ascii="Arial"/>
          <w:w w:val="90"/>
          <w:sz w:val="14"/>
        </w:rPr>
        <w:t>AMERICAN</w:t>
      </w:r>
      <w:r>
        <w:rPr>
          <w:rFonts w:ascii="Arial"/>
          <w:spacing w:val="14"/>
          <w:sz w:val="14"/>
        </w:rPr>
        <w:t> </w:t>
      </w:r>
      <w:r>
        <w:rPr>
          <w:rFonts w:ascii="Arial"/>
          <w:spacing w:val="-2"/>
          <w:sz w:val="14"/>
        </w:rPr>
        <w:t>PHILOSOPHY</w:t>
      </w:r>
    </w:p>
    <w:p>
      <w:pPr>
        <w:spacing w:line="160" w:lineRule="exact" w:before="0"/>
        <w:ind w:left="790" w:right="0" w:firstLine="0"/>
        <w:jc w:val="left"/>
        <w:rPr>
          <w:rFonts w:ascii="Arial"/>
          <w:i/>
          <w:sz w:val="14"/>
        </w:rPr>
      </w:pPr>
      <w:r>
        <w:rPr>
          <w:rFonts w:ascii="Arial"/>
          <w:i/>
          <w:spacing w:val="-6"/>
          <w:sz w:val="14"/>
        </w:rPr>
        <w:t>NANCY</w:t>
      </w:r>
      <w:r>
        <w:rPr>
          <w:rFonts w:ascii="Arial"/>
          <w:i/>
          <w:spacing w:val="-2"/>
          <w:sz w:val="14"/>
        </w:rPr>
        <w:t> STANLICK</w:t>
      </w:r>
    </w:p>
    <w:p>
      <w:pPr>
        <w:pStyle w:val="BodyText"/>
        <w:spacing w:before="36"/>
        <w:rPr>
          <w:rFonts w:ascii="Arial"/>
          <w:i/>
          <w:sz w:val="14"/>
        </w:rPr>
      </w:pPr>
    </w:p>
    <w:p>
      <w:pPr>
        <w:spacing w:line="160" w:lineRule="exact" w:before="0"/>
        <w:ind w:left="790" w:right="0" w:firstLine="0"/>
        <w:jc w:val="left"/>
        <w:rPr>
          <w:rFonts w:ascii="Arial"/>
          <w:sz w:val="14"/>
        </w:rPr>
      </w:pPr>
      <w:r>
        <w:rPr>
          <w:rFonts w:ascii="Arial"/>
          <w:w w:val="90"/>
          <w:sz w:val="14"/>
        </w:rPr>
        <w:t>ANCIENT</w:t>
      </w:r>
      <w:r>
        <w:rPr>
          <w:rFonts w:ascii="Arial"/>
          <w:spacing w:val="7"/>
          <w:sz w:val="14"/>
        </w:rPr>
        <w:t> </w:t>
      </w:r>
      <w:r>
        <w:rPr>
          <w:rFonts w:ascii="Arial"/>
          <w:w w:val="90"/>
          <w:sz w:val="14"/>
        </w:rPr>
        <w:t>NEAR</w:t>
      </w:r>
      <w:r>
        <w:rPr>
          <w:rFonts w:ascii="Arial"/>
          <w:spacing w:val="6"/>
          <w:sz w:val="14"/>
        </w:rPr>
        <w:t> </w:t>
      </w:r>
      <w:r>
        <w:rPr>
          <w:rFonts w:ascii="Arial"/>
          <w:spacing w:val="-4"/>
          <w:w w:val="90"/>
          <w:sz w:val="14"/>
        </w:rPr>
        <w:t>EAST</w:t>
      </w:r>
    </w:p>
    <w:p>
      <w:pPr>
        <w:spacing w:line="160" w:lineRule="exact" w:before="0"/>
        <w:ind w:left="790" w:right="0" w:firstLine="0"/>
        <w:jc w:val="left"/>
        <w:rPr>
          <w:rFonts w:ascii="Arial"/>
          <w:i/>
          <w:sz w:val="14"/>
        </w:rPr>
      </w:pPr>
      <w:r>
        <w:rPr>
          <w:rFonts w:ascii="Arial"/>
          <w:i/>
          <w:spacing w:val="-6"/>
          <w:sz w:val="14"/>
        </w:rPr>
        <w:t>DANIEL</w:t>
      </w:r>
      <w:r>
        <w:rPr>
          <w:rFonts w:ascii="Arial"/>
          <w:i/>
          <w:spacing w:val="1"/>
          <w:sz w:val="14"/>
        </w:rPr>
        <w:t> </w:t>
      </w:r>
      <w:r>
        <w:rPr>
          <w:rFonts w:ascii="Arial"/>
          <w:i/>
          <w:spacing w:val="-6"/>
          <w:sz w:val="14"/>
        </w:rPr>
        <w:t>C.</w:t>
      </w:r>
      <w:r>
        <w:rPr>
          <w:rFonts w:ascii="Arial"/>
          <w:i/>
          <w:sz w:val="14"/>
        </w:rPr>
        <w:t> </w:t>
      </w:r>
      <w:r>
        <w:rPr>
          <w:rFonts w:ascii="Arial"/>
          <w:i/>
          <w:spacing w:val="-6"/>
          <w:sz w:val="14"/>
        </w:rPr>
        <w:t>SNELL</w:t>
      </w:r>
    </w:p>
    <w:p>
      <w:pPr>
        <w:pStyle w:val="BodyText"/>
        <w:spacing w:before="37"/>
        <w:rPr>
          <w:rFonts w:ascii="Arial"/>
          <w:i/>
          <w:sz w:val="14"/>
        </w:rPr>
      </w:pPr>
    </w:p>
    <w:p>
      <w:pPr>
        <w:spacing w:line="160" w:lineRule="exact" w:before="1"/>
        <w:ind w:left="790" w:right="0" w:firstLine="0"/>
        <w:jc w:val="left"/>
        <w:rPr>
          <w:rFonts w:ascii="Arial"/>
          <w:sz w:val="14"/>
        </w:rPr>
      </w:pPr>
      <w:r>
        <w:rPr>
          <w:rFonts w:ascii="Arial"/>
          <w:spacing w:val="-2"/>
          <w:sz w:val="14"/>
        </w:rPr>
        <w:t>ANTHROPOLOGY</w:t>
      </w:r>
    </w:p>
    <w:p>
      <w:pPr>
        <w:spacing w:line="160" w:lineRule="exact" w:before="0"/>
        <w:ind w:left="790" w:right="0" w:firstLine="0"/>
        <w:jc w:val="left"/>
        <w:rPr>
          <w:rFonts w:ascii="Arial"/>
          <w:i/>
          <w:sz w:val="14"/>
        </w:rPr>
      </w:pPr>
      <w:r>
        <w:rPr>
          <w:rFonts w:ascii="Arial"/>
          <w:i/>
          <w:w w:val="80"/>
          <w:sz w:val="14"/>
        </w:rPr>
        <w:t>PETER</w:t>
      </w:r>
      <w:r>
        <w:rPr>
          <w:rFonts w:ascii="Arial"/>
          <w:i/>
          <w:spacing w:val="12"/>
          <w:sz w:val="14"/>
        </w:rPr>
        <w:t> </w:t>
      </w:r>
      <w:r>
        <w:rPr>
          <w:rFonts w:ascii="Arial"/>
          <w:i/>
          <w:spacing w:val="-2"/>
          <w:w w:val="95"/>
          <w:sz w:val="14"/>
        </w:rPr>
        <w:t>METCALF</w:t>
      </w:r>
    </w:p>
    <w:p>
      <w:pPr>
        <w:pStyle w:val="BodyText"/>
        <w:spacing w:before="37"/>
        <w:rPr>
          <w:rFonts w:ascii="Arial"/>
          <w:i/>
          <w:sz w:val="14"/>
        </w:rPr>
      </w:pPr>
    </w:p>
    <w:p>
      <w:pPr>
        <w:spacing w:line="160" w:lineRule="exact" w:before="0"/>
        <w:ind w:left="790" w:right="0" w:firstLine="0"/>
        <w:jc w:val="left"/>
        <w:rPr>
          <w:rFonts w:ascii="Arial"/>
          <w:sz w:val="14"/>
        </w:rPr>
      </w:pPr>
      <w:r>
        <w:rPr>
          <w:rFonts w:ascii="Arial"/>
          <w:w w:val="90"/>
          <w:sz w:val="14"/>
        </w:rPr>
        <w:t>ARCHAEOLOGY</w:t>
      </w:r>
      <w:r>
        <w:rPr>
          <w:rFonts w:ascii="Arial"/>
          <w:spacing w:val="3"/>
          <w:sz w:val="14"/>
        </w:rPr>
        <w:t> </w:t>
      </w:r>
      <w:r>
        <w:rPr>
          <w:rFonts w:ascii="Arial"/>
          <w:w w:val="90"/>
          <w:sz w:val="14"/>
        </w:rPr>
        <w:t>(SECOND</w:t>
      </w:r>
      <w:r>
        <w:rPr>
          <w:rFonts w:ascii="Arial"/>
          <w:spacing w:val="3"/>
          <w:sz w:val="14"/>
        </w:rPr>
        <w:t> </w:t>
      </w:r>
      <w:r>
        <w:rPr>
          <w:rFonts w:ascii="Arial"/>
          <w:spacing w:val="-2"/>
          <w:w w:val="90"/>
          <w:sz w:val="14"/>
        </w:rPr>
        <w:t>EDITION)</w:t>
      </w:r>
    </w:p>
    <w:p>
      <w:pPr>
        <w:spacing w:line="160" w:lineRule="exact" w:before="0"/>
        <w:ind w:left="790" w:right="0" w:firstLine="0"/>
        <w:jc w:val="left"/>
        <w:rPr>
          <w:rFonts w:ascii="Arial"/>
          <w:i/>
          <w:sz w:val="14"/>
        </w:rPr>
      </w:pPr>
      <w:r>
        <w:rPr>
          <w:rFonts w:ascii="Arial"/>
          <w:i/>
          <w:w w:val="85"/>
          <w:sz w:val="14"/>
        </w:rPr>
        <w:t>CLIVE</w:t>
      </w:r>
      <w:r>
        <w:rPr>
          <w:rFonts w:ascii="Arial"/>
          <w:i/>
          <w:spacing w:val="5"/>
          <w:sz w:val="14"/>
        </w:rPr>
        <w:t> </w:t>
      </w:r>
      <w:r>
        <w:rPr>
          <w:rFonts w:ascii="Arial"/>
          <w:i/>
          <w:spacing w:val="-2"/>
          <w:sz w:val="14"/>
        </w:rPr>
        <w:t>GAMBLE</w:t>
      </w:r>
    </w:p>
    <w:p>
      <w:pPr>
        <w:pStyle w:val="BodyText"/>
        <w:spacing w:before="37"/>
        <w:rPr>
          <w:rFonts w:ascii="Arial"/>
          <w:i/>
          <w:sz w:val="14"/>
        </w:rPr>
      </w:pPr>
    </w:p>
    <w:p>
      <w:pPr>
        <w:spacing w:line="160" w:lineRule="exact" w:before="1"/>
        <w:ind w:left="790" w:right="0" w:firstLine="0"/>
        <w:jc w:val="left"/>
        <w:rPr>
          <w:rFonts w:ascii="Arial"/>
          <w:sz w:val="14"/>
        </w:rPr>
      </w:pPr>
      <w:r>
        <w:rPr>
          <w:rFonts w:ascii="Arial"/>
          <w:w w:val="90"/>
          <w:sz w:val="14"/>
        </w:rPr>
        <w:t>ART</w:t>
      </w:r>
      <w:r>
        <w:rPr>
          <w:rFonts w:ascii="Arial"/>
          <w:spacing w:val="-4"/>
          <w:w w:val="90"/>
          <w:sz w:val="14"/>
        </w:rPr>
        <w:t> </w:t>
      </w:r>
      <w:r>
        <w:rPr>
          <w:rFonts w:ascii="Arial"/>
          <w:spacing w:val="-2"/>
          <w:w w:val="95"/>
          <w:sz w:val="14"/>
        </w:rPr>
        <w:t>HISTORY</w:t>
      </w:r>
    </w:p>
    <w:p>
      <w:pPr>
        <w:spacing w:line="160" w:lineRule="exact" w:before="0"/>
        <w:ind w:left="790" w:right="0" w:firstLine="0"/>
        <w:jc w:val="left"/>
        <w:rPr>
          <w:rFonts w:ascii="Arial"/>
          <w:i/>
          <w:sz w:val="14"/>
        </w:rPr>
      </w:pPr>
      <w:r>
        <w:rPr>
          <w:rFonts w:ascii="Arial"/>
          <w:i/>
          <w:spacing w:val="-6"/>
          <w:sz w:val="14"/>
        </w:rPr>
        <w:t>GRANT</w:t>
      </w:r>
      <w:r>
        <w:rPr>
          <w:rFonts w:ascii="Arial"/>
          <w:i/>
          <w:spacing w:val="-3"/>
          <w:sz w:val="14"/>
        </w:rPr>
        <w:t> </w:t>
      </w:r>
      <w:r>
        <w:rPr>
          <w:rFonts w:ascii="Arial"/>
          <w:i/>
          <w:spacing w:val="-6"/>
          <w:sz w:val="14"/>
        </w:rPr>
        <w:t>POOKE</w:t>
      </w:r>
      <w:r>
        <w:rPr>
          <w:rFonts w:ascii="Arial"/>
          <w:i/>
          <w:spacing w:val="-3"/>
          <w:sz w:val="14"/>
        </w:rPr>
        <w:t> </w:t>
      </w:r>
      <w:r>
        <w:rPr>
          <w:rFonts w:ascii="Arial"/>
          <w:i/>
          <w:spacing w:val="-6"/>
          <w:sz w:val="14"/>
        </w:rPr>
        <w:t>AND</w:t>
      </w:r>
      <w:r>
        <w:rPr>
          <w:rFonts w:ascii="Arial"/>
          <w:i/>
          <w:spacing w:val="-1"/>
          <w:sz w:val="14"/>
        </w:rPr>
        <w:t> </w:t>
      </w:r>
      <w:r>
        <w:rPr>
          <w:rFonts w:ascii="Arial"/>
          <w:i/>
          <w:spacing w:val="-6"/>
          <w:sz w:val="14"/>
        </w:rPr>
        <w:t>DIANA</w:t>
      </w:r>
      <w:r>
        <w:rPr>
          <w:rFonts w:ascii="Arial"/>
          <w:i/>
          <w:spacing w:val="-3"/>
          <w:sz w:val="14"/>
        </w:rPr>
        <w:t> </w:t>
      </w:r>
      <w:r>
        <w:rPr>
          <w:rFonts w:ascii="Arial"/>
          <w:i/>
          <w:spacing w:val="-10"/>
          <w:sz w:val="14"/>
        </w:rPr>
        <w:t>NEWALL</w:t>
      </w:r>
    </w:p>
    <w:p>
      <w:pPr>
        <w:pStyle w:val="BodyText"/>
        <w:spacing w:before="36"/>
        <w:rPr>
          <w:rFonts w:ascii="Arial"/>
          <w:i/>
          <w:sz w:val="14"/>
        </w:rPr>
      </w:pPr>
    </w:p>
    <w:p>
      <w:pPr>
        <w:spacing w:line="160" w:lineRule="exact" w:before="0"/>
        <w:ind w:left="790" w:right="0" w:firstLine="0"/>
        <w:jc w:val="left"/>
        <w:rPr>
          <w:rFonts w:ascii="Arial"/>
          <w:sz w:val="14"/>
        </w:rPr>
      </w:pPr>
      <w:r>
        <w:rPr>
          <w:rFonts w:ascii="Arial"/>
          <w:w w:val="90"/>
          <w:sz w:val="14"/>
        </w:rPr>
        <w:t>ARTIFICIAL</w:t>
      </w:r>
      <w:r>
        <w:rPr>
          <w:rFonts w:ascii="Arial"/>
          <w:spacing w:val="-4"/>
          <w:w w:val="90"/>
          <w:sz w:val="14"/>
        </w:rPr>
        <w:t> </w:t>
      </w:r>
      <w:r>
        <w:rPr>
          <w:rFonts w:ascii="Arial"/>
          <w:spacing w:val="-2"/>
          <w:sz w:val="14"/>
        </w:rPr>
        <w:t>INTELLIGENCE</w:t>
      </w:r>
    </w:p>
    <w:p>
      <w:pPr>
        <w:spacing w:line="160" w:lineRule="exact" w:before="0"/>
        <w:ind w:left="790" w:right="0" w:firstLine="0"/>
        <w:jc w:val="left"/>
        <w:rPr>
          <w:rFonts w:ascii="Arial"/>
          <w:i/>
          <w:sz w:val="14"/>
        </w:rPr>
      </w:pPr>
      <w:r>
        <w:rPr>
          <w:rFonts w:ascii="Arial"/>
          <w:i/>
          <w:w w:val="90"/>
          <w:sz w:val="14"/>
        </w:rPr>
        <w:t>KEVIN</w:t>
      </w:r>
      <w:r>
        <w:rPr>
          <w:rFonts w:ascii="Arial"/>
          <w:i/>
          <w:spacing w:val="2"/>
          <w:sz w:val="14"/>
        </w:rPr>
        <w:t> </w:t>
      </w:r>
      <w:r>
        <w:rPr>
          <w:rFonts w:ascii="Arial"/>
          <w:i/>
          <w:spacing w:val="-2"/>
          <w:sz w:val="14"/>
        </w:rPr>
        <w:t>WARWICK</w:t>
      </w:r>
    </w:p>
    <w:p>
      <w:pPr>
        <w:pStyle w:val="BodyText"/>
        <w:spacing w:before="36"/>
        <w:rPr>
          <w:rFonts w:ascii="Arial"/>
          <w:i/>
          <w:sz w:val="14"/>
        </w:rPr>
      </w:pPr>
    </w:p>
    <w:p>
      <w:pPr>
        <w:spacing w:line="160" w:lineRule="exact" w:before="0"/>
        <w:ind w:left="790" w:right="0" w:firstLine="0"/>
        <w:jc w:val="left"/>
        <w:rPr>
          <w:rFonts w:ascii="Arial"/>
          <w:sz w:val="14"/>
        </w:rPr>
      </w:pPr>
      <w:r>
        <w:rPr>
          <w:rFonts w:ascii="Arial"/>
          <w:spacing w:val="-5"/>
          <w:sz w:val="14"/>
        </w:rPr>
        <w:t>THE</w:t>
      </w:r>
      <w:r>
        <w:rPr>
          <w:rFonts w:ascii="Arial"/>
          <w:spacing w:val="-4"/>
          <w:sz w:val="14"/>
        </w:rPr>
        <w:t> </w:t>
      </w:r>
      <w:r>
        <w:rPr>
          <w:rFonts w:ascii="Arial"/>
          <w:spacing w:val="-2"/>
          <w:sz w:val="14"/>
        </w:rPr>
        <w:t>BIBLE</w:t>
      </w:r>
    </w:p>
    <w:p>
      <w:pPr>
        <w:spacing w:line="160" w:lineRule="exact" w:before="0"/>
        <w:ind w:left="790" w:right="0" w:firstLine="0"/>
        <w:jc w:val="left"/>
        <w:rPr>
          <w:rFonts w:ascii="Arial"/>
          <w:i/>
          <w:sz w:val="14"/>
        </w:rPr>
      </w:pPr>
      <w:r>
        <w:rPr>
          <w:rFonts w:ascii="Arial"/>
          <w:i/>
          <w:spacing w:val="-2"/>
          <w:sz w:val="14"/>
        </w:rPr>
        <w:t>JOHN</w:t>
      </w:r>
      <w:r>
        <w:rPr>
          <w:rFonts w:ascii="Arial"/>
          <w:i/>
          <w:spacing w:val="-7"/>
          <w:sz w:val="14"/>
        </w:rPr>
        <w:t> </w:t>
      </w:r>
      <w:r>
        <w:rPr>
          <w:rFonts w:ascii="Arial"/>
          <w:i/>
          <w:spacing w:val="-2"/>
          <w:sz w:val="14"/>
        </w:rPr>
        <w:t>BARTON</w:t>
      </w:r>
    </w:p>
    <w:p>
      <w:pPr>
        <w:pStyle w:val="BodyText"/>
        <w:spacing w:before="36"/>
        <w:rPr>
          <w:rFonts w:ascii="Arial"/>
          <w:i/>
          <w:sz w:val="14"/>
        </w:rPr>
      </w:pPr>
    </w:p>
    <w:p>
      <w:pPr>
        <w:spacing w:line="160" w:lineRule="exact" w:before="1"/>
        <w:ind w:left="790" w:right="0" w:firstLine="0"/>
        <w:jc w:val="left"/>
        <w:rPr>
          <w:rFonts w:ascii="Arial"/>
          <w:sz w:val="14"/>
        </w:rPr>
      </w:pPr>
      <w:r>
        <w:rPr>
          <w:rFonts w:ascii="Arial"/>
          <w:spacing w:val="-2"/>
          <w:sz w:val="14"/>
        </w:rPr>
        <w:t>BIOETHICS</w:t>
      </w:r>
    </w:p>
    <w:p>
      <w:pPr>
        <w:spacing w:line="160" w:lineRule="exact" w:before="0"/>
        <w:ind w:left="790" w:right="0" w:firstLine="0"/>
        <w:jc w:val="left"/>
        <w:rPr>
          <w:rFonts w:ascii="Arial"/>
          <w:i/>
          <w:sz w:val="14"/>
        </w:rPr>
      </w:pPr>
      <w:r>
        <w:rPr>
          <w:rFonts w:ascii="Arial"/>
          <w:i/>
          <w:w w:val="85"/>
          <w:sz w:val="14"/>
        </w:rPr>
        <w:t>ALASTAIR</w:t>
      </w:r>
      <w:r>
        <w:rPr>
          <w:rFonts w:ascii="Arial"/>
          <w:i/>
          <w:spacing w:val="8"/>
          <w:sz w:val="14"/>
        </w:rPr>
        <w:t> </w:t>
      </w:r>
      <w:r>
        <w:rPr>
          <w:rFonts w:ascii="Arial"/>
          <w:i/>
          <w:w w:val="85"/>
          <w:sz w:val="14"/>
        </w:rPr>
        <w:t>V.</w:t>
      </w:r>
      <w:r>
        <w:rPr>
          <w:rFonts w:ascii="Arial"/>
          <w:i/>
          <w:spacing w:val="7"/>
          <w:sz w:val="14"/>
        </w:rPr>
        <w:t> </w:t>
      </w:r>
      <w:r>
        <w:rPr>
          <w:rFonts w:ascii="Arial"/>
          <w:i/>
          <w:spacing w:val="-2"/>
          <w:w w:val="85"/>
          <w:sz w:val="14"/>
        </w:rPr>
        <w:t>CAMPBELL</w:t>
      </w:r>
    </w:p>
    <w:p>
      <w:pPr>
        <w:pStyle w:val="BodyText"/>
        <w:spacing w:before="36"/>
        <w:rPr>
          <w:rFonts w:ascii="Arial"/>
          <w:i/>
          <w:sz w:val="14"/>
        </w:rPr>
      </w:pPr>
    </w:p>
    <w:p>
      <w:pPr>
        <w:spacing w:line="160" w:lineRule="exact" w:before="0"/>
        <w:ind w:left="790" w:right="0" w:firstLine="0"/>
        <w:jc w:val="left"/>
        <w:rPr>
          <w:rFonts w:ascii="Arial"/>
          <w:sz w:val="14"/>
        </w:rPr>
      </w:pPr>
      <w:r>
        <w:rPr>
          <w:rFonts w:ascii="Arial"/>
          <w:spacing w:val="-2"/>
          <w:sz w:val="14"/>
        </w:rPr>
        <w:t>BUDDHISM</w:t>
      </w:r>
    </w:p>
    <w:p>
      <w:pPr>
        <w:spacing w:line="160" w:lineRule="exact" w:before="0"/>
        <w:ind w:left="790" w:right="0" w:firstLine="0"/>
        <w:jc w:val="left"/>
        <w:rPr>
          <w:rFonts w:ascii="Arial"/>
          <w:i/>
          <w:sz w:val="14"/>
        </w:rPr>
      </w:pPr>
      <w:r>
        <w:rPr>
          <w:rFonts w:ascii="Arial"/>
          <w:i/>
          <w:w w:val="90"/>
          <w:sz w:val="14"/>
        </w:rPr>
        <w:t>CATHY</w:t>
      </w:r>
      <w:r>
        <w:rPr>
          <w:rFonts w:ascii="Arial"/>
          <w:i/>
          <w:spacing w:val="2"/>
          <w:sz w:val="14"/>
        </w:rPr>
        <w:t> </w:t>
      </w:r>
      <w:r>
        <w:rPr>
          <w:rFonts w:ascii="Arial"/>
          <w:i/>
          <w:spacing w:val="-2"/>
          <w:sz w:val="14"/>
        </w:rPr>
        <w:t>CANTWELL</w:t>
      </w:r>
    </w:p>
    <w:p>
      <w:pPr>
        <w:pStyle w:val="BodyText"/>
        <w:spacing w:before="36"/>
        <w:rPr>
          <w:rFonts w:ascii="Arial"/>
          <w:i/>
          <w:sz w:val="14"/>
        </w:rPr>
      </w:pPr>
    </w:p>
    <w:p>
      <w:pPr>
        <w:spacing w:line="160" w:lineRule="exact" w:before="0"/>
        <w:ind w:left="790" w:right="0" w:firstLine="0"/>
        <w:jc w:val="left"/>
        <w:rPr>
          <w:rFonts w:ascii="Arial"/>
          <w:sz w:val="14"/>
        </w:rPr>
      </w:pPr>
      <w:r>
        <w:rPr>
          <w:rFonts w:ascii="Arial"/>
          <w:spacing w:val="-5"/>
          <w:sz w:val="14"/>
        </w:rPr>
        <w:t>THE</w:t>
      </w:r>
      <w:r>
        <w:rPr>
          <w:rFonts w:ascii="Arial"/>
          <w:spacing w:val="-4"/>
          <w:sz w:val="14"/>
        </w:rPr>
        <w:t> CITY</w:t>
      </w:r>
    </w:p>
    <w:p>
      <w:pPr>
        <w:spacing w:line="160" w:lineRule="exact" w:before="0"/>
        <w:ind w:left="790" w:right="0" w:firstLine="0"/>
        <w:jc w:val="left"/>
        <w:rPr>
          <w:rFonts w:ascii="Arial"/>
          <w:i/>
          <w:sz w:val="14"/>
        </w:rPr>
      </w:pPr>
      <w:r>
        <w:rPr>
          <w:rFonts w:ascii="Arial"/>
          <w:i/>
          <w:w w:val="90"/>
          <w:sz w:val="14"/>
        </w:rPr>
        <w:t>KEVIN</w:t>
      </w:r>
      <w:r>
        <w:rPr>
          <w:rFonts w:ascii="Arial"/>
          <w:i/>
          <w:spacing w:val="2"/>
          <w:sz w:val="14"/>
        </w:rPr>
        <w:t> </w:t>
      </w:r>
      <w:r>
        <w:rPr>
          <w:rFonts w:ascii="Arial"/>
          <w:i/>
          <w:spacing w:val="-2"/>
          <w:w w:val="95"/>
          <w:sz w:val="14"/>
        </w:rPr>
        <w:t>ARCHER</w:t>
      </w:r>
    </w:p>
    <w:p>
      <w:pPr>
        <w:pStyle w:val="BodyText"/>
        <w:spacing w:before="36"/>
        <w:rPr>
          <w:rFonts w:ascii="Arial"/>
          <w:i/>
          <w:sz w:val="14"/>
        </w:rPr>
      </w:pPr>
    </w:p>
    <w:p>
      <w:pPr>
        <w:spacing w:line="160" w:lineRule="exact" w:before="1"/>
        <w:ind w:left="790" w:right="0" w:firstLine="0"/>
        <w:jc w:val="left"/>
        <w:rPr>
          <w:rFonts w:ascii="Arial"/>
          <w:sz w:val="14"/>
        </w:rPr>
      </w:pPr>
      <w:r>
        <w:rPr>
          <w:rFonts w:ascii="Arial"/>
          <w:w w:val="90"/>
          <w:sz w:val="14"/>
        </w:rPr>
        <w:t>CONTEMPORARY</w:t>
      </w:r>
      <w:r>
        <w:rPr>
          <w:rFonts w:ascii="Arial"/>
          <w:spacing w:val="-4"/>
          <w:w w:val="90"/>
          <w:sz w:val="14"/>
        </w:rPr>
        <w:t> </w:t>
      </w:r>
      <w:r>
        <w:rPr>
          <w:rFonts w:ascii="Arial"/>
          <w:spacing w:val="-2"/>
          <w:w w:val="95"/>
          <w:sz w:val="14"/>
        </w:rPr>
        <w:t>LITERATURE</w:t>
      </w:r>
    </w:p>
    <w:p>
      <w:pPr>
        <w:spacing w:line="160" w:lineRule="exact" w:before="0"/>
        <w:ind w:left="790" w:right="0" w:firstLine="0"/>
        <w:jc w:val="left"/>
        <w:rPr>
          <w:rFonts w:ascii="Arial"/>
          <w:i/>
          <w:sz w:val="14"/>
        </w:rPr>
      </w:pPr>
      <w:r>
        <w:rPr>
          <w:rFonts w:ascii="Arial"/>
          <w:i/>
          <w:spacing w:val="-4"/>
          <w:sz w:val="14"/>
        </w:rPr>
        <w:t>SUMAN</w:t>
      </w:r>
      <w:r>
        <w:rPr>
          <w:rFonts w:ascii="Arial"/>
          <w:i/>
          <w:spacing w:val="1"/>
          <w:sz w:val="14"/>
        </w:rPr>
        <w:t> </w:t>
      </w:r>
      <w:r>
        <w:rPr>
          <w:rFonts w:ascii="Arial"/>
          <w:i/>
          <w:spacing w:val="-2"/>
          <w:sz w:val="14"/>
        </w:rPr>
        <w:t>GUPTA</w:t>
      </w:r>
    </w:p>
    <w:p>
      <w:pPr>
        <w:pStyle w:val="BodyText"/>
        <w:spacing w:before="36"/>
        <w:rPr>
          <w:rFonts w:ascii="Arial"/>
          <w:i/>
          <w:sz w:val="14"/>
        </w:rPr>
      </w:pPr>
    </w:p>
    <w:p>
      <w:pPr>
        <w:spacing w:line="160" w:lineRule="exact" w:before="0"/>
        <w:ind w:left="790" w:right="0" w:firstLine="0"/>
        <w:jc w:val="left"/>
        <w:rPr>
          <w:rFonts w:ascii="Arial"/>
          <w:sz w:val="14"/>
        </w:rPr>
      </w:pPr>
      <w:r>
        <w:rPr>
          <w:rFonts w:ascii="Arial"/>
          <w:spacing w:val="-5"/>
          <w:sz w:val="14"/>
        </w:rPr>
        <w:t>CRIMINAL</w:t>
      </w:r>
      <w:r>
        <w:rPr>
          <w:rFonts w:ascii="Arial"/>
          <w:spacing w:val="1"/>
          <w:sz w:val="14"/>
        </w:rPr>
        <w:t> </w:t>
      </w:r>
      <w:r>
        <w:rPr>
          <w:rFonts w:ascii="Arial"/>
          <w:spacing w:val="-5"/>
          <w:sz w:val="14"/>
        </w:rPr>
        <w:t>LAW</w:t>
      </w:r>
    </w:p>
    <w:p>
      <w:pPr>
        <w:spacing w:line="160" w:lineRule="exact" w:before="0"/>
        <w:ind w:left="790" w:right="0" w:firstLine="0"/>
        <w:jc w:val="left"/>
        <w:rPr>
          <w:rFonts w:ascii="Arial"/>
          <w:i/>
          <w:sz w:val="14"/>
        </w:rPr>
      </w:pPr>
      <w:r>
        <w:rPr>
          <w:rFonts w:ascii="Arial"/>
          <w:i/>
          <w:spacing w:val="-6"/>
          <w:sz w:val="14"/>
        </w:rPr>
        <w:t>JONATHAN</w:t>
      </w:r>
      <w:r>
        <w:rPr>
          <w:rFonts w:ascii="Arial"/>
          <w:i/>
          <w:spacing w:val="3"/>
          <w:sz w:val="14"/>
        </w:rPr>
        <w:t> </w:t>
      </w:r>
      <w:r>
        <w:rPr>
          <w:rFonts w:ascii="Arial"/>
          <w:i/>
          <w:spacing w:val="-2"/>
          <w:sz w:val="14"/>
        </w:rPr>
        <w:t>HERRING</w:t>
      </w:r>
    </w:p>
    <w:p>
      <w:pPr>
        <w:pStyle w:val="BodyText"/>
        <w:spacing w:before="37"/>
        <w:rPr>
          <w:rFonts w:ascii="Arial"/>
          <w:i/>
          <w:sz w:val="14"/>
        </w:rPr>
      </w:pPr>
    </w:p>
    <w:p>
      <w:pPr>
        <w:spacing w:line="160" w:lineRule="exact" w:before="0"/>
        <w:ind w:left="790" w:right="0" w:firstLine="0"/>
        <w:jc w:val="left"/>
        <w:rPr>
          <w:rFonts w:ascii="Arial"/>
          <w:sz w:val="14"/>
        </w:rPr>
      </w:pPr>
      <w:r>
        <w:rPr>
          <w:rFonts w:ascii="Arial"/>
          <w:w w:val="90"/>
          <w:sz w:val="14"/>
        </w:rPr>
        <w:t>CRIMINOLOGY</w:t>
      </w:r>
      <w:r>
        <w:rPr>
          <w:rFonts w:ascii="Arial"/>
          <w:spacing w:val="20"/>
          <w:sz w:val="14"/>
        </w:rPr>
        <w:t> </w:t>
      </w:r>
      <w:r>
        <w:rPr>
          <w:rFonts w:ascii="Arial"/>
          <w:w w:val="90"/>
          <w:sz w:val="14"/>
        </w:rPr>
        <w:t>(SECOND</w:t>
      </w:r>
      <w:r>
        <w:rPr>
          <w:rFonts w:ascii="Arial"/>
          <w:spacing w:val="20"/>
          <w:sz w:val="14"/>
        </w:rPr>
        <w:t> </w:t>
      </w:r>
      <w:r>
        <w:rPr>
          <w:rFonts w:ascii="Arial"/>
          <w:spacing w:val="-2"/>
          <w:w w:val="90"/>
          <w:sz w:val="14"/>
        </w:rPr>
        <w:t>EDITION)</w:t>
      </w:r>
    </w:p>
    <w:p>
      <w:pPr>
        <w:spacing w:line="160" w:lineRule="exact" w:before="0"/>
        <w:ind w:left="790" w:right="0" w:firstLine="0"/>
        <w:jc w:val="left"/>
        <w:rPr>
          <w:rFonts w:ascii="Arial"/>
          <w:i/>
          <w:sz w:val="14"/>
        </w:rPr>
      </w:pPr>
      <w:r>
        <w:rPr>
          <w:rFonts w:ascii="Arial"/>
          <w:i/>
          <w:w w:val="90"/>
          <w:sz w:val="14"/>
        </w:rPr>
        <w:t>SANDRA</w:t>
      </w:r>
      <w:r>
        <w:rPr>
          <w:rFonts w:ascii="Arial"/>
          <w:i/>
          <w:spacing w:val="2"/>
          <w:sz w:val="14"/>
        </w:rPr>
        <w:t> </w:t>
      </w:r>
      <w:r>
        <w:rPr>
          <w:rFonts w:ascii="Arial"/>
          <w:i/>
          <w:spacing w:val="-2"/>
          <w:sz w:val="14"/>
        </w:rPr>
        <w:t>WALKLATE</w:t>
      </w:r>
    </w:p>
    <w:p>
      <w:pPr>
        <w:pStyle w:val="BodyText"/>
        <w:spacing w:before="38"/>
        <w:rPr>
          <w:rFonts w:ascii="Arial"/>
          <w:i/>
          <w:sz w:val="14"/>
        </w:rPr>
      </w:pPr>
    </w:p>
    <w:p>
      <w:pPr>
        <w:spacing w:line="160" w:lineRule="exact" w:before="0"/>
        <w:ind w:left="790" w:right="0" w:firstLine="0"/>
        <w:jc w:val="left"/>
        <w:rPr>
          <w:rFonts w:ascii="Arial"/>
          <w:sz w:val="14"/>
        </w:rPr>
      </w:pPr>
      <w:r>
        <w:rPr>
          <w:rFonts w:ascii="Arial"/>
          <w:w w:val="90"/>
          <w:sz w:val="14"/>
        </w:rPr>
        <w:t>DANCE</w:t>
      </w:r>
      <w:r>
        <w:rPr>
          <w:rFonts w:ascii="Arial"/>
          <w:spacing w:val="7"/>
          <w:sz w:val="14"/>
        </w:rPr>
        <w:t> </w:t>
      </w:r>
      <w:r>
        <w:rPr>
          <w:rFonts w:ascii="Arial"/>
          <w:spacing w:val="-2"/>
          <w:sz w:val="14"/>
        </w:rPr>
        <w:t>STUDIES</w:t>
      </w:r>
    </w:p>
    <w:p>
      <w:pPr>
        <w:spacing w:line="160" w:lineRule="exact" w:before="0"/>
        <w:ind w:left="790" w:right="0" w:firstLine="0"/>
        <w:jc w:val="left"/>
        <w:rPr>
          <w:rFonts w:ascii="Arial"/>
          <w:i/>
          <w:sz w:val="14"/>
        </w:rPr>
      </w:pPr>
      <w:r>
        <w:rPr>
          <w:rFonts w:ascii="Arial"/>
          <w:i/>
          <w:w w:val="85"/>
          <w:sz w:val="14"/>
        </w:rPr>
        <w:t>JO</w:t>
      </w:r>
      <w:r>
        <w:rPr>
          <w:rFonts w:ascii="Arial"/>
          <w:i/>
          <w:spacing w:val="-1"/>
          <w:sz w:val="14"/>
        </w:rPr>
        <w:t> </w:t>
      </w:r>
      <w:r>
        <w:rPr>
          <w:rFonts w:ascii="Arial"/>
          <w:i/>
          <w:spacing w:val="-2"/>
          <w:w w:val="90"/>
          <w:sz w:val="14"/>
        </w:rPr>
        <w:t>BUTTERWORTH</w:t>
      </w:r>
    </w:p>
    <w:p>
      <w:pPr>
        <w:pStyle w:val="BodyText"/>
        <w:spacing w:before="37"/>
        <w:rPr>
          <w:rFonts w:ascii="Arial"/>
          <w:i/>
          <w:sz w:val="14"/>
        </w:rPr>
      </w:pPr>
    </w:p>
    <w:p>
      <w:pPr>
        <w:spacing w:line="160" w:lineRule="exact" w:before="0"/>
        <w:ind w:left="790" w:right="0" w:firstLine="0"/>
        <w:jc w:val="left"/>
        <w:rPr>
          <w:rFonts w:ascii="Arial"/>
          <w:sz w:val="14"/>
        </w:rPr>
      </w:pPr>
      <w:r>
        <w:rPr>
          <w:rFonts w:ascii="Arial"/>
          <w:w w:val="85"/>
          <w:sz w:val="14"/>
        </w:rPr>
        <w:t>EASTERN</w:t>
      </w:r>
      <w:r>
        <w:rPr>
          <w:rFonts w:ascii="Arial"/>
          <w:spacing w:val="8"/>
          <w:sz w:val="14"/>
        </w:rPr>
        <w:t> </w:t>
      </w:r>
      <w:r>
        <w:rPr>
          <w:rFonts w:ascii="Arial"/>
          <w:spacing w:val="-2"/>
          <w:sz w:val="14"/>
        </w:rPr>
        <w:t>PHILOSOPHY</w:t>
      </w:r>
    </w:p>
    <w:p>
      <w:pPr>
        <w:spacing w:line="160" w:lineRule="exact" w:before="0"/>
        <w:ind w:left="790" w:right="0" w:firstLine="0"/>
        <w:jc w:val="left"/>
        <w:rPr>
          <w:rFonts w:ascii="Arial"/>
          <w:i/>
          <w:sz w:val="14"/>
        </w:rPr>
      </w:pPr>
      <w:r>
        <w:rPr>
          <w:rFonts w:ascii="Arial"/>
          <w:i/>
          <w:w w:val="90"/>
          <w:sz w:val="14"/>
        </w:rPr>
        <w:t>VICTORIA</w:t>
      </w:r>
      <w:r>
        <w:rPr>
          <w:rFonts w:ascii="Arial"/>
          <w:i/>
          <w:sz w:val="14"/>
        </w:rPr>
        <w:t> </w:t>
      </w:r>
      <w:r>
        <w:rPr>
          <w:rFonts w:ascii="Arial"/>
          <w:i/>
          <w:w w:val="90"/>
          <w:sz w:val="14"/>
        </w:rPr>
        <w:t>S.</w:t>
      </w:r>
      <w:r>
        <w:rPr>
          <w:rFonts w:ascii="Arial"/>
          <w:i/>
          <w:spacing w:val="-3"/>
          <w:sz w:val="14"/>
        </w:rPr>
        <w:t> </w:t>
      </w:r>
      <w:r>
        <w:rPr>
          <w:rFonts w:ascii="Arial"/>
          <w:i/>
          <w:spacing w:val="-2"/>
          <w:w w:val="90"/>
          <w:sz w:val="14"/>
        </w:rPr>
        <w:t>HARRISON</w:t>
      </w:r>
    </w:p>
    <w:p>
      <w:pPr>
        <w:pStyle w:val="BodyText"/>
        <w:spacing w:before="36"/>
        <w:rPr>
          <w:rFonts w:ascii="Arial"/>
          <w:i/>
          <w:sz w:val="14"/>
        </w:rPr>
      </w:pPr>
    </w:p>
    <w:p>
      <w:pPr>
        <w:spacing w:line="160" w:lineRule="exact" w:before="1"/>
        <w:ind w:left="790" w:right="0" w:firstLine="0"/>
        <w:jc w:val="left"/>
        <w:rPr>
          <w:rFonts w:ascii="Arial"/>
          <w:sz w:val="14"/>
        </w:rPr>
      </w:pPr>
      <w:r>
        <w:rPr>
          <w:rFonts w:ascii="Arial"/>
          <w:w w:val="90"/>
          <w:sz w:val="14"/>
        </w:rPr>
        <w:t>ECONOMICS</w:t>
      </w:r>
      <w:r>
        <w:rPr>
          <w:rFonts w:ascii="Arial"/>
          <w:spacing w:val="15"/>
          <w:sz w:val="14"/>
        </w:rPr>
        <w:t> </w:t>
      </w:r>
      <w:r>
        <w:rPr>
          <w:rFonts w:ascii="Arial"/>
          <w:w w:val="90"/>
          <w:sz w:val="14"/>
        </w:rPr>
        <w:t>(SECOND</w:t>
      </w:r>
      <w:r>
        <w:rPr>
          <w:rFonts w:ascii="Arial"/>
          <w:spacing w:val="14"/>
          <w:sz w:val="14"/>
        </w:rPr>
        <w:t> </w:t>
      </w:r>
      <w:r>
        <w:rPr>
          <w:rFonts w:ascii="Arial"/>
          <w:spacing w:val="-2"/>
          <w:w w:val="90"/>
          <w:sz w:val="14"/>
        </w:rPr>
        <w:t>EDITION)</w:t>
      </w:r>
    </w:p>
    <w:p>
      <w:pPr>
        <w:spacing w:line="160" w:lineRule="exact" w:before="0"/>
        <w:ind w:left="790" w:right="0" w:firstLine="0"/>
        <w:jc w:val="left"/>
        <w:rPr>
          <w:rFonts w:ascii="Arial"/>
          <w:i/>
          <w:sz w:val="14"/>
        </w:rPr>
      </w:pPr>
      <w:r>
        <w:rPr>
          <w:rFonts w:ascii="Arial"/>
          <w:i/>
          <w:w w:val="95"/>
          <w:sz w:val="14"/>
        </w:rPr>
        <w:t>TONY</w:t>
      </w:r>
      <w:r>
        <w:rPr>
          <w:rFonts w:ascii="Arial"/>
          <w:i/>
          <w:spacing w:val="-3"/>
          <w:w w:val="95"/>
          <w:sz w:val="14"/>
        </w:rPr>
        <w:t> </w:t>
      </w:r>
      <w:r>
        <w:rPr>
          <w:rFonts w:ascii="Arial"/>
          <w:i/>
          <w:spacing w:val="-2"/>
          <w:w w:val="95"/>
          <w:sz w:val="14"/>
        </w:rPr>
        <w:t>CLEAVER</w:t>
      </w:r>
    </w:p>
    <w:p>
      <w:pPr>
        <w:spacing w:line="240" w:lineRule="auto" w:before="15"/>
        <w:rPr>
          <w:rFonts w:ascii="Arial"/>
          <w:i/>
          <w:sz w:val="14"/>
        </w:rPr>
      </w:pPr>
      <w:r>
        <w:rPr/>
        <w:br w:type="column"/>
      </w:r>
      <w:r>
        <w:rPr>
          <w:rFonts w:ascii="Arial"/>
          <w:i/>
          <w:sz w:val="14"/>
        </w:rPr>
      </w:r>
    </w:p>
    <w:p>
      <w:pPr>
        <w:spacing w:line="160" w:lineRule="exact" w:before="0"/>
        <w:ind w:left="682" w:right="0" w:firstLine="0"/>
        <w:jc w:val="left"/>
        <w:rPr>
          <w:rFonts w:ascii="Arial"/>
          <w:sz w:val="14"/>
        </w:rPr>
      </w:pPr>
      <w:r>
        <w:rPr>
          <w:rFonts w:ascii="Arial"/>
          <w:spacing w:val="-2"/>
          <w:sz w:val="14"/>
        </w:rPr>
        <w:t>EDUCATION</w:t>
      </w:r>
    </w:p>
    <w:p>
      <w:pPr>
        <w:spacing w:line="160" w:lineRule="exact" w:before="0"/>
        <w:ind w:left="682" w:right="0" w:firstLine="0"/>
        <w:jc w:val="left"/>
        <w:rPr>
          <w:rFonts w:ascii="Arial"/>
          <w:i/>
          <w:sz w:val="14"/>
        </w:rPr>
      </w:pPr>
      <w:r>
        <w:rPr>
          <w:rFonts w:ascii="Arial"/>
          <w:i/>
          <w:w w:val="85"/>
          <w:sz w:val="14"/>
        </w:rPr>
        <w:t>KAY</w:t>
      </w:r>
      <w:r>
        <w:rPr>
          <w:rFonts w:ascii="Arial"/>
          <w:i/>
          <w:spacing w:val="4"/>
          <w:sz w:val="14"/>
        </w:rPr>
        <w:t> </w:t>
      </w:r>
      <w:r>
        <w:rPr>
          <w:rFonts w:ascii="Arial"/>
          <w:i/>
          <w:spacing w:val="-4"/>
          <w:sz w:val="14"/>
        </w:rPr>
        <w:t>WOOD</w:t>
      </w:r>
    </w:p>
    <w:p>
      <w:pPr>
        <w:pStyle w:val="BodyText"/>
        <w:spacing w:before="36"/>
        <w:rPr>
          <w:rFonts w:ascii="Arial"/>
          <w:i/>
          <w:sz w:val="14"/>
        </w:rPr>
      </w:pPr>
    </w:p>
    <w:p>
      <w:pPr>
        <w:spacing w:line="160" w:lineRule="exact" w:before="1"/>
        <w:ind w:left="682" w:right="0" w:firstLine="0"/>
        <w:jc w:val="left"/>
        <w:rPr>
          <w:rFonts w:ascii="Arial"/>
          <w:sz w:val="14"/>
        </w:rPr>
      </w:pPr>
      <w:r>
        <w:rPr>
          <w:rFonts w:ascii="Arial"/>
          <w:w w:val="90"/>
          <w:sz w:val="14"/>
        </w:rPr>
        <w:t>EUROPEAN</w:t>
      </w:r>
      <w:r>
        <w:rPr>
          <w:rFonts w:ascii="Arial"/>
          <w:spacing w:val="17"/>
          <w:sz w:val="14"/>
        </w:rPr>
        <w:t> </w:t>
      </w:r>
      <w:r>
        <w:rPr>
          <w:rFonts w:ascii="Arial"/>
          <w:w w:val="90"/>
          <w:sz w:val="14"/>
        </w:rPr>
        <w:t>UNION</w:t>
      </w:r>
      <w:r>
        <w:rPr>
          <w:rFonts w:ascii="Arial"/>
          <w:spacing w:val="19"/>
          <w:sz w:val="14"/>
        </w:rPr>
        <w:t> </w:t>
      </w:r>
      <w:r>
        <w:rPr>
          <w:rFonts w:ascii="Arial"/>
          <w:w w:val="90"/>
          <w:sz w:val="14"/>
        </w:rPr>
        <w:t>(SECOND</w:t>
      </w:r>
      <w:r>
        <w:rPr>
          <w:rFonts w:ascii="Arial"/>
          <w:spacing w:val="17"/>
          <w:sz w:val="14"/>
        </w:rPr>
        <w:t> </w:t>
      </w:r>
      <w:r>
        <w:rPr>
          <w:rFonts w:ascii="Arial"/>
          <w:spacing w:val="-2"/>
          <w:w w:val="90"/>
          <w:sz w:val="14"/>
        </w:rPr>
        <w:t>EDITION)</w:t>
      </w:r>
    </w:p>
    <w:p>
      <w:pPr>
        <w:spacing w:line="160" w:lineRule="exact" w:before="0"/>
        <w:ind w:left="682" w:right="0" w:firstLine="0"/>
        <w:jc w:val="left"/>
        <w:rPr>
          <w:rFonts w:ascii="Arial"/>
          <w:i/>
          <w:sz w:val="14"/>
        </w:rPr>
      </w:pPr>
      <w:r>
        <w:rPr>
          <w:rFonts w:ascii="Arial"/>
          <w:i/>
          <w:w w:val="85"/>
          <w:sz w:val="14"/>
        </w:rPr>
        <w:t>ALEX</w:t>
      </w:r>
      <w:r>
        <w:rPr>
          <w:rFonts w:ascii="Arial"/>
          <w:i/>
          <w:spacing w:val="35"/>
          <w:sz w:val="14"/>
        </w:rPr>
        <w:t> </w:t>
      </w:r>
      <w:r>
        <w:rPr>
          <w:rFonts w:ascii="Arial"/>
          <w:i/>
          <w:w w:val="85"/>
          <w:sz w:val="14"/>
        </w:rPr>
        <w:t>WARLEIGH-</w:t>
      </w:r>
      <w:r>
        <w:rPr>
          <w:rFonts w:ascii="Arial"/>
          <w:i/>
          <w:spacing w:val="-4"/>
          <w:w w:val="85"/>
          <w:sz w:val="14"/>
        </w:rPr>
        <w:t>LACK</w:t>
      </w:r>
    </w:p>
    <w:p>
      <w:pPr>
        <w:pStyle w:val="BodyText"/>
        <w:spacing w:before="36"/>
        <w:rPr>
          <w:rFonts w:ascii="Arial"/>
          <w:i/>
          <w:sz w:val="14"/>
        </w:rPr>
      </w:pPr>
    </w:p>
    <w:p>
      <w:pPr>
        <w:spacing w:line="160" w:lineRule="exact" w:before="0"/>
        <w:ind w:left="682" w:right="0" w:firstLine="0"/>
        <w:jc w:val="left"/>
        <w:rPr>
          <w:rFonts w:ascii="Arial"/>
          <w:sz w:val="14"/>
        </w:rPr>
      </w:pPr>
      <w:r>
        <w:rPr>
          <w:rFonts w:ascii="Arial"/>
          <w:spacing w:val="-2"/>
          <w:sz w:val="14"/>
        </w:rPr>
        <w:t>EVOLUTION</w:t>
      </w:r>
    </w:p>
    <w:p>
      <w:pPr>
        <w:spacing w:line="160" w:lineRule="exact" w:before="0"/>
        <w:ind w:left="682" w:right="0" w:firstLine="0"/>
        <w:jc w:val="left"/>
        <w:rPr>
          <w:rFonts w:ascii="Arial"/>
          <w:i/>
          <w:sz w:val="14"/>
        </w:rPr>
      </w:pPr>
      <w:r>
        <w:rPr>
          <w:rFonts w:ascii="Arial"/>
          <w:i/>
          <w:w w:val="85"/>
          <w:sz w:val="14"/>
        </w:rPr>
        <w:t>SHERRIE</w:t>
      </w:r>
      <w:r>
        <w:rPr>
          <w:rFonts w:ascii="Arial"/>
          <w:i/>
          <w:spacing w:val="7"/>
          <w:sz w:val="14"/>
        </w:rPr>
        <w:t> </w:t>
      </w:r>
      <w:r>
        <w:rPr>
          <w:rFonts w:ascii="Arial"/>
          <w:i/>
          <w:spacing w:val="-2"/>
          <w:w w:val="95"/>
          <w:sz w:val="14"/>
        </w:rPr>
        <w:t>LYONS</w:t>
      </w:r>
    </w:p>
    <w:p>
      <w:pPr>
        <w:pStyle w:val="BodyText"/>
        <w:spacing w:before="37"/>
        <w:rPr>
          <w:rFonts w:ascii="Arial"/>
          <w:i/>
          <w:sz w:val="14"/>
        </w:rPr>
      </w:pPr>
    </w:p>
    <w:p>
      <w:pPr>
        <w:spacing w:line="160" w:lineRule="exact" w:before="0"/>
        <w:ind w:left="682" w:right="0" w:firstLine="0"/>
        <w:jc w:val="left"/>
        <w:rPr>
          <w:rFonts w:ascii="Arial"/>
          <w:sz w:val="14"/>
        </w:rPr>
      </w:pPr>
      <w:r>
        <w:rPr>
          <w:rFonts w:ascii="Arial"/>
          <w:w w:val="90"/>
          <w:sz w:val="14"/>
        </w:rPr>
        <w:t>FILM</w:t>
      </w:r>
      <w:r>
        <w:rPr>
          <w:rFonts w:ascii="Arial"/>
          <w:spacing w:val="6"/>
          <w:sz w:val="14"/>
        </w:rPr>
        <w:t> </w:t>
      </w:r>
      <w:r>
        <w:rPr>
          <w:rFonts w:ascii="Arial"/>
          <w:w w:val="90"/>
          <w:sz w:val="14"/>
        </w:rPr>
        <w:t>STUDIES</w:t>
      </w:r>
      <w:r>
        <w:rPr>
          <w:rFonts w:ascii="Arial"/>
          <w:spacing w:val="6"/>
          <w:sz w:val="14"/>
        </w:rPr>
        <w:t> </w:t>
      </w:r>
      <w:r>
        <w:rPr>
          <w:rFonts w:ascii="Arial"/>
          <w:w w:val="90"/>
          <w:sz w:val="14"/>
        </w:rPr>
        <w:t>(SECOND</w:t>
      </w:r>
      <w:r>
        <w:rPr>
          <w:rFonts w:ascii="Arial"/>
          <w:spacing w:val="6"/>
          <w:sz w:val="14"/>
        </w:rPr>
        <w:t> </w:t>
      </w:r>
      <w:r>
        <w:rPr>
          <w:rFonts w:ascii="Arial"/>
          <w:spacing w:val="-2"/>
          <w:w w:val="90"/>
          <w:sz w:val="14"/>
        </w:rPr>
        <w:t>EDITION)</w:t>
      </w:r>
    </w:p>
    <w:p>
      <w:pPr>
        <w:spacing w:line="160" w:lineRule="exact" w:before="0"/>
        <w:ind w:left="682" w:right="0" w:firstLine="0"/>
        <w:jc w:val="left"/>
        <w:rPr>
          <w:rFonts w:ascii="Arial"/>
          <w:i/>
          <w:sz w:val="14"/>
        </w:rPr>
      </w:pPr>
      <w:r>
        <w:rPr>
          <w:rFonts w:ascii="Arial"/>
          <w:i/>
          <w:spacing w:val="-4"/>
          <w:sz w:val="14"/>
        </w:rPr>
        <w:t>AMY</w:t>
      </w:r>
      <w:r>
        <w:rPr>
          <w:rFonts w:ascii="Arial"/>
          <w:i/>
          <w:spacing w:val="-6"/>
          <w:sz w:val="14"/>
        </w:rPr>
        <w:t> </w:t>
      </w:r>
      <w:r>
        <w:rPr>
          <w:rFonts w:ascii="Arial"/>
          <w:i/>
          <w:spacing w:val="-2"/>
          <w:sz w:val="14"/>
        </w:rPr>
        <w:t>VILLAREJO</w:t>
      </w:r>
    </w:p>
    <w:p>
      <w:pPr>
        <w:pStyle w:val="BodyText"/>
        <w:spacing w:before="38"/>
        <w:rPr>
          <w:rFonts w:ascii="Arial"/>
          <w:i/>
          <w:sz w:val="14"/>
        </w:rPr>
      </w:pPr>
    </w:p>
    <w:p>
      <w:pPr>
        <w:spacing w:line="160" w:lineRule="exact" w:before="0"/>
        <w:ind w:left="682" w:right="0" w:firstLine="0"/>
        <w:jc w:val="left"/>
        <w:rPr>
          <w:rFonts w:ascii="Arial"/>
          <w:sz w:val="14"/>
        </w:rPr>
      </w:pPr>
      <w:r>
        <w:rPr>
          <w:rFonts w:ascii="Arial"/>
          <w:w w:val="90"/>
          <w:sz w:val="14"/>
        </w:rPr>
        <w:t>FINANCE</w:t>
      </w:r>
      <w:r>
        <w:rPr>
          <w:rFonts w:ascii="Arial"/>
          <w:spacing w:val="11"/>
          <w:sz w:val="14"/>
        </w:rPr>
        <w:t> </w:t>
      </w:r>
      <w:r>
        <w:rPr>
          <w:rFonts w:ascii="Arial"/>
          <w:w w:val="90"/>
          <w:sz w:val="14"/>
        </w:rPr>
        <w:t>(SECOND</w:t>
      </w:r>
      <w:r>
        <w:rPr>
          <w:rFonts w:ascii="Arial"/>
          <w:spacing w:val="10"/>
          <w:sz w:val="14"/>
        </w:rPr>
        <w:t> </w:t>
      </w:r>
      <w:r>
        <w:rPr>
          <w:rFonts w:ascii="Arial"/>
          <w:spacing w:val="-2"/>
          <w:w w:val="90"/>
          <w:sz w:val="14"/>
        </w:rPr>
        <w:t>EDITION)</w:t>
      </w:r>
    </w:p>
    <w:p>
      <w:pPr>
        <w:spacing w:line="160" w:lineRule="exact" w:before="0"/>
        <w:ind w:left="682" w:right="0" w:firstLine="0"/>
        <w:jc w:val="left"/>
        <w:rPr>
          <w:rFonts w:ascii="Arial"/>
          <w:i/>
          <w:sz w:val="14"/>
        </w:rPr>
      </w:pPr>
      <w:r>
        <w:rPr>
          <w:rFonts w:ascii="Arial"/>
          <w:i/>
          <w:w w:val="85"/>
          <w:sz w:val="14"/>
        </w:rPr>
        <w:t>ERIK</w:t>
      </w:r>
      <w:r>
        <w:rPr>
          <w:rFonts w:ascii="Arial"/>
          <w:i/>
          <w:sz w:val="14"/>
        </w:rPr>
        <w:t> </w:t>
      </w:r>
      <w:r>
        <w:rPr>
          <w:rFonts w:ascii="Arial"/>
          <w:i/>
          <w:spacing w:val="-2"/>
          <w:w w:val="95"/>
          <w:sz w:val="14"/>
        </w:rPr>
        <w:t>BANKS</w:t>
      </w:r>
    </w:p>
    <w:p>
      <w:pPr>
        <w:pStyle w:val="BodyText"/>
        <w:spacing w:before="37"/>
        <w:rPr>
          <w:rFonts w:ascii="Arial"/>
          <w:i/>
          <w:sz w:val="14"/>
        </w:rPr>
      </w:pPr>
    </w:p>
    <w:p>
      <w:pPr>
        <w:spacing w:line="160" w:lineRule="exact" w:before="0"/>
        <w:ind w:left="682" w:right="0" w:firstLine="0"/>
        <w:jc w:val="left"/>
        <w:rPr>
          <w:rFonts w:ascii="Arial"/>
          <w:sz w:val="14"/>
        </w:rPr>
      </w:pPr>
      <w:r>
        <w:rPr>
          <w:rFonts w:ascii="Arial"/>
          <w:w w:val="80"/>
          <w:sz w:val="14"/>
        </w:rPr>
        <w:t>FREE</w:t>
      </w:r>
      <w:r>
        <w:rPr>
          <w:rFonts w:ascii="Arial"/>
          <w:spacing w:val="8"/>
          <w:sz w:val="14"/>
        </w:rPr>
        <w:t> </w:t>
      </w:r>
      <w:r>
        <w:rPr>
          <w:rFonts w:ascii="Arial"/>
          <w:spacing w:val="-4"/>
          <w:w w:val="95"/>
          <w:sz w:val="14"/>
        </w:rPr>
        <w:t>WILL</w:t>
      </w:r>
    </w:p>
    <w:p>
      <w:pPr>
        <w:spacing w:line="160" w:lineRule="exact" w:before="0"/>
        <w:ind w:left="682" w:right="0" w:firstLine="0"/>
        <w:jc w:val="left"/>
        <w:rPr>
          <w:rFonts w:ascii="Arial"/>
          <w:i/>
          <w:sz w:val="14"/>
        </w:rPr>
      </w:pPr>
      <w:r>
        <w:rPr>
          <w:rFonts w:ascii="Arial"/>
          <w:i/>
          <w:spacing w:val="-4"/>
          <w:sz w:val="14"/>
        </w:rPr>
        <w:t>MEGHAN</w:t>
      </w:r>
      <w:r>
        <w:rPr>
          <w:rFonts w:ascii="Arial"/>
          <w:i/>
          <w:spacing w:val="1"/>
          <w:sz w:val="14"/>
        </w:rPr>
        <w:t> </w:t>
      </w:r>
      <w:r>
        <w:rPr>
          <w:rFonts w:ascii="Arial"/>
          <w:i/>
          <w:spacing w:val="-2"/>
          <w:sz w:val="14"/>
        </w:rPr>
        <w:t>GRIFFITH</w:t>
      </w:r>
    </w:p>
    <w:p>
      <w:pPr>
        <w:pStyle w:val="BodyText"/>
        <w:spacing w:before="36"/>
        <w:rPr>
          <w:rFonts w:ascii="Arial"/>
          <w:i/>
          <w:sz w:val="14"/>
        </w:rPr>
      </w:pPr>
    </w:p>
    <w:p>
      <w:pPr>
        <w:spacing w:line="160" w:lineRule="exact" w:before="1"/>
        <w:ind w:left="682" w:right="0" w:firstLine="0"/>
        <w:jc w:val="left"/>
        <w:rPr>
          <w:rFonts w:ascii="Arial"/>
          <w:sz w:val="14"/>
        </w:rPr>
      </w:pPr>
      <w:r>
        <w:rPr>
          <w:rFonts w:ascii="Arial"/>
          <w:sz w:val="14"/>
        </w:rPr>
        <w:t>HUMAN</w:t>
      </w:r>
      <w:r>
        <w:rPr>
          <w:rFonts w:ascii="Arial"/>
          <w:spacing w:val="8"/>
          <w:sz w:val="14"/>
        </w:rPr>
        <w:t> </w:t>
      </w:r>
      <w:r>
        <w:rPr>
          <w:rFonts w:ascii="Arial"/>
          <w:spacing w:val="-2"/>
          <w:sz w:val="14"/>
        </w:rPr>
        <w:t>GENETICS</w:t>
      </w:r>
    </w:p>
    <w:p>
      <w:pPr>
        <w:spacing w:line="160" w:lineRule="exact" w:before="0"/>
        <w:ind w:left="682" w:right="0" w:firstLine="0"/>
        <w:jc w:val="left"/>
        <w:rPr>
          <w:rFonts w:ascii="Arial"/>
          <w:i/>
          <w:sz w:val="14"/>
        </w:rPr>
      </w:pPr>
      <w:r>
        <w:rPr>
          <w:rFonts w:ascii="Arial"/>
          <w:i/>
          <w:w w:val="90"/>
          <w:sz w:val="14"/>
        </w:rPr>
        <w:t>RICKI</w:t>
      </w:r>
      <w:r>
        <w:rPr>
          <w:rFonts w:ascii="Arial"/>
          <w:i/>
          <w:spacing w:val="-1"/>
          <w:w w:val="90"/>
          <w:sz w:val="14"/>
        </w:rPr>
        <w:t> </w:t>
      </w:r>
      <w:r>
        <w:rPr>
          <w:rFonts w:ascii="Arial"/>
          <w:i/>
          <w:spacing w:val="-4"/>
          <w:w w:val="95"/>
          <w:sz w:val="14"/>
        </w:rPr>
        <w:t>LEWIS</w:t>
      </w:r>
    </w:p>
    <w:p>
      <w:pPr>
        <w:pStyle w:val="BodyText"/>
        <w:spacing w:before="36"/>
        <w:rPr>
          <w:rFonts w:ascii="Arial"/>
          <w:i/>
          <w:sz w:val="14"/>
        </w:rPr>
      </w:pPr>
    </w:p>
    <w:p>
      <w:pPr>
        <w:spacing w:line="160" w:lineRule="exact" w:before="0"/>
        <w:ind w:left="682" w:right="0" w:firstLine="0"/>
        <w:jc w:val="left"/>
        <w:rPr>
          <w:rFonts w:ascii="Arial"/>
          <w:sz w:val="14"/>
        </w:rPr>
      </w:pPr>
      <w:r>
        <w:rPr>
          <w:rFonts w:ascii="Arial"/>
          <w:sz w:val="14"/>
        </w:rPr>
        <w:t>HUMAN</w:t>
      </w:r>
      <w:r>
        <w:rPr>
          <w:rFonts w:ascii="Arial"/>
          <w:spacing w:val="6"/>
          <w:sz w:val="14"/>
        </w:rPr>
        <w:t> </w:t>
      </w:r>
      <w:r>
        <w:rPr>
          <w:rFonts w:ascii="Arial"/>
          <w:spacing w:val="-2"/>
          <w:sz w:val="14"/>
        </w:rPr>
        <w:t>GEOGRAPHY</w:t>
      </w:r>
    </w:p>
    <w:p>
      <w:pPr>
        <w:spacing w:line="160" w:lineRule="exact" w:before="0"/>
        <w:ind w:left="682" w:right="0" w:firstLine="0"/>
        <w:jc w:val="left"/>
        <w:rPr>
          <w:rFonts w:ascii="Arial"/>
          <w:i/>
          <w:sz w:val="14"/>
        </w:rPr>
      </w:pPr>
      <w:r>
        <w:rPr>
          <w:rFonts w:ascii="Arial"/>
          <w:i/>
          <w:w w:val="90"/>
          <w:sz w:val="14"/>
        </w:rPr>
        <w:t>ANDREW</w:t>
      </w:r>
      <w:r>
        <w:rPr>
          <w:rFonts w:ascii="Arial"/>
          <w:i/>
          <w:spacing w:val="8"/>
          <w:sz w:val="14"/>
        </w:rPr>
        <w:t> </w:t>
      </w:r>
      <w:r>
        <w:rPr>
          <w:rFonts w:ascii="Arial"/>
          <w:i/>
          <w:spacing w:val="-2"/>
          <w:sz w:val="14"/>
        </w:rPr>
        <w:t>JONES</w:t>
      </w:r>
    </w:p>
    <w:p>
      <w:pPr>
        <w:pStyle w:val="BodyText"/>
        <w:spacing w:before="36"/>
        <w:rPr>
          <w:rFonts w:ascii="Arial"/>
          <w:i/>
          <w:sz w:val="14"/>
        </w:rPr>
      </w:pPr>
    </w:p>
    <w:p>
      <w:pPr>
        <w:spacing w:line="160" w:lineRule="exact" w:before="0"/>
        <w:ind w:left="682" w:right="0" w:firstLine="0"/>
        <w:jc w:val="left"/>
        <w:rPr>
          <w:rFonts w:ascii="Arial"/>
          <w:sz w:val="14"/>
        </w:rPr>
      </w:pPr>
      <w:r>
        <w:rPr>
          <w:rFonts w:ascii="Arial"/>
          <w:w w:val="90"/>
          <w:sz w:val="14"/>
        </w:rPr>
        <w:t>INTERNATIONAL</w:t>
      </w:r>
      <w:r>
        <w:rPr>
          <w:rFonts w:ascii="Arial"/>
          <w:spacing w:val="31"/>
          <w:sz w:val="14"/>
        </w:rPr>
        <w:t> </w:t>
      </w:r>
      <w:r>
        <w:rPr>
          <w:rFonts w:ascii="Arial"/>
          <w:spacing w:val="-2"/>
          <w:sz w:val="14"/>
        </w:rPr>
        <w:t>RELATIONS</w:t>
      </w:r>
    </w:p>
    <w:p>
      <w:pPr>
        <w:spacing w:line="160" w:lineRule="exact" w:before="0"/>
        <w:ind w:left="682" w:right="0" w:firstLine="0"/>
        <w:jc w:val="left"/>
        <w:rPr>
          <w:rFonts w:ascii="Arial"/>
          <w:i/>
          <w:sz w:val="14"/>
        </w:rPr>
      </w:pPr>
      <w:r>
        <w:rPr>
          <w:rFonts w:ascii="Arial"/>
          <w:i/>
          <w:w w:val="90"/>
          <w:sz w:val="14"/>
        </w:rPr>
        <w:t>PETER</w:t>
      </w:r>
      <w:r>
        <w:rPr>
          <w:rFonts w:ascii="Arial"/>
          <w:i/>
          <w:sz w:val="14"/>
        </w:rPr>
        <w:t> </w:t>
      </w:r>
      <w:r>
        <w:rPr>
          <w:rFonts w:ascii="Arial"/>
          <w:i/>
          <w:w w:val="90"/>
          <w:sz w:val="14"/>
        </w:rPr>
        <w:t>SUTCH</w:t>
      </w:r>
      <w:r>
        <w:rPr>
          <w:rFonts w:ascii="Arial"/>
          <w:i/>
          <w:spacing w:val="1"/>
          <w:sz w:val="14"/>
        </w:rPr>
        <w:t> </w:t>
      </w:r>
      <w:r>
        <w:rPr>
          <w:rFonts w:ascii="Arial"/>
          <w:i/>
          <w:w w:val="90"/>
          <w:sz w:val="14"/>
        </w:rPr>
        <w:t>AND</w:t>
      </w:r>
      <w:r>
        <w:rPr>
          <w:rFonts w:ascii="Arial"/>
          <w:i/>
          <w:sz w:val="14"/>
        </w:rPr>
        <w:t> </w:t>
      </w:r>
      <w:r>
        <w:rPr>
          <w:rFonts w:ascii="Arial"/>
          <w:i/>
          <w:w w:val="90"/>
          <w:sz w:val="14"/>
        </w:rPr>
        <w:t>JUANITA</w:t>
      </w:r>
      <w:r>
        <w:rPr>
          <w:rFonts w:ascii="Arial"/>
          <w:i/>
          <w:sz w:val="14"/>
        </w:rPr>
        <w:t> </w:t>
      </w:r>
      <w:r>
        <w:rPr>
          <w:rFonts w:ascii="Arial"/>
          <w:i/>
          <w:spacing w:val="-2"/>
          <w:w w:val="90"/>
          <w:sz w:val="14"/>
        </w:rPr>
        <w:t>ELIAS</w:t>
      </w:r>
    </w:p>
    <w:p>
      <w:pPr>
        <w:pStyle w:val="BodyText"/>
        <w:spacing w:before="36"/>
        <w:rPr>
          <w:rFonts w:ascii="Arial"/>
          <w:i/>
          <w:sz w:val="14"/>
        </w:rPr>
      </w:pPr>
    </w:p>
    <w:p>
      <w:pPr>
        <w:spacing w:line="160" w:lineRule="exact" w:before="1"/>
        <w:ind w:left="682" w:right="0" w:firstLine="0"/>
        <w:jc w:val="left"/>
        <w:rPr>
          <w:rFonts w:ascii="Arial"/>
          <w:sz w:val="14"/>
        </w:rPr>
      </w:pPr>
      <w:r>
        <w:rPr>
          <w:rFonts w:ascii="Arial"/>
          <w:w w:val="90"/>
          <w:sz w:val="14"/>
        </w:rPr>
        <w:t>ISLAM</w:t>
      </w:r>
      <w:r>
        <w:rPr>
          <w:rFonts w:ascii="Arial"/>
          <w:spacing w:val="12"/>
          <w:sz w:val="14"/>
        </w:rPr>
        <w:t> </w:t>
      </w:r>
      <w:r>
        <w:rPr>
          <w:rFonts w:ascii="Arial"/>
          <w:w w:val="90"/>
          <w:sz w:val="14"/>
        </w:rPr>
        <w:t>(SECOND</w:t>
      </w:r>
      <w:r>
        <w:rPr>
          <w:rFonts w:ascii="Arial"/>
          <w:spacing w:val="13"/>
          <w:sz w:val="14"/>
        </w:rPr>
        <w:t> </w:t>
      </w:r>
      <w:r>
        <w:rPr>
          <w:rFonts w:ascii="Arial"/>
          <w:spacing w:val="-2"/>
          <w:w w:val="90"/>
          <w:sz w:val="14"/>
        </w:rPr>
        <w:t>EDITION)</w:t>
      </w:r>
    </w:p>
    <w:p>
      <w:pPr>
        <w:spacing w:line="160" w:lineRule="exact" w:before="0"/>
        <w:ind w:left="682" w:right="0" w:firstLine="0"/>
        <w:jc w:val="left"/>
        <w:rPr>
          <w:rFonts w:ascii="Arial"/>
          <w:i/>
          <w:sz w:val="14"/>
        </w:rPr>
      </w:pPr>
      <w:r>
        <w:rPr>
          <w:rFonts w:ascii="Arial"/>
          <w:i/>
          <w:spacing w:val="-4"/>
          <w:sz w:val="14"/>
        </w:rPr>
        <w:t>COLIN</w:t>
      </w:r>
      <w:r>
        <w:rPr>
          <w:rFonts w:ascii="Arial"/>
          <w:i/>
          <w:spacing w:val="1"/>
          <w:sz w:val="14"/>
        </w:rPr>
        <w:t> </w:t>
      </w:r>
      <w:r>
        <w:rPr>
          <w:rFonts w:ascii="Arial"/>
          <w:i/>
          <w:spacing w:val="-2"/>
          <w:sz w:val="14"/>
        </w:rPr>
        <w:t>TURNER</w:t>
      </w:r>
    </w:p>
    <w:p>
      <w:pPr>
        <w:pStyle w:val="BodyText"/>
        <w:spacing w:before="36"/>
        <w:rPr>
          <w:rFonts w:ascii="Arial"/>
          <w:i/>
          <w:sz w:val="14"/>
        </w:rPr>
      </w:pPr>
    </w:p>
    <w:p>
      <w:pPr>
        <w:spacing w:line="160" w:lineRule="exact" w:before="0"/>
        <w:ind w:left="682" w:right="0" w:firstLine="0"/>
        <w:jc w:val="left"/>
        <w:rPr>
          <w:rFonts w:ascii="Arial"/>
          <w:sz w:val="14"/>
        </w:rPr>
      </w:pPr>
      <w:r>
        <w:rPr>
          <w:rFonts w:ascii="Arial"/>
          <w:w w:val="90"/>
          <w:sz w:val="14"/>
        </w:rPr>
        <w:t>JOURNALISM</w:t>
      </w:r>
      <w:r>
        <w:rPr>
          <w:rFonts w:ascii="Arial"/>
          <w:spacing w:val="8"/>
          <w:sz w:val="14"/>
        </w:rPr>
        <w:t> </w:t>
      </w:r>
      <w:r>
        <w:rPr>
          <w:rFonts w:ascii="Arial"/>
          <w:spacing w:val="-2"/>
          <w:w w:val="95"/>
          <w:sz w:val="14"/>
        </w:rPr>
        <w:t>STUDIES</w:t>
      </w:r>
    </w:p>
    <w:p>
      <w:pPr>
        <w:spacing w:line="160" w:lineRule="exact" w:before="0"/>
        <w:ind w:left="682" w:right="0" w:firstLine="0"/>
        <w:jc w:val="left"/>
        <w:rPr>
          <w:rFonts w:ascii="Arial"/>
          <w:i/>
          <w:sz w:val="14"/>
        </w:rPr>
      </w:pPr>
      <w:r>
        <w:rPr>
          <w:rFonts w:ascii="Arial"/>
          <w:i/>
          <w:spacing w:val="-4"/>
          <w:sz w:val="14"/>
        </w:rPr>
        <w:t>MARTIN</w:t>
      </w:r>
      <w:r>
        <w:rPr>
          <w:rFonts w:ascii="Arial"/>
          <w:i/>
          <w:spacing w:val="-2"/>
          <w:sz w:val="14"/>
        </w:rPr>
        <w:t> CONBOY</w:t>
      </w:r>
    </w:p>
    <w:p>
      <w:pPr>
        <w:pStyle w:val="BodyText"/>
        <w:spacing w:before="36"/>
        <w:rPr>
          <w:rFonts w:ascii="Arial"/>
          <w:i/>
          <w:sz w:val="14"/>
        </w:rPr>
      </w:pPr>
    </w:p>
    <w:p>
      <w:pPr>
        <w:spacing w:line="160" w:lineRule="exact" w:before="0"/>
        <w:ind w:left="682" w:right="0" w:firstLine="0"/>
        <w:jc w:val="left"/>
        <w:rPr>
          <w:rFonts w:ascii="Arial"/>
          <w:sz w:val="14"/>
        </w:rPr>
      </w:pPr>
      <w:r>
        <w:rPr>
          <w:rFonts w:ascii="Arial"/>
          <w:spacing w:val="-2"/>
          <w:sz w:val="14"/>
        </w:rPr>
        <w:t>JUDAISM</w:t>
      </w:r>
    </w:p>
    <w:p>
      <w:pPr>
        <w:spacing w:line="160" w:lineRule="exact" w:before="0"/>
        <w:ind w:left="682" w:right="0" w:firstLine="0"/>
        <w:jc w:val="left"/>
        <w:rPr>
          <w:rFonts w:ascii="Arial"/>
          <w:i/>
          <w:sz w:val="14"/>
        </w:rPr>
      </w:pPr>
      <w:r>
        <w:rPr>
          <w:rFonts w:ascii="Arial"/>
          <w:i/>
          <w:w w:val="85"/>
          <w:sz w:val="14"/>
        </w:rPr>
        <w:t>JACOB</w:t>
      </w:r>
      <w:r>
        <w:rPr>
          <w:rFonts w:ascii="Arial"/>
          <w:i/>
          <w:spacing w:val="3"/>
          <w:sz w:val="14"/>
        </w:rPr>
        <w:t> </w:t>
      </w:r>
      <w:r>
        <w:rPr>
          <w:rFonts w:ascii="Arial"/>
          <w:i/>
          <w:spacing w:val="-2"/>
          <w:w w:val="95"/>
          <w:sz w:val="14"/>
        </w:rPr>
        <w:t>NEUSNER</w:t>
      </w:r>
    </w:p>
    <w:p>
      <w:pPr>
        <w:pStyle w:val="BodyText"/>
        <w:spacing w:before="36"/>
        <w:rPr>
          <w:rFonts w:ascii="Arial"/>
          <w:i/>
          <w:sz w:val="14"/>
        </w:rPr>
      </w:pPr>
    </w:p>
    <w:p>
      <w:pPr>
        <w:spacing w:line="160" w:lineRule="exact" w:before="1"/>
        <w:ind w:left="682" w:right="0" w:firstLine="0"/>
        <w:jc w:val="left"/>
        <w:rPr>
          <w:rFonts w:ascii="Arial"/>
          <w:sz w:val="14"/>
        </w:rPr>
      </w:pPr>
      <w:r>
        <w:rPr>
          <w:rFonts w:ascii="Arial"/>
          <w:w w:val="90"/>
          <w:sz w:val="14"/>
        </w:rPr>
        <w:t>LANGUAGE</w:t>
      </w:r>
      <w:r>
        <w:rPr>
          <w:rFonts w:ascii="Arial"/>
          <w:spacing w:val="9"/>
          <w:sz w:val="14"/>
        </w:rPr>
        <w:t> </w:t>
      </w:r>
      <w:r>
        <w:rPr>
          <w:rFonts w:ascii="Arial"/>
          <w:w w:val="90"/>
          <w:sz w:val="14"/>
        </w:rPr>
        <w:t>(SECOND</w:t>
      </w:r>
      <w:r>
        <w:rPr>
          <w:rFonts w:ascii="Arial"/>
          <w:spacing w:val="8"/>
          <w:sz w:val="14"/>
        </w:rPr>
        <w:t> </w:t>
      </w:r>
      <w:r>
        <w:rPr>
          <w:rFonts w:ascii="Arial"/>
          <w:spacing w:val="-2"/>
          <w:w w:val="90"/>
          <w:sz w:val="14"/>
        </w:rPr>
        <w:t>EDITION)</w:t>
      </w:r>
    </w:p>
    <w:p>
      <w:pPr>
        <w:spacing w:line="160" w:lineRule="exact" w:before="0"/>
        <w:ind w:left="682" w:right="0" w:firstLine="0"/>
        <w:jc w:val="left"/>
        <w:rPr>
          <w:rFonts w:ascii="Arial"/>
          <w:i/>
          <w:sz w:val="14"/>
        </w:rPr>
      </w:pPr>
      <w:r>
        <w:rPr>
          <w:rFonts w:ascii="Arial"/>
          <w:i/>
          <w:w w:val="90"/>
          <w:sz w:val="14"/>
        </w:rPr>
        <w:t>R.L.</w:t>
      </w:r>
      <w:r>
        <w:rPr>
          <w:rFonts w:ascii="Arial"/>
          <w:i/>
          <w:spacing w:val="-2"/>
          <w:w w:val="90"/>
          <w:sz w:val="14"/>
        </w:rPr>
        <w:t> </w:t>
      </w:r>
      <w:r>
        <w:rPr>
          <w:rFonts w:ascii="Arial"/>
          <w:i/>
          <w:spacing w:val="-2"/>
          <w:w w:val="95"/>
          <w:sz w:val="14"/>
        </w:rPr>
        <w:t>TRASK</w:t>
      </w:r>
    </w:p>
    <w:p>
      <w:pPr>
        <w:pStyle w:val="BodyText"/>
        <w:spacing w:before="37"/>
        <w:rPr>
          <w:rFonts w:ascii="Arial"/>
          <w:i/>
          <w:sz w:val="14"/>
        </w:rPr>
      </w:pPr>
    </w:p>
    <w:p>
      <w:pPr>
        <w:spacing w:line="160" w:lineRule="exact" w:before="0"/>
        <w:ind w:left="682" w:right="0" w:firstLine="0"/>
        <w:jc w:val="left"/>
        <w:rPr>
          <w:rFonts w:ascii="Arial"/>
          <w:sz w:val="14"/>
        </w:rPr>
      </w:pPr>
      <w:r>
        <w:rPr>
          <w:rFonts w:ascii="Arial"/>
          <w:spacing w:val="-5"/>
          <w:sz w:val="14"/>
        </w:rPr>
        <w:t>LAW</w:t>
      </w:r>
    </w:p>
    <w:p>
      <w:pPr>
        <w:spacing w:line="160" w:lineRule="exact" w:before="0"/>
        <w:ind w:left="682" w:right="0" w:firstLine="0"/>
        <w:jc w:val="left"/>
        <w:rPr>
          <w:rFonts w:ascii="Arial"/>
          <w:i/>
          <w:sz w:val="14"/>
        </w:rPr>
      </w:pPr>
      <w:r>
        <w:rPr>
          <w:rFonts w:ascii="Arial"/>
          <w:i/>
          <w:w w:val="90"/>
          <w:sz w:val="14"/>
        </w:rPr>
        <w:t>GARY</w:t>
      </w:r>
      <w:r>
        <w:rPr>
          <w:rFonts w:ascii="Arial"/>
          <w:i/>
          <w:spacing w:val="-4"/>
          <w:sz w:val="14"/>
        </w:rPr>
        <w:t> </w:t>
      </w:r>
      <w:r>
        <w:rPr>
          <w:rFonts w:ascii="Arial"/>
          <w:i/>
          <w:w w:val="90"/>
          <w:sz w:val="14"/>
        </w:rPr>
        <w:t>SLAPPER</w:t>
      </w:r>
      <w:r>
        <w:rPr>
          <w:rFonts w:ascii="Arial"/>
          <w:i/>
          <w:spacing w:val="-4"/>
          <w:sz w:val="14"/>
        </w:rPr>
        <w:t> </w:t>
      </w:r>
      <w:r>
        <w:rPr>
          <w:rFonts w:ascii="Arial"/>
          <w:i/>
          <w:w w:val="90"/>
          <w:sz w:val="14"/>
        </w:rPr>
        <w:t>AND</w:t>
      </w:r>
      <w:r>
        <w:rPr>
          <w:rFonts w:ascii="Arial"/>
          <w:i/>
          <w:spacing w:val="-2"/>
          <w:sz w:val="14"/>
        </w:rPr>
        <w:t> </w:t>
      </w:r>
      <w:r>
        <w:rPr>
          <w:rFonts w:ascii="Arial"/>
          <w:i/>
          <w:w w:val="90"/>
          <w:sz w:val="14"/>
        </w:rPr>
        <w:t>DAVID</w:t>
      </w:r>
      <w:r>
        <w:rPr>
          <w:rFonts w:ascii="Arial"/>
          <w:i/>
          <w:spacing w:val="-3"/>
          <w:sz w:val="14"/>
        </w:rPr>
        <w:t> </w:t>
      </w:r>
      <w:r>
        <w:rPr>
          <w:rFonts w:ascii="Arial"/>
          <w:i/>
          <w:spacing w:val="-2"/>
          <w:w w:val="90"/>
          <w:sz w:val="14"/>
        </w:rPr>
        <w:t>KELLY</w:t>
      </w:r>
    </w:p>
    <w:p>
      <w:pPr>
        <w:pStyle w:val="BodyText"/>
        <w:spacing w:before="37"/>
        <w:rPr>
          <w:rFonts w:ascii="Arial"/>
          <w:i/>
          <w:sz w:val="14"/>
        </w:rPr>
      </w:pPr>
    </w:p>
    <w:p>
      <w:pPr>
        <w:spacing w:line="160" w:lineRule="exact" w:before="1"/>
        <w:ind w:left="682" w:right="0" w:firstLine="0"/>
        <w:jc w:val="left"/>
        <w:rPr>
          <w:rFonts w:ascii="Arial"/>
          <w:sz w:val="14"/>
        </w:rPr>
      </w:pPr>
      <w:r>
        <w:rPr>
          <w:rFonts w:ascii="Arial"/>
          <w:w w:val="85"/>
          <w:sz w:val="14"/>
        </w:rPr>
        <w:t>LITERARY</w:t>
      </w:r>
      <w:r>
        <w:rPr>
          <w:rFonts w:ascii="Arial"/>
          <w:spacing w:val="24"/>
          <w:sz w:val="14"/>
        </w:rPr>
        <w:t> </w:t>
      </w:r>
      <w:r>
        <w:rPr>
          <w:rFonts w:ascii="Arial"/>
          <w:w w:val="85"/>
          <w:sz w:val="14"/>
        </w:rPr>
        <w:t>THEORY</w:t>
      </w:r>
      <w:r>
        <w:rPr>
          <w:rFonts w:ascii="Arial"/>
          <w:spacing w:val="23"/>
          <w:sz w:val="14"/>
        </w:rPr>
        <w:t> </w:t>
      </w:r>
      <w:r>
        <w:rPr>
          <w:rFonts w:ascii="Arial"/>
          <w:w w:val="85"/>
          <w:sz w:val="14"/>
        </w:rPr>
        <w:t>(SECOND</w:t>
      </w:r>
      <w:r>
        <w:rPr>
          <w:rFonts w:ascii="Arial"/>
          <w:spacing w:val="23"/>
          <w:sz w:val="14"/>
        </w:rPr>
        <w:t> </w:t>
      </w:r>
      <w:r>
        <w:rPr>
          <w:rFonts w:ascii="Arial"/>
          <w:spacing w:val="-2"/>
          <w:w w:val="85"/>
          <w:sz w:val="14"/>
        </w:rPr>
        <w:t>EDITION)</w:t>
      </w:r>
    </w:p>
    <w:p>
      <w:pPr>
        <w:spacing w:line="160" w:lineRule="exact" w:before="0"/>
        <w:ind w:left="682" w:right="0" w:firstLine="0"/>
        <w:jc w:val="left"/>
        <w:rPr>
          <w:rFonts w:ascii="Arial"/>
          <w:i/>
          <w:sz w:val="14"/>
        </w:rPr>
      </w:pPr>
      <w:r>
        <w:rPr>
          <w:rFonts w:ascii="Arial"/>
          <w:i/>
          <w:spacing w:val="-2"/>
          <w:sz w:val="14"/>
        </w:rPr>
        <w:t>HANS</w:t>
      </w:r>
      <w:r>
        <w:rPr>
          <w:rFonts w:ascii="Arial"/>
          <w:i/>
          <w:spacing w:val="-8"/>
          <w:sz w:val="14"/>
        </w:rPr>
        <w:t> </w:t>
      </w:r>
      <w:r>
        <w:rPr>
          <w:rFonts w:ascii="Arial"/>
          <w:i/>
          <w:spacing w:val="-2"/>
          <w:sz w:val="14"/>
        </w:rPr>
        <w:t>BERTENS</w:t>
      </w:r>
    </w:p>
    <w:p>
      <w:pPr>
        <w:pStyle w:val="BodyText"/>
        <w:spacing w:before="37"/>
        <w:rPr>
          <w:rFonts w:ascii="Arial"/>
          <w:i/>
          <w:sz w:val="14"/>
        </w:rPr>
      </w:pPr>
    </w:p>
    <w:p>
      <w:pPr>
        <w:spacing w:line="160" w:lineRule="exact" w:before="0"/>
        <w:ind w:left="682" w:right="0" w:firstLine="0"/>
        <w:jc w:val="left"/>
        <w:rPr>
          <w:rFonts w:ascii="Arial"/>
          <w:sz w:val="14"/>
        </w:rPr>
      </w:pPr>
      <w:r>
        <w:rPr>
          <w:rFonts w:ascii="Arial"/>
          <w:spacing w:val="-2"/>
          <w:sz w:val="14"/>
        </w:rPr>
        <w:t>LOGIC</w:t>
      </w:r>
    </w:p>
    <w:p>
      <w:pPr>
        <w:spacing w:line="160" w:lineRule="exact" w:before="0"/>
        <w:ind w:left="682" w:right="0" w:firstLine="0"/>
        <w:jc w:val="left"/>
        <w:rPr>
          <w:rFonts w:ascii="Arial"/>
          <w:i/>
          <w:sz w:val="14"/>
        </w:rPr>
      </w:pPr>
      <w:r>
        <w:rPr>
          <w:rFonts w:ascii="Arial"/>
          <w:i/>
          <w:w w:val="80"/>
          <w:sz w:val="14"/>
        </w:rPr>
        <w:t>JC</w:t>
      </w:r>
      <w:r>
        <w:rPr>
          <w:rFonts w:ascii="Arial"/>
          <w:i/>
          <w:spacing w:val="-3"/>
          <w:w w:val="90"/>
          <w:sz w:val="14"/>
        </w:rPr>
        <w:t> </w:t>
      </w:r>
      <w:r>
        <w:rPr>
          <w:rFonts w:ascii="Arial"/>
          <w:i/>
          <w:spacing w:val="-4"/>
          <w:w w:val="90"/>
          <w:sz w:val="14"/>
        </w:rPr>
        <w:t>BEALL</w:t>
      </w:r>
    </w:p>
    <w:p>
      <w:pPr>
        <w:pStyle w:val="BodyText"/>
        <w:spacing w:before="36"/>
        <w:rPr>
          <w:rFonts w:ascii="Arial"/>
          <w:i/>
          <w:sz w:val="14"/>
        </w:rPr>
      </w:pPr>
    </w:p>
    <w:p>
      <w:pPr>
        <w:spacing w:line="160" w:lineRule="exact" w:before="0"/>
        <w:ind w:left="682" w:right="0" w:firstLine="0"/>
        <w:jc w:val="left"/>
        <w:rPr>
          <w:rFonts w:ascii="Arial"/>
          <w:sz w:val="14"/>
        </w:rPr>
      </w:pPr>
      <w:r>
        <w:rPr>
          <w:rFonts w:ascii="Arial"/>
          <w:spacing w:val="-2"/>
          <w:sz w:val="14"/>
        </w:rPr>
        <w:t>MANAGEMENT</w:t>
      </w:r>
    </w:p>
    <w:p>
      <w:pPr>
        <w:spacing w:line="160" w:lineRule="exact" w:before="0"/>
        <w:ind w:left="682" w:right="0" w:firstLine="0"/>
        <w:jc w:val="left"/>
        <w:rPr>
          <w:rFonts w:ascii="Arial"/>
          <w:i/>
          <w:sz w:val="14"/>
        </w:rPr>
      </w:pPr>
      <w:r>
        <w:rPr>
          <w:rFonts w:ascii="Arial"/>
          <w:i/>
          <w:w w:val="90"/>
          <w:sz w:val="14"/>
        </w:rPr>
        <w:t>MORGEN</w:t>
      </w:r>
      <w:r>
        <w:rPr>
          <w:rFonts w:ascii="Arial"/>
          <w:i/>
          <w:spacing w:val="20"/>
          <w:sz w:val="14"/>
        </w:rPr>
        <w:t> </w:t>
      </w:r>
      <w:r>
        <w:rPr>
          <w:rFonts w:ascii="Arial"/>
          <w:i/>
          <w:spacing w:val="-2"/>
          <w:w w:val="95"/>
          <w:sz w:val="14"/>
        </w:rPr>
        <w:t>WITZEL</w:t>
      </w:r>
    </w:p>
    <w:p>
      <w:pPr>
        <w:spacing w:after="0" w:line="160" w:lineRule="exact"/>
        <w:jc w:val="left"/>
        <w:rPr>
          <w:rFonts w:ascii="Arial"/>
          <w:sz w:val="14"/>
        </w:rPr>
        <w:sectPr>
          <w:type w:val="continuous"/>
          <w:pgSz w:w="9130" w:h="13040"/>
          <w:pgMar w:header="0" w:footer="707" w:top="900" w:bottom="900" w:left="1080" w:right="1140"/>
          <w:cols w:num="2" w:equalWidth="0">
            <w:col w:w="3074" w:space="40"/>
            <w:col w:w="3796"/>
          </w:cols>
        </w:sectPr>
      </w:pPr>
    </w:p>
    <w:p>
      <w:pPr>
        <w:pStyle w:val="BodyText"/>
        <w:rPr>
          <w:rFonts w:ascii="Arial"/>
          <w:i/>
          <w:sz w:val="20"/>
        </w:rPr>
      </w:pPr>
    </w:p>
    <w:p>
      <w:pPr>
        <w:pStyle w:val="BodyText"/>
        <w:rPr>
          <w:rFonts w:ascii="Arial"/>
          <w:i/>
          <w:sz w:val="20"/>
        </w:rPr>
      </w:pPr>
    </w:p>
    <w:p>
      <w:pPr>
        <w:pStyle w:val="BodyText"/>
        <w:rPr>
          <w:rFonts w:ascii="Arial"/>
          <w:i/>
          <w:sz w:val="20"/>
        </w:rPr>
      </w:pPr>
    </w:p>
    <w:p>
      <w:pPr>
        <w:pStyle w:val="BodyText"/>
        <w:spacing w:before="54"/>
        <w:rPr>
          <w:rFonts w:ascii="Arial"/>
          <w:i/>
          <w:sz w:val="20"/>
        </w:rPr>
      </w:pPr>
    </w:p>
    <w:p>
      <w:pPr>
        <w:spacing w:after="0"/>
        <w:rPr>
          <w:rFonts w:ascii="Arial"/>
          <w:sz w:val="20"/>
        </w:rPr>
        <w:sectPr>
          <w:headerReference w:type="default" r:id="rId7"/>
          <w:footerReference w:type="default" r:id="rId8"/>
          <w:pgSz w:w="9130" w:h="13040"/>
          <w:pgMar w:header="0" w:footer="707" w:top="900" w:bottom="900" w:left="1080" w:right="1140"/>
        </w:sectPr>
      </w:pPr>
    </w:p>
    <w:p>
      <w:pPr>
        <w:spacing w:line="160" w:lineRule="exact" w:before="93"/>
        <w:ind w:left="564" w:right="0" w:firstLine="0"/>
        <w:jc w:val="left"/>
        <w:rPr>
          <w:rFonts w:ascii="Arial"/>
          <w:sz w:val="14"/>
        </w:rPr>
      </w:pPr>
      <w:r>
        <w:rPr>
          <w:rFonts w:ascii="Arial"/>
          <w:w w:val="90"/>
          <w:sz w:val="14"/>
        </w:rPr>
        <w:t>MARKETING</w:t>
      </w:r>
      <w:r>
        <w:rPr>
          <w:rFonts w:ascii="Arial"/>
          <w:spacing w:val="10"/>
          <w:sz w:val="14"/>
        </w:rPr>
        <w:t> </w:t>
      </w:r>
      <w:r>
        <w:rPr>
          <w:rFonts w:ascii="Arial"/>
          <w:w w:val="90"/>
          <w:sz w:val="14"/>
        </w:rPr>
        <w:t>(SECOND</w:t>
      </w:r>
      <w:r>
        <w:rPr>
          <w:rFonts w:ascii="Arial"/>
          <w:spacing w:val="10"/>
          <w:sz w:val="14"/>
        </w:rPr>
        <w:t> </w:t>
      </w:r>
      <w:r>
        <w:rPr>
          <w:rFonts w:ascii="Arial"/>
          <w:spacing w:val="-2"/>
          <w:w w:val="90"/>
          <w:sz w:val="14"/>
        </w:rPr>
        <w:t>EDITION)</w:t>
      </w:r>
    </w:p>
    <w:p>
      <w:pPr>
        <w:spacing w:line="160" w:lineRule="exact" w:before="0"/>
        <w:ind w:left="564" w:right="0" w:firstLine="0"/>
        <w:jc w:val="left"/>
        <w:rPr>
          <w:rFonts w:ascii="Arial"/>
          <w:i/>
          <w:sz w:val="14"/>
        </w:rPr>
      </w:pPr>
      <w:r>
        <w:rPr>
          <w:rFonts w:ascii="Arial"/>
          <w:i/>
          <w:spacing w:val="-6"/>
          <w:sz w:val="14"/>
        </w:rPr>
        <w:t>KARL</w:t>
      </w:r>
      <w:r>
        <w:rPr>
          <w:rFonts w:ascii="Arial"/>
          <w:i/>
          <w:spacing w:val="-4"/>
          <w:sz w:val="14"/>
        </w:rPr>
        <w:t> </w:t>
      </w:r>
      <w:r>
        <w:rPr>
          <w:rFonts w:ascii="Arial"/>
          <w:i/>
          <w:spacing w:val="-6"/>
          <w:sz w:val="14"/>
        </w:rPr>
        <w:t>MOORE</w:t>
      </w:r>
      <w:r>
        <w:rPr>
          <w:rFonts w:ascii="Arial"/>
          <w:i/>
          <w:spacing w:val="-3"/>
          <w:sz w:val="14"/>
        </w:rPr>
        <w:t> </w:t>
      </w:r>
      <w:r>
        <w:rPr>
          <w:rFonts w:ascii="Arial"/>
          <w:i/>
          <w:spacing w:val="-6"/>
          <w:sz w:val="14"/>
        </w:rPr>
        <w:t>AND</w:t>
      </w:r>
      <w:r>
        <w:rPr>
          <w:rFonts w:ascii="Arial"/>
          <w:i/>
          <w:spacing w:val="-2"/>
          <w:sz w:val="14"/>
        </w:rPr>
        <w:t> </w:t>
      </w:r>
      <w:r>
        <w:rPr>
          <w:rFonts w:ascii="Arial"/>
          <w:i/>
          <w:spacing w:val="-6"/>
          <w:sz w:val="14"/>
        </w:rPr>
        <w:t>NIKETH</w:t>
      </w:r>
      <w:r>
        <w:rPr>
          <w:rFonts w:ascii="Arial"/>
          <w:i/>
          <w:spacing w:val="-2"/>
          <w:sz w:val="14"/>
        </w:rPr>
        <w:t> </w:t>
      </w:r>
      <w:r>
        <w:rPr>
          <w:rFonts w:ascii="Arial"/>
          <w:i/>
          <w:spacing w:val="-6"/>
          <w:sz w:val="14"/>
        </w:rPr>
        <w:t>PAREEK</w:t>
      </w:r>
    </w:p>
    <w:p>
      <w:pPr>
        <w:pStyle w:val="BodyText"/>
        <w:spacing w:before="36"/>
        <w:rPr>
          <w:rFonts w:ascii="Arial"/>
          <w:i/>
          <w:sz w:val="14"/>
        </w:rPr>
      </w:pPr>
    </w:p>
    <w:p>
      <w:pPr>
        <w:spacing w:line="160" w:lineRule="exact" w:before="0"/>
        <w:ind w:left="564" w:right="0" w:firstLine="0"/>
        <w:jc w:val="left"/>
        <w:rPr>
          <w:rFonts w:ascii="Arial"/>
          <w:sz w:val="14"/>
        </w:rPr>
      </w:pPr>
      <w:r>
        <w:rPr>
          <w:rFonts w:ascii="Arial"/>
          <w:spacing w:val="-4"/>
          <w:sz w:val="14"/>
        </w:rPr>
        <w:t>MEDIA</w:t>
      </w:r>
      <w:r>
        <w:rPr>
          <w:rFonts w:ascii="Arial"/>
          <w:sz w:val="14"/>
        </w:rPr>
        <w:t> </w:t>
      </w:r>
      <w:r>
        <w:rPr>
          <w:rFonts w:ascii="Arial"/>
          <w:spacing w:val="-2"/>
          <w:sz w:val="14"/>
        </w:rPr>
        <w:t>STUDIES</w:t>
      </w:r>
    </w:p>
    <w:p>
      <w:pPr>
        <w:spacing w:line="160" w:lineRule="exact" w:before="0"/>
        <w:ind w:left="564" w:right="0" w:firstLine="0"/>
        <w:jc w:val="left"/>
        <w:rPr>
          <w:rFonts w:ascii="Arial"/>
          <w:i/>
          <w:sz w:val="14"/>
        </w:rPr>
      </w:pPr>
      <w:r>
        <w:rPr>
          <w:rFonts w:ascii="Arial"/>
          <w:i/>
          <w:w w:val="90"/>
          <w:sz w:val="14"/>
        </w:rPr>
        <w:t>JULIAN</w:t>
      </w:r>
      <w:r>
        <w:rPr>
          <w:rFonts w:ascii="Arial"/>
          <w:i/>
          <w:spacing w:val="2"/>
          <w:sz w:val="14"/>
        </w:rPr>
        <w:t> </w:t>
      </w:r>
      <w:r>
        <w:rPr>
          <w:rFonts w:ascii="Arial"/>
          <w:i/>
          <w:spacing w:val="-2"/>
          <w:sz w:val="14"/>
        </w:rPr>
        <w:t>MCDOUGALL</w:t>
      </w:r>
    </w:p>
    <w:p>
      <w:pPr>
        <w:pStyle w:val="BodyText"/>
        <w:spacing w:before="36"/>
        <w:rPr>
          <w:rFonts w:ascii="Arial"/>
          <w:i/>
          <w:sz w:val="14"/>
        </w:rPr>
      </w:pPr>
    </w:p>
    <w:p>
      <w:pPr>
        <w:spacing w:line="160" w:lineRule="exact" w:before="1"/>
        <w:ind w:left="564" w:right="0" w:firstLine="0"/>
        <w:jc w:val="left"/>
        <w:rPr>
          <w:rFonts w:ascii="Arial"/>
          <w:sz w:val="14"/>
        </w:rPr>
      </w:pPr>
      <w:r>
        <w:rPr>
          <w:rFonts w:ascii="Arial"/>
          <w:spacing w:val="-5"/>
          <w:sz w:val="14"/>
        </w:rPr>
        <w:t>THE</w:t>
      </w:r>
      <w:r>
        <w:rPr>
          <w:rFonts w:ascii="Arial"/>
          <w:spacing w:val="-4"/>
          <w:sz w:val="14"/>
        </w:rPr>
        <w:t> </w:t>
      </w:r>
      <w:r>
        <w:rPr>
          <w:rFonts w:ascii="Arial"/>
          <w:spacing w:val="-2"/>
          <w:sz w:val="14"/>
        </w:rPr>
        <w:t>OLYMPICS</w:t>
      </w:r>
    </w:p>
    <w:p>
      <w:pPr>
        <w:spacing w:line="160" w:lineRule="exact" w:before="0"/>
        <w:ind w:left="564" w:right="0" w:firstLine="0"/>
        <w:jc w:val="left"/>
        <w:rPr>
          <w:rFonts w:ascii="Arial"/>
          <w:i/>
          <w:sz w:val="14"/>
        </w:rPr>
      </w:pPr>
      <w:r>
        <w:rPr>
          <w:rFonts w:ascii="Arial"/>
          <w:i/>
          <w:spacing w:val="-4"/>
          <w:sz w:val="14"/>
        </w:rPr>
        <w:t>ANDY</w:t>
      </w:r>
      <w:r>
        <w:rPr>
          <w:rFonts w:ascii="Arial"/>
          <w:i/>
          <w:spacing w:val="-5"/>
          <w:sz w:val="14"/>
        </w:rPr>
        <w:t> </w:t>
      </w:r>
      <w:r>
        <w:rPr>
          <w:rFonts w:ascii="Arial"/>
          <w:i/>
          <w:spacing w:val="-4"/>
          <w:sz w:val="14"/>
        </w:rPr>
        <w:t>MIAH</w:t>
      </w:r>
      <w:r>
        <w:rPr>
          <w:rFonts w:ascii="Arial"/>
          <w:i/>
          <w:spacing w:val="-5"/>
          <w:sz w:val="14"/>
        </w:rPr>
        <w:t> </w:t>
      </w:r>
      <w:r>
        <w:rPr>
          <w:rFonts w:ascii="Arial"/>
          <w:i/>
          <w:spacing w:val="-4"/>
          <w:sz w:val="14"/>
        </w:rPr>
        <w:t>AND BEATRIZ</w:t>
      </w:r>
      <w:r>
        <w:rPr>
          <w:rFonts w:ascii="Arial"/>
          <w:i/>
          <w:spacing w:val="-5"/>
          <w:sz w:val="14"/>
        </w:rPr>
        <w:t> </w:t>
      </w:r>
      <w:r>
        <w:rPr>
          <w:rFonts w:ascii="Arial"/>
          <w:i/>
          <w:spacing w:val="-4"/>
          <w:sz w:val="14"/>
        </w:rPr>
        <w:t>GARCIA</w:t>
      </w:r>
    </w:p>
    <w:p>
      <w:pPr>
        <w:pStyle w:val="BodyText"/>
        <w:spacing w:before="36"/>
        <w:rPr>
          <w:rFonts w:ascii="Arial"/>
          <w:i/>
          <w:sz w:val="14"/>
        </w:rPr>
      </w:pPr>
    </w:p>
    <w:p>
      <w:pPr>
        <w:spacing w:line="160" w:lineRule="exact" w:before="0"/>
        <w:ind w:left="564" w:right="0" w:firstLine="0"/>
        <w:jc w:val="left"/>
        <w:rPr>
          <w:rFonts w:ascii="Arial"/>
          <w:sz w:val="14"/>
        </w:rPr>
      </w:pPr>
      <w:r>
        <w:rPr>
          <w:rFonts w:ascii="Arial"/>
          <w:w w:val="90"/>
          <w:sz w:val="14"/>
        </w:rPr>
        <w:t>PHILOSOPHY</w:t>
      </w:r>
      <w:r>
        <w:rPr>
          <w:rFonts w:ascii="Arial"/>
          <w:spacing w:val="19"/>
          <w:sz w:val="14"/>
        </w:rPr>
        <w:t> </w:t>
      </w:r>
      <w:r>
        <w:rPr>
          <w:rFonts w:ascii="Arial"/>
          <w:w w:val="90"/>
          <w:sz w:val="14"/>
        </w:rPr>
        <w:t>(FIFTH</w:t>
      </w:r>
      <w:r>
        <w:rPr>
          <w:rFonts w:ascii="Arial"/>
          <w:spacing w:val="21"/>
          <w:sz w:val="14"/>
        </w:rPr>
        <w:t> </w:t>
      </w:r>
      <w:r>
        <w:rPr>
          <w:rFonts w:ascii="Arial"/>
          <w:spacing w:val="-2"/>
          <w:w w:val="90"/>
          <w:sz w:val="14"/>
        </w:rPr>
        <w:t>EDITION)</w:t>
      </w:r>
    </w:p>
    <w:p>
      <w:pPr>
        <w:spacing w:line="160" w:lineRule="exact" w:before="0"/>
        <w:ind w:left="564" w:right="0" w:firstLine="0"/>
        <w:jc w:val="left"/>
        <w:rPr>
          <w:rFonts w:ascii="Arial"/>
          <w:i/>
          <w:sz w:val="14"/>
        </w:rPr>
      </w:pPr>
      <w:r>
        <w:rPr>
          <w:rFonts w:ascii="Arial"/>
          <w:i/>
          <w:w w:val="90"/>
          <w:sz w:val="14"/>
        </w:rPr>
        <w:t>NIGEL</w:t>
      </w:r>
      <w:r>
        <w:rPr>
          <w:rFonts w:ascii="Arial"/>
          <w:i/>
          <w:spacing w:val="12"/>
          <w:sz w:val="14"/>
        </w:rPr>
        <w:t> </w:t>
      </w:r>
      <w:r>
        <w:rPr>
          <w:rFonts w:ascii="Arial"/>
          <w:i/>
          <w:spacing w:val="-2"/>
          <w:w w:val="95"/>
          <w:sz w:val="14"/>
        </w:rPr>
        <w:t>WARBURTON</w:t>
      </w:r>
    </w:p>
    <w:p>
      <w:pPr>
        <w:pStyle w:val="BodyText"/>
        <w:spacing w:before="36"/>
        <w:rPr>
          <w:rFonts w:ascii="Arial"/>
          <w:i/>
          <w:sz w:val="14"/>
        </w:rPr>
      </w:pPr>
    </w:p>
    <w:p>
      <w:pPr>
        <w:spacing w:line="160" w:lineRule="exact" w:before="0"/>
        <w:ind w:left="564" w:right="0" w:firstLine="0"/>
        <w:jc w:val="left"/>
        <w:rPr>
          <w:rFonts w:ascii="Arial"/>
          <w:sz w:val="14"/>
        </w:rPr>
      </w:pPr>
      <w:r>
        <w:rPr>
          <w:rFonts w:ascii="Arial"/>
          <w:w w:val="90"/>
          <w:sz w:val="14"/>
        </w:rPr>
        <w:t>PHYSICAL</w:t>
      </w:r>
      <w:r>
        <w:rPr>
          <w:rFonts w:ascii="Arial"/>
          <w:spacing w:val="-2"/>
          <w:w w:val="90"/>
          <w:sz w:val="14"/>
        </w:rPr>
        <w:t> </w:t>
      </w:r>
      <w:r>
        <w:rPr>
          <w:rFonts w:ascii="Arial"/>
          <w:spacing w:val="-2"/>
          <w:sz w:val="14"/>
        </w:rPr>
        <w:t>GEOGRAPHY</w:t>
      </w:r>
    </w:p>
    <w:p>
      <w:pPr>
        <w:spacing w:line="160" w:lineRule="exact" w:before="0"/>
        <w:ind w:left="564" w:right="0" w:firstLine="0"/>
        <w:jc w:val="left"/>
        <w:rPr>
          <w:rFonts w:ascii="Arial"/>
          <w:i/>
          <w:sz w:val="14"/>
        </w:rPr>
      </w:pPr>
      <w:r>
        <w:rPr>
          <w:rFonts w:ascii="Arial"/>
          <w:i/>
          <w:w w:val="85"/>
          <w:sz w:val="14"/>
        </w:rPr>
        <w:t>JOSEPH</w:t>
      </w:r>
      <w:r>
        <w:rPr>
          <w:rFonts w:ascii="Arial"/>
          <w:i/>
          <w:spacing w:val="6"/>
          <w:sz w:val="14"/>
        </w:rPr>
        <w:t> </w:t>
      </w:r>
      <w:r>
        <w:rPr>
          <w:rFonts w:ascii="Arial"/>
          <w:i/>
          <w:spacing w:val="-2"/>
          <w:sz w:val="14"/>
        </w:rPr>
        <w:t>HOLDEN</w:t>
      </w:r>
    </w:p>
    <w:p>
      <w:pPr>
        <w:pStyle w:val="BodyText"/>
        <w:spacing w:before="36"/>
        <w:rPr>
          <w:rFonts w:ascii="Arial"/>
          <w:i/>
          <w:sz w:val="14"/>
        </w:rPr>
      </w:pPr>
    </w:p>
    <w:p>
      <w:pPr>
        <w:spacing w:line="160" w:lineRule="exact" w:before="1"/>
        <w:ind w:left="564" w:right="0" w:firstLine="0"/>
        <w:jc w:val="left"/>
        <w:rPr>
          <w:rFonts w:ascii="Arial"/>
          <w:sz w:val="14"/>
        </w:rPr>
      </w:pPr>
      <w:r>
        <w:rPr>
          <w:rFonts w:ascii="Arial"/>
          <w:w w:val="85"/>
          <w:sz w:val="14"/>
        </w:rPr>
        <w:t>POETRY</w:t>
      </w:r>
      <w:r>
        <w:rPr>
          <w:rFonts w:ascii="Arial"/>
          <w:spacing w:val="21"/>
          <w:sz w:val="14"/>
        </w:rPr>
        <w:t> </w:t>
      </w:r>
      <w:r>
        <w:rPr>
          <w:rFonts w:ascii="Arial"/>
          <w:w w:val="85"/>
          <w:sz w:val="14"/>
        </w:rPr>
        <w:t>(SECOND</w:t>
      </w:r>
      <w:r>
        <w:rPr>
          <w:rFonts w:ascii="Arial"/>
          <w:spacing w:val="20"/>
          <w:sz w:val="14"/>
        </w:rPr>
        <w:t> </w:t>
      </w:r>
      <w:r>
        <w:rPr>
          <w:rFonts w:ascii="Arial"/>
          <w:spacing w:val="-2"/>
          <w:w w:val="85"/>
          <w:sz w:val="14"/>
        </w:rPr>
        <w:t>EDITION)</w:t>
      </w:r>
    </w:p>
    <w:p>
      <w:pPr>
        <w:spacing w:line="160" w:lineRule="exact" w:before="0"/>
        <w:ind w:left="564" w:right="0" w:firstLine="0"/>
        <w:jc w:val="left"/>
        <w:rPr>
          <w:rFonts w:ascii="Arial"/>
          <w:i/>
          <w:sz w:val="14"/>
        </w:rPr>
      </w:pPr>
      <w:r>
        <w:rPr>
          <w:rFonts w:ascii="Arial"/>
          <w:i/>
          <w:w w:val="80"/>
          <w:sz w:val="14"/>
        </w:rPr>
        <w:t>JEFFREY</w:t>
      </w:r>
      <w:r>
        <w:rPr>
          <w:rFonts w:ascii="Arial"/>
          <w:i/>
          <w:spacing w:val="-6"/>
          <w:sz w:val="14"/>
        </w:rPr>
        <w:t> </w:t>
      </w:r>
      <w:r>
        <w:rPr>
          <w:rFonts w:ascii="Arial"/>
          <w:i/>
          <w:spacing w:val="-2"/>
          <w:sz w:val="14"/>
        </w:rPr>
        <w:t>WAINWRIGHT</w:t>
      </w:r>
    </w:p>
    <w:p>
      <w:pPr>
        <w:pStyle w:val="BodyText"/>
        <w:spacing w:before="37"/>
        <w:rPr>
          <w:rFonts w:ascii="Arial"/>
          <w:i/>
          <w:sz w:val="14"/>
        </w:rPr>
      </w:pPr>
    </w:p>
    <w:p>
      <w:pPr>
        <w:spacing w:line="160" w:lineRule="exact" w:before="0"/>
        <w:ind w:left="564" w:right="0" w:firstLine="0"/>
        <w:jc w:val="left"/>
        <w:rPr>
          <w:rFonts w:ascii="Arial"/>
          <w:sz w:val="14"/>
        </w:rPr>
      </w:pPr>
      <w:r>
        <w:rPr>
          <w:rFonts w:ascii="Arial"/>
          <w:w w:val="90"/>
          <w:sz w:val="14"/>
        </w:rPr>
        <w:t>POLITICS</w:t>
      </w:r>
      <w:r>
        <w:rPr>
          <w:rFonts w:ascii="Arial"/>
          <w:spacing w:val="7"/>
          <w:sz w:val="14"/>
        </w:rPr>
        <w:t> </w:t>
      </w:r>
      <w:r>
        <w:rPr>
          <w:rFonts w:ascii="Arial"/>
          <w:w w:val="90"/>
          <w:sz w:val="14"/>
        </w:rPr>
        <w:t>(FOURTH</w:t>
      </w:r>
      <w:r>
        <w:rPr>
          <w:rFonts w:ascii="Arial"/>
          <w:spacing w:val="8"/>
          <w:sz w:val="14"/>
        </w:rPr>
        <w:t> </w:t>
      </w:r>
      <w:r>
        <w:rPr>
          <w:rFonts w:ascii="Arial"/>
          <w:spacing w:val="-2"/>
          <w:w w:val="90"/>
          <w:sz w:val="14"/>
        </w:rPr>
        <w:t>EDITION)</w:t>
      </w:r>
    </w:p>
    <w:p>
      <w:pPr>
        <w:spacing w:line="160" w:lineRule="exact" w:before="0"/>
        <w:ind w:left="564" w:right="0" w:firstLine="0"/>
        <w:jc w:val="left"/>
        <w:rPr>
          <w:rFonts w:ascii="Arial"/>
          <w:i/>
          <w:sz w:val="14"/>
        </w:rPr>
      </w:pPr>
      <w:r>
        <w:rPr>
          <w:rFonts w:ascii="Arial"/>
          <w:i/>
          <w:w w:val="90"/>
          <w:sz w:val="14"/>
        </w:rPr>
        <w:t>STEPHEN</w:t>
      </w:r>
      <w:r>
        <w:rPr>
          <w:rFonts w:ascii="Arial"/>
          <w:i/>
          <w:spacing w:val="5"/>
          <w:sz w:val="14"/>
        </w:rPr>
        <w:t> </w:t>
      </w:r>
      <w:r>
        <w:rPr>
          <w:rFonts w:ascii="Arial"/>
          <w:i/>
          <w:w w:val="90"/>
          <w:sz w:val="14"/>
        </w:rPr>
        <w:t>TANSEY</w:t>
      </w:r>
      <w:r>
        <w:rPr>
          <w:rFonts w:ascii="Arial"/>
          <w:i/>
          <w:spacing w:val="4"/>
          <w:sz w:val="14"/>
        </w:rPr>
        <w:t> </w:t>
      </w:r>
      <w:r>
        <w:rPr>
          <w:rFonts w:ascii="Arial"/>
          <w:i/>
          <w:w w:val="90"/>
          <w:sz w:val="14"/>
        </w:rPr>
        <w:t>AND</w:t>
      </w:r>
      <w:r>
        <w:rPr>
          <w:rFonts w:ascii="Arial"/>
          <w:i/>
          <w:spacing w:val="4"/>
          <w:sz w:val="14"/>
        </w:rPr>
        <w:t> </w:t>
      </w:r>
      <w:r>
        <w:rPr>
          <w:rFonts w:ascii="Arial"/>
          <w:i/>
          <w:w w:val="90"/>
          <w:sz w:val="14"/>
        </w:rPr>
        <w:t>NIGEL</w:t>
      </w:r>
      <w:r>
        <w:rPr>
          <w:rFonts w:ascii="Arial"/>
          <w:i/>
          <w:spacing w:val="4"/>
          <w:sz w:val="14"/>
        </w:rPr>
        <w:t> </w:t>
      </w:r>
      <w:r>
        <w:rPr>
          <w:rFonts w:ascii="Arial"/>
          <w:i/>
          <w:spacing w:val="-5"/>
          <w:w w:val="90"/>
          <w:sz w:val="14"/>
        </w:rPr>
        <w:t>JACKSON</w:t>
      </w:r>
    </w:p>
    <w:p>
      <w:pPr>
        <w:pStyle w:val="BodyText"/>
        <w:spacing w:before="37"/>
        <w:rPr>
          <w:rFonts w:ascii="Arial"/>
          <w:i/>
          <w:sz w:val="14"/>
        </w:rPr>
      </w:pPr>
    </w:p>
    <w:p>
      <w:pPr>
        <w:spacing w:line="160" w:lineRule="exact" w:before="1"/>
        <w:ind w:left="564" w:right="0" w:firstLine="0"/>
        <w:jc w:val="left"/>
        <w:rPr>
          <w:rFonts w:ascii="Arial"/>
          <w:sz w:val="14"/>
        </w:rPr>
      </w:pPr>
      <w:r>
        <w:rPr>
          <w:rFonts w:ascii="Arial"/>
          <w:w w:val="90"/>
          <w:sz w:val="14"/>
        </w:rPr>
        <w:t>PUBLIC</w:t>
      </w:r>
      <w:r>
        <w:rPr>
          <w:rFonts w:ascii="Arial"/>
          <w:spacing w:val="-3"/>
          <w:sz w:val="14"/>
        </w:rPr>
        <w:t> </w:t>
      </w:r>
      <w:r>
        <w:rPr>
          <w:rFonts w:ascii="Arial"/>
          <w:spacing w:val="-2"/>
          <w:sz w:val="14"/>
        </w:rPr>
        <w:t>RELATIONS</w:t>
      </w:r>
    </w:p>
    <w:p>
      <w:pPr>
        <w:spacing w:line="160" w:lineRule="exact" w:before="0"/>
        <w:ind w:left="564" w:right="0" w:firstLine="0"/>
        <w:jc w:val="left"/>
        <w:rPr>
          <w:rFonts w:ascii="Arial"/>
          <w:i/>
          <w:sz w:val="14"/>
        </w:rPr>
      </w:pPr>
      <w:r>
        <w:rPr>
          <w:rFonts w:ascii="Arial"/>
          <w:i/>
          <w:spacing w:val="-4"/>
          <w:sz w:val="14"/>
        </w:rPr>
        <w:t>RON</w:t>
      </w:r>
      <w:r>
        <w:rPr>
          <w:rFonts w:ascii="Arial"/>
          <w:i/>
          <w:spacing w:val="-2"/>
          <w:sz w:val="14"/>
        </w:rPr>
        <w:t> SMITH</w:t>
      </w:r>
    </w:p>
    <w:p>
      <w:pPr>
        <w:pStyle w:val="BodyText"/>
        <w:spacing w:before="37"/>
        <w:rPr>
          <w:rFonts w:ascii="Arial"/>
          <w:i/>
          <w:sz w:val="14"/>
        </w:rPr>
      </w:pPr>
    </w:p>
    <w:p>
      <w:pPr>
        <w:spacing w:line="160" w:lineRule="exact" w:before="0"/>
        <w:ind w:left="564" w:right="0" w:firstLine="0"/>
        <w:jc w:val="left"/>
        <w:rPr>
          <w:rFonts w:ascii="Arial" w:hAnsi="Arial"/>
          <w:sz w:val="14"/>
        </w:rPr>
      </w:pPr>
      <w:r>
        <w:rPr>
          <w:rFonts w:ascii="Arial" w:hAnsi="Arial"/>
          <w:spacing w:val="-5"/>
          <w:sz w:val="14"/>
        </w:rPr>
        <w:t>THE</w:t>
      </w:r>
      <w:r>
        <w:rPr>
          <w:rFonts w:ascii="Arial" w:hAnsi="Arial"/>
          <w:spacing w:val="-4"/>
          <w:sz w:val="14"/>
        </w:rPr>
        <w:t> </w:t>
      </w:r>
      <w:r>
        <w:rPr>
          <w:rFonts w:ascii="Arial" w:hAnsi="Arial"/>
          <w:spacing w:val="-2"/>
          <w:sz w:val="14"/>
        </w:rPr>
        <w:t>QUR’AN</w:t>
      </w:r>
    </w:p>
    <w:p>
      <w:pPr>
        <w:spacing w:line="160" w:lineRule="exact" w:before="0"/>
        <w:ind w:left="564" w:right="0" w:firstLine="0"/>
        <w:jc w:val="left"/>
        <w:rPr>
          <w:rFonts w:ascii="Arial"/>
          <w:i/>
          <w:sz w:val="14"/>
        </w:rPr>
      </w:pPr>
      <w:r>
        <w:rPr>
          <w:rFonts w:ascii="Arial"/>
          <w:i/>
          <w:spacing w:val="-5"/>
          <w:sz w:val="14"/>
        </w:rPr>
        <w:t>MASSIMO</w:t>
      </w:r>
      <w:r>
        <w:rPr>
          <w:rFonts w:ascii="Arial"/>
          <w:i/>
          <w:spacing w:val="1"/>
          <w:sz w:val="14"/>
        </w:rPr>
        <w:t> </w:t>
      </w:r>
      <w:r>
        <w:rPr>
          <w:rFonts w:ascii="Arial"/>
          <w:i/>
          <w:spacing w:val="-2"/>
          <w:sz w:val="14"/>
        </w:rPr>
        <w:t>CAMPANINI</w:t>
      </w:r>
    </w:p>
    <w:p>
      <w:pPr>
        <w:pStyle w:val="BodyText"/>
        <w:spacing w:before="36"/>
        <w:rPr>
          <w:rFonts w:ascii="Arial"/>
          <w:i/>
          <w:sz w:val="14"/>
        </w:rPr>
      </w:pPr>
    </w:p>
    <w:p>
      <w:pPr>
        <w:spacing w:line="160" w:lineRule="exact" w:before="0"/>
        <w:ind w:left="564" w:right="0" w:firstLine="0"/>
        <w:jc w:val="left"/>
        <w:rPr>
          <w:rFonts w:ascii="Arial"/>
          <w:sz w:val="14"/>
        </w:rPr>
      </w:pPr>
      <w:r>
        <w:rPr>
          <w:rFonts w:ascii="Arial"/>
          <w:w w:val="90"/>
          <w:sz w:val="14"/>
        </w:rPr>
        <w:t>RACE</w:t>
      </w:r>
      <w:r>
        <w:rPr>
          <w:rFonts w:ascii="Arial"/>
          <w:sz w:val="14"/>
        </w:rPr>
        <w:t> </w:t>
      </w:r>
      <w:r>
        <w:rPr>
          <w:rFonts w:ascii="Arial"/>
          <w:w w:val="90"/>
          <w:sz w:val="14"/>
        </w:rPr>
        <w:t>AND</w:t>
      </w:r>
      <w:r>
        <w:rPr>
          <w:rFonts w:ascii="Arial"/>
          <w:spacing w:val="1"/>
          <w:sz w:val="14"/>
        </w:rPr>
        <w:t> </w:t>
      </w:r>
      <w:r>
        <w:rPr>
          <w:rFonts w:ascii="Arial"/>
          <w:spacing w:val="-2"/>
          <w:w w:val="90"/>
          <w:sz w:val="14"/>
        </w:rPr>
        <w:t>ETHNICITY</w:t>
      </w:r>
    </w:p>
    <w:p>
      <w:pPr>
        <w:spacing w:line="160" w:lineRule="exact" w:before="0"/>
        <w:ind w:left="564" w:right="0" w:firstLine="0"/>
        <w:jc w:val="left"/>
        <w:rPr>
          <w:rFonts w:ascii="Arial"/>
          <w:i/>
          <w:sz w:val="14"/>
        </w:rPr>
      </w:pPr>
      <w:r>
        <w:rPr>
          <w:rFonts w:ascii="Arial"/>
          <w:i/>
          <w:w w:val="90"/>
          <w:sz w:val="14"/>
        </w:rPr>
        <w:t>PETER</w:t>
      </w:r>
      <w:r>
        <w:rPr>
          <w:rFonts w:ascii="Arial"/>
          <w:i/>
          <w:spacing w:val="-2"/>
          <w:sz w:val="14"/>
        </w:rPr>
        <w:t> </w:t>
      </w:r>
      <w:r>
        <w:rPr>
          <w:rFonts w:ascii="Arial"/>
          <w:i/>
          <w:w w:val="90"/>
          <w:sz w:val="14"/>
        </w:rPr>
        <w:t>KIVISTO</w:t>
      </w:r>
      <w:r>
        <w:rPr>
          <w:rFonts w:ascii="Arial"/>
          <w:i/>
          <w:spacing w:val="-2"/>
          <w:sz w:val="14"/>
        </w:rPr>
        <w:t> </w:t>
      </w:r>
      <w:r>
        <w:rPr>
          <w:rFonts w:ascii="Arial"/>
          <w:i/>
          <w:w w:val="90"/>
          <w:sz w:val="14"/>
        </w:rPr>
        <w:t>AND</w:t>
      </w:r>
      <w:r>
        <w:rPr>
          <w:rFonts w:ascii="Arial"/>
          <w:i/>
          <w:spacing w:val="-3"/>
          <w:sz w:val="14"/>
        </w:rPr>
        <w:t> </w:t>
      </w:r>
      <w:r>
        <w:rPr>
          <w:rFonts w:ascii="Arial"/>
          <w:i/>
          <w:w w:val="90"/>
          <w:sz w:val="14"/>
        </w:rPr>
        <w:t>PAUL</w:t>
      </w:r>
      <w:r>
        <w:rPr>
          <w:rFonts w:ascii="Arial"/>
          <w:i/>
          <w:spacing w:val="-2"/>
          <w:sz w:val="14"/>
        </w:rPr>
        <w:t> </w:t>
      </w:r>
      <w:r>
        <w:rPr>
          <w:rFonts w:ascii="Arial"/>
          <w:i/>
          <w:w w:val="90"/>
          <w:sz w:val="14"/>
        </w:rPr>
        <w:t>R.</w:t>
      </w:r>
      <w:r>
        <w:rPr>
          <w:rFonts w:ascii="Arial"/>
          <w:i/>
          <w:spacing w:val="-3"/>
          <w:sz w:val="14"/>
        </w:rPr>
        <w:t> </w:t>
      </w:r>
      <w:r>
        <w:rPr>
          <w:rFonts w:ascii="Arial"/>
          <w:i/>
          <w:spacing w:val="-2"/>
          <w:w w:val="90"/>
          <w:sz w:val="14"/>
        </w:rPr>
        <w:t>CROLL</w:t>
      </w:r>
    </w:p>
    <w:p>
      <w:pPr>
        <w:pStyle w:val="BodyText"/>
        <w:spacing w:before="37"/>
        <w:rPr>
          <w:rFonts w:ascii="Arial"/>
          <w:i/>
          <w:sz w:val="14"/>
        </w:rPr>
      </w:pPr>
    </w:p>
    <w:p>
      <w:pPr>
        <w:spacing w:line="160" w:lineRule="exact" w:before="0"/>
        <w:ind w:left="564" w:right="0" w:firstLine="0"/>
        <w:jc w:val="left"/>
        <w:rPr>
          <w:rFonts w:ascii="Arial"/>
          <w:sz w:val="14"/>
        </w:rPr>
      </w:pPr>
      <w:r>
        <w:rPr>
          <w:rFonts w:ascii="Arial"/>
          <w:w w:val="90"/>
          <w:sz w:val="14"/>
        </w:rPr>
        <w:t>RELIGION</w:t>
      </w:r>
      <w:r>
        <w:rPr>
          <w:rFonts w:ascii="Arial"/>
          <w:spacing w:val="12"/>
          <w:sz w:val="14"/>
        </w:rPr>
        <w:t> </w:t>
      </w:r>
      <w:r>
        <w:rPr>
          <w:rFonts w:ascii="Arial"/>
          <w:w w:val="90"/>
          <w:sz w:val="14"/>
        </w:rPr>
        <w:t>(SECOND</w:t>
      </w:r>
      <w:r>
        <w:rPr>
          <w:rFonts w:ascii="Arial"/>
          <w:spacing w:val="12"/>
          <w:sz w:val="14"/>
        </w:rPr>
        <w:t> </w:t>
      </w:r>
      <w:r>
        <w:rPr>
          <w:rFonts w:ascii="Arial"/>
          <w:spacing w:val="-2"/>
          <w:w w:val="90"/>
          <w:sz w:val="14"/>
        </w:rPr>
        <w:t>EDITION)</w:t>
      </w:r>
    </w:p>
    <w:p>
      <w:pPr>
        <w:spacing w:line="160" w:lineRule="exact" w:before="0"/>
        <w:ind w:left="564" w:right="0" w:firstLine="0"/>
        <w:jc w:val="left"/>
        <w:rPr>
          <w:rFonts w:ascii="Arial"/>
          <w:i/>
          <w:sz w:val="14"/>
        </w:rPr>
      </w:pPr>
      <w:r>
        <w:rPr>
          <w:rFonts w:ascii="Arial"/>
          <w:i/>
          <w:w w:val="90"/>
          <w:sz w:val="14"/>
        </w:rPr>
        <w:t>MALORY</w:t>
      </w:r>
      <w:r>
        <w:rPr>
          <w:rFonts w:ascii="Arial"/>
          <w:i/>
          <w:spacing w:val="8"/>
          <w:sz w:val="14"/>
        </w:rPr>
        <w:t> </w:t>
      </w:r>
      <w:r>
        <w:rPr>
          <w:rFonts w:ascii="Arial"/>
          <w:i/>
          <w:spacing w:val="-5"/>
          <w:sz w:val="14"/>
        </w:rPr>
        <w:t>NYE</w:t>
      </w:r>
    </w:p>
    <w:p>
      <w:pPr>
        <w:pStyle w:val="BodyText"/>
        <w:spacing w:before="36"/>
        <w:rPr>
          <w:rFonts w:ascii="Arial"/>
          <w:i/>
          <w:sz w:val="14"/>
        </w:rPr>
      </w:pPr>
    </w:p>
    <w:p>
      <w:pPr>
        <w:spacing w:line="160" w:lineRule="exact" w:before="0"/>
        <w:ind w:left="564" w:right="0" w:firstLine="0"/>
        <w:jc w:val="left"/>
        <w:rPr>
          <w:rFonts w:ascii="Arial"/>
          <w:sz w:val="14"/>
        </w:rPr>
      </w:pPr>
      <w:r>
        <w:rPr>
          <w:rFonts w:ascii="Arial"/>
          <w:spacing w:val="-6"/>
          <w:sz w:val="14"/>
        </w:rPr>
        <w:t>RELIGION</w:t>
      </w:r>
      <w:r>
        <w:rPr>
          <w:rFonts w:ascii="Arial"/>
          <w:spacing w:val="4"/>
          <w:sz w:val="14"/>
        </w:rPr>
        <w:t> </w:t>
      </w:r>
      <w:r>
        <w:rPr>
          <w:rFonts w:ascii="Arial"/>
          <w:spacing w:val="-6"/>
          <w:sz w:val="14"/>
        </w:rPr>
        <w:t>AND</w:t>
      </w:r>
      <w:r>
        <w:rPr>
          <w:rFonts w:ascii="Arial"/>
          <w:spacing w:val="5"/>
          <w:sz w:val="14"/>
        </w:rPr>
        <w:t> </w:t>
      </w:r>
      <w:r>
        <w:rPr>
          <w:rFonts w:ascii="Arial"/>
          <w:spacing w:val="-6"/>
          <w:sz w:val="14"/>
        </w:rPr>
        <w:t>SCIENCE</w:t>
      </w:r>
    </w:p>
    <w:p>
      <w:pPr>
        <w:spacing w:line="160" w:lineRule="exact" w:before="0"/>
        <w:ind w:left="564" w:right="0" w:firstLine="0"/>
        <w:jc w:val="left"/>
        <w:rPr>
          <w:rFonts w:ascii="Arial"/>
          <w:i/>
          <w:sz w:val="14"/>
        </w:rPr>
      </w:pPr>
      <w:r>
        <w:rPr>
          <w:rFonts w:ascii="Arial"/>
          <w:i/>
          <w:spacing w:val="-5"/>
          <w:sz w:val="14"/>
        </w:rPr>
        <w:t>PHILIP</w:t>
      </w:r>
      <w:r>
        <w:rPr>
          <w:rFonts w:ascii="Arial"/>
          <w:i/>
          <w:spacing w:val="2"/>
          <w:sz w:val="14"/>
        </w:rPr>
        <w:t> </w:t>
      </w:r>
      <w:r>
        <w:rPr>
          <w:rFonts w:ascii="Arial"/>
          <w:i/>
          <w:spacing w:val="-2"/>
          <w:sz w:val="14"/>
        </w:rPr>
        <w:t>CLAYTON</w:t>
      </w:r>
    </w:p>
    <w:p>
      <w:pPr>
        <w:spacing w:line="160" w:lineRule="exact" w:before="93"/>
        <w:ind w:left="465" w:right="0" w:firstLine="0"/>
        <w:jc w:val="left"/>
        <w:rPr>
          <w:rFonts w:ascii="Arial"/>
          <w:sz w:val="14"/>
        </w:rPr>
      </w:pPr>
      <w:r>
        <w:rPr/>
        <w:br w:type="column"/>
      </w:r>
      <w:r>
        <w:rPr>
          <w:rFonts w:ascii="Arial"/>
          <w:w w:val="85"/>
          <w:sz w:val="14"/>
        </w:rPr>
        <w:t>RESEARCH</w:t>
      </w:r>
      <w:r>
        <w:rPr>
          <w:rFonts w:ascii="Arial"/>
          <w:spacing w:val="1"/>
          <w:sz w:val="14"/>
        </w:rPr>
        <w:t> </w:t>
      </w:r>
      <w:r>
        <w:rPr>
          <w:rFonts w:ascii="Arial"/>
          <w:spacing w:val="-2"/>
          <w:sz w:val="14"/>
        </w:rPr>
        <w:t>METHODS</w:t>
      </w:r>
    </w:p>
    <w:p>
      <w:pPr>
        <w:spacing w:line="160" w:lineRule="exact" w:before="0"/>
        <w:ind w:left="465" w:right="0" w:firstLine="0"/>
        <w:jc w:val="left"/>
        <w:rPr>
          <w:rFonts w:ascii="Arial"/>
          <w:i/>
          <w:sz w:val="14"/>
        </w:rPr>
      </w:pPr>
      <w:r>
        <w:rPr>
          <w:rFonts w:ascii="Arial"/>
          <w:i/>
          <w:spacing w:val="-6"/>
          <w:sz w:val="14"/>
        </w:rPr>
        <w:t>NICHOLAS</w:t>
      </w:r>
      <w:r>
        <w:rPr>
          <w:rFonts w:ascii="Arial"/>
          <w:i/>
          <w:spacing w:val="5"/>
          <w:sz w:val="14"/>
        </w:rPr>
        <w:t> </w:t>
      </w:r>
      <w:r>
        <w:rPr>
          <w:rFonts w:ascii="Arial"/>
          <w:i/>
          <w:spacing w:val="-2"/>
          <w:sz w:val="14"/>
        </w:rPr>
        <w:t>WALLIMAN</w:t>
      </w:r>
    </w:p>
    <w:p>
      <w:pPr>
        <w:pStyle w:val="BodyText"/>
        <w:spacing w:before="36"/>
        <w:rPr>
          <w:rFonts w:ascii="Arial"/>
          <w:i/>
          <w:sz w:val="14"/>
        </w:rPr>
      </w:pPr>
    </w:p>
    <w:p>
      <w:pPr>
        <w:spacing w:line="160" w:lineRule="exact" w:before="0"/>
        <w:ind w:left="465" w:right="0" w:firstLine="0"/>
        <w:jc w:val="left"/>
        <w:rPr>
          <w:rFonts w:ascii="Arial"/>
          <w:sz w:val="14"/>
        </w:rPr>
      </w:pPr>
      <w:r>
        <w:rPr>
          <w:rFonts w:ascii="Arial"/>
          <w:spacing w:val="-4"/>
          <w:sz w:val="14"/>
        </w:rPr>
        <w:t>ROMAN</w:t>
      </w:r>
      <w:r>
        <w:rPr>
          <w:rFonts w:ascii="Arial"/>
          <w:sz w:val="14"/>
        </w:rPr>
        <w:t> </w:t>
      </w:r>
      <w:r>
        <w:rPr>
          <w:rFonts w:ascii="Arial"/>
          <w:spacing w:val="-2"/>
          <w:sz w:val="14"/>
        </w:rPr>
        <w:t>CATHOLICISM</w:t>
      </w:r>
    </w:p>
    <w:p>
      <w:pPr>
        <w:spacing w:line="160" w:lineRule="exact" w:before="0"/>
        <w:ind w:left="465" w:right="0" w:firstLine="0"/>
        <w:jc w:val="left"/>
        <w:rPr>
          <w:rFonts w:ascii="Arial"/>
          <w:i/>
          <w:sz w:val="14"/>
        </w:rPr>
      </w:pPr>
      <w:r>
        <w:rPr>
          <w:rFonts w:ascii="Arial"/>
          <w:i/>
          <w:spacing w:val="-5"/>
          <w:sz w:val="14"/>
        </w:rPr>
        <w:t>MICHAEL</w:t>
      </w:r>
      <w:r>
        <w:rPr>
          <w:rFonts w:ascii="Arial"/>
          <w:i/>
          <w:spacing w:val="-1"/>
          <w:sz w:val="14"/>
        </w:rPr>
        <w:t> </w:t>
      </w:r>
      <w:r>
        <w:rPr>
          <w:rFonts w:ascii="Arial"/>
          <w:i/>
          <w:spacing w:val="-2"/>
          <w:sz w:val="14"/>
        </w:rPr>
        <w:t>WALSH</w:t>
      </w:r>
    </w:p>
    <w:p>
      <w:pPr>
        <w:pStyle w:val="BodyText"/>
        <w:spacing w:before="36"/>
        <w:rPr>
          <w:rFonts w:ascii="Arial"/>
          <w:i/>
          <w:sz w:val="14"/>
        </w:rPr>
      </w:pPr>
    </w:p>
    <w:p>
      <w:pPr>
        <w:spacing w:line="160" w:lineRule="exact" w:before="0"/>
        <w:ind w:left="465" w:right="0" w:firstLine="0"/>
        <w:jc w:val="left"/>
        <w:rPr>
          <w:rFonts w:ascii="Arial"/>
          <w:sz w:val="14"/>
        </w:rPr>
      </w:pPr>
      <w:r>
        <w:rPr>
          <w:rFonts w:ascii="Arial"/>
          <w:w w:val="90"/>
          <w:sz w:val="14"/>
        </w:rPr>
        <w:t>SEMIOTICS</w:t>
      </w:r>
      <w:r>
        <w:rPr>
          <w:rFonts w:ascii="Arial"/>
          <w:spacing w:val="4"/>
          <w:sz w:val="14"/>
        </w:rPr>
        <w:t> </w:t>
      </w:r>
      <w:r>
        <w:rPr>
          <w:rFonts w:ascii="Arial"/>
          <w:w w:val="90"/>
          <w:sz w:val="14"/>
        </w:rPr>
        <w:t>(SECOND</w:t>
      </w:r>
      <w:r>
        <w:rPr>
          <w:rFonts w:ascii="Arial"/>
          <w:spacing w:val="6"/>
          <w:sz w:val="14"/>
        </w:rPr>
        <w:t> </w:t>
      </w:r>
      <w:r>
        <w:rPr>
          <w:rFonts w:ascii="Arial"/>
          <w:spacing w:val="-2"/>
          <w:w w:val="90"/>
          <w:sz w:val="14"/>
        </w:rPr>
        <w:t>EDITION)</w:t>
      </w:r>
    </w:p>
    <w:p>
      <w:pPr>
        <w:spacing w:line="160" w:lineRule="exact" w:before="0"/>
        <w:ind w:left="465" w:right="0" w:firstLine="0"/>
        <w:jc w:val="left"/>
        <w:rPr>
          <w:rFonts w:ascii="Arial"/>
          <w:i/>
          <w:sz w:val="14"/>
        </w:rPr>
      </w:pPr>
      <w:r>
        <w:rPr>
          <w:rFonts w:ascii="Arial"/>
          <w:i/>
          <w:spacing w:val="-6"/>
          <w:sz w:val="14"/>
        </w:rPr>
        <w:t>DANIEL</w:t>
      </w:r>
      <w:r>
        <w:rPr>
          <w:rFonts w:ascii="Arial"/>
          <w:i/>
          <w:spacing w:val="3"/>
          <w:sz w:val="14"/>
        </w:rPr>
        <w:t> </w:t>
      </w:r>
      <w:r>
        <w:rPr>
          <w:rFonts w:ascii="Arial"/>
          <w:i/>
          <w:spacing w:val="-2"/>
          <w:sz w:val="14"/>
        </w:rPr>
        <w:t>CHANDLER</w:t>
      </w:r>
    </w:p>
    <w:p>
      <w:pPr>
        <w:pStyle w:val="BodyText"/>
        <w:spacing w:before="37"/>
        <w:rPr>
          <w:rFonts w:ascii="Arial"/>
          <w:i/>
          <w:sz w:val="14"/>
        </w:rPr>
      </w:pPr>
    </w:p>
    <w:p>
      <w:pPr>
        <w:spacing w:line="160" w:lineRule="exact" w:before="0"/>
        <w:ind w:left="465" w:right="0" w:firstLine="0"/>
        <w:jc w:val="left"/>
        <w:rPr>
          <w:rFonts w:ascii="Arial"/>
          <w:sz w:val="14"/>
        </w:rPr>
      </w:pPr>
      <w:r>
        <w:rPr>
          <w:rFonts w:ascii="Arial"/>
          <w:w w:val="85"/>
          <w:sz w:val="14"/>
        </w:rPr>
        <w:t>SHAKESPEARE</w:t>
      </w:r>
      <w:r>
        <w:rPr>
          <w:rFonts w:ascii="Arial"/>
          <w:spacing w:val="22"/>
          <w:sz w:val="14"/>
        </w:rPr>
        <w:t> </w:t>
      </w:r>
      <w:r>
        <w:rPr>
          <w:rFonts w:ascii="Arial"/>
          <w:w w:val="85"/>
          <w:sz w:val="14"/>
        </w:rPr>
        <w:t>(THIRD</w:t>
      </w:r>
      <w:r>
        <w:rPr>
          <w:rFonts w:ascii="Arial"/>
          <w:spacing w:val="21"/>
          <w:sz w:val="14"/>
        </w:rPr>
        <w:t> </w:t>
      </w:r>
      <w:r>
        <w:rPr>
          <w:rFonts w:ascii="Arial"/>
          <w:spacing w:val="-2"/>
          <w:w w:val="85"/>
          <w:sz w:val="14"/>
        </w:rPr>
        <w:t>EDITION)</w:t>
      </w:r>
    </w:p>
    <w:p>
      <w:pPr>
        <w:spacing w:line="160" w:lineRule="exact" w:before="0"/>
        <w:ind w:left="465" w:right="0" w:firstLine="0"/>
        <w:jc w:val="left"/>
        <w:rPr>
          <w:rFonts w:ascii="Arial"/>
          <w:i/>
          <w:sz w:val="14"/>
        </w:rPr>
      </w:pPr>
      <w:r>
        <w:rPr>
          <w:rFonts w:ascii="Arial"/>
          <w:i/>
          <w:w w:val="90"/>
          <w:sz w:val="14"/>
        </w:rPr>
        <w:t>SEAN</w:t>
      </w:r>
      <w:r>
        <w:rPr>
          <w:rFonts w:ascii="Arial"/>
          <w:i/>
          <w:spacing w:val="-1"/>
          <w:w w:val="90"/>
          <w:sz w:val="14"/>
        </w:rPr>
        <w:t> </w:t>
      </w:r>
      <w:r>
        <w:rPr>
          <w:rFonts w:ascii="Arial"/>
          <w:i/>
          <w:spacing w:val="-2"/>
          <w:sz w:val="14"/>
        </w:rPr>
        <w:t>MCEVOY</w:t>
      </w:r>
    </w:p>
    <w:p>
      <w:pPr>
        <w:pStyle w:val="BodyText"/>
        <w:spacing w:before="36"/>
        <w:rPr>
          <w:rFonts w:ascii="Arial"/>
          <w:i/>
          <w:sz w:val="14"/>
        </w:rPr>
      </w:pPr>
    </w:p>
    <w:p>
      <w:pPr>
        <w:spacing w:line="160" w:lineRule="exact" w:before="0"/>
        <w:ind w:left="465" w:right="0" w:firstLine="0"/>
        <w:jc w:val="left"/>
        <w:rPr>
          <w:rFonts w:ascii="Arial"/>
          <w:sz w:val="14"/>
        </w:rPr>
      </w:pPr>
      <w:r>
        <w:rPr>
          <w:rFonts w:ascii="Arial"/>
          <w:w w:val="90"/>
          <w:sz w:val="14"/>
        </w:rPr>
        <w:t>SOCIAL</w:t>
      </w:r>
      <w:r>
        <w:rPr>
          <w:rFonts w:ascii="Arial"/>
          <w:spacing w:val="-3"/>
          <w:sz w:val="14"/>
        </w:rPr>
        <w:t> </w:t>
      </w:r>
      <w:r>
        <w:rPr>
          <w:rFonts w:ascii="Arial"/>
          <w:spacing w:val="-4"/>
          <w:sz w:val="14"/>
        </w:rPr>
        <w:t>WORK</w:t>
      </w:r>
    </w:p>
    <w:p>
      <w:pPr>
        <w:spacing w:line="160" w:lineRule="exact" w:before="0"/>
        <w:ind w:left="465" w:right="0" w:firstLine="0"/>
        <w:jc w:val="left"/>
        <w:rPr>
          <w:rFonts w:ascii="Arial"/>
          <w:i/>
          <w:sz w:val="14"/>
        </w:rPr>
      </w:pPr>
      <w:r>
        <w:rPr>
          <w:rFonts w:ascii="Arial"/>
          <w:i/>
          <w:w w:val="90"/>
          <w:sz w:val="14"/>
        </w:rPr>
        <w:t>MARK</w:t>
      </w:r>
      <w:r>
        <w:rPr>
          <w:rFonts w:ascii="Arial"/>
          <w:i/>
          <w:spacing w:val="8"/>
          <w:sz w:val="14"/>
        </w:rPr>
        <w:t> </w:t>
      </w:r>
      <w:r>
        <w:rPr>
          <w:rFonts w:ascii="Arial"/>
          <w:i/>
          <w:spacing w:val="-4"/>
          <w:sz w:val="14"/>
        </w:rPr>
        <w:t>DOEL</w:t>
      </w:r>
    </w:p>
    <w:p>
      <w:pPr>
        <w:pStyle w:val="BodyText"/>
        <w:spacing w:before="36"/>
        <w:rPr>
          <w:rFonts w:ascii="Arial"/>
          <w:i/>
          <w:sz w:val="14"/>
        </w:rPr>
      </w:pPr>
    </w:p>
    <w:p>
      <w:pPr>
        <w:spacing w:line="160" w:lineRule="exact" w:before="0"/>
        <w:ind w:left="465" w:right="0" w:firstLine="0"/>
        <w:jc w:val="left"/>
        <w:rPr>
          <w:rFonts w:ascii="Arial"/>
          <w:sz w:val="14"/>
        </w:rPr>
      </w:pPr>
      <w:r>
        <w:rPr>
          <w:rFonts w:ascii="Arial"/>
          <w:spacing w:val="-2"/>
          <w:sz w:val="14"/>
        </w:rPr>
        <w:t>SOCIOLOGY</w:t>
      </w:r>
    </w:p>
    <w:p>
      <w:pPr>
        <w:spacing w:line="160" w:lineRule="exact" w:before="0"/>
        <w:ind w:left="465" w:right="0" w:firstLine="0"/>
        <w:jc w:val="left"/>
        <w:rPr>
          <w:rFonts w:ascii="Arial"/>
          <w:i/>
          <w:sz w:val="14"/>
        </w:rPr>
      </w:pPr>
      <w:r>
        <w:rPr>
          <w:rFonts w:ascii="Arial"/>
          <w:i/>
          <w:w w:val="90"/>
          <w:sz w:val="14"/>
        </w:rPr>
        <w:t>KEN</w:t>
      </w:r>
      <w:r>
        <w:rPr>
          <w:rFonts w:ascii="Arial"/>
          <w:i/>
          <w:spacing w:val="4"/>
          <w:sz w:val="14"/>
        </w:rPr>
        <w:t> </w:t>
      </w:r>
      <w:r>
        <w:rPr>
          <w:rFonts w:ascii="Arial"/>
          <w:i/>
          <w:spacing w:val="-2"/>
          <w:sz w:val="14"/>
        </w:rPr>
        <w:t>PLUMMER</w:t>
      </w:r>
    </w:p>
    <w:p>
      <w:pPr>
        <w:pStyle w:val="BodyText"/>
        <w:spacing w:before="38"/>
        <w:rPr>
          <w:rFonts w:ascii="Arial"/>
          <w:i/>
          <w:sz w:val="14"/>
        </w:rPr>
      </w:pPr>
    </w:p>
    <w:p>
      <w:pPr>
        <w:spacing w:line="160" w:lineRule="exact" w:before="0"/>
        <w:ind w:left="465" w:right="0" w:firstLine="0"/>
        <w:jc w:val="left"/>
        <w:rPr>
          <w:rFonts w:ascii="Arial"/>
          <w:sz w:val="14"/>
        </w:rPr>
      </w:pPr>
      <w:r>
        <w:rPr>
          <w:rFonts w:ascii="Arial"/>
          <w:w w:val="90"/>
          <w:sz w:val="14"/>
        </w:rPr>
        <w:t>SPECIAL</w:t>
      </w:r>
      <w:r>
        <w:rPr>
          <w:rFonts w:ascii="Arial"/>
          <w:spacing w:val="-3"/>
          <w:sz w:val="14"/>
        </w:rPr>
        <w:t> </w:t>
      </w:r>
      <w:r>
        <w:rPr>
          <w:rFonts w:ascii="Arial"/>
          <w:w w:val="90"/>
          <w:sz w:val="14"/>
        </w:rPr>
        <w:t>EDUCATIONAL</w:t>
      </w:r>
      <w:r>
        <w:rPr>
          <w:rFonts w:ascii="Arial"/>
          <w:spacing w:val="-3"/>
          <w:sz w:val="14"/>
        </w:rPr>
        <w:t> </w:t>
      </w:r>
      <w:r>
        <w:rPr>
          <w:rFonts w:ascii="Arial"/>
          <w:spacing w:val="-4"/>
          <w:w w:val="90"/>
          <w:sz w:val="14"/>
        </w:rPr>
        <w:t>NEEDS</w:t>
      </w:r>
    </w:p>
    <w:p>
      <w:pPr>
        <w:spacing w:line="160" w:lineRule="exact" w:before="0"/>
        <w:ind w:left="465" w:right="0" w:firstLine="0"/>
        <w:jc w:val="left"/>
        <w:rPr>
          <w:rFonts w:ascii="Arial"/>
          <w:i/>
          <w:sz w:val="14"/>
        </w:rPr>
      </w:pPr>
      <w:r>
        <w:rPr>
          <w:rFonts w:ascii="Arial"/>
          <w:i/>
          <w:w w:val="85"/>
          <w:sz w:val="14"/>
        </w:rPr>
        <w:t>JANICE</w:t>
      </w:r>
      <w:r>
        <w:rPr>
          <w:rFonts w:ascii="Arial"/>
          <w:i/>
          <w:spacing w:val="8"/>
          <w:sz w:val="14"/>
        </w:rPr>
        <w:t> </w:t>
      </w:r>
      <w:r>
        <w:rPr>
          <w:rFonts w:ascii="Arial"/>
          <w:i/>
          <w:spacing w:val="-2"/>
          <w:sz w:val="14"/>
        </w:rPr>
        <w:t>WEARMOUTH</w:t>
      </w:r>
    </w:p>
    <w:p>
      <w:pPr>
        <w:pStyle w:val="BodyText"/>
        <w:spacing w:before="37"/>
        <w:rPr>
          <w:rFonts w:ascii="Arial"/>
          <w:i/>
          <w:sz w:val="14"/>
        </w:rPr>
      </w:pPr>
    </w:p>
    <w:p>
      <w:pPr>
        <w:spacing w:line="160" w:lineRule="exact" w:before="0"/>
        <w:ind w:left="465" w:right="0" w:firstLine="0"/>
        <w:jc w:val="left"/>
        <w:rPr>
          <w:rFonts w:ascii="Arial"/>
          <w:sz w:val="14"/>
        </w:rPr>
      </w:pPr>
      <w:r>
        <w:rPr>
          <w:rFonts w:ascii="Arial"/>
          <w:w w:val="90"/>
          <w:sz w:val="14"/>
        </w:rPr>
        <w:t>TELEVISION</w:t>
      </w:r>
      <w:r>
        <w:rPr>
          <w:rFonts w:ascii="Arial"/>
          <w:spacing w:val="-2"/>
          <w:sz w:val="14"/>
        </w:rPr>
        <w:t> </w:t>
      </w:r>
      <w:r>
        <w:rPr>
          <w:rFonts w:ascii="Arial"/>
          <w:spacing w:val="-2"/>
          <w:w w:val="95"/>
          <w:sz w:val="14"/>
        </w:rPr>
        <w:t>STUDIES</w:t>
      </w:r>
    </w:p>
    <w:p>
      <w:pPr>
        <w:spacing w:line="160" w:lineRule="exact" w:before="0"/>
        <w:ind w:left="465" w:right="0" w:firstLine="0"/>
        <w:jc w:val="left"/>
        <w:rPr>
          <w:rFonts w:ascii="Arial"/>
          <w:i/>
          <w:sz w:val="14"/>
        </w:rPr>
      </w:pPr>
      <w:r>
        <w:rPr>
          <w:rFonts w:ascii="Arial"/>
          <w:i/>
          <w:w w:val="90"/>
          <w:sz w:val="14"/>
        </w:rPr>
        <w:t>TOBY</w:t>
      </w:r>
      <w:r>
        <w:rPr>
          <w:rFonts w:ascii="Arial"/>
          <w:i/>
          <w:spacing w:val="-1"/>
          <w:sz w:val="14"/>
        </w:rPr>
        <w:t> </w:t>
      </w:r>
      <w:r>
        <w:rPr>
          <w:rFonts w:ascii="Arial"/>
          <w:i/>
          <w:spacing w:val="-2"/>
          <w:sz w:val="14"/>
        </w:rPr>
        <w:t>MILLER</w:t>
      </w:r>
    </w:p>
    <w:p>
      <w:pPr>
        <w:pStyle w:val="BodyText"/>
        <w:spacing w:before="38"/>
        <w:rPr>
          <w:rFonts w:ascii="Arial"/>
          <w:i/>
          <w:sz w:val="14"/>
        </w:rPr>
      </w:pPr>
    </w:p>
    <w:p>
      <w:pPr>
        <w:spacing w:line="160" w:lineRule="exact" w:before="0"/>
        <w:ind w:left="465" w:right="0" w:firstLine="0"/>
        <w:jc w:val="left"/>
        <w:rPr>
          <w:rFonts w:ascii="Arial"/>
          <w:sz w:val="14"/>
        </w:rPr>
      </w:pPr>
      <w:r>
        <w:rPr>
          <w:rFonts w:ascii="Arial"/>
          <w:spacing w:val="-2"/>
          <w:w w:val="95"/>
          <w:sz w:val="14"/>
        </w:rPr>
        <w:t>TERRORISM</w:t>
      </w:r>
    </w:p>
    <w:p>
      <w:pPr>
        <w:spacing w:line="160" w:lineRule="exact" w:before="0"/>
        <w:ind w:left="465" w:right="0" w:firstLine="0"/>
        <w:jc w:val="left"/>
        <w:rPr>
          <w:rFonts w:ascii="Arial"/>
          <w:i/>
          <w:sz w:val="14"/>
        </w:rPr>
      </w:pPr>
      <w:r>
        <w:rPr>
          <w:rFonts w:ascii="Arial"/>
          <w:i/>
          <w:w w:val="90"/>
          <w:sz w:val="14"/>
        </w:rPr>
        <w:t>JAMES</w:t>
      </w:r>
      <w:r>
        <w:rPr>
          <w:rFonts w:ascii="Arial"/>
          <w:i/>
          <w:spacing w:val="4"/>
          <w:sz w:val="14"/>
        </w:rPr>
        <w:t> </w:t>
      </w:r>
      <w:r>
        <w:rPr>
          <w:rFonts w:ascii="Arial"/>
          <w:i/>
          <w:w w:val="90"/>
          <w:sz w:val="14"/>
        </w:rPr>
        <w:t>LUTZ</w:t>
      </w:r>
      <w:r>
        <w:rPr>
          <w:rFonts w:ascii="Arial"/>
          <w:i/>
          <w:spacing w:val="6"/>
          <w:sz w:val="14"/>
        </w:rPr>
        <w:t> </w:t>
      </w:r>
      <w:r>
        <w:rPr>
          <w:rFonts w:ascii="Arial"/>
          <w:i/>
          <w:w w:val="90"/>
          <w:sz w:val="14"/>
        </w:rPr>
        <w:t>AND</w:t>
      </w:r>
      <w:r>
        <w:rPr>
          <w:rFonts w:ascii="Arial"/>
          <w:i/>
          <w:spacing w:val="5"/>
          <w:sz w:val="14"/>
        </w:rPr>
        <w:t> </w:t>
      </w:r>
      <w:r>
        <w:rPr>
          <w:rFonts w:ascii="Arial"/>
          <w:i/>
          <w:w w:val="90"/>
          <w:sz w:val="14"/>
        </w:rPr>
        <w:t>BRENDA</w:t>
      </w:r>
      <w:r>
        <w:rPr>
          <w:rFonts w:ascii="Arial"/>
          <w:i/>
          <w:spacing w:val="5"/>
          <w:sz w:val="14"/>
        </w:rPr>
        <w:t> </w:t>
      </w:r>
      <w:r>
        <w:rPr>
          <w:rFonts w:ascii="Arial"/>
          <w:i/>
          <w:spacing w:val="-4"/>
          <w:w w:val="90"/>
          <w:sz w:val="14"/>
        </w:rPr>
        <w:t>LUTZ</w:t>
      </w:r>
    </w:p>
    <w:p>
      <w:pPr>
        <w:pStyle w:val="BodyText"/>
        <w:spacing w:before="36"/>
        <w:rPr>
          <w:rFonts w:ascii="Arial"/>
          <w:i/>
          <w:sz w:val="14"/>
        </w:rPr>
      </w:pPr>
    </w:p>
    <w:p>
      <w:pPr>
        <w:spacing w:line="160" w:lineRule="exact" w:before="0"/>
        <w:ind w:left="465" w:right="0" w:firstLine="0"/>
        <w:jc w:val="left"/>
        <w:rPr>
          <w:rFonts w:ascii="Arial"/>
          <w:sz w:val="14"/>
        </w:rPr>
      </w:pPr>
      <w:r>
        <w:rPr>
          <w:rFonts w:ascii="Arial"/>
          <w:w w:val="90"/>
          <w:sz w:val="14"/>
        </w:rPr>
        <w:t>THEATRE</w:t>
      </w:r>
      <w:r>
        <w:rPr>
          <w:rFonts w:ascii="Arial"/>
          <w:spacing w:val="-2"/>
          <w:w w:val="90"/>
          <w:sz w:val="14"/>
        </w:rPr>
        <w:t> </w:t>
      </w:r>
      <w:r>
        <w:rPr>
          <w:rFonts w:ascii="Arial"/>
          <w:w w:val="90"/>
          <w:sz w:val="14"/>
        </w:rPr>
        <w:t>STUDIES</w:t>
      </w:r>
      <w:r>
        <w:rPr>
          <w:rFonts w:ascii="Arial"/>
          <w:spacing w:val="-2"/>
          <w:w w:val="90"/>
          <w:sz w:val="14"/>
        </w:rPr>
        <w:t> </w:t>
      </w:r>
      <w:r>
        <w:rPr>
          <w:rFonts w:ascii="Arial"/>
          <w:w w:val="90"/>
          <w:sz w:val="14"/>
        </w:rPr>
        <w:t>(SECOND</w:t>
      </w:r>
      <w:r>
        <w:rPr>
          <w:rFonts w:ascii="Arial"/>
          <w:spacing w:val="-3"/>
          <w:w w:val="90"/>
          <w:sz w:val="14"/>
        </w:rPr>
        <w:t> </w:t>
      </w:r>
      <w:r>
        <w:rPr>
          <w:rFonts w:ascii="Arial"/>
          <w:spacing w:val="-2"/>
          <w:w w:val="90"/>
          <w:sz w:val="14"/>
        </w:rPr>
        <w:t>EDITION)</w:t>
      </w:r>
    </w:p>
    <w:p>
      <w:pPr>
        <w:spacing w:line="160" w:lineRule="exact" w:before="0"/>
        <w:ind w:left="465" w:right="0" w:firstLine="0"/>
        <w:jc w:val="left"/>
        <w:rPr>
          <w:rFonts w:ascii="Arial"/>
          <w:i/>
          <w:sz w:val="14"/>
        </w:rPr>
      </w:pPr>
      <w:r>
        <w:rPr>
          <w:rFonts w:ascii="Arial"/>
          <w:i/>
          <w:w w:val="85"/>
          <w:sz w:val="14"/>
        </w:rPr>
        <w:t>ROBERT</w:t>
      </w:r>
      <w:r>
        <w:rPr>
          <w:rFonts w:ascii="Arial"/>
          <w:i/>
          <w:spacing w:val="8"/>
          <w:sz w:val="14"/>
        </w:rPr>
        <w:t> </w:t>
      </w:r>
      <w:r>
        <w:rPr>
          <w:rFonts w:ascii="Arial"/>
          <w:i/>
          <w:spacing w:val="-2"/>
          <w:w w:val="95"/>
          <w:sz w:val="14"/>
        </w:rPr>
        <w:t>LEACH</w:t>
      </w:r>
    </w:p>
    <w:p>
      <w:pPr>
        <w:pStyle w:val="BodyText"/>
        <w:spacing w:before="36"/>
        <w:rPr>
          <w:rFonts w:ascii="Arial"/>
          <w:i/>
          <w:sz w:val="14"/>
        </w:rPr>
      </w:pPr>
    </w:p>
    <w:p>
      <w:pPr>
        <w:spacing w:line="160" w:lineRule="exact" w:before="0"/>
        <w:ind w:left="465" w:right="0" w:firstLine="0"/>
        <w:jc w:val="left"/>
        <w:rPr>
          <w:rFonts w:ascii="Arial" w:hAnsi="Arial"/>
          <w:sz w:val="14"/>
        </w:rPr>
      </w:pPr>
      <w:r>
        <w:rPr>
          <w:rFonts w:ascii="Arial" w:hAnsi="Arial"/>
          <w:spacing w:val="-5"/>
          <w:sz w:val="14"/>
        </w:rPr>
        <w:t>WOMEN’S</w:t>
      </w:r>
      <w:r>
        <w:rPr>
          <w:rFonts w:ascii="Arial" w:hAnsi="Arial"/>
          <w:spacing w:val="-2"/>
          <w:sz w:val="14"/>
        </w:rPr>
        <w:t> STUDIES</w:t>
      </w:r>
    </w:p>
    <w:p>
      <w:pPr>
        <w:spacing w:line="160" w:lineRule="exact" w:before="0"/>
        <w:ind w:left="465" w:right="0" w:firstLine="0"/>
        <w:jc w:val="left"/>
        <w:rPr>
          <w:rFonts w:ascii="Arial"/>
          <w:i/>
          <w:sz w:val="14"/>
        </w:rPr>
      </w:pPr>
      <w:r>
        <w:rPr>
          <w:rFonts w:ascii="Arial"/>
          <w:i/>
          <w:spacing w:val="-4"/>
          <w:sz w:val="14"/>
        </w:rPr>
        <w:t>BONNIE</w:t>
      </w:r>
      <w:r>
        <w:rPr>
          <w:rFonts w:ascii="Arial"/>
          <w:i/>
          <w:spacing w:val="4"/>
          <w:sz w:val="14"/>
        </w:rPr>
        <w:t> </w:t>
      </w:r>
      <w:r>
        <w:rPr>
          <w:rFonts w:ascii="Arial"/>
          <w:i/>
          <w:spacing w:val="-2"/>
          <w:sz w:val="14"/>
        </w:rPr>
        <w:t>SMITH</w:t>
      </w:r>
    </w:p>
    <w:p>
      <w:pPr>
        <w:pStyle w:val="BodyText"/>
        <w:spacing w:before="37"/>
        <w:rPr>
          <w:rFonts w:ascii="Arial"/>
          <w:i/>
          <w:sz w:val="14"/>
        </w:rPr>
      </w:pPr>
    </w:p>
    <w:p>
      <w:pPr>
        <w:spacing w:line="160" w:lineRule="exact" w:before="0"/>
        <w:ind w:left="465" w:right="0" w:firstLine="0"/>
        <w:jc w:val="left"/>
        <w:rPr>
          <w:rFonts w:ascii="Arial"/>
          <w:sz w:val="14"/>
        </w:rPr>
      </w:pPr>
      <w:r>
        <w:rPr>
          <w:rFonts w:ascii="Arial"/>
          <w:w w:val="90"/>
          <w:sz w:val="14"/>
        </w:rPr>
        <w:t>WORLD</w:t>
      </w:r>
      <w:r>
        <w:rPr>
          <w:rFonts w:ascii="Arial"/>
          <w:spacing w:val="6"/>
          <w:sz w:val="14"/>
        </w:rPr>
        <w:t> </w:t>
      </w:r>
      <w:r>
        <w:rPr>
          <w:rFonts w:ascii="Arial"/>
          <w:spacing w:val="-2"/>
          <w:sz w:val="14"/>
        </w:rPr>
        <w:t>HISTORY</w:t>
      </w:r>
    </w:p>
    <w:p>
      <w:pPr>
        <w:spacing w:line="160" w:lineRule="exact" w:before="0"/>
        <w:ind w:left="465" w:right="0" w:firstLine="0"/>
        <w:jc w:val="left"/>
        <w:rPr>
          <w:rFonts w:ascii="Arial"/>
          <w:i/>
          <w:sz w:val="14"/>
        </w:rPr>
      </w:pPr>
      <w:r>
        <w:rPr>
          <w:rFonts w:ascii="Arial"/>
          <w:i/>
          <w:w w:val="90"/>
          <w:sz w:val="14"/>
        </w:rPr>
        <w:t>PETER</w:t>
      </w:r>
      <w:r>
        <w:rPr>
          <w:rFonts w:ascii="Arial"/>
          <w:i/>
          <w:spacing w:val="-3"/>
          <w:w w:val="90"/>
          <w:sz w:val="14"/>
        </w:rPr>
        <w:t> </w:t>
      </w:r>
      <w:r>
        <w:rPr>
          <w:rFonts w:ascii="Arial"/>
          <w:i/>
          <w:w w:val="90"/>
          <w:sz w:val="14"/>
        </w:rPr>
        <w:t>N.</w:t>
      </w:r>
      <w:r>
        <w:rPr>
          <w:rFonts w:ascii="Arial"/>
          <w:i/>
          <w:spacing w:val="-4"/>
          <w:w w:val="90"/>
          <w:sz w:val="14"/>
        </w:rPr>
        <w:t> </w:t>
      </w:r>
      <w:r>
        <w:rPr>
          <w:rFonts w:ascii="Arial"/>
          <w:i/>
          <w:spacing w:val="-2"/>
          <w:w w:val="90"/>
          <w:sz w:val="14"/>
        </w:rPr>
        <w:t>STEARNS</w:t>
      </w:r>
    </w:p>
    <w:p>
      <w:pPr>
        <w:spacing w:after="0" w:line="160" w:lineRule="exact"/>
        <w:jc w:val="left"/>
        <w:rPr>
          <w:rFonts w:ascii="Arial"/>
          <w:sz w:val="14"/>
        </w:rPr>
        <w:sectPr>
          <w:type w:val="continuous"/>
          <w:pgSz w:w="9130" w:h="13040"/>
          <w:pgMar w:header="0" w:footer="707" w:top="900" w:bottom="900" w:left="1080" w:right="1140"/>
          <w:cols w:num="2" w:equalWidth="0">
            <w:col w:w="3064" w:space="40"/>
            <w:col w:w="3806"/>
          </w:cols>
        </w:sectPr>
      </w:pPr>
    </w:p>
    <w:p>
      <w:pPr>
        <w:pStyle w:val="BodyText"/>
        <w:spacing w:before="4"/>
        <w:rPr>
          <w:rFonts w:ascii="Arial"/>
          <w:i/>
          <w:sz w:val="17"/>
        </w:rPr>
      </w:pPr>
    </w:p>
    <w:p>
      <w:pPr>
        <w:spacing w:after="0"/>
        <w:rPr>
          <w:rFonts w:ascii="Arial"/>
          <w:sz w:val="17"/>
        </w:rPr>
        <w:sectPr>
          <w:headerReference w:type="default" r:id="rId9"/>
          <w:footerReference w:type="default" r:id="rId10"/>
          <w:pgSz w:w="9130" w:h="13040"/>
          <w:pgMar w:header="0" w:footer="707" w:top="900" w:bottom="900" w:left="1080" w:right="1140"/>
        </w:sectPr>
      </w:pPr>
    </w:p>
    <w:p>
      <w:pPr>
        <w:pStyle w:val="BodyText"/>
        <w:rPr>
          <w:rFonts w:ascii="Arial"/>
          <w:i/>
          <w:sz w:val="44"/>
        </w:rPr>
      </w:pPr>
    </w:p>
    <w:p>
      <w:pPr>
        <w:pStyle w:val="BodyText"/>
        <w:spacing w:before="231"/>
        <w:rPr>
          <w:rFonts w:ascii="Arial"/>
          <w:i/>
          <w:sz w:val="44"/>
        </w:rPr>
      </w:pPr>
    </w:p>
    <w:p>
      <w:pPr>
        <w:spacing w:before="1"/>
        <w:ind w:left="720" w:right="730" w:firstLine="0"/>
        <w:jc w:val="right"/>
        <w:rPr>
          <w:rFonts w:ascii="Arial"/>
          <w:sz w:val="44"/>
        </w:rPr>
      </w:pPr>
      <w:r>
        <w:rPr>
          <w:rFonts w:ascii="Arial"/>
          <w:w w:val="90"/>
          <w:sz w:val="44"/>
        </w:rPr>
        <w:t>GLOBAL</w:t>
      </w:r>
      <w:r>
        <w:rPr>
          <w:rFonts w:ascii="Arial"/>
          <w:spacing w:val="6"/>
          <w:sz w:val="44"/>
        </w:rPr>
        <w:t> </w:t>
      </w:r>
      <w:r>
        <w:rPr>
          <w:rFonts w:ascii="Arial"/>
          <w:spacing w:val="-2"/>
          <w:sz w:val="44"/>
        </w:rPr>
        <w:t>MIGRATION</w:t>
      </w:r>
    </w:p>
    <w:p>
      <w:pPr>
        <w:spacing w:before="351"/>
        <w:ind w:left="720" w:right="684" w:firstLine="0"/>
        <w:jc w:val="right"/>
        <w:rPr>
          <w:rFonts w:ascii="Arial"/>
          <w:sz w:val="44"/>
        </w:rPr>
      </w:pPr>
      <w:r>
        <w:rPr>
          <w:rFonts w:ascii="Arial"/>
          <w:spacing w:val="23"/>
          <w:sz w:val="44"/>
        </w:rPr>
        <w:t>THE</w:t>
      </w:r>
      <w:r>
        <w:rPr>
          <w:rFonts w:ascii="Arial"/>
          <w:spacing w:val="5"/>
          <w:sz w:val="44"/>
        </w:rPr>
        <w:t> </w:t>
      </w:r>
      <w:r>
        <w:rPr>
          <w:rFonts w:ascii="Arial"/>
          <w:spacing w:val="25"/>
          <w:sz w:val="44"/>
        </w:rPr>
        <w:t>BASICS </w:t>
      </w:r>
    </w:p>
    <w:p>
      <w:pPr>
        <w:pStyle w:val="BodyText"/>
        <w:spacing w:before="132"/>
        <w:rPr>
          <w:rFonts w:ascii="Arial"/>
          <w:sz w:val="44"/>
        </w:rPr>
      </w:pPr>
    </w:p>
    <w:p>
      <w:pPr>
        <w:spacing w:before="1"/>
        <w:ind w:left="1329" w:right="0" w:firstLine="0"/>
        <w:jc w:val="left"/>
        <w:rPr>
          <w:rFonts w:ascii="Arial"/>
          <w:sz w:val="24"/>
        </w:rPr>
      </w:pPr>
      <w:r>
        <w:rPr>
          <w:rFonts w:ascii="Arial"/>
          <w:spacing w:val="21"/>
          <w:w w:val="95"/>
          <w:sz w:val="24"/>
        </w:rPr>
        <w:t>Bernadette</w:t>
      </w:r>
      <w:r>
        <w:rPr>
          <w:rFonts w:ascii="Arial"/>
          <w:spacing w:val="5"/>
          <w:w w:val="95"/>
          <w:sz w:val="24"/>
        </w:rPr>
        <w:t> </w:t>
      </w:r>
      <w:r>
        <w:rPr>
          <w:rFonts w:ascii="Arial"/>
          <w:spacing w:val="20"/>
          <w:w w:val="95"/>
          <w:sz w:val="24"/>
        </w:rPr>
        <w:t>Hanlon</w:t>
      </w:r>
      <w:r>
        <w:rPr>
          <w:rFonts w:ascii="Arial"/>
          <w:spacing w:val="11"/>
          <w:w w:val="95"/>
          <w:sz w:val="24"/>
        </w:rPr>
        <w:t> </w:t>
      </w:r>
      <w:r>
        <w:rPr>
          <w:rFonts w:ascii="Arial"/>
          <w:spacing w:val="16"/>
          <w:w w:val="95"/>
          <w:sz w:val="24"/>
        </w:rPr>
        <w:t>and</w:t>
      </w:r>
      <w:r>
        <w:rPr>
          <w:rFonts w:ascii="Arial"/>
          <w:spacing w:val="12"/>
          <w:w w:val="95"/>
          <w:sz w:val="24"/>
        </w:rPr>
        <w:t> </w:t>
      </w:r>
      <w:r>
        <w:rPr>
          <w:rFonts w:ascii="Arial"/>
          <w:spacing w:val="19"/>
          <w:w w:val="95"/>
          <w:sz w:val="24"/>
        </w:rPr>
        <w:t>Thomas</w:t>
      </w:r>
      <w:r>
        <w:rPr>
          <w:rFonts w:ascii="Arial"/>
          <w:spacing w:val="11"/>
          <w:w w:val="95"/>
          <w:sz w:val="24"/>
        </w:rPr>
        <w:t> </w:t>
      </w:r>
      <w:r>
        <w:rPr>
          <w:rFonts w:ascii="Arial"/>
          <w:w w:val="95"/>
          <w:sz w:val="24"/>
        </w:rPr>
        <w:t>J</w:t>
      </w:r>
      <w:r>
        <w:rPr>
          <w:rFonts w:ascii="Arial"/>
          <w:spacing w:val="-40"/>
          <w:w w:val="95"/>
          <w:sz w:val="24"/>
        </w:rPr>
        <w:t> </w:t>
      </w:r>
      <w:r>
        <w:rPr>
          <w:rFonts w:ascii="Arial"/>
          <w:w w:val="95"/>
          <w:sz w:val="24"/>
        </w:rPr>
        <w:t>.</w:t>
      </w:r>
      <w:r>
        <w:rPr>
          <w:rFonts w:ascii="Arial"/>
          <w:spacing w:val="11"/>
          <w:w w:val="95"/>
          <w:sz w:val="24"/>
        </w:rPr>
        <w:t> </w:t>
      </w:r>
      <w:r>
        <w:rPr>
          <w:rFonts w:ascii="Arial"/>
          <w:spacing w:val="18"/>
          <w:w w:val="95"/>
          <w:sz w:val="24"/>
        </w:rPr>
        <w:t>Vicino </w:t>
      </w: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rPr>
          <w:rFonts w:ascii="Arial"/>
          <w:sz w:val="20"/>
        </w:rPr>
      </w:pPr>
    </w:p>
    <w:p>
      <w:pPr>
        <w:pStyle w:val="BodyText"/>
        <w:spacing w:before="224"/>
        <w:rPr>
          <w:rFonts w:ascii="Arial"/>
          <w:sz w:val="20"/>
        </w:rPr>
      </w:pPr>
      <w:r>
        <w:rPr/>
        <w:drawing>
          <wp:anchor distT="0" distB="0" distL="0" distR="0" allowOverlap="1" layoutInCell="1" locked="0" behindDoc="1" simplePos="0" relativeHeight="487587840">
            <wp:simplePos x="0" y="0"/>
            <wp:positionH relativeFrom="page">
              <wp:posOffset>3601440</wp:posOffset>
            </wp:positionH>
            <wp:positionV relativeFrom="paragraph">
              <wp:posOffset>303902</wp:posOffset>
            </wp:positionV>
            <wp:extent cx="976365" cy="401574"/>
            <wp:effectExtent l="0" t="0" r="0" b="0"/>
            <wp:wrapTopAndBottom/>
            <wp:docPr id="37" name="Image 37"/>
            <wp:cNvGraphicFramePr>
              <a:graphicFrameLocks/>
            </wp:cNvGraphicFramePr>
            <a:graphic>
              <a:graphicData uri="http://schemas.openxmlformats.org/drawingml/2006/picture">
                <pic:pic>
                  <pic:nvPicPr>
                    <pic:cNvPr id="37" name="Image 37"/>
                    <pic:cNvPicPr/>
                  </pic:nvPicPr>
                  <pic:blipFill>
                    <a:blip r:embed="rId13" cstate="print"/>
                    <a:stretch>
                      <a:fillRect/>
                    </a:stretch>
                  </pic:blipFill>
                  <pic:spPr>
                    <a:xfrm>
                      <a:off x="0" y="0"/>
                      <a:ext cx="976365" cy="401574"/>
                    </a:xfrm>
                    <a:prstGeom prst="rect">
                      <a:avLst/>
                    </a:prstGeom>
                  </pic:spPr>
                </pic:pic>
              </a:graphicData>
            </a:graphic>
          </wp:anchor>
        </w:drawing>
      </w:r>
    </w:p>
    <w:p>
      <w:pPr>
        <w:spacing w:after="0"/>
        <w:rPr>
          <w:rFonts w:ascii="Arial"/>
          <w:sz w:val="20"/>
        </w:rPr>
        <w:sectPr>
          <w:headerReference w:type="default" r:id="rId11"/>
          <w:footerReference w:type="default" r:id="rId12"/>
          <w:pgSz w:w="9130" w:h="13040"/>
          <w:pgMar w:header="0" w:footer="707" w:top="900" w:bottom="900" w:left="1080" w:right="1140"/>
        </w:sectPr>
      </w:pPr>
    </w:p>
    <w:p>
      <w:pPr>
        <w:pStyle w:val="BodyText"/>
        <w:rPr>
          <w:rFonts w:ascii="Arial"/>
          <w:sz w:val="16"/>
        </w:rPr>
      </w:pPr>
    </w:p>
    <w:p>
      <w:pPr>
        <w:pStyle w:val="BodyText"/>
        <w:rPr>
          <w:rFonts w:ascii="Arial"/>
          <w:sz w:val="16"/>
        </w:rPr>
      </w:pPr>
    </w:p>
    <w:p>
      <w:pPr>
        <w:pStyle w:val="BodyText"/>
        <w:rPr>
          <w:rFonts w:ascii="Arial"/>
          <w:sz w:val="16"/>
        </w:rPr>
      </w:pPr>
    </w:p>
    <w:p>
      <w:pPr>
        <w:pStyle w:val="BodyText"/>
        <w:rPr>
          <w:rFonts w:ascii="Arial"/>
          <w:sz w:val="16"/>
        </w:rPr>
      </w:pPr>
    </w:p>
    <w:p>
      <w:pPr>
        <w:pStyle w:val="BodyText"/>
        <w:rPr>
          <w:rFonts w:ascii="Arial"/>
          <w:sz w:val="16"/>
        </w:rPr>
      </w:pPr>
    </w:p>
    <w:p>
      <w:pPr>
        <w:pStyle w:val="BodyText"/>
        <w:spacing w:before="69"/>
        <w:rPr>
          <w:rFonts w:ascii="Arial"/>
          <w:sz w:val="16"/>
        </w:rPr>
      </w:pPr>
    </w:p>
    <w:p>
      <w:pPr>
        <w:spacing w:line="232" w:lineRule="auto" w:before="0"/>
        <w:ind w:left="790" w:right="4649" w:firstLine="0"/>
        <w:jc w:val="left"/>
        <w:rPr>
          <w:rFonts w:ascii="Arial"/>
          <w:sz w:val="16"/>
        </w:rPr>
      </w:pPr>
      <w:r>
        <w:rPr>
          <w:rFonts w:ascii="Arial"/>
          <w:spacing w:val="-6"/>
          <w:sz w:val="16"/>
        </w:rPr>
        <w:t>First published</w:t>
      </w:r>
      <w:r>
        <w:rPr>
          <w:rFonts w:ascii="Arial"/>
          <w:spacing w:val="-5"/>
          <w:sz w:val="16"/>
        </w:rPr>
        <w:t> </w:t>
      </w:r>
      <w:r>
        <w:rPr>
          <w:rFonts w:ascii="Arial"/>
          <w:spacing w:val="-6"/>
          <w:sz w:val="16"/>
        </w:rPr>
        <w:t>2014</w:t>
      </w:r>
      <w:r>
        <w:rPr>
          <w:rFonts w:ascii="Arial"/>
          <w:sz w:val="16"/>
        </w:rPr>
        <w:t> by Routledge</w:t>
      </w:r>
    </w:p>
    <w:p>
      <w:pPr>
        <w:pStyle w:val="ListParagraph"/>
        <w:numPr>
          <w:ilvl w:val="0"/>
          <w:numId w:val="2"/>
        </w:numPr>
        <w:tabs>
          <w:tab w:pos="920" w:val="left" w:leader="none"/>
        </w:tabs>
        <w:spacing w:line="181" w:lineRule="exact" w:before="0" w:after="0"/>
        <w:ind w:left="920" w:right="0" w:hanging="130"/>
        <w:jc w:val="left"/>
        <w:rPr>
          <w:sz w:val="16"/>
        </w:rPr>
      </w:pPr>
      <w:r>
        <w:rPr>
          <w:w w:val="90"/>
          <w:sz w:val="16"/>
        </w:rPr>
        <w:t>Park</w:t>
      </w:r>
      <w:r>
        <w:rPr>
          <w:spacing w:val="10"/>
          <w:sz w:val="16"/>
        </w:rPr>
        <w:t> </w:t>
      </w:r>
      <w:r>
        <w:rPr>
          <w:w w:val="90"/>
          <w:sz w:val="16"/>
        </w:rPr>
        <w:t>Square,</w:t>
      </w:r>
      <w:r>
        <w:rPr>
          <w:spacing w:val="10"/>
          <w:sz w:val="16"/>
        </w:rPr>
        <w:t> </w:t>
      </w:r>
      <w:r>
        <w:rPr>
          <w:w w:val="90"/>
          <w:sz w:val="16"/>
        </w:rPr>
        <w:t>Milton</w:t>
      </w:r>
      <w:r>
        <w:rPr>
          <w:spacing w:val="10"/>
          <w:sz w:val="16"/>
        </w:rPr>
        <w:t> </w:t>
      </w:r>
      <w:r>
        <w:rPr>
          <w:w w:val="90"/>
          <w:sz w:val="16"/>
        </w:rPr>
        <w:t>Park,</w:t>
      </w:r>
      <w:r>
        <w:rPr>
          <w:spacing w:val="10"/>
          <w:sz w:val="16"/>
        </w:rPr>
        <w:t> </w:t>
      </w:r>
      <w:r>
        <w:rPr>
          <w:w w:val="90"/>
          <w:sz w:val="16"/>
        </w:rPr>
        <w:t>Abingdon,</w:t>
      </w:r>
      <w:r>
        <w:rPr>
          <w:spacing w:val="11"/>
          <w:sz w:val="16"/>
        </w:rPr>
        <w:t> </w:t>
      </w:r>
      <w:r>
        <w:rPr>
          <w:w w:val="90"/>
          <w:sz w:val="16"/>
        </w:rPr>
        <w:t>Oxon</w:t>
      </w:r>
      <w:r>
        <w:rPr>
          <w:spacing w:val="10"/>
          <w:sz w:val="16"/>
        </w:rPr>
        <w:t> </w:t>
      </w:r>
      <w:r>
        <w:rPr>
          <w:w w:val="90"/>
          <w:sz w:val="16"/>
        </w:rPr>
        <w:t>OX14</w:t>
      </w:r>
      <w:r>
        <w:rPr>
          <w:spacing w:val="10"/>
          <w:sz w:val="16"/>
        </w:rPr>
        <w:t> </w:t>
      </w:r>
      <w:r>
        <w:rPr>
          <w:spacing w:val="-5"/>
          <w:w w:val="90"/>
          <w:sz w:val="16"/>
        </w:rPr>
        <w:t>4RN</w:t>
      </w:r>
    </w:p>
    <w:p>
      <w:pPr>
        <w:spacing w:line="182" w:lineRule="exact" w:before="85"/>
        <w:ind w:left="790" w:right="0" w:firstLine="0"/>
        <w:jc w:val="left"/>
        <w:rPr>
          <w:rFonts w:ascii="Arial"/>
          <w:sz w:val="16"/>
        </w:rPr>
      </w:pPr>
      <w:r>
        <w:rPr>
          <w:rFonts w:ascii="Arial"/>
          <w:spacing w:val="-4"/>
          <w:sz w:val="16"/>
        </w:rPr>
        <w:t>and</w:t>
      </w:r>
      <w:r>
        <w:rPr>
          <w:rFonts w:ascii="Arial"/>
          <w:spacing w:val="-6"/>
          <w:sz w:val="16"/>
        </w:rPr>
        <w:t> </w:t>
      </w:r>
      <w:r>
        <w:rPr>
          <w:rFonts w:ascii="Arial"/>
          <w:spacing w:val="-4"/>
          <w:sz w:val="16"/>
        </w:rPr>
        <w:t>by</w:t>
      </w:r>
      <w:r>
        <w:rPr>
          <w:rFonts w:ascii="Arial"/>
          <w:spacing w:val="-7"/>
          <w:sz w:val="16"/>
        </w:rPr>
        <w:t> </w:t>
      </w:r>
      <w:r>
        <w:rPr>
          <w:rFonts w:ascii="Arial"/>
          <w:spacing w:val="-4"/>
          <w:sz w:val="16"/>
        </w:rPr>
        <w:t>Routledge</w:t>
      </w:r>
    </w:p>
    <w:p>
      <w:pPr>
        <w:spacing w:line="182" w:lineRule="exact" w:before="0"/>
        <w:ind w:left="790" w:right="0" w:firstLine="0"/>
        <w:jc w:val="left"/>
        <w:rPr>
          <w:rFonts w:ascii="Arial"/>
          <w:sz w:val="16"/>
        </w:rPr>
      </w:pPr>
      <w:r>
        <w:rPr>
          <w:rFonts w:ascii="Arial"/>
          <w:w w:val="90"/>
          <w:sz w:val="16"/>
        </w:rPr>
        <w:t>711</w:t>
      </w:r>
      <w:r>
        <w:rPr>
          <w:rFonts w:ascii="Arial"/>
          <w:spacing w:val="3"/>
          <w:sz w:val="16"/>
        </w:rPr>
        <w:t> </w:t>
      </w:r>
      <w:r>
        <w:rPr>
          <w:rFonts w:ascii="Arial"/>
          <w:w w:val="90"/>
          <w:sz w:val="16"/>
        </w:rPr>
        <w:t>Third</w:t>
      </w:r>
      <w:r>
        <w:rPr>
          <w:rFonts w:ascii="Arial"/>
          <w:spacing w:val="3"/>
          <w:sz w:val="16"/>
        </w:rPr>
        <w:t> </w:t>
      </w:r>
      <w:r>
        <w:rPr>
          <w:rFonts w:ascii="Arial"/>
          <w:w w:val="90"/>
          <w:sz w:val="16"/>
        </w:rPr>
        <w:t>Avenue,</w:t>
      </w:r>
      <w:r>
        <w:rPr>
          <w:rFonts w:ascii="Arial"/>
          <w:spacing w:val="2"/>
          <w:sz w:val="16"/>
        </w:rPr>
        <w:t> </w:t>
      </w:r>
      <w:r>
        <w:rPr>
          <w:rFonts w:ascii="Arial"/>
          <w:w w:val="90"/>
          <w:sz w:val="16"/>
        </w:rPr>
        <w:t>New</w:t>
      </w:r>
      <w:r>
        <w:rPr>
          <w:rFonts w:ascii="Arial"/>
          <w:spacing w:val="2"/>
          <w:sz w:val="16"/>
        </w:rPr>
        <w:t> </w:t>
      </w:r>
      <w:r>
        <w:rPr>
          <w:rFonts w:ascii="Arial"/>
          <w:w w:val="90"/>
          <w:sz w:val="16"/>
        </w:rPr>
        <w:t>York,</w:t>
      </w:r>
      <w:r>
        <w:rPr>
          <w:rFonts w:ascii="Arial"/>
          <w:spacing w:val="4"/>
          <w:sz w:val="16"/>
        </w:rPr>
        <w:t> </w:t>
      </w:r>
      <w:r>
        <w:rPr>
          <w:rFonts w:ascii="Arial"/>
          <w:w w:val="90"/>
          <w:sz w:val="16"/>
        </w:rPr>
        <w:t>NY</w:t>
      </w:r>
      <w:r>
        <w:rPr>
          <w:rFonts w:ascii="Arial"/>
          <w:spacing w:val="2"/>
          <w:sz w:val="16"/>
        </w:rPr>
        <w:t> </w:t>
      </w:r>
      <w:r>
        <w:rPr>
          <w:rFonts w:ascii="Arial"/>
          <w:spacing w:val="-2"/>
          <w:w w:val="90"/>
          <w:sz w:val="16"/>
        </w:rPr>
        <w:t>10017</w:t>
      </w:r>
    </w:p>
    <w:p>
      <w:pPr>
        <w:spacing w:before="86"/>
        <w:ind w:left="790" w:right="0" w:firstLine="0"/>
        <w:jc w:val="left"/>
        <w:rPr>
          <w:rFonts w:ascii="Arial"/>
          <w:i/>
          <w:sz w:val="16"/>
        </w:rPr>
      </w:pPr>
      <w:r>
        <w:rPr>
          <w:rFonts w:ascii="Arial"/>
          <w:i/>
          <w:w w:val="90"/>
          <w:sz w:val="16"/>
        </w:rPr>
        <w:t>Routledge</w:t>
      </w:r>
      <w:r>
        <w:rPr>
          <w:rFonts w:ascii="Arial"/>
          <w:i/>
          <w:spacing w:val="-2"/>
          <w:sz w:val="16"/>
        </w:rPr>
        <w:t> </w:t>
      </w:r>
      <w:r>
        <w:rPr>
          <w:rFonts w:ascii="Arial"/>
          <w:i/>
          <w:w w:val="90"/>
          <w:sz w:val="16"/>
        </w:rPr>
        <w:t>is</w:t>
      </w:r>
      <w:r>
        <w:rPr>
          <w:rFonts w:ascii="Arial"/>
          <w:i/>
          <w:spacing w:val="-2"/>
          <w:sz w:val="16"/>
        </w:rPr>
        <w:t> </w:t>
      </w:r>
      <w:r>
        <w:rPr>
          <w:rFonts w:ascii="Arial"/>
          <w:i/>
          <w:w w:val="90"/>
          <w:sz w:val="16"/>
        </w:rPr>
        <w:t>an</w:t>
      </w:r>
      <w:r>
        <w:rPr>
          <w:rFonts w:ascii="Arial"/>
          <w:i/>
          <w:spacing w:val="-2"/>
          <w:sz w:val="16"/>
        </w:rPr>
        <w:t> </w:t>
      </w:r>
      <w:r>
        <w:rPr>
          <w:rFonts w:ascii="Arial"/>
          <w:i/>
          <w:w w:val="90"/>
          <w:sz w:val="16"/>
        </w:rPr>
        <w:t>imprint</w:t>
      </w:r>
      <w:r>
        <w:rPr>
          <w:rFonts w:ascii="Arial"/>
          <w:i/>
          <w:spacing w:val="-2"/>
          <w:sz w:val="16"/>
        </w:rPr>
        <w:t> </w:t>
      </w:r>
      <w:r>
        <w:rPr>
          <w:rFonts w:ascii="Arial"/>
          <w:i/>
          <w:w w:val="90"/>
          <w:sz w:val="16"/>
        </w:rPr>
        <w:t>of</w:t>
      </w:r>
      <w:r>
        <w:rPr>
          <w:rFonts w:ascii="Arial"/>
          <w:i/>
          <w:spacing w:val="-1"/>
          <w:sz w:val="16"/>
        </w:rPr>
        <w:t> </w:t>
      </w:r>
      <w:r>
        <w:rPr>
          <w:rFonts w:ascii="Arial"/>
          <w:i/>
          <w:w w:val="90"/>
          <w:sz w:val="16"/>
        </w:rPr>
        <w:t>the</w:t>
      </w:r>
      <w:r>
        <w:rPr>
          <w:rFonts w:ascii="Arial"/>
          <w:i/>
          <w:spacing w:val="-1"/>
          <w:sz w:val="16"/>
        </w:rPr>
        <w:t> </w:t>
      </w:r>
      <w:r>
        <w:rPr>
          <w:rFonts w:ascii="Arial"/>
          <w:i/>
          <w:w w:val="90"/>
          <w:sz w:val="16"/>
        </w:rPr>
        <w:t>Taylor</w:t>
      </w:r>
      <w:r>
        <w:rPr>
          <w:rFonts w:ascii="Arial"/>
          <w:i/>
          <w:spacing w:val="-2"/>
          <w:sz w:val="16"/>
        </w:rPr>
        <w:t> </w:t>
      </w:r>
      <w:r>
        <w:rPr>
          <w:rFonts w:ascii="Arial"/>
          <w:i/>
          <w:w w:val="90"/>
          <w:sz w:val="16"/>
        </w:rPr>
        <w:t>&amp;</w:t>
      </w:r>
      <w:r>
        <w:rPr>
          <w:rFonts w:ascii="Arial"/>
          <w:i/>
          <w:spacing w:val="-2"/>
          <w:sz w:val="16"/>
        </w:rPr>
        <w:t> </w:t>
      </w:r>
      <w:r>
        <w:rPr>
          <w:rFonts w:ascii="Arial"/>
          <w:i/>
          <w:w w:val="90"/>
          <w:sz w:val="16"/>
        </w:rPr>
        <w:t>Francis</w:t>
      </w:r>
      <w:r>
        <w:rPr>
          <w:rFonts w:ascii="Arial"/>
          <w:i/>
          <w:spacing w:val="-2"/>
          <w:sz w:val="16"/>
        </w:rPr>
        <w:t> </w:t>
      </w:r>
      <w:r>
        <w:rPr>
          <w:rFonts w:ascii="Arial"/>
          <w:i/>
          <w:w w:val="90"/>
          <w:sz w:val="16"/>
        </w:rPr>
        <w:t>Group,</w:t>
      </w:r>
      <w:r>
        <w:rPr>
          <w:rFonts w:ascii="Arial"/>
          <w:i/>
          <w:spacing w:val="-1"/>
          <w:sz w:val="16"/>
        </w:rPr>
        <w:t> </w:t>
      </w:r>
      <w:r>
        <w:rPr>
          <w:rFonts w:ascii="Arial"/>
          <w:i/>
          <w:w w:val="90"/>
          <w:sz w:val="16"/>
        </w:rPr>
        <w:t>an</w:t>
      </w:r>
      <w:r>
        <w:rPr>
          <w:rFonts w:ascii="Arial"/>
          <w:i/>
          <w:spacing w:val="-2"/>
          <w:sz w:val="16"/>
        </w:rPr>
        <w:t> </w:t>
      </w:r>
      <w:r>
        <w:rPr>
          <w:rFonts w:ascii="Arial"/>
          <w:i/>
          <w:w w:val="90"/>
          <w:sz w:val="16"/>
        </w:rPr>
        <w:t>informa</w:t>
      </w:r>
      <w:r>
        <w:rPr>
          <w:rFonts w:ascii="Arial"/>
          <w:i/>
          <w:spacing w:val="-2"/>
          <w:sz w:val="16"/>
        </w:rPr>
        <w:t> </w:t>
      </w:r>
      <w:r>
        <w:rPr>
          <w:rFonts w:ascii="Arial"/>
          <w:i/>
          <w:spacing w:val="-2"/>
          <w:w w:val="90"/>
          <w:sz w:val="16"/>
        </w:rPr>
        <w:t>business</w:t>
      </w:r>
    </w:p>
    <w:p>
      <w:pPr>
        <w:spacing w:before="84"/>
        <w:ind w:left="790" w:right="0" w:firstLine="0"/>
        <w:jc w:val="left"/>
        <w:rPr>
          <w:rFonts w:ascii="Arial" w:hAnsi="Arial"/>
          <w:sz w:val="16"/>
        </w:rPr>
      </w:pPr>
      <w:r>
        <w:rPr>
          <w:rFonts w:ascii="Arial" w:hAnsi="Arial"/>
          <w:spacing w:val="-4"/>
          <w:sz w:val="16"/>
        </w:rPr>
        <w:t>©</w:t>
      </w:r>
      <w:r>
        <w:rPr>
          <w:rFonts w:ascii="Arial" w:hAnsi="Arial"/>
          <w:spacing w:val="-5"/>
          <w:sz w:val="16"/>
        </w:rPr>
        <w:t> </w:t>
      </w:r>
      <w:r>
        <w:rPr>
          <w:rFonts w:ascii="Arial" w:hAnsi="Arial"/>
          <w:spacing w:val="-4"/>
          <w:sz w:val="16"/>
        </w:rPr>
        <w:t>2014</w:t>
      </w:r>
      <w:r>
        <w:rPr>
          <w:rFonts w:ascii="Arial" w:hAnsi="Arial"/>
          <w:spacing w:val="-6"/>
          <w:sz w:val="16"/>
        </w:rPr>
        <w:t> </w:t>
      </w:r>
      <w:r>
        <w:rPr>
          <w:rFonts w:ascii="Arial" w:hAnsi="Arial"/>
          <w:spacing w:val="-4"/>
          <w:sz w:val="16"/>
        </w:rPr>
        <w:t>Bernadette</w:t>
      </w:r>
      <w:r>
        <w:rPr>
          <w:rFonts w:ascii="Arial" w:hAnsi="Arial"/>
          <w:spacing w:val="-5"/>
          <w:sz w:val="16"/>
        </w:rPr>
        <w:t> </w:t>
      </w:r>
      <w:r>
        <w:rPr>
          <w:rFonts w:ascii="Arial" w:hAnsi="Arial"/>
          <w:spacing w:val="-4"/>
          <w:sz w:val="16"/>
        </w:rPr>
        <w:t>Hanlon</w:t>
      </w:r>
      <w:r>
        <w:rPr>
          <w:rFonts w:ascii="Arial" w:hAnsi="Arial"/>
          <w:spacing w:val="-5"/>
          <w:sz w:val="16"/>
        </w:rPr>
        <w:t> </w:t>
      </w:r>
      <w:r>
        <w:rPr>
          <w:rFonts w:ascii="Arial" w:hAnsi="Arial"/>
          <w:spacing w:val="-4"/>
          <w:sz w:val="16"/>
        </w:rPr>
        <w:t>and</w:t>
      </w:r>
      <w:r>
        <w:rPr>
          <w:rFonts w:ascii="Arial" w:hAnsi="Arial"/>
          <w:spacing w:val="-5"/>
          <w:sz w:val="16"/>
        </w:rPr>
        <w:t> </w:t>
      </w:r>
      <w:r>
        <w:rPr>
          <w:rFonts w:ascii="Arial" w:hAnsi="Arial"/>
          <w:spacing w:val="-4"/>
          <w:sz w:val="16"/>
        </w:rPr>
        <w:t>Thomas J.</w:t>
      </w:r>
      <w:r>
        <w:rPr>
          <w:rFonts w:ascii="Arial" w:hAnsi="Arial"/>
          <w:spacing w:val="-5"/>
          <w:sz w:val="16"/>
        </w:rPr>
        <w:t> </w:t>
      </w:r>
      <w:r>
        <w:rPr>
          <w:rFonts w:ascii="Arial" w:hAnsi="Arial"/>
          <w:spacing w:val="-4"/>
          <w:sz w:val="16"/>
        </w:rPr>
        <w:t>Vicino</w:t>
      </w:r>
    </w:p>
    <w:p>
      <w:pPr>
        <w:spacing w:line="232" w:lineRule="auto" w:before="90"/>
        <w:ind w:left="790" w:right="1011" w:firstLine="0"/>
        <w:jc w:val="left"/>
        <w:rPr>
          <w:rFonts w:ascii="Arial" w:hAnsi="Arial"/>
          <w:sz w:val="16"/>
        </w:rPr>
      </w:pPr>
      <w:r>
        <w:rPr>
          <w:rFonts w:ascii="Arial" w:hAnsi="Arial"/>
          <w:sz w:val="16"/>
        </w:rPr>
        <w:t>The</w:t>
      </w:r>
      <w:r>
        <w:rPr>
          <w:rFonts w:ascii="Arial" w:hAnsi="Arial"/>
          <w:spacing w:val="-10"/>
          <w:sz w:val="16"/>
        </w:rPr>
        <w:t> </w:t>
      </w:r>
      <w:r>
        <w:rPr>
          <w:rFonts w:ascii="Arial" w:hAnsi="Arial"/>
          <w:sz w:val="16"/>
        </w:rPr>
        <w:t>right</w:t>
      </w:r>
      <w:r>
        <w:rPr>
          <w:rFonts w:ascii="Arial" w:hAnsi="Arial"/>
          <w:spacing w:val="-10"/>
          <w:sz w:val="16"/>
        </w:rPr>
        <w:t> </w:t>
      </w:r>
      <w:r>
        <w:rPr>
          <w:rFonts w:ascii="Arial" w:hAnsi="Arial"/>
          <w:sz w:val="16"/>
        </w:rPr>
        <w:t>of</w:t>
      </w:r>
      <w:r>
        <w:rPr>
          <w:rFonts w:ascii="Arial" w:hAnsi="Arial"/>
          <w:spacing w:val="-10"/>
          <w:sz w:val="16"/>
        </w:rPr>
        <w:t> </w:t>
      </w:r>
      <w:r>
        <w:rPr>
          <w:rFonts w:ascii="Arial" w:hAnsi="Arial"/>
          <w:sz w:val="16"/>
        </w:rPr>
        <w:t>Bernadette</w:t>
      </w:r>
      <w:r>
        <w:rPr>
          <w:rFonts w:ascii="Arial" w:hAnsi="Arial"/>
          <w:spacing w:val="-10"/>
          <w:sz w:val="16"/>
        </w:rPr>
        <w:t> </w:t>
      </w:r>
      <w:r>
        <w:rPr>
          <w:rFonts w:ascii="Arial" w:hAnsi="Arial"/>
          <w:sz w:val="16"/>
        </w:rPr>
        <w:t>Hanlon</w:t>
      </w:r>
      <w:r>
        <w:rPr>
          <w:rFonts w:ascii="Arial" w:hAnsi="Arial"/>
          <w:spacing w:val="-11"/>
          <w:sz w:val="16"/>
        </w:rPr>
        <w:t> </w:t>
      </w:r>
      <w:r>
        <w:rPr>
          <w:rFonts w:ascii="Arial" w:hAnsi="Arial"/>
          <w:sz w:val="16"/>
        </w:rPr>
        <w:t>and</w:t>
      </w:r>
      <w:r>
        <w:rPr>
          <w:rFonts w:ascii="Arial" w:hAnsi="Arial"/>
          <w:spacing w:val="-9"/>
          <w:sz w:val="16"/>
        </w:rPr>
        <w:t> </w:t>
      </w:r>
      <w:r>
        <w:rPr>
          <w:rFonts w:ascii="Arial" w:hAnsi="Arial"/>
          <w:sz w:val="16"/>
        </w:rPr>
        <w:t>Thomas</w:t>
      </w:r>
      <w:r>
        <w:rPr>
          <w:rFonts w:ascii="Arial" w:hAnsi="Arial"/>
          <w:spacing w:val="-11"/>
          <w:sz w:val="16"/>
        </w:rPr>
        <w:t> </w:t>
      </w:r>
      <w:r>
        <w:rPr>
          <w:rFonts w:ascii="Arial" w:hAnsi="Arial"/>
          <w:sz w:val="16"/>
        </w:rPr>
        <w:t>J.</w:t>
      </w:r>
      <w:r>
        <w:rPr>
          <w:rFonts w:ascii="Arial" w:hAnsi="Arial"/>
          <w:spacing w:val="-10"/>
          <w:sz w:val="16"/>
        </w:rPr>
        <w:t> </w:t>
      </w:r>
      <w:r>
        <w:rPr>
          <w:rFonts w:ascii="Arial" w:hAnsi="Arial"/>
          <w:sz w:val="16"/>
        </w:rPr>
        <w:t>Vicino</w:t>
      </w:r>
      <w:r>
        <w:rPr>
          <w:rFonts w:ascii="Arial" w:hAnsi="Arial"/>
          <w:spacing w:val="-9"/>
          <w:sz w:val="16"/>
        </w:rPr>
        <w:t> </w:t>
      </w:r>
      <w:r>
        <w:rPr>
          <w:rFonts w:ascii="Arial" w:hAnsi="Arial"/>
          <w:sz w:val="16"/>
        </w:rPr>
        <w:t>to</w:t>
      </w:r>
      <w:r>
        <w:rPr>
          <w:rFonts w:ascii="Arial" w:hAnsi="Arial"/>
          <w:spacing w:val="-10"/>
          <w:sz w:val="16"/>
        </w:rPr>
        <w:t> </w:t>
      </w:r>
      <w:r>
        <w:rPr>
          <w:rFonts w:ascii="Arial" w:hAnsi="Arial"/>
          <w:sz w:val="16"/>
        </w:rPr>
        <w:t>be</w:t>
      </w:r>
      <w:r>
        <w:rPr>
          <w:rFonts w:ascii="Arial" w:hAnsi="Arial"/>
          <w:spacing w:val="-10"/>
          <w:sz w:val="16"/>
        </w:rPr>
        <w:t> </w:t>
      </w:r>
      <w:r>
        <w:rPr>
          <w:rFonts w:ascii="Arial" w:hAnsi="Arial"/>
          <w:sz w:val="16"/>
        </w:rPr>
        <w:t>identiﬁed</w:t>
      </w:r>
      <w:r>
        <w:rPr>
          <w:rFonts w:ascii="Arial" w:hAnsi="Arial"/>
          <w:spacing w:val="-9"/>
          <w:sz w:val="16"/>
        </w:rPr>
        <w:t> </w:t>
      </w:r>
      <w:r>
        <w:rPr>
          <w:rFonts w:ascii="Arial" w:hAnsi="Arial"/>
          <w:sz w:val="16"/>
        </w:rPr>
        <w:t>as </w:t>
      </w:r>
      <w:r>
        <w:rPr>
          <w:rFonts w:ascii="Arial" w:hAnsi="Arial"/>
          <w:spacing w:val="-4"/>
          <w:sz w:val="16"/>
        </w:rPr>
        <w:t>authors</w:t>
      </w:r>
      <w:r>
        <w:rPr>
          <w:rFonts w:ascii="Arial" w:hAnsi="Arial"/>
          <w:spacing w:val="-7"/>
          <w:sz w:val="16"/>
        </w:rPr>
        <w:t> </w:t>
      </w:r>
      <w:r>
        <w:rPr>
          <w:rFonts w:ascii="Arial" w:hAnsi="Arial"/>
          <w:spacing w:val="-4"/>
          <w:sz w:val="16"/>
        </w:rPr>
        <w:t>of</w:t>
      </w:r>
      <w:r>
        <w:rPr>
          <w:rFonts w:ascii="Arial" w:hAnsi="Arial"/>
          <w:spacing w:val="-7"/>
          <w:sz w:val="16"/>
        </w:rPr>
        <w:t> </w:t>
      </w:r>
      <w:r>
        <w:rPr>
          <w:rFonts w:ascii="Arial" w:hAnsi="Arial"/>
          <w:spacing w:val="-4"/>
          <w:sz w:val="16"/>
        </w:rPr>
        <w:t>this</w:t>
      </w:r>
      <w:r>
        <w:rPr>
          <w:rFonts w:ascii="Arial" w:hAnsi="Arial"/>
          <w:spacing w:val="-7"/>
          <w:sz w:val="16"/>
        </w:rPr>
        <w:t> </w:t>
      </w:r>
      <w:r>
        <w:rPr>
          <w:rFonts w:ascii="Arial" w:hAnsi="Arial"/>
          <w:spacing w:val="-4"/>
          <w:sz w:val="16"/>
        </w:rPr>
        <w:t>work</w:t>
      </w:r>
      <w:r>
        <w:rPr>
          <w:rFonts w:ascii="Arial" w:hAnsi="Arial"/>
          <w:spacing w:val="-7"/>
          <w:sz w:val="16"/>
        </w:rPr>
        <w:t> </w:t>
      </w:r>
      <w:r>
        <w:rPr>
          <w:rFonts w:ascii="Arial" w:hAnsi="Arial"/>
          <w:spacing w:val="-4"/>
          <w:sz w:val="16"/>
        </w:rPr>
        <w:t>has</w:t>
      </w:r>
      <w:r>
        <w:rPr>
          <w:rFonts w:ascii="Arial" w:hAnsi="Arial"/>
          <w:spacing w:val="-7"/>
          <w:sz w:val="16"/>
        </w:rPr>
        <w:t> </w:t>
      </w:r>
      <w:r>
        <w:rPr>
          <w:rFonts w:ascii="Arial" w:hAnsi="Arial"/>
          <w:spacing w:val="-4"/>
          <w:sz w:val="16"/>
        </w:rPr>
        <w:t>been</w:t>
      </w:r>
      <w:r>
        <w:rPr>
          <w:rFonts w:ascii="Arial" w:hAnsi="Arial"/>
          <w:spacing w:val="-6"/>
          <w:sz w:val="16"/>
        </w:rPr>
        <w:t> </w:t>
      </w:r>
      <w:r>
        <w:rPr>
          <w:rFonts w:ascii="Arial" w:hAnsi="Arial"/>
          <w:spacing w:val="-4"/>
          <w:sz w:val="16"/>
        </w:rPr>
        <w:t>asserted</w:t>
      </w:r>
      <w:r>
        <w:rPr>
          <w:rFonts w:ascii="Arial" w:hAnsi="Arial"/>
          <w:spacing w:val="-7"/>
          <w:sz w:val="16"/>
        </w:rPr>
        <w:t> </w:t>
      </w:r>
      <w:r>
        <w:rPr>
          <w:rFonts w:ascii="Arial" w:hAnsi="Arial"/>
          <w:spacing w:val="-4"/>
          <w:sz w:val="16"/>
        </w:rPr>
        <w:t>by</w:t>
      </w:r>
      <w:r>
        <w:rPr>
          <w:rFonts w:ascii="Arial" w:hAnsi="Arial"/>
          <w:spacing w:val="-7"/>
          <w:sz w:val="16"/>
        </w:rPr>
        <w:t> </w:t>
      </w:r>
      <w:r>
        <w:rPr>
          <w:rFonts w:ascii="Arial" w:hAnsi="Arial"/>
          <w:spacing w:val="-4"/>
          <w:sz w:val="16"/>
        </w:rPr>
        <w:t>them</w:t>
      </w:r>
      <w:r>
        <w:rPr>
          <w:rFonts w:ascii="Arial" w:hAnsi="Arial"/>
          <w:spacing w:val="-6"/>
          <w:sz w:val="16"/>
        </w:rPr>
        <w:t> </w:t>
      </w:r>
      <w:r>
        <w:rPr>
          <w:rFonts w:ascii="Arial" w:hAnsi="Arial"/>
          <w:spacing w:val="-4"/>
          <w:sz w:val="16"/>
        </w:rPr>
        <w:t>in</w:t>
      </w:r>
      <w:r>
        <w:rPr>
          <w:rFonts w:ascii="Arial" w:hAnsi="Arial"/>
          <w:spacing w:val="-6"/>
          <w:sz w:val="16"/>
        </w:rPr>
        <w:t> </w:t>
      </w:r>
      <w:r>
        <w:rPr>
          <w:rFonts w:ascii="Arial" w:hAnsi="Arial"/>
          <w:spacing w:val="-4"/>
          <w:sz w:val="16"/>
        </w:rPr>
        <w:t>accordance</w:t>
      </w:r>
      <w:r>
        <w:rPr>
          <w:rFonts w:ascii="Arial" w:hAnsi="Arial"/>
          <w:spacing w:val="-6"/>
          <w:sz w:val="16"/>
        </w:rPr>
        <w:t> </w:t>
      </w:r>
      <w:r>
        <w:rPr>
          <w:rFonts w:ascii="Arial" w:hAnsi="Arial"/>
          <w:spacing w:val="-4"/>
          <w:sz w:val="16"/>
        </w:rPr>
        <w:t>with</w:t>
      </w:r>
      <w:r>
        <w:rPr>
          <w:rFonts w:ascii="Arial" w:hAnsi="Arial"/>
          <w:spacing w:val="-7"/>
          <w:sz w:val="16"/>
        </w:rPr>
        <w:t> </w:t>
      </w:r>
      <w:r>
        <w:rPr>
          <w:rFonts w:ascii="Arial" w:hAnsi="Arial"/>
          <w:spacing w:val="-4"/>
          <w:sz w:val="16"/>
        </w:rPr>
        <w:t>sections </w:t>
      </w:r>
      <w:r>
        <w:rPr>
          <w:rFonts w:ascii="Arial" w:hAnsi="Arial"/>
          <w:spacing w:val="-2"/>
          <w:sz w:val="16"/>
        </w:rPr>
        <w:t>77</w:t>
      </w:r>
      <w:r>
        <w:rPr>
          <w:rFonts w:ascii="Arial" w:hAnsi="Arial"/>
          <w:spacing w:val="-5"/>
          <w:sz w:val="16"/>
        </w:rPr>
        <w:t> </w:t>
      </w:r>
      <w:r>
        <w:rPr>
          <w:rFonts w:ascii="Arial" w:hAnsi="Arial"/>
          <w:spacing w:val="-2"/>
          <w:sz w:val="16"/>
        </w:rPr>
        <w:t>and</w:t>
      </w:r>
      <w:r>
        <w:rPr>
          <w:rFonts w:ascii="Arial" w:hAnsi="Arial"/>
          <w:spacing w:val="-6"/>
          <w:sz w:val="16"/>
        </w:rPr>
        <w:t> </w:t>
      </w:r>
      <w:r>
        <w:rPr>
          <w:rFonts w:ascii="Arial" w:hAnsi="Arial"/>
          <w:spacing w:val="-2"/>
          <w:sz w:val="16"/>
        </w:rPr>
        <w:t>78</w:t>
      </w:r>
      <w:r>
        <w:rPr>
          <w:rFonts w:ascii="Arial" w:hAnsi="Arial"/>
          <w:spacing w:val="-5"/>
          <w:sz w:val="16"/>
        </w:rPr>
        <w:t> </w:t>
      </w:r>
      <w:r>
        <w:rPr>
          <w:rFonts w:ascii="Arial" w:hAnsi="Arial"/>
          <w:spacing w:val="-2"/>
          <w:sz w:val="16"/>
        </w:rPr>
        <w:t>of</w:t>
      </w:r>
      <w:r>
        <w:rPr>
          <w:rFonts w:ascii="Arial" w:hAnsi="Arial"/>
          <w:spacing w:val="-6"/>
          <w:sz w:val="16"/>
        </w:rPr>
        <w:t> </w:t>
      </w:r>
      <w:r>
        <w:rPr>
          <w:rFonts w:ascii="Arial" w:hAnsi="Arial"/>
          <w:spacing w:val="-2"/>
          <w:sz w:val="16"/>
        </w:rPr>
        <w:t>the</w:t>
      </w:r>
      <w:r>
        <w:rPr>
          <w:rFonts w:ascii="Arial" w:hAnsi="Arial"/>
          <w:spacing w:val="-6"/>
          <w:sz w:val="16"/>
        </w:rPr>
        <w:t> </w:t>
      </w:r>
      <w:r>
        <w:rPr>
          <w:rFonts w:ascii="Arial" w:hAnsi="Arial"/>
          <w:spacing w:val="-2"/>
          <w:sz w:val="16"/>
        </w:rPr>
        <w:t>Copyright,</w:t>
      </w:r>
      <w:r>
        <w:rPr>
          <w:rFonts w:ascii="Arial" w:hAnsi="Arial"/>
          <w:spacing w:val="-5"/>
          <w:sz w:val="16"/>
        </w:rPr>
        <w:t> </w:t>
      </w:r>
      <w:r>
        <w:rPr>
          <w:rFonts w:ascii="Arial" w:hAnsi="Arial"/>
          <w:spacing w:val="-2"/>
          <w:sz w:val="16"/>
        </w:rPr>
        <w:t>Designs</w:t>
      </w:r>
      <w:r>
        <w:rPr>
          <w:rFonts w:ascii="Arial" w:hAnsi="Arial"/>
          <w:spacing w:val="-6"/>
          <w:sz w:val="16"/>
        </w:rPr>
        <w:t> </w:t>
      </w:r>
      <w:r>
        <w:rPr>
          <w:rFonts w:ascii="Arial" w:hAnsi="Arial"/>
          <w:spacing w:val="-2"/>
          <w:sz w:val="16"/>
        </w:rPr>
        <w:t>and</w:t>
      </w:r>
      <w:r>
        <w:rPr>
          <w:rFonts w:ascii="Arial" w:hAnsi="Arial"/>
          <w:spacing w:val="-6"/>
          <w:sz w:val="16"/>
        </w:rPr>
        <w:t> </w:t>
      </w:r>
      <w:r>
        <w:rPr>
          <w:rFonts w:ascii="Arial" w:hAnsi="Arial"/>
          <w:spacing w:val="-2"/>
          <w:sz w:val="16"/>
        </w:rPr>
        <w:t>Patents</w:t>
      </w:r>
      <w:r>
        <w:rPr>
          <w:rFonts w:ascii="Arial" w:hAnsi="Arial"/>
          <w:spacing w:val="-6"/>
          <w:sz w:val="16"/>
        </w:rPr>
        <w:t> </w:t>
      </w:r>
      <w:r>
        <w:rPr>
          <w:rFonts w:ascii="Arial" w:hAnsi="Arial"/>
          <w:spacing w:val="-2"/>
          <w:sz w:val="16"/>
        </w:rPr>
        <w:t>Act</w:t>
      </w:r>
      <w:r>
        <w:rPr>
          <w:rFonts w:ascii="Arial" w:hAnsi="Arial"/>
          <w:spacing w:val="-5"/>
          <w:sz w:val="16"/>
        </w:rPr>
        <w:t> </w:t>
      </w:r>
      <w:r>
        <w:rPr>
          <w:rFonts w:ascii="Arial" w:hAnsi="Arial"/>
          <w:spacing w:val="-2"/>
          <w:sz w:val="16"/>
        </w:rPr>
        <w:t>1988.</w:t>
      </w:r>
    </w:p>
    <w:p>
      <w:pPr>
        <w:spacing w:line="232" w:lineRule="auto" w:before="92"/>
        <w:ind w:left="790" w:right="541" w:firstLine="0"/>
        <w:jc w:val="left"/>
        <w:rPr>
          <w:rFonts w:ascii="Arial"/>
          <w:sz w:val="16"/>
        </w:rPr>
      </w:pPr>
      <w:r>
        <w:rPr>
          <w:rFonts w:ascii="Arial"/>
          <w:sz w:val="16"/>
        </w:rPr>
        <w:t>All</w:t>
      </w:r>
      <w:r>
        <w:rPr>
          <w:rFonts w:ascii="Arial"/>
          <w:spacing w:val="-5"/>
          <w:sz w:val="16"/>
        </w:rPr>
        <w:t> </w:t>
      </w:r>
      <w:r>
        <w:rPr>
          <w:rFonts w:ascii="Arial"/>
          <w:sz w:val="16"/>
        </w:rPr>
        <w:t>rights</w:t>
      </w:r>
      <w:r>
        <w:rPr>
          <w:rFonts w:ascii="Arial"/>
          <w:spacing w:val="-6"/>
          <w:sz w:val="16"/>
        </w:rPr>
        <w:t> </w:t>
      </w:r>
      <w:r>
        <w:rPr>
          <w:rFonts w:ascii="Arial"/>
          <w:sz w:val="16"/>
        </w:rPr>
        <w:t>reserved.</w:t>
      </w:r>
      <w:r>
        <w:rPr>
          <w:rFonts w:ascii="Arial"/>
          <w:spacing w:val="-7"/>
          <w:sz w:val="16"/>
        </w:rPr>
        <w:t> </w:t>
      </w:r>
      <w:r>
        <w:rPr>
          <w:rFonts w:ascii="Arial"/>
          <w:sz w:val="16"/>
        </w:rPr>
        <w:t>No</w:t>
      </w:r>
      <w:r>
        <w:rPr>
          <w:rFonts w:ascii="Arial"/>
          <w:spacing w:val="-6"/>
          <w:sz w:val="16"/>
        </w:rPr>
        <w:t> </w:t>
      </w:r>
      <w:r>
        <w:rPr>
          <w:rFonts w:ascii="Arial"/>
          <w:sz w:val="16"/>
        </w:rPr>
        <w:t>part</w:t>
      </w:r>
      <w:r>
        <w:rPr>
          <w:rFonts w:ascii="Arial"/>
          <w:spacing w:val="-6"/>
          <w:sz w:val="16"/>
        </w:rPr>
        <w:t> </w:t>
      </w:r>
      <w:r>
        <w:rPr>
          <w:rFonts w:ascii="Arial"/>
          <w:sz w:val="16"/>
        </w:rPr>
        <w:t>of</w:t>
      </w:r>
      <w:r>
        <w:rPr>
          <w:rFonts w:ascii="Arial"/>
          <w:spacing w:val="-6"/>
          <w:sz w:val="16"/>
        </w:rPr>
        <w:t> </w:t>
      </w:r>
      <w:r>
        <w:rPr>
          <w:rFonts w:ascii="Arial"/>
          <w:sz w:val="16"/>
        </w:rPr>
        <w:t>this</w:t>
      </w:r>
      <w:r>
        <w:rPr>
          <w:rFonts w:ascii="Arial"/>
          <w:spacing w:val="-6"/>
          <w:sz w:val="16"/>
        </w:rPr>
        <w:t> </w:t>
      </w:r>
      <w:r>
        <w:rPr>
          <w:rFonts w:ascii="Arial"/>
          <w:sz w:val="16"/>
        </w:rPr>
        <w:t>book</w:t>
      </w:r>
      <w:r>
        <w:rPr>
          <w:rFonts w:ascii="Arial"/>
          <w:spacing w:val="-5"/>
          <w:sz w:val="16"/>
        </w:rPr>
        <w:t> </w:t>
      </w:r>
      <w:r>
        <w:rPr>
          <w:rFonts w:ascii="Arial"/>
          <w:sz w:val="16"/>
        </w:rPr>
        <w:t>may</w:t>
      </w:r>
      <w:r>
        <w:rPr>
          <w:rFonts w:ascii="Arial"/>
          <w:spacing w:val="-7"/>
          <w:sz w:val="16"/>
        </w:rPr>
        <w:t> </w:t>
      </w:r>
      <w:r>
        <w:rPr>
          <w:rFonts w:ascii="Arial"/>
          <w:sz w:val="16"/>
        </w:rPr>
        <w:t>be</w:t>
      </w:r>
      <w:r>
        <w:rPr>
          <w:rFonts w:ascii="Arial"/>
          <w:spacing w:val="-5"/>
          <w:sz w:val="16"/>
        </w:rPr>
        <w:t> </w:t>
      </w:r>
      <w:r>
        <w:rPr>
          <w:rFonts w:ascii="Arial"/>
          <w:sz w:val="16"/>
        </w:rPr>
        <w:t>reprinted</w:t>
      </w:r>
      <w:r>
        <w:rPr>
          <w:rFonts w:ascii="Arial"/>
          <w:spacing w:val="-7"/>
          <w:sz w:val="16"/>
        </w:rPr>
        <w:t> </w:t>
      </w:r>
      <w:r>
        <w:rPr>
          <w:rFonts w:ascii="Arial"/>
          <w:sz w:val="16"/>
        </w:rPr>
        <w:t>or</w:t>
      </w:r>
      <w:r>
        <w:rPr>
          <w:rFonts w:ascii="Arial"/>
          <w:spacing w:val="-5"/>
          <w:sz w:val="16"/>
        </w:rPr>
        <w:t> </w:t>
      </w:r>
      <w:r>
        <w:rPr>
          <w:rFonts w:ascii="Arial"/>
          <w:sz w:val="16"/>
        </w:rPr>
        <w:t>reproduced</w:t>
      </w:r>
      <w:r>
        <w:rPr>
          <w:rFonts w:ascii="Arial"/>
          <w:spacing w:val="-5"/>
          <w:sz w:val="16"/>
        </w:rPr>
        <w:t> </w:t>
      </w:r>
      <w:r>
        <w:rPr>
          <w:rFonts w:ascii="Arial"/>
          <w:sz w:val="16"/>
        </w:rPr>
        <w:t>or </w:t>
      </w:r>
      <w:r>
        <w:rPr>
          <w:rFonts w:ascii="Arial"/>
          <w:spacing w:val="-2"/>
          <w:sz w:val="16"/>
        </w:rPr>
        <w:t>utilized</w:t>
      </w:r>
      <w:r>
        <w:rPr>
          <w:rFonts w:ascii="Arial"/>
          <w:spacing w:val="-10"/>
          <w:sz w:val="16"/>
        </w:rPr>
        <w:t> </w:t>
      </w:r>
      <w:r>
        <w:rPr>
          <w:rFonts w:ascii="Arial"/>
          <w:spacing w:val="-2"/>
          <w:sz w:val="16"/>
        </w:rPr>
        <w:t>in</w:t>
      </w:r>
      <w:r>
        <w:rPr>
          <w:rFonts w:ascii="Arial"/>
          <w:spacing w:val="-8"/>
          <w:sz w:val="16"/>
        </w:rPr>
        <w:t> </w:t>
      </w:r>
      <w:r>
        <w:rPr>
          <w:rFonts w:ascii="Arial"/>
          <w:spacing w:val="-2"/>
          <w:sz w:val="16"/>
        </w:rPr>
        <w:t>any</w:t>
      </w:r>
      <w:r>
        <w:rPr>
          <w:rFonts w:ascii="Arial"/>
          <w:spacing w:val="-9"/>
          <w:sz w:val="16"/>
        </w:rPr>
        <w:t> </w:t>
      </w:r>
      <w:r>
        <w:rPr>
          <w:rFonts w:ascii="Arial"/>
          <w:spacing w:val="-2"/>
          <w:sz w:val="16"/>
        </w:rPr>
        <w:t>form</w:t>
      </w:r>
      <w:r>
        <w:rPr>
          <w:rFonts w:ascii="Arial"/>
          <w:spacing w:val="-8"/>
          <w:sz w:val="16"/>
        </w:rPr>
        <w:t> </w:t>
      </w:r>
      <w:r>
        <w:rPr>
          <w:rFonts w:ascii="Arial"/>
          <w:spacing w:val="-2"/>
          <w:sz w:val="16"/>
        </w:rPr>
        <w:t>or</w:t>
      </w:r>
      <w:r>
        <w:rPr>
          <w:rFonts w:ascii="Arial"/>
          <w:spacing w:val="-9"/>
          <w:sz w:val="16"/>
        </w:rPr>
        <w:t> </w:t>
      </w:r>
      <w:r>
        <w:rPr>
          <w:rFonts w:ascii="Arial"/>
          <w:spacing w:val="-2"/>
          <w:sz w:val="16"/>
        </w:rPr>
        <w:t>by</w:t>
      </w:r>
      <w:r>
        <w:rPr>
          <w:rFonts w:ascii="Arial"/>
          <w:spacing w:val="-9"/>
          <w:sz w:val="16"/>
        </w:rPr>
        <w:t> </w:t>
      </w:r>
      <w:r>
        <w:rPr>
          <w:rFonts w:ascii="Arial"/>
          <w:spacing w:val="-2"/>
          <w:sz w:val="16"/>
        </w:rPr>
        <w:t>any</w:t>
      </w:r>
      <w:r>
        <w:rPr>
          <w:rFonts w:ascii="Arial"/>
          <w:spacing w:val="-8"/>
          <w:sz w:val="16"/>
        </w:rPr>
        <w:t> </w:t>
      </w:r>
      <w:r>
        <w:rPr>
          <w:rFonts w:ascii="Arial"/>
          <w:spacing w:val="-2"/>
          <w:sz w:val="16"/>
        </w:rPr>
        <w:t>electronic,</w:t>
      </w:r>
      <w:r>
        <w:rPr>
          <w:rFonts w:ascii="Arial"/>
          <w:spacing w:val="-10"/>
          <w:sz w:val="16"/>
        </w:rPr>
        <w:t> </w:t>
      </w:r>
      <w:r>
        <w:rPr>
          <w:rFonts w:ascii="Arial"/>
          <w:spacing w:val="-2"/>
          <w:sz w:val="16"/>
        </w:rPr>
        <w:t>mechanical,</w:t>
      </w:r>
      <w:r>
        <w:rPr>
          <w:rFonts w:ascii="Arial"/>
          <w:spacing w:val="-8"/>
          <w:sz w:val="16"/>
        </w:rPr>
        <w:t> </w:t>
      </w:r>
      <w:r>
        <w:rPr>
          <w:rFonts w:ascii="Arial"/>
          <w:spacing w:val="-2"/>
          <w:sz w:val="16"/>
        </w:rPr>
        <w:t>or</w:t>
      </w:r>
      <w:r>
        <w:rPr>
          <w:rFonts w:ascii="Arial"/>
          <w:spacing w:val="-9"/>
          <w:sz w:val="16"/>
        </w:rPr>
        <w:t> </w:t>
      </w:r>
      <w:r>
        <w:rPr>
          <w:rFonts w:ascii="Arial"/>
          <w:spacing w:val="-2"/>
          <w:sz w:val="16"/>
        </w:rPr>
        <w:t>other</w:t>
      </w:r>
      <w:r>
        <w:rPr>
          <w:rFonts w:ascii="Arial"/>
          <w:spacing w:val="-9"/>
          <w:sz w:val="16"/>
        </w:rPr>
        <w:t> </w:t>
      </w:r>
      <w:r>
        <w:rPr>
          <w:rFonts w:ascii="Arial"/>
          <w:spacing w:val="-2"/>
          <w:sz w:val="16"/>
        </w:rPr>
        <w:t>means,</w:t>
      </w:r>
      <w:r>
        <w:rPr>
          <w:rFonts w:ascii="Arial"/>
          <w:spacing w:val="-9"/>
          <w:sz w:val="16"/>
        </w:rPr>
        <w:t> </w:t>
      </w:r>
      <w:r>
        <w:rPr>
          <w:rFonts w:ascii="Arial"/>
          <w:spacing w:val="-2"/>
          <w:sz w:val="16"/>
        </w:rPr>
        <w:t>now</w:t>
      </w:r>
      <w:r>
        <w:rPr>
          <w:rFonts w:ascii="Arial"/>
          <w:spacing w:val="-9"/>
          <w:sz w:val="16"/>
        </w:rPr>
        <w:t> </w:t>
      </w:r>
      <w:r>
        <w:rPr>
          <w:rFonts w:ascii="Arial"/>
          <w:spacing w:val="-2"/>
          <w:sz w:val="16"/>
        </w:rPr>
        <w:t>known </w:t>
      </w:r>
      <w:r>
        <w:rPr>
          <w:rFonts w:ascii="Arial"/>
          <w:spacing w:val="-4"/>
          <w:sz w:val="16"/>
        </w:rPr>
        <w:t>or hereafter invented, including photocopying and recording, or in any </w:t>
      </w:r>
      <w:r>
        <w:rPr>
          <w:rFonts w:ascii="Arial"/>
          <w:spacing w:val="-4"/>
          <w:sz w:val="16"/>
        </w:rPr>
        <w:t>information </w:t>
      </w:r>
      <w:r>
        <w:rPr>
          <w:rFonts w:ascii="Arial"/>
          <w:sz w:val="16"/>
        </w:rPr>
        <w:t>storage</w:t>
      </w:r>
      <w:r>
        <w:rPr>
          <w:rFonts w:ascii="Arial"/>
          <w:spacing w:val="-8"/>
          <w:sz w:val="16"/>
        </w:rPr>
        <w:t> </w:t>
      </w:r>
      <w:r>
        <w:rPr>
          <w:rFonts w:ascii="Arial"/>
          <w:sz w:val="16"/>
        </w:rPr>
        <w:t>or</w:t>
      </w:r>
      <w:r>
        <w:rPr>
          <w:rFonts w:ascii="Arial"/>
          <w:spacing w:val="-8"/>
          <w:sz w:val="16"/>
        </w:rPr>
        <w:t> </w:t>
      </w:r>
      <w:r>
        <w:rPr>
          <w:rFonts w:ascii="Arial"/>
          <w:sz w:val="16"/>
        </w:rPr>
        <w:t>retrieval</w:t>
      </w:r>
      <w:r>
        <w:rPr>
          <w:rFonts w:ascii="Arial"/>
          <w:spacing w:val="-7"/>
          <w:sz w:val="16"/>
        </w:rPr>
        <w:t> </w:t>
      </w:r>
      <w:r>
        <w:rPr>
          <w:rFonts w:ascii="Arial"/>
          <w:sz w:val="16"/>
        </w:rPr>
        <w:t>system,</w:t>
      </w:r>
      <w:r>
        <w:rPr>
          <w:rFonts w:ascii="Arial"/>
          <w:spacing w:val="-8"/>
          <w:sz w:val="16"/>
        </w:rPr>
        <w:t> </w:t>
      </w:r>
      <w:r>
        <w:rPr>
          <w:rFonts w:ascii="Arial"/>
          <w:sz w:val="16"/>
        </w:rPr>
        <w:t>without</w:t>
      </w:r>
      <w:r>
        <w:rPr>
          <w:rFonts w:ascii="Arial"/>
          <w:spacing w:val="-9"/>
          <w:sz w:val="16"/>
        </w:rPr>
        <w:t> </w:t>
      </w:r>
      <w:r>
        <w:rPr>
          <w:rFonts w:ascii="Arial"/>
          <w:sz w:val="16"/>
        </w:rPr>
        <w:t>permission</w:t>
      </w:r>
      <w:r>
        <w:rPr>
          <w:rFonts w:ascii="Arial"/>
          <w:spacing w:val="-9"/>
          <w:sz w:val="16"/>
        </w:rPr>
        <w:t> </w:t>
      </w:r>
      <w:r>
        <w:rPr>
          <w:rFonts w:ascii="Arial"/>
          <w:sz w:val="16"/>
        </w:rPr>
        <w:t>in</w:t>
      </w:r>
      <w:r>
        <w:rPr>
          <w:rFonts w:ascii="Arial"/>
          <w:spacing w:val="-7"/>
          <w:sz w:val="16"/>
        </w:rPr>
        <w:t> </w:t>
      </w:r>
      <w:r>
        <w:rPr>
          <w:rFonts w:ascii="Arial"/>
          <w:sz w:val="16"/>
        </w:rPr>
        <w:t>writing</w:t>
      </w:r>
      <w:r>
        <w:rPr>
          <w:rFonts w:ascii="Arial"/>
          <w:spacing w:val="-8"/>
          <w:sz w:val="16"/>
        </w:rPr>
        <w:t> </w:t>
      </w:r>
      <w:r>
        <w:rPr>
          <w:rFonts w:ascii="Arial"/>
          <w:sz w:val="16"/>
        </w:rPr>
        <w:t>from</w:t>
      </w:r>
      <w:r>
        <w:rPr>
          <w:rFonts w:ascii="Arial"/>
          <w:spacing w:val="-7"/>
          <w:sz w:val="16"/>
        </w:rPr>
        <w:t> </w:t>
      </w:r>
      <w:r>
        <w:rPr>
          <w:rFonts w:ascii="Arial"/>
          <w:sz w:val="16"/>
        </w:rPr>
        <w:t>the</w:t>
      </w:r>
      <w:r>
        <w:rPr>
          <w:rFonts w:ascii="Arial"/>
          <w:spacing w:val="-8"/>
          <w:sz w:val="16"/>
        </w:rPr>
        <w:t> </w:t>
      </w:r>
      <w:r>
        <w:rPr>
          <w:rFonts w:ascii="Arial"/>
          <w:sz w:val="16"/>
        </w:rPr>
        <w:t>publishers.</w:t>
      </w:r>
    </w:p>
    <w:p>
      <w:pPr>
        <w:spacing w:line="235" w:lineRule="auto" w:before="91"/>
        <w:ind w:left="790" w:right="1011" w:firstLine="0"/>
        <w:jc w:val="left"/>
        <w:rPr>
          <w:rFonts w:ascii="Arial" w:hAnsi="Arial"/>
          <w:sz w:val="16"/>
        </w:rPr>
      </w:pPr>
      <w:r>
        <w:rPr>
          <w:rFonts w:ascii="Arial" w:hAnsi="Arial"/>
          <w:i/>
          <w:spacing w:val="-2"/>
          <w:sz w:val="16"/>
        </w:rPr>
        <w:t>Trademark</w:t>
      </w:r>
      <w:r>
        <w:rPr>
          <w:rFonts w:ascii="Arial" w:hAnsi="Arial"/>
          <w:i/>
          <w:spacing w:val="-10"/>
          <w:sz w:val="16"/>
        </w:rPr>
        <w:t> </w:t>
      </w:r>
      <w:r>
        <w:rPr>
          <w:rFonts w:ascii="Arial" w:hAnsi="Arial"/>
          <w:i/>
          <w:spacing w:val="-2"/>
          <w:sz w:val="16"/>
        </w:rPr>
        <w:t>notice</w:t>
      </w:r>
      <w:r>
        <w:rPr>
          <w:rFonts w:ascii="Arial" w:hAnsi="Arial"/>
          <w:spacing w:val="-2"/>
          <w:sz w:val="16"/>
        </w:rPr>
        <w:t>:</w:t>
      </w:r>
      <w:r>
        <w:rPr>
          <w:rFonts w:ascii="Arial" w:hAnsi="Arial"/>
          <w:spacing w:val="-9"/>
          <w:sz w:val="16"/>
        </w:rPr>
        <w:t> </w:t>
      </w:r>
      <w:r>
        <w:rPr>
          <w:rFonts w:ascii="Arial" w:hAnsi="Arial"/>
          <w:spacing w:val="-2"/>
          <w:sz w:val="16"/>
        </w:rPr>
        <w:t>Product</w:t>
      </w:r>
      <w:r>
        <w:rPr>
          <w:rFonts w:ascii="Arial" w:hAnsi="Arial"/>
          <w:spacing w:val="-9"/>
          <w:sz w:val="16"/>
        </w:rPr>
        <w:t> </w:t>
      </w:r>
      <w:r>
        <w:rPr>
          <w:rFonts w:ascii="Arial" w:hAnsi="Arial"/>
          <w:spacing w:val="-2"/>
          <w:sz w:val="16"/>
        </w:rPr>
        <w:t>or</w:t>
      </w:r>
      <w:r>
        <w:rPr>
          <w:rFonts w:ascii="Arial" w:hAnsi="Arial"/>
          <w:spacing w:val="-9"/>
          <w:sz w:val="16"/>
        </w:rPr>
        <w:t> </w:t>
      </w:r>
      <w:r>
        <w:rPr>
          <w:rFonts w:ascii="Arial" w:hAnsi="Arial"/>
          <w:spacing w:val="-2"/>
          <w:sz w:val="16"/>
        </w:rPr>
        <w:t>corporate</w:t>
      </w:r>
      <w:r>
        <w:rPr>
          <w:rFonts w:ascii="Arial" w:hAnsi="Arial"/>
          <w:spacing w:val="-9"/>
          <w:sz w:val="16"/>
        </w:rPr>
        <w:t> </w:t>
      </w:r>
      <w:r>
        <w:rPr>
          <w:rFonts w:ascii="Arial" w:hAnsi="Arial"/>
          <w:spacing w:val="-2"/>
          <w:sz w:val="16"/>
        </w:rPr>
        <w:t>names</w:t>
      </w:r>
      <w:r>
        <w:rPr>
          <w:rFonts w:ascii="Arial" w:hAnsi="Arial"/>
          <w:spacing w:val="-9"/>
          <w:sz w:val="16"/>
        </w:rPr>
        <w:t> </w:t>
      </w:r>
      <w:r>
        <w:rPr>
          <w:rFonts w:ascii="Arial" w:hAnsi="Arial"/>
          <w:spacing w:val="-2"/>
          <w:sz w:val="16"/>
        </w:rPr>
        <w:t>may</w:t>
      </w:r>
      <w:r>
        <w:rPr>
          <w:rFonts w:ascii="Arial" w:hAnsi="Arial"/>
          <w:spacing w:val="-9"/>
          <w:sz w:val="16"/>
        </w:rPr>
        <w:t> </w:t>
      </w:r>
      <w:r>
        <w:rPr>
          <w:rFonts w:ascii="Arial" w:hAnsi="Arial"/>
          <w:spacing w:val="-2"/>
          <w:sz w:val="16"/>
        </w:rPr>
        <w:t>be</w:t>
      </w:r>
      <w:r>
        <w:rPr>
          <w:rFonts w:ascii="Arial" w:hAnsi="Arial"/>
          <w:spacing w:val="-9"/>
          <w:sz w:val="16"/>
        </w:rPr>
        <w:t> </w:t>
      </w:r>
      <w:r>
        <w:rPr>
          <w:rFonts w:ascii="Arial" w:hAnsi="Arial"/>
          <w:spacing w:val="-2"/>
          <w:sz w:val="16"/>
        </w:rPr>
        <w:t>trademarks</w:t>
      </w:r>
      <w:r>
        <w:rPr>
          <w:rFonts w:ascii="Arial" w:hAnsi="Arial"/>
          <w:spacing w:val="-10"/>
          <w:sz w:val="16"/>
        </w:rPr>
        <w:t> </w:t>
      </w:r>
      <w:r>
        <w:rPr>
          <w:rFonts w:ascii="Arial" w:hAnsi="Arial"/>
          <w:spacing w:val="-2"/>
          <w:sz w:val="16"/>
        </w:rPr>
        <w:t>or </w:t>
      </w:r>
      <w:r>
        <w:rPr>
          <w:rFonts w:ascii="Arial" w:hAnsi="Arial"/>
          <w:spacing w:val="-4"/>
          <w:sz w:val="16"/>
        </w:rPr>
        <w:t>registered</w:t>
      </w:r>
      <w:r>
        <w:rPr>
          <w:rFonts w:ascii="Arial" w:hAnsi="Arial"/>
          <w:spacing w:val="-8"/>
          <w:sz w:val="16"/>
        </w:rPr>
        <w:t> </w:t>
      </w:r>
      <w:r>
        <w:rPr>
          <w:rFonts w:ascii="Arial" w:hAnsi="Arial"/>
          <w:spacing w:val="-4"/>
          <w:sz w:val="16"/>
        </w:rPr>
        <w:t>trademarks,</w:t>
      </w:r>
      <w:r>
        <w:rPr>
          <w:rFonts w:ascii="Arial" w:hAnsi="Arial"/>
          <w:spacing w:val="-7"/>
          <w:sz w:val="16"/>
        </w:rPr>
        <w:t> </w:t>
      </w:r>
      <w:r>
        <w:rPr>
          <w:rFonts w:ascii="Arial" w:hAnsi="Arial"/>
          <w:spacing w:val="-4"/>
          <w:sz w:val="16"/>
        </w:rPr>
        <w:t>and</w:t>
      </w:r>
      <w:r>
        <w:rPr>
          <w:rFonts w:ascii="Arial" w:hAnsi="Arial"/>
          <w:spacing w:val="-7"/>
          <w:sz w:val="16"/>
        </w:rPr>
        <w:t> </w:t>
      </w:r>
      <w:r>
        <w:rPr>
          <w:rFonts w:ascii="Arial" w:hAnsi="Arial"/>
          <w:spacing w:val="-4"/>
          <w:sz w:val="16"/>
        </w:rPr>
        <w:t>are</w:t>
      </w:r>
      <w:r>
        <w:rPr>
          <w:rFonts w:ascii="Arial" w:hAnsi="Arial"/>
          <w:spacing w:val="-7"/>
          <w:sz w:val="16"/>
        </w:rPr>
        <w:t> </w:t>
      </w:r>
      <w:r>
        <w:rPr>
          <w:rFonts w:ascii="Arial" w:hAnsi="Arial"/>
          <w:spacing w:val="-4"/>
          <w:sz w:val="16"/>
        </w:rPr>
        <w:t>used</w:t>
      </w:r>
      <w:r>
        <w:rPr>
          <w:rFonts w:ascii="Arial" w:hAnsi="Arial"/>
          <w:spacing w:val="-7"/>
          <w:sz w:val="16"/>
        </w:rPr>
        <w:t> </w:t>
      </w:r>
      <w:r>
        <w:rPr>
          <w:rFonts w:ascii="Arial" w:hAnsi="Arial"/>
          <w:spacing w:val="-4"/>
          <w:sz w:val="16"/>
        </w:rPr>
        <w:t>only</w:t>
      </w:r>
      <w:r>
        <w:rPr>
          <w:rFonts w:ascii="Arial" w:hAnsi="Arial"/>
          <w:spacing w:val="-7"/>
          <w:sz w:val="16"/>
        </w:rPr>
        <w:t> </w:t>
      </w:r>
      <w:r>
        <w:rPr>
          <w:rFonts w:ascii="Arial" w:hAnsi="Arial"/>
          <w:spacing w:val="-4"/>
          <w:sz w:val="16"/>
        </w:rPr>
        <w:t>for</w:t>
      </w:r>
      <w:r>
        <w:rPr>
          <w:rFonts w:ascii="Arial" w:hAnsi="Arial"/>
          <w:spacing w:val="-7"/>
          <w:sz w:val="16"/>
        </w:rPr>
        <w:t> </w:t>
      </w:r>
      <w:r>
        <w:rPr>
          <w:rFonts w:ascii="Arial" w:hAnsi="Arial"/>
          <w:spacing w:val="-4"/>
          <w:sz w:val="16"/>
        </w:rPr>
        <w:t>identiﬁcation</w:t>
      </w:r>
      <w:r>
        <w:rPr>
          <w:rFonts w:ascii="Arial" w:hAnsi="Arial"/>
          <w:spacing w:val="-7"/>
          <w:sz w:val="16"/>
        </w:rPr>
        <w:t> </w:t>
      </w:r>
      <w:r>
        <w:rPr>
          <w:rFonts w:ascii="Arial" w:hAnsi="Arial"/>
          <w:spacing w:val="-4"/>
          <w:sz w:val="16"/>
        </w:rPr>
        <w:t>and</w:t>
      </w:r>
      <w:r>
        <w:rPr>
          <w:rFonts w:ascii="Arial" w:hAnsi="Arial"/>
          <w:spacing w:val="-8"/>
          <w:sz w:val="16"/>
        </w:rPr>
        <w:t> </w:t>
      </w:r>
      <w:r>
        <w:rPr>
          <w:rFonts w:ascii="Arial" w:hAnsi="Arial"/>
          <w:spacing w:val="-4"/>
          <w:sz w:val="16"/>
        </w:rPr>
        <w:t>explanation </w:t>
      </w:r>
      <w:r>
        <w:rPr>
          <w:rFonts w:ascii="Arial" w:hAnsi="Arial"/>
          <w:sz w:val="16"/>
        </w:rPr>
        <w:t>without intent to infringe.</w:t>
      </w:r>
    </w:p>
    <w:p>
      <w:pPr>
        <w:spacing w:line="182" w:lineRule="exact" w:before="85"/>
        <w:ind w:left="790" w:right="0" w:firstLine="0"/>
        <w:jc w:val="left"/>
        <w:rPr>
          <w:rFonts w:ascii="Arial"/>
          <w:i/>
          <w:sz w:val="16"/>
        </w:rPr>
      </w:pPr>
      <w:r>
        <w:rPr>
          <w:rFonts w:ascii="Arial"/>
          <w:i/>
          <w:w w:val="90"/>
          <w:sz w:val="16"/>
        </w:rPr>
        <w:t>British</w:t>
      </w:r>
      <w:r>
        <w:rPr>
          <w:rFonts w:ascii="Arial"/>
          <w:i/>
          <w:spacing w:val="-2"/>
          <w:sz w:val="16"/>
        </w:rPr>
        <w:t> </w:t>
      </w:r>
      <w:r>
        <w:rPr>
          <w:rFonts w:ascii="Arial"/>
          <w:i/>
          <w:w w:val="90"/>
          <w:sz w:val="16"/>
        </w:rPr>
        <w:t>Library</w:t>
      </w:r>
      <w:r>
        <w:rPr>
          <w:rFonts w:ascii="Arial"/>
          <w:i/>
          <w:spacing w:val="-2"/>
          <w:sz w:val="16"/>
        </w:rPr>
        <w:t> </w:t>
      </w:r>
      <w:r>
        <w:rPr>
          <w:rFonts w:ascii="Arial"/>
          <w:i/>
          <w:w w:val="90"/>
          <w:sz w:val="16"/>
        </w:rPr>
        <w:t>Cataloguing</w:t>
      </w:r>
      <w:r>
        <w:rPr>
          <w:rFonts w:ascii="Arial"/>
          <w:i/>
          <w:spacing w:val="-1"/>
          <w:sz w:val="16"/>
        </w:rPr>
        <w:t> </w:t>
      </w:r>
      <w:r>
        <w:rPr>
          <w:rFonts w:ascii="Arial"/>
          <w:i/>
          <w:w w:val="90"/>
          <w:sz w:val="16"/>
        </w:rPr>
        <w:t>in</w:t>
      </w:r>
      <w:r>
        <w:rPr>
          <w:rFonts w:ascii="Arial"/>
          <w:i/>
          <w:spacing w:val="-2"/>
          <w:sz w:val="16"/>
        </w:rPr>
        <w:t> </w:t>
      </w:r>
      <w:r>
        <w:rPr>
          <w:rFonts w:ascii="Arial"/>
          <w:i/>
          <w:w w:val="90"/>
          <w:sz w:val="16"/>
        </w:rPr>
        <w:t>Publication</w:t>
      </w:r>
      <w:r>
        <w:rPr>
          <w:rFonts w:ascii="Arial"/>
          <w:i/>
          <w:spacing w:val="-2"/>
          <w:sz w:val="16"/>
        </w:rPr>
        <w:t> </w:t>
      </w:r>
      <w:r>
        <w:rPr>
          <w:rFonts w:ascii="Arial"/>
          <w:i/>
          <w:spacing w:val="-4"/>
          <w:w w:val="90"/>
          <w:sz w:val="16"/>
        </w:rPr>
        <w:t>Data</w:t>
      </w:r>
    </w:p>
    <w:p>
      <w:pPr>
        <w:spacing w:line="182" w:lineRule="exact" w:before="0"/>
        <w:ind w:left="790" w:right="0" w:firstLine="0"/>
        <w:jc w:val="left"/>
        <w:rPr>
          <w:rFonts w:ascii="Arial"/>
          <w:sz w:val="16"/>
        </w:rPr>
      </w:pPr>
      <w:r>
        <w:rPr>
          <w:rFonts w:ascii="Arial"/>
          <w:spacing w:val="-4"/>
          <w:sz w:val="16"/>
        </w:rPr>
        <w:t>A</w:t>
      </w:r>
      <w:r>
        <w:rPr>
          <w:rFonts w:ascii="Arial"/>
          <w:spacing w:val="1"/>
          <w:sz w:val="16"/>
        </w:rPr>
        <w:t> </w:t>
      </w:r>
      <w:r>
        <w:rPr>
          <w:rFonts w:ascii="Arial"/>
          <w:spacing w:val="-4"/>
          <w:sz w:val="16"/>
        </w:rPr>
        <w:t>catalogue</w:t>
      </w:r>
      <w:r>
        <w:rPr>
          <w:rFonts w:ascii="Arial"/>
          <w:spacing w:val="-1"/>
          <w:sz w:val="16"/>
        </w:rPr>
        <w:t> </w:t>
      </w:r>
      <w:r>
        <w:rPr>
          <w:rFonts w:ascii="Arial"/>
          <w:spacing w:val="-4"/>
          <w:sz w:val="16"/>
        </w:rPr>
        <w:t>record</w:t>
      </w:r>
      <w:r>
        <w:rPr>
          <w:rFonts w:ascii="Arial"/>
          <w:sz w:val="16"/>
        </w:rPr>
        <w:t> </w:t>
      </w:r>
      <w:r>
        <w:rPr>
          <w:rFonts w:ascii="Arial"/>
          <w:spacing w:val="-4"/>
          <w:sz w:val="16"/>
        </w:rPr>
        <w:t>for</w:t>
      </w:r>
      <w:r>
        <w:rPr>
          <w:rFonts w:ascii="Arial"/>
          <w:sz w:val="16"/>
        </w:rPr>
        <w:t> </w:t>
      </w:r>
      <w:r>
        <w:rPr>
          <w:rFonts w:ascii="Arial"/>
          <w:spacing w:val="-4"/>
          <w:sz w:val="16"/>
        </w:rPr>
        <w:t>this</w:t>
      </w:r>
      <w:r>
        <w:rPr>
          <w:rFonts w:ascii="Arial"/>
          <w:sz w:val="16"/>
        </w:rPr>
        <w:t> </w:t>
      </w:r>
      <w:r>
        <w:rPr>
          <w:rFonts w:ascii="Arial"/>
          <w:spacing w:val="-4"/>
          <w:sz w:val="16"/>
        </w:rPr>
        <w:t>book</w:t>
      </w:r>
      <w:r>
        <w:rPr>
          <w:rFonts w:ascii="Arial"/>
          <w:spacing w:val="1"/>
          <w:sz w:val="16"/>
        </w:rPr>
        <w:t> </w:t>
      </w:r>
      <w:r>
        <w:rPr>
          <w:rFonts w:ascii="Arial"/>
          <w:spacing w:val="-4"/>
          <w:sz w:val="16"/>
        </w:rPr>
        <w:t>is</w:t>
      </w:r>
      <w:r>
        <w:rPr>
          <w:rFonts w:ascii="Arial"/>
          <w:sz w:val="16"/>
        </w:rPr>
        <w:t> </w:t>
      </w:r>
      <w:r>
        <w:rPr>
          <w:rFonts w:ascii="Arial"/>
          <w:spacing w:val="-4"/>
          <w:sz w:val="16"/>
        </w:rPr>
        <w:t>available</w:t>
      </w:r>
      <w:r>
        <w:rPr>
          <w:rFonts w:ascii="Arial"/>
          <w:spacing w:val="1"/>
          <w:sz w:val="16"/>
        </w:rPr>
        <w:t> </w:t>
      </w:r>
      <w:r>
        <w:rPr>
          <w:rFonts w:ascii="Arial"/>
          <w:spacing w:val="-4"/>
          <w:sz w:val="16"/>
        </w:rPr>
        <w:t>from</w:t>
      </w:r>
      <w:r>
        <w:rPr>
          <w:rFonts w:ascii="Arial"/>
          <w:sz w:val="16"/>
        </w:rPr>
        <w:t> </w:t>
      </w:r>
      <w:r>
        <w:rPr>
          <w:rFonts w:ascii="Arial"/>
          <w:spacing w:val="-4"/>
          <w:sz w:val="16"/>
        </w:rPr>
        <w:t>the</w:t>
      </w:r>
      <w:r>
        <w:rPr>
          <w:rFonts w:ascii="Arial"/>
          <w:sz w:val="16"/>
        </w:rPr>
        <w:t> </w:t>
      </w:r>
      <w:r>
        <w:rPr>
          <w:rFonts w:ascii="Arial"/>
          <w:spacing w:val="-4"/>
          <w:sz w:val="16"/>
        </w:rPr>
        <w:t>British</w:t>
      </w:r>
      <w:r>
        <w:rPr>
          <w:rFonts w:ascii="Arial"/>
          <w:sz w:val="16"/>
        </w:rPr>
        <w:t> </w:t>
      </w:r>
      <w:r>
        <w:rPr>
          <w:rFonts w:ascii="Arial"/>
          <w:spacing w:val="-4"/>
          <w:sz w:val="16"/>
        </w:rPr>
        <w:t>Library</w:t>
      </w:r>
    </w:p>
    <w:p>
      <w:pPr>
        <w:spacing w:line="182" w:lineRule="exact" w:before="84"/>
        <w:ind w:left="790" w:right="0" w:firstLine="0"/>
        <w:jc w:val="left"/>
        <w:rPr>
          <w:rFonts w:ascii="Arial"/>
          <w:i/>
          <w:sz w:val="16"/>
        </w:rPr>
      </w:pPr>
      <w:r>
        <w:rPr>
          <w:rFonts w:ascii="Arial"/>
          <w:i/>
          <w:w w:val="85"/>
          <w:sz w:val="16"/>
        </w:rPr>
        <w:t>Library</w:t>
      </w:r>
      <w:r>
        <w:rPr>
          <w:rFonts w:ascii="Arial"/>
          <w:i/>
          <w:spacing w:val="10"/>
          <w:sz w:val="16"/>
        </w:rPr>
        <w:t> </w:t>
      </w:r>
      <w:r>
        <w:rPr>
          <w:rFonts w:ascii="Arial"/>
          <w:i/>
          <w:w w:val="85"/>
          <w:sz w:val="16"/>
        </w:rPr>
        <w:t>of</w:t>
      </w:r>
      <w:r>
        <w:rPr>
          <w:rFonts w:ascii="Arial"/>
          <w:i/>
          <w:spacing w:val="10"/>
          <w:sz w:val="16"/>
        </w:rPr>
        <w:t> </w:t>
      </w:r>
      <w:r>
        <w:rPr>
          <w:rFonts w:ascii="Arial"/>
          <w:i/>
          <w:w w:val="85"/>
          <w:sz w:val="16"/>
        </w:rPr>
        <w:t>Congress</w:t>
      </w:r>
      <w:r>
        <w:rPr>
          <w:rFonts w:ascii="Arial"/>
          <w:i/>
          <w:spacing w:val="9"/>
          <w:sz w:val="16"/>
        </w:rPr>
        <w:t> </w:t>
      </w:r>
      <w:r>
        <w:rPr>
          <w:rFonts w:ascii="Arial"/>
          <w:i/>
          <w:w w:val="85"/>
          <w:sz w:val="16"/>
        </w:rPr>
        <w:t>Cataloging</w:t>
      </w:r>
      <w:r>
        <w:rPr>
          <w:rFonts w:ascii="Arial"/>
          <w:i/>
          <w:spacing w:val="9"/>
          <w:sz w:val="16"/>
        </w:rPr>
        <w:t> </w:t>
      </w:r>
      <w:r>
        <w:rPr>
          <w:rFonts w:ascii="Arial"/>
          <w:i/>
          <w:w w:val="85"/>
          <w:sz w:val="16"/>
        </w:rPr>
        <w:t>in</w:t>
      </w:r>
      <w:r>
        <w:rPr>
          <w:rFonts w:ascii="Arial"/>
          <w:i/>
          <w:spacing w:val="12"/>
          <w:sz w:val="16"/>
        </w:rPr>
        <w:t> </w:t>
      </w:r>
      <w:r>
        <w:rPr>
          <w:rFonts w:ascii="Arial"/>
          <w:i/>
          <w:w w:val="85"/>
          <w:sz w:val="16"/>
        </w:rPr>
        <w:t>Publication</w:t>
      </w:r>
      <w:r>
        <w:rPr>
          <w:rFonts w:ascii="Arial"/>
          <w:i/>
          <w:spacing w:val="9"/>
          <w:sz w:val="16"/>
        </w:rPr>
        <w:t> </w:t>
      </w:r>
      <w:r>
        <w:rPr>
          <w:rFonts w:ascii="Arial"/>
          <w:i/>
          <w:spacing w:val="-4"/>
          <w:w w:val="85"/>
          <w:sz w:val="16"/>
        </w:rPr>
        <w:t>Data</w:t>
      </w:r>
    </w:p>
    <w:p>
      <w:pPr>
        <w:spacing w:line="180" w:lineRule="exact" w:before="0"/>
        <w:ind w:left="790" w:right="0" w:firstLine="0"/>
        <w:jc w:val="left"/>
        <w:rPr>
          <w:rFonts w:ascii="Arial"/>
          <w:sz w:val="16"/>
        </w:rPr>
      </w:pPr>
      <w:r>
        <w:rPr>
          <w:rFonts w:ascii="Arial"/>
          <w:spacing w:val="-6"/>
          <w:sz w:val="16"/>
        </w:rPr>
        <w:t>Hanlon,</w:t>
      </w:r>
      <w:r>
        <w:rPr>
          <w:rFonts w:ascii="Arial"/>
          <w:spacing w:val="7"/>
          <w:sz w:val="16"/>
        </w:rPr>
        <w:t> </w:t>
      </w:r>
      <w:r>
        <w:rPr>
          <w:rFonts w:ascii="Arial"/>
          <w:spacing w:val="-6"/>
          <w:sz w:val="16"/>
        </w:rPr>
        <w:t>Bernadette,</w:t>
      </w:r>
      <w:r>
        <w:rPr>
          <w:rFonts w:ascii="Arial"/>
          <w:spacing w:val="8"/>
          <w:sz w:val="16"/>
        </w:rPr>
        <w:t> </w:t>
      </w:r>
      <w:r>
        <w:rPr>
          <w:rFonts w:ascii="Arial"/>
          <w:spacing w:val="-6"/>
          <w:sz w:val="16"/>
        </w:rPr>
        <w:t>1969-</w:t>
      </w:r>
    </w:p>
    <w:p>
      <w:pPr>
        <w:spacing w:line="232" w:lineRule="auto" w:before="3"/>
        <w:ind w:left="790" w:right="1137" w:firstLine="0"/>
        <w:jc w:val="left"/>
        <w:rPr>
          <w:rFonts w:ascii="Arial" w:hAnsi="Arial"/>
          <w:sz w:val="16"/>
        </w:rPr>
      </w:pPr>
      <w:r>
        <w:rPr>
          <w:rFonts w:ascii="Arial" w:hAnsi="Arial"/>
          <w:spacing w:val="-4"/>
          <w:sz w:val="16"/>
        </w:rPr>
        <w:t>Global</w:t>
      </w:r>
      <w:r>
        <w:rPr>
          <w:rFonts w:ascii="Arial" w:hAnsi="Arial"/>
          <w:spacing w:val="-5"/>
          <w:sz w:val="16"/>
        </w:rPr>
        <w:t> </w:t>
      </w:r>
      <w:r>
        <w:rPr>
          <w:rFonts w:ascii="Arial" w:hAnsi="Arial"/>
          <w:spacing w:val="-4"/>
          <w:sz w:val="16"/>
        </w:rPr>
        <w:t>migration :</w:t>
      </w:r>
      <w:r>
        <w:rPr>
          <w:rFonts w:ascii="Arial" w:hAnsi="Arial"/>
          <w:spacing w:val="-5"/>
          <w:sz w:val="16"/>
        </w:rPr>
        <w:t> </w:t>
      </w:r>
      <w:r>
        <w:rPr>
          <w:rFonts w:ascii="Arial" w:hAnsi="Arial"/>
          <w:spacing w:val="-4"/>
          <w:sz w:val="16"/>
        </w:rPr>
        <w:t>the</w:t>
      </w:r>
      <w:r>
        <w:rPr>
          <w:rFonts w:ascii="Arial" w:hAnsi="Arial"/>
          <w:spacing w:val="-5"/>
          <w:sz w:val="16"/>
        </w:rPr>
        <w:t> </w:t>
      </w:r>
      <w:r>
        <w:rPr>
          <w:rFonts w:ascii="Arial" w:hAnsi="Arial"/>
          <w:spacing w:val="-4"/>
          <w:sz w:val="16"/>
        </w:rPr>
        <w:t>basics /</w:t>
      </w:r>
      <w:r>
        <w:rPr>
          <w:rFonts w:ascii="Arial" w:hAnsi="Arial"/>
          <w:spacing w:val="-5"/>
          <w:sz w:val="16"/>
        </w:rPr>
        <w:t> </w:t>
      </w:r>
      <w:r>
        <w:rPr>
          <w:rFonts w:ascii="Arial" w:hAnsi="Arial"/>
          <w:spacing w:val="-4"/>
          <w:sz w:val="16"/>
        </w:rPr>
        <w:t>Bernadette</w:t>
      </w:r>
      <w:r>
        <w:rPr>
          <w:rFonts w:ascii="Arial" w:hAnsi="Arial"/>
          <w:spacing w:val="-5"/>
          <w:sz w:val="16"/>
        </w:rPr>
        <w:t> </w:t>
      </w:r>
      <w:r>
        <w:rPr>
          <w:rFonts w:ascii="Arial" w:hAnsi="Arial"/>
          <w:spacing w:val="-4"/>
          <w:sz w:val="16"/>
        </w:rPr>
        <w:t>Hanlon,</w:t>
      </w:r>
      <w:r>
        <w:rPr>
          <w:rFonts w:ascii="Arial" w:hAnsi="Arial"/>
          <w:spacing w:val="-5"/>
          <w:sz w:val="16"/>
        </w:rPr>
        <w:t> </w:t>
      </w:r>
      <w:r>
        <w:rPr>
          <w:rFonts w:ascii="Arial" w:hAnsi="Arial"/>
          <w:spacing w:val="-4"/>
          <w:sz w:val="16"/>
        </w:rPr>
        <w:t>Thomas</w:t>
      </w:r>
      <w:r>
        <w:rPr>
          <w:rFonts w:ascii="Arial" w:hAnsi="Arial"/>
          <w:spacing w:val="-5"/>
          <w:sz w:val="16"/>
        </w:rPr>
        <w:t> </w:t>
      </w:r>
      <w:r>
        <w:rPr>
          <w:rFonts w:ascii="Arial" w:hAnsi="Arial"/>
          <w:spacing w:val="-4"/>
          <w:sz w:val="16"/>
        </w:rPr>
        <w:t>J.</w:t>
      </w:r>
      <w:r>
        <w:rPr>
          <w:rFonts w:ascii="Arial" w:hAnsi="Arial"/>
          <w:spacing w:val="-5"/>
          <w:sz w:val="16"/>
        </w:rPr>
        <w:t> </w:t>
      </w:r>
      <w:r>
        <w:rPr>
          <w:rFonts w:ascii="Arial" w:hAnsi="Arial"/>
          <w:spacing w:val="-4"/>
          <w:sz w:val="16"/>
        </w:rPr>
        <w:t>Vicino. </w:t>
      </w:r>
      <w:r>
        <w:rPr>
          <w:rFonts w:ascii="Arial" w:hAnsi="Arial"/>
          <w:sz w:val="16"/>
        </w:rPr>
        <w:t>pages cm. – (The basics)</w:t>
      </w:r>
    </w:p>
    <w:p>
      <w:pPr>
        <w:pStyle w:val="ListParagraph"/>
        <w:numPr>
          <w:ilvl w:val="0"/>
          <w:numId w:val="3"/>
        </w:numPr>
        <w:tabs>
          <w:tab w:pos="942" w:val="left" w:leader="none"/>
        </w:tabs>
        <w:spacing w:line="178" w:lineRule="exact" w:before="0" w:after="0"/>
        <w:ind w:left="942" w:right="0" w:hanging="152"/>
        <w:jc w:val="left"/>
        <w:rPr>
          <w:sz w:val="16"/>
        </w:rPr>
      </w:pPr>
      <w:r>
        <w:rPr>
          <w:spacing w:val="-2"/>
          <w:sz w:val="16"/>
        </w:rPr>
        <w:t>Human</w:t>
      </w:r>
      <w:r>
        <w:rPr>
          <w:spacing w:val="-10"/>
          <w:sz w:val="16"/>
        </w:rPr>
        <w:t> </w:t>
      </w:r>
      <w:r>
        <w:rPr>
          <w:spacing w:val="-2"/>
          <w:sz w:val="16"/>
        </w:rPr>
        <w:t>beings</w:t>
      </w:r>
      <w:r>
        <w:rPr>
          <w:spacing w:val="-9"/>
          <w:sz w:val="16"/>
        </w:rPr>
        <w:t> </w:t>
      </w:r>
      <w:r>
        <w:rPr>
          <w:spacing w:val="-2"/>
          <w:sz w:val="16"/>
        </w:rPr>
        <w:t>–</w:t>
      </w:r>
      <w:r>
        <w:rPr>
          <w:spacing w:val="-9"/>
          <w:sz w:val="16"/>
        </w:rPr>
        <w:t> </w:t>
      </w:r>
      <w:r>
        <w:rPr>
          <w:spacing w:val="-2"/>
          <w:sz w:val="16"/>
        </w:rPr>
        <w:t>Migrations.</w:t>
      </w:r>
      <w:r>
        <w:rPr>
          <w:spacing w:val="-9"/>
          <w:sz w:val="16"/>
        </w:rPr>
        <w:t> </w:t>
      </w:r>
      <w:r>
        <w:rPr>
          <w:spacing w:val="-2"/>
          <w:sz w:val="16"/>
        </w:rPr>
        <w:t>2.</w:t>
      </w:r>
      <w:r>
        <w:rPr>
          <w:spacing w:val="-9"/>
          <w:sz w:val="16"/>
        </w:rPr>
        <w:t> </w:t>
      </w:r>
      <w:r>
        <w:rPr>
          <w:spacing w:val="-2"/>
          <w:sz w:val="16"/>
        </w:rPr>
        <w:t>Emigration</w:t>
      </w:r>
      <w:r>
        <w:rPr>
          <w:spacing w:val="-9"/>
          <w:sz w:val="16"/>
        </w:rPr>
        <w:t> </w:t>
      </w:r>
      <w:r>
        <w:rPr>
          <w:spacing w:val="-2"/>
          <w:sz w:val="16"/>
        </w:rPr>
        <w:t>and</w:t>
      </w:r>
      <w:r>
        <w:rPr>
          <w:spacing w:val="-9"/>
          <w:sz w:val="16"/>
        </w:rPr>
        <w:t> </w:t>
      </w:r>
      <w:r>
        <w:rPr>
          <w:spacing w:val="-2"/>
          <w:sz w:val="16"/>
        </w:rPr>
        <w:t>immigration.</w:t>
      </w:r>
    </w:p>
    <w:p>
      <w:pPr>
        <w:pStyle w:val="ListParagraph"/>
        <w:numPr>
          <w:ilvl w:val="0"/>
          <w:numId w:val="4"/>
        </w:numPr>
        <w:tabs>
          <w:tab w:pos="949" w:val="left" w:leader="none"/>
        </w:tabs>
        <w:spacing w:line="232" w:lineRule="auto" w:before="2" w:after="0"/>
        <w:ind w:left="790" w:right="2772" w:firstLine="0"/>
        <w:jc w:val="left"/>
        <w:rPr>
          <w:sz w:val="16"/>
        </w:rPr>
      </w:pPr>
      <w:r>
        <w:rPr>
          <w:spacing w:val="-4"/>
          <w:sz w:val="16"/>
        </w:rPr>
        <w:t>Human</w:t>
      </w:r>
      <w:r>
        <w:rPr>
          <w:spacing w:val="-8"/>
          <w:sz w:val="16"/>
        </w:rPr>
        <w:t> </w:t>
      </w:r>
      <w:r>
        <w:rPr>
          <w:spacing w:val="-4"/>
          <w:sz w:val="16"/>
        </w:rPr>
        <w:t>geography.</w:t>
      </w:r>
      <w:r>
        <w:rPr>
          <w:spacing w:val="-7"/>
          <w:sz w:val="16"/>
        </w:rPr>
        <w:t> </w:t>
      </w:r>
      <w:r>
        <w:rPr>
          <w:spacing w:val="-4"/>
          <w:sz w:val="16"/>
        </w:rPr>
        <w:t>I.</w:t>
      </w:r>
      <w:r>
        <w:rPr>
          <w:spacing w:val="-7"/>
          <w:sz w:val="16"/>
        </w:rPr>
        <w:t> </w:t>
      </w:r>
      <w:r>
        <w:rPr>
          <w:spacing w:val="-4"/>
          <w:sz w:val="16"/>
        </w:rPr>
        <w:t>Vicino,</w:t>
      </w:r>
      <w:r>
        <w:rPr>
          <w:spacing w:val="-7"/>
          <w:sz w:val="16"/>
        </w:rPr>
        <w:t> </w:t>
      </w:r>
      <w:r>
        <w:rPr>
          <w:spacing w:val="-4"/>
          <w:sz w:val="16"/>
        </w:rPr>
        <w:t>Thomas</w:t>
      </w:r>
      <w:r>
        <w:rPr>
          <w:spacing w:val="-7"/>
          <w:sz w:val="16"/>
        </w:rPr>
        <w:t> </w:t>
      </w:r>
      <w:r>
        <w:rPr>
          <w:spacing w:val="-4"/>
          <w:sz w:val="16"/>
        </w:rPr>
        <w:t>J.</w:t>
      </w:r>
      <w:r>
        <w:rPr>
          <w:spacing w:val="-7"/>
          <w:sz w:val="16"/>
        </w:rPr>
        <w:t> </w:t>
      </w:r>
      <w:r>
        <w:rPr>
          <w:spacing w:val="-4"/>
          <w:sz w:val="16"/>
        </w:rPr>
        <w:t>II.</w:t>
      </w:r>
      <w:r>
        <w:rPr>
          <w:spacing w:val="-7"/>
          <w:sz w:val="16"/>
        </w:rPr>
        <w:t> </w:t>
      </w:r>
      <w:r>
        <w:rPr>
          <w:spacing w:val="-4"/>
          <w:sz w:val="16"/>
        </w:rPr>
        <w:t>Title. </w:t>
      </w:r>
      <w:r>
        <w:rPr>
          <w:sz w:val="16"/>
        </w:rPr>
        <w:t>GN370.H36 2014</w:t>
      </w:r>
    </w:p>
    <w:p>
      <w:pPr>
        <w:spacing w:line="179" w:lineRule="exact" w:before="0"/>
        <w:ind w:left="790" w:right="0" w:firstLine="0"/>
        <w:jc w:val="left"/>
        <w:rPr>
          <w:rFonts w:ascii="Arial" w:hAnsi="Arial"/>
          <w:sz w:val="16"/>
        </w:rPr>
      </w:pPr>
      <w:r>
        <w:rPr>
          <w:rFonts w:ascii="Arial" w:hAnsi="Arial"/>
          <w:spacing w:val="-6"/>
          <w:sz w:val="16"/>
        </w:rPr>
        <w:t>304.8</w:t>
      </w:r>
      <w:r>
        <w:rPr>
          <w:rFonts w:ascii="Arial" w:hAnsi="Arial"/>
          <w:spacing w:val="-2"/>
          <w:sz w:val="16"/>
        </w:rPr>
        <w:t> </w:t>
      </w:r>
      <w:r>
        <w:rPr>
          <w:rFonts w:ascii="Arial" w:hAnsi="Arial"/>
          <w:spacing w:val="-6"/>
          <w:sz w:val="16"/>
        </w:rPr>
        <w:t>–</w:t>
      </w:r>
      <w:r>
        <w:rPr>
          <w:rFonts w:ascii="Arial" w:hAnsi="Arial"/>
          <w:spacing w:val="-2"/>
          <w:sz w:val="16"/>
        </w:rPr>
        <w:t> </w:t>
      </w:r>
      <w:r>
        <w:rPr>
          <w:rFonts w:ascii="Arial" w:hAnsi="Arial"/>
          <w:spacing w:val="-6"/>
          <w:sz w:val="16"/>
        </w:rPr>
        <w:t>dc23</w:t>
      </w:r>
    </w:p>
    <w:p>
      <w:pPr>
        <w:spacing w:line="182" w:lineRule="exact" w:before="0"/>
        <w:ind w:left="790" w:right="0" w:firstLine="0"/>
        <w:jc w:val="left"/>
        <w:rPr>
          <w:rFonts w:ascii="Arial"/>
          <w:sz w:val="16"/>
        </w:rPr>
      </w:pPr>
      <w:r>
        <w:rPr>
          <w:rFonts w:ascii="Arial"/>
          <w:spacing w:val="-2"/>
          <w:w w:val="90"/>
          <w:sz w:val="16"/>
        </w:rPr>
        <w:t>2013034112</w:t>
      </w:r>
    </w:p>
    <w:p>
      <w:pPr>
        <w:spacing w:line="182" w:lineRule="exact" w:before="174"/>
        <w:ind w:left="790" w:right="0" w:firstLine="0"/>
        <w:jc w:val="left"/>
        <w:rPr>
          <w:rFonts w:ascii="Arial"/>
          <w:sz w:val="16"/>
        </w:rPr>
      </w:pPr>
      <w:r>
        <w:rPr>
          <w:rFonts w:ascii="Arial"/>
          <w:w w:val="85"/>
          <w:sz w:val="16"/>
        </w:rPr>
        <w:t>ISBN:</w:t>
      </w:r>
      <w:r>
        <w:rPr>
          <w:rFonts w:ascii="Arial"/>
          <w:spacing w:val="3"/>
          <w:sz w:val="16"/>
        </w:rPr>
        <w:t> </w:t>
      </w:r>
      <w:r>
        <w:rPr>
          <w:rFonts w:ascii="Arial"/>
          <w:w w:val="85"/>
          <w:sz w:val="16"/>
        </w:rPr>
        <w:t>978-0-415-53385-0</w:t>
      </w:r>
      <w:r>
        <w:rPr>
          <w:rFonts w:ascii="Arial"/>
          <w:spacing w:val="4"/>
          <w:sz w:val="16"/>
        </w:rPr>
        <w:t> </w:t>
      </w:r>
      <w:r>
        <w:rPr>
          <w:rFonts w:ascii="Arial"/>
          <w:spacing w:val="-2"/>
          <w:w w:val="85"/>
          <w:sz w:val="16"/>
        </w:rPr>
        <w:t>(hbk)</w:t>
      </w:r>
    </w:p>
    <w:p>
      <w:pPr>
        <w:spacing w:line="179" w:lineRule="exact" w:before="0"/>
        <w:ind w:left="790" w:right="0" w:firstLine="0"/>
        <w:jc w:val="left"/>
        <w:rPr>
          <w:rFonts w:ascii="Arial"/>
          <w:sz w:val="16"/>
        </w:rPr>
      </w:pPr>
      <w:r>
        <w:rPr>
          <w:rFonts w:ascii="Arial"/>
          <w:w w:val="85"/>
          <w:sz w:val="16"/>
        </w:rPr>
        <w:t>ISBN:</w:t>
      </w:r>
      <w:r>
        <w:rPr>
          <w:rFonts w:ascii="Arial"/>
          <w:spacing w:val="3"/>
          <w:sz w:val="16"/>
        </w:rPr>
        <w:t> </w:t>
      </w:r>
      <w:r>
        <w:rPr>
          <w:rFonts w:ascii="Arial"/>
          <w:w w:val="85"/>
          <w:sz w:val="16"/>
        </w:rPr>
        <w:t>978-0-415-53386-7</w:t>
      </w:r>
      <w:r>
        <w:rPr>
          <w:rFonts w:ascii="Arial"/>
          <w:spacing w:val="4"/>
          <w:sz w:val="16"/>
        </w:rPr>
        <w:t> </w:t>
      </w:r>
      <w:r>
        <w:rPr>
          <w:rFonts w:ascii="Arial"/>
          <w:spacing w:val="-2"/>
          <w:w w:val="85"/>
          <w:sz w:val="16"/>
        </w:rPr>
        <w:t>(pbk)</w:t>
      </w:r>
    </w:p>
    <w:p>
      <w:pPr>
        <w:spacing w:line="182" w:lineRule="exact" w:before="0"/>
        <w:ind w:left="790" w:right="0" w:firstLine="0"/>
        <w:jc w:val="left"/>
        <w:rPr>
          <w:rFonts w:ascii="Arial"/>
          <w:sz w:val="16"/>
        </w:rPr>
      </w:pPr>
      <w:r>
        <w:rPr>
          <w:rFonts w:ascii="Arial"/>
          <w:w w:val="85"/>
          <w:sz w:val="16"/>
        </w:rPr>
        <w:t>ISBN:</w:t>
      </w:r>
      <w:r>
        <w:rPr>
          <w:rFonts w:ascii="Arial"/>
          <w:spacing w:val="6"/>
          <w:sz w:val="16"/>
        </w:rPr>
        <w:t> </w:t>
      </w:r>
      <w:r>
        <w:rPr>
          <w:rFonts w:ascii="Arial"/>
          <w:w w:val="85"/>
          <w:sz w:val="16"/>
        </w:rPr>
        <w:t>978-1-315-88246-8</w:t>
      </w:r>
      <w:r>
        <w:rPr>
          <w:rFonts w:ascii="Arial"/>
          <w:spacing w:val="6"/>
          <w:sz w:val="16"/>
        </w:rPr>
        <w:t> </w:t>
      </w:r>
      <w:r>
        <w:rPr>
          <w:rFonts w:ascii="Arial"/>
          <w:spacing w:val="-2"/>
          <w:w w:val="85"/>
          <w:sz w:val="16"/>
        </w:rPr>
        <w:t>(ebk)</w:t>
      </w:r>
    </w:p>
    <w:p>
      <w:pPr>
        <w:spacing w:line="235" w:lineRule="auto" w:before="178"/>
        <w:ind w:left="790" w:right="3761" w:firstLine="0"/>
        <w:jc w:val="left"/>
        <w:rPr>
          <w:rFonts w:ascii="Arial"/>
          <w:sz w:val="16"/>
        </w:rPr>
      </w:pPr>
      <w:r>
        <w:rPr>
          <w:rFonts w:ascii="Arial"/>
          <w:w w:val="90"/>
          <w:sz w:val="16"/>
        </w:rPr>
        <w:t>Typeset in Bembo and Scala </w:t>
      </w:r>
      <w:r>
        <w:rPr>
          <w:rFonts w:ascii="Arial"/>
          <w:w w:val="90"/>
          <w:sz w:val="16"/>
        </w:rPr>
        <w:t>Sans</w:t>
      </w:r>
      <w:r>
        <w:rPr>
          <w:rFonts w:ascii="Arial"/>
          <w:sz w:val="16"/>
        </w:rPr>
        <w:t> by Taylor &amp; Francis Books</w:t>
      </w:r>
    </w:p>
    <w:p>
      <w:pPr>
        <w:spacing w:after="0" w:line="235" w:lineRule="auto"/>
        <w:jc w:val="left"/>
        <w:rPr>
          <w:rFonts w:ascii="Arial"/>
          <w:sz w:val="16"/>
        </w:rPr>
        <w:sectPr>
          <w:headerReference w:type="default" r:id="rId14"/>
          <w:footerReference w:type="default" r:id="rId15"/>
          <w:pgSz w:w="9130" w:h="13040"/>
          <w:pgMar w:header="0" w:footer="707" w:top="900" w:bottom="900" w:left="1080" w:right="1140"/>
        </w:sectPr>
      </w:pPr>
    </w:p>
    <w:p>
      <w:pPr>
        <w:pStyle w:val="BodyText"/>
        <w:rPr>
          <w:rFonts w:ascii="Arial"/>
          <w:sz w:val="24"/>
        </w:rPr>
      </w:pPr>
    </w:p>
    <w:p>
      <w:pPr>
        <w:pStyle w:val="BodyText"/>
        <w:rPr>
          <w:rFonts w:ascii="Arial"/>
          <w:sz w:val="24"/>
        </w:rPr>
      </w:pPr>
    </w:p>
    <w:p>
      <w:pPr>
        <w:pStyle w:val="BodyText"/>
        <w:rPr>
          <w:rFonts w:ascii="Arial"/>
          <w:sz w:val="24"/>
        </w:rPr>
      </w:pPr>
    </w:p>
    <w:p>
      <w:pPr>
        <w:pStyle w:val="BodyText"/>
        <w:rPr>
          <w:rFonts w:ascii="Arial"/>
          <w:sz w:val="24"/>
        </w:rPr>
      </w:pPr>
    </w:p>
    <w:p>
      <w:pPr>
        <w:pStyle w:val="BodyText"/>
        <w:rPr>
          <w:rFonts w:ascii="Arial"/>
          <w:sz w:val="24"/>
        </w:rPr>
      </w:pPr>
    </w:p>
    <w:p>
      <w:pPr>
        <w:pStyle w:val="BodyText"/>
        <w:rPr>
          <w:rFonts w:ascii="Arial"/>
          <w:sz w:val="24"/>
        </w:rPr>
      </w:pPr>
    </w:p>
    <w:p>
      <w:pPr>
        <w:pStyle w:val="BodyText"/>
        <w:rPr>
          <w:rFonts w:ascii="Arial"/>
          <w:sz w:val="24"/>
        </w:rPr>
      </w:pPr>
    </w:p>
    <w:p>
      <w:pPr>
        <w:pStyle w:val="BodyText"/>
        <w:spacing w:before="80"/>
        <w:rPr>
          <w:rFonts w:ascii="Arial"/>
          <w:sz w:val="24"/>
        </w:rPr>
      </w:pPr>
    </w:p>
    <w:p>
      <w:pPr>
        <w:spacing w:before="1"/>
        <w:ind w:left="564" w:right="0" w:firstLine="0"/>
        <w:jc w:val="left"/>
        <w:rPr>
          <w:rFonts w:ascii="Arial"/>
          <w:sz w:val="24"/>
        </w:rPr>
      </w:pPr>
      <w:r>
        <w:rPr>
          <w:rFonts w:ascii="Arial"/>
          <w:w w:val="90"/>
          <w:sz w:val="24"/>
        </w:rPr>
        <w:t>For</w:t>
      </w:r>
      <w:r>
        <w:rPr>
          <w:rFonts w:ascii="Arial"/>
          <w:spacing w:val="5"/>
          <w:sz w:val="24"/>
        </w:rPr>
        <w:t> </w:t>
      </w:r>
      <w:r>
        <w:rPr>
          <w:rFonts w:ascii="Arial"/>
          <w:w w:val="90"/>
          <w:sz w:val="24"/>
        </w:rPr>
        <w:t>John</w:t>
      </w:r>
      <w:r>
        <w:rPr>
          <w:rFonts w:ascii="Arial"/>
          <w:spacing w:val="6"/>
          <w:sz w:val="24"/>
        </w:rPr>
        <w:t> </w:t>
      </w:r>
      <w:r>
        <w:rPr>
          <w:rFonts w:ascii="Arial"/>
          <w:w w:val="90"/>
          <w:sz w:val="24"/>
        </w:rPr>
        <w:t>Rennie</w:t>
      </w:r>
      <w:r>
        <w:rPr>
          <w:rFonts w:ascii="Arial"/>
          <w:spacing w:val="4"/>
          <w:sz w:val="24"/>
        </w:rPr>
        <w:t> </w:t>
      </w:r>
      <w:r>
        <w:rPr>
          <w:rFonts w:ascii="Arial"/>
          <w:spacing w:val="-2"/>
          <w:w w:val="90"/>
          <w:sz w:val="24"/>
        </w:rPr>
        <w:t>Short</w:t>
      </w:r>
    </w:p>
    <w:p>
      <w:pPr>
        <w:spacing w:after="0"/>
        <w:jc w:val="left"/>
        <w:rPr>
          <w:rFonts w:ascii="Arial"/>
          <w:sz w:val="24"/>
        </w:rPr>
        <w:sectPr>
          <w:headerReference w:type="default" r:id="rId16"/>
          <w:footerReference w:type="default" r:id="rId17"/>
          <w:pgSz w:w="9130" w:h="13040"/>
          <w:pgMar w:header="0" w:footer="707" w:top="900" w:bottom="900" w:left="1080" w:right="1140"/>
        </w:sectPr>
      </w:pPr>
    </w:p>
    <w:p>
      <w:pPr>
        <w:pStyle w:val="BodyText"/>
        <w:spacing w:before="4"/>
        <w:rPr>
          <w:rFonts w:ascii="Arial"/>
          <w:sz w:val="17"/>
        </w:rPr>
      </w:pPr>
    </w:p>
    <w:p>
      <w:pPr>
        <w:spacing w:after="0"/>
        <w:rPr>
          <w:rFonts w:ascii="Arial"/>
          <w:sz w:val="17"/>
        </w:rPr>
        <w:sectPr>
          <w:headerReference w:type="default" r:id="rId18"/>
          <w:footerReference w:type="default" r:id="rId19"/>
          <w:pgSz w:w="9130" w:h="13040"/>
          <w:pgMar w:header="0" w:footer="707" w:top="900" w:bottom="900" w:left="1080" w:right="1140"/>
        </w:sectPr>
      </w:pP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106"/>
        <w:rPr>
          <w:rFonts w:ascii="Arial"/>
          <w:sz w:val="36"/>
        </w:rPr>
      </w:pPr>
    </w:p>
    <w:p>
      <w:pPr>
        <w:pStyle w:val="Heading2"/>
        <w:ind w:left="4387"/>
      </w:pPr>
      <w:r>
        <w:rPr>
          <w:spacing w:val="-2"/>
        </w:rPr>
        <w:t>CONTENTS</w:t>
      </w: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287"/>
        <w:rPr>
          <w:rFonts w:ascii="Arial"/>
          <w:sz w:val="36"/>
        </w:rPr>
      </w:pPr>
    </w:p>
    <w:p>
      <w:pPr>
        <w:pStyle w:val="BodyText"/>
        <w:tabs>
          <w:tab w:pos="5362" w:val="left" w:leader="none"/>
        </w:tabs>
        <w:spacing w:line="240" w:lineRule="exact"/>
        <w:ind w:left="161"/>
        <w:jc w:val="center"/>
        <w:rPr>
          <w:rFonts w:ascii="Arial"/>
        </w:rPr>
      </w:pPr>
      <w:r>
        <w:rPr>
          <w:rFonts w:ascii="Arial"/>
        </w:rPr>
        <w:t>List</w:t>
      </w:r>
      <w:r>
        <w:rPr>
          <w:rFonts w:ascii="Arial"/>
          <w:spacing w:val="-4"/>
        </w:rPr>
        <w:t> </w:t>
      </w:r>
      <w:r>
        <w:rPr>
          <w:rFonts w:ascii="Arial"/>
        </w:rPr>
        <w:t>of</w:t>
      </w:r>
      <w:r>
        <w:rPr>
          <w:rFonts w:ascii="Arial"/>
          <w:spacing w:val="-5"/>
        </w:rPr>
        <w:t> </w:t>
      </w:r>
      <w:r>
        <w:rPr>
          <w:rFonts w:ascii="Arial"/>
          <w:spacing w:val="-2"/>
        </w:rPr>
        <w:t>Illustrations</w:t>
      </w:r>
      <w:r>
        <w:rPr/>
        <w:tab/>
      </w:r>
      <w:r>
        <w:rPr>
          <w:rFonts w:ascii="Arial"/>
          <w:spacing w:val="-10"/>
        </w:rPr>
        <w:t>x</w:t>
      </w:r>
    </w:p>
    <w:sdt>
      <w:sdtPr>
        <w:docPartObj>
          <w:docPartGallery w:val="Table of Contents"/>
          <w:docPartUnique/>
        </w:docPartObj>
      </w:sdtPr>
      <w:sdtEndPr/>
      <w:sdtContent>
        <w:p>
          <w:pPr>
            <w:pStyle w:val="TOC1"/>
            <w:tabs>
              <w:tab w:pos="5445" w:val="right" w:leader="none"/>
            </w:tabs>
          </w:pPr>
          <w:hyperlink w:history="true" w:anchor="_TOC_250001">
            <w:r>
              <w:rPr>
                <w:spacing w:val="-2"/>
              </w:rPr>
              <w:t>Preface</w:t>
            </w:r>
            <w:r>
              <w:rPr>
                <w:rFonts w:ascii="Times New Roman"/>
              </w:rPr>
              <w:tab/>
            </w:r>
            <w:r>
              <w:rPr>
                <w:spacing w:val="-5"/>
              </w:rPr>
              <w:t>xi</w:t>
            </w:r>
          </w:hyperlink>
        </w:p>
        <w:p>
          <w:pPr>
            <w:pStyle w:val="TOC2"/>
            <w:numPr>
              <w:ilvl w:val="0"/>
              <w:numId w:val="5"/>
            </w:numPr>
            <w:tabs>
              <w:tab w:pos="892" w:val="left" w:leader="none"/>
              <w:tab w:pos="6176" w:val="right" w:leader="none"/>
            </w:tabs>
            <w:spacing w:line="240" w:lineRule="auto" w:before="356" w:after="0"/>
            <w:ind w:left="892" w:right="0" w:hanging="328"/>
            <w:jc w:val="left"/>
          </w:pPr>
          <w:r>
            <w:rPr>
              <w:spacing w:val="-2"/>
            </w:rPr>
            <w:t>Migration,</w:t>
          </w:r>
          <w:r>
            <w:rPr>
              <w:spacing w:val="-9"/>
            </w:rPr>
            <w:t> </w:t>
          </w:r>
          <w:r>
            <w:rPr>
              <w:spacing w:val="-2"/>
            </w:rPr>
            <w:t>What</w:t>
          </w:r>
          <w:r>
            <w:rPr>
              <w:spacing w:val="-8"/>
            </w:rPr>
            <w:t> </w:t>
          </w:r>
          <w:r>
            <w:rPr>
              <w:spacing w:val="-2"/>
            </w:rPr>
            <w:t>it</w:t>
          </w:r>
          <w:r>
            <w:rPr>
              <w:spacing w:val="-7"/>
            </w:rPr>
            <w:t> </w:t>
          </w:r>
          <w:r>
            <w:rPr>
              <w:spacing w:val="-2"/>
            </w:rPr>
            <w:t>Means</w:t>
          </w:r>
          <w:r>
            <w:rPr>
              <w:spacing w:val="-8"/>
            </w:rPr>
            <w:t> </w:t>
          </w:r>
          <w:r>
            <w:rPr>
              <w:spacing w:val="-2"/>
            </w:rPr>
            <w:t>and</w:t>
          </w:r>
          <w:r>
            <w:rPr>
              <w:spacing w:val="-8"/>
            </w:rPr>
            <w:t> </w:t>
          </w:r>
          <w:r>
            <w:rPr>
              <w:spacing w:val="-2"/>
            </w:rPr>
            <w:t>Why</w:t>
          </w:r>
          <w:r>
            <w:rPr>
              <w:spacing w:val="-8"/>
            </w:rPr>
            <w:t> </w:t>
          </w:r>
          <w:r>
            <w:rPr>
              <w:spacing w:val="-2"/>
            </w:rPr>
            <w:t>it</w:t>
          </w:r>
          <w:r>
            <w:rPr>
              <w:spacing w:val="-9"/>
            </w:rPr>
            <w:t> </w:t>
          </w:r>
          <w:r>
            <w:rPr>
              <w:spacing w:val="-2"/>
            </w:rPr>
            <w:t>Happens</w:t>
          </w:r>
          <w:r>
            <w:rPr>
              <w:rFonts w:ascii="Times New Roman"/>
            </w:rPr>
            <w:tab/>
          </w:r>
          <w:r>
            <w:rPr>
              <w:spacing w:val="-10"/>
            </w:rPr>
            <w:t>1</w:t>
          </w:r>
        </w:p>
        <w:p>
          <w:pPr>
            <w:pStyle w:val="TOC2"/>
            <w:numPr>
              <w:ilvl w:val="0"/>
              <w:numId w:val="5"/>
            </w:numPr>
            <w:tabs>
              <w:tab w:pos="892" w:val="left" w:leader="none"/>
              <w:tab w:pos="6176" w:val="right" w:leader="none"/>
            </w:tabs>
            <w:spacing w:line="240" w:lineRule="auto" w:before="57" w:after="0"/>
            <w:ind w:left="892" w:right="0" w:hanging="328"/>
            <w:jc w:val="left"/>
          </w:pPr>
          <w:r>
            <w:rPr>
              <w:spacing w:val="-4"/>
            </w:rPr>
            <w:t>Migration</w:t>
          </w:r>
          <w:r>
            <w:rPr>
              <w:spacing w:val="-5"/>
            </w:rPr>
            <w:t> </w:t>
          </w:r>
          <w:r>
            <w:rPr>
              <w:spacing w:val="-4"/>
            </w:rPr>
            <w:t>Across</w:t>
          </w:r>
          <w:r>
            <w:rPr>
              <w:spacing w:val="-5"/>
            </w:rPr>
            <w:t> </w:t>
          </w:r>
          <w:r>
            <w:rPr>
              <w:spacing w:val="-4"/>
            </w:rPr>
            <w:t>the</w:t>
          </w:r>
          <w:r>
            <w:rPr>
              <w:spacing w:val="-5"/>
            </w:rPr>
            <w:t> </w:t>
          </w:r>
          <w:r>
            <w:rPr>
              <w:spacing w:val="-4"/>
            </w:rPr>
            <w:t>Globe</w:t>
          </w:r>
          <w:r>
            <w:rPr>
              <w:rFonts w:ascii="Times New Roman"/>
            </w:rPr>
            <w:tab/>
          </w:r>
          <w:r>
            <w:rPr>
              <w:spacing w:val="-5"/>
            </w:rPr>
            <w:t>24</w:t>
          </w:r>
        </w:p>
        <w:p>
          <w:pPr>
            <w:pStyle w:val="TOC2"/>
            <w:numPr>
              <w:ilvl w:val="0"/>
              <w:numId w:val="5"/>
            </w:numPr>
            <w:tabs>
              <w:tab w:pos="892" w:val="left" w:leader="none"/>
              <w:tab w:pos="6176" w:val="right" w:leader="none"/>
            </w:tabs>
            <w:spacing w:line="240" w:lineRule="auto" w:before="58" w:after="0"/>
            <w:ind w:left="892" w:right="0" w:hanging="328"/>
            <w:jc w:val="left"/>
          </w:pPr>
          <w:r>
            <w:rPr>
              <w:spacing w:val="-2"/>
            </w:rPr>
            <w:t>Migrants</w:t>
          </w:r>
          <w:r>
            <w:rPr>
              <w:spacing w:val="-12"/>
            </w:rPr>
            <w:t> </w:t>
          </w:r>
          <w:r>
            <w:rPr>
              <w:spacing w:val="-2"/>
            </w:rPr>
            <w:t>and</w:t>
          </w:r>
          <w:r>
            <w:rPr>
              <w:spacing w:val="-10"/>
            </w:rPr>
            <w:t> </w:t>
          </w:r>
          <w:r>
            <w:rPr>
              <w:spacing w:val="-2"/>
            </w:rPr>
            <w:t>Society</w:t>
          </w:r>
          <w:r>
            <w:rPr>
              <w:rFonts w:ascii="Times New Roman"/>
            </w:rPr>
            <w:tab/>
          </w:r>
          <w:r>
            <w:rPr>
              <w:spacing w:val="-5"/>
            </w:rPr>
            <w:t>52</w:t>
          </w:r>
        </w:p>
        <w:p>
          <w:pPr>
            <w:pStyle w:val="TOC2"/>
            <w:numPr>
              <w:ilvl w:val="0"/>
              <w:numId w:val="5"/>
            </w:numPr>
            <w:tabs>
              <w:tab w:pos="892" w:val="left" w:leader="none"/>
              <w:tab w:pos="6176" w:val="right" w:leader="none"/>
            </w:tabs>
            <w:spacing w:line="240" w:lineRule="auto" w:before="58" w:after="0"/>
            <w:ind w:left="892" w:right="0" w:hanging="328"/>
            <w:jc w:val="left"/>
          </w:pPr>
          <w:r>
            <w:rPr>
              <w:spacing w:val="-4"/>
            </w:rPr>
            <w:t>Migrants</w:t>
          </w:r>
          <w:r>
            <w:rPr>
              <w:spacing w:val="-6"/>
            </w:rPr>
            <w:t> </w:t>
          </w:r>
          <w:r>
            <w:rPr>
              <w:spacing w:val="-4"/>
            </w:rPr>
            <w:t>and the</w:t>
          </w:r>
          <w:r>
            <w:rPr>
              <w:spacing w:val="-5"/>
            </w:rPr>
            <w:t> </w:t>
          </w:r>
          <w:r>
            <w:rPr>
              <w:spacing w:val="-4"/>
            </w:rPr>
            <w:t>Global Economy</w:t>
          </w:r>
          <w:r>
            <w:rPr>
              <w:rFonts w:ascii="Times New Roman"/>
            </w:rPr>
            <w:tab/>
          </w:r>
          <w:r>
            <w:rPr>
              <w:spacing w:val="-5"/>
            </w:rPr>
            <w:t>80</w:t>
          </w:r>
        </w:p>
        <w:p>
          <w:pPr>
            <w:pStyle w:val="TOC2"/>
            <w:numPr>
              <w:ilvl w:val="0"/>
              <w:numId w:val="5"/>
            </w:numPr>
            <w:tabs>
              <w:tab w:pos="892" w:val="left" w:leader="none"/>
              <w:tab w:pos="6176" w:val="right" w:leader="none"/>
            </w:tabs>
            <w:spacing w:line="240" w:lineRule="auto" w:before="57" w:after="0"/>
            <w:ind w:left="892" w:right="0" w:hanging="328"/>
            <w:jc w:val="left"/>
          </w:pPr>
          <w:r>
            <w:rPr>
              <w:spacing w:val="-2"/>
            </w:rPr>
            <w:t>Migration</w:t>
          </w:r>
          <w:r>
            <w:rPr>
              <w:spacing w:val="-7"/>
            </w:rPr>
            <w:t> </w:t>
          </w:r>
          <w:r>
            <w:rPr>
              <w:spacing w:val="-2"/>
            </w:rPr>
            <w:t>and</w:t>
          </w:r>
          <w:r>
            <w:rPr>
              <w:spacing w:val="-7"/>
            </w:rPr>
            <w:t> </w:t>
          </w:r>
          <w:r>
            <w:rPr>
              <w:spacing w:val="-2"/>
            </w:rPr>
            <w:t>Policy</w:t>
          </w:r>
          <w:r>
            <w:rPr>
              <w:rFonts w:ascii="Times New Roman"/>
            </w:rPr>
            <w:tab/>
          </w:r>
          <w:r>
            <w:rPr>
              <w:spacing w:val="-5"/>
            </w:rPr>
            <w:t>104</w:t>
          </w:r>
        </w:p>
        <w:p>
          <w:pPr>
            <w:pStyle w:val="TOC2"/>
            <w:numPr>
              <w:ilvl w:val="0"/>
              <w:numId w:val="5"/>
            </w:numPr>
            <w:tabs>
              <w:tab w:pos="892" w:val="left" w:leader="none"/>
              <w:tab w:pos="6176" w:val="right" w:leader="none"/>
            </w:tabs>
            <w:spacing w:line="240" w:lineRule="auto" w:before="57" w:after="0"/>
            <w:ind w:left="892" w:right="0" w:hanging="328"/>
            <w:jc w:val="left"/>
          </w:pPr>
          <w:r>
            <w:rPr>
              <w:spacing w:val="-2"/>
            </w:rPr>
            <w:t>Migration</w:t>
          </w:r>
          <w:r>
            <w:rPr>
              <w:spacing w:val="-6"/>
            </w:rPr>
            <w:t> </w:t>
          </w:r>
          <w:r>
            <w:rPr>
              <w:spacing w:val="-2"/>
            </w:rPr>
            <w:t>and</w:t>
          </w:r>
          <w:r>
            <w:rPr>
              <w:spacing w:val="-6"/>
            </w:rPr>
            <w:t> </w:t>
          </w:r>
          <w:r>
            <w:rPr>
              <w:spacing w:val="-2"/>
            </w:rPr>
            <w:t>the</w:t>
          </w:r>
          <w:r>
            <w:rPr>
              <w:spacing w:val="-6"/>
            </w:rPr>
            <w:t> </w:t>
          </w:r>
          <w:r>
            <w:rPr>
              <w:spacing w:val="-2"/>
            </w:rPr>
            <w:t>Future</w:t>
          </w:r>
          <w:r>
            <w:rPr>
              <w:rFonts w:ascii="Times New Roman"/>
            </w:rPr>
            <w:tab/>
          </w:r>
          <w:r>
            <w:rPr>
              <w:spacing w:val="-5"/>
            </w:rPr>
            <w:t>142</w:t>
          </w:r>
        </w:p>
        <w:p>
          <w:pPr>
            <w:pStyle w:val="TOC1"/>
            <w:tabs>
              <w:tab w:pos="5446" w:val="right" w:leader="none"/>
            </w:tabs>
            <w:spacing w:before="357"/>
            <w:ind w:left="162"/>
          </w:pPr>
          <w:hyperlink w:history="true" w:anchor="_TOC_250000">
            <w:r>
              <w:rPr>
                <w:spacing w:val="-2"/>
              </w:rPr>
              <w:t>References</w:t>
            </w:r>
            <w:r>
              <w:rPr>
                <w:rFonts w:ascii="Times New Roman"/>
              </w:rPr>
              <w:tab/>
            </w:r>
            <w:r>
              <w:rPr>
                <w:spacing w:val="-5"/>
              </w:rPr>
              <w:t>157</w:t>
            </w:r>
          </w:hyperlink>
        </w:p>
        <w:p>
          <w:pPr>
            <w:pStyle w:val="TOC1"/>
            <w:tabs>
              <w:tab w:pos="5444" w:val="right" w:leader="none"/>
            </w:tabs>
          </w:pPr>
          <w:r>
            <w:rPr>
              <w:spacing w:val="-2"/>
            </w:rPr>
            <w:t>Index</w:t>
          </w:r>
          <w:r>
            <w:rPr>
              <w:rFonts w:ascii="Times New Roman"/>
            </w:rPr>
            <w:tab/>
          </w:r>
          <w:r>
            <w:rPr>
              <w:spacing w:val="-5"/>
            </w:rPr>
            <w:t>171</w:t>
          </w:r>
        </w:p>
      </w:sdtContent>
    </w:sdt>
    <w:p>
      <w:pPr>
        <w:spacing w:after="0"/>
        <w:sectPr>
          <w:pgSz w:w="9130" w:h="13040"/>
          <w:pgMar w:header="0" w:footer="707" w:top="900" w:bottom="900" w:left="1080" w:right="1140"/>
        </w:sectPr>
      </w:pP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106"/>
        <w:rPr>
          <w:rFonts w:ascii="Arial"/>
          <w:sz w:val="36"/>
        </w:rPr>
      </w:pPr>
    </w:p>
    <w:p>
      <w:pPr>
        <w:pStyle w:val="Heading2"/>
      </w:pPr>
      <w:r>
        <w:rPr>
          <w:w w:val="90"/>
        </w:rPr>
        <w:t>LIST</w:t>
      </w:r>
      <w:r>
        <w:rPr>
          <w:spacing w:val="5"/>
        </w:rPr>
        <w:t> </w:t>
      </w:r>
      <w:r>
        <w:rPr>
          <w:w w:val="90"/>
        </w:rPr>
        <w:t>OF</w:t>
      </w:r>
      <w:r>
        <w:rPr>
          <w:spacing w:val="6"/>
        </w:rPr>
        <w:t> </w:t>
      </w:r>
      <w:r>
        <w:rPr>
          <w:spacing w:val="-2"/>
          <w:w w:val="90"/>
        </w:rPr>
        <w:t>ILLUSTRATIONS</w:t>
      </w: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268"/>
        <w:rPr>
          <w:rFonts w:ascii="Arial"/>
          <w:sz w:val="36"/>
        </w:rPr>
      </w:pPr>
    </w:p>
    <w:p>
      <w:pPr>
        <w:pStyle w:val="Heading3"/>
        <w:spacing w:before="1"/>
        <w:ind w:left="790"/>
        <w:jc w:val="left"/>
      </w:pPr>
      <w:r>
        <w:rPr>
          <w:spacing w:val="-2"/>
          <w:w w:val="95"/>
        </w:rPr>
        <w:t>FIGURES</w:t>
      </w:r>
    </w:p>
    <w:p>
      <w:pPr>
        <w:pStyle w:val="ListParagraph"/>
        <w:numPr>
          <w:ilvl w:val="1"/>
          <w:numId w:val="3"/>
        </w:numPr>
        <w:tabs>
          <w:tab w:pos="1210" w:val="left" w:leader="none"/>
          <w:tab w:pos="2156" w:val="left" w:leader="none"/>
        </w:tabs>
        <w:spacing w:line="237" w:lineRule="auto" w:before="114" w:after="0"/>
        <w:ind w:left="1210" w:right="1539" w:hanging="420"/>
        <w:jc w:val="left"/>
        <w:rPr>
          <w:sz w:val="21"/>
        </w:rPr>
      </w:pPr>
      <w:r>
        <w:rPr>
          <w:spacing w:val="-4"/>
          <w:sz w:val="21"/>
        </w:rPr>
        <w:t>Diﬀerent</w:t>
      </w:r>
      <w:r>
        <w:rPr>
          <w:spacing w:val="-11"/>
          <w:sz w:val="21"/>
        </w:rPr>
        <w:t> </w:t>
      </w:r>
      <w:r>
        <w:rPr>
          <w:spacing w:val="-4"/>
          <w:sz w:val="21"/>
        </w:rPr>
        <w:t>components</w:t>
      </w:r>
      <w:r>
        <w:rPr>
          <w:spacing w:val="-11"/>
          <w:sz w:val="21"/>
        </w:rPr>
        <w:t> </w:t>
      </w:r>
      <w:r>
        <w:rPr>
          <w:spacing w:val="-4"/>
          <w:sz w:val="21"/>
        </w:rPr>
        <w:t>explaining</w:t>
      </w:r>
      <w:r>
        <w:rPr>
          <w:spacing w:val="-10"/>
          <w:sz w:val="21"/>
        </w:rPr>
        <w:t> </w:t>
      </w:r>
      <w:r>
        <w:rPr>
          <w:spacing w:val="-4"/>
          <w:sz w:val="21"/>
        </w:rPr>
        <w:t>why</w:t>
      </w:r>
      <w:r>
        <w:rPr>
          <w:spacing w:val="-11"/>
          <w:sz w:val="21"/>
        </w:rPr>
        <w:t> </w:t>
      </w:r>
      <w:r>
        <w:rPr>
          <w:spacing w:val="-4"/>
          <w:sz w:val="21"/>
        </w:rPr>
        <w:t>migration </w:t>
      </w:r>
      <w:r>
        <w:rPr>
          <w:spacing w:val="-2"/>
          <w:sz w:val="21"/>
        </w:rPr>
        <w:t>happens</w:t>
      </w:r>
      <w:r>
        <w:rPr>
          <w:sz w:val="21"/>
        </w:rPr>
        <w:tab/>
      </w:r>
      <w:r>
        <w:rPr>
          <w:spacing w:val="-6"/>
          <w:sz w:val="21"/>
        </w:rPr>
        <w:t>12</w:t>
      </w:r>
    </w:p>
    <w:p>
      <w:pPr>
        <w:pStyle w:val="ListParagraph"/>
        <w:numPr>
          <w:ilvl w:val="1"/>
          <w:numId w:val="2"/>
        </w:numPr>
        <w:tabs>
          <w:tab w:pos="1210" w:val="left" w:leader="none"/>
          <w:tab w:pos="2957" w:val="left" w:leader="none"/>
        </w:tabs>
        <w:spacing w:line="237" w:lineRule="auto" w:before="0" w:after="0"/>
        <w:ind w:left="1210" w:right="1883" w:hanging="420"/>
        <w:jc w:val="left"/>
        <w:rPr>
          <w:sz w:val="21"/>
        </w:rPr>
      </w:pPr>
      <w:r>
        <w:rPr>
          <w:sz w:val="21"/>
        </w:rPr>
        <w:t>Immigrants just arrived from foreign </w:t>
      </w:r>
      <w:r>
        <w:rPr>
          <w:spacing w:val="-4"/>
          <w:sz w:val="21"/>
        </w:rPr>
        <w:t>countries—Immigrant</w:t>
      </w:r>
      <w:r>
        <w:rPr>
          <w:spacing w:val="-11"/>
          <w:sz w:val="21"/>
        </w:rPr>
        <w:t> </w:t>
      </w:r>
      <w:r>
        <w:rPr>
          <w:spacing w:val="-4"/>
          <w:sz w:val="21"/>
        </w:rPr>
        <w:t>Building,</w:t>
      </w:r>
      <w:r>
        <w:rPr>
          <w:spacing w:val="-11"/>
          <w:sz w:val="21"/>
        </w:rPr>
        <w:t> </w:t>
      </w:r>
      <w:r>
        <w:rPr>
          <w:spacing w:val="-4"/>
          <w:sz w:val="21"/>
        </w:rPr>
        <w:t>Ellis</w:t>
      </w:r>
      <w:r>
        <w:rPr>
          <w:spacing w:val="-10"/>
          <w:sz w:val="21"/>
        </w:rPr>
        <w:t> </w:t>
      </w:r>
      <w:r>
        <w:rPr>
          <w:spacing w:val="-4"/>
          <w:sz w:val="21"/>
        </w:rPr>
        <w:t>Island, </w:t>
      </w:r>
      <w:r>
        <w:rPr>
          <w:sz w:val="21"/>
        </w:rPr>
        <w:t>New York Harbor</w:t>
        <w:tab/>
      </w:r>
      <w:r>
        <w:rPr>
          <w:spacing w:val="-6"/>
          <w:sz w:val="21"/>
        </w:rPr>
        <w:t>30</w:t>
      </w:r>
    </w:p>
    <w:p>
      <w:pPr>
        <w:pStyle w:val="ListParagraph"/>
        <w:numPr>
          <w:ilvl w:val="1"/>
          <w:numId w:val="4"/>
        </w:numPr>
        <w:tabs>
          <w:tab w:pos="1209" w:val="left" w:leader="none"/>
          <w:tab w:pos="3417" w:val="left" w:leader="none"/>
        </w:tabs>
        <w:spacing w:line="237" w:lineRule="exact" w:before="0" w:after="0"/>
        <w:ind w:left="1209" w:right="0" w:hanging="419"/>
        <w:jc w:val="left"/>
        <w:rPr>
          <w:sz w:val="21"/>
        </w:rPr>
      </w:pPr>
      <w:r>
        <w:rPr>
          <w:sz w:val="21"/>
        </w:rPr>
        <w:t>Little</w:t>
      </w:r>
      <w:r>
        <w:rPr>
          <w:spacing w:val="-12"/>
          <w:sz w:val="21"/>
        </w:rPr>
        <w:t> </w:t>
      </w:r>
      <w:r>
        <w:rPr>
          <w:sz w:val="21"/>
        </w:rPr>
        <w:t>Italy</w:t>
      </w:r>
      <w:r>
        <w:rPr>
          <w:spacing w:val="-12"/>
          <w:sz w:val="21"/>
        </w:rPr>
        <w:t> </w:t>
      </w:r>
      <w:r>
        <w:rPr>
          <w:sz w:val="21"/>
        </w:rPr>
        <w:t>in</w:t>
      </w:r>
      <w:r>
        <w:rPr>
          <w:spacing w:val="-12"/>
          <w:sz w:val="21"/>
        </w:rPr>
        <w:t> </w:t>
      </w:r>
      <w:r>
        <w:rPr>
          <w:sz w:val="21"/>
        </w:rPr>
        <w:t>New</w:t>
      </w:r>
      <w:r>
        <w:rPr>
          <w:spacing w:val="-11"/>
          <w:sz w:val="21"/>
        </w:rPr>
        <w:t> </w:t>
      </w:r>
      <w:r>
        <w:rPr>
          <w:spacing w:val="-4"/>
          <w:sz w:val="21"/>
        </w:rPr>
        <w:t>York</w:t>
      </w:r>
      <w:r>
        <w:rPr>
          <w:sz w:val="21"/>
        </w:rPr>
        <w:tab/>
      </w:r>
      <w:r>
        <w:rPr>
          <w:spacing w:val="-5"/>
          <w:sz w:val="21"/>
        </w:rPr>
        <w:t>59</w:t>
      </w:r>
    </w:p>
    <w:p>
      <w:pPr>
        <w:pStyle w:val="ListParagraph"/>
        <w:numPr>
          <w:ilvl w:val="1"/>
          <w:numId w:val="6"/>
        </w:numPr>
        <w:tabs>
          <w:tab w:pos="1210" w:val="left" w:leader="none"/>
          <w:tab w:pos="4076" w:val="left" w:leader="none"/>
        </w:tabs>
        <w:spacing w:line="237" w:lineRule="auto" w:before="1" w:after="0"/>
        <w:ind w:left="1210" w:right="1472" w:hanging="420"/>
        <w:jc w:val="left"/>
        <w:rPr>
          <w:sz w:val="21"/>
        </w:rPr>
      </w:pPr>
      <w:r>
        <w:rPr>
          <w:spacing w:val="-6"/>
          <w:sz w:val="21"/>
        </w:rPr>
        <w:t>Aerial</w:t>
      </w:r>
      <w:r>
        <w:rPr>
          <w:spacing w:val="-9"/>
          <w:sz w:val="21"/>
        </w:rPr>
        <w:t> </w:t>
      </w:r>
      <w:r>
        <w:rPr>
          <w:spacing w:val="-6"/>
          <w:sz w:val="21"/>
        </w:rPr>
        <w:t>views</w:t>
      </w:r>
      <w:r>
        <w:rPr>
          <w:spacing w:val="-9"/>
          <w:sz w:val="21"/>
        </w:rPr>
        <w:t> </w:t>
      </w:r>
      <w:r>
        <w:rPr>
          <w:spacing w:val="-6"/>
          <w:sz w:val="21"/>
        </w:rPr>
        <w:t>of</w:t>
      </w:r>
      <w:r>
        <w:rPr>
          <w:spacing w:val="-8"/>
          <w:sz w:val="21"/>
        </w:rPr>
        <w:t> </w:t>
      </w:r>
      <w:r>
        <w:rPr>
          <w:spacing w:val="-6"/>
          <w:sz w:val="21"/>
        </w:rPr>
        <w:t>the</w:t>
      </w:r>
      <w:r>
        <w:rPr>
          <w:spacing w:val="-9"/>
          <w:sz w:val="21"/>
        </w:rPr>
        <w:t> </w:t>
      </w:r>
      <w:r>
        <w:rPr>
          <w:spacing w:val="-6"/>
          <w:sz w:val="21"/>
        </w:rPr>
        <w:t>damage</w:t>
      </w:r>
      <w:r>
        <w:rPr>
          <w:spacing w:val="-8"/>
          <w:sz w:val="21"/>
        </w:rPr>
        <w:t> </w:t>
      </w:r>
      <w:r>
        <w:rPr>
          <w:spacing w:val="-6"/>
          <w:sz w:val="21"/>
        </w:rPr>
        <w:t>caused</w:t>
      </w:r>
      <w:r>
        <w:rPr>
          <w:spacing w:val="-9"/>
          <w:sz w:val="21"/>
        </w:rPr>
        <w:t> </w:t>
      </w:r>
      <w:r>
        <w:rPr>
          <w:spacing w:val="-6"/>
          <w:sz w:val="21"/>
        </w:rPr>
        <w:t>by</w:t>
      </w:r>
      <w:r>
        <w:rPr>
          <w:spacing w:val="-9"/>
          <w:sz w:val="21"/>
        </w:rPr>
        <w:t> </w:t>
      </w:r>
      <w:r>
        <w:rPr>
          <w:spacing w:val="-6"/>
          <w:sz w:val="21"/>
        </w:rPr>
        <w:t>Hurricane </w:t>
      </w:r>
      <w:r>
        <w:rPr>
          <w:sz w:val="21"/>
        </w:rPr>
        <w:t>Sandy</w:t>
      </w:r>
      <w:r>
        <w:rPr>
          <w:spacing w:val="-14"/>
          <w:sz w:val="21"/>
        </w:rPr>
        <w:t> </w:t>
      </w:r>
      <w:r>
        <w:rPr>
          <w:sz w:val="21"/>
        </w:rPr>
        <w:t>to</w:t>
      </w:r>
      <w:r>
        <w:rPr>
          <w:spacing w:val="-14"/>
          <w:sz w:val="21"/>
        </w:rPr>
        <w:t> </w:t>
      </w:r>
      <w:r>
        <w:rPr>
          <w:sz w:val="21"/>
        </w:rPr>
        <w:t>the</w:t>
      </w:r>
      <w:r>
        <w:rPr>
          <w:spacing w:val="-14"/>
          <w:sz w:val="21"/>
        </w:rPr>
        <w:t> </w:t>
      </w:r>
      <w:r>
        <w:rPr>
          <w:sz w:val="21"/>
        </w:rPr>
        <w:t>New</w:t>
      </w:r>
      <w:r>
        <w:rPr>
          <w:spacing w:val="-14"/>
          <w:sz w:val="21"/>
        </w:rPr>
        <w:t> </w:t>
      </w:r>
      <w:r>
        <w:rPr>
          <w:sz w:val="21"/>
        </w:rPr>
        <w:t>Jersey</w:t>
      </w:r>
      <w:r>
        <w:rPr>
          <w:spacing w:val="-13"/>
          <w:sz w:val="21"/>
        </w:rPr>
        <w:t> </w:t>
      </w:r>
      <w:r>
        <w:rPr>
          <w:sz w:val="21"/>
        </w:rPr>
        <w:t>coast</w:t>
        <w:tab/>
      </w:r>
      <w:r>
        <w:rPr>
          <w:spacing w:val="-4"/>
          <w:sz w:val="21"/>
        </w:rPr>
        <w:t>147</w:t>
      </w:r>
    </w:p>
    <w:p>
      <w:pPr>
        <w:pStyle w:val="BodyText"/>
        <w:spacing w:before="97"/>
        <w:rPr>
          <w:rFonts w:ascii="Arial"/>
        </w:rPr>
      </w:pPr>
    </w:p>
    <w:p>
      <w:pPr>
        <w:pStyle w:val="Heading3"/>
        <w:ind w:left="790"/>
        <w:jc w:val="left"/>
      </w:pPr>
      <w:r>
        <w:rPr>
          <w:spacing w:val="-2"/>
          <w:w w:val="95"/>
        </w:rPr>
        <w:t>TABLES</w:t>
      </w:r>
    </w:p>
    <w:p>
      <w:pPr>
        <w:pStyle w:val="ListParagraph"/>
        <w:numPr>
          <w:ilvl w:val="1"/>
          <w:numId w:val="7"/>
        </w:numPr>
        <w:tabs>
          <w:tab w:pos="1210" w:val="left" w:leader="none"/>
          <w:tab w:pos="3669" w:val="left" w:leader="none"/>
        </w:tabs>
        <w:spacing w:line="237" w:lineRule="auto" w:before="116" w:after="0"/>
        <w:ind w:left="1210" w:right="1100" w:hanging="420"/>
        <w:jc w:val="left"/>
        <w:rPr>
          <w:sz w:val="21"/>
        </w:rPr>
      </w:pPr>
      <w:r>
        <w:rPr>
          <w:spacing w:val="-4"/>
          <w:sz w:val="21"/>
        </w:rPr>
        <w:t>Top</w:t>
      </w:r>
      <w:r>
        <w:rPr>
          <w:spacing w:val="-11"/>
          <w:sz w:val="21"/>
        </w:rPr>
        <w:t> </w:t>
      </w:r>
      <w:r>
        <w:rPr>
          <w:spacing w:val="-4"/>
          <w:sz w:val="21"/>
        </w:rPr>
        <w:t>ten</w:t>
      </w:r>
      <w:r>
        <w:rPr>
          <w:spacing w:val="-11"/>
          <w:sz w:val="21"/>
        </w:rPr>
        <w:t> </w:t>
      </w:r>
      <w:r>
        <w:rPr>
          <w:spacing w:val="-4"/>
          <w:sz w:val="21"/>
        </w:rPr>
        <w:t>source</w:t>
      </w:r>
      <w:r>
        <w:rPr>
          <w:spacing w:val="-10"/>
          <w:sz w:val="21"/>
        </w:rPr>
        <w:t> </w:t>
      </w:r>
      <w:r>
        <w:rPr>
          <w:spacing w:val="-4"/>
          <w:sz w:val="21"/>
        </w:rPr>
        <w:t>countries</w:t>
      </w:r>
      <w:r>
        <w:rPr>
          <w:spacing w:val="-11"/>
          <w:sz w:val="21"/>
        </w:rPr>
        <w:t> </w:t>
      </w:r>
      <w:r>
        <w:rPr>
          <w:spacing w:val="-4"/>
          <w:sz w:val="21"/>
        </w:rPr>
        <w:t>for</w:t>
      </w:r>
      <w:r>
        <w:rPr>
          <w:spacing w:val="-10"/>
          <w:sz w:val="21"/>
        </w:rPr>
        <w:t> </w:t>
      </w:r>
      <w:r>
        <w:rPr>
          <w:spacing w:val="-4"/>
          <w:sz w:val="21"/>
        </w:rPr>
        <w:t>foreign-born</w:t>
      </w:r>
      <w:r>
        <w:rPr>
          <w:spacing w:val="-11"/>
          <w:sz w:val="21"/>
        </w:rPr>
        <w:t> </w:t>
      </w:r>
      <w:r>
        <w:rPr>
          <w:spacing w:val="-4"/>
          <w:sz w:val="21"/>
        </w:rPr>
        <w:t>population </w:t>
      </w:r>
      <w:r>
        <w:rPr>
          <w:sz w:val="21"/>
        </w:rPr>
        <w:t>in the United States, 2011</w:t>
        <w:tab/>
      </w:r>
      <w:r>
        <w:rPr>
          <w:spacing w:val="-6"/>
          <w:sz w:val="21"/>
        </w:rPr>
        <w:t>44</w:t>
      </w:r>
    </w:p>
    <w:p>
      <w:pPr>
        <w:pStyle w:val="ListParagraph"/>
        <w:numPr>
          <w:ilvl w:val="1"/>
          <w:numId w:val="8"/>
        </w:numPr>
        <w:tabs>
          <w:tab w:pos="1208" w:val="left" w:leader="none"/>
          <w:tab w:pos="1210" w:val="left" w:leader="none"/>
          <w:tab w:pos="4022" w:val="left" w:leader="none"/>
        </w:tabs>
        <w:spacing w:line="237" w:lineRule="auto" w:before="0" w:after="0"/>
        <w:ind w:left="1210" w:right="1469" w:hanging="420"/>
        <w:jc w:val="left"/>
        <w:rPr>
          <w:sz w:val="21"/>
        </w:rPr>
      </w:pPr>
      <w:r>
        <w:rPr>
          <w:spacing w:val="-4"/>
          <w:sz w:val="21"/>
        </w:rPr>
        <w:t>Average</w:t>
      </w:r>
      <w:r>
        <w:rPr>
          <w:spacing w:val="-11"/>
          <w:sz w:val="21"/>
        </w:rPr>
        <w:t> </w:t>
      </w:r>
      <w:r>
        <w:rPr>
          <w:spacing w:val="-4"/>
          <w:sz w:val="21"/>
        </w:rPr>
        <w:t>cost</w:t>
      </w:r>
      <w:r>
        <w:rPr>
          <w:spacing w:val="-11"/>
          <w:sz w:val="21"/>
        </w:rPr>
        <w:t> </w:t>
      </w:r>
      <w:r>
        <w:rPr>
          <w:spacing w:val="-4"/>
          <w:sz w:val="21"/>
        </w:rPr>
        <w:t>of</w:t>
      </w:r>
      <w:r>
        <w:rPr>
          <w:spacing w:val="-10"/>
          <w:sz w:val="21"/>
        </w:rPr>
        <w:t> </w:t>
      </w:r>
      <w:r>
        <w:rPr>
          <w:spacing w:val="-4"/>
          <w:sz w:val="21"/>
        </w:rPr>
        <w:t>sending</w:t>
      </w:r>
      <w:r>
        <w:rPr>
          <w:spacing w:val="-11"/>
          <w:sz w:val="21"/>
        </w:rPr>
        <w:t> </w:t>
      </w:r>
      <w:r>
        <w:rPr>
          <w:spacing w:val="-4"/>
          <w:sz w:val="21"/>
        </w:rPr>
        <w:t>money</w:t>
      </w:r>
      <w:r>
        <w:rPr>
          <w:spacing w:val="-10"/>
          <w:sz w:val="21"/>
        </w:rPr>
        <w:t> </w:t>
      </w:r>
      <w:r>
        <w:rPr>
          <w:spacing w:val="-4"/>
          <w:sz w:val="21"/>
        </w:rPr>
        <w:t>from</w:t>
      </w:r>
      <w:r>
        <w:rPr>
          <w:spacing w:val="-11"/>
          <w:sz w:val="21"/>
        </w:rPr>
        <w:t> </w:t>
      </w:r>
      <w:r>
        <w:rPr>
          <w:spacing w:val="-4"/>
          <w:sz w:val="21"/>
        </w:rPr>
        <w:t>the</w:t>
      </w:r>
      <w:r>
        <w:rPr>
          <w:spacing w:val="-11"/>
          <w:sz w:val="21"/>
        </w:rPr>
        <w:t> </w:t>
      </w:r>
      <w:r>
        <w:rPr>
          <w:spacing w:val="-4"/>
          <w:sz w:val="21"/>
        </w:rPr>
        <w:t>United </w:t>
      </w:r>
      <w:r>
        <w:rPr>
          <w:sz w:val="21"/>
        </w:rPr>
        <w:t>States to select nations, 2004</w:t>
        <w:tab/>
      </w:r>
      <w:r>
        <w:rPr>
          <w:spacing w:val="-6"/>
          <w:sz w:val="21"/>
        </w:rPr>
        <w:t>98</w:t>
      </w:r>
    </w:p>
    <w:p>
      <w:pPr>
        <w:pStyle w:val="ListParagraph"/>
        <w:numPr>
          <w:ilvl w:val="1"/>
          <w:numId w:val="9"/>
        </w:numPr>
        <w:tabs>
          <w:tab w:pos="1210" w:val="left" w:leader="none"/>
          <w:tab w:pos="2000" w:val="left" w:leader="none"/>
        </w:tabs>
        <w:spacing w:line="237" w:lineRule="auto" w:before="0" w:after="0"/>
        <w:ind w:left="1210" w:right="1547" w:hanging="420"/>
        <w:jc w:val="left"/>
        <w:rPr>
          <w:sz w:val="21"/>
        </w:rPr>
      </w:pPr>
      <w:r>
        <w:rPr>
          <w:spacing w:val="-6"/>
          <w:sz w:val="21"/>
        </w:rPr>
        <w:t>Ten main source countries of forcibly </w:t>
      </w:r>
      <w:r>
        <w:rPr>
          <w:spacing w:val="-6"/>
          <w:sz w:val="21"/>
        </w:rPr>
        <w:t>displaced </w:t>
      </w:r>
      <w:r>
        <w:rPr>
          <w:spacing w:val="-2"/>
          <w:sz w:val="21"/>
        </w:rPr>
        <w:t>people</w:t>
      </w:r>
      <w:r>
        <w:rPr>
          <w:sz w:val="21"/>
        </w:rPr>
        <w:tab/>
      </w:r>
      <w:r>
        <w:rPr>
          <w:spacing w:val="-4"/>
          <w:sz w:val="21"/>
        </w:rPr>
        <w:t>129</w:t>
      </w:r>
    </w:p>
    <w:p>
      <w:pPr>
        <w:pStyle w:val="ListParagraph"/>
        <w:numPr>
          <w:ilvl w:val="1"/>
          <w:numId w:val="9"/>
        </w:numPr>
        <w:tabs>
          <w:tab w:pos="1208" w:val="left" w:leader="none"/>
          <w:tab w:pos="4935" w:val="left" w:leader="none"/>
        </w:tabs>
        <w:spacing w:line="240" w:lineRule="exact" w:before="0" w:after="0"/>
        <w:ind w:left="1208" w:right="0" w:hanging="418"/>
        <w:jc w:val="left"/>
        <w:rPr>
          <w:sz w:val="21"/>
        </w:rPr>
      </w:pPr>
      <w:r>
        <w:rPr>
          <w:spacing w:val="-6"/>
          <w:sz w:val="21"/>
        </w:rPr>
        <w:t>Top</w:t>
      </w:r>
      <w:r>
        <w:rPr>
          <w:spacing w:val="-7"/>
          <w:sz w:val="21"/>
        </w:rPr>
        <w:t> </w:t>
      </w:r>
      <w:r>
        <w:rPr>
          <w:spacing w:val="-6"/>
          <w:sz w:val="21"/>
        </w:rPr>
        <w:t>ten</w:t>
      </w:r>
      <w:r>
        <w:rPr>
          <w:spacing w:val="-9"/>
          <w:sz w:val="21"/>
        </w:rPr>
        <w:t> </w:t>
      </w:r>
      <w:r>
        <w:rPr>
          <w:spacing w:val="-6"/>
          <w:sz w:val="21"/>
        </w:rPr>
        <w:t>countries where</w:t>
      </w:r>
      <w:r>
        <w:rPr>
          <w:spacing w:val="-8"/>
          <w:sz w:val="21"/>
        </w:rPr>
        <w:t> </w:t>
      </w:r>
      <w:r>
        <w:rPr>
          <w:spacing w:val="-6"/>
          <w:sz w:val="21"/>
        </w:rPr>
        <w:t>refugees</w:t>
      </w:r>
      <w:r>
        <w:rPr>
          <w:spacing w:val="-8"/>
          <w:sz w:val="21"/>
        </w:rPr>
        <w:t> </w:t>
      </w:r>
      <w:r>
        <w:rPr>
          <w:spacing w:val="-6"/>
          <w:sz w:val="21"/>
        </w:rPr>
        <w:t>reside</w:t>
      </w:r>
      <w:r>
        <w:rPr>
          <w:sz w:val="21"/>
        </w:rPr>
        <w:tab/>
      </w:r>
      <w:r>
        <w:rPr>
          <w:spacing w:val="-5"/>
          <w:sz w:val="21"/>
        </w:rPr>
        <w:t>130</w:t>
      </w:r>
    </w:p>
    <w:p>
      <w:pPr>
        <w:spacing w:after="0" w:line="240" w:lineRule="exact"/>
        <w:jc w:val="left"/>
        <w:rPr>
          <w:sz w:val="21"/>
        </w:rPr>
        <w:sectPr>
          <w:pgSz w:w="9130" w:h="13040"/>
          <w:pgMar w:header="0" w:footer="707" w:top="900" w:bottom="900" w:left="1080" w:right="1140"/>
        </w:sectPr>
      </w:pP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106"/>
        <w:rPr>
          <w:rFonts w:ascii="Arial"/>
          <w:sz w:val="36"/>
        </w:rPr>
      </w:pPr>
    </w:p>
    <w:p>
      <w:pPr>
        <w:pStyle w:val="Heading2"/>
        <w:ind w:left="720" w:right="729"/>
        <w:jc w:val="right"/>
      </w:pPr>
      <w:bookmarkStart w:name="_TOC_250001" w:id="1"/>
      <w:bookmarkEnd w:id="1"/>
      <w:r>
        <w:rPr>
          <w:spacing w:val="-2"/>
          <w:w w:val="90"/>
        </w:rPr>
        <w:t>PREFACE</w:t>
      </w: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290"/>
        <w:rPr>
          <w:rFonts w:ascii="Arial"/>
          <w:sz w:val="36"/>
        </w:rPr>
      </w:pPr>
    </w:p>
    <w:p>
      <w:pPr>
        <w:pStyle w:val="BodyText"/>
        <w:spacing w:line="237" w:lineRule="auto"/>
        <w:ind w:left="564" w:right="728" w:hanging="1"/>
        <w:jc w:val="both"/>
      </w:pPr>
      <w:r>
        <w:rPr/>
        <w:t>As</w:t>
      </w:r>
      <w:r>
        <w:rPr>
          <w:spacing w:val="80"/>
        </w:rPr>
        <w:t> </w:t>
      </w:r>
      <w:r>
        <w:rPr/>
        <w:t>we</w:t>
      </w:r>
      <w:r>
        <w:rPr>
          <w:spacing w:val="80"/>
        </w:rPr>
        <w:t> </w:t>
      </w:r>
      <w:r>
        <w:rPr/>
        <w:t>ﬁnished</w:t>
      </w:r>
      <w:r>
        <w:rPr>
          <w:spacing w:val="80"/>
        </w:rPr>
        <w:t> </w:t>
      </w:r>
      <w:r>
        <w:rPr/>
        <w:t>writing</w:t>
      </w:r>
      <w:r>
        <w:rPr>
          <w:spacing w:val="80"/>
        </w:rPr>
        <w:t> </w:t>
      </w:r>
      <w:r>
        <w:rPr/>
        <w:t>this</w:t>
      </w:r>
      <w:r>
        <w:rPr>
          <w:spacing w:val="80"/>
        </w:rPr>
        <w:t> </w:t>
      </w:r>
      <w:r>
        <w:rPr/>
        <w:t>book,</w:t>
      </w:r>
      <w:r>
        <w:rPr>
          <w:spacing w:val="80"/>
        </w:rPr>
        <w:t> </w:t>
      </w:r>
      <w:r>
        <w:rPr/>
        <w:t>the</w:t>
      </w:r>
      <w:r>
        <w:rPr>
          <w:spacing w:val="80"/>
        </w:rPr>
        <w:t> </w:t>
      </w:r>
      <w:r>
        <w:rPr/>
        <w:t>City</w:t>
      </w:r>
      <w:r>
        <w:rPr>
          <w:spacing w:val="80"/>
        </w:rPr>
        <w:t> </w:t>
      </w:r>
      <w:r>
        <w:rPr/>
        <w:t>of</w:t>
      </w:r>
      <w:r>
        <w:rPr>
          <w:spacing w:val="80"/>
        </w:rPr>
        <w:t> </w:t>
      </w:r>
      <w:r>
        <w:rPr/>
        <w:t>Boston</w:t>
      </w:r>
      <w:r>
        <w:rPr>
          <w:spacing w:val="80"/>
        </w:rPr>
        <w:t> </w:t>
      </w:r>
      <w:r>
        <w:rPr/>
        <w:t>was still recovering from the bombings at the Boston Marathon on April 15, 2013. The two primary suspects in the bombing were identiﬁed</w:t>
      </w:r>
      <w:r>
        <w:rPr>
          <w:spacing w:val="-10"/>
        </w:rPr>
        <w:t> </w:t>
      </w:r>
      <w:r>
        <w:rPr/>
        <w:t>as</w:t>
      </w:r>
      <w:r>
        <w:rPr>
          <w:spacing w:val="-10"/>
        </w:rPr>
        <w:t> </w:t>
      </w:r>
      <w:r>
        <w:rPr/>
        <w:t>brothers</w:t>
      </w:r>
      <w:r>
        <w:rPr>
          <w:spacing w:val="-9"/>
        </w:rPr>
        <w:t> </w:t>
      </w:r>
      <w:r>
        <w:rPr/>
        <w:t>who</w:t>
      </w:r>
      <w:r>
        <w:rPr>
          <w:spacing w:val="-10"/>
        </w:rPr>
        <w:t> </w:t>
      </w:r>
      <w:r>
        <w:rPr/>
        <w:t>migrated</w:t>
      </w:r>
      <w:r>
        <w:rPr>
          <w:spacing w:val="-10"/>
        </w:rPr>
        <w:t> </w:t>
      </w:r>
      <w:r>
        <w:rPr/>
        <w:t>to</w:t>
      </w:r>
      <w:r>
        <w:rPr>
          <w:spacing w:val="-10"/>
        </w:rPr>
        <w:t> </w:t>
      </w:r>
      <w:r>
        <w:rPr/>
        <w:t>the</w:t>
      </w:r>
      <w:r>
        <w:rPr>
          <w:spacing w:val="-10"/>
        </w:rPr>
        <w:t> </w:t>
      </w:r>
      <w:r>
        <w:rPr/>
        <w:t>United</w:t>
      </w:r>
      <w:r>
        <w:rPr>
          <w:spacing w:val="-10"/>
        </w:rPr>
        <w:t> </w:t>
      </w:r>
      <w:r>
        <w:rPr/>
        <w:t>States</w:t>
      </w:r>
      <w:r>
        <w:rPr>
          <w:spacing w:val="-10"/>
        </w:rPr>
        <w:t> </w:t>
      </w:r>
      <w:r>
        <w:rPr/>
        <w:t>as</w:t>
      </w:r>
      <w:r>
        <w:rPr>
          <w:spacing w:val="-9"/>
        </w:rPr>
        <w:t> </w:t>
      </w:r>
      <w:r>
        <w:rPr/>
        <w:t>refugees in 2002. Two days after the bombing, the two suspects allegedly carjacked</w:t>
      </w:r>
      <w:r>
        <w:rPr>
          <w:spacing w:val="-9"/>
        </w:rPr>
        <w:t> </w:t>
      </w:r>
      <w:r>
        <w:rPr/>
        <w:t>a</w:t>
      </w:r>
      <w:r>
        <w:rPr>
          <w:spacing w:val="-9"/>
        </w:rPr>
        <w:t> </w:t>
      </w:r>
      <w:r>
        <w:rPr/>
        <w:t>vehicle.</w:t>
      </w:r>
      <w:r>
        <w:rPr>
          <w:spacing w:val="-10"/>
        </w:rPr>
        <w:t> </w:t>
      </w:r>
      <w:r>
        <w:rPr/>
        <w:t>The</w:t>
      </w:r>
      <w:r>
        <w:rPr>
          <w:spacing w:val="-8"/>
        </w:rPr>
        <w:t> </w:t>
      </w:r>
      <w:r>
        <w:rPr/>
        <w:t>owner</w:t>
      </w:r>
      <w:r>
        <w:rPr>
          <w:spacing w:val="-9"/>
        </w:rPr>
        <w:t> </w:t>
      </w:r>
      <w:r>
        <w:rPr/>
        <w:t>of</w:t>
      </w:r>
      <w:r>
        <w:rPr>
          <w:spacing w:val="-10"/>
        </w:rPr>
        <w:t> </w:t>
      </w:r>
      <w:r>
        <w:rPr/>
        <w:t>the</w:t>
      </w:r>
      <w:r>
        <w:rPr>
          <w:spacing w:val="-8"/>
        </w:rPr>
        <w:t> </w:t>
      </w:r>
      <w:r>
        <w:rPr/>
        <w:t>vehicle</w:t>
      </w:r>
      <w:r>
        <w:rPr>
          <w:spacing w:val="-9"/>
        </w:rPr>
        <w:t> </w:t>
      </w:r>
      <w:r>
        <w:rPr/>
        <w:t>was</w:t>
      </w:r>
      <w:r>
        <w:rPr>
          <w:spacing w:val="-9"/>
        </w:rPr>
        <w:t> </w:t>
      </w:r>
      <w:r>
        <w:rPr/>
        <w:t>held</w:t>
      </w:r>
      <w:r>
        <w:rPr>
          <w:spacing w:val="-9"/>
        </w:rPr>
        <w:t> </w:t>
      </w:r>
      <w:r>
        <w:rPr/>
        <w:t>hostage,</w:t>
      </w:r>
      <w:r>
        <w:rPr>
          <w:spacing w:val="-9"/>
        </w:rPr>
        <w:t> </w:t>
      </w:r>
      <w:r>
        <w:rPr/>
        <w:t>but he later escaped when the suspects stopped at a gas station. The hostage was Danny, a Chinese migrant living in the Boston metropolitan area. After his escape from the bombing suspects, he ran</w:t>
      </w:r>
      <w:r>
        <w:rPr>
          <w:spacing w:val="-2"/>
        </w:rPr>
        <w:t> </w:t>
      </w:r>
      <w:r>
        <w:rPr/>
        <w:t>to</w:t>
      </w:r>
      <w:r>
        <w:rPr>
          <w:spacing w:val="-2"/>
        </w:rPr>
        <w:t> </w:t>
      </w:r>
      <w:r>
        <w:rPr/>
        <w:t>a</w:t>
      </w:r>
      <w:r>
        <w:rPr>
          <w:spacing w:val="-2"/>
        </w:rPr>
        <w:t> </w:t>
      </w:r>
      <w:r>
        <w:rPr/>
        <w:t>gas</w:t>
      </w:r>
      <w:r>
        <w:rPr>
          <w:spacing w:val="-2"/>
        </w:rPr>
        <w:t> </w:t>
      </w:r>
      <w:r>
        <w:rPr/>
        <w:t>station</w:t>
      </w:r>
      <w:r>
        <w:rPr>
          <w:spacing w:val="-2"/>
        </w:rPr>
        <w:t> </w:t>
      </w:r>
      <w:r>
        <w:rPr/>
        <w:t>and</w:t>
      </w:r>
      <w:r>
        <w:rPr>
          <w:spacing w:val="-2"/>
        </w:rPr>
        <w:t> </w:t>
      </w:r>
      <w:r>
        <w:rPr/>
        <w:t>asked</w:t>
      </w:r>
      <w:r>
        <w:rPr>
          <w:spacing w:val="-2"/>
        </w:rPr>
        <w:t> </w:t>
      </w:r>
      <w:r>
        <w:rPr/>
        <w:t>a</w:t>
      </w:r>
      <w:r>
        <w:rPr>
          <w:spacing w:val="-2"/>
        </w:rPr>
        <w:t> </w:t>
      </w:r>
      <w:r>
        <w:rPr/>
        <w:t>clerk,</w:t>
      </w:r>
      <w:r>
        <w:rPr>
          <w:spacing w:val="-1"/>
        </w:rPr>
        <w:t> </w:t>
      </w:r>
      <w:r>
        <w:rPr/>
        <w:t>an</w:t>
      </w:r>
      <w:r>
        <w:rPr>
          <w:spacing w:val="-2"/>
        </w:rPr>
        <w:t> </w:t>
      </w:r>
      <w:r>
        <w:rPr/>
        <w:t>immigrant</w:t>
      </w:r>
      <w:r>
        <w:rPr>
          <w:spacing w:val="-1"/>
        </w:rPr>
        <w:t> </w:t>
      </w:r>
      <w:r>
        <w:rPr/>
        <w:t>from</w:t>
      </w:r>
      <w:r>
        <w:rPr>
          <w:spacing w:val="-2"/>
        </w:rPr>
        <w:t> </w:t>
      </w:r>
      <w:r>
        <w:rPr/>
        <w:t>Egypt,</w:t>
      </w:r>
      <w:r>
        <w:rPr>
          <w:spacing w:val="-2"/>
        </w:rPr>
        <w:t> </w:t>
      </w:r>
      <w:r>
        <w:rPr/>
        <w:t>to call</w:t>
      </w:r>
      <w:r>
        <w:rPr>
          <w:spacing w:val="-4"/>
        </w:rPr>
        <w:t> </w:t>
      </w:r>
      <w:r>
        <w:rPr/>
        <w:t>the</w:t>
      </w:r>
      <w:r>
        <w:rPr>
          <w:spacing w:val="-3"/>
        </w:rPr>
        <w:t> </w:t>
      </w:r>
      <w:r>
        <w:rPr/>
        <w:t>police.</w:t>
      </w:r>
      <w:r>
        <w:rPr>
          <w:spacing w:val="-5"/>
        </w:rPr>
        <w:t> </w:t>
      </w:r>
      <w:r>
        <w:rPr/>
        <w:t>Migrants,</w:t>
      </w:r>
      <w:r>
        <w:rPr>
          <w:spacing w:val="-3"/>
        </w:rPr>
        <w:t> </w:t>
      </w:r>
      <w:r>
        <w:rPr/>
        <w:t>like</w:t>
      </w:r>
      <w:r>
        <w:rPr>
          <w:spacing w:val="-4"/>
        </w:rPr>
        <w:t> </w:t>
      </w:r>
      <w:r>
        <w:rPr/>
        <w:t>all</w:t>
      </w:r>
      <w:r>
        <w:rPr>
          <w:spacing w:val="-4"/>
        </w:rPr>
        <w:t> </w:t>
      </w:r>
      <w:r>
        <w:rPr/>
        <w:t>people,</w:t>
      </w:r>
      <w:r>
        <w:rPr>
          <w:spacing w:val="-4"/>
        </w:rPr>
        <w:t> </w:t>
      </w:r>
      <w:r>
        <w:rPr/>
        <w:t>can</w:t>
      </w:r>
      <w:r>
        <w:rPr>
          <w:spacing w:val="-4"/>
        </w:rPr>
        <w:t> </w:t>
      </w:r>
      <w:r>
        <w:rPr/>
        <w:t>be</w:t>
      </w:r>
      <w:r>
        <w:rPr>
          <w:spacing w:val="-4"/>
        </w:rPr>
        <w:t> </w:t>
      </w:r>
      <w:r>
        <w:rPr/>
        <w:t>good</w:t>
      </w:r>
      <w:r>
        <w:rPr>
          <w:spacing w:val="-5"/>
        </w:rPr>
        <w:t> </w:t>
      </w:r>
      <w:r>
        <w:rPr/>
        <w:t>or</w:t>
      </w:r>
      <w:r>
        <w:rPr>
          <w:spacing w:val="-3"/>
        </w:rPr>
        <w:t> </w:t>
      </w:r>
      <w:r>
        <w:rPr/>
        <w:t>evil,</w:t>
      </w:r>
      <w:r>
        <w:rPr>
          <w:spacing w:val="-4"/>
        </w:rPr>
        <w:t> </w:t>
      </w:r>
      <w:r>
        <w:rPr/>
        <w:t>brave or cowardly, can demonstrate true citizenship or harbor hatred. In most cases, like most people, they live regular lives. Yet in a few cases, socio-political tensions surrounding migration can lead to destructive results.</w:t>
      </w:r>
    </w:p>
    <w:p>
      <w:pPr>
        <w:pStyle w:val="BodyText"/>
        <w:spacing w:line="237" w:lineRule="auto"/>
        <w:ind w:left="564" w:right="728" w:firstLine="199"/>
        <w:jc w:val="both"/>
      </w:pPr>
      <w:r>
        <w:rPr/>
        <w:t>This story demonstrates that cities are indeed diverse, </w:t>
      </w:r>
      <w:r>
        <w:rPr/>
        <w:t>global places.</w:t>
      </w:r>
      <w:r>
        <w:rPr>
          <w:spacing w:val="-8"/>
        </w:rPr>
        <w:t> </w:t>
      </w:r>
      <w:r>
        <w:rPr/>
        <w:t>Cities</w:t>
      </w:r>
      <w:r>
        <w:rPr>
          <w:spacing w:val="-8"/>
        </w:rPr>
        <w:t> </w:t>
      </w:r>
      <w:r>
        <w:rPr/>
        <w:t>are</w:t>
      </w:r>
      <w:r>
        <w:rPr>
          <w:spacing w:val="-8"/>
        </w:rPr>
        <w:t> </w:t>
      </w:r>
      <w:r>
        <w:rPr/>
        <w:t>places</w:t>
      </w:r>
      <w:r>
        <w:rPr>
          <w:spacing w:val="-8"/>
        </w:rPr>
        <w:t> </w:t>
      </w:r>
      <w:r>
        <w:rPr/>
        <w:t>that</w:t>
      </w:r>
      <w:r>
        <w:rPr>
          <w:spacing w:val="-8"/>
        </w:rPr>
        <w:t> </w:t>
      </w:r>
      <w:r>
        <w:rPr/>
        <w:t>have</w:t>
      </w:r>
      <w:r>
        <w:rPr>
          <w:spacing w:val="-8"/>
        </w:rPr>
        <w:t> </w:t>
      </w:r>
      <w:r>
        <w:rPr/>
        <w:t>ﬂourished,</w:t>
      </w:r>
      <w:r>
        <w:rPr>
          <w:spacing w:val="-8"/>
        </w:rPr>
        <w:t> </w:t>
      </w:r>
      <w:r>
        <w:rPr/>
        <w:t>declined,</w:t>
      </w:r>
      <w:r>
        <w:rPr>
          <w:spacing w:val="-8"/>
        </w:rPr>
        <w:t> </w:t>
      </w:r>
      <w:r>
        <w:rPr/>
        <w:t>and</w:t>
      </w:r>
      <w:r>
        <w:rPr>
          <w:spacing w:val="-8"/>
        </w:rPr>
        <w:t> </w:t>
      </w:r>
      <w:r>
        <w:rPr/>
        <w:t>reboun- ded as the patterns of migration ebb and ﬂow. The people of cities shape</w:t>
      </w:r>
      <w:r>
        <w:rPr>
          <w:spacing w:val="-7"/>
        </w:rPr>
        <w:t> </w:t>
      </w:r>
      <w:r>
        <w:rPr/>
        <w:t>the</w:t>
      </w:r>
      <w:r>
        <w:rPr>
          <w:spacing w:val="-8"/>
        </w:rPr>
        <w:t> </w:t>
      </w:r>
      <w:r>
        <w:rPr/>
        <w:t>experiences</w:t>
      </w:r>
      <w:r>
        <w:rPr>
          <w:spacing w:val="-7"/>
        </w:rPr>
        <w:t> </w:t>
      </w:r>
      <w:r>
        <w:rPr/>
        <w:t>of</w:t>
      </w:r>
      <w:r>
        <w:rPr>
          <w:spacing w:val="-8"/>
        </w:rPr>
        <w:t> </w:t>
      </w:r>
      <w:r>
        <w:rPr/>
        <w:t>all</w:t>
      </w:r>
      <w:r>
        <w:rPr>
          <w:spacing w:val="-8"/>
        </w:rPr>
        <w:t> </w:t>
      </w:r>
      <w:r>
        <w:rPr/>
        <w:t>those</w:t>
      </w:r>
      <w:r>
        <w:rPr>
          <w:spacing w:val="-7"/>
        </w:rPr>
        <w:t> </w:t>
      </w:r>
      <w:r>
        <w:rPr/>
        <w:t>who</w:t>
      </w:r>
      <w:r>
        <w:rPr>
          <w:spacing w:val="-8"/>
        </w:rPr>
        <w:t> </w:t>
      </w:r>
      <w:r>
        <w:rPr/>
        <w:t>call</w:t>
      </w:r>
      <w:r>
        <w:rPr>
          <w:spacing w:val="-7"/>
        </w:rPr>
        <w:t> </w:t>
      </w:r>
      <w:r>
        <w:rPr/>
        <w:t>them</w:t>
      </w:r>
      <w:r>
        <w:rPr>
          <w:spacing w:val="-8"/>
        </w:rPr>
        <w:t> </w:t>
      </w:r>
      <w:r>
        <w:rPr/>
        <w:t>home.</w:t>
      </w:r>
      <w:r>
        <w:rPr>
          <w:spacing w:val="-8"/>
        </w:rPr>
        <w:t> </w:t>
      </w:r>
      <w:r>
        <w:rPr/>
        <w:t>As</w:t>
      </w:r>
      <w:r>
        <w:rPr>
          <w:spacing w:val="-8"/>
        </w:rPr>
        <w:t> </w:t>
      </w:r>
      <w:r>
        <w:rPr/>
        <w:t>scholars of</w:t>
      </w:r>
      <w:r>
        <w:rPr>
          <w:spacing w:val="40"/>
        </w:rPr>
        <w:t> </w:t>
      </w:r>
      <w:r>
        <w:rPr/>
        <w:t>urbanism,</w:t>
      </w:r>
      <w:r>
        <w:rPr>
          <w:spacing w:val="40"/>
        </w:rPr>
        <w:t> </w:t>
      </w:r>
      <w:r>
        <w:rPr/>
        <w:t>we</w:t>
      </w:r>
      <w:r>
        <w:rPr>
          <w:spacing w:val="40"/>
        </w:rPr>
        <w:t> </w:t>
      </w:r>
      <w:r>
        <w:rPr/>
        <w:t>have</w:t>
      </w:r>
      <w:r>
        <w:rPr>
          <w:spacing w:val="40"/>
        </w:rPr>
        <w:t> </w:t>
      </w:r>
      <w:r>
        <w:rPr/>
        <w:t>a</w:t>
      </w:r>
      <w:r>
        <w:rPr>
          <w:spacing w:val="40"/>
        </w:rPr>
        <w:t> </w:t>
      </w:r>
      <w:r>
        <w:rPr/>
        <w:t>strong</w:t>
      </w:r>
      <w:r>
        <w:rPr>
          <w:spacing w:val="40"/>
        </w:rPr>
        <w:t> </w:t>
      </w:r>
      <w:r>
        <w:rPr/>
        <w:t>interest</w:t>
      </w:r>
      <w:r>
        <w:rPr>
          <w:spacing w:val="40"/>
        </w:rPr>
        <w:t> </w:t>
      </w:r>
      <w:r>
        <w:rPr/>
        <w:t>in</w:t>
      </w:r>
      <w:r>
        <w:rPr>
          <w:spacing w:val="40"/>
        </w:rPr>
        <w:t> </w:t>
      </w:r>
      <w:r>
        <w:rPr/>
        <w:t>cities.</w:t>
      </w:r>
      <w:r>
        <w:rPr>
          <w:spacing w:val="40"/>
        </w:rPr>
        <w:t> </w:t>
      </w:r>
      <w:r>
        <w:rPr/>
        <w:t>Our</w:t>
      </w:r>
      <w:r>
        <w:rPr>
          <w:spacing w:val="40"/>
        </w:rPr>
        <w:t> </w:t>
      </w:r>
      <w:r>
        <w:rPr/>
        <w:t>interest spills over into our own lives: we have lived in cities, attended schools</w:t>
      </w:r>
      <w:r>
        <w:rPr>
          <w:spacing w:val="32"/>
        </w:rPr>
        <w:t> </w:t>
      </w:r>
      <w:r>
        <w:rPr/>
        <w:t>in</w:t>
      </w:r>
      <w:r>
        <w:rPr>
          <w:spacing w:val="32"/>
        </w:rPr>
        <w:t> </w:t>
      </w:r>
      <w:r>
        <w:rPr/>
        <w:t>cities,</w:t>
      </w:r>
      <w:r>
        <w:rPr>
          <w:spacing w:val="31"/>
        </w:rPr>
        <w:t> </w:t>
      </w:r>
      <w:r>
        <w:rPr/>
        <w:t>worked</w:t>
      </w:r>
      <w:r>
        <w:rPr>
          <w:spacing w:val="32"/>
        </w:rPr>
        <w:t> </w:t>
      </w:r>
      <w:r>
        <w:rPr/>
        <w:t>in</w:t>
      </w:r>
      <w:r>
        <w:rPr>
          <w:spacing w:val="32"/>
        </w:rPr>
        <w:t> </w:t>
      </w:r>
      <w:r>
        <w:rPr/>
        <w:t>cities,</w:t>
      </w:r>
      <w:r>
        <w:rPr>
          <w:spacing w:val="31"/>
        </w:rPr>
        <w:t> </w:t>
      </w:r>
      <w:r>
        <w:rPr/>
        <w:t>and</w:t>
      </w:r>
      <w:r>
        <w:rPr>
          <w:spacing w:val="32"/>
        </w:rPr>
        <w:t> </w:t>
      </w:r>
      <w:r>
        <w:rPr/>
        <w:t>enjoyed</w:t>
      </w:r>
      <w:r>
        <w:rPr>
          <w:spacing w:val="32"/>
        </w:rPr>
        <w:t> </w:t>
      </w:r>
      <w:r>
        <w:rPr/>
        <w:t>cities.</w:t>
      </w:r>
      <w:r>
        <w:rPr>
          <w:spacing w:val="32"/>
        </w:rPr>
        <w:t> </w:t>
      </w:r>
      <w:r>
        <w:rPr/>
        <w:t>Our</w:t>
      </w:r>
      <w:r>
        <w:rPr>
          <w:spacing w:val="32"/>
        </w:rPr>
        <w:t> </w:t>
      </w:r>
      <w:r>
        <w:rPr>
          <w:spacing w:val="-5"/>
        </w:rPr>
        <w:t>own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71"/>
        <w:rPr>
          <w:sz w:val="12"/>
        </w:rPr>
      </w:pPr>
    </w:p>
    <w:p>
      <w:pPr>
        <w:tabs>
          <w:tab w:pos="790" w:val="left" w:leader="none"/>
        </w:tabs>
        <w:spacing w:before="0"/>
        <w:ind w:left="167" w:right="0" w:firstLine="0"/>
        <w:jc w:val="left"/>
        <w:rPr>
          <w:rFonts w:ascii="Lucida Sans Unicode"/>
          <w:sz w:val="12"/>
        </w:rPr>
      </w:pPr>
      <w:r>
        <w:rPr>
          <w:rFonts w:ascii="Arial"/>
          <w:spacing w:val="-5"/>
          <w:sz w:val="15"/>
        </w:rPr>
        <w:t>XII</w:t>
      </w:r>
      <w:r>
        <w:rPr>
          <w:rFonts w:ascii="Arial"/>
          <w:sz w:val="15"/>
        </w:rPr>
        <w:tab/>
      </w:r>
      <w:r>
        <w:rPr>
          <w:rFonts w:ascii="Lucida Sans Unicode"/>
          <w:spacing w:val="-2"/>
          <w:sz w:val="12"/>
        </w:rPr>
        <w:t>PREFACE</w:t>
      </w:r>
    </w:p>
    <w:p>
      <w:pPr>
        <w:pStyle w:val="BodyText"/>
        <w:spacing w:before="22"/>
        <w:rPr>
          <w:rFonts w:ascii="Lucida Sans Unicode"/>
          <w:sz w:val="12"/>
        </w:rPr>
      </w:pPr>
    </w:p>
    <w:p>
      <w:pPr>
        <w:pStyle w:val="BodyText"/>
        <w:spacing w:line="237" w:lineRule="auto"/>
        <w:ind w:left="790" w:right="501"/>
        <w:jc w:val="both"/>
      </w:pPr>
      <w:r>
        <w:rPr/>
        <w:t>perspectives on the city have shaped our view of migration. </w:t>
      </w:r>
      <w:r>
        <w:rPr/>
        <w:t>We live in</w:t>
      </w:r>
      <w:r>
        <w:rPr>
          <w:spacing w:val="-1"/>
        </w:rPr>
        <w:t> </w:t>
      </w:r>
      <w:r>
        <w:rPr/>
        <w:t>the largest nation of immigrants:</w:t>
      </w:r>
      <w:r>
        <w:rPr>
          <w:spacing w:val="-1"/>
        </w:rPr>
        <w:t> </w:t>
      </w:r>
      <w:r>
        <w:rPr/>
        <w:t>the United States. And</w:t>
      </w:r>
      <w:r>
        <w:rPr>
          <w:spacing w:val="-1"/>
        </w:rPr>
        <w:t> </w:t>
      </w:r>
      <w:r>
        <w:rPr/>
        <w:t>we share an immigrant legacy. We share a heritage from Ireland and Italy</w:t>
      </w:r>
      <w:r>
        <w:rPr>
          <w:rFonts w:ascii="Arial" w:hAnsi="Arial"/>
        </w:rPr>
        <w:t>—</w:t>
      </w:r>
      <w:r>
        <w:rPr/>
        <w:t>countries whose people migrated in large numbers to the United States. Our relatives hail from all corners of the world. In this</w:t>
      </w:r>
      <w:r>
        <w:rPr>
          <w:spacing w:val="-2"/>
        </w:rPr>
        <w:t> </w:t>
      </w:r>
      <w:r>
        <w:rPr/>
        <w:t>book,</w:t>
      </w:r>
      <w:r>
        <w:rPr>
          <w:spacing w:val="-2"/>
        </w:rPr>
        <w:t> </w:t>
      </w:r>
      <w:r>
        <w:rPr/>
        <w:t>we</w:t>
      </w:r>
      <w:r>
        <w:rPr>
          <w:spacing w:val="-3"/>
        </w:rPr>
        <w:t> </w:t>
      </w:r>
      <w:r>
        <w:rPr/>
        <w:t>hope</w:t>
      </w:r>
      <w:r>
        <w:rPr>
          <w:spacing w:val="-1"/>
        </w:rPr>
        <w:t> </w:t>
      </w:r>
      <w:r>
        <w:rPr/>
        <w:t>to</w:t>
      </w:r>
      <w:r>
        <w:rPr>
          <w:spacing w:val="-2"/>
        </w:rPr>
        <w:t> </w:t>
      </w:r>
      <w:r>
        <w:rPr/>
        <w:t>share</w:t>
      </w:r>
      <w:r>
        <w:rPr>
          <w:spacing w:val="-2"/>
        </w:rPr>
        <w:t> </w:t>
      </w:r>
      <w:r>
        <w:rPr/>
        <w:t>our</w:t>
      </w:r>
      <w:r>
        <w:rPr>
          <w:spacing w:val="-2"/>
        </w:rPr>
        <w:t> </w:t>
      </w:r>
      <w:r>
        <w:rPr/>
        <w:t>excitement</w:t>
      </w:r>
      <w:r>
        <w:rPr>
          <w:spacing w:val="-2"/>
        </w:rPr>
        <w:t> </w:t>
      </w:r>
      <w:r>
        <w:rPr/>
        <w:t>about</w:t>
      </w:r>
      <w:r>
        <w:rPr>
          <w:spacing w:val="-1"/>
        </w:rPr>
        <w:t> </w:t>
      </w:r>
      <w:r>
        <w:rPr/>
        <w:t>migration</w:t>
      </w:r>
      <w:r>
        <w:rPr>
          <w:spacing w:val="-2"/>
        </w:rPr>
        <w:t> </w:t>
      </w:r>
      <w:r>
        <w:rPr/>
        <w:t>and</w:t>
      </w:r>
      <w:r>
        <w:rPr>
          <w:spacing w:val="-3"/>
        </w:rPr>
        <w:t> </w:t>
      </w:r>
      <w:r>
        <w:rPr/>
        <w:t>its </w:t>
      </w:r>
      <w:r>
        <w:rPr>
          <w:spacing w:val="-2"/>
        </w:rPr>
        <w:t>consequences.</w:t>
      </w:r>
    </w:p>
    <w:p>
      <w:pPr>
        <w:pStyle w:val="BodyText"/>
        <w:spacing w:line="237" w:lineRule="auto"/>
        <w:ind w:left="790" w:right="501" w:firstLine="199"/>
        <w:jc w:val="both"/>
      </w:pPr>
      <w:r>
        <w:rPr/>
        <w:t>In joining other books in </w:t>
      </w:r>
      <w:r>
        <w:rPr>
          <w:i/>
        </w:rPr>
        <w:t>The Basics </w:t>
      </w:r>
      <w:r>
        <w:rPr/>
        <w:t>series, we oﬀer a broad overview of the study of migration. In this volume, we provide </w:t>
      </w:r>
      <w:r>
        <w:rPr/>
        <w:t>a glimpse into the historic and contemporary issues of migration across the globe through a thorough synthesis of much of the aca- demic</w:t>
      </w:r>
      <w:r>
        <w:rPr>
          <w:spacing w:val="-3"/>
        </w:rPr>
        <w:t> </w:t>
      </w:r>
      <w:r>
        <w:rPr/>
        <w:t>literature</w:t>
      </w:r>
      <w:r>
        <w:rPr>
          <w:spacing w:val="-2"/>
        </w:rPr>
        <w:t> </w:t>
      </w:r>
      <w:r>
        <w:rPr/>
        <w:t>and</w:t>
      </w:r>
      <w:r>
        <w:rPr>
          <w:spacing w:val="-4"/>
        </w:rPr>
        <w:t> </w:t>
      </w:r>
      <w:r>
        <w:rPr/>
        <w:t>data</w:t>
      </w:r>
      <w:r>
        <w:rPr>
          <w:spacing w:val="-2"/>
        </w:rPr>
        <w:t> </w:t>
      </w:r>
      <w:r>
        <w:rPr/>
        <w:t>on</w:t>
      </w:r>
      <w:r>
        <w:rPr>
          <w:spacing w:val="-3"/>
        </w:rPr>
        <w:t> </w:t>
      </w:r>
      <w:r>
        <w:rPr/>
        <w:t>migration.</w:t>
      </w:r>
      <w:r>
        <w:rPr>
          <w:spacing w:val="-2"/>
        </w:rPr>
        <w:t> </w:t>
      </w:r>
      <w:r>
        <w:rPr/>
        <w:t>We</w:t>
      </w:r>
      <w:r>
        <w:rPr>
          <w:spacing w:val="-4"/>
        </w:rPr>
        <w:t> </w:t>
      </w:r>
      <w:r>
        <w:rPr/>
        <w:t>present</w:t>
      </w:r>
      <w:r>
        <w:rPr>
          <w:spacing w:val="-3"/>
        </w:rPr>
        <w:t> </w:t>
      </w:r>
      <w:r>
        <w:rPr/>
        <w:t>an</w:t>
      </w:r>
      <w:r>
        <w:rPr>
          <w:spacing w:val="-2"/>
        </w:rPr>
        <w:t> </w:t>
      </w:r>
      <w:r>
        <w:rPr/>
        <w:t>introduction to the study of migration through a variety of disciplinary lenses. Grounded</w:t>
      </w:r>
      <w:r>
        <w:rPr>
          <w:spacing w:val="-11"/>
        </w:rPr>
        <w:t> </w:t>
      </w:r>
      <w:r>
        <w:rPr/>
        <w:t>in</w:t>
      </w:r>
      <w:r>
        <w:rPr>
          <w:spacing w:val="-10"/>
        </w:rPr>
        <w:t> </w:t>
      </w:r>
      <w:r>
        <w:rPr/>
        <w:t>the</w:t>
      </w:r>
      <w:r>
        <w:rPr>
          <w:spacing w:val="-11"/>
        </w:rPr>
        <w:t> </w:t>
      </w:r>
      <w:r>
        <w:rPr/>
        <w:t>social</w:t>
      </w:r>
      <w:r>
        <w:rPr>
          <w:spacing w:val="-11"/>
        </w:rPr>
        <w:t> </w:t>
      </w:r>
      <w:r>
        <w:rPr/>
        <w:t>sciences,</w:t>
      </w:r>
      <w:r>
        <w:rPr>
          <w:spacing w:val="-11"/>
        </w:rPr>
        <w:t> </w:t>
      </w:r>
      <w:r>
        <w:rPr/>
        <w:t>we</w:t>
      </w:r>
      <w:r>
        <w:rPr>
          <w:spacing w:val="-11"/>
        </w:rPr>
        <w:t> </w:t>
      </w:r>
      <w:r>
        <w:rPr/>
        <w:t>draw</w:t>
      </w:r>
      <w:r>
        <w:rPr>
          <w:spacing w:val="-11"/>
        </w:rPr>
        <w:t> </w:t>
      </w:r>
      <w:r>
        <w:rPr/>
        <w:t>on</w:t>
      </w:r>
      <w:r>
        <w:rPr>
          <w:spacing w:val="-10"/>
        </w:rPr>
        <w:t> </w:t>
      </w:r>
      <w:r>
        <w:rPr/>
        <w:t>sociology,</w:t>
      </w:r>
      <w:r>
        <w:rPr>
          <w:spacing w:val="-11"/>
        </w:rPr>
        <w:t> </w:t>
      </w:r>
      <w:r>
        <w:rPr/>
        <w:t>economics, </w:t>
      </w:r>
      <w:r>
        <w:rPr>
          <w:spacing w:val="-4"/>
        </w:rPr>
        <w:t>geography,</w:t>
      </w:r>
      <w:r>
        <w:rPr>
          <w:spacing w:val="-7"/>
        </w:rPr>
        <w:t> </w:t>
      </w:r>
      <w:r>
        <w:rPr>
          <w:spacing w:val="-4"/>
        </w:rPr>
        <w:t>and</w:t>
      </w:r>
      <w:r>
        <w:rPr>
          <w:spacing w:val="-7"/>
        </w:rPr>
        <w:t> </w:t>
      </w:r>
      <w:r>
        <w:rPr>
          <w:spacing w:val="-4"/>
        </w:rPr>
        <w:t>politics</w:t>
      </w:r>
      <w:r>
        <w:rPr>
          <w:spacing w:val="-7"/>
        </w:rPr>
        <w:t> </w:t>
      </w:r>
      <w:r>
        <w:rPr>
          <w:spacing w:val="-4"/>
        </w:rPr>
        <w:t>to</w:t>
      </w:r>
      <w:r>
        <w:rPr>
          <w:spacing w:val="-6"/>
        </w:rPr>
        <w:t> </w:t>
      </w:r>
      <w:r>
        <w:rPr>
          <w:spacing w:val="-4"/>
        </w:rPr>
        <w:t>shape</w:t>
      </w:r>
      <w:r>
        <w:rPr>
          <w:spacing w:val="-5"/>
        </w:rPr>
        <w:t> </w:t>
      </w:r>
      <w:r>
        <w:rPr>
          <w:spacing w:val="-4"/>
        </w:rPr>
        <w:t>our</w:t>
      </w:r>
      <w:r>
        <w:rPr>
          <w:spacing w:val="-7"/>
        </w:rPr>
        <w:t> </w:t>
      </w:r>
      <w:r>
        <w:rPr>
          <w:spacing w:val="-4"/>
        </w:rPr>
        <w:t>understanding</w:t>
      </w:r>
      <w:r>
        <w:rPr>
          <w:spacing w:val="-5"/>
        </w:rPr>
        <w:t> </w:t>
      </w:r>
      <w:r>
        <w:rPr>
          <w:spacing w:val="-4"/>
        </w:rPr>
        <w:t>of complexities</w:t>
      </w:r>
      <w:r>
        <w:rPr>
          <w:spacing w:val="-7"/>
        </w:rPr>
        <w:t> </w:t>
      </w:r>
      <w:r>
        <w:rPr>
          <w:spacing w:val="-4"/>
        </w:rPr>
        <w:t>of </w:t>
      </w:r>
      <w:r>
        <w:rPr/>
        <w:t>where, when, how, and why people migrate. We assume that the reader is studying migration for the ﬁrst time. The book is not designed to be an exhaustive examination of migration; rather, we attempt</w:t>
      </w:r>
      <w:r>
        <w:rPr>
          <w:spacing w:val="-9"/>
        </w:rPr>
        <w:t> </w:t>
      </w:r>
      <w:r>
        <w:rPr/>
        <w:t>to</w:t>
      </w:r>
      <w:r>
        <w:rPr>
          <w:spacing w:val="-9"/>
        </w:rPr>
        <w:t> </w:t>
      </w:r>
      <w:r>
        <w:rPr/>
        <w:t>distill</w:t>
      </w:r>
      <w:r>
        <w:rPr>
          <w:spacing w:val="-10"/>
        </w:rPr>
        <w:t> </w:t>
      </w:r>
      <w:r>
        <w:rPr/>
        <w:t>from</w:t>
      </w:r>
      <w:r>
        <w:rPr>
          <w:spacing w:val="-10"/>
        </w:rPr>
        <w:t> </w:t>
      </w:r>
      <w:r>
        <w:rPr/>
        <w:t>a</w:t>
      </w:r>
      <w:r>
        <w:rPr>
          <w:spacing w:val="-9"/>
        </w:rPr>
        <w:t> </w:t>
      </w:r>
      <w:r>
        <w:rPr/>
        <w:t>vast</w:t>
      </w:r>
      <w:r>
        <w:rPr>
          <w:spacing w:val="-9"/>
        </w:rPr>
        <w:t> </w:t>
      </w:r>
      <w:r>
        <w:rPr/>
        <w:t>literature</w:t>
      </w:r>
      <w:r>
        <w:rPr>
          <w:spacing w:val="-9"/>
        </w:rPr>
        <w:t> </w:t>
      </w:r>
      <w:r>
        <w:rPr/>
        <w:t>the</w:t>
      </w:r>
      <w:r>
        <w:rPr>
          <w:spacing w:val="-10"/>
        </w:rPr>
        <w:t> </w:t>
      </w:r>
      <w:r>
        <w:rPr/>
        <w:t>central</w:t>
      </w:r>
      <w:r>
        <w:rPr>
          <w:spacing w:val="-9"/>
        </w:rPr>
        <w:t> </w:t>
      </w:r>
      <w:r>
        <w:rPr/>
        <w:t>questions</w:t>
      </w:r>
      <w:r>
        <w:rPr>
          <w:spacing w:val="-9"/>
        </w:rPr>
        <w:t> </w:t>
      </w:r>
      <w:r>
        <w:rPr/>
        <w:t>and</w:t>
      </w:r>
      <w:r>
        <w:rPr>
          <w:spacing w:val="-10"/>
        </w:rPr>
        <w:t> </w:t>
      </w:r>
      <w:r>
        <w:rPr/>
        <w:t>key concepts on the topic. Ultimately, our goal is to capture the read- er</w:t>
      </w:r>
      <w:r>
        <w:rPr>
          <w:rFonts w:ascii="Arial" w:hAnsi="Arial"/>
        </w:rPr>
        <w:t>’</w:t>
      </w:r>
      <w:r>
        <w:rPr/>
        <w:t>s interest and to bring alive the topic of migration through a series</w:t>
      </w:r>
      <w:r>
        <w:rPr>
          <w:spacing w:val="-7"/>
        </w:rPr>
        <w:t> </w:t>
      </w:r>
      <w:r>
        <w:rPr/>
        <w:t>of</w:t>
      </w:r>
      <w:r>
        <w:rPr>
          <w:spacing w:val="-7"/>
        </w:rPr>
        <w:t> </w:t>
      </w:r>
      <w:r>
        <w:rPr/>
        <w:t>case</w:t>
      </w:r>
      <w:r>
        <w:rPr>
          <w:spacing w:val="-7"/>
        </w:rPr>
        <w:t> </w:t>
      </w:r>
      <w:r>
        <w:rPr/>
        <w:t>studies.</w:t>
      </w:r>
      <w:r>
        <w:rPr>
          <w:spacing w:val="-7"/>
        </w:rPr>
        <w:t> </w:t>
      </w:r>
      <w:r>
        <w:rPr/>
        <w:t>The</w:t>
      </w:r>
      <w:r>
        <w:rPr>
          <w:spacing w:val="-7"/>
        </w:rPr>
        <w:t> </w:t>
      </w:r>
      <w:r>
        <w:rPr/>
        <w:t>chapters</w:t>
      </w:r>
      <w:r>
        <w:rPr>
          <w:spacing w:val="-7"/>
        </w:rPr>
        <w:t> </w:t>
      </w:r>
      <w:r>
        <w:rPr/>
        <w:t>are</w:t>
      </w:r>
      <w:r>
        <w:rPr>
          <w:spacing w:val="-7"/>
        </w:rPr>
        <w:t> </w:t>
      </w:r>
      <w:r>
        <w:rPr/>
        <w:t>structured</w:t>
      </w:r>
      <w:r>
        <w:rPr>
          <w:spacing w:val="-7"/>
        </w:rPr>
        <w:t> </w:t>
      </w:r>
      <w:r>
        <w:rPr/>
        <w:t>thematically,</w:t>
      </w:r>
      <w:r>
        <w:rPr>
          <w:spacing w:val="-7"/>
        </w:rPr>
        <w:t> </w:t>
      </w:r>
      <w:r>
        <w:rPr/>
        <w:t>and they are supplemented with a guide to further reading, a glossary, and a sample of useful resources. Much like any other topic in the socio-political</w:t>
      </w:r>
      <w:r>
        <w:rPr>
          <w:spacing w:val="-14"/>
        </w:rPr>
        <w:t> </w:t>
      </w:r>
      <w:r>
        <w:rPr/>
        <w:t>realm,</w:t>
      </w:r>
      <w:r>
        <w:rPr>
          <w:spacing w:val="-13"/>
        </w:rPr>
        <w:t> </w:t>
      </w:r>
      <w:r>
        <w:rPr/>
        <w:t>migration</w:t>
      </w:r>
      <w:r>
        <w:rPr>
          <w:spacing w:val="-13"/>
        </w:rPr>
        <w:t> </w:t>
      </w:r>
      <w:r>
        <w:rPr/>
        <w:t>can</w:t>
      </w:r>
      <w:r>
        <w:rPr>
          <w:spacing w:val="-13"/>
        </w:rPr>
        <w:t> </w:t>
      </w:r>
      <w:r>
        <w:rPr/>
        <w:t>be</w:t>
      </w:r>
      <w:r>
        <w:rPr>
          <w:spacing w:val="-13"/>
        </w:rPr>
        <w:t> </w:t>
      </w:r>
      <w:r>
        <w:rPr/>
        <w:t>a</w:t>
      </w:r>
      <w:r>
        <w:rPr>
          <w:spacing w:val="-13"/>
        </w:rPr>
        <w:t> </w:t>
      </w:r>
      <w:r>
        <w:rPr/>
        <w:t>controversial</w:t>
      </w:r>
      <w:r>
        <w:rPr>
          <w:spacing w:val="-13"/>
        </w:rPr>
        <w:t> </w:t>
      </w:r>
      <w:r>
        <w:rPr/>
        <w:t>and</w:t>
      </w:r>
      <w:r>
        <w:rPr>
          <w:spacing w:val="-13"/>
        </w:rPr>
        <w:t> </w:t>
      </w:r>
      <w:r>
        <w:rPr/>
        <w:t>sensitive topic of discussion. We urge the reader to remember as you read this</w:t>
      </w:r>
      <w:r>
        <w:rPr>
          <w:spacing w:val="-7"/>
        </w:rPr>
        <w:t> </w:t>
      </w:r>
      <w:r>
        <w:rPr/>
        <w:t>book</w:t>
      </w:r>
      <w:r>
        <w:rPr>
          <w:spacing w:val="-7"/>
        </w:rPr>
        <w:t> </w:t>
      </w:r>
      <w:r>
        <w:rPr/>
        <w:t>that</w:t>
      </w:r>
      <w:r>
        <w:rPr>
          <w:spacing w:val="-6"/>
        </w:rPr>
        <w:t> </w:t>
      </w:r>
      <w:r>
        <w:rPr/>
        <w:t>migrants</w:t>
      </w:r>
      <w:r>
        <w:rPr>
          <w:spacing w:val="-7"/>
        </w:rPr>
        <w:t> </w:t>
      </w:r>
      <w:r>
        <w:rPr/>
        <w:t>are</w:t>
      </w:r>
      <w:r>
        <w:rPr>
          <w:spacing w:val="-7"/>
        </w:rPr>
        <w:t> </w:t>
      </w:r>
      <w:r>
        <w:rPr/>
        <w:t>people,</w:t>
      </w:r>
      <w:r>
        <w:rPr>
          <w:spacing w:val="-8"/>
        </w:rPr>
        <w:t> </w:t>
      </w:r>
      <w:r>
        <w:rPr/>
        <w:t>just</w:t>
      </w:r>
      <w:r>
        <w:rPr>
          <w:spacing w:val="-6"/>
        </w:rPr>
        <w:t> </w:t>
      </w:r>
      <w:r>
        <w:rPr/>
        <w:t>like</w:t>
      </w:r>
      <w:r>
        <w:rPr>
          <w:spacing w:val="-7"/>
        </w:rPr>
        <w:t> </w:t>
      </w:r>
      <w:r>
        <w:rPr/>
        <w:t>you,</w:t>
      </w:r>
      <w:r>
        <w:rPr>
          <w:spacing w:val="-7"/>
        </w:rPr>
        <w:t> </w:t>
      </w:r>
      <w:r>
        <w:rPr/>
        <w:t>looking</w:t>
      </w:r>
      <w:r>
        <w:rPr>
          <w:spacing w:val="-6"/>
        </w:rPr>
        <w:t> </w:t>
      </w:r>
      <w:r>
        <w:rPr/>
        <w:t>to</w:t>
      </w:r>
      <w:r>
        <w:rPr>
          <w:spacing w:val="-8"/>
        </w:rPr>
        <w:t> </w:t>
      </w:r>
      <w:r>
        <w:rPr/>
        <w:t>provide for themselves, their families, and their communities.</w:t>
      </w:r>
    </w:p>
    <w:p>
      <w:pPr>
        <w:spacing w:line="237" w:lineRule="auto" w:before="0"/>
        <w:ind w:left="790" w:right="502" w:firstLine="199"/>
        <w:jc w:val="both"/>
        <w:rPr>
          <w:i/>
          <w:sz w:val="21"/>
        </w:rPr>
      </w:pPr>
      <w:r>
        <w:rPr>
          <w:spacing w:val="-4"/>
          <w:sz w:val="21"/>
        </w:rPr>
        <w:t>In</w:t>
      </w:r>
      <w:r>
        <w:rPr>
          <w:spacing w:val="-10"/>
          <w:sz w:val="21"/>
        </w:rPr>
        <w:t> </w:t>
      </w:r>
      <w:r>
        <w:rPr>
          <w:spacing w:val="-4"/>
          <w:sz w:val="21"/>
        </w:rPr>
        <w:t>writing</w:t>
      </w:r>
      <w:r>
        <w:rPr>
          <w:spacing w:val="-9"/>
          <w:sz w:val="21"/>
        </w:rPr>
        <w:t> </w:t>
      </w:r>
      <w:r>
        <w:rPr>
          <w:i/>
          <w:spacing w:val="-4"/>
          <w:sz w:val="21"/>
        </w:rPr>
        <w:t>Global</w:t>
      </w:r>
      <w:r>
        <w:rPr>
          <w:i/>
          <w:spacing w:val="-9"/>
          <w:sz w:val="21"/>
        </w:rPr>
        <w:t> </w:t>
      </w:r>
      <w:r>
        <w:rPr>
          <w:i/>
          <w:spacing w:val="-4"/>
          <w:sz w:val="21"/>
        </w:rPr>
        <w:t>Migration:</w:t>
      </w:r>
      <w:r>
        <w:rPr>
          <w:i/>
          <w:spacing w:val="-8"/>
          <w:sz w:val="21"/>
        </w:rPr>
        <w:t> </w:t>
      </w:r>
      <w:r>
        <w:rPr>
          <w:i/>
          <w:spacing w:val="-4"/>
          <w:sz w:val="21"/>
        </w:rPr>
        <w:t>The</w:t>
      </w:r>
      <w:r>
        <w:rPr>
          <w:i/>
          <w:spacing w:val="-9"/>
          <w:sz w:val="21"/>
        </w:rPr>
        <w:t> </w:t>
      </w:r>
      <w:r>
        <w:rPr>
          <w:i/>
          <w:spacing w:val="-4"/>
          <w:sz w:val="21"/>
        </w:rPr>
        <w:t>Basics</w:t>
      </w:r>
      <w:r>
        <w:rPr>
          <w:spacing w:val="-4"/>
          <w:sz w:val="21"/>
        </w:rPr>
        <w:t>,</w:t>
      </w:r>
      <w:r>
        <w:rPr>
          <w:spacing w:val="-10"/>
          <w:sz w:val="21"/>
        </w:rPr>
        <w:t> </w:t>
      </w:r>
      <w:r>
        <w:rPr>
          <w:spacing w:val="-4"/>
          <w:sz w:val="21"/>
        </w:rPr>
        <w:t>we</w:t>
      </w:r>
      <w:r>
        <w:rPr>
          <w:spacing w:val="-8"/>
          <w:sz w:val="21"/>
        </w:rPr>
        <w:t> </w:t>
      </w:r>
      <w:r>
        <w:rPr>
          <w:spacing w:val="-4"/>
          <w:sz w:val="21"/>
        </w:rPr>
        <w:t>consulted</w:t>
      </w:r>
      <w:r>
        <w:rPr>
          <w:spacing w:val="-9"/>
          <w:sz w:val="21"/>
        </w:rPr>
        <w:t> </w:t>
      </w:r>
      <w:r>
        <w:rPr>
          <w:spacing w:val="-4"/>
          <w:sz w:val="21"/>
        </w:rPr>
        <w:t>a</w:t>
      </w:r>
      <w:r>
        <w:rPr>
          <w:spacing w:val="-8"/>
          <w:sz w:val="21"/>
        </w:rPr>
        <w:t> </w:t>
      </w:r>
      <w:r>
        <w:rPr>
          <w:spacing w:val="-4"/>
          <w:sz w:val="21"/>
        </w:rPr>
        <w:t>number</w:t>
      </w:r>
      <w:r>
        <w:rPr>
          <w:spacing w:val="-10"/>
          <w:sz w:val="21"/>
        </w:rPr>
        <w:t> </w:t>
      </w:r>
      <w:r>
        <w:rPr>
          <w:spacing w:val="-4"/>
          <w:sz w:val="21"/>
        </w:rPr>
        <w:t>of </w:t>
      </w:r>
      <w:r>
        <w:rPr>
          <w:sz w:val="21"/>
        </w:rPr>
        <w:t>exemplary books on the topic. Among others, these included: </w:t>
      </w:r>
      <w:r>
        <w:rPr>
          <w:i/>
          <w:sz w:val="21"/>
        </w:rPr>
        <w:t>The</w:t>
      </w:r>
      <w:r>
        <w:rPr>
          <w:i/>
          <w:sz w:val="21"/>
        </w:rPr>
        <w:t> </w:t>
      </w:r>
      <w:r>
        <w:rPr>
          <w:i/>
          <w:spacing w:val="-2"/>
          <w:sz w:val="21"/>
        </w:rPr>
        <w:t>Age</w:t>
      </w:r>
      <w:r>
        <w:rPr>
          <w:i/>
          <w:spacing w:val="-8"/>
          <w:sz w:val="21"/>
        </w:rPr>
        <w:t> </w:t>
      </w:r>
      <w:r>
        <w:rPr>
          <w:i/>
          <w:spacing w:val="-2"/>
          <w:sz w:val="21"/>
        </w:rPr>
        <w:t>of</w:t>
      </w:r>
      <w:r>
        <w:rPr>
          <w:i/>
          <w:spacing w:val="-7"/>
          <w:sz w:val="21"/>
        </w:rPr>
        <w:t> </w:t>
      </w:r>
      <w:r>
        <w:rPr>
          <w:i/>
          <w:spacing w:val="-2"/>
          <w:sz w:val="21"/>
        </w:rPr>
        <w:t>Migration</w:t>
      </w:r>
      <w:r>
        <w:rPr>
          <w:i/>
          <w:spacing w:val="-8"/>
          <w:sz w:val="21"/>
        </w:rPr>
        <w:t> </w:t>
      </w:r>
      <w:r>
        <w:rPr>
          <w:spacing w:val="-2"/>
          <w:sz w:val="21"/>
        </w:rPr>
        <w:t>by</w:t>
      </w:r>
      <w:r>
        <w:rPr>
          <w:spacing w:val="-8"/>
          <w:sz w:val="21"/>
        </w:rPr>
        <w:t> </w:t>
      </w:r>
      <w:r>
        <w:rPr>
          <w:spacing w:val="-2"/>
          <w:sz w:val="21"/>
        </w:rPr>
        <w:t>Stephen</w:t>
      </w:r>
      <w:r>
        <w:rPr>
          <w:spacing w:val="-8"/>
          <w:sz w:val="21"/>
        </w:rPr>
        <w:t> </w:t>
      </w:r>
      <w:r>
        <w:rPr>
          <w:spacing w:val="-2"/>
          <w:sz w:val="21"/>
        </w:rPr>
        <w:t>Castles</w:t>
      </w:r>
      <w:r>
        <w:rPr>
          <w:spacing w:val="-7"/>
          <w:sz w:val="21"/>
        </w:rPr>
        <w:t> </w:t>
      </w:r>
      <w:r>
        <w:rPr>
          <w:spacing w:val="-2"/>
          <w:sz w:val="21"/>
        </w:rPr>
        <w:t>and</w:t>
      </w:r>
      <w:r>
        <w:rPr>
          <w:spacing w:val="-8"/>
          <w:sz w:val="21"/>
        </w:rPr>
        <w:t> </w:t>
      </w:r>
      <w:r>
        <w:rPr>
          <w:spacing w:val="-2"/>
          <w:sz w:val="21"/>
        </w:rPr>
        <w:t>Mark</w:t>
      </w:r>
      <w:r>
        <w:rPr>
          <w:spacing w:val="-8"/>
          <w:sz w:val="21"/>
        </w:rPr>
        <w:t> </w:t>
      </w:r>
      <w:r>
        <w:rPr>
          <w:spacing w:val="-2"/>
          <w:sz w:val="21"/>
        </w:rPr>
        <w:t>Miller;</w:t>
      </w:r>
      <w:r>
        <w:rPr>
          <w:spacing w:val="-8"/>
          <w:sz w:val="21"/>
        </w:rPr>
        <w:t> </w:t>
      </w:r>
      <w:r>
        <w:rPr>
          <w:i/>
          <w:spacing w:val="-2"/>
          <w:sz w:val="21"/>
        </w:rPr>
        <w:t>International</w:t>
      </w:r>
      <w:r>
        <w:rPr>
          <w:i/>
          <w:spacing w:val="-2"/>
          <w:sz w:val="21"/>
        </w:rPr>
        <w:t> </w:t>
      </w:r>
      <w:r>
        <w:rPr>
          <w:i/>
          <w:sz w:val="21"/>
        </w:rPr>
        <w:t>Migration: A Very Short Introduction </w:t>
      </w:r>
      <w:r>
        <w:rPr>
          <w:sz w:val="21"/>
        </w:rPr>
        <w:t>by Khalid Koser; </w:t>
      </w:r>
      <w:r>
        <w:rPr>
          <w:i/>
          <w:sz w:val="21"/>
        </w:rPr>
        <w:t>Migration</w:t>
      </w:r>
      <w:r>
        <w:rPr>
          <w:i/>
          <w:sz w:val="21"/>
        </w:rPr>
        <w:t> Theory: Talking Across Disciplines </w:t>
      </w:r>
      <w:r>
        <w:rPr>
          <w:sz w:val="21"/>
        </w:rPr>
        <w:t>edited by Caroline B. Brettell and James F. Holliﬁeld; </w:t>
      </w:r>
      <w:r>
        <w:rPr>
          <w:i/>
          <w:sz w:val="21"/>
        </w:rPr>
        <w:t>Global Migration Governance </w:t>
      </w:r>
      <w:r>
        <w:rPr>
          <w:sz w:val="21"/>
        </w:rPr>
        <w:t>edited by </w:t>
      </w:r>
      <w:r>
        <w:rPr>
          <w:spacing w:val="-4"/>
          <w:sz w:val="21"/>
        </w:rPr>
        <w:t>Alexander</w:t>
      </w:r>
      <w:r>
        <w:rPr>
          <w:spacing w:val="-10"/>
          <w:sz w:val="21"/>
        </w:rPr>
        <w:t> </w:t>
      </w:r>
      <w:r>
        <w:rPr>
          <w:spacing w:val="-4"/>
          <w:sz w:val="21"/>
        </w:rPr>
        <w:t>Betts;</w:t>
      </w:r>
      <w:r>
        <w:rPr>
          <w:spacing w:val="-9"/>
          <w:sz w:val="21"/>
        </w:rPr>
        <w:t> </w:t>
      </w:r>
      <w:r>
        <w:rPr>
          <w:spacing w:val="-4"/>
          <w:sz w:val="21"/>
        </w:rPr>
        <w:t>and</w:t>
      </w:r>
      <w:r>
        <w:rPr>
          <w:spacing w:val="-9"/>
          <w:sz w:val="21"/>
        </w:rPr>
        <w:t> </w:t>
      </w:r>
      <w:r>
        <w:rPr>
          <w:spacing w:val="-4"/>
          <w:sz w:val="21"/>
        </w:rPr>
        <w:t>a</w:t>
      </w:r>
      <w:r>
        <w:rPr>
          <w:spacing w:val="-9"/>
          <w:sz w:val="21"/>
        </w:rPr>
        <w:t> </w:t>
      </w:r>
      <w:r>
        <w:rPr>
          <w:spacing w:val="-4"/>
          <w:sz w:val="21"/>
        </w:rPr>
        <w:t>valuable</w:t>
      </w:r>
      <w:r>
        <w:rPr>
          <w:spacing w:val="-9"/>
          <w:sz w:val="21"/>
        </w:rPr>
        <w:t> </w:t>
      </w:r>
      <w:r>
        <w:rPr>
          <w:spacing w:val="-4"/>
          <w:sz w:val="21"/>
        </w:rPr>
        <w:t>resource,</w:t>
      </w:r>
      <w:r>
        <w:rPr>
          <w:spacing w:val="-9"/>
          <w:sz w:val="21"/>
        </w:rPr>
        <w:t> </w:t>
      </w:r>
      <w:r>
        <w:rPr>
          <w:i/>
          <w:spacing w:val="-4"/>
          <w:sz w:val="21"/>
        </w:rPr>
        <w:t>The</w:t>
      </w:r>
      <w:r>
        <w:rPr>
          <w:i/>
          <w:spacing w:val="-9"/>
          <w:sz w:val="21"/>
        </w:rPr>
        <w:t> </w:t>
      </w:r>
      <w:r>
        <w:rPr>
          <w:i/>
          <w:spacing w:val="-4"/>
          <w:sz w:val="21"/>
        </w:rPr>
        <w:t>Encyclopedia</w:t>
      </w:r>
      <w:r>
        <w:rPr>
          <w:i/>
          <w:spacing w:val="-9"/>
          <w:sz w:val="21"/>
        </w:rPr>
        <w:t> </w:t>
      </w:r>
      <w:r>
        <w:rPr>
          <w:i/>
          <w:spacing w:val="-4"/>
          <w:sz w:val="21"/>
        </w:rPr>
        <w:t>of</w:t>
      </w:r>
      <w:r>
        <w:rPr>
          <w:i/>
          <w:spacing w:val="-10"/>
          <w:sz w:val="21"/>
        </w:rPr>
        <w:t> </w:t>
      </w:r>
      <w:r>
        <w:rPr>
          <w:i/>
          <w:spacing w:val="-4"/>
          <w:sz w:val="21"/>
        </w:rPr>
        <w:t>Global</w:t>
      </w:r>
      <w:r>
        <w:rPr>
          <w:i/>
          <w:spacing w:val="-4"/>
          <w:sz w:val="21"/>
        </w:rPr>
        <w:t> </w:t>
      </w:r>
      <w:r>
        <w:rPr>
          <w:i/>
          <w:sz w:val="21"/>
        </w:rPr>
        <w:t>Human Migration </w:t>
      </w:r>
      <w:r>
        <w:rPr>
          <w:sz w:val="21"/>
        </w:rPr>
        <w:t>edited by Immanuel Ness and Peter Bellwood. We recommend these primary works to anyone interested in fur- ther investigating the topic of migration. We also referred to a number</w:t>
      </w:r>
      <w:r>
        <w:rPr>
          <w:spacing w:val="51"/>
          <w:sz w:val="21"/>
        </w:rPr>
        <w:t> </w:t>
      </w:r>
      <w:r>
        <w:rPr>
          <w:sz w:val="21"/>
        </w:rPr>
        <w:t>of</w:t>
      </w:r>
      <w:r>
        <w:rPr>
          <w:spacing w:val="51"/>
          <w:sz w:val="21"/>
        </w:rPr>
        <w:t> </w:t>
      </w:r>
      <w:r>
        <w:rPr>
          <w:sz w:val="21"/>
        </w:rPr>
        <w:t>key</w:t>
      </w:r>
      <w:r>
        <w:rPr>
          <w:spacing w:val="51"/>
          <w:sz w:val="21"/>
        </w:rPr>
        <w:t> </w:t>
      </w:r>
      <w:r>
        <w:rPr>
          <w:sz w:val="21"/>
        </w:rPr>
        <w:t>academic</w:t>
      </w:r>
      <w:r>
        <w:rPr>
          <w:spacing w:val="51"/>
          <w:sz w:val="21"/>
        </w:rPr>
        <w:t> </w:t>
      </w:r>
      <w:r>
        <w:rPr>
          <w:sz w:val="21"/>
        </w:rPr>
        <w:t>journals.</w:t>
      </w:r>
      <w:r>
        <w:rPr>
          <w:spacing w:val="51"/>
          <w:sz w:val="21"/>
        </w:rPr>
        <w:t> </w:t>
      </w:r>
      <w:r>
        <w:rPr>
          <w:sz w:val="21"/>
        </w:rPr>
        <w:t>These</w:t>
      </w:r>
      <w:r>
        <w:rPr>
          <w:spacing w:val="51"/>
          <w:sz w:val="21"/>
        </w:rPr>
        <w:t> </w:t>
      </w:r>
      <w:r>
        <w:rPr>
          <w:sz w:val="21"/>
        </w:rPr>
        <w:t>included:</w:t>
      </w:r>
      <w:r>
        <w:rPr>
          <w:spacing w:val="50"/>
          <w:sz w:val="21"/>
        </w:rPr>
        <w:t> </w:t>
      </w:r>
      <w:r>
        <w:rPr>
          <w:i/>
          <w:spacing w:val="-2"/>
          <w:w w:val="85"/>
          <w:sz w:val="21"/>
        </w:rPr>
        <w:t>International</w:t>
      </w:r>
    </w:p>
    <w:p>
      <w:pPr>
        <w:spacing w:after="0" w:line="237" w:lineRule="auto"/>
        <w:jc w:val="both"/>
        <w:rPr>
          <w:sz w:val="21"/>
        </w:rPr>
        <w:sectPr>
          <w:pgSz w:w="9130" w:h="13040"/>
          <w:pgMar w:header="0" w:footer="707" w:top="900" w:bottom="900" w:left="1080" w:right="1140"/>
        </w:sectPr>
      </w:pPr>
    </w:p>
    <w:p>
      <w:pPr>
        <w:pStyle w:val="BodyText"/>
        <w:rPr>
          <w:i/>
          <w:sz w:val="12"/>
        </w:rPr>
      </w:pPr>
    </w:p>
    <w:p>
      <w:pPr>
        <w:pStyle w:val="BodyText"/>
        <w:rPr>
          <w:i/>
          <w:sz w:val="12"/>
        </w:rPr>
      </w:pPr>
    </w:p>
    <w:p>
      <w:pPr>
        <w:pStyle w:val="BodyText"/>
        <w:spacing w:before="71"/>
        <w:rPr>
          <w:i/>
          <w:sz w:val="12"/>
        </w:rPr>
      </w:pPr>
    </w:p>
    <w:p>
      <w:pPr>
        <w:tabs>
          <w:tab w:pos="6579" w:val="left" w:leader="none"/>
        </w:tabs>
        <w:spacing w:before="0"/>
        <w:ind w:left="5683" w:right="0" w:firstLine="0"/>
        <w:jc w:val="left"/>
        <w:rPr>
          <w:rFonts w:ascii="Arial"/>
          <w:sz w:val="15"/>
        </w:rPr>
      </w:pPr>
      <w:r>
        <w:rPr>
          <w:rFonts w:ascii="Lucida Sans Unicode"/>
          <w:spacing w:val="-2"/>
          <w:sz w:val="12"/>
        </w:rPr>
        <w:t>PREFACE</w:t>
      </w:r>
      <w:r>
        <w:rPr>
          <w:sz w:val="12"/>
        </w:rPr>
        <w:tab/>
      </w:r>
      <w:r>
        <w:rPr>
          <w:rFonts w:ascii="Arial"/>
          <w:spacing w:val="-4"/>
          <w:sz w:val="15"/>
        </w:rPr>
        <w:t>XIII</w:t>
      </w:r>
    </w:p>
    <w:p>
      <w:pPr>
        <w:pStyle w:val="BodyText"/>
        <w:spacing w:before="68"/>
        <w:rPr>
          <w:rFonts w:ascii="Arial"/>
          <w:sz w:val="12"/>
        </w:rPr>
      </w:pPr>
    </w:p>
    <w:p>
      <w:pPr>
        <w:spacing w:line="237" w:lineRule="auto" w:before="1"/>
        <w:ind w:left="564" w:right="728" w:firstLine="0"/>
        <w:jc w:val="both"/>
        <w:rPr>
          <w:sz w:val="21"/>
        </w:rPr>
      </w:pPr>
      <w:r>
        <w:rPr>
          <w:i/>
          <w:spacing w:val="-4"/>
          <w:sz w:val="21"/>
        </w:rPr>
        <w:t>Migration</w:t>
      </w:r>
      <w:r>
        <w:rPr>
          <w:spacing w:val="-4"/>
          <w:sz w:val="21"/>
        </w:rPr>
        <w:t>;</w:t>
      </w:r>
      <w:r>
        <w:rPr>
          <w:spacing w:val="-12"/>
          <w:sz w:val="21"/>
        </w:rPr>
        <w:t> </w:t>
      </w:r>
      <w:r>
        <w:rPr>
          <w:i/>
          <w:spacing w:val="-4"/>
          <w:sz w:val="21"/>
        </w:rPr>
        <w:t>International</w:t>
      </w:r>
      <w:r>
        <w:rPr>
          <w:i/>
          <w:spacing w:val="-9"/>
          <w:sz w:val="21"/>
        </w:rPr>
        <w:t> </w:t>
      </w:r>
      <w:r>
        <w:rPr>
          <w:i/>
          <w:spacing w:val="-4"/>
          <w:sz w:val="21"/>
        </w:rPr>
        <w:t>Migration</w:t>
      </w:r>
      <w:r>
        <w:rPr>
          <w:i/>
          <w:spacing w:val="-9"/>
          <w:sz w:val="21"/>
        </w:rPr>
        <w:t> </w:t>
      </w:r>
      <w:r>
        <w:rPr>
          <w:i/>
          <w:spacing w:val="-4"/>
          <w:sz w:val="21"/>
        </w:rPr>
        <w:t>Review</w:t>
      </w:r>
      <w:r>
        <w:rPr>
          <w:spacing w:val="-4"/>
          <w:sz w:val="21"/>
        </w:rPr>
        <w:t>;</w:t>
      </w:r>
      <w:r>
        <w:rPr>
          <w:spacing w:val="-9"/>
          <w:sz w:val="21"/>
        </w:rPr>
        <w:t> </w:t>
      </w:r>
      <w:r>
        <w:rPr>
          <w:spacing w:val="-4"/>
          <w:sz w:val="21"/>
        </w:rPr>
        <w:t>the</w:t>
      </w:r>
      <w:r>
        <w:rPr>
          <w:spacing w:val="-9"/>
          <w:sz w:val="21"/>
        </w:rPr>
        <w:t> </w:t>
      </w:r>
      <w:r>
        <w:rPr>
          <w:i/>
          <w:spacing w:val="-4"/>
          <w:sz w:val="21"/>
        </w:rPr>
        <w:t>Journal</w:t>
      </w:r>
      <w:r>
        <w:rPr>
          <w:i/>
          <w:spacing w:val="-9"/>
          <w:sz w:val="21"/>
        </w:rPr>
        <w:t> </w:t>
      </w:r>
      <w:r>
        <w:rPr>
          <w:i/>
          <w:spacing w:val="-4"/>
          <w:sz w:val="21"/>
        </w:rPr>
        <w:t>of</w:t>
      </w:r>
      <w:r>
        <w:rPr>
          <w:i/>
          <w:spacing w:val="-9"/>
          <w:sz w:val="21"/>
        </w:rPr>
        <w:t> </w:t>
      </w:r>
      <w:r>
        <w:rPr>
          <w:i/>
          <w:spacing w:val="-4"/>
          <w:sz w:val="21"/>
        </w:rPr>
        <w:t>Ethnic</w:t>
      </w:r>
      <w:r>
        <w:rPr>
          <w:i/>
          <w:spacing w:val="-9"/>
          <w:sz w:val="21"/>
        </w:rPr>
        <w:t> </w:t>
      </w:r>
      <w:r>
        <w:rPr>
          <w:i/>
          <w:spacing w:val="-4"/>
          <w:sz w:val="21"/>
        </w:rPr>
        <w:t>and</w:t>
      </w:r>
      <w:r>
        <w:rPr>
          <w:i/>
          <w:spacing w:val="-4"/>
          <w:sz w:val="21"/>
        </w:rPr>
        <w:t> </w:t>
      </w:r>
      <w:r>
        <w:rPr>
          <w:i/>
          <w:sz w:val="21"/>
        </w:rPr>
        <w:t>Migration</w:t>
      </w:r>
      <w:r>
        <w:rPr>
          <w:i/>
          <w:spacing w:val="-10"/>
          <w:sz w:val="21"/>
        </w:rPr>
        <w:t> </w:t>
      </w:r>
      <w:r>
        <w:rPr>
          <w:i/>
          <w:sz w:val="21"/>
        </w:rPr>
        <w:t>Studies</w:t>
      </w:r>
      <w:r>
        <w:rPr>
          <w:sz w:val="21"/>
        </w:rPr>
        <w:t>;</w:t>
      </w:r>
      <w:r>
        <w:rPr>
          <w:spacing w:val="-10"/>
          <w:sz w:val="21"/>
        </w:rPr>
        <w:t> </w:t>
      </w:r>
      <w:r>
        <w:rPr>
          <w:sz w:val="21"/>
        </w:rPr>
        <w:t>and</w:t>
      </w:r>
      <w:r>
        <w:rPr>
          <w:spacing w:val="-10"/>
          <w:sz w:val="21"/>
        </w:rPr>
        <w:t> </w:t>
      </w:r>
      <w:r>
        <w:rPr>
          <w:sz w:val="21"/>
        </w:rPr>
        <w:t>the</w:t>
      </w:r>
      <w:r>
        <w:rPr>
          <w:spacing w:val="-10"/>
          <w:sz w:val="21"/>
        </w:rPr>
        <w:t> </w:t>
      </w:r>
      <w:r>
        <w:rPr>
          <w:i/>
          <w:sz w:val="21"/>
        </w:rPr>
        <w:t>International</w:t>
      </w:r>
      <w:r>
        <w:rPr>
          <w:i/>
          <w:spacing w:val="-9"/>
          <w:sz w:val="21"/>
        </w:rPr>
        <w:t> </w:t>
      </w:r>
      <w:r>
        <w:rPr>
          <w:i/>
          <w:sz w:val="21"/>
        </w:rPr>
        <w:t>Social</w:t>
      </w:r>
      <w:r>
        <w:rPr>
          <w:i/>
          <w:spacing w:val="-9"/>
          <w:sz w:val="21"/>
        </w:rPr>
        <w:t> </w:t>
      </w:r>
      <w:r>
        <w:rPr>
          <w:i/>
          <w:sz w:val="21"/>
        </w:rPr>
        <w:t>Science</w:t>
      </w:r>
      <w:r>
        <w:rPr>
          <w:i/>
          <w:spacing w:val="-10"/>
          <w:sz w:val="21"/>
        </w:rPr>
        <w:t> </w:t>
      </w:r>
      <w:r>
        <w:rPr>
          <w:i/>
          <w:sz w:val="21"/>
        </w:rPr>
        <w:t>Journal</w:t>
      </w:r>
      <w:r>
        <w:rPr>
          <w:sz w:val="21"/>
        </w:rPr>
        <w:t>.</w:t>
      </w:r>
      <w:r>
        <w:rPr>
          <w:spacing w:val="-10"/>
          <w:sz w:val="21"/>
        </w:rPr>
        <w:t> </w:t>
      </w:r>
      <w:r>
        <w:rPr>
          <w:sz w:val="21"/>
        </w:rPr>
        <w:t>In synthesizing the literature for this book, we are indebted to the many scholars who have written on the topic of international </w:t>
      </w:r>
      <w:r>
        <w:rPr>
          <w:spacing w:val="-2"/>
          <w:sz w:val="21"/>
        </w:rPr>
        <w:t>migration.</w:t>
      </w:r>
    </w:p>
    <w:p>
      <w:pPr>
        <w:pStyle w:val="BodyText"/>
        <w:spacing w:line="237" w:lineRule="auto"/>
        <w:ind w:left="564" w:right="728" w:firstLine="199"/>
        <w:jc w:val="both"/>
      </w:pPr>
      <w:r>
        <w:rPr/>
        <w:t>We would also like to acknowledge a number of people </w:t>
      </w:r>
      <w:r>
        <w:rPr/>
        <w:t>indivi- dually, but before doing so, together we would especially like to acknowledge one of our ﬁnest mentors, John Rennie Short, a consummate scholar, for whom this book is dedicated. We have collaborated with John for nearly a decade, and we have learned a great deal from him. We are forever grateful for these shared </w:t>
      </w:r>
      <w:r>
        <w:rPr>
          <w:spacing w:val="-2"/>
        </w:rPr>
        <w:t>experiences.</w:t>
      </w:r>
    </w:p>
    <w:p>
      <w:pPr>
        <w:pStyle w:val="BodyText"/>
        <w:spacing w:line="237" w:lineRule="auto"/>
        <w:ind w:left="564" w:right="728" w:firstLine="199"/>
        <w:jc w:val="both"/>
      </w:pPr>
      <w:r>
        <w:rPr/>
        <w:t>Bernadette Hanlon would like to thank her colleagues in </w:t>
      </w:r>
      <w:r>
        <w:rPr/>
        <w:t>the</w:t>
      </w:r>
      <w:r>
        <w:rPr>
          <w:spacing w:val="40"/>
        </w:rPr>
        <w:t> </w:t>
      </w:r>
      <w:r>
        <w:rPr/>
        <w:t>City and Regional Planning Program at the Ohio State University (OSU)</w:t>
      </w:r>
      <w:r>
        <w:rPr>
          <w:spacing w:val="-6"/>
        </w:rPr>
        <w:t> </w:t>
      </w:r>
      <w:r>
        <w:rPr/>
        <w:t>for</w:t>
      </w:r>
      <w:r>
        <w:rPr>
          <w:spacing w:val="-7"/>
        </w:rPr>
        <w:t> </w:t>
      </w:r>
      <w:r>
        <w:rPr/>
        <w:t>their</w:t>
      </w:r>
      <w:r>
        <w:rPr>
          <w:spacing w:val="-6"/>
        </w:rPr>
        <w:t> </w:t>
      </w:r>
      <w:r>
        <w:rPr/>
        <w:t>support</w:t>
      </w:r>
      <w:r>
        <w:rPr>
          <w:spacing w:val="-6"/>
        </w:rPr>
        <w:t> </w:t>
      </w:r>
      <w:r>
        <w:rPr/>
        <w:t>in</w:t>
      </w:r>
      <w:r>
        <w:rPr>
          <w:spacing w:val="-7"/>
        </w:rPr>
        <w:t> </w:t>
      </w:r>
      <w:r>
        <w:rPr/>
        <w:t>this</w:t>
      </w:r>
      <w:r>
        <w:rPr>
          <w:spacing w:val="-6"/>
        </w:rPr>
        <w:t> </w:t>
      </w:r>
      <w:r>
        <w:rPr/>
        <w:t>endeavor,</w:t>
      </w:r>
      <w:r>
        <w:rPr>
          <w:spacing w:val="-6"/>
        </w:rPr>
        <w:t> </w:t>
      </w:r>
      <w:r>
        <w:rPr/>
        <w:t>including</w:t>
      </w:r>
      <w:r>
        <w:rPr>
          <w:spacing w:val="-7"/>
        </w:rPr>
        <w:t> </w:t>
      </w:r>
      <w:r>
        <w:rPr/>
        <w:t>Jennifer</w:t>
      </w:r>
      <w:r>
        <w:rPr>
          <w:spacing w:val="-7"/>
        </w:rPr>
        <w:t> </w:t>
      </w:r>
      <w:r>
        <w:rPr/>
        <w:t>Evans- Cowley, Rachel Kleit, Maria Manta-Conroy, Hazel Morrow- </w:t>
      </w:r>
      <w:r>
        <w:rPr>
          <w:spacing w:val="-2"/>
        </w:rPr>
        <w:t>Jones,</w:t>
      </w:r>
      <w:r>
        <w:rPr>
          <w:spacing w:val="-9"/>
        </w:rPr>
        <w:t> </w:t>
      </w:r>
      <w:r>
        <w:rPr>
          <w:spacing w:val="-2"/>
        </w:rPr>
        <w:t>Kenneth</w:t>
      </w:r>
      <w:r>
        <w:rPr>
          <w:spacing w:val="-8"/>
        </w:rPr>
        <w:t> </w:t>
      </w:r>
      <w:r>
        <w:rPr>
          <w:spacing w:val="-2"/>
        </w:rPr>
        <w:t>Pearlman,</w:t>
      </w:r>
      <w:r>
        <w:rPr>
          <w:spacing w:val="-8"/>
        </w:rPr>
        <w:t> </w:t>
      </w:r>
      <w:r>
        <w:rPr>
          <w:spacing w:val="-2"/>
        </w:rPr>
        <w:t>Charisma</w:t>
      </w:r>
      <w:r>
        <w:rPr>
          <w:spacing w:val="-9"/>
        </w:rPr>
        <w:t> </w:t>
      </w:r>
      <w:r>
        <w:rPr>
          <w:spacing w:val="-2"/>
        </w:rPr>
        <w:t>Acey,</w:t>
      </w:r>
      <w:r>
        <w:rPr>
          <w:spacing w:val="-8"/>
        </w:rPr>
        <w:t> </w:t>
      </w:r>
      <w:r>
        <w:rPr>
          <w:spacing w:val="-2"/>
        </w:rPr>
        <w:t>Kyle</w:t>
      </w:r>
      <w:r>
        <w:rPr>
          <w:spacing w:val="-8"/>
        </w:rPr>
        <w:t> </w:t>
      </w:r>
      <w:r>
        <w:rPr>
          <w:spacing w:val="-2"/>
        </w:rPr>
        <w:t>Ezell,</w:t>
      </w:r>
      <w:r>
        <w:rPr>
          <w:spacing w:val="-9"/>
        </w:rPr>
        <w:t> </w:t>
      </w:r>
      <w:r>
        <w:rPr>
          <w:spacing w:val="-2"/>
        </w:rPr>
        <w:t>Gulsah</w:t>
      </w:r>
      <w:r>
        <w:rPr>
          <w:spacing w:val="-8"/>
        </w:rPr>
        <w:t> </w:t>
      </w:r>
      <w:r>
        <w:rPr>
          <w:spacing w:val="-2"/>
        </w:rPr>
        <w:t>Akar, </w:t>
      </w:r>
      <w:r>
        <w:rPr/>
        <w:t>Jesus</w:t>
      </w:r>
      <w:r>
        <w:rPr>
          <w:spacing w:val="19"/>
        </w:rPr>
        <w:t> </w:t>
      </w:r>
      <w:r>
        <w:rPr/>
        <w:t>Lara,</w:t>
      </w:r>
      <w:r>
        <w:rPr>
          <w:spacing w:val="20"/>
        </w:rPr>
        <w:t> </w:t>
      </w:r>
      <w:r>
        <w:rPr/>
        <w:t>Jack</w:t>
      </w:r>
      <w:r>
        <w:rPr>
          <w:spacing w:val="19"/>
        </w:rPr>
        <w:t> </w:t>
      </w:r>
      <w:r>
        <w:rPr/>
        <w:t>Nasar,</w:t>
      </w:r>
      <w:r>
        <w:rPr>
          <w:spacing w:val="19"/>
        </w:rPr>
        <w:t> </w:t>
      </w:r>
      <w:r>
        <w:rPr/>
        <w:t>Philip</w:t>
      </w:r>
      <w:r>
        <w:rPr>
          <w:spacing w:val="18"/>
        </w:rPr>
        <w:t> </w:t>
      </w:r>
      <w:r>
        <w:rPr/>
        <w:t>Viton,</w:t>
      </w:r>
      <w:r>
        <w:rPr>
          <w:spacing w:val="19"/>
        </w:rPr>
        <w:t> </w:t>
      </w:r>
      <w:r>
        <w:rPr/>
        <w:t>and</w:t>
      </w:r>
      <w:r>
        <w:rPr>
          <w:spacing w:val="19"/>
        </w:rPr>
        <w:t> </w:t>
      </w:r>
      <w:r>
        <w:rPr/>
        <w:t>Jean-Michel</w:t>
      </w:r>
      <w:r>
        <w:rPr>
          <w:spacing w:val="19"/>
        </w:rPr>
        <w:t> </w:t>
      </w:r>
      <w:r>
        <w:rPr/>
        <w:t>Guldman. I would also like to acknowledge colleagues in OSU</w:t>
      </w:r>
      <w:r>
        <w:rPr>
          <w:rFonts w:ascii="Arial" w:hAnsi="Arial"/>
        </w:rPr>
        <w:t>’</w:t>
      </w:r>
      <w:r>
        <w:rPr/>
        <w:t>s Knowlton School of Architecture, including Michael Cadwell and Kay Bea Jones</w:t>
      </w:r>
      <w:r>
        <w:rPr>
          <w:spacing w:val="-14"/>
        </w:rPr>
        <w:t> </w:t>
      </w:r>
      <w:r>
        <w:rPr/>
        <w:t>for</w:t>
      </w:r>
      <w:r>
        <w:rPr>
          <w:spacing w:val="-13"/>
        </w:rPr>
        <w:t> </w:t>
      </w:r>
      <w:r>
        <w:rPr/>
        <w:t>supporting</w:t>
      </w:r>
      <w:r>
        <w:rPr>
          <w:spacing w:val="-13"/>
        </w:rPr>
        <w:t> </w:t>
      </w:r>
      <w:r>
        <w:rPr/>
        <w:t>my</w:t>
      </w:r>
      <w:r>
        <w:rPr>
          <w:spacing w:val="-13"/>
        </w:rPr>
        <w:t> </w:t>
      </w:r>
      <w:r>
        <w:rPr/>
        <w:t>intellectual</w:t>
      </w:r>
      <w:r>
        <w:rPr>
          <w:spacing w:val="-13"/>
        </w:rPr>
        <w:t> </w:t>
      </w:r>
      <w:r>
        <w:rPr/>
        <w:t>pursuits.</w:t>
      </w:r>
      <w:r>
        <w:rPr>
          <w:spacing w:val="-13"/>
        </w:rPr>
        <w:t> </w:t>
      </w:r>
      <w:r>
        <w:rPr/>
        <w:t>Last,</w:t>
      </w:r>
      <w:r>
        <w:rPr>
          <w:spacing w:val="-13"/>
        </w:rPr>
        <w:t> </w:t>
      </w:r>
      <w:r>
        <w:rPr/>
        <w:t>I</w:t>
      </w:r>
      <w:r>
        <w:rPr>
          <w:spacing w:val="-13"/>
        </w:rPr>
        <w:t> </w:t>
      </w:r>
      <w:r>
        <w:rPr/>
        <w:t>would</w:t>
      </w:r>
      <w:r>
        <w:rPr>
          <w:spacing w:val="-14"/>
        </w:rPr>
        <w:t> </w:t>
      </w:r>
      <w:r>
        <w:rPr/>
        <w:t>also</w:t>
      </w:r>
      <w:r>
        <w:rPr>
          <w:spacing w:val="-13"/>
        </w:rPr>
        <w:t> </w:t>
      </w:r>
      <w:r>
        <w:rPr/>
        <w:t>like to thank my family for their comfort and support. I am especially grateful to Kerry McCarthy for her encouragement when writing this book.</w:t>
      </w:r>
    </w:p>
    <w:p>
      <w:pPr>
        <w:pStyle w:val="BodyText"/>
        <w:spacing w:line="237" w:lineRule="auto"/>
        <w:ind w:left="564" w:right="728" w:firstLine="199"/>
        <w:jc w:val="both"/>
      </w:pPr>
      <w:r>
        <w:rPr>
          <w:spacing w:val="-2"/>
        </w:rPr>
        <w:t>Thomas</w:t>
      </w:r>
      <w:r>
        <w:rPr>
          <w:spacing w:val="-8"/>
        </w:rPr>
        <w:t> </w:t>
      </w:r>
      <w:r>
        <w:rPr>
          <w:spacing w:val="-2"/>
        </w:rPr>
        <w:t>Vicino</w:t>
      </w:r>
      <w:r>
        <w:rPr>
          <w:spacing w:val="-8"/>
        </w:rPr>
        <w:t> </w:t>
      </w:r>
      <w:r>
        <w:rPr>
          <w:spacing w:val="-2"/>
        </w:rPr>
        <w:t>would</w:t>
      </w:r>
      <w:r>
        <w:rPr>
          <w:spacing w:val="-9"/>
        </w:rPr>
        <w:t> </w:t>
      </w:r>
      <w:r>
        <w:rPr>
          <w:spacing w:val="-2"/>
        </w:rPr>
        <w:t>like</w:t>
      </w:r>
      <w:r>
        <w:rPr>
          <w:spacing w:val="-8"/>
        </w:rPr>
        <w:t> </w:t>
      </w:r>
      <w:r>
        <w:rPr>
          <w:spacing w:val="-2"/>
        </w:rPr>
        <w:t>to</w:t>
      </w:r>
      <w:r>
        <w:rPr>
          <w:spacing w:val="-8"/>
        </w:rPr>
        <w:t> </w:t>
      </w:r>
      <w:r>
        <w:rPr>
          <w:spacing w:val="-2"/>
        </w:rPr>
        <w:t>thank</w:t>
      </w:r>
      <w:r>
        <w:rPr>
          <w:spacing w:val="-8"/>
        </w:rPr>
        <w:t> </w:t>
      </w:r>
      <w:r>
        <w:rPr>
          <w:spacing w:val="-2"/>
        </w:rPr>
        <w:t>his</w:t>
      </w:r>
      <w:r>
        <w:rPr>
          <w:spacing w:val="-8"/>
        </w:rPr>
        <w:t> </w:t>
      </w:r>
      <w:r>
        <w:rPr>
          <w:spacing w:val="-2"/>
        </w:rPr>
        <w:t>colleagues</w:t>
      </w:r>
      <w:r>
        <w:rPr>
          <w:spacing w:val="-8"/>
        </w:rPr>
        <w:t> </w:t>
      </w:r>
      <w:r>
        <w:rPr>
          <w:spacing w:val="-2"/>
        </w:rPr>
        <w:t>at</w:t>
      </w:r>
      <w:r>
        <w:rPr>
          <w:spacing w:val="-8"/>
        </w:rPr>
        <w:t> </w:t>
      </w:r>
      <w:r>
        <w:rPr>
          <w:spacing w:val="-2"/>
        </w:rPr>
        <w:t>Northeastern </w:t>
      </w:r>
      <w:r>
        <w:rPr/>
        <w:t>University for their continued support of his work. In </w:t>
      </w:r>
      <w:r>
        <w:rPr/>
        <w:t>particular, fruitful discussions with Amílcar Barreto, Denise Garcia, Denise Horn, Berna Turam, and Liza Weinstein stimulated my thoughts on migration. My colleagues in the Department of Political Science, the School of Public Policy and Urban Aﬀairs, and the College of Social Sciences and Humanities, including Mitchell Orenstein, Joan Fitzgerald, and Uta Poiger, provided an exciting intellectual home for global research. My experiences in many cities in Brazil further enlightened my understanding of the com- plexities of migration. Last, I am grateful for the encouragement that my family always provides. I am appreciative of the support from Tom Armstrong, Jessica Emory, Zachary Haney, Nora Rasanen, Larry Paciﬁc, Jana Vergados, and ﬁnally, for Charles </w:t>
      </w:r>
      <w:r>
        <w:rPr>
          <w:spacing w:val="-2"/>
        </w:rPr>
        <w:t>Galantini.</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71"/>
        <w:rPr>
          <w:sz w:val="12"/>
        </w:rPr>
      </w:pPr>
    </w:p>
    <w:p>
      <w:pPr>
        <w:tabs>
          <w:tab w:pos="790" w:val="left" w:leader="none"/>
        </w:tabs>
        <w:spacing w:before="0"/>
        <w:ind w:left="167" w:right="0" w:firstLine="0"/>
        <w:jc w:val="left"/>
        <w:rPr>
          <w:rFonts w:ascii="Lucida Sans Unicode"/>
          <w:sz w:val="12"/>
        </w:rPr>
      </w:pPr>
      <w:r>
        <w:rPr>
          <w:rFonts w:ascii="Arial"/>
          <w:spacing w:val="-5"/>
          <w:sz w:val="15"/>
        </w:rPr>
        <w:t>XIV</w:t>
      </w:r>
      <w:r>
        <w:rPr>
          <w:rFonts w:ascii="Arial"/>
          <w:sz w:val="15"/>
        </w:rPr>
        <w:tab/>
      </w:r>
      <w:r>
        <w:rPr>
          <w:rFonts w:ascii="Lucida Sans Unicode"/>
          <w:spacing w:val="-2"/>
          <w:sz w:val="12"/>
        </w:rPr>
        <w:t>PREFACE</w:t>
      </w:r>
    </w:p>
    <w:p>
      <w:pPr>
        <w:pStyle w:val="BodyText"/>
        <w:spacing w:before="22"/>
        <w:rPr>
          <w:rFonts w:ascii="Lucida Sans Unicode"/>
          <w:sz w:val="12"/>
        </w:rPr>
      </w:pPr>
    </w:p>
    <w:p>
      <w:pPr>
        <w:pStyle w:val="BodyText"/>
        <w:spacing w:line="237" w:lineRule="auto"/>
        <w:ind w:left="790" w:right="501" w:firstLine="199"/>
        <w:jc w:val="both"/>
      </w:pPr>
      <w:r>
        <w:rPr/>
        <w:t>Finally, we would jointly like to thank the editorial team </w:t>
      </w:r>
      <w:r>
        <w:rPr/>
        <w:t>at Routledge, including Siobhan Poole, Iram Satti and Andy </w:t>
      </w:r>
      <w:r>
        <w:rPr>
          <w:spacing w:val="-4"/>
        </w:rPr>
        <w:t>Humphries,</w:t>
      </w:r>
      <w:r>
        <w:rPr>
          <w:spacing w:val="-10"/>
        </w:rPr>
        <w:t> </w:t>
      </w:r>
      <w:r>
        <w:rPr>
          <w:spacing w:val="-4"/>
        </w:rPr>
        <w:t>for</w:t>
      </w:r>
      <w:r>
        <w:rPr>
          <w:spacing w:val="-9"/>
        </w:rPr>
        <w:t> </w:t>
      </w:r>
      <w:r>
        <w:rPr>
          <w:spacing w:val="-4"/>
        </w:rPr>
        <w:t>their</w:t>
      </w:r>
      <w:r>
        <w:rPr>
          <w:spacing w:val="-9"/>
        </w:rPr>
        <w:t> </w:t>
      </w:r>
      <w:r>
        <w:rPr>
          <w:spacing w:val="-4"/>
        </w:rPr>
        <w:t>patience,</w:t>
      </w:r>
      <w:r>
        <w:rPr>
          <w:spacing w:val="-9"/>
        </w:rPr>
        <w:t> </w:t>
      </w:r>
      <w:r>
        <w:rPr>
          <w:spacing w:val="-4"/>
        </w:rPr>
        <w:t>support,</w:t>
      </w:r>
      <w:r>
        <w:rPr>
          <w:spacing w:val="-9"/>
        </w:rPr>
        <w:t> </w:t>
      </w:r>
      <w:r>
        <w:rPr>
          <w:spacing w:val="-4"/>
        </w:rPr>
        <w:t>and</w:t>
      </w:r>
      <w:r>
        <w:rPr>
          <w:spacing w:val="-9"/>
        </w:rPr>
        <w:t> </w:t>
      </w:r>
      <w:r>
        <w:rPr>
          <w:spacing w:val="-4"/>
        </w:rPr>
        <w:t>guidance</w:t>
      </w:r>
      <w:r>
        <w:rPr>
          <w:spacing w:val="-9"/>
        </w:rPr>
        <w:t> </w:t>
      </w:r>
      <w:r>
        <w:rPr>
          <w:spacing w:val="-4"/>
        </w:rPr>
        <w:t>in</w:t>
      </w:r>
      <w:r>
        <w:rPr>
          <w:spacing w:val="-9"/>
        </w:rPr>
        <w:t> </w:t>
      </w:r>
      <w:r>
        <w:rPr>
          <w:spacing w:val="-4"/>
        </w:rPr>
        <w:t>the</w:t>
      </w:r>
      <w:r>
        <w:rPr>
          <w:spacing w:val="-10"/>
        </w:rPr>
        <w:t> </w:t>
      </w:r>
      <w:r>
        <w:rPr>
          <w:spacing w:val="-4"/>
        </w:rPr>
        <w:t>production </w:t>
      </w:r>
      <w:r>
        <w:rPr/>
        <w:t>of this book.</w:t>
      </w:r>
    </w:p>
    <w:p>
      <w:pPr>
        <w:spacing w:line="237" w:lineRule="auto" w:before="0"/>
        <w:ind w:left="4758" w:right="502" w:firstLine="61"/>
        <w:jc w:val="right"/>
        <w:rPr>
          <w:i/>
          <w:sz w:val="21"/>
        </w:rPr>
      </w:pPr>
      <w:r>
        <w:rPr>
          <w:sz w:val="21"/>
        </w:rPr>
        <w:t>Bernadette</w:t>
      </w:r>
      <w:r>
        <w:rPr>
          <w:spacing w:val="-8"/>
          <w:sz w:val="21"/>
        </w:rPr>
        <w:t> </w:t>
      </w:r>
      <w:r>
        <w:rPr>
          <w:sz w:val="21"/>
        </w:rPr>
        <w:t>Hanlon </w:t>
      </w:r>
      <w:r>
        <w:rPr>
          <w:i/>
          <w:sz w:val="21"/>
        </w:rPr>
        <w:t>Columbus, Ohio</w:t>
      </w:r>
      <w:r>
        <w:rPr>
          <w:i/>
          <w:sz w:val="21"/>
        </w:rPr>
        <w:t> </w:t>
      </w:r>
      <w:r>
        <w:rPr>
          <w:sz w:val="21"/>
        </w:rPr>
        <w:t>Thomas J. Vicino </w:t>
      </w:r>
      <w:r>
        <w:rPr>
          <w:i/>
          <w:w w:val="90"/>
          <w:sz w:val="21"/>
        </w:rPr>
        <w:t>Boston,</w:t>
      </w:r>
      <w:r>
        <w:rPr>
          <w:i/>
          <w:spacing w:val="3"/>
          <w:sz w:val="21"/>
        </w:rPr>
        <w:t> </w:t>
      </w:r>
      <w:r>
        <w:rPr>
          <w:i/>
          <w:spacing w:val="-4"/>
          <w:w w:val="85"/>
          <w:sz w:val="21"/>
        </w:rPr>
        <w:t>Massachusetts</w:t>
      </w:r>
    </w:p>
    <w:p>
      <w:pPr>
        <w:pStyle w:val="BodyText"/>
        <w:spacing w:line="240" w:lineRule="exact"/>
        <w:ind w:left="720" w:right="502"/>
        <w:jc w:val="right"/>
      </w:pPr>
      <w:r>
        <w:rPr/>
        <w:t>June </w:t>
      </w:r>
      <w:r>
        <w:rPr>
          <w:spacing w:val="-4"/>
        </w:rPr>
        <w:t>2013</w:t>
      </w:r>
    </w:p>
    <w:p>
      <w:pPr>
        <w:spacing w:after="0" w:line="240" w:lineRule="exact"/>
        <w:jc w:val="right"/>
        <w:sectPr>
          <w:headerReference w:type="default" r:id="rId20"/>
          <w:footerReference w:type="default" r:id="rId21"/>
          <w:pgSz w:w="9130" w:h="13040"/>
          <w:pgMar w:header="0" w:footer="707" w:top="900" w:bottom="900" w:left="1080" w:right="1140"/>
        </w:sectPr>
      </w:pPr>
    </w:p>
    <w:p>
      <w:pPr>
        <w:pStyle w:val="BodyText"/>
        <w:spacing w:before="418"/>
        <w:rPr>
          <w:sz w:val="48"/>
        </w:rPr>
      </w:pPr>
    </w:p>
    <w:p>
      <w:pPr>
        <w:pStyle w:val="Heading1"/>
        <w:ind w:right="1118"/>
        <w:jc w:val="right"/>
      </w:pPr>
      <w:r>
        <w:rPr/>
        <mc:AlternateContent>
          <mc:Choice Requires="wps">
            <w:drawing>
              <wp:anchor distT="0" distB="0" distL="0" distR="0" allowOverlap="1" layoutInCell="1" locked="0" behindDoc="1" simplePos="0" relativeHeight="485948928">
                <wp:simplePos x="0" y="0"/>
                <wp:positionH relativeFrom="page">
                  <wp:posOffset>3914638</wp:posOffset>
                </wp:positionH>
                <wp:positionV relativeFrom="paragraph">
                  <wp:posOffset>-611861</wp:posOffset>
                </wp:positionV>
                <wp:extent cx="329565" cy="1548130"/>
                <wp:effectExtent l="0" t="0" r="0" b="0"/>
                <wp:wrapNone/>
                <wp:docPr id="74" name="Textbox 74"/>
                <wp:cNvGraphicFramePr>
                  <a:graphicFrameLocks/>
                </wp:cNvGraphicFramePr>
                <a:graphic>
                  <a:graphicData uri="http://schemas.microsoft.com/office/word/2010/wordprocessingShape">
                    <wps:wsp>
                      <wps:cNvPr id="74" name="Textbox 74"/>
                      <wps:cNvSpPr txBox="1"/>
                      <wps:spPr>
                        <a:xfrm>
                          <a:off x="0" y="0"/>
                          <a:ext cx="329565" cy="1548130"/>
                        </a:xfrm>
                        <a:prstGeom prst="rect">
                          <a:avLst/>
                        </a:prstGeom>
                      </wps:spPr>
                      <wps:txbx>
                        <w:txbxContent>
                          <w:p>
                            <w:pPr>
                              <w:spacing w:line="2438" w:lineRule="exact" w:before="0"/>
                              <w:ind w:left="0" w:right="0" w:firstLine="0"/>
                              <w:jc w:val="left"/>
                              <w:rPr>
                                <w:rFonts w:ascii="Arial" w:hAnsi="Arial"/>
                                <w:sz w:val="243"/>
                              </w:rPr>
                            </w:pPr>
                            <w:r>
                              <w:rPr>
                                <w:rFonts w:ascii="Arial" w:hAnsi="Arial"/>
                                <w:color w:val="CCCCCC"/>
                                <w:spacing w:val="-711"/>
                                <w:w w:val="140"/>
                                <w:sz w:val="243"/>
                              </w:rPr>
                              <w:t>•</w:t>
                            </w:r>
                          </w:p>
                        </w:txbxContent>
                      </wps:txbx>
                      <wps:bodyPr wrap="square" lIns="0" tIns="0" rIns="0" bIns="0" rtlCol="0">
                        <a:noAutofit/>
                      </wps:bodyPr>
                    </wps:wsp>
                  </a:graphicData>
                </a:graphic>
              </wp:anchor>
            </w:drawing>
          </mc:Choice>
          <mc:Fallback>
            <w:pict>
              <v:shape style="position:absolute;margin-left:308.239288pt;margin-top:-48.17807pt;width:25.95pt;height:121.9pt;mso-position-horizontal-relative:page;mso-position-vertical-relative:paragraph;z-index:-17367552" type="#_x0000_t202" id="docshape73" filled="false" stroked="false">
                <v:textbox inset="0,0,0,0">
                  <w:txbxContent>
                    <w:p>
                      <w:pPr>
                        <w:spacing w:line="2438" w:lineRule="exact" w:before="0"/>
                        <w:ind w:left="0" w:right="0" w:firstLine="0"/>
                        <w:jc w:val="left"/>
                        <w:rPr>
                          <w:rFonts w:ascii="Arial" w:hAnsi="Arial"/>
                          <w:sz w:val="243"/>
                        </w:rPr>
                      </w:pPr>
                      <w:r>
                        <w:rPr>
                          <w:rFonts w:ascii="Arial" w:hAnsi="Arial"/>
                          <w:color w:val="CCCCCC"/>
                          <w:spacing w:val="-711"/>
                          <w:w w:val="140"/>
                          <w:sz w:val="243"/>
                        </w:rPr>
                        <w:t>•</w:t>
                      </w:r>
                    </w:p>
                  </w:txbxContent>
                </v:textbox>
                <w10:wrap type="none"/>
              </v:shape>
            </w:pict>
          </mc:Fallback>
        </mc:AlternateContent>
      </w:r>
      <w:r>
        <w:rPr>
          <w:color w:val="FFFFFF"/>
          <w:spacing w:val="-10"/>
          <w:w w:val="80"/>
        </w:rPr>
        <w:t>1</w:t>
      </w:r>
    </w:p>
    <w:p>
      <w:pPr>
        <w:pStyle w:val="BodyText"/>
        <w:spacing w:before="115"/>
        <w:rPr>
          <w:rFonts w:ascii="Arial"/>
          <w:sz w:val="48"/>
        </w:rPr>
      </w:pPr>
    </w:p>
    <w:p>
      <w:pPr>
        <w:pStyle w:val="Heading2"/>
        <w:spacing w:line="230" w:lineRule="auto"/>
        <w:ind w:left="2478" w:right="726" w:hanging="1132"/>
      </w:pPr>
      <w:r>
        <w:rPr>
          <w:spacing w:val="-12"/>
        </w:rPr>
        <w:t>MIGRATION,</w:t>
      </w:r>
      <w:r>
        <w:rPr>
          <w:spacing w:val="-13"/>
        </w:rPr>
        <w:t> </w:t>
      </w:r>
      <w:r>
        <w:rPr>
          <w:spacing w:val="-12"/>
        </w:rPr>
        <w:t>WHAT</w:t>
      </w:r>
      <w:r>
        <w:rPr>
          <w:spacing w:val="-13"/>
        </w:rPr>
        <w:t> </w:t>
      </w:r>
      <w:r>
        <w:rPr>
          <w:spacing w:val="-12"/>
        </w:rPr>
        <w:t>IT</w:t>
      </w:r>
      <w:r>
        <w:rPr>
          <w:spacing w:val="-14"/>
        </w:rPr>
        <w:t> </w:t>
      </w:r>
      <w:r>
        <w:rPr>
          <w:spacing w:val="-12"/>
        </w:rPr>
        <w:t>MEANS </w:t>
      </w:r>
      <w:r>
        <w:rPr/>
        <w:t>AND</w:t>
      </w:r>
      <w:r>
        <w:rPr>
          <w:spacing w:val="-23"/>
        </w:rPr>
        <w:t> </w:t>
      </w:r>
      <w:r>
        <w:rPr/>
        <w:t>WHY</w:t>
      </w:r>
      <w:r>
        <w:rPr>
          <w:spacing w:val="-23"/>
        </w:rPr>
        <w:t> </w:t>
      </w:r>
      <w:r>
        <w:rPr/>
        <w:t>IT</w:t>
      </w:r>
      <w:r>
        <w:rPr>
          <w:spacing w:val="-23"/>
        </w:rPr>
        <w:t> </w:t>
      </w:r>
      <w:r>
        <w:rPr>
          <w:spacing w:val="-2"/>
          <w:w w:val="90"/>
        </w:rPr>
        <w:t>HAPPENS</w:t>
      </w: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310"/>
        <w:rPr>
          <w:rFonts w:ascii="Arial"/>
          <w:sz w:val="36"/>
        </w:rPr>
      </w:pPr>
    </w:p>
    <w:p>
      <w:pPr>
        <w:pStyle w:val="BodyText"/>
        <w:spacing w:line="237" w:lineRule="auto"/>
        <w:ind w:left="564" w:right="728"/>
        <w:jc w:val="both"/>
      </w:pPr>
      <w:r>
        <w:rPr/>
        <w:t>Throughout</w:t>
      </w:r>
      <w:r>
        <w:rPr>
          <w:spacing w:val="-1"/>
        </w:rPr>
        <w:t> </w:t>
      </w:r>
      <w:r>
        <w:rPr/>
        <w:t>history, human</w:t>
      </w:r>
      <w:r>
        <w:rPr>
          <w:spacing w:val="-1"/>
        </w:rPr>
        <w:t> </w:t>
      </w:r>
      <w:r>
        <w:rPr/>
        <w:t>populations</w:t>
      </w:r>
      <w:r>
        <w:rPr>
          <w:spacing w:val="-1"/>
        </w:rPr>
        <w:t> </w:t>
      </w:r>
      <w:r>
        <w:rPr/>
        <w:t>have</w:t>
      </w:r>
      <w:r>
        <w:rPr>
          <w:spacing w:val="-2"/>
        </w:rPr>
        <w:t> </w:t>
      </w:r>
      <w:r>
        <w:rPr/>
        <w:t>moved</w:t>
      </w:r>
      <w:r>
        <w:rPr>
          <w:spacing w:val="-2"/>
        </w:rPr>
        <w:t> </w:t>
      </w:r>
      <w:r>
        <w:rPr/>
        <w:t>from place</w:t>
      </w:r>
      <w:r>
        <w:rPr>
          <w:spacing w:val="-2"/>
        </w:rPr>
        <w:t> </w:t>
      </w:r>
      <w:r>
        <w:rPr/>
        <w:t>to place.</w:t>
      </w:r>
      <w:r>
        <w:rPr>
          <w:spacing w:val="-10"/>
        </w:rPr>
        <w:t> </w:t>
      </w:r>
      <w:r>
        <w:rPr/>
        <w:t>As</w:t>
      </w:r>
      <w:r>
        <w:rPr>
          <w:spacing w:val="-10"/>
        </w:rPr>
        <w:t> </w:t>
      </w:r>
      <w:r>
        <w:rPr/>
        <w:t>hunters,</w:t>
      </w:r>
      <w:r>
        <w:rPr>
          <w:spacing w:val="-9"/>
        </w:rPr>
        <w:t> </w:t>
      </w:r>
      <w:r>
        <w:rPr/>
        <w:t>gatherers,</w:t>
      </w:r>
      <w:r>
        <w:rPr>
          <w:spacing w:val="-10"/>
        </w:rPr>
        <w:t> </w:t>
      </w:r>
      <w:r>
        <w:rPr/>
        <w:t>and</w:t>
      </w:r>
      <w:r>
        <w:rPr>
          <w:spacing w:val="-10"/>
        </w:rPr>
        <w:t> </w:t>
      </w:r>
      <w:r>
        <w:rPr/>
        <w:t>nomads,</w:t>
      </w:r>
      <w:r>
        <w:rPr>
          <w:spacing w:val="-10"/>
        </w:rPr>
        <w:t> </w:t>
      </w:r>
      <w:r>
        <w:rPr/>
        <w:t>we</w:t>
      </w:r>
      <w:r>
        <w:rPr>
          <w:spacing w:val="-10"/>
        </w:rPr>
        <w:t> </w:t>
      </w:r>
      <w:r>
        <w:rPr/>
        <w:t>have</w:t>
      </w:r>
      <w:r>
        <w:rPr>
          <w:spacing w:val="-10"/>
        </w:rPr>
        <w:t> </w:t>
      </w:r>
      <w:r>
        <w:rPr/>
        <w:t>moved</w:t>
      </w:r>
      <w:r>
        <w:rPr>
          <w:spacing w:val="-10"/>
        </w:rPr>
        <w:t> </w:t>
      </w:r>
      <w:r>
        <w:rPr/>
        <w:t>in</w:t>
      </w:r>
      <w:r>
        <w:rPr>
          <w:spacing w:val="-10"/>
        </w:rPr>
        <w:t> </w:t>
      </w:r>
      <w:r>
        <w:rPr/>
        <w:t>search of</w:t>
      </w:r>
      <w:r>
        <w:rPr>
          <w:spacing w:val="-4"/>
        </w:rPr>
        <w:t> </w:t>
      </w:r>
      <w:r>
        <w:rPr/>
        <w:t>food</w:t>
      </w:r>
      <w:r>
        <w:rPr>
          <w:spacing w:val="-4"/>
        </w:rPr>
        <w:t> </w:t>
      </w:r>
      <w:r>
        <w:rPr/>
        <w:t>and</w:t>
      </w:r>
      <w:r>
        <w:rPr>
          <w:spacing w:val="-4"/>
        </w:rPr>
        <w:t> </w:t>
      </w:r>
      <w:r>
        <w:rPr/>
        <w:t>shelter.</w:t>
      </w:r>
      <w:r>
        <w:rPr>
          <w:spacing w:val="-4"/>
        </w:rPr>
        <w:t> </w:t>
      </w:r>
      <w:r>
        <w:rPr/>
        <w:t>Fleeing</w:t>
      </w:r>
      <w:r>
        <w:rPr>
          <w:spacing w:val="-4"/>
        </w:rPr>
        <w:t> </w:t>
      </w:r>
      <w:r>
        <w:rPr/>
        <w:t>famine,</w:t>
      </w:r>
      <w:r>
        <w:rPr>
          <w:spacing w:val="-4"/>
        </w:rPr>
        <w:t> </w:t>
      </w:r>
      <w:r>
        <w:rPr/>
        <w:t>natural</w:t>
      </w:r>
      <w:r>
        <w:rPr>
          <w:spacing w:val="-4"/>
        </w:rPr>
        <w:t> </w:t>
      </w:r>
      <w:r>
        <w:rPr/>
        <w:t>disasters,</w:t>
      </w:r>
      <w:r>
        <w:rPr>
          <w:spacing w:val="-4"/>
        </w:rPr>
        <w:t> </w:t>
      </w:r>
      <w:r>
        <w:rPr/>
        <w:t>and</w:t>
      </w:r>
      <w:r>
        <w:rPr>
          <w:spacing w:val="-4"/>
        </w:rPr>
        <w:t> </w:t>
      </w:r>
      <w:r>
        <w:rPr/>
        <w:t>potential aggression from other humans, we sought out new territories. Migration</w:t>
      </w:r>
      <w:r>
        <w:rPr>
          <w:spacing w:val="-13"/>
        </w:rPr>
        <w:t> </w:t>
      </w:r>
      <w:r>
        <w:rPr/>
        <w:t>has</w:t>
      </w:r>
      <w:r>
        <w:rPr>
          <w:spacing w:val="-14"/>
        </w:rPr>
        <w:t> </w:t>
      </w:r>
      <w:r>
        <w:rPr/>
        <w:t>been</w:t>
      </w:r>
      <w:r>
        <w:rPr>
          <w:spacing w:val="-13"/>
        </w:rPr>
        <w:t> </w:t>
      </w:r>
      <w:r>
        <w:rPr/>
        <w:t>central</w:t>
      </w:r>
      <w:r>
        <w:rPr>
          <w:spacing w:val="-12"/>
        </w:rPr>
        <w:t> </w:t>
      </w:r>
      <w:r>
        <w:rPr/>
        <w:t>to</w:t>
      </w:r>
      <w:r>
        <w:rPr>
          <w:spacing w:val="-13"/>
        </w:rPr>
        <w:t> </w:t>
      </w:r>
      <w:r>
        <w:rPr/>
        <w:t>population</w:t>
      </w:r>
      <w:r>
        <w:rPr>
          <w:spacing w:val="-13"/>
        </w:rPr>
        <w:t> </w:t>
      </w:r>
      <w:r>
        <w:rPr/>
        <w:t>dispersal</w:t>
      </w:r>
      <w:r>
        <w:rPr>
          <w:spacing w:val="-13"/>
        </w:rPr>
        <w:t> </w:t>
      </w:r>
      <w:r>
        <w:rPr/>
        <w:t>across</w:t>
      </w:r>
      <w:r>
        <w:rPr>
          <w:spacing w:val="-12"/>
        </w:rPr>
        <w:t> </w:t>
      </w:r>
      <w:r>
        <w:rPr/>
        <w:t>the</w:t>
      </w:r>
      <w:r>
        <w:rPr>
          <w:spacing w:val="-14"/>
        </w:rPr>
        <w:t> </w:t>
      </w:r>
      <w:r>
        <w:rPr/>
        <w:t>world, and</w:t>
      </w:r>
      <w:r>
        <w:rPr>
          <w:spacing w:val="-5"/>
        </w:rPr>
        <w:t> </w:t>
      </w:r>
      <w:r>
        <w:rPr/>
        <w:t>chronicles</w:t>
      </w:r>
      <w:r>
        <w:rPr>
          <w:spacing w:val="-4"/>
        </w:rPr>
        <w:t> </w:t>
      </w:r>
      <w:r>
        <w:rPr/>
        <w:t>of</w:t>
      </w:r>
      <w:r>
        <w:rPr>
          <w:spacing w:val="-5"/>
        </w:rPr>
        <w:t> </w:t>
      </w:r>
      <w:r>
        <w:rPr/>
        <w:t>population</w:t>
      </w:r>
      <w:r>
        <w:rPr>
          <w:spacing w:val="-5"/>
        </w:rPr>
        <w:t> </w:t>
      </w:r>
      <w:r>
        <w:rPr/>
        <w:t>movements</w:t>
      </w:r>
      <w:r>
        <w:rPr>
          <w:spacing w:val="-4"/>
        </w:rPr>
        <w:t> </w:t>
      </w:r>
      <w:r>
        <w:rPr/>
        <w:t>are</w:t>
      </w:r>
      <w:r>
        <w:rPr>
          <w:spacing w:val="-5"/>
        </w:rPr>
        <w:t> </w:t>
      </w:r>
      <w:r>
        <w:rPr/>
        <w:t>important</w:t>
      </w:r>
      <w:r>
        <w:rPr>
          <w:spacing w:val="-4"/>
        </w:rPr>
        <w:t> </w:t>
      </w:r>
      <w:r>
        <w:rPr/>
        <w:t>parts</w:t>
      </w:r>
      <w:r>
        <w:rPr>
          <w:spacing w:val="-5"/>
        </w:rPr>
        <w:t> </w:t>
      </w:r>
      <w:r>
        <w:rPr/>
        <w:t>of</w:t>
      </w:r>
      <w:r>
        <w:rPr>
          <w:spacing w:val="-5"/>
        </w:rPr>
        <w:t> </w:t>
      </w:r>
      <w:r>
        <w:rPr/>
        <w:t>our history and psychology. In the Bible, Noah migrated to avoid the ﬂoods; Abraham led his people to the </w:t>
      </w:r>
      <w:r>
        <w:rPr>
          <w:rFonts w:ascii="Arial" w:hAnsi="Arial"/>
        </w:rPr>
        <w:t>“</w:t>
      </w:r>
      <w:r>
        <w:rPr/>
        <w:t>promised land</w:t>
      </w:r>
      <w:r>
        <w:rPr>
          <w:rFonts w:ascii="Arial" w:hAnsi="Arial"/>
        </w:rPr>
        <w:t>”</w:t>
      </w:r>
      <w:r>
        <w:rPr/>
        <w:t>; and Mary and Joseph ﬂed with Jesus from Egypt, escaping the terror of a tyrant. Many stories in Judeo-Christian belief are stories of people migrating to diﬀerent places. Similarly in the Hellenic tradition, Homer</w:t>
      </w:r>
      <w:r>
        <w:rPr>
          <w:rFonts w:ascii="Arial" w:hAnsi="Arial"/>
        </w:rPr>
        <w:t>’</w:t>
      </w:r>
      <w:r>
        <w:rPr/>
        <w:t>s</w:t>
      </w:r>
      <w:r>
        <w:rPr>
          <w:spacing w:val="-13"/>
        </w:rPr>
        <w:t> </w:t>
      </w:r>
      <w:r>
        <w:rPr/>
        <w:t>epic</w:t>
      </w:r>
      <w:r>
        <w:rPr>
          <w:spacing w:val="-13"/>
        </w:rPr>
        <w:t> </w:t>
      </w:r>
      <w:r>
        <w:rPr/>
        <w:t>poem</w:t>
      </w:r>
      <w:r>
        <w:rPr>
          <w:spacing w:val="-13"/>
        </w:rPr>
        <w:t> </w:t>
      </w:r>
      <w:r>
        <w:rPr/>
        <w:t>describes</w:t>
      </w:r>
      <w:r>
        <w:rPr>
          <w:spacing w:val="-14"/>
        </w:rPr>
        <w:t> </w:t>
      </w:r>
      <w:r>
        <w:rPr/>
        <w:t>the</w:t>
      </w:r>
      <w:r>
        <w:rPr>
          <w:spacing w:val="-12"/>
        </w:rPr>
        <w:t> </w:t>
      </w:r>
      <w:r>
        <w:rPr/>
        <w:t>wanderings</w:t>
      </w:r>
      <w:r>
        <w:rPr>
          <w:spacing w:val="-13"/>
        </w:rPr>
        <w:t> </w:t>
      </w:r>
      <w:r>
        <w:rPr/>
        <w:t>of</w:t>
      </w:r>
      <w:r>
        <w:rPr>
          <w:spacing w:val="-13"/>
        </w:rPr>
        <w:t> </w:t>
      </w:r>
      <w:r>
        <w:rPr/>
        <w:t>Odysseus,</w:t>
      </w:r>
      <w:r>
        <w:rPr>
          <w:spacing w:val="-13"/>
        </w:rPr>
        <w:t> </w:t>
      </w:r>
      <w:r>
        <w:rPr/>
        <w:t>a</w:t>
      </w:r>
      <w:r>
        <w:rPr>
          <w:spacing w:val="-13"/>
        </w:rPr>
        <w:t> </w:t>
      </w:r>
      <w:r>
        <w:rPr/>
        <w:t>classic tale of migration. In ancient history, great migration events are connected</w:t>
      </w:r>
      <w:r>
        <w:rPr>
          <w:spacing w:val="-5"/>
        </w:rPr>
        <w:t> </w:t>
      </w:r>
      <w:r>
        <w:rPr/>
        <w:t>with</w:t>
      </w:r>
      <w:r>
        <w:rPr>
          <w:spacing w:val="-5"/>
        </w:rPr>
        <w:t> </w:t>
      </w:r>
      <w:r>
        <w:rPr/>
        <w:t>Roman</w:t>
      </w:r>
      <w:r>
        <w:rPr>
          <w:spacing w:val="-5"/>
        </w:rPr>
        <w:t> </w:t>
      </w:r>
      <w:r>
        <w:rPr/>
        <w:t>expansion,</w:t>
      </w:r>
      <w:r>
        <w:rPr>
          <w:spacing w:val="-5"/>
        </w:rPr>
        <w:t> </w:t>
      </w:r>
      <w:r>
        <w:rPr/>
        <w:t>Viking</w:t>
      </w:r>
      <w:r>
        <w:rPr>
          <w:spacing w:val="-5"/>
        </w:rPr>
        <w:t> </w:t>
      </w:r>
      <w:r>
        <w:rPr/>
        <w:t>invasions,</w:t>
      </w:r>
      <w:r>
        <w:rPr>
          <w:spacing w:val="-5"/>
        </w:rPr>
        <w:t> </w:t>
      </w:r>
      <w:r>
        <w:rPr/>
        <w:t>the</w:t>
      </w:r>
      <w:r>
        <w:rPr>
          <w:spacing w:val="-5"/>
        </w:rPr>
        <w:t> </w:t>
      </w:r>
      <w:r>
        <w:rPr/>
        <w:t>Crusades, and the extension of the Inca Empire. There are similarly great conquerors associated with the invasion into new lands</w:t>
      </w:r>
      <w:r>
        <w:rPr>
          <w:rFonts w:ascii="Arial" w:hAnsi="Arial"/>
        </w:rPr>
        <w:t>—</w:t>
      </w:r>
      <w:r>
        <w:rPr/>
        <w:t>think of Attila the Hun or Genghis Khan. The stories of migration and migrants</w:t>
      </w:r>
      <w:r>
        <w:rPr>
          <w:spacing w:val="-7"/>
        </w:rPr>
        <w:t> </w:t>
      </w:r>
      <w:r>
        <w:rPr/>
        <w:t>are</w:t>
      </w:r>
      <w:r>
        <w:rPr>
          <w:spacing w:val="-7"/>
        </w:rPr>
        <w:t> </w:t>
      </w:r>
      <w:r>
        <w:rPr/>
        <w:t>legendary</w:t>
      </w:r>
      <w:r>
        <w:rPr>
          <w:spacing w:val="-7"/>
        </w:rPr>
        <w:t> </w:t>
      </w:r>
      <w:r>
        <w:rPr/>
        <w:t>and</w:t>
      </w:r>
      <w:r>
        <w:rPr>
          <w:spacing w:val="-7"/>
        </w:rPr>
        <w:t> </w:t>
      </w:r>
      <w:r>
        <w:rPr/>
        <w:t>varied.</w:t>
      </w:r>
      <w:r>
        <w:rPr>
          <w:spacing w:val="-7"/>
        </w:rPr>
        <w:t> </w:t>
      </w:r>
      <w:r>
        <w:rPr/>
        <w:t>Indeed,</w:t>
      </w:r>
      <w:r>
        <w:rPr>
          <w:spacing w:val="-8"/>
        </w:rPr>
        <w:t> </w:t>
      </w:r>
      <w:r>
        <w:rPr/>
        <w:t>the</w:t>
      </w:r>
      <w:r>
        <w:rPr>
          <w:spacing w:val="-7"/>
        </w:rPr>
        <w:t> </w:t>
      </w:r>
      <w:r>
        <w:rPr/>
        <w:t>migration</w:t>
      </w:r>
      <w:r>
        <w:rPr>
          <w:spacing w:val="-8"/>
        </w:rPr>
        <w:t> </w:t>
      </w:r>
      <w:r>
        <w:rPr/>
        <w:t>process</w:t>
      </w:r>
      <w:r>
        <w:rPr>
          <w:spacing w:val="-7"/>
        </w:rPr>
        <w:t> </w:t>
      </w:r>
      <w:r>
        <w:rPr/>
        <w:t>is as old as human civilization.</w:t>
      </w:r>
    </w:p>
    <w:p>
      <w:pPr>
        <w:pStyle w:val="BodyText"/>
        <w:spacing w:line="237" w:lineRule="auto"/>
        <w:ind w:left="564" w:right="728" w:firstLine="199"/>
        <w:jc w:val="both"/>
      </w:pPr>
      <w:r>
        <w:rPr/>
        <w:t>In this book, we provide a concise but comprehensive </w:t>
      </w:r>
      <w:r>
        <w:rPr/>
        <w:t>introduc- tion to the topic of migration across the world. We focus on migration</w:t>
      </w:r>
      <w:r>
        <w:rPr>
          <w:spacing w:val="44"/>
        </w:rPr>
        <w:t> </w:t>
      </w:r>
      <w:r>
        <w:rPr/>
        <w:t>in</w:t>
      </w:r>
      <w:r>
        <w:rPr>
          <w:spacing w:val="43"/>
        </w:rPr>
        <w:t> </w:t>
      </w:r>
      <w:r>
        <w:rPr/>
        <w:t>more</w:t>
      </w:r>
      <w:r>
        <w:rPr>
          <w:spacing w:val="43"/>
        </w:rPr>
        <w:t> </w:t>
      </w:r>
      <w:r>
        <w:rPr/>
        <w:t>contemporary</w:t>
      </w:r>
      <w:r>
        <w:rPr>
          <w:spacing w:val="44"/>
        </w:rPr>
        <w:t> </w:t>
      </w:r>
      <w:r>
        <w:rPr/>
        <w:t>times</w:t>
      </w:r>
      <w:r>
        <w:rPr>
          <w:spacing w:val="43"/>
        </w:rPr>
        <w:t> </w:t>
      </w:r>
      <w:r>
        <w:rPr/>
        <w:t>than</w:t>
      </w:r>
      <w:r>
        <w:rPr>
          <w:spacing w:val="44"/>
        </w:rPr>
        <w:t> </w:t>
      </w:r>
      <w:r>
        <w:rPr/>
        <w:t>in</w:t>
      </w:r>
      <w:r>
        <w:rPr>
          <w:spacing w:val="43"/>
        </w:rPr>
        <w:t> </w:t>
      </w:r>
      <w:r>
        <w:rPr/>
        <w:t>the</w:t>
      </w:r>
      <w:r>
        <w:rPr>
          <w:spacing w:val="43"/>
        </w:rPr>
        <w:t> </w:t>
      </w:r>
      <w:r>
        <w:rPr/>
        <w:t>pre-</w:t>
      </w:r>
      <w:r>
        <w:rPr>
          <w:spacing w:val="-2"/>
        </w:rPr>
        <w:t>modern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10"/>
          <w:sz w:val="22"/>
        </w:rPr>
        <w:t>2</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1"/>
        <w:jc w:val="both"/>
      </w:pPr>
      <w:r>
        <w:rPr/>
        <w:t>legends and events. Most major movements of people have </w:t>
      </w:r>
      <w:r>
        <w:rPr/>
        <w:t>occur- red over the last few centuries (Koser, 2007). So, although migra- tion has a very long history, we will examine migration and migration processes during the present-day period, with reﬂection on a recent history of migration.</w:t>
      </w:r>
    </w:p>
    <w:p>
      <w:pPr>
        <w:pStyle w:val="BodyText"/>
        <w:spacing w:line="237" w:lineRule="auto"/>
        <w:ind w:left="790" w:right="501" w:firstLine="199"/>
        <w:jc w:val="both"/>
      </w:pPr>
      <w:r>
        <w:rPr/>
        <w:t>The purpose of this book is to examine</w:t>
      </w:r>
      <w:r>
        <w:rPr>
          <w:rFonts w:ascii="Arial" w:hAnsi="Arial"/>
        </w:rPr>
        <w:t>—</w:t>
      </w:r>
      <w:r>
        <w:rPr/>
        <w:t>from varied inter- disciplinary perspectives and across diﬀerent </w:t>
      </w:r>
      <w:r>
        <w:rPr/>
        <w:t>geographies</w:t>
      </w:r>
      <w:r>
        <w:rPr>
          <w:rFonts w:ascii="Arial" w:hAnsi="Arial"/>
        </w:rPr>
        <w:t>—</w:t>
      </w:r>
      <w:r>
        <w:rPr/>
        <w:t>the social, economic, historical, and political issues around the move- ment</w:t>
      </w:r>
      <w:r>
        <w:rPr>
          <w:spacing w:val="-13"/>
        </w:rPr>
        <w:t> </w:t>
      </w:r>
      <w:r>
        <w:rPr/>
        <w:t>of</w:t>
      </w:r>
      <w:r>
        <w:rPr>
          <w:spacing w:val="-13"/>
        </w:rPr>
        <w:t> </w:t>
      </w:r>
      <w:r>
        <w:rPr/>
        <w:t>people.</w:t>
      </w:r>
      <w:r>
        <w:rPr>
          <w:spacing w:val="-13"/>
        </w:rPr>
        <w:t> </w:t>
      </w:r>
      <w:r>
        <w:rPr/>
        <w:t>The</w:t>
      </w:r>
      <w:r>
        <w:rPr>
          <w:spacing w:val="-13"/>
        </w:rPr>
        <w:t> </w:t>
      </w:r>
      <w:r>
        <w:rPr/>
        <w:t>book</w:t>
      </w:r>
      <w:r>
        <w:rPr>
          <w:spacing w:val="-13"/>
        </w:rPr>
        <w:t> </w:t>
      </w:r>
      <w:r>
        <w:rPr/>
        <w:t>synthesizes</w:t>
      </w:r>
      <w:r>
        <w:rPr>
          <w:spacing w:val="-12"/>
        </w:rPr>
        <w:t> </w:t>
      </w:r>
      <w:r>
        <w:rPr/>
        <w:t>numerous</w:t>
      </w:r>
      <w:r>
        <w:rPr>
          <w:spacing w:val="-13"/>
        </w:rPr>
        <w:t> </w:t>
      </w:r>
      <w:r>
        <w:rPr/>
        <w:t>bodies</w:t>
      </w:r>
      <w:r>
        <w:rPr>
          <w:spacing w:val="-13"/>
        </w:rPr>
        <w:t> </w:t>
      </w:r>
      <w:r>
        <w:rPr/>
        <w:t>of</w:t>
      </w:r>
      <w:r>
        <w:rPr>
          <w:spacing w:val="-13"/>
        </w:rPr>
        <w:t> </w:t>
      </w:r>
      <w:r>
        <w:rPr/>
        <w:t>literature on migration to convey the essential knowledge base and latest thinking on the topic</w:t>
      </w:r>
      <w:r>
        <w:rPr>
          <w:rFonts w:ascii="Arial" w:hAnsi="Arial"/>
        </w:rPr>
        <w:t>—</w:t>
      </w:r>
      <w:r>
        <w:rPr/>
        <w:t>all, we hope, in a cohesive voice, usable format, and accessible style. We include a series of case studies scattered throughout the book. At the end of each chapter we provide the reader with examples of books, journal articles, and websites that oﬀer further insights into the topics covered in that </w:t>
      </w:r>
      <w:r>
        <w:rPr>
          <w:spacing w:val="-2"/>
        </w:rPr>
        <w:t>chapter.</w:t>
      </w:r>
    </w:p>
    <w:p>
      <w:pPr>
        <w:pStyle w:val="BodyText"/>
        <w:spacing w:line="237" w:lineRule="auto"/>
        <w:ind w:left="790" w:right="502" w:firstLine="199"/>
        <w:jc w:val="both"/>
      </w:pPr>
      <w:r>
        <w:rPr/>
        <w:t>In this introductory chapter and throughout the book, we </w:t>
      </w:r>
      <w:r>
        <w:rPr/>
        <w:t>pro- vide statistics on global migration. The United Nations Statistics Division and the International Organization for Migration (IOM) represent</w:t>
      </w:r>
      <w:r>
        <w:rPr>
          <w:spacing w:val="-4"/>
        </w:rPr>
        <w:t> </w:t>
      </w:r>
      <w:r>
        <w:rPr/>
        <w:t>two</w:t>
      </w:r>
      <w:r>
        <w:rPr>
          <w:spacing w:val="-4"/>
        </w:rPr>
        <w:t> </w:t>
      </w:r>
      <w:r>
        <w:rPr/>
        <w:t>valuable</w:t>
      </w:r>
      <w:r>
        <w:rPr>
          <w:spacing w:val="-4"/>
        </w:rPr>
        <w:t> </w:t>
      </w:r>
      <w:r>
        <w:rPr/>
        <w:t>sources</w:t>
      </w:r>
      <w:r>
        <w:rPr>
          <w:spacing w:val="-4"/>
        </w:rPr>
        <w:t> </w:t>
      </w:r>
      <w:r>
        <w:rPr/>
        <w:t>for</w:t>
      </w:r>
      <w:r>
        <w:rPr>
          <w:spacing w:val="-4"/>
        </w:rPr>
        <w:t> </w:t>
      </w:r>
      <w:r>
        <w:rPr/>
        <w:t>migration</w:t>
      </w:r>
      <w:r>
        <w:rPr>
          <w:spacing w:val="-4"/>
        </w:rPr>
        <w:t> </w:t>
      </w:r>
      <w:r>
        <w:rPr/>
        <w:t>statistics.</w:t>
      </w:r>
      <w:r>
        <w:rPr>
          <w:spacing w:val="-4"/>
        </w:rPr>
        <w:t> </w:t>
      </w:r>
      <w:r>
        <w:rPr/>
        <w:t>The</w:t>
      </w:r>
      <w:r>
        <w:rPr>
          <w:spacing w:val="-4"/>
        </w:rPr>
        <w:t> </w:t>
      </w:r>
      <w:r>
        <w:rPr/>
        <w:t>IOM</w:t>
      </w:r>
      <w:r>
        <w:rPr>
          <w:spacing w:val="-4"/>
        </w:rPr>
        <w:t> </w:t>
      </w:r>
      <w:r>
        <w:rPr/>
        <w:t>is probably the most comprehensive resource for determining the extent of migration between countries. Established in 1951, at a time of major upheaval across Europe, the IOM began with a mandate to help in the resettlement of the millions of people dis- placed by the chaos of World War II. This organization has morphed and broadened its scope to, among other things, help governments and non-government organizations across the world manage</w:t>
      </w:r>
      <w:r>
        <w:rPr>
          <w:spacing w:val="-7"/>
        </w:rPr>
        <w:t> </w:t>
      </w:r>
      <w:r>
        <w:rPr/>
        <w:t>migration.</w:t>
      </w:r>
      <w:r>
        <w:rPr>
          <w:spacing w:val="-7"/>
        </w:rPr>
        <w:t> </w:t>
      </w:r>
      <w:r>
        <w:rPr/>
        <w:t>The</w:t>
      </w:r>
      <w:r>
        <w:rPr>
          <w:spacing w:val="-6"/>
        </w:rPr>
        <w:t> </w:t>
      </w:r>
      <w:r>
        <w:rPr/>
        <w:t>IOM</w:t>
      </w:r>
      <w:r>
        <w:rPr>
          <w:spacing w:val="-7"/>
        </w:rPr>
        <w:t> </w:t>
      </w:r>
      <w:r>
        <w:rPr/>
        <w:t>is</w:t>
      </w:r>
      <w:r>
        <w:rPr>
          <w:spacing w:val="-7"/>
        </w:rPr>
        <w:t> </w:t>
      </w:r>
      <w:r>
        <w:rPr/>
        <w:t>an</w:t>
      </w:r>
      <w:r>
        <w:rPr>
          <w:spacing w:val="-7"/>
        </w:rPr>
        <w:t> </w:t>
      </w:r>
      <w:r>
        <w:rPr/>
        <w:t>entity</w:t>
      </w:r>
      <w:r>
        <w:rPr>
          <w:spacing w:val="-6"/>
        </w:rPr>
        <w:t> </w:t>
      </w:r>
      <w:r>
        <w:rPr/>
        <w:t>outside</w:t>
      </w:r>
      <w:r>
        <w:rPr>
          <w:spacing w:val="-6"/>
        </w:rPr>
        <w:t> </w:t>
      </w:r>
      <w:r>
        <w:rPr/>
        <w:t>of</w:t>
      </w:r>
      <w:r>
        <w:rPr>
          <w:spacing w:val="-7"/>
        </w:rPr>
        <w:t> </w:t>
      </w:r>
      <w:r>
        <w:rPr/>
        <w:t>the</w:t>
      </w:r>
      <w:r>
        <w:rPr>
          <w:spacing w:val="-6"/>
        </w:rPr>
        <w:t> </w:t>
      </w:r>
      <w:r>
        <w:rPr/>
        <w:t>institutional framework</w:t>
      </w:r>
      <w:r>
        <w:rPr>
          <w:spacing w:val="-3"/>
        </w:rPr>
        <w:t> </w:t>
      </w:r>
      <w:r>
        <w:rPr/>
        <w:t>of</w:t>
      </w:r>
      <w:r>
        <w:rPr>
          <w:spacing w:val="-3"/>
        </w:rPr>
        <w:t> </w:t>
      </w:r>
      <w:r>
        <w:rPr/>
        <w:t>the</w:t>
      </w:r>
      <w:r>
        <w:rPr>
          <w:spacing w:val="-2"/>
        </w:rPr>
        <w:t> </w:t>
      </w:r>
      <w:r>
        <w:rPr/>
        <w:t>United</w:t>
      </w:r>
      <w:r>
        <w:rPr>
          <w:spacing w:val="-3"/>
        </w:rPr>
        <w:t> </w:t>
      </w:r>
      <w:r>
        <w:rPr/>
        <w:t>Nations</w:t>
      </w:r>
      <w:r>
        <w:rPr>
          <w:spacing w:val="-3"/>
        </w:rPr>
        <w:t> </w:t>
      </w:r>
      <w:r>
        <w:rPr/>
        <w:t>and,</w:t>
      </w:r>
      <w:r>
        <w:rPr>
          <w:spacing w:val="-3"/>
        </w:rPr>
        <w:t> </w:t>
      </w:r>
      <w:r>
        <w:rPr/>
        <w:t>while</w:t>
      </w:r>
      <w:r>
        <w:rPr>
          <w:spacing w:val="-3"/>
        </w:rPr>
        <w:t> </w:t>
      </w:r>
      <w:r>
        <w:rPr/>
        <w:t>it</w:t>
      </w:r>
      <w:r>
        <w:rPr>
          <w:spacing w:val="-3"/>
        </w:rPr>
        <w:t> </w:t>
      </w:r>
      <w:r>
        <w:rPr/>
        <w:t>serves</w:t>
      </w:r>
      <w:r>
        <w:rPr>
          <w:spacing w:val="-2"/>
        </w:rPr>
        <w:t> </w:t>
      </w:r>
      <w:r>
        <w:rPr/>
        <w:t>governments in their eﬀorts to manage migration in a way consistent with international law and human rights, this organization does not act with</w:t>
      </w:r>
      <w:r>
        <w:rPr>
          <w:spacing w:val="40"/>
        </w:rPr>
        <w:t> </w:t>
      </w:r>
      <w:r>
        <w:rPr/>
        <w:t>any</w:t>
      </w:r>
      <w:r>
        <w:rPr>
          <w:spacing w:val="40"/>
        </w:rPr>
        <w:t> </w:t>
      </w:r>
      <w:r>
        <w:rPr/>
        <w:t>international</w:t>
      </w:r>
      <w:r>
        <w:rPr>
          <w:spacing w:val="40"/>
        </w:rPr>
        <w:t> </w:t>
      </w:r>
      <w:r>
        <w:rPr/>
        <w:t>regulatory</w:t>
      </w:r>
      <w:r>
        <w:rPr>
          <w:spacing w:val="40"/>
        </w:rPr>
        <w:t> </w:t>
      </w:r>
      <w:r>
        <w:rPr/>
        <w:t>power.</w:t>
      </w:r>
      <w:r>
        <w:rPr>
          <w:spacing w:val="40"/>
        </w:rPr>
        <w:t> </w:t>
      </w:r>
      <w:r>
        <w:rPr/>
        <w:t>As</w:t>
      </w:r>
      <w:r>
        <w:rPr>
          <w:spacing w:val="40"/>
        </w:rPr>
        <w:t> </w:t>
      </w:r>
      <w:r>
        <w:rPr/>
        <w:t>we</w:t>
      </w:r>
      <w:r>
        <w:rPr>
          <w:spacing w:val="40"/>
        </w:rPr>
        <w:t> </w:t>
      </w:r>
      <w:r>
        <w:rPr/>
        <w:t>discuss</w:t>
      </w:r>
      <w:r>
        <w:rPr>
          <w:spacing w:val="40"/>
        </w:rPr>
        <w:t> </w:t>
      </w:r>
      <w:r>
        <w:rPr/>
        <w:t>in Chapter</w:t>
      </w:r>
      <w:r>
        <w:rPr>
          <w:spacing w:val="-3"/>
        </w:rPr>
        <w:t> </w:t>
      </w:r>
      <w:r>
        <w:rPr/>
        <w:t>5,</w:t>
      </w:r>
      <w:r>
        <w:rPr>
          <w:spacing w:val="-4"/>
        </w:rPr>
        <w:t> </w:t>
      </w:r>
      <w:r>
        <w:rPr/>
        <w:t>there</w:t>
      </w:r>
      <w:r>
        <w:rPr>
          <w:spacing w:val="-3"/>
        </w:rPr>
        <w:t> </w:t>
      </w:r>
      <w:r>
        <w:rPr/>
        <w:t>is</w:t>
      </w:r>
      <w:r>
        <w:rPr>
          <w:spacing w:val="-4"/>
        </w:rPr>
        <w:t> </w:t>
      </w:r>
      <w:r>
        <w:rPr/>
        <w:t>no</w:t>
      </w:r>
      <w:r>
        <w:rPr>
          <w:spacing w:val="-4"/>
        </w:rPr>
        <w:t> </w:t>
      </w:r>
      <w:r>
        <w:rPr/>
        <w:t>international</w:t>
      </w:r>
      <w:r>
        <w:rPr>
          <w:spacing w:val="-3"/>
        </w:rPr>
        <w:t> </w:t>
      </w:r>
      <w:r>
        <w:rPr/>
        <w:t>migratory</w:t>
      </w:r>
      <w:r>
        <w:rPr>
          <w:spacing w:val="-4"/>
        </w:rPr>
        <w:t> </w:t>
      </w:r>
      <w:r>
        <w:rPr/>
        <w:t>policy-making</w:t>
      </w:r>
      <w:r>
        <w:rPr>
          <w:spacing w:val="-4"/>
        </w:rPr>
        <w:t> </w:t>
      </w:r>
      <w:r>
        <w:rPr/>
        <w:t>entity or</w:t>
      </w:r>
      <w:r>
        <w:rPr>
          <w:spacing w:val="-14"/>
        </w:rPr>
        <w:t> </w:t>
      </w:r>
      <w:r>
        <w:rPr/>
        <w:t>structure</w:t>
      </w:r>
      <w:r>
        <w:rPr>
          <w:spacing w:val="-13"/>
        </w:rPr>
        <w:t> </w:t>
      </w:r>
      <w:r>
        <w:rPr/>
        <w:t>that</w:t>
      </w:r>
      <w:r>
        <w:rPr>
          <w:spacing w:val="-13"/>
        </w:rPr>
        <w:t> </w:t>
      </w:r>
      <w:r>
        <w:rPr/>
        <w:t>directly</w:t>
      </w:r>
      <w:r>
        <w:rPr>
          <w:spacing w:val="-13"/>
        </w:rPr>
        <w:t> </w:t>
      </w:r>
      <w:r>
        <w:rPr/>
        <w:t>governs</w:t>
      </w:r>
      <w:r>
        <w:rPr>
          <w:spacing w:val="-13"/>
        </w:rPr>
        <w:t> </w:t>
      </w:r>
      <w:r>
        <w:rPr/>
        <w:t>global</w:t>
      </w:r>
      <w:r>
        <w:rPr>
          <w:spacing w:val="-13"/>
        </w:rPr>
        <w:t> </w:t>
      </w:r>
      <w:r>
        <w:rPr/>
        <w:t>migration.</w:t>
      </w:r>
      <w:r>
        <w:rPr>
          <w:spacing w:val="-13"/>
        </w:rPr>
        <w:t> </w:t>
      </w:r>
      <w:r>
        <w:rPr/>
        <w:t>However,</w:t>
      </w:r>
      <w:r>
        <w:rPr>
          <w:spacing w:val="-13"/>
        </w:rPr>
        <w:t> </w:t>
      </w:r>
      <w:r>
        <w:rPr/>
        <w:t>as</w:t>
      </w:r>
      <w:r>
        <w:rPr>
          <w:spacing w:val="-14"/>
        </w:rPr>
        <w:t> </w:t>
      </w:r>
      <w:r>
        <w:rPr/>
        <w:t>part of its eﬀorts, the IOM does consolidate data to facilitate data col- lection of migration patterns. The United Nations Population Division also participates in these data collection eﬀorts. In parti- cular, in Chapter 2, we conduct a nuanced analysis of migration trends</w:t>
      </w:r>
      <w:r>
        <w:rPr>
          <w:spacing w:val="30"/>
        </w:rPr>
        <w:t> </w:t>
      </w:r>
      <w:r>
        <w:rPr/>
        <w:t>using</w:t>
      </w:r>
      <w:r>
        <w:rPr>
          <w:spacing w:val="29"/>
        </w:rPr>
        <w:t> </w:t>
      </w:r>
      <w:r>
        <w:rPr/>
        <w:t>data</w:t>
      </w:r>
      <w:r>
        <w:rPr>
          <w:spacing w:val="30"/>
        </w:rPr>
        <w:t> </w:t>
      </w:r>
      <w:r>
        <w:rPr/>
        <w:t>from</w:t>
      </w:r>
      <w:r>
        <w:rPr>
          <w:spacing w:val="30"/>
        </w:rPr>
        <w:t> </w:t>
      </w:r>
      <w:r>
        <w:rPr/>
        <w:t>these</w:t>
      </w:r>
      <w:r>
        <w:rPr>
          <w:spacing w:val="29"/>
        </w:rPr>
        <w:t> </w:t>
      </w:r>
      <w:r>
        <w:rPr/>
        <w:t>two</w:t>
      </w:r>
      <w:r>
        <w:rPr>
          <w:spacing w:val="30"/>
        </w:rPr>
        <w:t> </w:t>
      </w:r>
      <w:r>
        <w:rPr/>
        <w:t>organizations</w:t>
      </w:r>
      <w:r>
        <w:rPr>
          <w:spacing w:val="31"/>
        </w:rPr>
        <w:t> </w:t>
      </w:r>
      <w:r>
        <w:rPr/>
        <w:t>as</w:t>
      </w:r>
      <w:r>
        <w:rPr>
          <w:spacing w:val="29"/>
        </w:rPr>
        <w:t> </w:t>
      </w:r>
      <w:r>
        <w:rPr/>
        <w:t>well</w:t>
      </w:r>
      <w:r>
        <w:rPr>
          <w:spacing w:val="30"/>
        </w:rPr>
        <w:t> </w:t>
      </w:r>
      <w:r>
        <w:rPr/>
        <w:t>as</w:t>
      </w:r>
      <w:r>
        <w:rPr>
          <w:spacing w:val="30"/>
        </w:rPr>
        <w:t> </w:t>
      </w:r>
      <w:r>
        <w:rPr>
          <w:spacing w:val="-2"/>
        </w:rPr>
        <w:t>other</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707"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10"/>
          <w:sz w:val="22"/>
        </w:rPr>
        <w:t>3</w:t>
      </w:r>
    </w:p>
    <w:p>
      <w:pPr>
        <w:pStyle w:val="BodyText"/>
        <w:spacing w:before="42"/>
        <w:rPr>
          <w:rFonts w:ascii="Arial"/>
          <w:sz w:val="12"/>
        </w:rPr>
      </w:pPr>
    </w:p>
    <w:p>
      <w:pPr>
        <w:pStyle w:val="BodyText"/>
        <w:spacing w:line="237" w:lineRule="auto" w:before="1"/>
        <w:ind w:left="564" w:right="729"/>
        <w:jc w:val="both"/>
      </w:pPr>
      <w:r>
        <w:rPr/>
        <w:t>sources, and in doing so we aim to identify the various patterns </w:t>
      </w:r>
      <w:r>
        <w:rPr/>
        <w:t>of migration both over time and across diﬀerent geographies.</w:t>
      </w:r>
    </w:p>
    <w:p>
      <w:pPr>
        <w:pStyle w:val="BodyText"/>
        <w:spacing w:line="237" w:lineRule="auto"/>
        <w:ind w:left="563" w:right="728" w:firstLine="199"/>
        <w:jc w:val="both"/>
      </w:pPr>
      <w:r>
        <w:rPr/>
        <w:t>In this introductory chapter, we explain what we mean </w:t>
      </w:r>
      <w:r>
        <w:rPr/>
        <w:t>by migration and include an examination of the diﬀerent forms of migration and the diﬀerent types of migrants we witness today. Then, we identify the major theories to explain why global migra- tion occurs. We conclude this introductory chapter with a discus- sion of how this book proceeds, and identify the main topics covered</w:t>
      </w:r>
      <w:r>
        <w:rPr>
          <w:spacing w:val="25"/>
        </w:rPr>
        <w:t> </w:t>
      </w:r>
      <w:r>
        <w:rPr/>
        <w:t>in</w:t>
      </w:r>
      <w:r>
        <w:rPr>
          <w:spacing w:val="25"/>
        </w:rPr>
        <w:t> </w:t>
      </w:r>
      <w:r>
        <w:rPr/>
        <w:t>each</w:t>
      </w:r>
      <w:r>
        <w:rPr>
          <w:spacing w:val="25"/>
        </w:rPr>
        <w:t> </w:t>
      </w:r>
      <w:r>
        <w:rPr/>
        <w:t>of the</w:t>
      </w:r>
      <w:r>
        <w:rPr>
          <w:spacing w:val="25"/>
        </w:rPr>
        <w:t> </w:t>
      </w:r>
      <w:r>
        <w:rPr/>
        <w:t>remaining</w:t>
      </w:r>
      <w:r>
        <w:rPr>
          <w:spacing w:val="26"/>
        </w:rPr>
        <w:t> </w:t>
      </w:r>
      <w:r>
        <w:rPr/>
        <w:t>chapters.</w:t>
      </w:r>
      <w:r>
        <w:rPr>
          <w:spacing w:val="25"/>
        </w:rPr>
        <w:t> </w:t>
      </w:r>
      <w:r>
        <w:rPr/>
        <w:t>For</w:t>
      </w:r>
      <w:r>
        <w:rPr>
          <w:spacing w:val="25"/>
        </w:rPr>
        <w:t> </w:t>
      </w:r>
      <w:r>
        <w:rPr/>
        <w:t>now,</w:t>
      </w:r>
      <w:r>
        <w:rPr>
          <w:spacing w:val="25"/>
        </w:rPr>
        <w:t> </w:t>
      </w:r>
      <w:r>
        <w:rPr/>
        <w:t>though,</w:t>
      </w:r>
      <w:r>
        <w:rPr>
          <w:spacing w:val="25"/>
        </w:rPr>
        <w:t> </w:t>
      </w:r>
      <w:r>
        <w:rPr/>
        <w:t>let us begin by identifying diﬀerent types of migration and diﬀerent types of migrants.</w:t>
      </w:r>
    </w:p>
    <w:p>
      <w:pPr>
        <w:pStyle w:val="BodyText"/>
        <w:spacing w:before="95"/>
      </w:pPr>
    </w:p>
    <w:p>
      <w:pPr>
        <w:pStyle w:val="Heading3"/>
        <w:spacing w:before="1"/>
      </w:pPr>
      <w:r>
        <w:rPr>
          <w:w w:val="85"/>
        </w:rPr>
        <w:t>DIFFERENT</w:t>
      </w:r>
      <w:r>
        <w:rPr>
          <w:spacing w:val="19"/>
        </w:rPr>
        <w:t> </w:t>
      </w:r>
      <w:r>
        <w:rPr>
          <w:w w:val="85"/>
        </w:rPr>
        <w:t>TYPES</w:t>
      </w:r>
      <w:r>
        <w:rPr>
          <w:spacing w:val="21"/>
        </w:rPr>
        <w:t> </w:t>
      </w:r>
      <w:r>
        <w:rPr>
          <w:w w:val="85"/>
        </w:rPr>
        <w:t>OF</w:t>
      </w:r>
      <w:r>
        <w:rPr>
          <w:spacing w:val="21"/>
        </w:rPr>
        <w:t> </w:t>
      </w:r>
      <w:r>
        <w:rPr>
          <w:spacing w:val="-2"/>
          <w:w w:val="85"/>
        </w:rPr>
        <w:t>MIGRATION</w:t>
      </w:r>
    </w:p>
    <w:p>
      <w:pPr>
        <w:pStyle w:val="BodyText"/>
        <w:spacing w:line="237" w:lineRule="auto" w:before="115"/>
        <w:ind w:left="564" w:right="728"/>
        <w:jc w:val="both"/>
      </w:pPr>
      <w:r>
        <w:rPr/>
        <w:t>To</w:t>
      </w:r>
      <w:r>
        <w:rPr>
          <w:spacing w:val="-13"/>
        </w:rPr>
        <w:t> </w:t>
      </w:r>
      <w:r>
        <w:rPr/>
        <w:t>begin</w:t>
      </w:r>
      <w:r>
        <w:rPr>
          <w:spacing w:val="-13"/>
        </w:rPr>
        <w:t> </w:t>
      </w:r>
      <w:r>
        <w:rPr/>
        <w:t>the</w:t>
      </w:r>
      <w:r>
        <w:rPr>
          <w:spacing w:val="-13"/>
        </w:rPr>
        <w:t> </w:t>
      </w:r>
      <w:r>
        <w:rPr/>
        <w:t>study</w:t>
      </w:r>
      <w:r>
        <w:rPr>
          <w:spacing w:val="-13"/>
        </w:rPr>
        <w:t> </w:t>
      </w:r>
      <w:r>
        <w:rPr/>
        <w:t>of</w:t>
      </w:r>
      <w:r>
        <w:rPr>
          <w:spacing w:val="-13"/>
        </w:rPr>
        <w:t> </w:t>
      </w:r>
      <w:r>
        <w:rPr/>
        <w:t>global</w:t>
      </w:r>
      <w:r>
        <w:rPr>
          <w:spacing w:val="-12"/>
        </w:rPr>
        <w:t> </w:t>
      </w:r>
      <w:r>
        <w:rPr/>
        <w:t>migration,</w:t>
      </w:r>
      <w:r>
        <w:rPr>
          <w:spacing w:val="-13"/>
        </w:rPr>
        <w:t> </w:t>
      </w:r>
      <w:r>
        <w:rPr/>
        <w:t>it</w:t>
      </w:r>
      <w:r>
        <w:rPr>
          <w:spacing w:val="-13"/>
        </w:rPr>
        <w:t> </w:t>
      </w:r>
      <w:r>
        <w:rPr/>
        <w:t>is</w:t>
      </w:r>
      <w:r>
        <w:rPr>
          <w:spacing w:val="-13"/>
        </w:rPr>
        <w:t> </w:t>
      </w:r>
      <w:r>
        <w:rPr/>
        <w:t>necessary</w:t>
      </w:r>
      <w:r>
        <w:rPr>
          <w:spacing w:val="-13"/>
        </w:rPr>
        <w:t> </w:t>
      </w:r>
      <w:r>
        <w:rPr/>
        <w:t>to</w:t>
      </w:r>
      <w:r>
        <w:rPr>
          <w:spacing w:val="-13"/>
        </w:rPr>
        <w:t> </w:t>
      </w:r>
      <w:r>
        <w:rPr/>
        <w:t>distinguish between diﬀerent types of migration and, in the next section, the diﬀerent types of migrants. Let us begin with a discussion of two important</w:t>
      </w:r>
      <w:r>
        <w:rPr>
          <w:spacing w:val="-13"/>
        </w:rPr>
        <w:t> </w:t>
      </w:r>
      <w:r>
        <w:rPr/>
        <w:t>types</w:t>
      </w:r>
      <w:r>
        <w:rPr>
          <w:spacing w:val="-13"/>
        </w:rPr>
        <w:t> </w:t>
      </w:r>
      <w:r>
        <w:rPr/>
        <w:t>of</w:t>
      </w:r>
      <w:r>
        <w:rPr>
          <w:spacing w:val="-13"/>
        </w:rPr>
        <w:t> </w:t>
      </w:r>
      <w:r>
        <w:rPr/>
        <w:t>migration.</w:t>
      </w:r>
      <w:r>
        <w:rPr>
          <w:spacing w:val="-14"/>
        </w:rPr>
        <w:t> </w:t>
      </w:r>
      <w:r>
        <w:rPr/>
        <w:t>First,</w:t>
      </w:r>
      <w:r>
        <w:rPr>
          <w:spacing w:val="-12"/>
        </w:rPr>
        <w:t> </w:t>
      </w:r>
      <w:r>
        <w:rPr/>
        <w:t>there</w:t>
      </w:r>
      <w:r>
        <w:rPr>
          <w:spacing w:val="-13"/>
        </w:rPr>
        <w:t> </w:t>
      </w:r>
      <w:r>
        <w:rPr/>
        <w:t>is</w:t>
      </w:r>
      <w:r>
        <w:rPr>
          <w:spacing w:val="-13"/>
        </w:rPr>
        <w:t> </w:t>
      </w:r>
      <w:r>
        <w:rPr>
          <w:i/>
        </w:rPr>
        <w:t>internal</w:t>
      </w:r>
      <w:r>
        <w:rPr>
          <w:i/>
          <w:spacing w:val="-13"/>
        </w:rPr>
        <w:t> </w:t>
      </w:r>
      <w:r>
        <w:rPr>
          <w:i/>
        </w:rPr>
        <w:t>migration</w:t>
      </w:r>
      <w:r>
        <w:rPr/>
        <w:t>.</w:t>
      </w:r>
      <w:r>
        <w:rPr>
          <w:spacing w:val="-13"/>
        </w:rPr>
        <w:t> </w:t>
      </w:r>
      <w:r>
        <w:rPr/>
        <w:t>This refers to the movement and relocation of people inside one coun- try. People move from one part of the country to another to establish</w:t>
      </w:r>
      <w:r>
        <w:rPr>
          <w:spacing w:val="-3"/>
        </w:rPr>
        <w:t> </w:t>
      </w:r>
      <w:r>
        <w:rPr/>
        <w:t>a</w:t>
      </w:r>
      <w:r>
        <w:rPr>
          <w:spacing w:val="-3"/>
        </w:rPr>
        <w:t> </w:t>
      </w:r>
      <w:r>
        <w:rPr/>
        <w:t>new</w:t>
      </w:r>
      <w:r>
        <w:rPr>
          <w:spacing w:val="-4"/>
        </w:rPr>
        <w:t> </w:t>
      </w:r>
      <w:r>
        <w:rPr/>
        <w:t>residence.</w:t>
      </w:r>
      <w:r>
        <w:rPr>
          <w:spacing w:val="-3"/>
        </w:rPr>
        <w:t> </w:t>
      </w:r>
      <w:r>
        <w:rPr/>
        <w:t>With</w:t>
      </w:r>
      <w:r>
        <w:rPr>
          <w:spacing w:val="-3"/>
        </w:rPr>
        <w:t> </w:t>
      </w:r>
      <w:r>
        <w:rPr/>
        <w:t>the</w:t>
      </w:r>
      <w:r>
        <w:rPr>
          <w:spacing w:val="-3"/>
        </w:rPr>
        <w:t> </w:t>
      </w:r>
      <w:r>
        <w:rPr/>
        <w:t>rise</w:t>
      </w:r>
      <w:r>
        <w:rPr>
          <w:spacing w:val="-3"/>
        </w:rPr>
        <w:t> </w:t>
      </w:r>
      <w:r>
        <w:rPr/>
        <w:t>of</w:t>
      </w:r>
      <w:r>
        <w:rPr>
          <w:spacing w:val="-3"/>
        </w:rPr>
        <w:t> </w:t>
      </w:r>
      <w:r>
        <w:rPr/>
        <w:t>the</w:t>
      </w:r>
      <w:r>
        <w:rPr>
          <w:spacing w:val="-3"/>
        </w:rPr>
        <w:t> </w:t>
      </w:r>
      <w:r>
        <w:rPr/>
        <w:t>global</w:t>
      </w:r>
      <w:r>
        <w:rPr>
          <w:spacing w:val="-4"/>
        </w:rPr>
        <w:t> </w:t>
      </w:r>
      <w:r>
        <w:rPr/>
        <w:t>economy</w:t>
      </w:r>
      <w:r>
        <w:rPr>
          <w:spacing w:val="-3"/>
        </w:rPr>
        <w:t> </w:t>
      </w:r>
      <w:r>
        <w:rPr/>
        <w:t>and the growing importance of urban centers, the general trend in internal migration is the movement of people from rural areas within their nation to cities of their nation, often in great numbers (Saunders, 2010). For instance, in 2009, an estimated 145 million people migrated from rural villages in China to large fast-growing cities in China. Internal migration has dramatically reshaped the urban footprint of many of the world</w:t>
      </w:r>
      <w:r>
        <w:rPr>
          <w:rFonts w:ascii="Arial" w:hAnsi="Arial"/>
        </w:rPr>
        <w:t>’</w:t>
      </w:r>
      <w:r>
        <w:rPr/>
        <w:t>s largest developing cities, from China, to Brazil, to Indonesia.</w:t>
      </w:r>
    </w:p>
    <w:p>
      <w:pPr>
        <w:pStyle w:val="BodyText"/>
        <w:spacing w:line="237" w:lineRule="auto"/>
        <w:ind w:left="564" w:right="727" w:firstLine="199"/>
        <w:jc w:val="both"/>
      </w:pPr>
      <w:r>
        <w:rPr/>
        <w:t>The world</w:t>
      </w:r>
      <w:r>
        <w:rPr>
          <w:rFonts w:ascii="Arial" w:hAnsi="Arial"/>
        </w:rPr>
        <w:t>’</w:t>
      </w:r>
      <w:r>
        <w:rPr/>
        <w:t>s population is generally urbanizing, and this is </w:t>
      </w:r>
      <w:r>
        <w:rPr>
          <w:spacing w:val="-2"/>
        </w:rPr>
        <w:t>expected</w:t>
      </w:r>
      <w:r>
        <w:rPr>
          <w:spacing w:val="-4"/>
        </w:rPr>
        <w:t> </w:t>
      </w:r>
      <w:r>
        <w:rPr>
          <w:spacing w:val="-2"/>
        </w:rPr>
        <w:t>to</w:t>
      </w:r>
      <w:r>
        <w:rPr>
          <w:spacing w:val="-3"/>
        </w:rPr>
        <w:t> </w:t>
      </w:r>
      <w:r>
        <w:rPr>
          <w:spacing w:val="-2"/>
        </w:rPr>
        <w:t>continue throughout the twenty-ﬁrst century.</w:t>
      </w:r>
      <w:r>
        <w:rPr>
          <w:spacing w:val="-4"/>
        </w:rPr>
        <w:t> </w:t>
      </w:r>
      <w:r>
        <w:rPr>
          <w:spacing w:val="-2"/>
        </w:rPr>
        <w:t>According </w:t>
      </w:r>
      <w:r>
        <w:rPr>
          <w:spacing w:val="-4"/>
        </w:rPr>
        <w:t>to the </w:t>
      </w:r>
      <w:r>
        <w:rPr>
          <w:i/>
          <w:spacing w:val="-4"/>
        </w:rPr>
        <w:t>U.N. World Urbanization Prospects: The 2011 Revision </w:t>
      </w:r>
      <w:r>
        <w:rPr>
          <w:spacing w:val="-4"/>
        </w:rPr>
        <w:t>report, </w:t>
      </w:r>
      <w:r>
        <w:rPr/>
        <w:t>more than half of the world</w:t>
      </w:r>
      <w:r>
        <w:rPr>
          <w:rFonts w:ascii="Arial" w:hAnsi="Arial"/>
        </w:rPr>
        <w:t>’</w:t>
      </w:r>
      <w:r>
        <w:rPr/>
        <w:t>s population now live in urban areas. By 2050, estimates suggest that 86 percent of the population of developed regions and 67 percent of the population of less devel- oped regions will be urban dwellers. At the same time, the rural population is expected to decline over time. Between the years 2011</w:t>
      </w:r>
      <w:r>
        <w:rPr>
          <w:spacing w:val="57"/>
        </w:rPr>
        <w:t> </w:t>
      </w:r>
      <w:r>
        <w:rPr/>
        <w:t>and</w:t>
      </w:r>
      <w:r>
        <w:rPr>
          <w:spacing w:val="58"/>
        </w:rPr>
        <w:t> </w:t>
      </w:r>
      <w:r>
        <w:rPr/>
        <w:t>2050,</w:t>
      </w:r>
      <w:r>
        <w:rPr>
          <w:spacing w:val="58"/>
        </w:rPr>
        <w:t> </w:t>
      </w:r>
      <w:r>
        <w:rPr/>
        <w:t>the</w:t>
      </w:r>
      <w:r>
        <w:rPr>
          <w:spacing w:val="58"/>
        </w:rPr>
        <w:t> </w:t>
      </w:r>
      <w:r>
        <w:rPr/>
        <w:t>rural</w:t>
      </w:r>
      <w:r>
        <w:rPr>
          <w:spacing w:val="59"/>
        </w:rPr>
        <w:t> </w:t>
      </w:r>
      <w:r>
        <w:rPr/>
        <w:t>population</w:t>
      </w:r>
      <w:r>
        <w:rPr>
          <w:spacing w:val="58"/>
        </w:rPr>
        <w:t> </w:t>
      </w:r>
      <w:r>
        <w:rPr/>
        <w:t>is</w:t>
      </w:r>
      <w:r>
        <w:rPr>
          <w:spacing w:val="57"/>
        </w:rPr>
        <w:t> </w:t>
      </w:r>
      <w:r>
        <w:rPr/>
        <w:t>expected</w:t>
      </w:r>
      <w:r>
        <w:rPr>
          <w:spacing w:val="59"/>
        </w:rPr>
        <w:t> </w:t>
      </w:r>
      <w:r>
        <w:rPr/>
        <w:t>to</w:t>
      </w:r>
      <w:r>
        <w:rPr>
          <w:spacing w:val="58"/>
        </w:rPr>
        <w:t> </w:t>
      </w:r>
      <w:r>
        <w:rPr/>
        <w:t>fall</w:t>
      </w:r>
      <w:r>
        <w:rPr>
          <w:spacing w:val="59"/>
        </w:rPr>
        <w:t> </w:t>
      </w:r>
      <w:r>
        <w:rPr>
          <w:spacing w:val="-4"/>
        </w:rPr>
        <w:t>from</w:t>
      </w:r>
    </w:p>
    <w:p>
      <w:pPr>
        <w:pStyle w:val="BodyText"/>
        <w:spacing w:line="238" w:lineRule="exact"/>
        <w:ind w:left="564"/>
        <w:jc w:val="both"/>
      </w:pPr>
      <w:r>
        <w:rPr/>
        <w:t>3.1</w:t>
      </w:r>
      <w:r>
        <w:rPr>
          <w:spacing w:val="7"/>
        </w:rPr>
        <w:t> </w:t>
      </w:r>
      <w:r>
        <w:rPr/>
        <w:t>billion</w:t>
      </w:r>
      <w:r>
        <w:rPr>
          <w:spacing w:val="7"/>
        </w:rPr>
        <w:t> </w:t>
      </w:r>
      <w:r>
        <w:rPr/>
        <w:t>to</w:t>
      </w:r>
      <w:r>
        <w:rPr>
          <w:spacing w:val="8"/>
        </w:rPr>
        <w:t> </w:t>
      </w:r>
      <w:r>
        <w:rPr/>
        <w:t>2.9</w:t>
      </w:r>
      <w:r>
        <w:rPr>
          <w:spacing w:val="7"/>
        </w:rPr>
        <w:t> </w:t>
      </w:r>
      <w:r>
        <w:rPr/>
        <w:t>billion</w:t>
      </w:r>
      <w:r>
        <w:rPr>
          <w:spacing w:val="7"/>
        </w:rPr>
        <w:t> </w:t>
      </w:r>
      <w:r>
        <w:rPr/>
        <w:t>people.</w:t>
      </w:r>
      <w:r>
        <w:rPr>
          <w:spacing w:val="8"/>
        </w:rPr>
        <w:t> </w:t>
      </w:r>
      <w:r>
        <w:rPr/>
        <w:t>Internal</w:t>
      </w:r>
      <w:r>
        <w:rPr>
          <w:spacing w:val="8"/>
        </w:rPr>
        <w:t> </w:t>
      </w:r>
      <w:r>
        <w:rPr/>
        <w:t>migration</w:t>
      </w:r>
      <w:r>
        <w:rPr>
          <w:spacing w:val="8"/>
        </w:rPr>
        <w:t> </w:t>
      </w:r>
      <w:r>
        <w:rPr/>
        <w:t>will</w:t>
      </w:r>
      <w:r>
        <w:rPr>
          <w:spacing w:val="8"/>
        </w:rPr>
        <w:t> </w:t>
      </w:r>
      <w:r>
        <w:rPr>
          <w:spacing w:val="-2"/>
        </w:rPr>
        <w:t>contribute</w:t>
      </w:r>
    </w:p>
    <w:p>
      <w:pPr>
        <w:spacing w:after="0" w:line="238" w:lineRule="exact"/>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10"/>
          <w:sz w:val="22"/>
        </w:rPr>
        <w:t>4</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0"/>
        <w:ind w:left="790" w:right="501"/>
        <w:jc w:val="both"/>
      </w:pPr>
      <w:r>
        <w:rPr/>
        <w:t>to</w:t>
      </w:r>
      <w:r>
        <w:rPr>
          <w:spacing w:val="-2"/>
        </w:rPr>
        <w:t> </w:t>
      </w:r>
      <w:r>
        <w:rPr/>
        <w:t>these</w:t>
      </w:r>
      <w:r>
        <w:rPr>
          <w:spacing w:val="-1"/>
        </w:rPr>
        <w:t> </w:t>
      </w:r>
      <w:r>
        <w:rPr/>
        <w:t>changes</w:t>
      </w:r>
      <w:r>
        <w:rPr>
          <w:spacing w:val="-1"/>
        </w:rPr>
        <w:t> </w:t>
      </w:r>
      <w:r>
        <w:rPr/>
        <w:t>as</w:t>
      </w:r>
      <w:r>
        <w:rPr>
          <w:spacing w:val="-2"/>
        </w:rPr>
        <w:t> </w:t>
      </w:r>
      <w:r>
        <w:rPr/>
        <w:t>people</w:t>
      </w:r>
      <w:r>
        <w:rPr>
          <w:spacing w:val="-2"/>
        </w:rPr>
        <w:t> </w:t>
      </w:r>
      <w:r>
        <w:rPr/>
        <w:t>from</w:t>
      </w:r>
      <w:r>
        <w:rPr>
          <w:spacing w:val="-1"/>
        </w:rPr>
        <w:t> </w:t>
      </w:r>
      <w:r>
        <w:rPr/>
        <w:t>a</w:t>
      </w:r>
      <w:r>
        <w:rPr>
          <w:spacing w:val="-1"/>
        </w:rPr>
        <w:t> </w:t>
      </w:r>
      <w:r>
        <w:rPr/>
        <w:t>nation</w:t>
      </w:r>
      <w:r>
        <w:rPr>
          <w:rFonts w:ascii="Arial" w:hAnsi="Arial"/>
        </w:rPr>
        <w:t>’</w:t>
      </w:r>
      <w:r>
        <w:rPr/>
        <w:t>s</w:t>
      </w:r>
      <w:r>
        <w:rPr>
          <w:spacing w:val="-1"/>
        </w:rPr>
        <w:t> </w:t>
      </w:r>
      <w:r>
        <w:rPr/>
        <w:t>rural</w:t>
      </w:r>
      <w:r>
        <w:rPr>
          <w:spacing w:val="-2"/>
        </w:rPr>
        <w:t> </w:t>
      </w:r>
      <w:r>
        <w:rPr/>
        <w:t>towns</w:t>
      </w:r>
      <w:r>
        <w:rPr>
          <w:spacing w:val="-1"/>
        </w:rPr>
        <w:t> </w:t>
      </w:r>
      <w:r>
        <w:rPr/>
        <w:t>and</w:t>
      </w:r>
      <w:r>
        <w:rPr>
          <w:spacing w:val="-2"/>
        </w:rPr>
        <w:t> </w:t>
      </w:r>
      <w:r>
        <w:rPr/>
        <w:t>villages relocate to that nation</w:t>
      </w:r>
      <w:r>
        <w:rPr>
          <w:rFonts w:ascii="Arial" w:hAnsi="Arial"/>
        </w:rPr>
        <w:t>’</w:t>
      </w:r>
      <w:r>
        <w:rPr/>
        <w:t>s cities. Internal migration is part of </w:t>
      </w:r>
      <w:r>
        <w:rPr/>
        <w:t>the urbanization process.</w:t>
      </w:r>
    </w:p>
    <w:p>
      <w:pPr>
        <w:pStyle w:val="BodyText"/>
        <w:spacing w:line="237" w:lineRule="auto"/>
        <w:ind w:left="790" w:right="501" w:firstLine="199"/>
        <w:jc w:val="both"/>
      </w:pPr>
      <w:r>
        <w:rPr/>
        <w:t>A second type of migration is the movement and relocation of people from one nation to another. This is </w:t>
      </w:r>
      <w:r>
        <w:rPr>
          <w:i/>
        </w:rPr>
        <w:t>external migration</w:t>
      </w:r>
      <w:r>
        <w:rPr/>
        <w:t>, </w:t>
      </w:r>
      <w:r>
        <w:rPr/>
        <w:t>or international</w:t>
      </w:r>
      <w:r>
        <w:rPr>
          <w:spacing w:val="-12"/>
        </w:rPr>
        <w:t> </w:t>
      </w:r>
      <w:r>
        <w:rPr/>
        <w:t>migration,</w:t>
      </w:r>
      <w:r>
        <w:rPr>
          <w:spacing w:val="-12"/>
        </w:rPr>
        <w:t> </w:t>
      </w:r>
      <w:r>
        <w:rPr/>
        <w:t>which</w:t>
      </w:r>
      <w:r>
        <w:rPr>
          <w:spacing w:val="-13"/>
        </w:rPr>
        <w:t> </w:t>
      </w:r>
      <w:r>
        <w:rPr/>
        <w:t>we</w:t>
      </w:r>
      <w:r>
        <w:rPr>
          <w:spacing w:val="-12"/>
        </w:rPr>
        <w:t> </w:t>
      </w:r>
      <w:r>
        <w:rPr/>
        <w:t>refer</w:t>
      </w:r>
      <w:r>
        <w:rPr>
          <w:spacing w:val="-12"/>
        </w:rPr>
        <w:t> </w:t>
      </w:r>
      <w:r>
        <w:rPr/>
        <w:t>to</w:t>
      </w:r>
      <w:r>
        <w:rPr>
          <w:spacing w:val="-12"/>
        </w:rPr>
        <w:t> </w:t>
      </w:r>
      <w:r>
        <w:rPr/>
        <w:t>as</w:t>
      </w:r>
      <w:r>
        <w:rPr>
          <w:spacing w:val="-12"/>
        </w:rPr>
        <w:t> </w:t>
      </w:r>
      <w:r>
        <w:rPr>
          <w:i/>
        </w:rPr>
        <w:t>global</w:t>
      </w:r>
      <w:r>
        <w:rPr>
          <w:i/>
          <w:spacing w:val="-12"/>
        </w:rPr>
        <w:t> </w:t>
      </w:r>
      <w:r>
        <w:rPr>
          <w:i/>
        </w:rPr>
        <w:t>migration</w:t>
      </w:r>
      <w:r>
        <w:rPr/>
        <w:t>.</w:t>
      </w:r>
      <w:r>
        <w:rPr>
          <w:spacing w:val="-13"/>
        </w:rPr>
        <w:t> </w:t>
      </w:r>
      <w:r>
        <w:rPr/>
        <w:t>This type of migration is the focus of this book. As with internal migration,</w:t>
      </w:r>
      <w:r>
        <w:rPr>
          <w:spacing w:val="-10"/>
        </w:rPr>
        <w:t> </w:t>
      </w:r>
      <w:r>
        <w:rPr/>
        <w:t>external</w:t>
      </w:r>
      <w:r>
        <w:rPr>
          <w:spacing w:val="-10"/>
        </w:rPr>
        <w:t> </w:t>
      </w:r>
      <w:r>
        <w:rPr/>
        <w:t>or</w:t>
      </w:r>
      <w:r>
        <w:rPr>
          <w:spacing w:val="-9"/>
        </w:rPr>
        <w:t> </w:t>
      </w:r>
      <w:r>
        <w:rPr/>
        <w:t>global</w:t>
      </w:r>
      <w:r>
        <w:rPr>
          <w:spacing w:val="-10"/>
        </w:rPr>
        <w:t> </w:t>
      </w:r>
      <w:r>
        <w:rPr/>
        <w:t>migration</w:t>
      </w:r>
      <w:r>
        <w:rPr>
          <w:spacing w:val="-9"/>
        </w:rPr>
        <w:t> </w:t>
      </w:r>
      <w:r>
        <w:rPr/>
        <w:t>contributes</w:t>
      </w:r>
      <w:r>
        <w:rPr>
          <w:spacing w:val="-9"/>
        </w:rPr>
        <w:t> </w:t>
      </w:r>
      <w:r>
        <w:rPr/>
        <w:t>to</w:t>
      </w:r>
      <w:r>
        <w:rPr>
          <w:spacing w:val="-10"/>
        </w:rPr>
        <w:t> </w:t>
      </w:r>
      <w:r>
        <w:rPr/>
        <w:t>the</w:t>
      </w:r>
      <w:r>
        <w:rPr>
          <w:spacing w:val="-9"/>
        </w:rPr>
        <w:t> </w:t>
      </w:r>
      <w:r>
        <w:rPr/>
        <w:t>growth</w:t>
      </w:r>
      <w:r>
        <w:rPr>
          <w:spacing w:val="-10"/>
        </w:rPr>
        <w:t> </w:t>
      </w:r>
      <w:r>
        <w:rPr/>
        <w:t>of urban centers in many countries. As we will explore in Chapter 4, global migrants tend to seek out new opportunities in cities. According to the United Nations (UN), in 2010, there were some 214</w:t>
      </w:r>
      <w:r>
        <w:rPr>
          <w:spacing w:val="-2"/>
        </w:rPr>
        <w:t> </w:t>
      </w:r>
      <w:r>
        <w:rPr/>
        <w:t>million</w:t>
      </w:r>
      <w:r>
        <w:rPr>
          <w:spacing w:val="-2"/>
        </w:rPr>
        <w:t> </w:t>
      </w:r>
      <w:r>
        <w:rPr/>
        <w:t>people</w:t>
      </w:r>
      <w:r>
        <w:rPr>
          <w:rFonts w:ascii="Arial" w:hAnsi="Arial"/>
        </w:rPr>
        <w:t>—</w:t>
      </w:r>
      <w:r>
        <w:rPr/>
        <w:t>3.1</w:t>
      </w:r>
      <w:r>
        <w:rPr>
          <w:spacing w:val="-2"/>
        </w:rPr>
        <w:t> </w:t>
      </w:r>
      <w:r>
        <w:rPr/>
        <w:t>percent</w:t>
      </w:r>
      <w:r>
        <w:rPr>
          <w:spacing w:val="-2"/>
        </w:rPr>
        <w:t> </w:t>
      </w:r>
      <w:r>
        <w:rPr/>
        <w:t>of</w:t>
      </w:r>
      <w:r>
        <w:rPr>
          <w:spacing w:val="-1"/>
        </w:rPr>
        <w:t> </w:t>
      </w:r>
      <w:r>
        <w:rPr/>
        <w:t>the</w:t>
      </w:r>
      <w:r>
        <w:rPr>
          <w:spacing w:val="-2"/>
        </w:rPr>
        <w:t> </w:t>
      </w:r>
      <w:r>
        <w:rPr/>
        <w:t>world</w:t>
      </w:r>
      <w:r>
        <w:rPr>
          <w:rFonts w:ascii="Arial" w:hAnsi="Arial"/>
        </w:rPr>
        <w:t>’</w:t>
      </w:r>
      <w:r>
        <w:rPr/>
        <w:t>s</w:t>
      </w:r>
      <w:r>
        <w:rPr>
          <w:spacing w:val="-2"/>
        </w:rPr>
        <w:t> </w:t>
      </w:r>
      <w:r>
        <w:rPr/>
        <w:t>population</w:t>
      </w:r>
      <w:r>
        <w:rPr>
          <w:rFonts w:ascii="Arial" w:hAnsi="Arial"/>
        </w:rPr>
        <w:t>—</w:t>
      </w:r>
      <w:r>
        <w:rPr/>
        <w:t>living outside the country where they were born. In 2010, most of these global</w:t>
      </w:r>
      <w:r>
        <w:rPr>
          <w:spacing w:val="-9"/>
        </w:rPr>
        <w:t> </w:t>
      </w:r>
      <w:r>
        <w:rPr/>
        <w:t>migrants</w:t>
      </w:r>
      <w:r>
        <w:rPr>
          <w:spacing w:val="-9"/>
        </w:rPr>
        <w:t> </w:t>
      </w:r>
      <w:r>
        <w:rPr/>
        <w:t>lived</w:t>
      </w:r>
      <w:r>
        <w:rPr>
          <w:spacing w:val="-9"/>
        </w:rPr>
        <w:t> </w:t>
      </w:r>
      <w:r>
        <w:rPr/>
        <w:t>in</w:t>
      </w:r>
      <w:r>
        <w:rPr>
          <w:spacing w:val="-9"/>
        </w:rPr>
        <w:t> </w:t>
      </w:r>
      <w:r>
        <w:rPr/>
        <w:t>developed</w:t>
      </w:r>
      <w:r>
        <w:rPr>
          <w:spacing w:val="-9"/>
        </w:rPr>
        <w:t> </w:t>
      </w:r>
      <w:r>
        <w:rPr/>
        <w:t>regions</w:t>
      </w:r>
      <w:r>
        <w:rPr>
          <w:spacing w:val="-9"/>
        </w:rPr>
        <w:t> </w:t>
      </w:r>
      <w:r>
        <w:rPr/>
        <w:t>of</w:t>
      </w:r>
      <w:r>
        <w:rPr>
          <w:spacing w:val="-9"/>
        </w:rPr>
        <w:t> </w:t>
      </w:r>
      <w:r>
        <w:rPr/>
        <w:t>the</w:t>
      </w:r>
      <w:r>
        <w:rPr>
          <w:spacing w:val="-9"/>
        </w:rPr>
        <w:t> </w:t>
      </w:r>
      <w:r>
        <w:rPr/>
        <w:t>world.</w:t>
      </w:r>
      <w:r>
        <w:rPr>
          <w:spacing w:val="-9"/>
        </w:rPr>
        <w:t> </w:t>
      </w:r>
      <w:r>
        <w:rPr/>
        <w:t>According to UN statistics, about 128 million, or close to 60 percent, of all global migrants lived in North America, Australia, Japan, New Zealand, and Europe. The remaining 86 million migrants lived in the</w:t>
      </w:r>
      <w:r>
        <w:rPr>
          <w:spacing w:val="-4"/>
        </w:rPr>
        <w:t> </w:t>
      </w:r>
      <w:r>
        <w:rPr/>
        <w:t>less</w:t>
      </w:r>
      <w:r>
        <w:rPr>
          <w:spacing w:val="-4"/>
        </w:rPr>
        <w:t> </w:t>
      </w:r>
      <w:r>
        <w:rPr/>
        <w:t>developed</w:t>
      </w:r>
      <w:r>
        <w:rPr>
          <w:spacing w:val="-4"/>
        </w:rPr>
        <w:t> </w:t>
      </w:r>
      <w:r>
        <w:rPr/>
        <w:t>regions</w:t>
      </w:r>
      <w:r>
        <w:rPr>
          <w:spacing w:val="-4"/>
        </w:rPr>
        <w:t> </w:t>
      </w:r>
      <w:r>
        <w:rPr/>
        <w:t>of</w:t>
      </w:r>
      <w:r>
        <w:rPr>
          <w:spacing w:val="-5"/>
        </w:rPr>
        <w:t> </w:t>
      </w:r>
      <w:r>
        <w:rPr/>
        <w:t>Africa,</w:t>
      </w:r>
      <w:r>
        <w:rPr>
          <w:spacing w:val="-4"/>
        </w:rPr>
        <w:t> </w:t>
      </w:r>
      <w:r>
        <w:rPr/>
        <w:t>Asia</w:t>
      </w:r>
      <w:r>
        <w:rPr>
          <w:spacing w:val="-5"/>
        </w:rPr>
        <w:t> </w:t>
      </w:r>
      <w:r>
        <w:rPr/>
        <w:t>(excluding</w:t>
      </w:r>
      <w:r>
        <w:rPr>
          <w:spacing w:val="-4"/>
        </w:rPr>
        <w:t> </w:t>
      </w:r>
      <w:r>
        <w:rPr/>
        <w:t>Japan),</w:t>
      </w:r>
      <w:r>
        <w:rPr>
          <w:spacing w:val="-5"/>
        </w:rPr>
        <w:t> </w:t>
      </w:r>
      <w:r>
        <w:rPr/>
        <w:t>Latin America, and the Caribbean.</w:t>
      </w:r>
    </w:p>
    <w:p>
      <w:pPr>
        <w:pStyle w:val="BodyText"/>
        <w:spacing w:line="237" w:lineRule="auto"/>
        <w:ind w:left="790" w:right="501" w:firstLine="199"/>
        <w:jc w:val="both"/>
      </w:pPr>
      <w:r>
        <w:rPr/>
        <w:t>Nuances</w:t>
      </w:r>
      <w:r>
        <w:rPr>
          <w:spacing w:val="-14"/>
        </w:rPr>
        <w:t> </w:t>
      </w:r>
      <w:r>
        <w:rPr/>
        <w:t>of</w:t>
      </w:r>
      <w:r>
        <w:rPr>
          <w:spacing w:val="-13"/>
        </w:rPr>
        <w:t> </w:t>
      </w:r>
      <w:r>
        <w:rPr/>
        <w:t>the</w:t>
      </w:r>
      <w:r>
        <w:rPr>
          <w:spacing w:val="-13"/>
        </w:rPr>
        <w:t> </w:t>
      </w:r>
      <w:r>
        <w:rPr/>
        <w:t>historic</w:t>
      </w:r>
      <w:r>
        <w:rPr>
          <w:spacing w:val="-13"/>
        </w:rPr>
        <w:t> </w:t>
      </w:r>
      <w:r>
        <w:rPr/>
        <w:t>and</w:t>
      </w:r>
      <w:r>
        <w:rPr>
          <w:spacing w:val="-13"/>
        </w:rPr>
        <w:t> </w:t>
      </w:r>
      <w:r>
        <w:rPr/>
        <w:t>geographic</w:t>
      </w:r>
      <w:r>
        <w:rPr>
          <w:spacing w:val="-13"/>
        </w:rPr>
        <w:t> </w:t>
      </w:r>
      <w:r>
        <w:rPr/>
        <w:t>trends</w:t>
      </w:r>
      <w:r>
        <w:rPr>
          <w:spacing w:val="-13"/>
        </w:rPr>
        <w:t> </w:t>
      </w:r>
      <w:r>
        <w:rPr/>
        <w:t>in</w:t>
      </w:r>
      <w:r>
        <w:rPr>
          <w:spacing w:val="-13"/>
        </w:rPr>
        <w:t> </w:t>
      </w:r>
      <w:r>
        <w:rPr/>
        <w:t>global</w:t>
      </w:r>
      <w:r>
        <w:rPr>
          <w:spacing w:val="-14"/>
        </w:rPr>
        <w:t> </w:t>
      </w:r>
      <w:r>
        <w:rPr/>
        <w:t>migration will be dealt with in more detail in Chapter 2, but it is worth</w:t>
      </w:r>
      <w:r>
        <w:rPr>
          <w:spacing w:val="40"/>
        </w:rPr>
        <w:t> </w:t>
      </w:r>
      <w:r>
        <w:rPr/>
        <w:t>noting that the general tendency at the current time is the </w:t>
      </w:r>
      <w:r>
        <w:rPr/>
        <w:t>move- ment of global migrants from less developed regions to more developed regions of the world. This pattern of movement from the South to the North demonstrates a shift in population from poorer to wealthier countries. In this chapter, we discuss some of the major theories that explain why migration occurs. Inequality among nations is explained as a contributing factor.</w:t>
      </w:r>
    </w:p>
    <w:p>
      <w:pPr>
        <w:pStyle w:val="BodyText"/>
        <w:spacing w:before="58"/>
        <w:rPr>
          <w:sz w:val="20"/>
        </w:rPr>
      </w:pPr>
      <w:r>
        <w:rPr/>
        <mc:AlternateContent>
          <mc:Choice Requires="wps">
            <w:drawing>
              <wp:anchor distT="0" distB="0" distL="0" distR="0" allowOverlap="1" layoutInCell="1" locked="0" behindDoc="1" simplePos="0" relativeHeight="487588864">
                <wp:simplePos x="0" y="0"/>
                <wp:positionH relativeFrom="page">
                  <wp:posOffset>1187996</wp:posOffset>
                </wp:positionH>
                <wp:positionV relativeFrom="paragraph">
                  <wp:posOffset>198107</wp:posOffset>
                </wp:positionV>
                <wp:extent cx="3564254" cy="1558290"/>
                <wp:effectExtent l="0" t="0" r="0" b="0"/>
                <wp:wrapTopAndBottom/>
                <wp:docPr id="75" name="Textbox 75"/>
                <wp:cNvGraphicFramePr>
                  <a:graphicFrameLocks/>
                </wp:cNvGraphicFramePr>
                <a:graphic>
                  <a:graphicData uri="http://schemas.microsoft.com/office/word/2010/wordprocessingShape">
                    <wps:wsp>
                      <wps:cNvPr id="75" name="Textbox 75"/>
                      <wps:cNvSpPr txBox="1"/>
                      <wps:spPr>
                        <a:xfrm>
                          <a:off x="0" y="0"/>
                          <a:ext cx="3564254" cy="1558290"/>
                        </a:xfrm>
                        <a:prstGeom prst="rect">
                          <a:avLst/>
                        </a:prstGeom>
                        <a:solidFill>
                          <a:srgbClr val="CCCCCC"/>
                        </a:solidFill>
                      </wps:spPr>
                      <wps:txbx>
                        <w:txbxContent>
                          <w:p>
                            <w:pPr>
                              <w:spacing w:before="89"/>
                              <w:ind w:left="239" w:right="0" w:firstLine="0"/>
                              <w:jc w:val="both"/>
                              <w:rPr>
                                <w:rFonts w:ascii="Arial" w:hAnsi="Arial"/>
                                <w:color w:val="000000"/>
                                <w:sz w:val="16"/>
                              </w:rPr>
                            </w:pPr>
                            <w:r>
                              <w:rPr>
                                <w:rFonts w:ascii="Arial" w:hAnsi="Arial"/>
                                <w:color w:val="000000"/>
                                <w:w w:val="90"/>
                                <w:sz w:val="16"/>
                              </w:rPr>
                              <w:t>SOUTH–SOUTH</w:t>
                            </w:r>
                            <w:r>
                              <w:rPr>
                                <w:rFonts w:ascii="Arial" w:hAnsi="Arial"/>
                                <w:color w:val="000000"/>
                                <w:spacing w:val="36"/>
                                <w:sz w:val="16"/>
                              </w:rPr>
                              <w:t> </w:t>
                            </w:r>
                            <w:r>
                              <w:rPr>
                                <w:rFonts w:ascii="Arial" w:hAnsi="Arial"/>
                                <w:color w:val="000000"/>
                                <w:spacing w:val="-2"/>
                                <w:sz w:val="16"/>
                              </w:rPr>
                              <w:t>MIGRATION</w:t>
                            </w:r>
                          </w:p>
                          <w:p>
                            <w:pPr>
                              <w:spacing w:line="278" w:lineRule="auto" w:before="155"/>
                              <w:ind w:left="239" w:right="237" w:firstLine="0"/>
                              <w:jc w:val="both"/>
                              <w:rPr>
                                <w:rFonts w:ascii="Arial" w:hAnsi="Arial"/>
                                <w:color w:val="000000"/>
                                <w:sz w:val="18"/>
                              </w:rPr>
                            </w:pPr>
                            <w:r>
                              <w:rPr>
                                <w:rFonts w:ascii="Arial" w:hAnsi="Arial"/>
                                <w:color w:val="000000"/>
                                <w:sz w:val="18"/>
                              </w:rPr>
                              <w:t>It is important to recognize that there are movements of </w:t>
                            </w:r>
                            <w:r>
                              <w:rPr>
                                <w:rFonts w:ascii="Arial" w:hAnsi="Arial"/>
                                <w:color w:val="000000"/>
                                <w:sz w:val="18"/>
                              </w:rPr>
                              <w:t>people </w:t>
                            </w:r>
                            <w:r>
                              <w:rPr>
                                <w:rFonts w:ascii="Arial" w:hAnsi="Arial"/>
                                <w:color w:val="000000"/>
                                <w:spacing w:val="-4"/>
                                <w:sz w:val="18"/>
                              </w:rPr>
                              <w:t>within</w:t>
                            </w:r>
                            <w:r>
                              <w:rPr>
                                <w:rFonts w:ascii="Arial" w:hAnsi="Arial"/>
                                <w:color w:val="000000"/>
                                <w:spacing w:val="-5"/>
                                <w:sz w:val="18"/>
                              </w:rPr>
                              <w:t> </w:t>
                            </w:r>
                            <w:r>
                              <w:rPr>
                                <w:rFonts w:ascii="Arial" w:hAnsi="Arial"/>
                                <w:color w:val="000000"/>
                                <w:spacing w:val="-4"/>
                                <w:sz w:val="18"/>
                              </w:rPr>
                              <w:t>less</w:t>
                            </w:r>
                            <w:r>
                              <w:rPr>
                                <w:rFonts w:ascii="Arial" w:hAnsi="Arial"/>
                                <w:color w:val="000000"/>
                                <w:spacing w:val="-5"/>
                                <w:sz w:val="18"/>
                              </w:rPr>
                              <w:t> </w:t>
                            </w:r>
                            <w:r>
                              <w:rPr>
                                <w:rFonts w:ascii="Arial" w:hAnsi="Arial"/>
                                <w:color w:val="000000"/>
                                <w:spacing w:val="-4"/>
                                <w:sz w:val="18"/>
                              </w:rPr>
                              <w:t>developed</w:t>
                            </w:r>
                            <w:r>
                              <w:rPr>
                                <w:rFonts w:ascii="Arial" w:hAnsi="Arial"/>
                                <w:color w:val="000000"/>
                                <w:spacing w:val="-6"/>
                                <w:sz w:val="18"/>
                              </w:rPr>
                              <w:t> </w:t>
                            </w:r>
                            <w:r>
                              <w:rPr>
                                <w:rFonts w:ascii="Arial" w:hAnsi="Arial"/>
                                <w:color w:val="000000"/>
                                <w:spacing w:val="-4"/>
                                <w:sz w:val="18"/>
                              </w:rPr>
                              <w:t>regions</w:t>
                            </w:r>
                            <w:r>
                              <w:rPr>
                                <w:rFonts w:ascii="Arial" w:hAnsi="Arial"/>
                                <w:color w:val="000000"/>
                                <w:spacing w:val="-5"/>
                                <w:sz w:val="18"/>
                              </w:rPr>
                              <w:t> </w:t>
                            </w:r>
                            <w:r>
                              <w:rPr>
                                <w:rFonts w:ascii="Arial" w:hAnsi="Arial"/>
                                <w:color w:val="000000"/>
                                <w:spacing w:val="-4"/>
                                <w:sz w:val="18"/>
                              </w:rPr>
                              <w:t>of</w:t>
                            </w:r>
                            <w:r>
                              <w:rPr>
                                <w:rFonts w:ascii="Arial" w:hAnsi="Arial"/>
                                <w:color w:val="000000"/>
                                <w:spacing w:val="-5"/>
                                <w:sz w:val="18"/>
                              </w:rPr>
                              <w:t> </w:t>
                            </w:r>
                            <w:r>
                              <w:rPr>
                                <w:rFonts w:ascii="Arial" w:hAnsi="Arial"/>
                                <w:color w:val="000000"/>
                                <w:spacing w:val="-4"/>
                                <w:sz w:val="18"/>
                              </w:rPr>
                              <w:t>the</w:t>
                            </w:r>
                            <w:r>
                              <w:rPr>
                                <w:rFonts w:ascii="Arial" w:hAnsi="Arial"/>
                                <w:color w:val="000000"/>
                                <w:spacing w:val="-6"/>
                                <w:sz w:val="18"/>
                              </w:rPr>
                              <w:t> </w:t>
                            </w:r>
                            <w:r>
                              <w:rPr>
                                <w:rFonts w:ascii="Arial" w:hAnsi="Arial"/>
                                <w:color w:val="000000"/>
                                <w:spacing w:val="-4"/>
                                <w:sz w:val="18"/>
                              </w:rPr>
                              <w:t>world.</w:t>
                            </w:r>
                            <w:r>
                              <w:rPr>
                                <w:rFonts w:ascii="Arial" w:hAnsi="Arial"/>
                                <w:color w:val="000000"/>
                                <w:spacing w:val="-6"/>
                                <w:sz w:val="18"/>
                              </w:rPr>
                              <w:t> </w:t>
                            </w:r>
                            <w:r>
                              <w:rPr>
                                <w:rFonts w:ascii="Arial" w:hAnsi="Arial"/>
                                <w:color w:val="000000"/>
                                <w:spacing w:val="-4"/>
                                <w:sz w:val="18"/>
                              </w:rPr>
                              <w:t>Migrants</w:t>
                            </w:r>
                            <w:r>
                              <w:rPr>
                                <w:rFonts w:ascii="Arial" w:hAnsi="Arial"/>
                                <w:color w:val="000000"/>
                                <w:spacing w:val="-5"/>
                                <w:sz w:val="18"/>
                              </w:rPr>
                              <w:t> </w:t>
                            </w:r>
                            <w:r>
                              <w:rPr>
                                <w:rFonts w:ascii="Arial" w:hAnsi="Arial"/>
                                <w:color w:val="000000"/>
                                <w:spacing w:val="-4"/>
                                <w:sz w:val="18"/>
                              </w:rPr>
                              <w:t>move</w:t>
                            </w:r>
                            <w:r>
                              <w:rPr>
                                <w:rFonts w:ascii="Arial" w:hAnsi="Arial"/>
                                <w:color w:val="000000"/>
                                <w:spacing w:val="-5"/>
                                <w:sz w:val="18"/>
                              </w:rPr>
                              <w:t> </w:t>
                            </w:r>
                            <w:r>
                              <w:rPr>
                                <w:rFonts w:ascii="Arial" w:hAnsi="Arial"/>
                                <w:color w:val="000000"/>
                                <w:spacing w:val="-4"/>
                                <w:sz w:val="18"/>
                              </w:rPr>
                              <w:t>from</w:t>
                            </w:r>
                            <w:r>
                              <w:rPr>
                                <w:rFonts w:ascii="Arial" w:hAnsi="Arial"/>
                                <w:color w:val="000000"/>
                                <w:spacing w:val="-6"/>
                                <w:sz w:val="18"/>
                              </w:rPr>
                              <w:t> </w:t>
                            </w:r>
                            <w:r>
                              <w:rPr>
                                <w:rFonts w:ascii="Arial" w:hAnsi="Arial"/>
                                <w:color w:val="000000"/>
                                <w:spacing w:val="-4"/>
                                <w:sz w:val="18"/>
                              </w:rPr>
                              <w:t>one </w:t>
                            </w:r>
                            <w:r>
                              <w:rPr>
                                <w:rFonts w:ascii="Arial" w:hAnsi="Arial"/>
                                <w:color w:val="000000"/>
                                <w:sz w:val="18"/>
                              </w:rPr>
                              <w:t>country to another within this region. For instance, there are an increasing</w:t>
                            </w:r>
                            <w:r>
                              <w:rPr>
                                <w:rFonts w:ascii="Arial" w:hAnsi="Arial"/>
                                <w:color w:val="000000"/>
                                <w:spacing w:val="-12"/>
                                <w:sz w:val="18"/>
                              </w:rPr>
                              <w:t> </w:t>
                            </w:r>
                            <w:r>
                              <w:rPr>
                                <w:rFonts w:ascii="Arial" w:hAnsi="Arial"/>
                                <w:color w:val="000000"/>
                                <w:sz w:val="18"/>
                              </w:rPr>
                              <w:t>number</w:t>
                            </w:r>
                            <w:r>
                              <w:rPr>
                                <w:rFonts w:ascii="Arial" w:hAnsi="Arial"/>
                                <w:color w:val="000000"/>
                                <w:spacing w:val="-11"/>
                                <w:sz w:val="18"/>
                              </w:rPr>
                              <w:t> </w:t>
                            </w:r>
                            <w:r>
                              <w:rPr>
                                <w:rFonts w:ascii="Arial" w:hAnsi="Arial"/>
                                <w:color w:val="000000"/>
                                <w:sz w:val="18"/>
                              </w:rPr>
                              <w:t>of</w:t>
                            </w:r>
                            <w:r>
                              <w:rPr>
                                <w:rFonts w:ascii="Arial" w:hAnsi="Arial"/>
                                <w:color w:val="000000"/>
                                <w:spacing w:val="-12"/>
                                <w:sz w:val="18"/>
                              </w:rPr>
                              <w:t> </w:t>
                            </w:r>
                            <w:r>
                              <w:rPr>
                                <w:rFonts w:ascii="Arial" w:hAnsi="Arial"/>
                                <w:color w:val="000000"/>
                                <w:sz w:val="18"/>
                              </w:rPr>
                              <w:t>Asian</w:t>
                            </w:r>
                            <w:r>
                              <w:rPr>
                                <w:rFonts w:ascii="Arial" w:hAnsi="Arial"/>
                                <w:color w:val="000000"/>
                                <w:spacing w:val="-12"/>
                                <w:sz w:val="18"/>
                              </w:rPr>
                              <w:t> </w:t>
                            </w:r>
                            <w:r>
                              <w:rPr>
                                <w:rFonts w:ascii="Arial" w:hAnsi="Arial"/>
                                <w:color w:val="000000"/>
                                <w:sz w:val="18"/>
                              </w:rPr>
                              <w:t>migrants</w:t>
                            </w:r>
                            <w:r>
                              <w:rPr>
                                <w:rFonts w:ascii="Arial" w:hAnsi="Arial"/>
                                <w:color w:val="000000"/>
                                <w:spacing w:val="-12"/>
                                <w:sz w:val="18"/>
                              </w:rPr>
                              <w:t> </w:t>
                            </w:r>
                            <w:r>
                              <w:rPr>
                                <w:rFonts w:ascii="Arial" w:hAnsi="Arial"/>
                                <w:color w:val="000000"/>
                                <w:sz w:val="18"/>
                              </w:rPr>
                              <w:t>living</w:t>
                            </w:r>
                            <w:r>
                              <w:rPr>
                                <w:rFonts w:ascii="Arial" w:hAnsi="Arial"/>
                                <w:color w:val="000000"/>
                                <w:spacing w:val="-12"/>
                                <w:sz w:val="18"/>
                              </w:rPr>
                              <w:t> </w:t>
                            </w:r>
                            <w:r>
                              <w:rPr>
                                <w:rFonts w:ascii="Arial" w:hAnsi="Arial"/>
                                <w:color w:val="000000"/>
                                <w:sz w:val="18"/>
                              </w:rPr>
                              <w:t>in</w:t>
                            </w:r>
                            <w:r>
                              <w:rPr>
                                <w:rFonts w:ascii="Arial" w:hAnsi="Arial"/>
                                <w:color w:val="000000"/>
                                <w:spacing w:val="-12"/>
                                <w:sz w:val="18"/>
                              </w:rPr>
                              <w:t> </w:t>
                            </w:r>
                            <w:r>
                              <w:rPr>
                                <w:rFonts w:ascii="Arial" w:hAnsi="Arial"/>
                                <w:color w:val="000000"/>
                                <w:sz w:val="18"/>
                              </w:rPr>
                              <w:t>the</w:t>
                            </w:r>
                            <w:r>
                              <w:rPr>
                                <w:rFonts w:ascii="Arial" w:hAnsi="Arial"/>
                                <w:color w:val="000000"/>
                                <w:spacing w:val="-12"/>
                                <w:sz w:val="18"/>
                              </w:rPr>
                              <w:t> </w:t>
                            </w:r>
                            <w:r>
                              <w:rPr>
                                <w:rFonts w:ascii="Arial" w:hAnsi="Arial"/>
                                <w:color w:val="000000"/>
                                <w:sz w:val="18"/>
                              </w:rPr>
                              <w:t>Gulf</w:t>
                            </w:r>
                            <w:r>
                              <w:rPr>
                                <w:rFonts w:ascii="Arial" w:hAnsi="Arial"/>
                                <w:color w:val="000000"/>
                                <w:spacing w:val="-12"/>
                                <w:sz w:val="18"/>
                              </w:rPr>
                              <w:t> </w:t>
                            </w:r>
                            <w:r>
                              <w:rPr>
                                <w:rFonts w:ascii="Arial" w:hAnsi="Arial"/>
                                <w:color w:val="000000"/>
                                <w:sz w:val="18"/>
                              </w:rPr>
                              <w:t>States,</w:t>
                            </w:r>
                            <w:r>
                              <w:rPr>
                                <w:rFonts w:ascii="Arial" w:hAnsi="Arial"/>
                                <w:color w:val="000000"/>
                                <w:spacing w:val="-12"/>
                                <w:sz w:val="18"/>
                              </w:rPr>
                              <w:t> </w:t>
                            </w:r>
                            <w:r>
                              <w:rPr>
                                <w:rFonts w:ascii="Arial" w:hAnsi="Arial"/>
                                <w:color w:val="000000"/>
                                <w:sz w:val="18"/>
                              </w:rPr>
                              <w:t>and there are many people originally from a variety of sub-Saharan African states that moved to live in South Africa. According to a </w:t>
                            </w:r>
                            <w:r>
                              <w:rPr>
                                <w:rFonts w:ascii="Arial" w:hAnsi="Arial"/>
                                <w:color w:val="000000"/>
                                <w:spacing w:val="-2"/>
                                <w:sz w:val="18"/>
                              </w:rPr>
                              <w:t>recent</w:t>
                            </w:r>
                            <w:r>
                              <w:rPr>
                                <w:rFonts w:ascii="Arial" w:hAnsi="Arial"/>
                                <w:color w:val="000000"/>
                                <w:spacing w:val="-5"/>
                                <w:sz w:val="18"/>
                              </w:rPr>
                              <w:t> </w:t>
                            </w:r>
                            <w:r>
                              <w:rPr>
                                <w:rFonts w:ascii="Arial" w:hAnsi="Arial"/>
                                <w:color w:val="000000"/>
                                <w:spacing w:val="-2"/>
                                <w:sz w:val="18"/>
                              </w:rPr>
                              <w:t>UN</w:t>
                            </w:r>
                            <w:r>
                              <w:rPr>
                                <w:rFonts w:ascii="Arial" w:hAnsi="Arial"/>
                                <w:color w:val="000000"/>
                                <w:spacing w:val="-5"/>
                                <w:sz w:val="18"/>
                              </w:rPr>
                              <w:t> </w:t>
                            </w:r>
                            <w:r>
                              <w:rPr>
                                <w:rFonts w:ascii="Arial" w:hAnsi="Arial"/>
                                <w:color w:val="000000"/>
                                <w:spacing w:val="-2"/>
                                <w:sz w:val="18"/>
                              </w:rPr>
                              <w:t>report,</w:t>
                            </w:r>
                            <w:r>
                              <w:rPr>
                                <w:rFonts w:ascii="Arial" w:hAnsi="Arial"/>
                                <w:color w:val="000000"/>
                                <w:spacing w:val="-5"/>
                                <w:sz w:val="18"/>
                              </w:rPr>
                              <w:t> </w:t>
                            </w:r>
                            <w:r>
                              <w:rPr>
                                <w:rFonts w:ascii="Arial" w:hAnsi="Arial"/>
                                <w:color w:val="000000"/>
                                <w:spacing w:val="-2"/>
                                <w:sz w:val="18"/>
                              </w:rPr>
                              <w:t>South–South</w:t>
                            </w:r>
                            <w:r>
                              <w:rPr>
                                <w:rFonts w:ascii="Arial" w:hAnsi="Arial"/>
                                <w:color w:val="000000"/>
                                <w:spacing w:val="-5"/>
                                <w:sz w:val="18"/>
                              </w:rPr>
                              <w:t> </w:t>
                            </w:r>
                            <w:r>
                              <w:rPr>
                                <w:rFonts w:ascii="Arial" w:hAnsi="Arial"/>
                                <w:color w:val="000000"/>
                                <w:spacing w:val="-2"/>
                                <w:sz w:val="18"/>
                              </w:rPr>
                              <w:t>migration</w:t>
                            </w:r>
                            <w:r>
                              <w:rPr>
                                <w:rFonts w:ascii="Arial" w:hAnsi="Arial"/>
                                <w:color w:val="000000"/>
                                <w:spacing w:val="-5"/>
                                <w:sz w:val="18"/>
                              </w:rPr>
                              <w:t> </w:t>
                            </w:r>
                            <w:r>
                              <w:rPr>
                                <w:rFonts w:ascii="Arial" w:hAnsi="Arial"/>
                                <w:color w:val="000000"/>
                                <w:spacing w:val="-2"/>
                                <w:sz w:val="18"/>
                              </w:rPr>
                              <w:t>is</w:t>
                            </w:r>
                            <w:r>
                              <w:rPr>
                                <w:rFonts w:ascii="Arial" w:hAnsi="Arial"/>
                                <w:color w:val="000000"/>
                                <w:spacing w:val="-5"/>
                                <w:sz w:val="18"/>
                              </w:rPr>
                              <w:t> </w:t>
                            </w:r>
                            <w:r>
                              <w:rPr>
                                <w:rFonts w:ascii="Arial" w:hAnsi="Arial"/>
                                <w:color w:val="000000"/>
                                <w:spacing w:val="-2"/>
                                <w:sz w:val="18"/>
                              </w:rPr>
                              <w:t>almost</w:t>
                            </w:r>
                            <w:r>
                              <w:rPr>
                                <w:rFonts w:ascii="Arial" w:hAnsi="Arial"/>
                                <w:color w:val="000000"/>
                                <w:spacing w:val="-5"/>
                                <w:sz w:val="18"/>
                              </w:rPr>
                              <w:t> </w:t>
                            </w:r>
                            <w:r>
                              <w:rPr>
                                <w:rFonts w:ascii="Arial" w:hAnsi="Arial"/>
                                <w:color w:val="000000"/>
                                <w:spacing w:val="-2"/>
                                <w:sz w:val="18"/>
                              </w:rPr>
                              <w:t>as</w:t>
                            </w:r>
                            <w:r>
                              <w:rPr>
                                <w:rFonts w:ascii="Arial" w:hAnsi="Arial"/>
                                <w:color w:val="000000"/>
                                <w:spacing w:val="-5"/>
                                <w:sz w:val="18"/>
                              </w:rPr>
                              <w:t> </w:t>
                            </w:r>
                            <w:r>
                              <w:rPr>
                                <w:rFonts w:ascii="Arial" w:hAnsi="Arial"/>
                                <w:color w:val="000000"/>
                                <w:spacing w:val="-2"/>
                                <w:sz w:val="18"/>
                              </w:rPr>
                              <w:t>common</w:t>
                            </w:r>
                            <w:r>
                              <w:rPr>
                                <w:rFonts w:ascii="Arial" w:hAnsi="Arial"/>
                                <w:color w:val="000000"/>
                                <w:spacing w:val="-5"/>
                                <w:sz w:val="18"/>
                              </w:rPr>
                              <w:t> </w:t>
                            </w:r>
                            <w:r>
                              <w:rPr>
                                <w:rFonts w:ascii="Arial" w:hAnsi="Arial"/>
                                <w:color w:val="000000"/>
                                <w:spacing w:val="-2"/>
                                <w:sz w:val="18"/>
                              </w:rPr>
                              <w:t>as </w:t>
                            </w:r>
                            <w:r>
                              <w:rPr>
                                <w:rFonts w:ascii="Arial" w:hAnsi="Arial"/>
                                <w:color w:val="000000"/>
                                <w:sz w:val="18"/>
                              </w:rPr>
                              <w:t>South–North</w:t>
                            </w:r>
                            <w:r>
                              <w:rPr>
                                <w:rFonts w:ascii="Arial" w:hAnsi="Arial"/>
                                <w:color w:val="000000"/>
                                <w:spacing w:val="33"/>
                                <w:sz w:val="18"/>
                              </w:rPr>
                              <w:t>  </w:t>
                            </w:r>
                            <w:r>
                              <w:rPr>
                                <w:rFonts w:ascii="Arial" w:hAnsi="Arial"/>
                                <w:color w:val="000000"/>
                                <w:sz w:val="18"/>
                              </w:rPr>
                              <w:t>migration.</w:t>
                            </w:r>
                            <w:r>
                              <w:rPr>
                                <w:rFonts w:ascii="Arial" w:hAnsi="Arial"/>
                                <w:color w:val="000000"/>
                                <w:spacing w:val="34"/>
                                <w:sz w:val="18"/>
                              </w:rPr>
                              <w:t>  </w:t>
                            </w:r>
                            <w:r>
                              <w:rPr>
                                <w:rFonts w:ascii="Arial" w:hAnsi="Arial"/>
                                <w:color w:val="000000"/>
                                <w:sz w:val="18"/>
                              </w:rPr>
                              <w:t>This</w:t>
                            </w:r>
                            <w:r>
                              <w:rPr>
                                <w:rFonts w:ascii="Arial" w:hAnsi="Arial"/>
                                <w:color w:val="000000"/>
                                <w:spacing w:val="34"/>
                                <w:sz w:val="18"/>
                              </w:rPr>
                              <w:t>  </w:t>
                            </w:r>
                            <w:r>
                              <w:rPr>
                                <w:rFonts w:ascii="Arial" w:hAnsi="Arial"/>
                                <w:color w:val="000000"/>
                                <w:sz w:val="18"/>
                              </w:rPr>
                              <w:t>report</w:t>
                            </w:r>
                            <w:r>
                              <w:rPr>
                                <w:rFonts w:ascii="Arial" w:hAnsi="Arial"/>
                                <w:color w:val="000000"/>
                                <w:spacing w:val="35"/>
                                <w:sz w:val="18"/>
                              </w:rPr>
                              <w:t>  </w:t>
                            </w:r>
                            <w:r>
                              <w:rPr>
                                <w:rFonts w:ascii="Arial" w:hAnsi="Arial"/>
                                <w:color w:val="000000"/>
                                <w:sz w:val="18"/>
                              </w:rPr>
                              <w:t>states</w:t>
                            </w:r>
                            <w:r>
                              <w:rPr>
                                <w:rFonts w:ascii="Arial" w:hAnsi="Arial"/>
                                <w:color w:val="000000"/>
                                <w:spacing w:val="34"/>
                                <w:sz w:val="18"/>
                              </w:rPr>
                              <w:t>  </w:t>
                            </w:r>
                            <w:r>
                              <w:rPr>
                                <w:rFonts w:ascii="Arial" w:hAnsi="Arial"/>
                                <w:color w:val="000000"/>
                                <w:sz w:val="18"/>
                              </w:rPr>
                              <w:t>that</w:t>
                            </w:r>
                            <w:r>
                              <w:rPr>
                                <w:rFonts w:ascii="Arial" w:hAnsi="Arial"/>
                                <w:color w:val="000000"/>
                                <w:spacing w:val="34"/>
                                <w:sz w:val="18"/>
                              </w:rPr>
                              <w:t>  </w:t>
                            </w:r>
                            <w:r>
                              <w:rPr>
                                <w:rFonts w:ascii="Arial" w:hAnsi="Arial"/>
                                <w:color w:val="000000"/>
                                <w:sz w:val="18"/>
                              </w:rPr>
                              <w:t>in</w:t>
                            </w:r>
                            <w:r>
                              <w:rPr>
                                <w:rFonts w:ascii="Arial" w:hAnsi="Arial"/>
                                <w:color w:val="000000"/>
                                <w:spacing w:val="33"/>
                                <w:sz w:val="18"/>
                              </w:rPr>
                              <w:t>  </w:t>
                            </w:r>
                            <w:r>
                              <w:rPr>
                                <w:rFonts w:ascii="Arial" w:hAnsi="Arial"/>
                                <w:color w:val="000000"/>
                                <w:spacing w:val="-8"/>
                                <w:sz w:val="18"/>
                              </w:rPr>
                              <w:t>2010,</w:t>
                            </w:r>
                          </w:p>
                        </w:txbxContent>
                      </wps:txbx>
                      <wps:bodyPr wrap="square" lIns="0" tIns="0" rIns="0" bIns="0" rtlCol="0">
                        <a:noAutofit/>
                      </wps:bodyPr>
                    </wps:wsp>
                  </a:graphicData>
                </a:graphic>
              </wp:anchor>
            </w:drawing>
          </mc:Choice>
          <mc:Fallback>
            <w:pict>
              <v:shape style="position:absolute;margin-left:93.542999pt;margin-top:15.599024pt;width:280.650pt;height:122.7pt;mso-position-horizontal-relative:page;mso-position-vertical-relative:paragraph;z-index:-15727616;mso-wrap-distance-left:0;mso-wrap-distance-right:0" type="#_x0000_t202" id="docshape74" filled="true" fillcolor="#cccccc" stroked="false">
                <v:textbox inset="0,0,0,0">
                  <w:txbxContent>
                    <w:p>
                      <w:pPr>
                        <w:spacing w:before="89"/>
                        <w:ind w:left="239" w:right="0" w:firstLine="0"/>
                        <w:jc w:val="both"/>
                        <w:rPr>
                          <w:rFonts w:ascii="Arial" w:hAnsi="Arial"/>
                          <w:color w:val="000000"/>
                          <w:sz w:val="16"/>
                        </w:rPr>
                      </w:pPr>
                      <w:r>
                        <w:rPr>
                          <w:rFonts w:ascii="Arial" w:hAnsi="Arial"/>
                          <w:color w:val="000000"/>
                          <w:w w:val="90"/>
                          <w:sz w:val="16"/>
                        </w:rPr>
                        <w:t>SOUTH–SOUTH</w:t>
                      </w:r>
                      <w:r>
                        <w:rPr>
                          <w:rFonts w:ascii="Arial" w:hAnsi="Arial"/>
                          <w:color w:val="000000"/>
                          <w:spacing w:val="36"/>
                          <w:sz w:val="16"/>
                        </w:rPr>
                        <w:t> </w:t>
                      </w:r>
                      <w:r>
                        <w:rPr>
                          <w:rFonts w:ascii="Arial" w:hAnsi="Arial"/>
                          <w:color w:val="000000"/>
                          <w:spacing w:val="-2"/>
                          <w:sz w:val="16"/>
                        </w:rPr>
                        <w:t>MIGRATION</w:t>
                      </w:r>
                    </w:p>
                    <w:p>
                      <w:pPr>
                        <w:spacing w:line="278" w:lineRule="auto" w:before="155"/>
                        <w:ind w:left="239" w:right="237" w:firstLine="0"/>
                        <w:jc w:val="both"/>
                        <w:rPr>
                          <w:rFonts w:ascii="Arial" w:hAnsi="Arial"/>
                          <w:color w:val="000000"/>
                          <w:sz w:val="18"/>
                        </w:rPr>
                      </w:pPr>
                      <w:r>
                        <w:rPr>
                          <w:rFonts w:ascii="Arial" w:hAnsi="Arial"/>
                          <w:color w:val="000000"/>
                          <w:sz w:val="18"/>
                        </w:rPr>
                        <w:t>It is important to recognize that there are movements of </w:t>
                      </w:r>
                      <w:r>
                        <w:rPr>
                          <w:rFonts w:ascii="Arial" w:hAnsi="Arial"/>
                          <w:color w:val="000000"/>
                          <w:sz w:val="18"/>
                        </w:rPr>
                        <w:t>people </w:t>
                      </w:r>
                      <w:r>
                        <w:rPr>
                          <w:rFonts w:ascii="Arial" w:hAnsi="Arial"/>
                          <w:color w:val="000000"/>
                          <w:spacing w:val="-4"/>
                          <w:sz w:val="18"/>
                        </w:rPr>
                        <w:t>within</w:t>
                      </w:r>
                      <w:r>
                        <w:rPr>
                          <w:rFonts w:ascii="Arial" w:hAnsi="Arial"/>
                          <w:color w:val="000000"/>
                          <w:spacing w:val="-5"/>
                          <w:sz w:val="18"/>
                        </w:rPr>
                        <w:t> </w:t>
                      </w:r>
                      <w:r>
                        <w:rPr>
                          <w:rFonts w:ascii="Arial" w:hAnsi="Arial"/>
                          <w:color w:val="000000"/>
                          <w:spacing w:val="-4"/>
                          <w:sz w:val="18"/>
                        </w:rPr>
                        <w:t>less</w:t>
                      </w:r>
                      <w:r>
                        <w:rPr>
                          <w:rFonts w:ascii="Arial" w:hAnsi="Arial"/>
                          <w:color w:val="000000"/>
                          <w:spacing w:val="-5"/>
                          <w:sz w:val="18"/>
                        </w:rPr>
                        <w:t> </w:t>
                      </w:r>
                      <w:r>
                        <w:rPr>
                          <w:rFonts w:ascii="Arial" w:hAnsi="Arial"/>
                          <w:color w:val="000000"/>
                          <w:spacing w:val="-4"/>
                          <w:sz w:val="18"/>
                        </w:rPr>
                        <w:t>developed</w:t>
                      </w:r>
                      <w:r>
                        <w:rPr>
                          <w:rFonts w:ascii="Arial" w:hAnsi="Arial"/>
                          <w:color w:val="000000"/>
                          <w:spacing w:val="-6"/>
                          <w:sz w:val="18"/>
                        </w:rPr>
                        <w:t> </w:t>
                      </w:r>
                      <w:r>
                        <w:rPr>
                          <w:rFonts w:ascii="Arial" w:hAnsi="Arial"/>
                          <w:color w:val="000000"/>
                          <w:spacing w:val="-4"/>
                          <w:sz w:val="18"/>
                        </w:rPr>
                        <w:t>regions</w:t>
                      </w:r>
                      <w:r>
                        <w:rPr>
                          <w:rFonts w:ascii="Arial" w:hAnsi="Arial"/>
                          <w:color w:val="000000"/>
                          <w:spacing w:val="-5"/>
                          <w:sz w:val="18"/>
                        </w:rPr>
                        <w:t> </w:t>
                      </w:r>
                      <w:r>
                        <w:rPr>
                          <w:rFonts w:ascii="Arial" w:hAnsi="Arial"/>
                          <w:color w:val="000000"/>
                          <w:spacing w:val="-4"/>
                          <w:sz w:val="18"/>
                        </w:rPr>
                        <w:t>of</w:t>
                      </w:r>
                      <w:r>
                        <w:rPr>
                          <w:rFonts w:ascii="Arial" w:hAnsi="Arial"/>
                          <w:color w:val="000000"/>
                          <w:spacing w:val="-5"/>
                          <w:sz w:val="18"/>
                        </w:rPr>
                        <w:t> </w:t>
                      </w:r>
                      <w:r>
                        <w:rPr>
                          <w:rFonts w:ascii="Arial" w:hAnsi="Arial"/>
                          <w:color w:val="000000"/>
                          <w:spacing w:val="-4"/>
                          <w:sz w:val="18"/>
                        </w:rPr>
                        <w:t>the</w:t>
                      </w:r>
                      <w:r>
                        <w:rPr>
                          <w:rFonts w:ascii="Arial" w:hAnsi="Arial"/>
                          <w:color w:val="000000"/>
                          <w:spacing w:val="-6"/>
                          <w:sz w:val="18"/>
                        </w:rPr>
                        <w:t> </w:t>
                      </w:r>
                      <w:r>
                        <w:rPr>
                          <w:rFonts w:ascii="Arial" w:hAnsi="Arial"/>
                          <w:color w:val="000000"/>
                          <w:spacing w:val="-4"/>
                          <w:sz w:val="18"/>
                        </w:rPr>
                        <w:t>world.</w:t>
                      </w:r>
                      <w:r>
                        <w:rPr>
                          <w:rFonts w:ascii="Arial" w:hAnsi="Arial"/>
                          <w:color w:val="000000"/>
                          <w:spacing w:val="-6"/>
                          <w:sz w:val="18"/>
                        </w:rPr>
                        <w:t> </w:t>
                      </w:r>
                      <w:r>
                        <w:rPr>
                          <w:rFonts w:ascii="Arial" w:hAnsi="Arial"/>
                          <w:color w:val="000000"/>
                          <w:spacing w:val="-4"/>
                          <w:sz w:val="18"/>
                        </w:rPr>
                        <w:t>Migrants</w:t>
                      </w:r>
                      <w:r>
                        <w:rPr>
                          <w:rFonts w:ascii="Arial" w:hAnsi="Arial"/>
                          <w:color w:val="000000"/>
                          <w:spacing w:val="-5"/>
                          <w:sz w:val="18"/>
                        </w:rPr>
                        <w:t> </w:t>
                      </w:r>
                      <w:r>
                        <w:rPr>
                          <w:rFonts w:ascii="Arial" w:hAnsi="Arial"/>
                          <w:color w:val="000000"/>
                          <w:spacing w:val="-4"/>
                          <w:sz w:val="18"/>
                        </w:rPr>
                        <w:t>move</w:t>
                      </w:r>
                      <w:r>
                        <w:rPr>
                          <w:rFonts w:ascii="Arial" w:hAnsi="Arial"/>
                          <w:color w:val="000000"/>
                          <w:spacing w:val="-5"/>
                          <w:sz w:val="18"/>
                        </w:rPr>
                        <w:t> </w:t>
                      </w:r>
                      <w:r>
                        <w:rPr>
                          <w:rFonts w:ascii="Arial" w:hAnsi="Arial"/>
                          <w:color w:val="000000"/>
                          <w:spacing w:val="-4"/>
                          <w:sz w:val="18"/>
                        </w:rPr>
                        <w:t>from</w:t>
                      </w:r>
                      <w:r>
                        <w:rPr>
                          <w:rFonts w:ascii="Arial" w:hAnsi="Arial"/>
                          <w:color w:val="000000"/>
                          <w:spacing w:val="-6"/>
                          <w:sz w:val="18"/>
                        </w:rPr>
                        <w:t> </w:t>
                      </w:r>
                      <w:r>
                        <w:rPr>
                          <w:rFonts w:ascii="Arial" w:hAnsi="Arial"/>
                          <w:color w:val="000000"/>
                          <w:spacing w:val="-4"/>
                          <w:sz w:val="18"/>
                        </w:rPr>
                        <w:t>one </w:t>
                      </w:r>
                      <w:r>
                        <w:rPr>
                          <w:rFonts w:ascii="Arial" w:hAnsi="Arial"/>
                          <w:color w:val="000000"/>
                          <w:sz w:val="18"/>
                        </w:rPr>
                        <w:t>country to another within this region. For instance, there are an increasing</w:t>
                      </w:r>
                      <w:r>
                        <w:rPr>
                          <w:rFonts w:ascii="Arial" w:hAnsi="Arial"/>
                          <w:color w:val="000000"/>
                          <w:spacing w:val="-12"/>
                          <w:sz w:val="18"/>
                        </w:rPr>
                        <w:t> </w:t>
                      </w:r>
                      <w:r>
                        <w:rPr>
                          <w:rFonts w:ascii="Arial" w:hAnsi="Arial"/>
                          <w:color w:val="000000"/>
                          <w:sz w:val="18"/>
                        </w:rPr>
                        <w:t>number</w:t>
                      </w:r>
                      <w:r>
                        <w:rPr>
                          <w:rFonts w:ascii="Arial" w:hAnsi="Arial"/>
                          <w:color w:val="000000"/>
                          <w:spacing w:val="-11"/>
                          <w:sz w:val="18"/>
                        </w:rPr>
                        <w:t> </w:t>
                      </w:r>
                      <w:r>
                        <w:rPr>
                          <w:rFonts w:ascii="Arial" w:hAnsi="Arial"/>
                          <w:color w:val="000000"/>
                          <w:sz w:val="18"/>
                        </w:rPr>
                        <w:t>of</w:t>
                      </w:r>
                      <w:r>
                        <w:rPr>
                          <w:rFonts w:ascii="Arial" w:hAnsi="Arial"/>
                          <w:color w:val="000000"/>
                          <w:spacing w:val="-12"/>
                          <w:sz w:val="18"/>
                        </w:rPr>
                        <w:t> </w:t>
                      </w:r>
                      <w:r>
                        <w:rPr>
                          <w:rFonts w:ascii="Arial" w:hAnsi="Arial"/>
                          <w:color w:val="000000"/>
                          <w:sz w:val="18"/>
                        </w:rPr>
                        <w:t>Asian</w:t>
                      </w:r>
                      <w:r>
                        <w:rPr>
                          <w:rFonts w:ascii="Arial" w:hAnsi="Arial"/>
                          <w:color w:val="000000"/>
                          <w:spacing w:val="-12"/>
                          <w:sz w:val="18"/>
                        </w:rPr>
                        <w:t> </w:t>
                      </w:r>
                      <w:r>
                        <w:rPr>
                          <w:rFonts w:ascii="Arial" w:hAnsi="Arial"/>
                          <w:color w:val="000000"/>
                          <w:sz w:val="18"/>
                        </w:rPr>
                        <w:t>migrants</w:t>
                      </w:r>
                      <w:r>
                        <w:rPr>
                          <w:rFonts w:ascii="Arial" w:hAnsi="Arial"/>
                          <w:color w:val="000000"/>
                          <w:spacing w:val="-12"/>
                          <w:sz w:val="18"/>
                        </w:rPr>
                        <w:t> </w:t>
                      </w:r>
                      <w:r>
                        <w:rPr>
                          <w:rFonts w:ascii="Arial" w:hAnsi="Arial"/>
                          <w:color w:val="000000"/>
                          <w:sz w:val="18"/>
                        </w:rPr>
                        <w:t>living</w:t>
                      </w:r>
                      <w:r>
                        <w:rPr>
                          <w:rFonts w:ascii="Arial" w:hAnsi="Arial"/>
                          <w:color w:val="000000"/>
                          <w:spacing w:val="-12"/>
                          <w:sz w:val="18"/>
                        </w:rPr>
                        <w:t> </w:t>
                      </w:r>
                      <w:r>
                        <w:rPr>
                          <w:rFonts w:ascii="Arial" w:hAnsi="Arial"/>
                          <w:color w:val="000000"/>
                          <w:sz w:val="18"/>
                        </w:rPr>
                        <w:t>in</w:t>
                      </w:r>
                      <w:r>
                        <w:rPr>
                          <w:rFonts w:ascii="Arial" w:hAnsi="Arial"/>
                          <w:color w:val="000000"/>
                          <w:spacing w:val="-12"/>
                          <w:sz w:val="18"/>
                        </w:rPr>
                        <w:t> </w:t>
                      </w:r>
                      <w:r>
                        <w:rPr>
                          <w:rFonts w:ascii="Arial" w:hAnsi="Arial"/>
                          <w:color w:val="000000"/>
                          <w:sz w:val="18"/>
                        </w:rPr>
                        <w:t>the</w:t>
                      </w:r>
                      <w:r>
                        <w:rPr>
                          <w:rFonts w:ascii="Arial" w:hAnsi="Arial"/>
                          <w:color w:val="000000"/>
                          <w:spacing w:val="-12"/>
                          <w:sz w:val="18"/>
                        </w:rPr>
                        <w:t> </w:t>
                      </w:r>
                      <w:r>
                        <w:rPr>
                          <w:rFonts w:ascii="Arial" w:hAnsi="Arial"/>
                          <w:color w:val="000000"/>
                          <w:sz w:val="18"/>
                        </w:rPr>
                        <w:t>Gulf</w:t>
                      </w:r>
                      <w:r>
                        <w:rPr>
                          <w:rFonts w:ascii="Arial" w:hAnsi="Arial"/>
                          <w:color w:val="000000"/>
                          <w:spacing w:val="-12"/>
                          <w:sz w:val="18"/>
                        </w:rPr>
                        <w:t> </w:t>
                      </w:r>
                      <w:r>
                        <w:rPr>
                          <w:rFonts w:ascii="Arial" w:hAnsi="Arial"/>
                          <w:color w:val="000000"/>
                          <w:sz w:val="18"/>
                        </w:rPr>
                        <w:t>States,</w:t>
                      </w:r>
                      <w:r>
                        <w:rPr>
                          <w:rFonts w:ascii="Arial" w:hAnsi="Arial"/>
                          <w:color w:val="000000"/>
                          <w:spacing w:val="-12"/>
                          <w:sz w:val="18"/>
                        </w:rPr>
                        <w:t> </w:t>
                      </w:r>
                      <w:r>
                        <w:rPr>
                          <w:rFonts w:ascii="Arial" w:hAnsi="Arial"/>
                          <w:color w:val="000000"/>
                          <w:sz w:val="18"/>
                        </w:rPr>
                        <w:t>and there are many people originally from a variety of sub-Saharan African states that moved to live in South Africa. According to a </w:t>
                      </w:r>
                      <w:r>
                        <w:rPr>
                          <w:rFonts w:ascii="Arial" w:hAnsi="Arial"/>
                          <w:color w:val="000000"/>
                          <w:spacing w:val="-2"/>
                          <w:sz w:val="18"/>
                        </w:rPr>
                        <w:t>recent</w:t>
                      </w:r>
                      <w:r>
                        <w:rPr>
                          <w:rFonts w:ascii="Arial" w:hAnsi="Arial"/>
                          <w:color w:val="000000"/>
                          <w:spacing w:val="-5"/>
                          <w:sz w:val="18"/>
                        </w:rPr>
                        <w:t> </w:t>
                      </w:r>
                      <w:r>
                        <w:rPr>
                          <w:rFonts w:ascii="Arial" w:hAnsi="Arial"/>
                          <w:color w:val="000000"/>
                          <w:spacing w:val="-2"/>
                          <w:sz w:val="18"/>
                        </w:rPr>
                        <w:t>UN</w:t>
                      </w:r>
                      <w:r>
                        <w:rPr>
                          <w:rFonts w:ascii="Arial" w:hAnsi="Arial"/>
                          <w:color w:val="000000"/>
                          <w:spacing w:val="-5"/>
                          <w:sz w:val="18"/>
                        </w:rPr>
                        <w:t> </w:t>
                      </w:r>
                      <w:r>
                        <w:rPr>
                          <w:rFonts w:ascii="Arial" w:hAnsi="Arial"/>
                          <w:color w:val="000000"/>
                          <w:spacing w:val="-2"/>
                          <w:sz w:val="18"/>
                        </w:rPr>
                        <w:t>report,</w:t>
                      </w:r>
                      <w:r>
                        <w:rPr>
                          <w:rFonts w:ascii="Arial" w:hAnsi="Arial"/>
                          <w:color w:val="000000"/>
                          <w:spacing w:val="-5"/>
                          <w:sz w:val="18"/>
                        </w:rPr>
                        <w:t> </w:t>
                      </w:r>
                      <w:r>
                        <w:rPr>
                          <w:rFonts w:ascii="Arial" w:hAnsi="Arial"/>
                          <w:color w:val="000000"/>
                          <w:spacing w:val="-2"/>
                          <w:sz w:val="18"/>
                        </w:rPr>
                        <w:t>South–South</w:t>
                      </w:r>
                      <w:r>
                        <w:rPr>
                          <w:rFonts w:ascii="Arial" w:hAnsi="Arial"/>
                          <w:color w:val="000000"/>
                          <w:spacing w:val="-5"/>
                          <w:sz w:val="18"/>
                        </w:rPr>
                        <w:t> </w:t>
                      </w:r>
                      <w:r>
                        <w:rPr>
                          <w:rFonts w:ascii="Arial" w:hAnsi="Arial"/>
                          <w:color w:val="000000"/>
                          <w:spacing w:val="-2"/>
                          <w:sz w:val="18"/>
                        </w:rPr>
                        <w:t>migration</w:t>
                      </w:r>
                      <w:r>
                        <w:rPr>
                          <w:rFonts w:ascii="Arial" w:hAnsi="Arial"/>
                          <w:color w:val="000000"/>
                          <w:spacing w:val="-5"/>
                          <w:sz w:val="18"/>
                        </w:rPr>
                        <w:t> </w:t>
                      </w:r>
                      <w:r>
                        <w:rPr>
                          <w:rFonts w:ascii="Arial" w:hAnsi="Arial"/>
                          <w:color w:val="000000"/>
                          <w:spacing w:val="-2"/>
                          <w:sz w:val="18"/>
                        </w:rPr>
                        <w:t>is</w:t>
                      </w:r>
                      <w:r>
                        <w:rPr>
                          <w:rFonts w:ascii="Arial" w:hAnsi="Arial"/>
                          <w:color w:val="000000"/>
                          <w:spacing w:val="-5"/>
                          <w:sz w:val="18"/>
                        </w:rPr>
                        <w:t> </w:t>
                      </w:r>
                      <w:r>
                        <w:rPr>
                          <w:rFonts w:ascii="Arial" w:hAnsi="Arial"/>
                          <w:color w:val="000000"/>
                          <w:spacing w:val="-2"/>
                          <w:sz w:val="18"/>
                        </w:rPr>
                        <w:t>almost</w:t>
                      </w:r>
                      <w:r>
                        <w:rPr>
                          <w:rFonts w:ascii="Arial" w:hAnsi="Arial"/>
                          <w:color w:val="000000"/>
                          <w:spacing w:val="-5"/>
                          <w:sz w:val="18"/>
                        </w:rPr>
                        <w:t> </w:t>
                      </w:r>
                      <w:r>
                        <w:rPr>
                          <w:rFonts w:ascii="Arial" w:hAnsi="Arial"/>
                          <w:color w:val="000000"/>
                          <w:spacing w:val="-2"/>
                          <w:sz w:val="18"/>
                        </w:rPr>
                        <w:t>as</w:t>
                      </w:r>
                      <w:r>
                        <w:rPr>
                          <w:rFonts w:ascii="Arial" w:hAnsi="Arial"/>
                          <w:color w:val="000000"/>
                          <w:spacing w:val="-5"/>
                          <w:sz w:val="18"/>
                        </w:rPr>
                        <w:t> </w:t>
                      </w:r>
                      <w:r>
                        <w:rPr>
                          <w:rFonts w:ascii="Arial" w:hAnsi="Arial"/>
                          <w:color w:val="000000"/>
                          <w:spacing w:val="-2"/>
                          <w:sz w:val="18"/>
                        </w:rPr>
                        <w:t>common</w:t>
                      </w:r>
                      <w:r>
                        <w:rPr>
                          <w:rFonts w:ascii="Arial" w:hAnsi="Arial"/>
                          <w:color w:val="000000"/>
                          <w:spacing w:val="-5"/>
                          <w:sz w:val="18"/>
                        </w:rPr>
                        <w:t> </w:t>
                      </w:r>
                      <w:r>
                        <w:rPr>
                          <w:rFonts w:ascii="Arial" w:hAnsi="Arial"/>
                          <w:color w:val="000000"/>
                          <w:spacing w:val="-2"/>
                          <w:sz w:val="18"/>
                        </w:rPr>
                        <w:t>as </w:t>
                      </w:r>
                      <w:r>
                        <w:rPr>
                          <w:rFonts w:ascii="Arial" w:hAnsi="Arial"/>
                          <w:color w:val="000000"/>
                          <w:sz w:val="18"/>
                        </w:rPr>
                        <w:t>South–North</w:t>
                      </w:r>
                      <w:r>
                        <w:rPr>
                          <w:rFonts w:ascii="Arial" w:hAnsi="Arial"/>
                          <w:color w:val="000000"/>
                          <w:spacing w:val="33"/>
                          <w:sz w:val="18"/>
                        </w:rPr>
                        <w:t>  </w:t>
                      </w:r>
                      <w:r>
                        <w:rPr>
                          <w:rFonts w:ascii="Arial" w:hAnsi="Arial"/>
                          <w:color w:val="000000"/>
                          <w:sz w:val="18"/>
                        </w:rPr>
                        <w:t>migration.</w:t>
                      </w:r>
                      <w:r>
                        <w:rPr>
                          <w:rFonts w:ascii="Arial" w:hAnsi="Arial"/>
                          <w:color w:val="000000"/>
                          <w:spacing w:val="34"/>
                          <w:sz w:val="18"/>
                        </w:rPr>
                        <w:t>  </w:t>
                      </w:r>
                      <w:r>
                        <w:rPr>
                          <w:rFonts w:ascii="Arial" w:hAnsi="Arial"/>
                          <w:color w:val="000000"/>
                          <w:sz w:val="18"/>
                        </w:rPr>
                        <w:t>This</w:t>
                      </w:r>
                      <w:r>
                        <w:rPr>
                          <w:rFonts w:ascii="Arial" w:hAnsi="Arial"/>
                          <w:color w:val="000000"/>
                          <w:spacing w:val="34"/>
                          <w:sz w:val="18"/>
                        </w:rPr>
                        <w:t>  </w:t>
                      </w:r>
                      <w:r>
                        <w:rPr>
                          <w:rFonts w:ascii="Arial" w:hAnsi="Arial"/>
                          <w:color w:val="000000"/>
                          <w:sz w:val="18"/>
                        </w:rPr>
                        <w:t>report</w:t>
                      </w:r>
                      <w:r>
                        <w:rPr>
                          <w:rFonts w:ascii="Arial" w:hAnsi="Arial"/>
                          <w:color w:val="000000"/>
                          <w:spacing w:val="35"/>
                          <w:sz w:val="18"/>
                        </w:rPr>
                        <w:t>  </w:t>
                      </w:r>
                      <w:r>
                        <w:rPr>
                          <w:rFonts w:ascii="Arial" w:hAnsi="Arial"/>
                          <w:color w:val="000000"/>
                          <w:sz w:val="18"/>
                        </w:rPr>
                        <w:t>states</w:t>
                      </w:r>
                      <w:r>
                        <w:rPr>
                          <w:rFonts w:ascii="Arial" w:hAnsi="Arial"/>
                          <w:color w:val="000000"/>
                          <w:spacing w:val="34"/>
                          <w:sz w:val="18"/>
                        </w:rPr>
                        <w:t>  </w:t>
                      </w:r>
                      <w:r>
                        <w:rPr>
                          <w:rFonts w:ascii="Arial" w:hAnsi="Arial"/>
                          <w:color w:val="000000"/>
                          <w:sz w:val="18"/>
                        </w:rPr>
                        <w:t>that</w:t>
                      </w:r>
                      <w:r>
                        <w:rPr>
                          <w:rFonts w:ascii="Arial" w:hAnsi="Arial"/>
                          <w:color w:val="000000"/>
                          <w:spacing w:val="34"/>
                          <w:sz w:val="18"/>
                        </w:rPr>
                        <w:t>  </w:t>
                      </w:r>
                      <w:r>
                        <w:rPr>
                          <w:rFonts w:ascii="Arial" w:hAnsi="Arial"/>
                          <w:color w:val="000000"/>
                          <w:sz w:val="18"/>
                        </w:rPr>
                        <w:t>in</w:t>
                      </w:r>
                      <w:r>
                        <w:rPr>
                          <w:rFonts w:ascii="Arial" w:hAnsi="Arial"/>
                          <w:color w:val="000000"/>
                          <w:spacing w:val="33"/>
                          <w:sz w:val="18"/>
                        </w:rPr>
                        <w:t>  </w:t>
                      </w:r>
                      <w:r>
                        <w:rPr>
                          <w:rFonts w:ascii="Arial" w:hAnsi="Arial"/>
                          <w:color w:val="000000"/>
                          <w:spacing w:val="-8"/>
                          <w:sz w:val="18"/>
                        </w:rPr>
                        <w:t>2010,</w:t>
                      </w:r>
                    </w:p>
                  </w:txbxContent>
                </v:textbox>
                <v:fill type="solid"/>
                <w10:wrap type="topAndBottom"/>
              </v:shape>
            </w:pict>
          </mc:Fallback>
        </mc:AlternateContent>
      </w:r>
    </w:p>
    <w:p>
      <w:pPr>
        <w:spacing w:after="0"/>
        <w:rPr>
          <w:sz w:val="20"/>
        </w:rPr>
        <w:sectPr>
          <w:pgSz w:w="9130" w:h="13040"/>
          <w:pgMar w:header="0" w:footer="707" w:top="900" w:bottom="900" w:left="1080" w:right="1140"/>
        </w:sectPr>
      </w:pPr>
    </w:p>
    <w:p>
      <w:pPr>
        <w:tabs>
          <w:tab w:pos="6800" w:val="right" w:leader="none"/>
        </w:tabs>
        <w:spacing w:before="419"/>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10"/>
          <w:sz w:val="22"/>
        </w:rPr>
        <w:t>5</w:t>
      </w:r>
    </w:p>
    <w:p>
      <w:pPr>
        <w:pStyle w:val="BodyText"/>
        <w:spacing w:before="8"/>
        <w:rPr>
          <w:rFonts w:ascii="Arial"/>
          <w:sz w:val="9"/>
        </w:rPr>
      </w:pPr>
      <w:r>
        <w:rPr/>
        <mc:AlternateContent>
          <mc:Choice Requires="wps">
            <w:drawing>
              <wp:anchor distT="0" distB="0" distL="0" distR="0" allowOverlap="1" layoutInCell="1" locked="0" behindDoc="1" simplePos="0" relativeHeight="487589376">
                <wp:simplePos x="0" y="0"/>
                <wp:positionH relativeFrom="page">
                  <wp:posOffset>1044003</wp:posOffset>
                </wp:positionH>
                <wp:positionV relativeFrom="paragraph">
                  <wp:posOffset>86139</wp:posOffset>
                </wp:positionV>
                <wp:extent cx="3564254" cy="1786889"/>
                <wp:effectExtent l="0" t="0" r="0" b="0"/>
                <wp:wrapTopAndBottom/>
                <wp:docPr id="76" name="Textbox 76"/>
                <wp:cNvGraphicFramePr>
                  <a:graphicFrameLocks/>
                </wp:cNvGraphicFramePr>
                <a:graphic>
                  <a:graphicData uri="http://schemas.microsoft.com/office/word/2010/wordprocessingShape">
                    <wps:wsp>
                      <wps:cNvPr id="76" name="Textbox 76"/>
                      <wps:cNvSpPr txBox="1"/>
                      <wps:spPr>
                        <a:xfrm>
                          <a:off x="0" y="0"/>
                          <a:ext cx="3564254" cy="1786889"/>
                        </a:xfrm>
                        <a:prstGeom prst="rect">
                          <a:avLst/>
                        </a:prstGeom>
                        <a:solidFill>
                          <a:srgbClr val="CCCCCC"/>
                        </a:solidFill>
                      </wps:spPr>
                      <wps:txbx>
                        <w:txbxContent>
                          <w:p>
                            <w:pPr>
                              <w:spacing w:line="278" w:lineRule="auto" w:before="70"/>
                              <w:ind w:left="239" w:right="237" w:firstLine="0"/>
                              <w:jc w:val="both"/>
                              <w:rPr>
                                <w:rFonts w:ascii="Arial" w:hAnsi="Arial"/>
                                <w:color w:val="000000"/>
                                <w:sz w:val="18"/>
                              </w:rPr>
                            </w:pPr>
                            <w:r>
                              <w:rPr>
                                <w:rFonts w:ascii="Arial" w:hAnsi="Arial"/>
                                <w:color w:val="000000"/>
                                <w:spacing w:val="-4"/>
                                <w:sz w:val="18"/>
                              </w:rPr>
                              <w:t>approximately 73 million migrants who</w:t>
                            </w:r>
                            <w:r>
                              <w:rPr>
                                <w:rFonts w:ascii="Arial" w:hAnsi="Arial"/>
                                <w:color w:val="000000"/>
                                <w:spacing w:val="-5"/>
                                <w:sz w:val="18"/>
                              </w:rPr>
                              <w:t> </w:t>
                            </w:r>
                            <w:r>
                              <w:rPr>
                                <w:rFonts w:ascii="Arial" w:hAnsi="Arial"/>
                                <w:color w:val="000000"/>
                                <w:spacing w:val="-4"/>
                                <w:sz w:val="18"/>
                              </w:rPr>
                              <w:t>were born in the South </w:t>
                            </w:r>
                            <w:r>
                              <w:rPr>
                                <w:rFonts w:ascii="Arial" w:hAnsi="Arial"/>
                                <w:color w:val="000000"/>
                                <w:spacing w:val="-4"/>
                                <w:sz w:val="18"/>
                              </w:rPr>
                              <w:t>were </w:t>
                            </w:r>
                            <w:r>
                              <w:rPr>
                                <w:rFonts w:ascii="Arial" w:hAnsi="Arial"/>
                                <w:color w:val="000000"/>
                                <w:sz w:val="18"/>
                              </w:rPr>
                              <w:t>residing in the South. The growth rate of migrant stock in less </w:t>
                            </w:r>
                            <w:r>
                              <w:rPr>
                                <w:rFonts w:ascii="Arial" w:hAnsi="Arial"/>
                                <w:color w:val="000000"/>
                                <w:spacing w:val="-4"/>
                                <w:sz w:val="18"/>
                              </w:rPr>
                              <w:t>developed</w:t>
                            </w:r>
                            <w:r>
                              <w:rPr>
                                <w:rFonts w:ascii="Arial" w:hAnsi="Arial"/>
                                <w:color w:val="000000"/>
                                <w:spacing w:val="-8"/>
                                <w:sz w:val="18"/>
                              </w:rPr>
                              <w:t> </w:t>
                            </w:r>
                            <w:r>
                              <w:rPr>
                                <w:rFonts w:ascii="Arial" w:hAnsi="Arial"/>
                                <w:color w:val="000000"/>
                                <w:spacing w:val="-4"/>
                                <w:sz w:val="18"/>
                              </w:rPr>
                              <w:t>regions</w:t>
                            </w:r>
                            <w:r>
                              <w:rPr>
                                <w:rFonts w:ascii="Arial" w:hAnsi="Arial"/>
                                <w:color w:val="000000"/>
                                <w:spacing w:val="-8"/>
                                <w:sz w:val="18"/>
                              </w:rPr>
                              <w:t> </w:t>
                            </w:r>
                            <w:r>
                              <w:rPr>
                                <w:rFonts w:ascii="Arial" w:hAnsi="Arial"/>
                                <w:color w:val="000000"/>
                                <w:spacing w:val="-4"/>
                                <w:sz w:val="18"/>
                              </w:rPr>
                              <w:t>surpassed</w:t>
                            </w:r>
                            <w:r>
                              <w:rPr>
                                <w:rFonts w:ascii="Arial" w:hAnsi="Arial"/>
                                <w:color w:val="000000"/>
                                <w:spacing w:val="-7"/>
                                <w:sz w:val="18"/>
                              </w:rPr>
                              <w:t> </w:t>
                            </w:r>
                            <w:r>
                              <w:rPr>
                                <w:rFonts w:ascii="Arial" w:hAnsi="Arial"/>
                                <w:color w:val="000000"/>
                                <w:spacing w:val="-4"/>
                                <w:sz w:val="18"/>
                              </w:rPr>
                              <w:t>the</w:t>
                            </w:r>
                            <w:r>
                              <w:rPr>
                                <w:rFonts w:ascii="Arial" w:hAnsi="Arial"/>
                                <w:color w:val="000000"/>
                                <w:spacing w:val="-8"/>
                                <w:sz w:val="18"/>
                              </w:rPr>
                              <w:t> </w:t>
                            </w:r>
                            <w:r>
                              <w:rPr>
                                <w:rFonts w:ascii="Arial" w:hAnsi="Arial"/>
                                <w:color w:val="000000"/>
                                <w:spacing w:val="-4"/>
                                <w:sz w:val="18"/>
                              </w:rPr>
                              <w:t>growth</w:t>
                            </w:r>
                            <w:r>
                              <w:rPr>
                                <w:rFonts w:ascii="Arial" w:hAnsi="Arial"/>
                                <w:color w:val="000000"/>
                                <w:spacing w:val="-8"/>
                                <w:sz w:val="18"/>
                              </w:rPr>
                              <w:t> </w:t>
                            </w:r>
                            <w:r>
                              <w:rPr>
                                <w:rFonts w:ascii="Arial" w:hAnsi="Arial"/>
                                <w:color w:val="000000"/>
                                <w:spacing w:val="-4"/>
                                <w:sz w:val="18"/>
                              </w:rPr>
                              <w:t>rate</w:t>
                            </w:r>
                            <w:r>
                              <w:rPr>
                                <w:rFonts w:ascii="Arial" w:hAnsi="Arial"/>
                                <w:color w:val="000000"/>
                                <w:spacing w:val="-8"/>
                                <w:sz w:val="18"/>
                              </w:rPr>
                              <w:t> </w:t>
                            </w:r>
                            <w:r>
                              <w:rPr>
                                <w:rFonts w:ascii="Arial" w:hAnsi="Arial"/>
                                <w:color w:val="000000"/>
                                <w:spacing w:val="-4"/>
                                <w:sz w:val="18"/>
                              </w:rPr>
                              <w:t>for</w:t>
                            </w:r>
                            <w:r>
                              <w:rPr>
                                <w:rFonts w:ascii="Arial" w:hAnsi="Arial"/>
                                <w:color w:val="000000"/>
                                <w:spacing w:val="-8"/>
                                <w:sz w:val="18"/>
                              </w:rPr>
                              <w:t> </w:t>
                            </w:r>
                            <w:r>
                              <w:rPr>
                                <w:rFonts w:ascii="Arial" w:hAnsi="Arial"/>
                                <w:color w:val="000000"/>
                                <w:spacing w:val="-4"/>
                                <w:sz w:val="18"/>
                              </w:rPr>
                              <w:t>developed</w:t>
                            </w:r>
                            <w:r>
                              <w:rPr>
                                <w:rFonts w:ascii="Arial" w:hAnsi="Arial"/>
                                <w:color w:val="000000"/>
                                <w:spacing w:val="-8"/>
                                <w:sz w:val="18"/>
                              </w:rPr>
                              <w:t> </w:t>
                            </w:r>
                            <w:r>
                              <w:rPr>
                                <w:rFonts w:ascii="Arial" w:hAnsi="Arial"/>
                                <w:color w:val="000000"/>
                                <w:spacing w:val="-4"/>
                                <w:sz w:val="18"/>
                              </w:rPr>
                              <w:t>regions for</w:t>
                            </w:r>
                            <w:r>
                              <w:rPr>
                                <w:rFonts w:ascii="Arial" w:hAnsi="Arial"/>
                                <w:color w:val="000000"/>
                                <w:spacing w:val="-8"/>
                                <w:sz w:val="18"/>
                              </w:rPr>
                              <w:t> </w:t>
                            </w:r>
                            <w:r>
                              <w:rPr>
                                <w:rFonts w:ascii="Arial" w:hAnsi="Arial"/>
                                <w:color w:val="000000"/>
                                <w:spacing w:val="-4"/>
                                <w:sz w:val="18"/>
                              </w:rPr>
                              <w:t>the</w:t>
                            </w:r>
                            <w:r>
                              <w:rPr>
                                <w:rFonts w:ascii="Arial" w:hAnsi="Arial"/>
                                <w:color w:val="000000"/>
                                <w:spacing w:val="-7"/>
                                <w:sz w:val="18"/>
                              </w:rPr>
                              <w:t> </w:t>
                            </w:r>
                            <w:r>
                              <w:rPr>
                                <w:rFonts w:ascii="Arial" w:hAnsi="Arial"/>
                                <w:color w:val="000000"/>
                                <w:spacing w:val="-4"/>
                                <w:sz w:val="18"/>
                              </w:rPr>
                              <w:t>ﬁrst</w:t>
                            </w:r>
                            <w:r>
                              <w:rPr>
                                <w:rFonts w:ascii="Arial" w:hAnsi="Arial"/>
                                <w:color w:val="000000"/>
                                <w:spacing w:val="-7"/>
                                <w:sz w:val="18"/>
                              </w:rPr>
                              <w:t> </w:t>
                            </w:r>
                            <w:r>
                              <w:rPr>
                                <w:rFonts w:ascii="Arial" w:hAnsi="Arial"/>
                                <w:color w:val="000000"/>
                                <w:spacing w:val="-4"/>
                                <w:sz w:val="18"/>
                              </w:rPr>
                              <w:t>time</w:t>
                            </w:r>
                            <w:r>
                              <w:rPr>
                                <w:rFonts w:ascii="Arial" w:hAnsi="Arial"/>
                                <w:color w:val="000000"/>
                                <w:spacing w:val="-7"/>
                                <w:sz w:val="18"/>
                              </w:rPr>
                              <w:t> </w:t>
                            </w:r>
                            <w:r>
                              <w:rPr>
                                <w:rFonts w:ascii="Arial" w:hAnsi="Arial"/>
                                <w:color w:val="000000"/>
                                <w:spacing w:val="-4"/>
                                <w:sz w:val="18"/>
                              </w:rPr>
                              <w:t>ever</w:t>
                            </w:r>
                            <w:r>
                              <w:rPr>
                                <w:rFonts w:ascii="Arial" w:hAnsi="Arial"/>
                                <w:color w:val="000000"/>
                                <w:spacing w:val="-6"/>
                                <w:sz w:val="18"/>
                              </w:rPr>
                              <w:t> </w:t>
                            </w:r>
                            <w:r>
                              <w:rPr>
                                <w:rFonts w:ascii="Arial" w:hAnsi="Arial"/>
                                <w:color w:val="000000"/>
                                <w:spacing w:val="-4"/>
                                <w:sz w:val="18"/>
                              </w:rPr>
                              <w:t>during</w:t>
                            </w:r>
                            <w:r>
                              <w:rPr>
                                <w:rFonts w:ascii="Arial" w:hAnsi="Arial"/>
                                <w:color w:val="000000"/>
                                <w:spacing w:val="-8"/>
                                <w:sz w:val="18"/>
                              </w:rPr>
                              <w:t> </w:t>
                            </w:r>
                            <w:r>
                              <w:rPr>
                                <w:rFonts w:ascii="Arial" w:hAnsi="Arial"/>
                                <w:color w:val="000000"/>
                                <w:spacing w:val="-4"/>
                                <w:sz w:val="18"/>
                              </w:rPr>
                              <w:t>the</w:t>
                            </w:r>
                            <w:r>
                              <w:rPr>
                                <w:rFonts w:ascii="Arial" w:hAnsi="Arial"/>
                                <w:color w:val="000000"/>
                                <w:spacing w:val="-7"/>
                                <w:sz w:val="18"/>
                              </w:rPr>
                              <w:t> </w:t>
                            </w:r>
                            <w:r>
                              <w:rPr>
                                <w:rFonts w:ascii="Arial" w:hAnsi="Arial"/>
                                <w:color w:val="000000"/>
                                <w:spacing w:val="-4"/>
                                <w:sz w:val="18"/>
                              </w:rPr>
                              <w:t>period</w:t>
                            </w:r>
                            <w:r>
                              <w:rPr>
                                <w:rFonts w:ascii="Arial" w:hAnsi="Arial"/>
                                <w:color w:val="000000"/>
                                <w:spacing w:val="-6"/>
                                <w:sz w:val="18"/>
                              </w:rPr>
                              <w:t> </w:t>
                            </w:r>
                            <w:r>
                              <w:rPr>
                                <w:rFonts w:ascii="Arial" w:hAnsi="Arial"/>
                                <w:color w:val="000000"/>
                                <w:spacing w:val="-4"/>
                                <w:sz w:val="18"/>
                              </w:rPr>
                              <w:t>from</w:t>
                            </w:r>
                            <w:r>
                              <w:rPr>
                                <w:rFonts w:ascii="Arial" w:hAnsi="Arial"/>
                                <w:color w:val="000000"/>
                                <w:spacing w:val="-7"/>
                                <w:sz w:val="18"/>
                              </w:rPr>
                              <w:t> </w:t>
                            </w:r>
                            <w:r>
                              <w:rPr>
                                <w:rFonts w:ascii="Arial" w:hAnsi="Arial"/>
                                <w:color w:val="000000"/>
                                <w:spacing w:val="-4"/>
                                <w:sz w:val="18"/>
                              </w:rPr>
                              <w:t>2005</w:t>
                            </w:r>
                            <w:r>
                              <w:rPr>
                                <w:rFonts w:ascii="Arial" w:hAnsi="Arial"/>
                                <w:color w:val="000000"/>
                                <w:spacing w:val="-7"/>
                                <w:sz w:val="18"/>
                              </w:rPr>
                              <w:t> </w:t>
                            </w:r>
                            <w:r>
                              <w:rPr>
                                <w:rFonts w:ascii="Arial" w:hAnsi="Arial"/>
                                <w:color w:val="000000"/>
                                <w:spacing w:val="-4"/>
                                <w:sz w:val="18"/>
                              </w:rPr>
                              <w:t>to</w:t>
                            </w:r>
                            <w:r>
                              <w:rPr>
                                <w:rFonts w:ascii="Arial" w:hAnsi="Arial"/>
                                <w:color w:val="000000"/>
                                <w:spacing w:val="-7"/>
                                <w:sz w:val="18"/>
                              </w:rPr>
                              <w:t> </w:t>
                            </w:r>
                            <w:r>
                              <w:rPr>
                                <w:rFonts w:ascii="Arial" w:hAnsi="Arial"/>
                                <w:color w:val="000000"/>
                                <w:spacing w:val="-4"/>
                                <w:sz w:val="18"/>
                              </w:rPr>
                              <w:t>2010.</w:t>
                            </w:r>
                            <w:r>
                              <w:rPr>
                                <w:rFonts w:ascii="Arial" w:hAnsi="Arial"/>
                                <w:color w:val="000000"/>
                                <w:spacing w:val="-7"/>
                                <w:sz w:val="18"/>
                              </w:rPr>
                              <w:t> </w:t>
                            </w:r>
                            <w:r>
                              <w:rPr>
                                <w:rFonts w:ascii="Arial" w:hAnsi="Arial"/>
                                <w:color w:val="000000"/>
                                <w:spacing w:val="-4"/>
                                <w:sz w:val="18"/>
                              </w:rPr>
                              <w:t>While</w:t>
                            </w:r>
                            <w:r>
                              <w:rPr>
                                <w:rFonts w:ascii="Arial" w:hAnsi="Arial"/>
                                <w:color w:val="000000"/>
                                <w:spacing w:val="-8"/>
                                <w:sz w:val="18"/>
                              </w:rPr>
                              <w:t> </w:t>
                            </w:r>
                            <w:r>
                              <w:rPr>
                                <w:rFonts w:ascii="Arial" w:hAnsi="Arial"/>
                                <w:color w:val="000000"/>
                                <w:spacing w:val="-4"/>
                                <w:sz w:val="18"/>
                              </w:rPr>
                              <w:t>the </w:t>
                            </w:r>
                            <w:r>
                              <w:rPr>
                                <w:rFonts w:ascii="Arial" w:hAnsi="Arial"/>
                                <w:color w:val="000000"/>
                                <w:spacing w:val="-6"/>
                                <w:sz w:val="18"/>
                              </w:rPr>
                              <w:t>reasons</w:t>
                            </w:r>
                            <w:r>
                              <w:rPr>
                                <w:rFonts w:ascii="Arial" w:hAnsi="Arial"/>
                                <w:color w:val="000000"/>
                                <w:spacing w:val="-7"/>
                                <w:sz w:val="18"/>
                              </w:rPr>
                              <w:t> </w:t>
                            </w:r>
                            <w:r>
                              <w:rPr>
                                <w:rFonts w:ascii="Arial" w:hAnsi="Arial"/>
                                <w:color w:val="000000"/>
                                <w:spacing w:val="-6"/>
                                <w:sz w:val="18"/>
                              </w:rPr>
                              <w:t>for increasing</w:t>
                            </w:r>
                            <w:r>
                              <w:rPr>
                                <w:rFonts w:ascii="Arial" w:hAnsi="Arial"/>
                                <w:color w:val="000000"/>
                                <w:spacing w:val="-7"/>
                                <w:sz w:val="18"/>
                              </w:rPr>
                              <w:t> </w:t>
                            </w:r>
                            <w:r>
                              <w:rPr>
                                <w:rFonts w:ascii="Arial" w:hAnsi="Arial"/>
                                <w:color w:val="000000"/>
                                <w:spacing w:val="-6"/>
                                <w:sz w:val="18"/>
                              </w:rPr>
                              <w:t>South–South migration</w:t>
                            </w:r>
                            <w:r>
                              <w:rPr>
                                <w:rFonts w:ascii="Arial" w:hAnsi="Arial"/>
                                <w:color w:val="000000"/>
                                <w:spacing w:val="-7"/>
                                <w:sz w:val="18"/>
                              </w:rPr>
                              <w:t> </w:t>
                            </w:r>
                            <w:r>
                              <w:rPr>
                                <w:rFonts w:ascii="Arial" w:hAnsi="Arial"/>
                                <w:color w:val="000000"/>
                                <w:spacing w:val="-6"/>
                                <w:sz w:val="18"/>
                              </w:rPr>
                              <w:t>are</w:t>
                            </w:r>
                            <w:r>
                              <w:rPr>
                                <w:rFonts w:ascii="Arial" w:hAnsi="Arial"/>
                                <w:color w:val="000000"/>
                                <w:spacing w:val="-7"/>
                                <w:sz w:val="18"/>
                              </w:rPr>
                              <w:t> </w:t>
                            </w:r>
                            <w:r>
                              <w:rPr>
                                <w:rFonts w:ascii="Arial" w:hAnsi="Arial"/>
                                <w:color w:val="000000"/>
                                <w:spacing w:val="-6"/>
                                <w:sz w:val="18"/>
                              </w:rPr>
                              <w:t>complex, there</w:t>
                            </w:r>
                            <w:r>
                              <w:rPr>
                                <w:rFonts w:ascii="Arial" w:hAnsi="Arial"/>
                                <w:color w:val="000000"/>
                                <w:spacing w:val="-7"/>
                                <w:sz w:val="18"/>
                              </w:rPr>
                              <w:t> </w:t>
                            </w:r>
                            <w:r>
                              <w:rPr>
                                <w:rFonts w:ascii="Arial" w:hAnsi="Arial"/>
                                <w:color w:val="000000"/>
                                <w:spacing w:val="-6"/>
                                <w:sz w:val="18"/>
                              </w:rPr>
                              <w:t>are </w:t>
                            </w:r>
                            <w:r>
                              <w:rPr>
                                <w:rFonts w:ascii="Arial" w:hAnsi="Arial"/>
                                <w:color w:val="000000"/>
                                <w:sz w:val="18"/>
                              </w:rPr>
                              <w:t>indications that ﬂight from ecological disasters, civil unrest, and </w:t>
                            </w:r>
                            <w:r>
                              <w:rPr>
                                <w:rFonts w:ascii="Arial" w:hAnsi="Arial"/>
                                <w:color w:val="000000"/>
                                <w:spacing w:val="-2"/>
                                <w:sz w:val="18"/>
                              </w:rPr>
                              <w:t>conﬂict</w:t>
                            </w:r>
                            <w:r>
                              <w:rPr>
                                <w:rFonts w:ascii="Arial" w:hAnsi="Arial"/>
                                <w:color w:val="000000"/>
                                <w:spacing w:val="-11"/>
                                <w:sz w:val="18"/>
                              </w:rPr>
                              <w:t> </w:t>
                            </w:r>
                            <w:r>
                              <w:rPr>
                                <w:rFonts w:ascii="Arial" w:hAnsi="Arial"/>
                                <w:color w:val="000000"/>
                                <w:spacing w:val="-2"/>
                                <w:sz w:val="18"/>
                              </w:rPr>
                              <w:t>are</w:t>
                            </w:r>
                            <w:r>
                              <w:rPr>
                                <w:rFonts w:ascii="Arial" w:hAnsi="Arial"/>
                                <w:color w:val="000000"/>
                                <w:spacing w:val="-10"/>
                                <w:sz w:val="18"/>
                              </w:rPr>
                              <w:t> </w:t>
                            </w:r>
                            <w:r>
                              <w:rPr>
                                <w:rFonts w:ascii="Arial" w:hAnsi="Arial"/>
                                <w:color w:val="000000"/>
                                <w:spacing w:val="-2"/>
                                <w:sz w:val="18"/>
                              </w:rPr>
                              <w:t>contributing</w:t>
                            </w:r>
                            <w:r>
                              <w:rPr>
                                <w:rFonts w:ascii="Arial" w:hAnsi="Arial"/>
                                <w:color w:val="000000"/>
                                <w:spacing w:val="-11"/>
                                <w:sz w:val="18"/>
                              </w:rPr>
                              <w:t> </w:t>
                            </w:r>
                            <w:r>
                              <w:rPr>
                                <w:rFonts w:ascii="Arial" w:hAnsi="Arial"/>
                                <w:color w:val="000000"/>
                                <w:spacing w:val="-2"/>
                                <w:sz w:val="18"/>
                              </w:rPr>
                              <w:t>factors.</w:t>
                            </w:r>
                            <w:r>
                              <w:rPr>
                                <w:rFonts w:ascii="Arial" w:hAnsi="Arial"/>
                                <w:color w:val="000000"/>
                                <w:spacing w:val="-10"/>
                                <w:sz w:val="18"/>
                              </w:rPr>
                              <w:t> </w:t>
                            </w:r>
                            <w:r>
                              <w:rPr>
                                <w:rFonts w:ascii="Arial" w:hAnsi="Arial"/>
                                <w:color w:val="000000"/>
                                <w:spacing w:val="-2"/>
                                <w:sz w:val="18"/>
                              </w:rPr>
                              <w:t>Proximity</w:t>
                            </w:r>
                            <w:r>
                              <w:rPr>
                                <w:rFonts w:ascii="Arial" w:hAnsi="Arial"/>
                                <w:color w:val="000000"/>
                                <w:spacing w:val="-11"/>
                                <w:sz w:val="18"/>
                              </w:rPr>
                              <w:t> </w:t>
                            </w:r>
                            <w:r>
                              <w:rPr>
                                <w:rFonts w:ascii="Arial" w:hAnsi="Arial"/>
                                <w:color w:val="000000"/>
                                <w:spacing w:val="-2"/>
                                <w:sz w:val="18"/>
                              </w:rPr>
                              <w:t>is</w:t>
                            </w:r>
                            <w:r>
                              <w:rPr>
                                <w:rFonts w:ascii="Arial" w:hAnsi="Arial"/>
                                <w:color w:val="000000"/>
                                <w:spacing w:val="-11"/>
                                <w:sz w:val="18"/>
                              </w:rPr>
                              <w:t> </w:t>
                            </w:r>
                            <w:r>
                              <w:rPr>
                                <w:rFonts w:ascii="Arial" w:hAnsi="Arial"/>
                                <w:color w:val="000000"/>
                                <w:spacing w:val="-2"/>
                                <w:sz w:val="18"/>
                              </w:rPr>
                              <w:t>also</w:t>
                            </w:r>
                            <w:r>
                              <w:rPr>
                                <w:rFonts w:ascii="Arial" w:hAnsi="Arial"/>
                                <w:color w:val="000000"/>
                                <w:spacing w:val="-10"/>
                                <w:sz w:val="18"/>
                              </w:rPr>
                              <w:t> </w:t>
                            </w:r>
                            <w:r>
                              <w:rPr>
                                <w:rFonts w:ascii="Arial" w:hAnsi="Arial"/>
                                <w:color w:val="000000"/>
                                <w:spacing w:val="-2"/>
                                <w:sz w:val="18"/>
                              </w:rPr>
                              <w:t>important.</w:t>
                            </w:r>
                            <w:r>
                              <w:rPr>
                                <w:rFonts w:ascii="Arial" w:hAnsi="Arial"/>
                                <w:color w:val="000000"/>
                                <w:spacing w:val="-11"/>
                                <w:sz w:val="18"/>
                              </w:rPr>
                              <w:t> </w:t>
                            </w:r>
                            <w:r>
                              <w:rPr>
                                <w:rFonts w:ascii="Arial" w:hAnsi="Arial"/>
                                <w:color w:val="000000"/>
                                <w:spacing w:val="-2"/>
                                <w:sz w:val="18"/>
                              </w:rPr>
                              <w:t>South– South</w:t>
                            </w:r>
                            <w:r>
                              <w:rPr>
                                <w:rFonts w:ascii="Arial" w:hAnsi="Arial"/>
                                <w:color w:val="000000"/>
                                <w:spacing w:val="-11"/>
                                <w:sz w:val="18"/>
                              </w:rPr>
                              <w:t> </w:t>
                            </w:r>
                            <w:r>
                              <w:rPr>
                                <w:rFonts w:ascii="Arial" w:hAnsi="Arial"/>
                                <w:color w:val="000000"/>
                                <w:spacing w:val="-2"/>
                                <w:sz w:val="18"/>
                              </w:rPr>
                              <w:t>migrants</w:t>
                            </w:r>
                            <w:r>
                              <w:rPr>
                                <w:rFonts w:ascii="Arial" w:hAnsi="Arial"/>
                                <w:color w:val="000000"/>
                                <w:spacing w:val="-10"/>
                                <w:sz w:val="18"/>
                              </w:rPr>
                              <w:t> </w:t>
                            </w:r>
                            <w:r>
                              <w:rPr>
                                <w:rFonts w:ascii="Arial" w:hAnsi="Arial"/>
                                <w:color w:val="000000"/>
                                <w:spacing w:val="-2"/>
                                <w:sz w:val="18"/>
                              </w:rPr>
                              <w:t>are</w:t>
                            </w:r>
                            <w:r>
                              <w:rPr>
                                <w:rFonts w:ascii="Arial" w:hAnsi="Arial"/>
                                <w:color w:val="000000"/>
                                <w:spacing w:val="-11"/>
                                <w:sz w:val="18"/>
                              </w:rPr>
                              <w:t> </w:t>
                            </w:r>
                            <w:r>
                              <w:rPr>
                                <w:rFonts w:ascii="Arial" w:hAnsi="Arial"/>
                                <w:color w:val="000000"/>
                                <w:spacing w:val="-2"/>
                                <w:sz w:val="18"/>
                              </w:rPr>
                              <w:t>poor,</w:t>
                            </w:r>
                            <w:r>
                              <w:rPr>
                                <w:rFonts w:ascii="Arial" w:hAnsi="Arial"/>
                                <w:color w:val="000000"/>
                                <w:spacing w:val="-10"/>
                                <w:sz w:val="18"/>
                              </w:rPr>
                              <w:t> </w:t>
                            </w:r>
                            <w:r>
                              <w:rPr>
                                <w:rFonts w:ascii="Arial" w:hAnsi="Arial"/>
                                <w:color w:val="000000"/>
                                <w:spacing w:val="-2"/>
                                <w:sz w:val="18"/>
                              </w:rPr>
                              <w:t>and</w:t>
                            </w:r>
                            <w:r>
                              <w:rPr>
                                <w:rFonts w:ascii="Arial" w:hAnsi="Arial"/>
                                <w:color w:val="000000"/>
                                <w:spacing w:val="-11"/>
                                <w:sz w:val="18"/>
                              </w:rPr>
                              <w:t> </w:t>
                            </w:r>
                            <w:r>
                              <w:rPr>
                                <w:rFonts w:ascii="Arial" w:hAnsi="Arial"/>
                                <w:color w:val="000000"/>
                                <w:spacing w:val="-2"/>
                                <w:sz w:val="18"/>
                              </w:rPr>
                              <w:t>therefore</w:t>
                            </w:r>
                            <w:r>
                              <w:rPr>
                                <w:rFonts w:ascii="Arial" w:hAnsi="Arial"/>
                                <w:color w:val="000000"/>
                                <w:spacing w:val="-11"/>
                                <w:sz w:val="18"/>
                              </w:rPr>
                              <w:t> </w:t>
                            </w:r>
                            <w:r>
                              <w:rPr>
                                <w:rFonts w:ascii="Arial" w:hAnsi="Arial"/>
                                <w:color w:val="000000"/>
                                <w:spacing w:val="-2"/>
                                <w:sz w:val="18"/>
                              </w:rPr>
                              <w:t>they</w:t>
                            </w:r>
                            <w:r>
                              <w:rPr>
                                <w:rFonts w:ascii="Arial" w:hAnsi="Arial"/>
                                <w:color w:val="000000"/>
                                <w:spacing w:val="-10"/>
                                <w:sz w:val="18"/>
                              </w:rPr>
                              <w:t> </w:t>
                            </w:r>
                            <w:r>
                              <w:rPr>
                                <w:rFonts w:ascii="Arial" w:hAnsi="Arial"/>
                                <w:color w:val="000000"/>
                                <w:spacing w:val="-2"/>
                                <w:sz w:val="18"/>
                              </w:rPr>
                              <w:t>are</w:t>
                            </w:r>
                            <w:r>
                              <w:rPr>
                                <w:rFonts w:ascii="Arial" w:hAnsi="Arial"/>
                                <w:color w:val="000000"/>
                                <w:spacing w:val="-11"/>
                                <w:sz w:val="18"/>
                              </w:rPr>
                              <w:t> </w:t>
                            </w:r>
                            <w:r>
                              <w:rPr>
                                <w:rFonts w:ascii="Arial" w:hAnsi="Arial"/>
                                <w:color w:val="000000"/>
                                <w:spacing w:val="-2"/>
                                <w:sz w:val="18"/>
                              </w:rPr>
                              <w:t>restricted</w:t>
                            </w:r>
                            <w:r>
                              <w:rPr>
                                <w:rFonts w:ascii="Arial" w:hAnsi="Arial"/>
                                <w:color w:val="000000"/>
                                <w:spacing w:val="-10"/>
                                <w:sz w:val="18"/>
                              </w:rPr>
                              <w:t> </w:t>
                            </w:r>
                            <w:r>
                              <w:rPr>
                                <w:rFonts w:ascii="Arial" w:hAnsi="Arial"/>
                                <w:color w:val="000000"/>
                                <w:spacing w:val="-2"/>
                                <w:sz w:val="18"/>
                              </w:rPr>
                              <w:t>to</w:t>
                            </w:r>
                            <w:r>
                              <w:rPr>
                                <w:rFonts w:ascii="Arial" w:hAnsi="Arial"/>
                                <w:color w:val="000000"/>
                                <w:spacing w:val="-11"/>
                                <w:sz w:val="18"/>
                              </w:rPr>
                              <w:t> </w:t>
                            </w:r>
                            <w:r>
                              <w:rPr>
                                <w:rFonts w:ascii="Arial" w:hAnsi="Arial"/>
                                <w:color w:val="000000"/>
                                <w:spacing w:val="-2"/>
                                <w:sz w:val="18"/>
                              </w:rPr>
                              <w:t>travel- </w:t>
                            </w:r>
                            <w:r>
                              <w:rPr>
                                <w:rFonts w:ascii="Arial" w:hAnsi="Arial"/>
                                <w:color w:val="000000"/>
                                <w:sz w:val="18"/>
                              </w:rPr>
                              <w:t>ing</w:t>
                            </w:r>
                            <w:r>
                              <w:rPr>
                                <w:rFonts w:ascii="Arial" w:hAnsi="Arial"/>
                                <w:color w:val="000000"/>
                                <w:spacing w:val="-13"/>
                                <w:sz w:val="18"/>
                              </w:rPr>
                              <w:t> </w:t>
                            </w:r>
                            <w:r>
                              <w:rPr>
                                <w:rFonts w:ascii="Arial" w:hAnsi="Arial"/>
                                <w:color w:val="000000"/>
                                <w:sz w:val="18"/>
                              </w:rPr>
                              <w:t>by</w:t>
                            </w:r>
                            <w:r>
                              <w:rPr>
                                <w:rFonts w:ascii="Arial" w:hAnsi="Arial"/>
                                <w:color w:val="000000"/>
                                <w:spacing w:val="-12"/>
                                <w:sz w:val="18"/>
                              </w:rPr>
                              <w:t> </w:t>
                            </w:r>
                            <w:r>
                              <w:rPr>
                                <w:rFonts w:ascii="Arial" w:hAnsi="Arial"/>
                                <w:color w:val="000000"/>
                                <w:sz w:val="18"/>
                              </w:rPr>
                              <w:t>land.</w:t>
                            </w:r>
                            <w:r>
                              <w:rPr>
                                <w:rFonts w:ascii="Arial" w:hAnsi="Arial"/>
                                <w:color w:val="000000"/>
                                <w:spacing w:val="-13"/>
                                <w:sz w:val="18"/>
                              </w:rPr>
                              <w:t> </w:t>
                            </w:r>
                            <w:r>
                              <w:rPr>
                                <w:rFonts w:ascii="Arial" w:hAnsi="Arial"/>
                                <w:color w:val="000000"/>
                                <w:sz w:val="18"/>
                              </w:rPr>
                              <w:t>Many</w:t>
                            </w:r>
                            <w:r>
                              <w:rPr>
                                <w:rFonts w:ascii="Arial" w:hAnsi="Arial"/>
                                <w:color w:val="000000"/>
                                <w:spacing w:val="-12"/>
                                <w:sz w:val="18"/>
                              </w:rPr>
                              <w:t> </w:t>
                            </w:r>
                            <w:r>
                              <w:rPr>
                                <w:rFonts w:ascii="Arial" w:hAnsi="Arial"/>
                                <w:color w:val="000000"/>
                                <w:sz w:val="18"/>
                              </w:rPr>
                              <w:t>people</w:t>
                            </w:r>
                            <w:r>
                              <w:rPr>
                                <w:rFonts w:ascii="Arial" w:hAnsi="Arial"/>
                                <w:color w:val="000000"/>
                                <w:spacing w:val="-12"/>
                                <w:sz w:val="18"/>
                              </w:rPr>
                              <w:t> </w:t>
                            </w:r>
                            <w:r>
                              <w:rPr>
                                <w:rFonts w:ascii="Arial" w:hAnsi="Arial"/>
                                <w:color w:val="000000"/>
                                <w:sz w:val="18"/>
                              </w:rPr>
                              <w:t>who</w:t>
                            </w:r>
                            <w:r>
                              <w:rPr>
                                <w:rFonts w:ascii="Arial" w:hAnsi="Arial"/>
                                <w:color w:val="000000"/>
                                <w:spacing w:val="-13"/>
                                <w:sz w:val="18"/>
                              </w:rPr>
                              <w:t> </w:t>
                            </w:r>
                            <w:r>
                              <w:rPr>
                                <w:rFonts w:ascii="Arial" w:hAnsi="Arial"/>
                                <w:color w:val="000000"/>
                                <w:sz w:val="18"/>
                              </w:rPr>
                              <w:t>migrate</w:t>
                            </w:r>
                            <w:r>
                              <w:rPr>
                                <w:rFonts w:ascii="Arial" w:hAnsi="Arial"/>
                                <w:color w:val="000000"/>
                                <w:spacing w:val="-12"/>
                                <w:sz w:val="18"/>
                              </w:rPr>
                              <w:t> </w:t>
                            </w:r>
                            <w:r>
                              <w:rPr>
                                <w:rFonts w:ascii="Arial" w:hAnsi="Arial"/>
                                <w:color w:val="000000"/>
                                <w:sz w:val="18"/>
                              </w:rPr>
                              <w:t>from</w:t>
                            </w:r>
                            <w:r>
                              <w:rPr>
                                <w:rFonts w:ascii="Arial" w:hAnsi="Arial"/>
                                <w:color w:val="000000"/>
                                <w:spacing w:val="-13"/>
                                <w:sz w:val="18"/>
                              </w:rPr>
                              <w:t> </w:t>
                            </w:r>
                            <w:r>
                              <w:rPr>
                                <w:rFonts w:ascii="Arial" w:hAnsi="Arial"/>
                                <w:color w:val="000000"/>
                                <w:sz w:val="18"/>
                              </w:rPr>
                              <w:t>a</w:t>
                            </w:r>
                            <w:r>
                              <w:rPr>
                                <w:rFonts w:ascii="Arial" w:hAnsi="Arial"/>
                                <w:color w:val="000000"/>
                                <w:spacing w:val="-12"/>
                                <w:sz w:val="18"/>
                              </w:rPr>
                              <w:t> </w:t>
                            </w:r>
                            <w:r>
                              <w:rPr>
                                <w:rFonts w:ascii="Arial" w:hAnsi="Arial"/>
                                <w:color w:val="000000"/>
                                <w:sz w:val="18"/>
                              </w:rPr>
                              <w:t>country</w:t>
                            </w:r>
                            <w:r>
                              <w:rPr>
                                <w:rFonts w:ascii="Arial" w:hAnsi="Arial"/>
                                <w:color w:val="000000"/>
                                <w:spacing w:val="-12"/>
                                <w:sz w:val="18"/>
                              </w:rPr>
                              <w:t> </w:t>
                            </w:r>
                            <w:r>
                              <w:rPr>
                                <w:rFonts w:ascii="Arial" w:hAnsi="Arial"/>
                                <w:color w:val="000000"/>
                                <w:sz w:val="18"/>
                              </w:rPr>
                              <w:t>in</w:t>
                            </w:r>
                            <w:r>
                              <w:rPr>
                                <w:rFonts w:ascii="Arial" w:hAnsi="Arial"/>
                                <w:color w:val="000000"/>
                                <w:spacing w:val="-13"/>
                                <w:sz w:val="18"/>
                              </w:rPr>
                              <w:t> </w:t>
                            </w:r>
                            <w:r>
                              <w:rPr>
                                <w:rFonts w:ascii="Arial" w:hAnsi="Arial"/>
                                <w:color w:val="000000"/>
                                <w:sz w:val="18"/>
                              </w:rPr>
                              <w:t>the</w:t>
                            </w:r>
                            <w:r>
                              <w:rPr>
                                <w:rFonts w:ascii="Arial" w:hAnsi="Arial"/>
                                <w:color w:val="000000"/>
                                <w:spacing w:val="-12"/>
                                <w:sz w:val="18"/>
                              </w:rPr>
                              <w:t> </w:t>
                            </w:r>
                            <w:r>
                              <w:rPr>
                                <w:rFonts w:ascii="Arial" w:hAnsi="Arial"/>
                                <w:color w:val="000000"/>
                                <w:sz w:val="18"/>
                              </w:rPr>
                              <w:t>South </w:t>
                            </w:r>
                            <w:r>
                              <w:rPr>
                                <w:rFonts w:ascii="Arial" w:hAnsi="Arial"/>
                                <w:color w:val="000000"/>
                                <w:spacing w:val="-4"/>
                                <w:sz w:val="18"/>
                              </w:rPr>
                              <w:t>move</w:t>
                            </w:r>
                            <w:r>
                              <w:rPr>
                                <w:rFonts w:ascii="Arial" w:hAnsi="Arial"/>
                                <w:color w:val="000000"/>
                                <w:spacing w:val="-9"/>
                                <w:sz w:val="18"/>
                              </w:rPr>
                              <w:t> </w:t>
                            </w:r>
                            <w:r>
                              <w:rPr>
                                <w:rFonts w:ascii="Arial" w:hAnsi="Arial"/>
                                <w:color w:val="000000"/>
                                <w:spacing w:val="-4"/>
                                <w:sz w:val="18"/>
                              </w:rPr>
                              <w:t>to</w:t>
                            </w:r>
                            <w:r>
                              <w:rPr>
                                <w:rFonts w:ascii="Arial" w:hAnsi="Arial"/>
                                <w:color w:val="000000"/>
                                <w:spacing w:val="-8"/>
                                <w:sz w:val="18"/>
                              </w:rPr>
                              <w:t> </w:t>
                            </w:r>
                            <w:r>
                              <w:rPr>
                                <w:rFonts w:ascii="Arial" w:hAnsi="Arial"/>
                                <w:color w:val="000000"/>
                                <w:spacing w:val="-4"/>
                                <w:sz w:val="18"/>
                              </w:rPr>
                              <w:t>an</w:t>
                            </w:r>
                            <w:r>
                              <w:rPr>
                                <w:rFonts w:ascii="Arial" w:hAnsi="Arial"/>
                                <w:color w:val="000000"/>
                                <w:spacing w:val="-9"/>
                                <w:sz w:val="18"/>
                              </w:rPr>
                              <w:t> </w:t>
                            </w:r>
                            <w:r>
                              <w:rPr>
                                <w:rFonts w:ascii="Arial" w:hAnsi="Arial"/>
                                <w:color w:val="000000"/>
                                <w:spacing w:val="-4"/>
                                <w:sz w:val="18"/>
                              </w:rPr>
                              <w:t>adjacent</w:t>
                            </w:r>
                            <w:r>
                              <w:rPr>
                                <w:rFonts w:ascii="Arial" w:hAnsi="Arial"/>
                                <w:color w:val="000000"/>
                                <w:spacing w:val="-8"/>
                                <w:sz w:val="18"/>
                              </w:rPr>
                              <w:t> </w:t>
                            </w:r>
                            <w:r>
                              <w:rPr>
                                <w:rFonts w:ascii="Arial" w:hAnsi="Arial"/>
                                <w:color w:val="000000"/>
                                <w:spacing w:val="-4"/>
                                <w:sz w:val="18"/>
                              </w:rPr>
                              <w:t>or</w:t>
                            </w:r>
                            <w:r>
                              <w:rPr>
                                <w:rFonts w:ascii="Arial" w:hAnsi="Arial"/>
                                <w:color w:val="000000"/>
                                <w:spacing w:val="-9"/>
                                <w:sz w:val="18"/>
                              </w:rPr>
                              <w:t> </w:t>
                            </w:r>
                            <w:r>
                              <w:rPr>
                                <w:rFonts w:ascii="Arial" w:hAnsi="Arial"/>
                                <w:color w:val="000000"/>
                                <w:spacing w:val="-4"/>
                                <w:sz w:val="18"/>
                              </w:rPr>
                              <w:t>nearby</w:t>
                            </w:r>
                            <w:r>
                              <w:rPr>
                                <w:rFonts w:ascii="Arial" w:hAnsi="Arial"/>
                                <w:color w:val="000000"/>
                                <w:spacing w:val="-9"/>
                                <w:sz w:val="18"/>
                              </w:rPr>
                              <w:t> </w:t>
                            </w:r>
                            <w:r>
                              <w:rPr>
                                <w:rFonts w:ascii="Arial" w:hAnsi="Arial"/>
                                <w:color w:val="000000"/>
                                <w:spacing w:val="-4"/>
                                <w:sz w:val="18"/>
                              </w:rPr>
                              <w:t>country</w:t>
                            </w:r>
                            <w:r>
                              <w:rPr>
                                <w:rFonts w:ascii="Arial" w:hAnsi="Arial"/>
                                <w:color w:val="000000"/>
                                <w:spacing w:val="-8"/>
                                <w:sz w:val="18"/>
                              </w:rPr>
                              <w:t> </w:t>
                            </w:r>
                            <w:r>
                              <w:rPr>
                                <w:rFonts w:ascii="Arial" w:hAnsi="Arial"/>
                                <w:color w:val="000000"/>
                                <w:spacing w:val="-4"/>
                                <w:sz w:val="18"/>
                              </w:rPr>
                              <w:t>within</w:t>
                            </w:r>
                            <w:r>
                              <w:rPr>
                                <w:rFonts w:ascii="Arial" w:hAnsi="Arial"/>
                                <w:color w:val="000000"/>
                                <w:spacing w:val="-9"/>
                                <w:sz w:val="18"/>
                              </w:rPr>
                              <w:t> </w:t>
                            </w:r>
                            <w:r>
                              <w:rPr>
                                <w:rFonts w:ascii="Arial" w:hAnsi="Arial"/>
                                <w:color w:val="000000"/>
                                <w:spacing w:val="-4"/>
                                <w:sz w:val="18"/>
                              </w:rPr>
                              <w:t>that</w:t>
                            </w:r>
                            <w:r>
                              <w:rPr>
                                <w:rFonts w:ascii="Arial" w:hAnsi="Arial"/>
                                <w:color w:val="000000"/>
                                <w:spacing w:val="-8"/>
                                <w:sz w:val="18"/>
                              </w:rPr>
                              <w:t> </w:t>
                            </w:r>
                            <w:r>
                              <w:rPr>
                                <w:rFonts w:ascii="Arial" w:hAnsi="Arial"/>
                                <w:color w:val="000000"/>
                                <w:spacing w:val="-4"/>
                                <w:sz w:val="18"/>
                              </w:rPr>
                              <w:t>region</w:t>
                            </w:r>
                            <w:r>
                              <w:rPr>
                                <w:rFonts w:ascii="Arial" w:hAnsi="Arial"/>
                                <w:color w:val="000000"/>
                                <w:spacing w:val="-9"/>
                                <w:sz w:val="18"/>
                              </w:rPr>
                              <w:t> </w:t>
                            </w:r>
                            <w:r>
                              <w:rPr>
                                <w:rFonts w:ascii="Arial" w:hAnsi="Arial"/>
                                <w:color w:val="000000"/>
                                <w:spacing w:val="-4"/>
                                <w:sz w:val="18"/>
                              </w:rPr>
                              <w:t>(Ratha</w:t>
                            </w:r>
                            <w:r>
                              <w:rPr>
                                <w:rFonts w:ascii="Arial" w:hAnsi="Arial"/>
                                <w:color w:val="000000"/>
                                <w:spacing w:val="-8"/>
                                <w:sz w:val="18"/>
                              </w:rPr>
                              <w:t> </w:t>
                            </w:r>
                            <w:r>
                              <w:rPr>
                                <w:rFonts w:ascii="Arial" w:hAnsi="Arial"/>
                                <w:color w:val="000000"/>
                                <w:spacing w:val="-4"/>
                                <w:sz w:val="18"/>
                              </w:rPr>
                              <w:t>and </w:t>
                            </w:r>
                            <w:r>
                              <w:rPr>
                                <w:rFonts w:ascii="Arial" w:hAnsi="Arial"/>
                                <w:color w:val="000000"/>
                                <w:sz w:val="18"/>
                              </w:rPr>
                              <w:t>Shaw, 2007).</w:t>
                            </w:r>
                          </w:p>
                        </w:txbxContent>
                      </wps:txbx>
                      <wps:bodyPr wrap="square" lIns="0" tIns="0" rIns="0" bIns="0" rtlCol="0">
                        <a:noAutofit/>
                      </wps:bodyPr>
                    </wps:wsp>
                  </a:graphicData>
                </a:graphic>
              </wp:anchor>
            </w:drawing>
          </mc:Choice>
          <mc:Fallback>
            <w:pict>
              <v:shape style="position:absolute;margin-left:82.205002pt;margin-top:6.782656pt;width:280.650pt;height:140.7pt;mso-position-horizontal-relative:page;mso-position-vertical-relative:paragraph;z-index:-15727104;mso-wrap-distance-left:0;mso-wrap-distance-right:0" type="#_x0000_t202" id="docshape75" filled="true" fillcolor="#cccccc" stroked="false">
                <v:textbox inset="0,0,0,0">
                  <w:txbxContent>
                    <w:p>
                      <w:pPr>
                        <w:spacing w:line="278" w:lineRule="auto" w:before="70"/>
                        <w:ind w:left="239" w:right="237" w:firstLine="0"/>
                        <w:jc w:val="both"/>
                        <w:rPr>
                          <w:rFonts w:ascii="Arial" w:hAnsi="Arial"/>
                          <w:color w:val="000000"/>
                          <w:sz w:val="18"/>
                        </w:rPr>
                      </w:pPr>
                      <w:r>
                        <w:rPr>
                          <w:rFonts w:ascii="Arial" w:hAnsi="Arial"/>
                          <w:color w:val="000000"/>
                          <w:spacing w:val="-4"/>
                          <w:sz w:val="18"/>
                        </w:rPr>
                        <w:t>approximately 73 million migrants who</w:t>
                      </w:r>
                      <w:r>
                        <w:rPr>
                          <w:rFonts w:ascii="Arial" w:hAnsi="Arial"/>
                          <w:color w:val="000000"/>
                          <w:spacing w:val="-5"/>
                          <w:sz w:val="18"/>
                        </w:rPr>
                        <w:t> </w:t>
                      </w:r>
                      <w:r>
                        <w:rPr>
                          <w:rFonts w:ascii="Arial" w:hAnsi="Arial"/>
                          <w:color w:val="000000"/>
                          <w:spacing w:val="-4"/>
                          <w:sz w:val="18"/>
                        </w:rPr>
                        <w:t>were born in the South </w:t>
                      </w:r>
                      <w:r>
                        <w:rPr>
                          <w:rFonts w:ascii="Arial" w:hAnsi="Arial"/>
                          <w:color w:val="000000"/>
                          <w:spacing w:val="-4"/>
                          <w:sz w:val="18"/>
                        </w:rPr>
                        <w:t>were </w:t>
                      </w:r>
                      <w:r>
                        <w:rPr>
                          <w:rFonts w:ascii="Arial" w:hAnsi="Arial"/>
                          <w:color w:val="000000"/>
                          <w:sz w:val="18"/>
                        </w:rPr>
                        <w:t>residing in the South. The growth rate of migrant stock in less </w:t>
                      </w:r>
                      <w:r>
                        <w:rPr>
                          <w:rFonts w:ascii="Arial" w:hAnsi="Arial"/>
                          <w:color w:val="000000"/>
                          <w:spacing w:val="-4"/>
                          <w:sz w:val="18"/>
                        </w:rPr>
                        <w:t>developed</w:t>
                      </w:r>
                      <w:r>
                        <w:rPr>
                          <w:rFonts w:ascii="Arial" w:hAnsi="Arial"/>
                          <w:color w:val="000000"/>
                          <w:spacing w:val="-8"/>
                          <w:sz w:val="18"/>
                        </w:rPr>
                        <w:t> </w:t>
                      </w:r>
                      <w:r>
                        <w:rPr>
                          <w:rFonts w:ascii="Arial" w:hAnsi="Arial"/>
                          <w:color w:val="000000"/>
                          <w:spacing w:val="-4"/>
                          <w:sz w:val="18"/>
                        </w:rPr>
                        <w:t>regions</w:t>
                      </w:r>
                      <w:r>
                        <w:rPr>
                          <w:rFonts w:ascii="Arial" w:hAnsi="Arial"/>
                          <w:color w:val="000000"/>
                          <w:spacing w:val="-8"/>
                          <w:sz w:val="18"/>
                        </w:rPr>
                        <w:t> </w:t>
                      </w:r>
                      <w:r>
                        <w:rPr>
                          <w:rFonts w:ascii="Arial" w:hAnsi="Arial"/>
                          <w:color w:val="000000"/>
                          <w:spacing w:val="-4"/>
                          <w:sz w:val="18"/>
                        </w:rPr>
                        <w:t>surpassed</w:t>
                      </w:r>
                      <w:r>
                        <w:rPr>
                          <w:rFonts w:ascii="Arial" w:hAnsi="Arial"/>
                          <w:color w:val="000000"/>
                          <w:spacing w:val="-7"/>
                          <w:sz w:val="18"/>
                        </w:rPr>
                        <w:t> </w:t>
                      </w:r>
                      <w:r>
                        <w:rPr>
                          <w:rFonts w:ascii="Arial" w:hAnsi="Arial"/>
                          <w:color w:val="000000"/>
                          <w:spacing w:val="-4"/>
                          <w:sz w:val="18"/>
                        </w:rPr>
                        <w:t>the</w:t>
                      </w:r>
                      <w:r>
                        <w:rPr>
                          <w:rFonts w:ascii="Arial" w:hAnsi="Arial"/>
                          <w:color w:val="000000"/>
                          <w:spacing w:val="-8"/>
                          <w:sz w:val="18"/>
                        </w:rPr>
                        <w:t> </w:t>
                      </w:r>
                      <w:r>
                        <w:rPr>
                          <w:rFonts w:ascii="Arial" w:hAnsi="Arial"/>
                          <w:color w:val="000000"/>
                          <w:spacing w:val="-4"/>
                          <w:sz w:val="18"/>
                        </w:rPr>
                        <w:t>growth</w:t>
                      </w:r>
                      <w:r>
                        <w:rPr>
                          <w:rFonts w:ascii="Arial" w:hAnsi="Arial"/>
                          <w:color w:val="000000"/>
                          <w:spacing w:val="-8"/>
                          <w:sz w:val="18"/>
                        </w:rPr>
                        <w:t> </w:t>
                      </w:r>
                      <w:r>
                        <w:rPr>
                          <w:rFonts w:ascii="Arial" w:hAnsi="Arial"/>
                          <w:color w:val="000000"/>
                          <w:spacing w:val="-4"/>
                          <w:sz w:val="18"/>
                        </w:rPr>
                        <w:t>rate</w:t>
                      </w:r>
                      <w:r>
                        <w:rPr>
                          <w:rFonts w:ascii="Arial" w:hAnsi="Arial"/>
                          <w:color w:val="000000"/>
                          <w:spacing w:val="-8"/>
                          <w:sz w:val="18"/>
                        </w:rPr>
                        <w:t> </w:t>
                      </w:r>
                      <w:r>
                        <w:rPr>
                          <w:rFonts w:ascii="Arial" w:hAnsi="Arial"/>
                          <w:color w:val="000000"/>
                          <w:spacing w:val="-4"/>
                          <w:sz w:val="18"/>
                        </w:rPr>
                        <w:t>for</w:t>
                      </w:r>
                      <w:r>
                        <w:rPr>
                          <w:rFonts w:ascii="Arial" w:hAnsi="Arial"/>
                          <w:color w:val="000000"/>
                          <w:spacing w:val="-8"/>
                          <w:sz w:val="18"/>
                        </w:rPr>
                        <w:t> </w:t>
                      </w:r>
                      <w:r>
                        <w:rPr>
                          <w:rFonts w:ascii="Arial" w:hAnsi="Arial"/>
                          <w:color w:val="000000"/>
                          <w:spacing w:val="-4"/>
                          <w:sz w:val="18"/>
                        </w:rPr>
                        <w:t>developed</w:t>
                      </w:r>
                      <w:r>
                        <w:rPr>
                          <w:rFonts w:ascii="Arial" w:hAnsi="Arial"/>
                          <w:color w:val="000000"/>
                          <w:spacing w:val="-8"/>
                          <w:sz w:val="18"/>
                        </w:rPr>
                        <w:t> </w:t>
                      </w:r>
                      <w:r>
                        <w:rPr>
                          <w:rFonts w:ascii="Arial" w:hAnsi="Arial"/>
                          <w:color w:val="000000"/>
                          <w:spacing w:val="-4"/>
                          <w:sz w:val="18"/>
                        </w:rPr>
                        <w:t>regions for</w:t>
                      </w:r>
                      <w:r>
                        <w:rPr>
                          <w:rFonts w:ascii="Arial" w:hAnsi="Arial"/>
                          <w:color w:val="000000"/>
                          <w:spacing w:val="-8"/>
                          <w:sz w:val="18"/>
                        </w:rPr>
                        <w:t> </w:t>
                      </w:r>
                      <w:r>
                        <w:rPr>
                          <w:rFonts w:ascii="Arial" w:hAnsi="Arial"/>
                          <w:color w:val="000000"/>
                          <w:spacing w:val="-4"/>
                          <w:sz w:val="18"/>
                        </w:rPr>
                        <w:t>the</w:t>
                      </w:r>
                      <w:r>
                        <w:rPr>
                          <w:rFonts w:ascii="Arial" w:hAnsi="Arial"/>
                          <w:color w:val="000000"/>
                          <w:spacing w:val="-7"/>
                          <w:sz w:val="18"/>
                        </w:rPr>
                        <w:t> </w:t>
                      </w:r>
                      <w:r>
                        <w:rPr>
                          <w:rFonts w:ascii="Arial" w:hAnsi="Arial"/>
                          <w:color w:val="000000"/>
                          <w:spacing w:val="-4"/>
                          <w:sz w:val="18"/>
                        </w:rPr>
                        <w:t>ﬁrst</w:t>
                      </w:r>
                      <w:r>
                        <w:rPr>
                          <w:rFonts w:ascii="Arial" w:hAnsi="Arial"/>
                          <w:color w:val="000000"/>
                          <w:spacing w:val="-7"/>
                          <w:sz w:val="18"/>
                        </w:rPr>
                        <w:t> </w:t>
                      </w:r>
                      <w:r>
                        <w:rPr>
                          <w:rFonts w:ascii="Arial" w:hAnsi="Arial"/>
                          <w:color w:val="000000"/>
                          <w:spacing w:val="-4"/>
                          <w:sz w:val="18"/>
                        </w:rPr>
                        <w:t>time</w:t>
                      </w:r>
                      <w:r>
                        <w:rPr>
                          <w:rFonts w:ascii="Arial" w:hAnsi="Arial"/>
                          <w:color w:val="000000"/>
                          <w:spacing w:val="-7"/>
                          <w:sz w:val="18"/>
                        </w:rPr>
                        <w:t> </w:t>
                      </w:r>
                      <w:r>
                        <w:rPr>
                          <w:rFonts w:ascii="Arial" w:hAnsi="Arial"/>
                          <w:color w:val="000000"/>
                          <w:spacing w:val="-4"/>
                          <w:sz w:val="18"/>
                        </w:rPr>
                        <w:t>ever</w:t>
                      </w:r>
                      <w:r>
                        <w:rPr>
                          <w:rFonts w:ascii="Arial" w:hAnsi="Arial"/>
                          <w:color w:val="000000"/>
                          <w:spacing w:val="-6"/>
                          <w:sz w:val="18"/>
                        </w:rPr>
                        <w:t> </w:t>
                      </w:r>
                      <w:r>
                        <w:rPr>
                          <w:rFonts w:ascii="Arial" w:hAnsi="Arial"/>
                          <w:color w:val="000000"/>
                          <w:spacing w:val="-4"/>
                          <w:sz w:val="18"/>
                        </w:rPr>
                        <w:t>during</w:t>
                      </w:r>
                      <w:r>
                        <w:rPr>
                          <w:rFonts w:ascii="Arial" w:hAnsi="Arial"/>
                          <w:color w:val="000000"/>
                          <w:spacing w:val="-8"/>
                          <w:sz w:val="18"/>
                        </w:rPr>
                        <w:t> </w:t>
                      </w:r>
                      <w:r>
                        <w:rPr>
                          <w:rFonts w:ascii="Arial" w:hAnsi="Arial"/>
                          <w:color w:val="000000"/>
                          <w:spacing w:val="-4"/>
                          <w:sz w:val="18"/>
                        </w:rPr>
                        <w:t>the</w:t>
                      </w:r>
                      <w:r>
                        <w:rPr>
                          <w:rFonts w:ascii="Arial" w:hAnsi="Arial"/>
                          <w:color w:val="000000"/>
                          <w:spacing w:val="-7"/>
                          <w:sz w:val="18"/>
                        </w:rPr>
                        <w:t> </w:t>
                      </w:r>
                      <w:r>
                        <w:rPr>
                          <w:rFonts w:ascii="Arial" w:hAnsi="Arial"/>
                          <w:color w:val="000000"/>
                          <w:spacing w:val="-4"/>
                          <w:sz w:val="18"/>
                        </w:rPr>
                        <w:t>period</w:t>
                      </w:r>
                      <w:r>
                        <w:rPr>
                          <w:rFonts w:ascii="Arial" w:hAnsi="Arial"/>
                          <w:color w:val="000000"/>
                          <w:spacing w:val="-6"/>
                          <w:sz w:val="18"/>
                        </w:rPr>
                        <w:t> </w:t>
                      </w:r>
                      <w:r>
                        <w:rPr>
                          <w:rFonts w:ascii="Arial" w:hAnsi="Arial"/>
                          <w:color w:val="000000"/>
                          <w:spacing w:val="-4"/>
                          <w:sz w:val="18"/>
                        </w:rPr>
                        <w:t>from</w:t>
                      </w:r>
                      <w:r>
                        <w:rPr>
                          <w:rFonts w:ascii="Arial" w:hAnsi="Arial"/>
                          <w:color w:val="000000"/>
                          <w:spacing w:val="-7"/>
                          <w:sz w:val="18"/>
                        </w:rPr>
                        <w:t> </w:t>
                      </w:r>
                      <w:r>
                        <w:rPr>
                          <w:rFonts w:ascii="Arial" w:hAnsi="Arial"/>
                          <w:color w:val="000000"/>
                          <w:spacing w:val="-4"/>
                          <w:sz w:val="18"/>
                        </w:rPr>
                        <w:t>2005</w:t>
                      </w:r>
                      <w:r>
                        <w:rPr>
                          <w:rFonts w:ascii="Arial" w:hAnsi="Arial"/>
                          <w:color w:val="000000"/>
                          <w:spacing w:val="-7"/>
                          <w:sz w:val="18"/>
                        </w:rPr>
                        <w:t> </w:t>
                      </w:r>
                      <w:r>
                        <w:rPr>
                          <w:rFonts w:ascii="Arial" w:hAnsi="Arial"/>
                          <w:color w:val="000000"/>
                          <w:spacing w:val="-4"/>
                          <w:sz w:val="18"/>
                        </w:rPr>
                        <w:t>to</w:t>
                      </w:r>
                      <w:r>
                        <w:rPr>
                          <w:rFonts w:ascii="Arial" w:hAnsi="Arial"/>
                          <w:color w:val="000000"/>
                          <w:spacing w:val="-7"/>
                          <w:sz w:val="18"/>
                        </w:rPr>
                        <w:t> </w:t>
                      </w:r>
                      <w:r>
                        <w:rPr>
                          <w:rFonts w:ascii="Arial" w:hAnsi="Arial"/>
                          <w:color w:val="000000"/>
                          <w:spacing w:val="-4"/>
                          <w:sz w:val="18"/>
                        </w:rPr>
                        <w:t>2010.</w:t>
                      </w:r>
                      <w:r>
                        <w:rPr>
                          <w:rFonts w:ascii="Arial" w:hAnsi="Arial"/>
                          <w:color w:val="000000"/>
                          <w:spacing w:val="-7"/>
                          <w:sz w:val="18"/>
                        </w:rPr>
                        <w:t> </w:t>
                      </w:r>
                      <w:r>
                        <w:rPr>
                          <w:rFonts w:ascii="Arial" w:hAnsi="Arial"/>
                          <w:color w:val="000000"/>
                          <w:spacing w:val="-4"/>
                          <w:sz w:val="18"/>
                        </w:rPr>
                        <w:t>While</w:t>
                      </w:r>
                      <w:r>
                        <w:rPr>
                          <w:rFonts w:ascii="Arial" w:hAnsi="Arial"/>
                          <w:color w:val="000000"/>
                          <w:spacing w:val="-8"/>
                          <w:sz w:val="18"/>
                        </w:rPr>
                        <w:t> </w:t>
                      </w:r>
                      <w:r>
                        <w:rPr>
                          <w:rFonts w:ascii="Arial" w:hAnsi="Arial"/>
                          <w:color w:val="000000"/>
                          <w:spacing w:val="-4"/>
                          <w:sz w:val="18"/>
                        </w:rPr>
                        <w:t>the </w:t>
                      </w:r>
                      <w:r>
                        <w:rPr>
                          <w:rFonts w:ascii="Arial" w:hAnsi="Arial"/>
                          <w:color w:val="000000"/>
                          <w:spacing w:val="-6"/>
                          <w:sz w:val="18"/>
                        </w:rPr>
                        <w:t>reasons</w:t>
                      </w:r>
                      <w:r>
                        <w:rPr>
                          <w:rFonts w:ascii="Arial" w:hAnsi="Arial"/>
                          <w:color w:val="000000"/>
                          <w:spacing w:val="-7"/>
                          <w:sz w:val="18"/>
                        </w:rPr>
                        <w:t> </w:t>
                      </w:r>
                      <w:r>
                        <w:rPr>
                          <w:rFonts w:ascii="Arial" w:hAnsi="Arial"/>
                          <w:color w:val="000000"/>
                          <w:spacing w:val="-6"/>
                          <w:sz w:val="18"/>
                        </w:rPr>
                        <w:t>for increasing</w:t>
                      </w:r>
                      <w:r>
                        <w:rPr>
                          <w:rFonts w:ascii="Arial" w:hAnsi="Arial"/>
                          <w:color w:val="000000"/>
                          <w:spacing w:val="-7"/>
                          <w:sz w:val="18"/>
                        </w:rPr>
                        <w:t> </w:t>
                      </w:r>
                      <w:r>
                        <w:rPr>
                          <w:rFonts w:ascii="Arial" w:hAnsi="Arial"/>
                          <w:color w:val="000000"/>
                          <w:spacing w:val="-6"/>
                          <w:sz w:val="18"/>
                        </w:rPr>
                        <w:t>South–South migration</w:t>
                      </w:r>
                      <w:r>
                        <w:rPr>
                          <w:rFonts w:ascii="Arial" w:hAnsi="Arial"/>
                          <w:color w:val="000000"/>
                          <w:spacing w:val="-7"/>
                          <w:sz w:val="18"/>
                        </w:rPr>
                        <w:t> </w:t>
                      </w:r>
                      <w:r>
                        <w:rPr>
                          <w:rFonts w:ascii="Arial" w:hAnsi="Arial"/>
                          <w:color w:val="000000"/>
                          <w:spacing w:val="-6"/>
                          <w:sz w:val="18"/>
                        </w:rPr>
                        <w:t>are</w:t>
                      </w:r>
                      <w:r>
                        <w:rPr>
                          <w:rFonts w:ascii="Arial" w:hAnsi="Arial"/>
                          <w:color w:val="000000"/>
                          <w:spacing w:val="-7"/>
                          <w:sz w:val="18"/>
                        </w:rPr>
                        <w:t> </w:t>
                      </w:r>
                      <w:r>
                        <w:rPr>
                          <w:rFonts w:ascii="Arial" w:hAnsi="Arial"/>
                          <w:color w:val="000000"/>
                          <w:spacing w:val="-6"/>
                          <w:sz w:val="18"/>
                        </w:rPr>
                        <w:t>complex, there</w:t>
                      </w:r>
                      <w:r>
                        <w:rPr>
                          <w:rFonts w:ascii="Arial" w:hAnsi="Arial"/>
                          <w:color w:val="000000"/>
                          <w:spacing w:val="-7"/>
                          <w:sz w:val="18"/>
                        </w:rPr>
                        <w:t> </w:t>
                      </w:r>
                      <w:r>
                        <w:rPr>
                          <w:rFonts w:ascii="Arial" w:hAnsi="Arial"/>
                          <w:color w:val="000000"/>
                          <w:spacing w:val="-6"/>
                          <w:sz w:val="18"/>
                        </w:rPr>
                        <w:t>are </w:t>
                      </w:r>
                      <w:r>
                        <w:rPr>
                          <w:rFonts w:ascii="Arial" w:hAnsi="Arial"/>
                          <w:color w:val="000000"/>
                          <w:sz w:val="18"/>
                        </w:rPr>
                        <w:t>indications that ﬂight from ecological disasters, civil unrest, and </w:t>
                      </w:r>
                      <w:r>
                        <w:rPr>
                          <w:rFonts w:ascii="Arial" w:hAnsi="Arial"/>
                          <w:color w:val="000000"/>
                          <w:spacing w:val="-2"/>
                          <w:sz w:val="18"/>
                        </w:rPr>
                        <w:t>conﬂict</w:t>
                      </w:r>
                      <w:r>
                        <w:rPr>
                          <w:rFonts w:ascii="Arial" w:hAnsi="Arial"/>
                          <w:color w:val="000000"/>
                          <w:spacing w:val="-11"/>
                          <w:sz w:val="18"/>
                        </w:rPr>
                        <w:t> </w:t>
                      </w:r>
                      <w:r>
                        <w:rPr>
                          <w:rFonts w:ascii="Arial" w:hAnsi="Arial"/>
                          <w:color w:val="000000"/>
                          <w:spacing w:val="-2"/>
                          <w:sz w:val="18"/>
                        </w:rPr>
                        <w:t>are</w:t>
                      </w:r>
                      <w:r>
                        <w:rPr>
                          <w:rFonts w:ascii="Arial" w:hAnsi="Arial"/>
                          <w:color w:val="000000"/>
                          <w:spacing w:val="-10"/>
                          <w:sz w:val="18"/>
                        </w:rPr>
                        <w:t> </w:t>
                      </w:r>
                      <w:r>
                        <w:rPr>
                          <w:rFonts w:ascii="Arial" w:hAnsi="Arial"/>
                          <w:color w:val="000000"/>
                          <w:spacing w:val="-2"/>
                          <w:sz w:val="18"/>
                        </w:rPr>
                        <w:t>contributing</w:t>
                      </w:r>
                      <w:r>
                        <w:rPr>
                          <w:rFonts w:ascii="Arial" w:hAnsi="Arial"/>
                          <w:color w:val="000000"/>
                          <w:spacing w:val="-11"/>
                          <w:sz w:val="18"/>
                        </w:rPr>
                        <w:t> </w:t>
                      </w:r>
                      <w:r>
                        <w:rPr>
                          <w:rFonts w:ascii="Arial" w:hAnsi="Arial"/>
                          <w:color w:val="000000"/>
                          <w:spacing w:val="-2"/>
                          <w:sz w:val="18"/>
                        </w:rPr>
                        <w:t>factors.</w:t>
                      </w:r>
                      <w:r>
                        <w:rPr>
                          <w:rFonts w:ascii="Arial" w:hAnsi="Arial"/>
                          <w:color w:val="000000"/>
                          <w:spacing w:val="-10"/>
                          <w:sz w:val="18"/>
                        </w:rPr>
                        <w:t> </w:t>
                      </w:r>
                      <w:r>
                        <w:rPr>
                          <w:rFonts w:ascii="Arial" w:hAnsi="Arial"/>
                          <w:color w:val="000000"/>
                          <w:spacing w:val="-2"/>
                          <w:sz w:val="18"/>
                        </w:rPr>
                        <w:t>Proximity</w:t>
                      </w:r>
                      <w:r>
                        <w:rPr>
                          <w:rFonts w:ascii="Arial" w:hAnsi="Arial"/>
                          <w:color w:val="000000"/>
                          <w:spacing w:val="-11"/>
                          <w:sz w:val="18"/>
                        </w:rPr>
                        <w:t> </w:t>
                      </w:r>
                      <w:r>
                        <w:rPr>
                          <w:rFonts w:ascii="Arial" w:hAnsi="Arial"/>
                          <w:color w:val="000000"/>
                          <w:spacing w:val="-2"/>
                          <w:sz w:val="18"/>
                        </w:rPr>
                        <w:t>is</w:t>
                      </w:r>
                      <w:r>
                        <w:rPr>
                          <w:rFonts w:ascii="Arial" w:hAnsi="Arial"/>
                          <w:color w:val="000000"/>
                          <w:spacing w:val="-11"/>
                          <w:sz w:val="18"/>
                        </w:rPr>
                        <w:t> </w:t>
                      </w:r>
                      <w:r>
                        <w:rPr>
                          <w:rFonts w:ascii="Arial" w:hAnsi="Arial"/>
                          <w:color w:val="000000"/>
                          <w:spacing w:val="-2"/>
                          <w:sz w:val="18"/>
                        </w:rPr>
                        <w:t>also</w:t>
                      </w:r>
                      <w:r>
                        <w:rPr>
                          <w:rFonts w:ascii="Arial" w:hAnsi="Arial"/>
                          <w:color w:val="000000"/>
                          <w:spacing w:val="-10"/>
                          <w:sz w:val="18"/>
                        </w:rPr>
                        <w:t> </w:t>
                      </w:r>
                      <w:r>
                        <w:rPr>
                          <w:rFonts w:ascii="Arial" w:hAnsi="Arial"/>
                          <w:color w:val="000000"/>
                          <w:spacing w:val="-2"/>
                          <w:sz w:val="18"/>
                        </w:rPr>
                        <w:t>important.</w:t>
                      </w:r>
                      <w:r>
                        <w:rPr>
                          <w:rFonts w:ascii="Arial" w:hAnsi="Arial"/>
                          <w:color w:val="000000"/>
                          <w:spacing w:val="-11"/>
                          <w:sz w:val="18"/>
                        </w:rPr>
                        <w:t> </w:t>
                      </w:r>
                      <w:r>
                        <w:rPr>
                          <w:rFonts w:ascii="Arial" w:hAnsi="Arial"/>
                          <w:color w:val="000000"/>
                          <w:spacing w:val="-2"/>
                          <w:sz w:val="18"/>
                        </w:rPr>
                        <w:t>South– South</w:t>
                      </w:r>
                      <w:r>
                        <w:rPr>
                          <w:rFonts w:ascii="Arial" w:hAnsi="Arial"/>
                          <w:color w:val="000000"/>
                          <w:spacing w:val="-11"/>
                          <w:sz w:val="18"/>
                        </w:rPr>
                        <w:t> </w:t>
                      </w:r>
                      <w:r>
                        <w:rPr>
                          <w:rFonts w:ascii="Arial" w:hAnsi="Arial"/>
                          <w:color w:val="000000"/>
                          <w:spacing w:val="-2"/>
                          <w:sz w:val="18"/>
                        </w:rPr>
                        <w:t>migrants</w:t>
                      </w:r>
                      <w:r>
                        <w:rPr>
                          <w:rFonts w:ascii="Arial" w:hAnsi="Arial"/>
                          <w:color w:val="000000"/>
                          <w:spacing w:val="-10"/>
                          <w:sz w:val="18"/>
                        </w:rPr>
                        <w:t> </w:t>
                      </w:r>
                      <w:r>
                        <w:rPr>
                          <w:rFonts w:ascii="Arial" w:hAnsi="Arial"/>
                          <w:color w:val="000000"/>
                          <w:spacing w:val="-2"/>
                          <w:sz w:val="18"/>
                        </w:rPr>
                        <w:t>are</w:t>
                      </w:r>
                      <w:r>
                        <w:rPr>
                          <w:rFonts w:ascii="Arial" w:hAnsi="Arial"/>
                          <w:color w:val="000000"/>
                          <w:spacing w:val="-11"/>
                          <w:sz w:val="18"/>
                        </w:rPr>
                        <w:t> </w:t>
                      </w:r>
                      <w:r>
                        <w:rPr>
                          <w:rFonts w:ascii="Arial" w:hAnsi="Arial"/>
                          <w:color w:val="000000"/>
                          <w:spacing w:val="-2"/>
                          <w:sz w:val="18"/>
                        </w:rPr>
                        <w:t>poor,</w:t>
                      </w:r>
                      <w:r>
                        <w:rPr>
                          <w:rFonts w:ascii="Arial" w:hAnsi="Arial"/>
                          <w:color w:val="000000"/>
                          <w:spacing w:val="-10"/>
                          <w:sz w:val="18"/>
                        </w:rPr>
                        <w:t> </w:t>
                      </w:r>
                      <w:r>
                        <w:rPr>
                          <w:rFonts w:ascii="Arial" w:hAnsi="Arial"/>
                          <w:color w:val="000000"/>
                          <w:spacing w:val="-2"/>
                          <w:sz w:val="18"/>
                        </w:rPr>
                        <w:t>and</w:t>
                      </w:r>
                      <w:r>
                        <w:rPr>
                          <w:rFonts w:ascii="Arial" w:hAnsi="Arial"/>
                          <w:color w:val="000000"/>
                          <w:spacing w:val="-11"/>
                          <w:sz w:val="18"/>
                        </w:rPr>
                        <w:t> </w:t>
                      </w:r>
                      <w:r>
                        <w:rPr>
                          <w:rFonts w:ascii="Arial" w:hAnsi="Arial"/>
                          <w:color w:val="000000"/>
                          <w:spacing w:val="-2"/>
                          <w:sz w:val="18"/>
                        </w:rPr>
                        <w:t>therefore</w:t>
                      </w:r>
                      <w:r>
                        <w:rPr>
                          <w:rFonts w:ascii="Arial" w:hAnsi="Arial"/>
                          <w:color w:val="000000"/>
                          <w:spacing w:val="-11"/>
                          <w:sz w:val="18"/>
                        </w:rPr>
                        <w:t> </w:t>
                      </w:r>
                      <w:r>
                        <w:rPr>
                          <w:rFonts w:ascii="Arial" w:hAnsi="Arial"/>
                          <w:color w:val="000000"/>
                          <w:spacing w:val="-2"/>
                          <w:sz w:val="18"/>
                        </w:rPr>
                        <w:t>they</w:t>
                      </w:r>
                      <w:r>
                        <w:rPr>
                          <w:rFonts w:ascii="Arial" w:hAnsi="Arial"/>
                          <w:color w:val="000000"/>
                          <w:spacing w:val="-10"/>
                          <w:sz w:val="18"/>
                        </w:rPr>
                        <w:t> </w:t>
                      </w:r>
                      <w:r>
                        <w:rPr>
                          <w:rFonts w:ascii="Arial" w:hAnsi="Arial"/>
                          <w:color w:val="000000"/>
                          <w:spacing w:val="-2"/>
                          <w:sz w:val="18"/>
                        </w:rPr>
                        <w:t>are</w:t>
                      </w:r>
                      <w:r>
                        <w:rPr>
                          <w:rFonts w:ascii="Arial" w:hAnsi="Arial"/>
                          <w:color w:val="000000"/>
                          <w:spacing w:val="-11"/>
                          <w:sz w:val="18"/>
                        </w:rPr>
                        <w:t> </w:t>
                      </w:r>
                      <w:r>
                        <w:rPr>
                          <w:rFonts w:ascii="Arial" w:hAnsi="Arial"/>
                          <w:color w:val="000000"/>
                          <w:spacing w:val="-2"/>
                          <w:sz w:val="18"/>
                        </w:rPr>
                        <w:t>restricted</w:t>
                      </w:r>
                      <w:r>
                        <w:rPr>
                          <w:rFonts w:ascii="Arial" w:hAnsi="Arial"/>
                          <w:color w:val="000000"/>
                          <w:spacing w:val="-10"/>
                          <w:sz w:val="18"/>
                        </w:rPr>
                        <w:t> </w:t>
                      </w:r>
                      <w:r>
                        <w:rPr>
                          <w:rFonts w:ascii="Arial" w:hAnsi="Arial"/>
                          <w:color w:val="000000"/>
                          <w:spacing w:val="-2"/>
                          <w:sz w:val="18"/>
                        </w:rPr>
                        <w:t>to</w:t>
                      </w:r>
                      <w:r>
                        <w:rPr>
                          <w:rFonts w:ascii="Arial" w:hAnsi="Arial"/>
                          <w:color w:val="000000"/>
                          <w:spacing w:val="-11"/>
                          <w:sz w:val="18"/>
                        </w:rPr>
                        <w:t> </w:t>
                      </w:r>
                      <w:r>
                        <w:rPr>
                          <w:rFonts w:ascii="Arial" w:hAnsi="Arial"/>
                          <w:color w:val="000000"/>
                          <w:spacing w:val="-2"/>
                          <w:sz w:val="18"/>
                        </w:rPr>
                        <w:t>travel- </w:t>
                      </w:r>
                      <w:r>
                        <w:rPr>
                          <w:rFonts w:ascii="Arial" w:hAnsi="Arial"/>
                          <w:color w:val="000000"/>
                          <w:sz w:val="18"/>
                        </w:rPr>
                        <w:t>ing</w:t>
                      </w:r>
                      <w:r>
                        <w:rPr>
                          <w:rFonts w:ascii="Arial" w:hAnsi="Arial"/>
                          <w:color w:val="000000"/>
                          <w:spacing w:val="-13"/>
                          <w:sz w:val="18"/>
                        </w:rPr>
                        <w:t> </w:t>
                      </w:r>
                      <w:r>
                        <w:rPr>
                          <w:rFonts w:ascii="Arial" w:hAnsi="Arial"/>
                          <w:color w:val="000000"/>
                          <w:sz w:val="18"/>
                        </w:rPr>
                        <w:t>by</w:t>
                      </w:r>
                      <w:r>
                        <w:rPr>
                          <w:rFonts w:ascii="Arial" w:hAnsi="Arial"/>
                          <w:color w:val="000000"/>
                          <w:spacing w:val="-12"/>
                          <w:sz w:val="18"/>
                        </w:rPr>
                        <w:t> </w:t>
                      </w:r>
                      <w:r>
                        <w:rPr>
                          <w:rFonts w:ascii="Arial" w:hAnsi="Arial"/>
                          <w:color w:val="000000"/>
                          <w:sz w:val="18"/>
                        </w:rPr>
                        <w:t>land.</w:t>
                      </w:r>
                      <w:r>
                        <w:rPr>
                          <w:rFonts w:ascii="Arial" w:hAnsi="Arial"/>
                          <w:color w:val="000000"/>
                          <w:spacing w:val="-13"/>
                          <w:sz w:val="18"/>
                        </w:rPr>
                        <w:t> </w:t>
                      </w:r>
                      <w:r>
                        <w:rPr>
                          <w:rFonts w:ascii="Arial" w:hAnsi="Arial"/>
                          <w:color w:val="000000"/>
                          <w:sz w:val="18"/>
                        </w:rPr>
                        <w:t>Many</w:t>
                      </w:r>
                      <w:r>
                        <w:rPr>
                          <w:rFonts w:ascii="Arial" w:hAnsi="Arial"/>
                          <w:color w:val="000000"/>
                          <w:spacing w:val="-12"/>
                          <w:sz w:val="18"/>
                        </w:rPr>
                        <w:t> </w:t>
                      </w:r>
                      <w:r>
                        <w:rPr>
                          <w:rFonts w:ascii="Arial" w:hAnsi="Arial"/>
                          <w:color w:val="000000"/>
                          <w:sz w:val="18"/>
                        </w:rPr>
                        <w:t>people</w:t>
                      </w:r>
                      <w:r>
                        <w:rPr>
                          <w:rFonts w:ascii="Arial" w:hAnsi="Arial"/>
                          <w:color w:val="000000"/>
                          <w:spacing w:val="-12"/>
                          <w:sz w:val="18"/>
                        </w:rPr>
                        <w:t> </w:t>
                      </w:r>
                      <w:r>
                        <w:rPr>
                          <w:rFonts w:ascii="Arial" w:hAnsi="Arial"/>
                          <w:color w:val="000000"/>
                          <w:sz w:val="18"/>
                        </w:rPr>
                        <w:t>who</w:t>
                      </w:r>
                      <w:r>
                        <w:rPr>
                          <w:rFonts w:ascii="Arial" w:hAnsi="Arial"/>
                          <w:color w:val="000000"/>
                          <w:spacing w:val="-13"/>
                          <w:sz w:val="18"/>
                        </w:rPr>
                        <w:t> </w:t>
                      </w:r>
                      <w:r>
                        <w:rPr>
                          <w:rFonts w:ascii="Arial" w:hAnsi="Arial"/>
                          <w:color w:val="000000"/>
                          <w:sz w:val="18"/>
                        </w:rPr>
                        <w:t>migrate</w:t>
                      </w:r>
                      <w:r>
                        <w:rPr>
                          <w:rFonts w:ascii="Arial" w:hAnsi="Arial"/>
                          <w:color w:val="000000"/>
                          <w:spacing w:val="-12"/>
                          <w:sz w:val="18"/>
                        </w:rPr>
                        <w:t> </w:t>
                      </w:r>
                      <w:r>
                        <w:rPr>
                          <w:rFonts w:ascii="Arial" w:hAnsi="Arial"/>
                          <w:color w:val="000000"/>
                          <w:sz w:val="18"/>
                        </w:rPr>
                        <w:t>from</w:t>
                      </w:r>
                      <w:r>
                        <w:rPr>
                          <w:rFonts w:ascii="Arial" w:hAnsi="Arial"/>
                          <w:color w:val="000000"/>
                          <w:spacing w:val="-13"/>
                          <w:sz w:val="18"/>
                        </w:rPr>
                        <w:t> </w:t>
                      </w:r>
                      <w:r>
                        <w:rPr>
                          <w:rFonts w:ascii="Arial" w:hAnsi="Arial"/>
                          <w:color w:val="000000"/>
                          <w:sz w:val="18"/>
                        </w:rPr>
                        <w:t>a</w:t>
                      </w:r>
                      <w:r>
                        <w:rPr>
                          <w:rFonts w:ascii="Arial" w:hAnsi="Arial"/>
                          <w:color w:val="000000"/>
                          <w:spacing w:val="-12"/>
                          <w:sz w:val="18"/>
                        </w:rPr>
                        <w:t> </w:t>
                      </w:r>
                      <w:r>
                        <w:rPr>
                          <w:rFonts w:ascii="Arial" w:hAnsi="Arial"/>
                          <w:color w:val="000000"/>
                          <w:sz w:val="18"/>
                        </w:rPr>
                        <w:t>country</w:t>
                      </w:r>
                      <w:r>
                        <w:rPr>
                          <w:rFonts w:ascii="Arial" w:hAnsi="Arial"/>
                          <w:color w:val="000000"/>
                          <w:spacing w:val="-12"/>
                          <w:sz w:val="18"/>
                        </w:rPr>
                        <w:t> </w:t>
                      </w:r>
                      <w:r>
                        <w:rPr>
                          <w:rFonts w:ascii="Arial" w:hAnsi="Arial"/>
                          <w:color w:val="000000"/>
                          <w:sz w:val="18"/>
                        </w:rPr>
                        <w:t>in</w:t>
                      </w:r>
                      <w:r>
                        <w:rPr>
                          <w:rFonts w:ascii="Arial" w:hAnsi="Arial"/>
                          <w:color w:val="000000"/>
                          <w:spacing w:val="-13"/>
                          <w:sz w:val="18"/>
                        </w:rPr>
                        <w:t> </w:t>
                      </w:r>
                      <w:r>
                        <w:rPr>
                          <w:rFonts w:ascii="Arial" w:hAnsi="Arial"/>
                          <w:color w:val="000000"/>
                          <w:sz w:val="18"/>
                        </w:rPr>
                        <w:t>the</w:t>
                      </w:r>
                      <w:r>
                        <w:rPr>
                          <w:rFonts w:ascii="Arial" w:hAnsi="Arial"/>
                          <w:color w:val="000000"/>
                          <w:spacing w:val="-12"/>
                          <w:sz w:val="18"/>
                        </w:rPr>
                        <w:t> </w:t>
                      </w:r>
                      <w:r>
                        <w:rPr>
                          <w:rFonts w:ascii="Arial" w:hAnsi="Arial"/>
                          <w:color w:val="000000"/>
                          <w:sz w:val="18"/>
                        </w:rPr>
                        <w:t>South </w:t>
                      </w:r>
                      <w:r>
                        <w:rPr>
                          <w:rFonts w:ascii="Arial" w:hAnsi="Arial"/>
                          <w:color w:val="000000"/>
                          <w:spacing w:val="-4"/>
                          <w:sz w:val="18"/>
                        </w:rPr>
                        <w:t>move</w:t>
                      </w:r>
                      <w:r>
                        <w:rPr>
                          <w:rFonts w:ascii="Arial" w:hAnsi="Arial"/>
                          <w:color w:val="000000"/>
                          <w:spacing w:val="-9"/>
                          <w:sz w:val="18"/>
                        </w:rPr>
                        <w:t> </w:t>
                      </w:r>
                      <w:r>
                        <w:rPr>
                          <w:rFonts w:ascii="Arial" w:hAnsi="Arial"/>
                          <w:color w:val="000000"/>
                          <w:spacing w:val="-4"/>
                          <w:sz w:val="18"/>
                        </w:rPr>
                        <w:t>to</w:t>
                      </w:r>
                      <w:r>
                        <w:rPr>
                          <w:rFonts w:ascii="Arial" w:hAnsi="Arial"/>
                          <w:color w:val="000000"/>
                          <w:spacing w:val="-8"/>
                          <w:sz w:val="18"/>
                        </w:rPr>
                        <w:t> </w:t>
                      </w:r>
                      <w:r>
                        <w:rPr>
                          <w:rFonts w:ascii="Arial" w:hAnsi="Arial"/>
                          <w:color w:val="000000"/>
                          <w:spacing w:val="-4"/>
                          <w:sz w:val="18"/>
                        </w:rPr>
                        <w:t>an</w:t>
                      </w:r>
                      <w:r>
                        <w:rPr>
                          <w:rFonts w:ascii="Arial" w:hAnsi="Arial"/>
                          <w:color w:val="000000"/>
                          <w:spacing w:val="-9"/>
                          <w:sz w:val="18"/>
                        </w:rPr>
                        <w:t> </w:t>
                      </w:r>
                      <w:r>
                        <w:rPr>
                          <w:rFonts w:ascii="Arial" w:hAnsi="Arial"/>
                          <w:color w:val="000000"/>
                          <w:spacing w:val="-4"/>
                          <w:sz w:val="18"/>
                        </w:rPr>
                        <w:t>adjacent</w:t>
                      </w:r>
                      <w:r>
                        <w:rPr>
                          <w:rFonts w:ascii="Arial" w:hAnsi="Arial"/>
                          <w:color w:val="000000"/>
                          <w:spacing w:val="-8"/>
                          <w:sz w:val="18"/>
                        </w:rPr>
                        <w:t> </w:t>
                      </w:r>
                      <w:r>
                        <w:rPr>
                          <w:rFonts w:ascii="Arial" w:hAnsi="Arial"/>
                          <w:color w:val="000000"/>
                          <w:spacing w:val="-4"/>
                          <w:sz w:val="18"/>
                        </w:rPr>
                        <w:t>or</w:t>
                      </w:r>
                      <w:r>
                        <w:rPr>
                          <w:rFonts w:ascii="Arial" w:hAnsi="Arial"/>
                          <w:color w:val="000000"/>
                          <w:spacing w:val="-9"/>
                          <w:sz w:val="18"/>
                        </w:rPr>
                        <w:t> </w:t>
                      </w:r>
                      <w:r>
                        <w:rPr>
                          <w:rFonts w:ascii="Arial" w:hAnsi="Arial"/>
                          <w:color w:val="000000"/>
                          <w:spacing w:val="-4"/>
                          <w:sz w:val="18"/>
                        </w:rPr>
                        <w:t>nearby</w:t>
                      </w:r>
                      <w:r>
                        <w:rPr>
                          <w:rFonts w:ascii="Arial" w:hAnsi="Arial"/>
                          <w:color w:val="000000"/>
                          <w:spacing w:val="-9"/>
                          <w:sz w:val="18"/>
                        </w:rPr>
                        <w:t> </w:t>
                      </w:r>
                      <w:r>
                        <w:rPr>
                          <w:rFonts w:ascii="Arial" w:hAnsi="Arial"/>
                          <w:color w:val="000000"/>
                          <w:spacing w:val="-4"/>
                          <w:sz w:val="18"/>
                        </w:rPr>
                        <w:t>country</w:t>
                      </w:r>
                      <w:r>
                        <w:rPr>
                          <w:rFonts w:ascii="Arial" w:hAnsi="Arial"/>
                          <w:color w:val="000000"/>
                          <w:spacing w:val="-8"/>
                          <w:sz w:val="18"/>
                        </w:rPr>
                        <w:t> </w:t>
                      </w:r>
                      <w:r>
                        <w:rPr>
                          <w:rFonts w:ascii="Arial" w:hAnsi="Arial"/>
                          <w:color w:val="000000"/>
                          <w:spacing w:val="-4"/>
                          <w:sz w:val="18"/>
                        </w:rPr>
                        <w:t>within</w:t>
                      </w:r>
                      <w:r>
                        <w:rPr>
                          <w:rFonts w:ascii="Arial" w:hAnsi="Arial"/>
                          <w:color w:val="000000"/>
                          <w:spacing w:val="-9"/>
                          <w:sz w:val="18"/>
                        </w:rPr>
                        <w:t> </w:t>
                      </w:r>
                      <w:r>
                        <w:rPr>
                          <w:rFonts w:ascii="Arial" w:hAnsi="Arial"/>
                          <w:color w:val="000000"/>
                          <w:spacing w:val="-4"/>
                          <w:sz w:val="18"/>
                        </w:rPr>
                        <w:t>that</w:t>
                      </w:r>
                      <w:r>
                        <w:rPr>
                          <w:rFonts w:ascii="Arial" w:hAnsi="Arial"/>
                          <w:color w:val="000000"/>
                          <w:spacing w:val="-8"/>
                          <w:sz w:val="18"/>
                        </w:rPr>
                        <w:t> </w:t>
                      </w:r>
                      <w:r>
                        <w:rPr>
                          <w:rFonts w:ascii="Arial" w:hAnsi="Arial"/>
                          <w:color w:val="000000"/>
                          <w:spacing w:val="-4"/>
                          <w:sz w:val="18"/>
                        </w:rPr>
                        <w:t>region</w:t>
                      </w:r>
                      <w:r>
                        <w:rPr>
                          <w:rFonts w:ascii="Arial" w:hAnsi="Arial"/>
                          <w:color w:val="000000"/>
                          <w:spacing w:val="-9"/>
                          <w:sz w:val="18"/>
                        </w:rPr>
                        <w:t> </w:t>
                      </w:r>
                      <w:r>
                        <w:rPr>
                          <w:rFonts w:ascii="Arial" w:hAnsi="Arial"/>
                          <w:color w:val="000000"/>
                          <w:spacing w:val="-4"/>
                          <w:sz w:val="18"/>
                        </w:rPr>
                        <w:t>(Ratha</w:t>
                      </w:r>
                      <w:r>
                        <w:rPr>
                          <w:rFonts w:ascii="Arial" w:hAnsi="Arial"/>
                          <w:color w:val="000000"/>
                          <w:spacing w:val="-8"/>
                          <w:sz w:val="18"/>
                        </w:rPr>
                        <w:t> </w:t>
                      </w:r>
                      <w:r>
                        <w:rPr>
                          <w:rFonts w:ascii="Arial" w:hAnsi="Arial"/>
                          <w:color w:val="000000"/>
                          <w:spacing w:val="-4"/>
                          <w:sz w:val="18"/>
                        </w:rPr>
                        <w:t>and </w:t>
                      </w:r>
                      <w:r>
                        <w:rPr>
                          <w:rFonts w:ascii="Arial" w:hAnsi="Arial"/>
                          <w:color w:val="000000"/>
                          <w:sz w:val="18"/>
                        </w:rPr>
                        <w:t>Shaw, 2007).</w:t>
                      </w:r>
                    </w:p>
                  </w:txbxContent>
                </v:textbox>
                <v:fill type="solid"/>
                <w10:wrap type="topAndBottom"/>
              </v:shape>
            </w:pict>
          </mc:Fallback>
        </mc:AlternateContent>
      </w:r>
    </w:p>
    <w:p>
      <w:pPr>
        <w:pStyle w:val="BodyText"/>
        <w:spacing w:before="174"/>
        <w:rPr>
          <w:rFonts w:ascii="Arial"/>
          <w:sz w:val="23"/>
        </w:rPr>
      </w:pPr>
    </w:p>
    <w:p>
      <w:pPr>
        <w:pStyle w:val="Heading3"/>
      </w:pPr>
      <w:r>
        <w:rPr>
          <w:w w:val="90"/>
        </w:rPr>
        <w:t>THE</w:t>
      </w:r>
      <w:r>
        <w:rPr>
          <w:spacing w:val="-4"/>
          <w:w w:val="90"/>
        </w:rPr>
        <w:t> </w:t>
      </w:r>
      <w:r>
        <w:rPr>
          <w:w w:val="90"/>
        </w:rPr>
        <w:t>DIFFERENT</w:t>
      </w:r>
      <w:r>
        <w:rPr>
          <w:spacing w:val="-3"/>
          <w:w w:val="90"/>
        </w:rPr>
        <w:t> </w:t>
      </w:r>
      <w:r>
        <w:rPr>
          <w:w w:val="90"/>
        </w:rPr>
        <w:t>TYPES</w:t>
      </w:r>
      <w:r>
        <w:rPr>
          <w:spacing w:val="-3"/>
          <w:w w:val="90"/>
        </w:rPr>
        <w:t> </w:t>
      </w:r>
      <w:r>
        <w:rPr>
          <w:w w:val="90"/>
        </w:rPr>
        <w:t>OF</w:t>
      </w:r>
      <w:r>
        <w:rPr>
          <w:spacing w:val="-3"/>
          <w:w w:val="90"/>
        </w:rPr>
        <w:t> </w:t>
      </w:r>
      <w:r>
        <w:rPr>
          <w:spacing w:val="-2"/>
          <w:w w:val="90"/>
        </w:rPr>
        <w:t>MIGRANTS</w:t>
      </w:r>
    </w:p>
    <w:p>
      <w:pPr>
        <w:pStyle w:val="BodyText"/>
        <w:spacing w:line="237" w:lineRule="auto" w:before="115"/>
        <w:ind w:left="564" w:right="728"/>
        <w:jc w:val="both"/>
      </w:pPr>
      <w:r>
        <w:rPr/>
        <w:t>The UN deﬁnes a </w:t>
      </w:r>
      <w:r>
        <w:rPr>
          <w:i/>
        </w:rPr>
        <w:t>migrant </w:t>
      </w:r>
      <w:r>
        <w:rPr/>
        <w:t>as a person who resides outside of </w:t>
      </w:r>
      <w:r>
        <w:rPr/>
        <w:t>their country</w:t>
      </w:r>
      <w:r>
        <w:rPr>
          <w:spacing w:val="-9"/>
        </w:rPr>
        <w:t> </w:t>
      </w:r>
      <w:r>
        <w:rPr/>
        <w:t>of</w:t>
      </w:r>
      <w:r>
        <w:rPr>
          <w:spacing w:val="-9"/>
        </w:rPr>
        <w:t> </w:t>
      </w:r>
      <w:r>
        <w:rPr/>
        <w:t>origin</w:t>
      </w:r>
      <w:r>
        <w:rPr>
          <w:spacing w:val="-9"/>
        </w:rPr>
        <w:t> </w:t>
      </w:r>
      <w:r>
        <w:rPr/>
        <w:t>for</w:t>
      </w:r>
      <w:r>
        <w:rPr>
          <w:spacing w:val="-9"/>
        </w:rPr>
        <w:t> </w:t>
      </w:r>
      <w:r>
        <w:rPr/>
        <w:t>a</w:t>
      </w:r>
      <w:r>
        <w:rPr>
          <w:spacing w:val="-9"/>
        </w:rPr>
        <w:t> </w:t>
      </w:r>
      <w:r>
        <w:rPr/>
        <w:t>period</w:t>
      </w:r>
      <w:r>
        <w:rPr>
          <w:spacing w:val="-9"/>
        </w:rPr>
        <w:t> </w:t>
      </w:r>
      <w:r>
        <w:rPr/>
        <w:t>of</w:t>
      </w:r>
      <w:r>
        <w:rPr>
          <w:spacing w:val="-9"/>
        </w:rPr>
        <w:t> </w:t>
      </w:r>
      <w:r>
        <w:rPr/>
        <w:t>at</w:t>
      </w:r>
      <w:r>
        <w:rPr>
          <w:spacing w:val="-9"/>
        </w:rPr>
        <w:t> </w:t>
      </w:r>
      <w:r>
        <w:rPr/>
        <w:t>least</w:t>
      </w:r>
      <w:r>
        <w:rPr>
          <w:spacing w:val="-9"/>
        </w:rPr>
        <w:t> </w:t>
      </w:r>
      <w:r>
        <w:rPr/>
        <w:t>one</w:t>
      </w:r>
      <w:r>
        <w:rPr>
          <w:spacing w:val="-9"/>
        </w:rPr>
        <w:t> </w:t>
      </w:r>
      <w:r>
        <w:rPr/>
        <w:t>year.</w:t>
      </w:r>
      <w:r>
        <w:rPr>
          <w:spacing w:val="-9"/>
        </w:rPr>
        <w:t> </w:t>
      </w:r>
      <w:r>
        <w:rPr/>
        <w:t>It</w:t>
      </w:r>
      <w:r>
        <w:rPr>
          <w:spacing w:val="-9"/>
        </w:rPr>
        <w:t> </w:t>
      </w:r>
      <w:r>
        <w:rPr/>
        <w:t>is</w:t>
      </w:r>
      <w:r>
        <w:rPr>
          <w:spacing w:val="-9"/>
        </w:rPr>
        <w:t> </w:t>
      </w:r>
      <w:r>
        <w:rPr/>
        <w:t>quite</w:t>
      </w:r>
      <w:r>
        <w:rPr>
          <w:spacing w:val="-9"/>
        </w:rPr>
        <w:t> </w:t>
      </w:r>
      <w:r>
        <w:rPr/>
        <w:t>diﬃcult to</w:t>
      </w:r>
      <w:r>
        <w:rPr>
          <w:spacing w:val="-3"/>
        </w:rPr>
        <w:t> </w:t>
      </w:r>
      <w:r>
        <w:rPr/>
        <w:t>assess</w:t>
      </w:r>
      <w:r>
        <w:rPr>
          <w:spacing w:val="-2"/>
        </w:rPr>
        <w:t> </w:t>
      </w:r>
      <w:r>
        <w:rPr/>
        <w:t>how</w:t>
      </w:r>
      <w:r>
        <w:rPr>
          <w:spacing w:val="-3"/>
        </w:rPr>
        <w:t> </w:t>
      </w:r>
      <w:r>
        <w:rPr/>
        <w:t>many</w:t>
      </w:r>
      <w:r>
        <w:rPr>
          <w:spacing w:val="-3"/>
        </w:rPr>
        <w:t> </w:t>
      </w:r>
      <w:r>
        <w:rPr/>
        <w:t>global</w:t>
      </w:r>
      <w:r>
        <w:rPr>
          <w:spacing w:val="-3"/>
        </w:rPr>
        <w:t> </w:t>
      </w:r>
      <w:r>
        <w:rPr/>
        <w:t>migrants</w:t>
      </w:r>
      <w:r>
        <w:rPr>
          <w:spacing w:val="-3"/>
        </w:rPr>
        <w:t> </w:t>
      </w:r>
      <w:r>
        <w:rPr/>
        <w:t>there</w:t>
      </w:r>
      <w:r>
        <w:rPr>
          <w:spacing w:val="-3"/>
        </w:rPr>
        <w:t> </w:t>
      </w:r>
      <w:r>
        <w:rPr/>
        <w:t>actually</w:t>
      </w:r>
      <w:r>
        <w:rPr>
          <w:spacing w:val="-3"/>
        </w:rPr>
        <w:t> </w:t>
      </w:r>
      <w:r>
        <w:rPr/>
        <w:t>are</w:t>
      </w:r>
      <w:r>
        <w:rPr>
          <w:spacing w:val="-3"/>
        </w:rPr>
        <w:t> </w:t>
      </w:r>
      <w:r>
        <w:rPr/>
        <w:t>at</w:t>
      </w:r>
      <w:r>
        <w:rPr>
          <w:spacing w:val="-2"/>
        </w:rPr>
        <w:t> </w:t>
      </w:r>
      <w:r>
        <w:rPr/>
        <w:t>any</w:t>
      </w:r>
      <w:r>
        <w:rPr>
          <w:spacing w:val="-3"/>
        </w:rPr>
        <w:t> </w:t>
      </w:r>
      <w:r>
        <w:rPr/>
        <w:t>given time, and so, while we oﬀer some statistics throughout this book, we oﬀer them with some caution. For example, in many cases the oﬃcial statistics on migration do not include people who have entered a foreign country without the required legal documenta- tion. In other words, oﬃcial statistics might not include illegal or </w:t>
      </w:r>
      <w:r>
        <w:rPr>
          <w:i/>
        </w:rPr>
        <w:t>irregular</w:t>
      </w:r>
      <w:r>
        <w:rPr>
          <w:i/>
          <w:spacing w:val="-13"/>
        </w:rPr>
        <w:t> </w:t>
      </w:r>
      <w:r>
        <w:rPr>
          <w:i/>
        </w:rPr>
        <w:t>migrants</w:t>
      </w:r>
      <w:r>
        <w:rPr/>
        <w:t>.</w:t>
      </w:r>
      <w:r>
        <w:rPr>
          <w:spacing w:val="-13"/>
        </w:rPr>
        <w:t> </w:t>
      </w:r>
      <w:r>
        <w:rPr/>
        <w:t>In</w:t>
      </w:r>
      <w:r>
        <w:rPr>
          <w:spacing w:val="-13"/>
        </w:rPr>
        <w:t> </w:t>
      </w:r>
      <w:r>
        <w:rPr/>
        <w:t>addition,</w:t>
      </w:r>
      <w:r>
        <w:rPr>
          <w:spacing w:val="-13"/>
        </w:rPr>
        <w:t> </w:t>
      </w:r>
      <w:r>
        <w:rPr/>
        <w:t>as</w:t>
      </w:r>
      <w:r>
        <w:rPr>
          <w:spacing w:val="-14"/>
        </w:rPr>
        <w:t> </w:t>
      </w:r>
      <w:r>
        <w:rPr/>
        <w:t>Castles</w:t>
      </w:r>
      <w:r>
        <w:rPr>
          <w:spacing w:val="-12"/>
        </w:rPr>
        <w:t> </w:t>
      </w:r>
      <w:r>
        <w:rPr/>
        <w:t>and</w:t>
      </w:r>
      <w:r>
        <w:rPr>
          <w:spacing w:val="-13"/>
        </w:rPr>
        <w:t> </w:t>
      </w:r>
      <w:r>
        <w:rPr/>
        <w:t>Miller</w:t>
      </w:r>
      <w:r>
        <w:rPr>
          <w:spacing w:val="-13"/>
        </w:rPr>
        <w:t> </w:t>
      </w:r>
      <w:r>
        <w:rPr/>
        <w:t>(2009)</w:t>
      </w:r>
      <w:r>
        <w:rPr>
          <w:spacing w:val="-13"/>
        </w:rPr>
        <w:t> </w:t>
      </w:r>
      <w:r>
        <w:rPr/>
        <w:t>note</w:t>
      </w:r>
      <w:r>
        <w:rPr>
          <w:spacing w:val="-13"/>
        </w:rPr>
        <w:t> </w:t>
      </w:r>
      <w:r>
        <w:rPr/>
        <w:t>in their classic</w:t>
      </w:r>
      <w:r>
        <w:rPr>
          <w:spacing w:val="-2"/>
        </w:rPr>
        <w:t> </w:t>
      </w:r>
      <w:r>
        <w:rPr/>
        <w:t>book,</w:t>
      </w:r>
      <w:r>
        <w:rPr>
          <w:spacing w:val="-1"/>
        </w:rPr>
        <w:t> </w:t>
      </w:r>
      <w:r>
        <w:rPr>
          <w:i/>
        </w:rPr>
        <w:t>The Age</w:t>
      </w:r>
      <w:r>
        <w:rPr>
          <w:i/>
          <w:spacing w:val="-2"/>
        </w:rPr>
        <w:t> </w:t>
      </w:r>
      <w:r>
        <w:rPr>
          <w:i/>
        </w:rPr>
        <w:t>of</w:t>
      </w:r>
      <w:r>
        <w:rPr>
          <w:i/>
          <w:spacing w:val="-1"/>
        </w:rPr>
        <w:t> </w:t>
      </w:r>
      <w:r>
        <w:rPr>
          <w:i/>
        </w:rPr>
        <w:t>Migration</w:t>
      </w:r>
      <w:r>
        <w:rPr/>
        <w:t>,</w:t>
      </w:r>
      <w:r>
        <w:rPr>
          <w:spacing w:val="-1"/>
        </w:rPr>
        <w:t> </w:t>
      </w:r>
      <w:r>
        <w:rPr/>
        <w:t>terminology</w:t>
      </w:r>
      <w:r>
        <w:rPr>
          <w:spacing w:val="-1"/>
        </w:rPr>
        <w:t> </w:t>
      </w:r>
      <w:r>
        <w:rPr/>
        <w:t>is important when considering migration data. The United States collects data on the </w:t>
      </w:r>
      <w:r>
        <w:rPr>
          <w:rFonts w:ascii="Arial" w:hAnsi="Arial"/>
        </w:rPr>
        <w:t>“</w:t>
      </w:r>
      <w:r>
        <w:rPr/>
        <w:t>foreign-born</w:t>
      </w:r>
      <w:r>
        <w:rPr>
          <w:rFonts w:ascii="Arial" w:hAnsi="Arial"/>
        </w:rPr>
        <w:t>” </w:t>
      </w:r>
      <w:r>
        <w:rPr/>
        <w:t>population and includes among this group those</w:t>
      </w:r>
      <w:r>
        <w:rPr>
          <w:spacing w:val="-2"/>
        </w:rPr>
        <w:t> </w:t>
      </w:r>
      <w:r>
        <w:rPr/>
        <w:t>who</w:t>
      </w:r>
      <w:r>
        <w:rPr>
          <w:spacing w:val="-2"/>
        </w:rPr>
        <w:t> </w:t>
      </w:r>
      <w:r>
        <w:rPr/>
        <w:t>obtained</w:t>
      </w:r>
      <w:r>
        <w:rPr>
          <w:spacing w:val="-2"/>
        </w:rPr>
        <w:t> </w:t>
      </w:r>
      <w:r>
        <w:rPr/>
        <w:t>citizenship</w:t>
      </w:r>
      <w:r>
        <w:rPr>
          <w:spacing w:val="-3"/>
        </w:rPr>
        <w:t> </w:t>
      </w:r>
      <w:r>
        <w:rPr/>
        <w:t>status.</w:t>
      </w:r>
      <w:r>
        <w:rPr>
          <w:spacing w:val="-1"/>
        </w:rPr>
        <w:t> </w:t>
      </w:r>
      <w:r>
        <w:rPr/>
        <w:t>In</w:t>
      </w:r>
      <w:r>
        <w:rPr>
          <w:spacing w:val="-3"/>
        </w:rPr>
        <w:t> </w:t>
      </w:r>
      <w:r>
        <w:rPr/>
        <w:t>Europe,</w:t>
      </w:r>
      <w:r>
        <w:rPr>
          <w:spacing w:val="-2"/>
        </w:rPr>
        <w:t> </w:t>
      </w:r>
      <w:r>
        <w:rPr/>
        <w:t>the</w:t>
      </w:r>
      <w:r>
        <w:rPr>
          <w:spacing w:val="-2"/>
        </w:rPr>
        <w:t> </w:t>
      </w:r>
      <w:r>
        <w:rPr/>
        <w:t>term</w:t>
      </w:r>
      <w:r>
        <w:rPr>
          <w:spacing w:val="-2"/>
        </w:rPr>
        <w:t> </w:t>
      </w:r>
      <w:r>
        <w:rPr>
          <w:rFonts w:ascii="Arial" w:hAnsi="Arial"/>
        </w:rPr>
        <w:t>“</w:t>
      </w:r>
      <w:r>
        <w:rPr/>
        <w:t>foreign national</w:t>
      </w:r>
      <w:r>
        <w:rPr>
          <w:rFonts w:ascii="Arial" w:hAnsi="Arial"/>
        </w:rPr>
        <w:t>” </w:t>
      </w:r>
      <w:r>
        <w:rPr/>
        <w:t>is used when measuring migration and excludes those who have chosen to become nationals of the receiving country. This is just one example of how it is important to be aware of </w:t>
      </w:r>
      <w:r>
        <w:rPr>
          <w:spacing w:val="-6"/>
        </w:rPr>
        <w:t>deﬁnitions and discrepancies</w:t>
      </w:r>
      <w:r>
        <w:rPr>
          <w:spacing w:val="-8"/>
        </w:rPr>
        <w:t> </w:t>
      </w:r>
      <w:r>
        <w:rPr>
          <w:spacing w:val="-6"/>
        </w:rPr>
        <w:t>when comparing statistics</w:t>
      </w:r>
      <w:r>
        <w:rPr>
          <w:spacing w:val="-7"/>
        </w:rPr>
        <w:t> </w:t>
      </w:r>
      <w:r>
        <w:rPr>
          <w:spacing w:val="-6"/>
        </w:rPr>
        <w:t>across diﬀerent </w:t>
      </w:r>
      <w:r>
        <w:rPr>
          <w:spacing w:val="-2"/>
        </w:rPr>
        <w:t>countries.</w:t>
      </w:r>
    </w:p>
    <w:p>
      <w:pPr>
        <w:pStyle w:val="BodyText"/>
        <w:spacing w:line="237" w:lineRule="auto"/>
        <w:ind w:left="564" w:right="728" w:firstLine="199"/>
        <w:jc w:val="both"/>
      </w:pPr>
      <w:r>
        <w:rPr/>
        <w:t>Within</w:t>
      </w:r>
      <w:r>
        <w:rPr>
          <w:spacing w:val="-11"/>
        </w:rPr>
        <w:t> </w:t>
      </w:r>
      <w:r>
        <w:rPr/>
        <w:t>the</w:t>
      </w:r>
      <w:r>
        <w:rPr>
          <w:spacing w:val="-10"/>
        </w:rPr>
        <w:t> </w:t>
      </w:r>
      <w:r>
        <w:rPr/>
        <w:t>category</w:t>
      </w:r>
      <w:r>
        <w:rPr>
          <w:spacing w:val="-10"/>
        </w:rPr>
        <w:t> </w:t>
      </w:r>
      <w:r>
        <w:rPr/>
        <w:t>of</w:t>
      </w:r>
      <w:r>
        <w:rPr>
          <w:spacing w:val="-9"/>
        </w:rPr>
        <w:t> </w:t>
      </w:r>
      <w:r>
        <w:rPr/>
        <w:t>migrants,</w:t>
      </w:r>
      <w:r>
        <w:rPr>
          <w:spacing w:val="-10"/>
        </w:rPr>
        <w:t> </w:t>
      </w:r>
      <w:r>
        <w:rPr/>
        <w:t>there</w:t>
      </w:r>
      <w:r>
        <w:rPr>
          <w:spacing w:val="-10"/>
        </w:rPr>
        <w:t> </w:t>
      </w:r>
      <w:r>
        <w:rPr/>
        <w:t>is</w:t>
      </w:r>
      <w:r>
        <w:rPr>
          <w:spacing w:val="-11"/>
        </w:rPr>
        <w:t> </w:t>
      </w:r>
      <w:r>
        <w:rPr/>
        <w:t>often</w:t>
      </w:r>
      <w:r>
        <w:rPr>
          <w:spacing w:val="-10"/>
        </w:rPr>
        <w:t> </w:t>
      </w:r>
      <w:r>
        <w:rPr/>
        <w:t>a</w:t>
      </w:r>
      <w:r>
        <w:rPr>
          <w:spacing w:val="-11"/>
        </w:rPr>
        <w:t> </w:t>
      </w:r>
      <w:r>
        <w:rPr/>
        <w:t>distinction</w:t>
      </w:r>
      <w:r>
        <w:rPr>
          <w:spacing w:val="-10"/>
        </w:rPr>
        <w:t> </w:t>
      </w:r>
      <w:r>
        <w:rPr/>
        <w:t>made </w:t>
      </w:r>
      <w:r>
        <w:rPr>
          <w:spacing w:val="-4"/>
        </w:rPr>
        <w:t>between</w:t>
      </w:r>
      <w:r>
        <w:rPr>
          <w:spacing w:val="-10"/>
        </w:rPr>
        <w:t> </w:t>
      </w:r>
      <w:r>
        <w:rPr>
          <w:i/>
          <w:spacing w:val="-4"/>
        </w:rPr>
        <w:t>voluntary</w:t>
      </w:r>
      <w:r>
        <w:rPr>
          <w:i/>
          <w:spacing w:val="-9"/>
        </w:rPr>
        <w:t> </w:t>
      </w:r>
      <w:r>
        <w:rPr>
          <w:i/>
          <w:spacing w:val="-4"/>
        </w:rPr>
        <w:t>migrants</w:t>
      </w:r>
      <w:r>
        <w:rPr>
          <w:i/>
          <w:spacing w:val="-9"/>
        </w:rPr>
        <w:t> </w:t>
      </w:r>
      <w:r>
        <w:rPr>
          <w:spacing w:val="-4"/>
        </w:rPr>
        <w:t>and</w:t>
      </w:r>
      <w:r>
        <w:rPr>
          <w:spacing w:val="-9"/>
        </w:rPr>
        <w:t> </w:t>
      </w:r>
      <w:r>
        <w:rPr>
          <w:i/>
          <w:spacing w:val="-4"/>
        </w:rPr>
        <w:t>involuntary</w:t>
      </w:r>
      <w:r>
        <w:rPr>
          <w:i/>
          <w:spacing w:val="-9"/>
        </w:rPr>
        <w:t> </w:t>
      </w:r>
      <w:r>
        <w:rPr>
          <w:i/>
          <w:spacing w:val="-4"/>
        </w:rPr>
        <w:t>migrants</w:t>
      </w:r>
      <w:r>
        <w:rPr>
          <w:spacing w:val="-4"/>
        </w:rPr>
        <w:t>.</w:t>
      </w:r>
      <w:r>
        <w:rPr>
          <w:spacing w:val="-9"/>
        </w:rPr>
        <w:t> </w:t>
      </w:r>
      <w:r>
        <w:rPr>
          <w:spacing w:val="-4"/>
        </w:rPr>
        <w:t>Let</w:t>
      </w:r>
      <w:r>
        <w:rPr>
          <w:spacing w:val="-9"/>
        </w:rPr>
        <w:t> </w:t>
      </w:r>
      <w:r>
        <w:rPr>
          <w:spacing w:val="-4"/>
        </w:rPr>
        <w:t>us</w:t>
      </w:r>
      <w:r>
        <w:rPr>
          <w:spacing w:val="-9"/>
        </w:rPr>
        <w:t> </w:t>
      </w:r>
      <w:r>
        <w:rPr>
          <w:spacing w:val="-4"/>
        </w:rPr>
        <w:t>ﬁrst</w:t>
      </w:r>
      <w:r>
        <w:rPr>
          <w:spacing w:val="-10"/>
        </w:rPr>
        <w:t> </w:t>
      </w:r>
      <w:r>
        <w:rPr>
          <w:spacing w:val="-4"/>
        </w:rPr>
        <w:t>dis- </w:t>
      </w:r>
      <w:r>
        <w:rPr/>
        <w:t>cuss involuntary migrants. As the terminology suggests, these are people who are forced to leave their country or a region within their country because of some sort of conﬂict, persecution, or environmental</w:t>
      </w:r>
      <w:r>
        <w:rPr>
          <w:spacing w:val="59"/>
          <w:w w:val="150"/>
        </w:rPr>
        <w:t> </w:t>
      </w:r>
      <w:r>
        <w:rPr/>
        <w:t>disaster</w:t>
      </w:r>
      <w:r>
        <w:rPr>
          <w:spacing w:val="59"/>
          <w:w w:val="150"/>
        </w:rPr>
        <w:t> </w:t>
      </w:r>
      <w:r>
        <w:rPr/>
        <w:t>such</w:t>
      </w:r>
      <w:r>
        <w:rPr>
          <w:spacing w:val="59"/>
          <w:w w:val="150"/>
        </w:rPr>
        <w:t> </w:t>
      </w:r>
      <w:r>
        <w:rPr/>
        <w:t>as</w:t>
      </w:r>
      <w:r>
        <w:rPr>
          <w:spacing w:val="59"/>
          <w:w w:val="150"/>
        </w:rPr>
        <w:t> </w:t>
      </w:r>
      <w:r>
        <w:rPr/>
        <w:t>a</w:t>
      </w:r>
      <w:r>
        <w:rPr>
          <w:spacing w:val="59"/>
          <w:w w:val="150"/>
        </w:rPr>
        <w:t> </w:t>
      </w:r>
      <w:r>
        <w:rPr/>
        <w:t>drought,</w:t>
      </w:r>
      <w:r>
        <w:rPr>
          <w:spacing w:val="60"/>
          <w:w w:val="150"/>
        </w:rPr>
        <w:t> </w:t>
      </w:r>
      <w:r>
        <w:rPr/>
        <w:t>ﬂood,</w:t>
      </w:r>
      <w:r>
        <w:rPr>
          <w:spacing w:val="58"/>
          <w:w w:val="150"/>
        </w:rPr>
        <w:t> </w:t>
      </w:r>
      <w:r>
        <w:rPr/>
        <w:t>or</w:t>
      </w:r>
      <w:r>
        <w:rPr>
          <w:spacing w:val="59"/>
          <w:w w:val="150"/>
        </w:rPr>
        <w:t> </w:t>
      </w:r>
      <w:r>
        <w:rPr>
          <w:spacing w:val="-2"/>
        </w:rPr>
        <w:t>famine.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10"/>
          <w:sz w:val="22"/>
        </w:rPr>
        <w:t>6</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1"/>
        <w:jc w:val="both"/>
      </w:pPr>
      <w:r>
        <w:rPr>
          <w:spacing w:val="-4"/>
        </w:rPr>
        <w:t>Involuntary migration is</w:t>
      </w:r>
      <w:r>
        <w:rPr>
          <w:spacing w:val="-5"/>
        </w:rPr>
        <w:t> </w:t>
      </w:r>
      <w:r>
        <w:rPr>
          <w:spacing w:val="-4"/>
        </w:rPr>
        <w:t>often referred to</w:t>
      </w:r>
      <w:r>
        <w:rPr>
          <w:spacing w:val="-5"/>
        </w:rPr>
        <w:t> </w:t>
      </w:r>
      <w:r>
        <w:rPr>
          <w:spacing w:val="-4"/>
        </w:rPr>
        <w:t>as</w:t>
      </w:r>
      <w:r>
        <w:rPr>
          <w:spacing w:val="-5"/>
        </w:rPr>
        <w:t> </w:t>
      </w:r>
      <w:r>
        <w:rPr>
          <w:i/>
          <w:spacing w:val="-4"/>
        </w:rPr>
        <w:t>forced migration</w:t>
      </w:r>
      <w:r>
        <w:rPr>
          <w:spacing w:val="-4"/>
        </w:rPr>
        <w:t>,</w:t>
      </w:r>
      <w:r>
        <w:rPr>
          <w:spacing w:val="-5"/>
        </w:rPr>
        <w:t> </w:t>
      </w:r>
      <w:r>
        <w:rPr>
          <w:spacing w:val="-4"/>
        </w:rPr>
        <w:t>and we </w:t>
      </w:r>
      <w:r>
        <w:rPr/>
        <w:t>discuss this in more depth in Chapter 5. Often, the move is for political reasons. As a result, involuntary migrants are </w:t>
      </w:r>
      <w:r>
        <w:rPr/>
        <w:t>sometimes </w:t>
      </w:r>
      <w:r>
        <w:rPr>
          <w:spacing w:val="-2"/>
        </w:rPr>
        <w:t>referred</w:t>
      </w:r>
      <w:r>
        <w:rPr>
          <w:spacing w:val="-11"/>
        </w:rPr>
        <w:t> </w:t>
      </w:r>
      <w:r>
        <w:rPr>
          <w:spacing w:val="-2"/>
        </w:rPr>
        <w:t>to</w:t>
      </w:r>
      <w:r>
        <w:rPr>
          <w:spacing w:val="-10"/>
        </w:rPr>
        <w:t> </w:t>
      </w:r>
      <w:r>
        <w:rPr>
          <w:spacing w:val="-2"/>
        </w:rPr>
        <w:t>as</w:t>
      </w:r>
      <w:r>
        <w:rPr>
          <w:spacing w:val="-10"/>
        </w:rPr>
        <w:t> </w:t>
      </w:r>
      <w:r>
        <w:rPr>
          <w:i/>
          <w:spacing w:val="-2"/>
        </w:rPr>
        <w:t>political</w:t>
      </w:r>
      <w:r>
        <w:rPr>
          <w:i/>
          <w:spacing w:val="-11"/>
        </w:rPr>
        <w:t> </w:t>
      </w:r>
      <w:r>
        <w:rPr>
          <w:i/>
          <w:spacing w:val="-2"/>
        </w:rPr>
        <w:t>migrants</w:t>
      </w:r>
      <w:r>
        <w:rPr>
          <w:spacing w:val="-2"/>
        </w:rPr>
        <w:t>.</w:t>
      </w:r>
      <w:r>
        <w:rPr>
          <w:spacing w:val="-11"/>
        </w:rPr>
        <w:t> </w:t>
      </w:r>
      <w:r>
        <w:rPr>
          <w:spacing w:val="-2"/>
        </w:rPr>
        <w:t>In</w:t>
      </w:r>
      <w:r>
        <w:rPr>
          <w:spacing w:val="-11"/>
        </w:rPr>
        <w:t> </w:t>
      </w:r>
      <w:r>
        <w:rPr>
          <w:spacing w:val="-2"/>
        </w:rPr>
        <w:t>some</w:t>
      </w:r>
      <w:r>
        <w:rPr>
          <w:spacing w:val="-10"/>
        </w:rPr>
        <w:t> </w:t>
      </w:r>
      <w:r>
        <w:rPr>
          <w:spacing w:val="-2"/>
        </w:rPr>
        <w:t>cases,</w:t>
      </w:r>
      <w:r>
        <w:rPr>
          <w:spacing w:val="-11"/>
        </w:rPr>
        <w:t> </w:t>
      </w:r>
      <w:r>
        <w:rPr>
          <w:spacing w:val="-2"/>
        </w:rPr>
        <w:t>involuntary</w:t>
      </w:r>
      <w:r>
        <w:rPr>
          <w:spacing w:val="-10"/>
        </w:rPr>
        <w:t> </w:t>
      </w:r>
      <w:r>
        <w:rPr>
          <w:spacing w:val="-2"/>
        </w:rPr>
        <w:t>migrants </w:t>
      </w:r>
      <w:r>
        <w:rPr/>
        <w:t>become</w:t>
      </w:r>
      <w:r>
        <w:rPr>
          <w:spacing w:val="-2"/>
        </w:rPr>
        <w:t> </w:t>
      </w:r>
      <w:r>
        <w:rPr>
          <w:i/>
        </w:rPr>
        <w:t>refugees</w:t>
      </w:r>
      <w:r>
        <w:rPr>
          <w:i/>
          <w:spacing w:val="-2"/>
        </w:rPr>
        <w:t> </w:t>
      </w:r>
      <w:r>
        <w:rPr/>
        <w:t>and</w:t>
      </w:r>
      <w:r>
        <w:rPr>
          <w:spacing w:val="-2"/>
        </w:rPr>
        <w:t> </w:t>
      </w:r>
      <w:r>
        <w:rPr>
          <w:i/>
        </w:rPr>
        <w:t>asylum</w:t>
      </w:r>
      <w:r>
        <w:rPr>
          <w:i/>
          <w:spacing w:val="-2"/>
        </w:rPr>
        <w:t> </w:t>
      </w:r>
      <w:r>
        <w:rPr>
          <w:i/>
        </w:rPr>
        <w:t>seekers</w:t>
      </w:r>
      <w:r>
        <w:rPr/>
        <w:t>.</w:t>
      </w:r>
      <w:r>
        <w:rPr>
          <w:spacing w:val="-3"/>
        </w:rPr>
        <w:t> </w:t>
      </w:r>
      <w:r>
        <w:rPr/>
        <w:t>In</w:t>
      </w:r>
      <w:r>
        <w:rPr>
          <w:spacing w:val="-2"/>
        </w:rPr>
        <w:t> </w:t>
      </w:r>
      <w:r>
        <w:rPr/>
        <w:t>1951,</w:t>
      </w:r>
      <w:r>
        <w:rPr>
          <w:spacing w:val="-3"/>
        </w:rPr>
        <w:t> </w:t>
      </w:r>
      <w:r>
        <w:rPr/>
        <w:t>the</w:t>
      </w:r>
      <w:r>
        <w:rPr>
          <w:spacing w:val="-2"/>
        </w:rPr>
        <w:t> </w:t>
      </w:r>
      <w:r>
        <w:rPr/>
        <w:t>UN</w:t>
      </w:r>
      <w:r>
        <w:rPr>
          <w:spacing w:val="-2"/>
        </w:rPr>
        <w:t> </w:t>
      </w:r>
      <w:r>
        <w:rPr/>
        <w:t>Convention relating to the Status of Refugees deﬁned a refugee as someone who</w:t>
      </w:r>
      <w:r>
        <w:rPr>
          <w:spacing w:val="-3"/>
        </w:rPr>
        <w:t> </w:t>
      </w:r>
      <w:r>
        <w:rPr>
          <w:rFonts w:ascii="Arial" w:hAnsi="Arial"/>
        </w:rPr>
        <w:t>“</w:t>
      </w:r>
      <w:r>
        <w:rPr/>
        <w:t>owing</w:t>
      </w:r>
      <w:r>
        <w:rPr>
          <w:spacing w:val="-2"/>
        </w:rPr>
        <w:t> </w:t>
      </w:r>
      <w:r>
        <w:rPr/>
        <w:t>to</w:t>
      </w:r>
      <w:r>
        <w:rPr>
          <w:spacing w:val="-3"/>
        </w:rPr>
        <w:t> </w:t>
      </w:r>
      <w:r>
        <w:rPr/>
        <w:t>a</w:t>
      </w:r>
      <w:r>
        <w:rPr>
          <w:spacing w:val="-2"/>
        </w:rPr>
        <w:t> </w:t>
      </w:r>
      <w:r>
        <w:rPr/>
        <w:t>well-rounded</w:t>
      </w:r>
      <w:r>
        <w:rPr>
          <w:spacing w:val="-3"/>
        </w:rPr>
        <w:t> </w:t>
      </w:r>
      <w:r>
        <w:rPr/>
        <w:t>fear</w:t>
      </w:r>
      <w:r>
        <w:rPr>
          <w:spacing w:val="-2"/>
        </w:rPr>
        <w:t> </w:t>
      </w:r>
      <w:r>
        <w:rPr/>
        <w:t>of</w:t>
      </w:r>
      <w:r>
        <w:rPr>
          <w:spacing w:val="-2"/>
        </w:rPr>
        <w:t> </w:t>
      </w:r>
      <w:r>
        <w:rPr/>
        <w:t>being</w:t>
      </w:r>
      <w:r>
        <w:rPr>
          <w:spacing w:val="-3"/>
        </w:rPr>
        <w:t> </w:t>
      </w:r>
      <w:r>
        <w:rPr/>
        <w:t>persecuted</w:t>
      </w:r>
      <w:r>
        <w:rPr>
          <w:spacing w:val="-3"/>
        </w:rPr>
        <w:t> </w:t>
      </w:r>
      <w:r>
        <w:rPr/>
        <w:t>for</w:t>
      </w:r>
      <w:r>
        <w:rPr>
          <w:spacing w:val="-3"/>
        </w:rPr>
        <w:t> </w:t>
      </w:r>
      <w:r>
        <w:rPr/>
        <w:t>reasons of race, religion, nationality, membership of a particular social group or political opinion, is outside the country of his [or her] nationality, and is unable to or, owing to such fear, is unwilling to avail</w:t>
      </w:r>
      <w:r>
        <w:rPr>
          <w:spacing w:val="-12"/>
        </w:rPr>
        <w:t> </w:t>
      </w:r>
      <w:r>
        <w:rPr/>
        <w:t>himself</w:t>
      </w:r>
      <w:r>
        <w:rPr>
          <w:spacing w:val="-11"/>
        </w:rPr>
        <w:t> </w:t>
      </w:r>
      <w:r>
        <w:rPr/>
        <w:t>of</w:t>
      </w:r>
      <w:r>
        <w:rPr>
          <w:spacing w:val="-11"/>
        </w:rPr>
        <w:t> </w:t>
      </w:r>
      <w:r>
        <w:rPr/>
        <w:t>the</w:t>
      </w:r>
      <w:r>
        <w:rPr>
          <w:spacing w:val="-11"/>
        </w:rPr>
        <w:t> </w:t>
      </w:r>
      <w:r>
        <w:rPr/>
        <w:t>protection</w:t>
      </w:r>
      <w:r>
        <w:rPr>
          <w:spacing w:val="-11"/>
        </w:rPr>
        <w:t> </w:t>
      </w:r>
      <w:r>
        <w:rPr/>
        <w:t>of</w:t>
      </w:r>
      <w:r>
        <w:rPr>
          <w:spacing w:val="-10"/>
        </w:rPr>
        <w:t> </w:t>
      </w:r>
      <w:r>
        <w:rPr/>
        <w:t>that</w:t>
      </w:r>
      <w:r>
        <w:rPr>
          <w:spacing w:val="-11"/>
        </w:rPr>
        <w:t> </w:t>
      </w:r>
      <w:r>
        <w:rPr/>
        <w:t>country.</w:t>
      </w:r>
      <w:r>
        <w:rPr>
          <w:rFonts w:ascii="Arial" w:hAnsi="Arial"/>
        </w:rPr>
        <w:t>”</w:t>
      </w:r>
      <w:r>
        <w:rPr>
          <w:rFonts w:ascii="Arial" w:hAnsi="Arial"/>
          <w:spacing w:val="-15"/>
        </w:rPr>
        <w:t> </w:t>
      </w:r>
      <w:r>
        <w:rPr/>
        <w:t>An</w:t>
      </w:r>
      <w:r>
        <w:rPr>
          <w:spacing w:val="-10"/>
        </w:rPr>
        <w:t> </w:t>
      </w:r>
      <w:r>
        <w:rPr/>
        <w:t>asylum</w:t>
      </w:r>
      <w:r>
        <w:rPr>
          <w:spacing w:val="-11"/>
        </w:rPr>
        <w:t> </w:t>
      </w:r>
      <w:r>
        <w:rPr/>
        <w:t>seeker</w:t>
      </w:r>
      <w:r>
        <w:rPr>
          <w:spacing w:val="-11"/>
        </w:rPr>
        <w:t> </w:t>
      </w:r>
      <w:r>
        <w:rPr/>
        <w:t>is a person who has applied for international protection for similar reasons of fear. We discuss the policies and status of refugees and asylum seekers in more detail in Chapter 5. According to the UN, there were 16 million refugees and asylum seekers in 2009.</w:t>
      </w:r>
    </w:p>
    <w:p>
      <w:pPr>
        <w:pStyle w:val="BodyText"/>
        <w:spacing w:line="237" w:lineRule="auto"/>
        <w:ind w:left="790" w:right="502" w:firstLine="199"/>
        <w:jc w:val="both"/>
      </w:pPr>
      <w:r>
        <w:rPr/>
        <w:t>Some forced or involuntary migrants remain within their coun- try. These migrants are referred to as </w:t>
      </w:r>
      <w:r>
        <w:rPr>
          <w:i/>
        </w:rPr>
        <w:t>Internally Displaced </w:t>
      </w:r>
      <w:r>
        <w:rPr>
          <w:i/>
        </w:rPr>
        <w:t>People</w:t>
      </w:r>
      <w:r>
        <w:rPr>
          <w:i/>
        </w:rPr>
        <w:t> </w:t>
      </w:r>
      <w:r>
        <w:rPr/>
        <w:t>(IDP).</w:t>
      </w:r>
      <w:r>
        <w:rPr>
          <w:spacing w:val="-9"/>
        </w:rPr>
        <w:t> </w:t>
      </w:r>
      <w:r>
        <w:rPr/>
        <w:t>They</w:t>
      </w:r>
      <w:r>
        <w:rPr>
          <w:spacing w:val="-10"/>
        </w:rPr>
        <w:t> </w:t>
      </w:r>
      <w:r>
        <w:rPr/>
        <w:t>move</w:t>
      </w:r>
      <w:r>
        <w:rPr>
          <w:spacing w:val="-9"/>
        </w:rPr>
        <w:t> </w:t>
      </w:r>
      <w:r>
        <w:rPr/>
        <w:t>for</w:t>
      </w:r>
      <w:r>
        <w:rPr>
          <w:spacing w:val="-9"/>
        </w:rPr>
        <w:t> </w:t>
      </w:r>
      <w:r>
        <w:rPr/>
        <w:t>such</w:t>
      </w:r>
      <w:r>
        <w:rPr>
          <w:spacing w:val="-9"/>
        </w:rPr>
        <w:t> </w:t>
      </w:r>
      <w:r>
        <w:rPr/>
        <w:t>reasons</w:t>
      </w:r>
      <w:r>
        <w:rPr>
          <w:spacing w:val="-9"/>
        </w:rPr>
        <w:t> </w:t>
      </w:r>
      <w:r>
        <w:rPr/>
        <w:t>as</w:t>
      </w:r>
      <w:r>
        <w:rPr>
          <w:spacing w:val="-10"/>
        </w:rPr>
        <w:t> </w:t>
      </w:r>
      <w:r>
        <w:rPr/>
        <w:t>an</w:t>
      </w:r>
      <w:r>
        <w:rPr>
          <w:spacing w:val="-9"/>
        </w:rPr>
        <w:t> </w:t>
      </w:r>
      <w:r>
        <w:rPr/>
        <w:t>environmental</w:t>
      </w:r>
      <w:r>
        <w:rPr>
          <w:spacing w:val="-10"/>
        </w:rPr>
        <w:t> </w:t>
      </w:r>
      <w:r>
        <w:rPr/>
        <w:t>disaster,</w:t>
      </w:r>
      <w:r>
        <w:rPr>
          <w:spacing w:val="-10"/>
        </w:rPr>
        <w:t> </w:t>
      </w:r>
      <w:r>
        <w:rPr/>
        <w:t>or they are forced to move because of internal conﬂict and war in their own country. These people are a very vulnerable group who remain under the legal protection of their own government even though</w:t>
      </w:r>
      <w:r>
        <w:rPr>
          <w:spacing w:val="-1"/>
        </w:rPr>
        <w:t> </w:t>
      </w:r>
      <w:r>
        <w:rPr/>
        <w:t>that</w:t>
      </w:r>
      <w:r>
        <w:rPr>
          <w:spacing w:val="-1"/>
        </w:rPr>
        <w:t> </w:t>
      </w:r>
      <w:r>
        <w:rPr/>
        <w:t>government</w:t>
      </w:r>
      <w:r>
        <w:rPr>
          <w:spacing w:val="-1"/>
        </w:rPr>
        <w:t> </w:t>
      </w:r>
      <w:r>
        <w:rPr/>
        <w:t>might</w:t>
      </w:r>
      <w:r>
        <w:rPr>
          <w:spacing w:val="-1"/>
        </w:rPr>
        <w:t> </w:t>
      </w:r>
      <w:r>
        <w:rPr/>
        <w:t>be</w:t>
      </w:r>
      <w:r>
        <w:rPr>
          <w:spacing w:val="-1"/>
        </w:rPr>
        <w:t> </w:t>
      </w:r>
      <w:r>
        <w:rPr/>
        <w:t>the</w:t>
      </w:r>
      <w:r>
        <w:rPr>
          <w:spacing w:val="-1"/>
        </w:rPr>
        <w:t> </w:t>
      </w:r>
      <w:r>
        <w:rPr/>
        <w:t>cause</w:t>
      </w:r>
      <w:r>
        <w:rPr>
          <w:spacing w:val="-1"/>
        </w:rPr>
        <w:t> </w:t>
      </w:r>
      <w:r>
        <w:rPr/>
        <w:t>of</w:t>
      </w:r>
      <w:r>
        <w:rPr>
          <w:spacing w:val="-1"/>
        </w:rPr>
        <w:t> </w:t>
      </w:r>
      <w:r>
        <w:rPr/>
        <w:t>their</w:t>
      </w:r>
      <w:r>
        <w:rPr>
          <w:spacing w:val="-1"/>
        </w:rPr>
        <w:t> </w:t>
      </w:r>
      <w:r>
        <w:rPr/>
        <w:t>movement</w:t>
      </w:r>
      <w:r>
        <w:rPr>
          <w:spacing w:val="-1"/>
        </w:rPr>
        <w:t> </w:t>
      </w:r>
      <w:r>
        <w:rPr/>
        <w:t>and distress,</w:t>
      </w:r>
      <w:r>
        <w:rPr>
          <w:spacing w:val="-2"/>
        </w:rPr>
        <w:t> </w:t>
      </w:r>
      <w:r>
        <w:rPr/>
        <w:t>or</w:t>
      </w:r>
      <w:r>
        <w:rPr>
          <w:spacing w:val="-2"/>
        </w:rPr>
        <w:t> </w:t>
      </w:r>
      <w:r>
        <w:rPr/>
        <w:t>may</w:t>
      </w:r>
      <w:r>
        <w:rPr>
          <w:spacing w:val="-3"/>
        </w:rPr>
        <w:t> </w:t>
      </w:r>
      <w:r>
        <w:rPr/>
        <w:t>not</w:t>
      </w:r>
      <w:r>
        <w:rPr>
          <w:spacing w:val="-2"/>
        </w:rPr>
        <w:t> </w:t>
      </w:r>
      <w:r>
        <w:rPr/>
        <w:t>be</w:t>
      </w:r>
      <w:r>
        <w:rPr>
          <w:spacing w:val="-2"/>
        </w:rPr>
        <w:t> </w:t>
      </w:r>
      <w:r>
        <w:rPr/>
        <w:t>in</w:t>
      </w:r>
      <w:r>
        <w:rPr>
          <w:spacing w:val="-2"/>
        </w:rPr>
        <w:t> </w:t>
      </w:r>
      <w:r>
        <w:rPr/>
        <w:t>a</w:t>
      </w:r>
      <w:r>
        <w:rPr>
          <w:spacing w:val="-2"/>
        </w:rPr>
        <w:t> </w:t>
      </w:r>
      <w:r>
        <w:rPr/>
        <w:t>position</w:t>
      </w:r>
      <w:r>
        <w:rPr>
          <w:spacing w:val="-2"/>
        </w:rPr>
        <w:t> </w:t>
      </w:r>
      <w:r>
        <w:rPr/>
        <w:t>to</w:t>
      </w:r>
      <w:r>
        <w:rPr>
          <w:spacing w:val="-2"/>
        </w:rPr>
        <w:t> </w:t>
      </w:r>
      <w:r>
        <w:rPr/>
        <w:t>help</w:t>
      </w:r>
      <w:r>
        <w:rPr>
          <w:spacing w:val="-3"/>
        </w:rPr>
        <w:t> </w:t>
      </w:r>
      <w:r>
        <w:rPr/>
        <w:t>them.</w:t>
      </w:r>
      <w:r>
        <w:rPr>
          <w:spacing w:val="-2"/>
        </w:rPr>
        <w:t> </w:t>
      </w:r>
      <w:r>
        <w:rPr/>
        <w:t>According</w:t>
      </w:r>
      <w:r>
        <w:rPr>
          <w:spacing w:val="-2"/>
        </w:rPr>
        <w:t> </w:t>
      </w:r>
      <w:r>
        <w:rPr/>
        <w:t>to</w:t>
      </w:r>
      <w:r>
        <w:rPr>
          <w:spacing w:val="-2"/>
        </w:rPr>
        <w:t> </w:t>
      </w:r>
      <w:r>
        <w:rPr/>
        <w:t>the UN, there were estimated to be about 26.4 million IDP in 2011.</w:t>
      </w:r>
    </w:p>
    <w:p>
      <w:pPr>
        <w:pStyle w:val="BodyText"/>
        <w:spacing w:line="237" w:lineRule="auto"/>
        <w:ind w:left="790" w:right="502" w:firstLine="199"/>
        <w:jc w:val="both"/>
      </w:pPr>
      <w:r>
        <w:rPr/>
        <w:t>With</w:t>
      </w:r>
      <w:r>
        <w:rPr>
          <w:spacing w:val="-7"/>
        </w:rPr>
        <w:t> </w:t>
      </w:r>
      <w:r>
        <w:rPr/>
        <w:t>the</w:t>
      </w:r>
      <w:r>
        <w:rPr>
          <w:spacing w:val="-6"/>
        </w:rPr>
        <w:t> </w:t>
      </w:r>
      <w:r>
        <w:rPr/>
        <w:t>rise</w:t>
      </w:r>
      <w:r>
        <w:rPr>
          <w:spacing w:val="-5"/>
        </w:rPr>
        <w:t> </w:t>
      </w:r>
      <w:r>
        <w:rPr/>
        <w:t>of</w:t>
      </w:r>
      <w:r>
        <w:rPr>
          <w:spacing w:val="-6"/>
        </w:rPr>
        <w:t> </w:t>
      </w:r>
      <w:r>
        <w:rPr/>
        <w:t>environmental</w:t>
      </w:r>
      <w:r>
        <w:rPr>
          <w:spacing w:val="-5"/>
        </w:rPr>
        <w:t> </w:t>
      </w:r>
      <w:r>
        <w:rPr/>
        <w:t>problems</w:t>
      </w:r>
      <w:r>
        <w:rPr>
          <w:spacing w:val="-6"/>
        </w:rPr>
        <w:t> </w:t>
      </w:r>
      <w:r>
        <w:rPr/>
        <w:t>associated</w:t>
      </w:r>
      <w:r>
        <w:rPr>
          <w:spacing w:val="-6"/>
        </w:rPr>
        <w:t> </w:t>
      </w:r>
      <w:r>
        <w:rPr/>
        <w:t>with</w:t>
      </w:r>
      <w:r>
        <w:rPr>
          <w:spacing w:val="-6"/>
        </w:rPr>
        <w:t> </w:t>
      </w:r>
      <w:r>
        <w:rPr/>
        <w:t>climate change,</w:t>
      </w:r>
      <w:r>
        <w:rPr>
          <w:spacing w:val="-11"/>
        </w:rPr>
        <w:t> </w:t>
      </w:r>
      <w:r>
        <w:rPr/>
        <w:t>there</w:t>
      </w:r>
      <w:r>
        <w:rPr>
          <w:spacing w:val="-11"/>
        </w:rPr>
        <w:t> </w:t>
      </w:r>
      <w:r>
        <w:rPr/>
        <w:t>is</w:t>
      </w:r>
      <w:r>
        <w:rPr>
          <w:spacing w:val="-10"/>
        </w:rPr>
        <w:t> </w:t>
      </w:r>
      <w:r>
        <w:rPr/>
        <w:t>now</w:t>
      </w:r>
      <w:r>
        <w:rPr>
          <w:spacing w:val="-11"/>
        </w:rPr>
        <w:t> </w:t>
      </w:r>
      <w:r>
        <w:rPr/>
        <w:t>a</w:t>
      </w:r>
      <w:r>
        <w:rPr>
          <w:spacing w:val="-10"/>
        </w:rPr>
        <w:t> </w:t>
      </w:r>
      <w:r>
        <w:rPr/>
        <w:t>relatively</w:t>
      </w:r>
      <w:r>
        <w:rPr>
          <w:spacing w:val="-11"/>
        </w:rPr>
        <w:t> </w:t>
      </w:r>
      <w:r>
        <w:rPr/>
        <w:t>new</w:t>
      </w:r>
      <w:r>
        <w:rPr>
          <w:spacing w:val="-11"/>
        </w:rPr>
        <w:t> </w:t>
      </w:r>
      <w:r>
        <w:rPr/>
        <w:t>category</w:t>
      </w:r>
      <w:r>
        <w:rPr>
          <w:spacing w:val="-10"/>
        </w:rPr>
        <w:t> </w:t>
      </w:r>
      <w:r>
        <w:rPr/>
        <w:t>of</w:t>
      </w:r>
      <w:r>
        <w:rPr>
          <w:spacing w:val="-10"/>
        </w:rPr>
        <w:t> </w:t>
      </w:r>
      <w:r>
        <w:rPr/>
        <w:t>migrants,</w:t>
      </w:r>
      <w:r>
        <w:rPr>
          <w:spacing w:val="-11"/>
        </w:rPr>
        <w:t> </w:t>
      </w:r>
      <w:r>
        <w:rPr/>
        <w:t>referred </w:t>
      </w:r>
      <w:r>
        <w:rPr>
          <w:spacing w:val="-6"/>
        </w:rPr>
        <w:t>to</w:t>
      </w:r>
      <w:r>
        <w:rPr>
          <w:spacing w:val="-8"/>
        </w:rPr>
        <w:t> </w:t>
      </w:r>
      <w:r>
        <w:rPr>
          <w:spacing w:val="-6"/>
        </w:rPr>
        <w:t>as</w:t>
      </w:r>
      <w:r>
        <w:rPr>
          <w:spacing w:val="-7"/>
        </w:rPr>
        <w:t> </w:t>
      </w:r>
      <w:r>
        <w:rPr>
          <w:i/>
          <w:spacing w:val="-6"/>
        </w:rPr>
        <w:t>environmental</w:t>
      </w:r>
      <w:r>
        <w:rPr>
          <w:i/>
          <w:spacing w:val="-7"/>
        </w:rPr>
        <w:t> </w:t>
      </w:r>
      <w:r>
        <w:rPr>
          <w:i/>
          <w:spacing w:val="-6"/>
        </w:rPr>
        <w:t>migrants</w:t>
      </w:r>
      <w:r>
        <w:rPr>
          <w:spacing w:val="-6"/>
        </w:rPr>
        <w:t>.</w:t>
      </w:r>
      <w:r>
        <w:rPr>
          <w:spacing w:val="-7"/>
        </w:rPr>
        <w:t> </w:t>
      </w:r>
      <w:r>
        <w:rPr>
          <w:spacing w:val="-6"/>
        </w:rPr>
        <w:t>These</w:t>
      </w:r>
      <w:r>
        <w:rPr>
          <w:spacing w:val="-7"/>
        </w:rPr>
        <w:t> </w:t>
      </w:r>
      <w:r>
        <w:rPr>
          <w:spacing w:val="-6"/>
        </w:rPr>
        <w:t>are</w:t>
      </w:r>
      <w:r>
        <w:rPr>
          <w:spacing w:val="-7"/>
        </w:rPr>
        <w:t> </w:t>
      </w:r>
      <w:r>
        <w:rPr>
          <w:spacing w:val="-6"/>
        </w:rPr>
        <w:t>people</w:t>
      </w:r>
      <w:r>
        <w:rPr>
          <w:spacing w:val="-7"/>
        </w:rPr>
        <w:t> </w:t>
      </w:r>
      <w:r>
        <w:rPr>
          <w:spacing w:val="-6"/>
        </w:rPr>
        <w:t>who</w:t>
      </w:r>
      <w:r>
        <w:rPr>
          <w:spacing w:val="-7"/>
        </w:rPr>
        <w:t> </w:t>
      </w:r>
      <w:r>
        <w:rPr>
          <w:spacing w:val="-6"/>
        </w:rPr>
        <w:t>leave</w:t>
      </w:r>
      <w:r>
        <w:rPr>
          <w:spacing w:val="-8"/>
        </w:rPr>
        <w:t> </w:t>
      </w:r>
      <w:r>
        <w:rPr>
          <w:spacing w:val="-6"/>
        </w:rPr>
        <w:t>their</w:t>
      </w:r>
      <w:r>
        <w:rPr>
          <w:spacing w:val="-7"/>
        </w:rPr>
        <w:t> </w:t>
      </w:r>
      <w:r>
        <w:rPr>
          <w:spacing w:val="-6"/>
        </w:rPr>
        <w:t>country </w:t>
      </w:r>
      <w:r>
        <w:rPr/>
        <w:t>or a region within their country because of sudden or long-term </w:t>
      </w:r>
      <w:r>
        <w:rPr>
          <w:spacing w:val="-2"/>
        </w:rPr>
        <w:t>environmental</w:t>
      </w:r>
      <w:r>
        <w:rPr>
          <w:spacing w:val="-3"/>
        </w:rPr>
        <w:t> </w:t>
      </w:r>
      <w:r>
        <w:rPr>
          <w:spacing w:val="-2"/>
        </w:rPr>
        <w:t>events</w:t>
      </w:r>
      <w:r>
        <w:rPr>
          <w:spacing w:val="-3"/>
        </w:rPr>
        <w:t> </w:t>
      </w:r>
      <w:r>
        <w:rPr>
          <w:spacing w:val="-2"/>
        </w:rPr>
        <w:t>such</w:t>
      </w:r>
      <w:r>
        <w:rPr>
          <w:spacing w:val="-3"/>
        </w:rPr>
        <w:t> </w:t>
      </w:r>
      <w:r>
        <w:rPr>
          <w:spacing w:val="-2"/>
        </w:rPr>
        <w:t>as</w:t>
      </w:r>
      <w:r>
        <w:rPr>
          <w:spacing w:val="-3"/>
        </w:rPr>
        <w:t> </w:t>
      </w:r>
      <w:r>
        <w:rPr>
          <w:spacing w:val="-2"/>
        </w:rPr>
        <w:t>drought,</w:t>
      </w:r>
      <w:r>
        <w:rPr>
          <w:spacing w:val="-3"/>
        </w:rPr>
        <w:t> </w:t>
      </w:r>
      <w:r>
        <w:rPr>
          <w:spacing w:val="-2"/>
        </w:rPr>
        <w:t>desertiﬁcation,</w:t>
      </w:r>
      <w:r>
        <w:rPr>
          <w:spacing w:val="-3"/>
        </w:rPr>
        <w:t> </w:t>
      </w:r>
      <w:r>
        <w:rPr>
          <w:spacing w:val="-2"/>
        </w:rPr>
        <w:t>ﬂooding,</w:t>
      </w:r>
      <w:r>
        <w:rPr>
          <w:spacing w:val="-3"/>
        </w:rPr>
        <w:t> </w:t>
      </w:r>
      <w:r>
        <w:rPr>
          <w:spacing w:val="-2"/>
        </w:rPr>
        <w:t>sea- </w:t>
      </w:r>
      <w:r>
        <w:rPr>
          <w:spacing w:val="-4"/>
        </w:rPr>
        <w:t>level rise, hurricanes, tsunami, or monsoons. Environmental migrants </w:t>
      </w:r>
      <w:r>
        <w:rPr/>
        <w:t>sometimes move to another country and sometimes become internally displaced. In many cases, environmental migrants are involuntary migrants because of the suddenness of the environ- mental event that forces them to move. In the case of environ- mental change that evolves more slowly, such as sea-level rise,</w:t>
      </w:r>
      <w:r>
        <w:rPr>
          <w:spacing w:val="80"/>
        </w:rPr>
        <w:t> </w:t>
      </w:r>
      <w:r>
        <w:rPr/>
        <w:t>the movement of environmental migrants is more </w:t>
      </w:r>
      <w:r>
        <w:rPr>
          <w:rFonts w:ascii="Arial" w:hAnsi="Arial"/>
        </w:rPr>
        <w:t>“</w:t>
      </w:r>
      <w:r>
        <w:rPr/>
        <w:t>voluntary.</w:t>
      </w:r>
      <w:r>
        <w:rPr>
          <w:rFonts w:ascii="Arial" w:hAnsi="Arial"/>
        </w:rPr>
        <w:t>” </w:t>
      </w:r>
      <w:r>
        <w:rPr/>
        <w:t>As changes</w:t>
      </w:r>
      <w:r>
        <w:rPr>
          <w:spacing w:val="-1"/>
        </w:rPr>
        <w:t> </w:t>
      </w:r>
      <w:r>
        <w:rPr/>
        <w:t>to</w:t>
      </w:r>
      <w:r>
        <w:rPr>
          <w:spacing w:val="-2"/>
        </w:rPr>
        <w:t> </w:t>
      </w:r>
      <w:r>
        <w:rPr/>
        <w:t>the</w:t>
      </w:r>
      <w:r>
        <w:rPr>
          <w:spacing w:val="-2"/>
        </w:rPr>
        <w:t> </w:t>
      </w:r>
      <w:r>
        <w:rPr/>
        <w:t>built</w:t>
      </w:r>
      <w:r>
        <w:rPr>
          <w:spacing w:val="-1"/>
        </w:rPr>
        <w:t> </w:t>
      </w:r>
      <w:r>
        <w:rPr/>
        <w:t>and</w:t>
      </w:r>
      <w:r>
        <w:rPr>
          <w:spacing w:val="-2"/>
        </w:rPr>
        <w:t> </w:t>
      </w:r>
      <w:r>
        <w:rPr/>
        <w:t>natural</w:t>
      </w:r>
      <w:r>
        <w:rPr>
          <w:spacing w:val="-1"/>
        </w:rPr>
        <w:t> </w:t>
      </w:r>
      <w:r>
        <w:rPr/>
        <w:t>environment</w:t>
      </w:r>
      <w:r>
        <w:rPr>
          <w:spacing w:val="-1"/>
        </w:rPr>
        <w:t> </w:t>
      </w:r>
      <w:r>
        <w:rPr/>
        <w:t>occur,</w:t>
      </w:r>
      <w:r>
        <w:rPr>
          <w:spacing w:val="-1"/>
        </w:rPr>
        <w:t> </w:t>
      </w:r>
      <w:r>
        <w:rPr/>
        <w:t>these</w:t>
      </w:r>
      <w:r>
        <w:rPr>
          <w:spacing w:val="-1"/>
        </w:rPr>
        <w:t> </w:t>
      </w:r>
      <w:r>
        <w:rPr/>
        <w:t>migrants recognize that remaining in certain areas might prove unsafe or </w:t>
      </w:r>
      <w:r>
        <w:rPr>
          <w:spacing w:val="-2"/>
        </w:rPr>
        <w:t>economically</w:t>
      </w:r>
      <w:r>
        <w:rPr>
          <w:spacing w:val="-3"/>
        </w:rPr>
        <w:t> </w:t>
      </w:r>
      <w:r>
        <w:rPr>
          <w:spacing w:val="-2"/>
        </w:rPr>
        <w:t>unwise in</w:t>
      </w:r>
      <w:r>
        <w:rPr>
          <w:spacing w:val="-3"/>
        </w:rPr>
        <w:t> </w:t>
      </w:r>
      <w:r>
        <w:rPr>
          <w:spacing w:val="-2"/>
        </w:rPr>
        <w:t>the near</w:t>
      </w:r>
      <w:r>
        <w:rPr>
          <w:spacing w:val="-4"/>
        </w:rPr>
        <w:t> </w:t>
      </w:r>
      <w:r>
        <w:rPr>
          <w:spacing w:val="-2"/>
        </w:rPr>
        <w:t>future. Determining</w:t>
      </w:r>
      <w:r>
        <w:rPr>
          <w:spacing w:val="8"/>
        </w:rPr>
        <w:t> </w:t>
      </w:r>
      <w:r>
        <w:rPr>
          <w:spacing w:val="-2"/>
        </w:rPr>
        <w:t>environmental</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700"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10"/>
          <w:sz w:val="22"/>
        </w:rPr>
        <w:t>7</w:t>
      </w:r>
    </w:p>
    <w:p>
      <w:pPr>
        <w:pStyle w:val="BodyText"/>
        <w:spacing w:before="42"/>
        <w:rPr>
          <w:rFonts w:ascii="Arial"/>
          <w:sz w:val="12"/>
        </w:rPr>
      </w:pPr>
    </w:p>
    <w:p>
      <w:pPr>
        <w:pStyle w:val="BodyText"/>
        <w:spacing w:line="237" w:lineRule="auto" w:before="1"/>
        <w:ind w:left="564" w:right="728"/>
        <w:jc w:val="both"/>
      </w:pPr>
      <w:r>
        <w:rPr/>
        <w:t>migration is a challenge because it is often diﬃcult to know if </w:t>
      </w:r>
      <w:r>
        <w:rPr/>
        <w:t>the migration event in question is due to environmental or other fac- tors. We examine in more detail the relationship between the environment and migration in Chapter 6.</w:t>
      </w:r>
    </w:p>
    <w:p>
      <w:pPr>
        <w:pStyle w:val="BodyText"/>
        <w:spacing w:line="237" w:lineRule="auto"/>
        <w:ind w:left="564" w:right="728" w:firstLine="199"/>
        <w:jc w:val="both"/>
      </w:pPr>
      <w:r>
        <w:rPr/>
        <w:t>This brings us to another category of migrants, the </w:t>
      </w:r>
      <w:r>
        <w:rPr>
          <w:i/>
        </w:rPr>
        <w:t>voluntary</w:t>
      </w:r>
      <w:r>
        <w:rPr>
          <w:i/>
        </w:rPr>
        <w:t> migrant. </w:t>
      </w:r>
      <w:r>
        <w:rPr/>
        <w:t>As the term</w:t>
      </w:r>
      <w:r>
        <w:rPr>
          <w:spacing w:val="-1"/>
        </w:rPr>
        <w:t> </w:t>
      </w:r>
      <w:r>
        <w:rPr/>
        <w:t>suggests, these migrants are thought</w:t>
      </w:r>
      <w:r>
        <w:rPr>
          <w:spacing w:val="-1"/>
        </w:rPr>
        <w:t> </w:t>
      </w:r>
      <w:r>
        <w:rPr/>
        <w:t>to move voluntarily because economic conditions and living standards in their country or region of origin are not as desirable as in another country</w:t>
      </w:r>
      <w:r>
        <w:rPr>
          <w:spacing w:val="-2"/>
        </w:rPr>
        <w:t> </w:t>
      </w:r>
      <w:r>
        <w:rPr/>
        <w:t>or</w:t>
      </w:r>
      <w:r>
        <w:rPr>
          <w:spacing w:val="-3"/>
        </w:rPr>
        <w:t> </w:t>
      </w:r>
      <w:r>
        <w:rPr/>
        <w:t>region.</w:t>
      </w:r>
      <w:r>
        <w:rPr>
          <w:spacing w:val="-2"/>
        </w:rPr>
        <w:t> </w:t>
      </w:r>
      <w:r>
        <w:rPr/>
        <w:t>In</w:t>
      </w:r>
      <w:r>
        <w:rPr>
          <w:spacing w:val="-2"/>
        </w:rPr>
        <w:t> </w:t>
      </w:r>
      <w:r>
        <w:rPr/>
        <w:t>other</w:t>
      </w:r>
      <w:r>
        <w:rPr>
          <w:spacing w:val="-2"/>
        </w:rPr>
        <w:t> </w:t>
      </w:r>
      <w:r>
        <w:rPr/>
        <w:t>words,</w:t>
      </w:r>
      <w:r>
        <w:rPr>
          <w:spacing w:val="-2"/>
        </w:rPr>
        <w:t> </w:t>
      </w:r>
      <w:r>
        <w:rPr/>
        <w:t>voluntary</w:t>
      </w:r>
      <w:r>
        <w:rPr>
          <w:spacing w:val="-2"/>
        </w:rPr>
        <w:t> </w:t>
      </w:r>
      <w:r>
        <w:rPr/>
        <w:t>migrants</w:t>
      </w:r>
      <w:r>
        <w:rPr>
          <w:spacing w:val="-2"/>
        </w:rPr>
        <w:t> </w:t>
      </w:r>
      <w:r>
        <w:rPr/>
        <w:t>move</w:t>
      </w:r>
      <w:r>
        <w:rPr>
          <w:spacing w:val="-3"/>
        </w:rPr>
        <w:t> </w:t>
      </w:r>
      <w:r>
        <w:rPr/>
        <w:t>to</w:t>
      </w:r>
      <w:r>
        <w:rPr>
          <w:spacing w:val="-3"/>
        </w:rPr>
        <w:t> </w:t>
      </w:r>
      <w:r>
        <w:rPr/>
        <w:t>ﬁnd work and better job opportunities. It should be noted at this point that voluntary migration is a contested term. The notion of volun- </w:t>
      </w:r>
      <w:r>
        <w:rPr>
          <w:spacing w:val="-4"/>
        </w:rPr>
        <w:t>tary</w:t>
      </w:r>
      <w:r>
        <w:rPr>
          <w:spacing w:val="-6"/>
        </w:rPr>
        <w:t> </w:t>
      </w:r>
      <w:r>
        <w:rPr>
          <w:spacing w:val="-4"/>
        </w:rPr>
        <w:t>migration</w:t>
      </w:r>
      <w:r>
        <w:rPr>
          <w:spacing w:val="-6"/>
        </w:rPr>
        <w:t> </w:t>
      </w:r>
      <w:r>
        <w:rPr>
          <w:spacing w:val="-4"/>
        </w:rPr>
        <w:t>suggests</w:t>
      </w:r>
      <w:r>
        <w:rPr>
          <w:spacing w:val="-5"/>
        </w:rPr>
        <w:t> </w:t>
      </w:r>
      <w:r>
        <w:rPr>
          <w:spacing w:val="-4"/>
        </w:rPr>
        <w:t>that</w:t>
      </w:r>
      <w:r>
        <w:rPr>
          <w:spacing w:val="-5"/>
        </w:rPr>
        <w:t> </w:t>
      </w:r>
      <w:r>
        <w:rPr>
          <w:spacing w:val="-4"/>
        </w:rPr>
        <w:t>individuals</w:t>
      </w:r>
      <w:r>
        <w:rPr>
          <w:spacing w:val="-5"/>
        </w:rPr>
        <w:t> </w:t>
      </w:r>
      <w:r>
        <w:rPr>
          <w:spacing w:val="-4"/>
        </w:rPr>
        <w:t>with</w:t>
      </w:r>
      <w:r>
        <w:rPr>
          <w:spacing w:val="-6"/>
        </w:rPr>
        <w:t> </w:t>
      </w:r>
      <w:r>
        <w:rPr>
          <w:spacing w:val="-4"/>
        </w:rPr>
        <w:t>perfect</w:t>
      </w:r>
      <w:r>
        <w:rPr>
          <w:spacing w:val="-5"/>
        </w:rPr>
        <w:t> </w:t>
      </w:r>
      <w:r>
        <w:rPr>
          <w:spacing w:val="-4"/>
        </w:rPr>
        <w:t>knowledge</w:t>
      </w:r>
      <w:r>
        <w:rPr>
          <w:spacing w:val="-6"/>
        </w:rPr>
        <w:t> </w:t>
      </w:r>
      <w:r>
        <w:rPr>
          <w:spacing w:val="-4"/>
        </w:rPr>
        <w:t>make </w:t>
      </w:r>
      <w:r>
        <w:rPr/>
        <w:t>rational decisions to move for better living conditions but, as we explore later, there are complications to this perception. The rea- </w:t>
      </w:r>
      <w:r>
        <w:rPr>
          <w:spacing w:val="-2"/>
        </w:rPr>
        <w:t>sons</w:t>
      </w:r>
      <w:r>
        <w:rPr>
          <w:spacing w:val="-12"/>
        </w:rPr>
        <w:t> </w:t>
      </w:r>
      <w:r>
        <w:rPr>
          <w:spacing w:val="-2"/>
        </w:rPr>
        <w:t>that</w:t>
      </w:r>
      <w:r>
        <w:rPr>
          <w:spacing w:val="-11"/>
        </w:rPr>
        <w:t> </w:t>
      </w:r>
      <w:r>
        <w:rPr>
          <w:spacing w:val="-2"/>
        </w:rPr>
        <w:t>people</w:t>
      </w:r>
      <w:r>
        <w:rPr>
          <w:spacing w:val="-11"/>
        </w:rPr>
        <w:t> </w:t>
      </w:r>
      <w:r>
        <w:rPr>
          <w:spacing w:val="-2"/>
        </w:rPr>
        <w:t>move</w:t>
      </w:r>
      <w:r>
        <w:rPr>
          <w:spacing w:val="-11"/>
        </w:rPr>
        <w:t> </w:t>
      </w:r>
      <w:r>
        <w:rPr>
          <w:spacing w:val="-2"/>
        </w:rPr>
        <w:t>from</w:t>
      </w:r>
      <w:r>
        <w:rPr>
          <w:spacing w:val="-11"/>
        </w:rPr>
        <w:t> </w:t>
      </w:r>
      <w:r>
        <w:rPr>
          <w:spacing w:val="-2"/>
        </w:rPr>
        <w:t>their</w:t>
      </w:r>
      <w:r>
        <w:rPr>
          <w:spacing w:val="-11"/>
        </w:rPr>
        <w:t> </w:t>
      </w:r>
      <w:r>
        <w:rPr>
          <w:spacing w:val="-2"/>
        </w:rPr>
        <w:t>country</w:t>
      </w:r>
      <w:r>
        <w:rPr>
          <w:spacing w:val="-11"/>
        </w:rPr>
        <w:t> </w:t>
      </w:r>
      <w:r>
        <w:rPr>
          <w:spacing w:val="-2"/>
        </w:rPr>
        <w:t>of</w:t>
      </w:r>
      <w:r>
        <w:rPr>
          <w:spacing w:val="-11"/>
        </w:rPr>
        <w:t> </w:t>
      </w:r>
      <w:r>
        <w:rPr>
          <w:spacing w:val="-2"/>
        </w:rPr>
        <w:t>origin</w:t>
      </w:r>
      <w:r>
        <w:rPr>
          <w:spacing w:val="-12"/>
        </w:rPr>
        <w:t> </w:t>
      </w:r>
      <w:r>
        <w:rPr>
          <w:spacing w:val="-2"/>
        </w:rPr>
        <w:t>to</w:t>
      </w:r>
      <w:r>
        <w:rPr>
          <w:spacing w:val="-11"/>
        </w:rPr>
        <w:t> </w:t>
      </w:r>
      <w:r>
        <w:rPr>
          <w:spacing w:val="-2"/>
        </w:rPr>
        <w:t>another</w:t>
      </w:r>
      <w:r>
        <w:rPr>
          <w:spacing w:val="-11"/>
        </w:rPr>
        <w:t> </w:t>
      </w:r>
      <w:r>
        <w:rPr>
          <w:spacing w:val="-2"/>
        </w:rPr>
        <w:t>country </w:t>
      </w:r>
      <w:r>
        <w:rPr/>
        <w:t>are varied and complex. Despite this, however, in broad terms, voluntary</w:t>
      </w:r>
      <w:r>
        <w:rPr>
          <w:spacing w:val="-1"/>
        </w:rPr>
        <w:t> </w:t>
      </w:r>
      <w:r>
        <w:rPr/>
        <w:t>migrants</w:t>
      </w:r>
      <w:r>
        <w:rPr>
          <w:spacing w:val="-2"/>
        </w:rPr>
        <w:t> </w:t>
      </w:r>
      <w:r>
        <w:rPr/>
        <w:t>move</w:t>
      </w:r>
      <w:r>
        <w:rPr>
          <w:spacing w:val="-2"/>
        </w:rPr>
        <w:t> </w:t>
      </w:r>
      <w:r>
        <w:rPr/>
        <w:t>largely</w:t>
      </w:r>
      <w:r>
        <w:rPr>
          <w:spacing w:val="-2"/>
        </w:rPr>
        <w:t> </w:t>
      </w:r>
      <w:r>
        <w:rPr/>
        <w:t>for</w:t>
      </w:r>
      <w:r>
        <w:rPr>
          <w:spacing w:val="-1"/>
        </w:rPr>
        <w:t> </w:t>
      </w:r>
      <w:r>
        <w:rPr/>
        <w:t>economic</w:t>
      </w:r>
      <w:r>
        <w:rPr>
          <w:spacing w:val="-2"/>
        </w:rPr>
        <w:t> </w:t>
      </w:r>
      <w:r>
        <w:rPr/>
        <w:t>reasons.</w:t>
      </w:r>
      <w:r>
        <w:rPr>
          <w:spacing w:val="-2"/>
        </w:rPr>
        <w:t> </w:t>
      </w:r>
      <w:r>
        <w:rPr/>
        <w:t>Thus,</w:t>
      </w:r>
      <w:r>
        <w:rPr>
          <w:spacing w:val="-2"/>
        </w:rPr>
        <w:t> </w:t>
      </w:r>
      <w:r>
        <w:rPr/>
        <w:t>they are</w:t>
      </w:r>
      <w:r>
        <w:rPr>
          <w:spacing w:val="-8"/>
        </w:rPr>
        <w:t> </w:t>
      </w:r>
      <w:r>
        <w:rPr/>
        <w:t>referred</w:t>
      </w:r>
      <w:r>
        <w:rPr>
          <w:spacing w:val="-8"/>
        </w:rPr>
        <w:t> </w:t>
      </w:r>
      <w:r>
        <w:rPr/>
        <w:t>to</w:t>
      </w:r>
      <w:r>
        <w:rPr>
          <w:spacing w:val="-8"/>
        </w:rPr>
        <w:t> </w:t>
      </w:r>
      <w:r>
        <w:rPr/>
        <w:t>as</w:t>
      </w:r>
      <w:r>
        <w:rPr>
          <w:spacing w:val="-8"/>
        </w:rPr>
        <w:t> </w:t>
      </w:r>
      <w:r>
        <w:rPr/>
        <w:t>economic</w:t>
      </w:r>
      <w:r>
        <w:rPr>
          <w:spacing w:val="-8"/>
        </w:rPr>
        <w:t> </w:t>
      </w:r>
      <w:r>
        <w:rPr/>
        <w:t>or</w:t>
      </w:r>
      <w:r>
        <w:rPr>
          <w:spacing w:val="-8"/>
        </w:rPr>
        <w:t> </w:t>
      </w:r>
      <w:r>
        <w:rPr/>
        <w:t>more</w:t>
      </w:r>
      <w:r>
        <w:rPr>
          <w:spacing w:val="-8"/>
        </w:rPr>
        <w:t> </w:t>
      </w:r>
      <w:r>
        <w:rPr/>
        <w:t>speciﬁcally</w:t>
      </w:r>
      <w:r>
        <w:rPr>
          <w:spacing w:val="-7"/>
        </w:rPr>
        <w:t> </w:t>
      </w:r>
      <w:r>
        <w:rPr>
          <w:i/>
        </w:rPr>
        <w:t>labor</w:t>
      </w:r>
      <w:r>
        <w:rPr>
          <w:i/>
          <w:spacing w:val="-8"/>
        </w:rPr>
        <w:t> </w:t>
      </w:r>
      <w:r>
        <w:rPr>
          <w:i/>
        </w:rPr>
        <w:t>migrants</w:t>
      </w:r>
      <w:r>
        <w:rPr/>
        <w:t>.</w:t>
      </w:r>
    </w:p>
    <w:p>
      <w:pPr>
        <w:pStyle w:val="BodyText"/>
        <w:spacing w:line="237" w:lineRule="auto"/>
        <w:ind w:left="563" w:right="728" w:firstLine="199"/>
        <w:jc w:val="both"/>
      </w:pPr>
      <w:r>
        <w:rPr>
          <w:spacing w:val="-2"/>
        </w:rPr>
        <w:t>Labor</w:t>
      </w:r>
      <w:r>
        <w:rPr>
          <w:spacing w:val="-10"/>
        </w:rPr>
        <w:t> </w:t>
      </w:r>
      <w:r>
        <w:rPr>
          <w:spacing w:val="-2"/>
        </w:rPr>
        <w:t>migrants</w:t>
      </w:r>
      <w:r>
        <w:rPr>
          <w:spacing w:val="-11"/>
        </w:rPr>
        <w:t> </w:t>
      </w:r>
      <w:r>
        <w:rPr>
          <w:spacing w:val="-2"/>
        </w:rPr>
        <w:t>generally</w:t>
      </w:r>
      <w:r>
        <w:rPr>
          <w:spacing w:val="-9"/>
        </w:rPr>
        <w:t> </w:t>
      </w:r>
      <w:r>
        <w:rPr>
          <w:spacing w:val="-2"/>
        </w:rPr>
        <w:t>fall</w:t>
      </w:r>
      <w:r>
        <w:rPr>
          <w:spacing w:val="-11"/>
        </w:rPr>
        <w:t> </w:t>
      </w:r>
      <w:r>
        <w:rPr>
          <w:spacing w:val="-2"/>
        </w:rPr>
        <w:t>into</w:t>
      </w:r>
      <w:r>
        <w:rPr>
          <w:spacing w:val="-10"/>
        </w:rPr>
        <w:t> </w:t>
      </w:r>
      <w:r>
        <w:rPr>
          <w:spacing w:val="-2"/>
        </w:rPr>
        <w:t>two</w:t>
      </w:r>
      <w:r>
        <w:rPr>
          <w:spacing w:val="-10"/>
        </w:rPr>
        <w:t> </w:t>
      </w:r>
      <w:r>
        <w:rPr>
          <w:spacing w:val="-2"/>
        </w:rPr>
        <w:t>categories:</w:t>
      </w:r>
      <w:r>
        <w:rPr>
          <w:spacing w:val="-10"/>
        </w:rPr>
        <w:t> </w:t>
      </w:r>
      <w:r>
        <w:rPr>
          <w:spacing w:val="-2"/>
        </w:rPr>
        <w:t>high-skilled</w:t>
      </w:r>
      <w:r>
        <w:rPr>
          <w:spacing w:val="-10"/>
        </w:rPr>
        <w:t> </w:t>
      </w:r>
      <w:r>
        <w:rPr>
          <w:spacing w:val="-2"/>
        </w:rPr>
        <w:t>and </w:t>
      </w:r>
      <w:r>
        <w:rPr/>
        <w:t>low-skilled labor migrants. The high-skilled migrant labor force includes engineers, scholars, experts in Information Technology (IT), artists, technocrats from governments and non-governmental organizations, graduate students, and skilled entrepreneurs. As members</w:t>
      </w:r>
      <w:r>
        <w:rPr>
          <w:spacing w:val="-2"/>
        </w:rPr>
        <w:t> </w:t>
      </w:r>
      <w:r>
        <w:rPr/>
        <w:t>of</w:t>
      </w:r>
      <w:r>
        <w:rPr>
          <w:spacing w:val="-2"/>
        </w:rPr>
        <w:t> </w:t>
      </w:r>
      <w:r>
        <w:rPr/>
        <w:t>a</w:t>
      </w:r>
      <w:r>
        <w:rPr>
          <w:spacing w:val="-2"/>
        </w:rPr>
        <w:t> </w:t>
      </w:r>
      <w:r>
        <w:rPr/>
        <w:t>highly</w:t>
      </w:r>
      <w:r>
        <w:rPr>
          <w:spacing w:val="-2"/>
        </w:rPr>
        <w:t> </w:t>
      </w:r>
      <w:r>
        <w:rPr/>
        <w:t>skilled</w:t>
      </w:r>
      <w:r>
        <w:rPr>
          <w:spacing w:val="-2"/>
        </w:rPr>
        <w:t> </w:t>
      </w:r>
      <w:r>
        <w:rPr/>
        <w:t>mobile</w:t>
      </w:r>
      <w:r>
        <w:rPr>
          <w:spacing w:val="-2"/>
        </w:rPr>
        <w:t> </w:t>
      </w:r>
      <w:r>
        <w:rPr/>
        <w:t>elite,</w:t>
      </w:r>
      <w:r>
        <w:rPr>
          <w:spacing w:val="-2"/>
        </w:rPr>
        <w:t> </w:t>
      </w:r>
      <w:r>
        <w:rPr/>
        <w:t>these</w:t>
      </w:r>
      <w:r>
        <w:rPr>
          <w:spacing w:val="-2"/>
        </w:rPr>
        <w:t> </w:t>
      </w:r>
      <w:r>
        <w:rPr/>
        <w:t>migrants</w:t>
      </w:r>
      <w:r>
        <w:rPr>
          <w:spacing w:val="-2"/>
        </w:rPr>
        <w:t> </w:t>
      </w:r>
      <w:r>
        <w:rPr/>
        <w:t>are</w:t>
      </w:r>
      <w:r>
        <w:rPr>
          <w:spacing w:val="-2"/>
        </w:rPr>
        <w:t> </w:t>
      </w:r>
      <w:r>
        <w:rPr/>
        <w:t>some- times lured from less developed countries to work in more advanced economies where wages are higher than in their home countries and beneﬁts such as health insurance and generous pen- sions are much more attractive. However, there is concern about the problem of </w:t>
      </w:r>
      <w:r>
        <w:rPr>
          <w:rFonts w:ascii="Arial" w:hAnsi="Arial"/>
        </w:rPr>
        <w:t>“</w:t>
      </w:r>
      <w:r>
        <w:rPr/>
        <w:t>brain-drain,</w:t>
      </w:r>
      <w:r>
        <w:rPr>
          <w:rFonts w:ascii="Arial" w:hAnsi="Arial"/>
        </w:rPr>
        <w:t>” </w:t>
      </w:r>
      <w:r>
        <w:rPr/>
        <w:t>as technically skilled and educated workers</w:t>
      </w:r>
      <w:r>
        <w:rPr>
          <w:spacing w:val="-3"/>
        </w:rPr>
        <w:t> </w:t>
      </w:r>
      <w:r>
        <w:rPr/>
        <w:t>migrate</w:t>
      </w:r>
      <w:r>
        <w:rPr>
          <w:spacing w:val="-4"/>
        </w:rPr>
        <w:t> </w:t>
      </w:r>
      <w:r>
        <w:rPr/>
        <w:t>from</w:t>
      </w:r>
      <w:r>
        <w:rPr>
          <w:spacing w:val="-4"/>
        </w:rPr>
        <w:t> </w:t>
      </w:r>
      <w:r>
        <w:rPr/>
        <w:t>less</w:t>
      </w:r>
      <w:r>
        <w:rPr>
          <w:spacing w:val="-3"/>
        </w:rPr>
        <w:t> </w:t>
      </w:r>
      <w:r>
        <w:rPr/>
        <w:t>developed</w:t>
      </w:r>
      <w:r>
        <w:rPr>
          <w:spacing w:val="-3"/>
        </w:rPr>
        <w:t> </w:t>
      </w:r>
      <w:r>
        <w:rPr/>
        <w:t>to</w:t>
      </w:r>
      <w:r>
        <w:rPr>
          <w:spacing w:val="-4"/>
        </w:rPr>
        <w:t> </w:t>
      </w:r>
      <w:r>
        <w:rPr/>
        <w:t>more</w:t>
      </w:r>
      <w:r>
        <w:rPr>
          <w:spacing w:val="-3"/>
        </w:rPr>
        <w:t> </w:t>
      </w:r>
      <w:r>
        <w:rPr/>
        <w:t>developed</w:t>
      </w:r>
      <w:r>
        <w:rPr>
          <w:spacing w:val="-4"/>
        </w:rPr>
        <w:t> </w:t>
      </w:r>
      <w:r>
        <w:rPr/>
        <w:t>countries. We examine in more detail the impact of high-skilled labor migrants on both receiving and sending economies in Chapter 4.</w:t>
      </w:r>
    </w:p>
    <w:p>
      <w:pPr>
        <w:pStyle w:val="BodyText"/>
        <w:spacing w:line="237" w:lineRule="auto"/>
        <w:ind w:left="563" w:right="728" w:firstLine="199"/>
        <w:jc w:val="both"/>
      </w:pPr>
      <w:r>
        <w:rPr/>
        <w:t>In more recent years, immigration policies in many </w:t>
      </w:r>
      <w:r>
        <w:rPr/>
        <w:t>advanced economies have been designed and implemented to accept and attract high-skilled rather than low-skilled workers. In contrast, those migrants who enter a country without the required legal documentation,</w:t>
      </w:r>
      <w:r>
        <w:rPr>
          <w:spacing w:val="-4"/>
        </w:rPr>
        <w:t> </w:t>
      </w:r>
      <w:r>
        <w:rPr/>
        <w:t>who</w:t>
      </w:r>
      <w:r>
        <w:rPr>
          <w:spacing w:val="-4"/>
        </w:rPr>
        <w:t> </w:t>
      </w:r>
      <w:r>
        <w:rPr/>
        <w:t>forge</w:t>
      </w:r>
      <w:r>
        <w:rPr>
          <w:spacing w:val="-5"/>
        </w:rPr>
        <w:t> </w:t>
      </w:r>
      <w:r>
        <w:rPr/>
        <w:t>these</w:t>
      </w:r>
      <w:r>
        <w:rPr>
          <w:spacing w:val="-4"/>
        </w:rPr>
        <w:t> </w:t>
      </w:r>
      <w:r>
        <w:rPr/>
        <w:t>documents,</w:t>
      </w:r>
      <w:r>
        <w:rPr>
          <w:spacing w:val="-4"/>
        </w:rPr>
        <w:t> </w:t>
      </w:r>
      <w:r>
        <w:rPr/>
        <w:t>or</w:t>
      </w:r>
      <w:r>
        <w:rPr>
          <w:spacing w:val="-5"/>
        </w:rPr>
        <w:t> </w:t>
      </w:r>
      <w:r>
        <w:rPr/>
        <w:t>overstay</w:t>
      </w:r>
      <w:r>
        <w:rPr>
          <w:spacing w:val="-4"/>
        </w:rPr>
        <w:t> </w:t>
      </w:r>
      <w:r>
        <w:rPr/>
        <w:t>their</w:t>
      </w:r>
      <w:r>
        <w:rPr>
          <w:spacing w:val="-4"/>
        </w:rPr>
        <w:t> </w:t>
      </w:r>
      <w:r>
        <w:rPr/>
        <w:t>visas or work permits, tend to be unskilled or poorly skilled labor migrants. Migrants</w:t>
      </w:r>
      <w:r>
        <w:rPr>
          <w:spacing w:val="2"/>
        </w:rPr>
        <w:t> </w:t>
      </w:r>
      <w:r>
        <w:rPr/>
        <w:t>that settle</w:t>
      </w:r>
      <w:r>
        <w:rPr>
          <w:spacing w:val="2"/>
        </w:rPr>
        <w:t> </w:t>
      </w:r>
      <w:r>
        <w:rPr/>
        <w:t>in a</w:t>
      </w:r>
      <w:r>
        <w:rPr>
          <w:spacing w:val="1"/>
        </w:rPr>
        <w:t> </w:t>
      </w:r>
      <w:r>
        <w:rPr/>
        <w:t>country without</w:t>
      </w:r>
      <w:r>
        <w:rPr>
          <w:spacing w:val="1"/>
        </w:rPr>
        <w:t> </w:t>
      </w:r>
      <w:r>
        <w:rPr/>
        <w:t>the</w:t>
      </w:r>
      <w:r>
        <w:rPr>
          <w:spacing w:val="1"/>
        </w:rPr>
        <w:t> </w:t>
      </w:r>
      <w:r>
        <w:rPr/>
        <w:t>correct</w:t>
      </w:r>
      <w:r>
        <w:rPr>
          <w:spacing w:val="1"/>
        </w:rPr>
        <w:t> </w:t>
      </w:r>
      <w:r>
        <w:rPr>
          <w:spacing w:val="-5"/>
        </w:rPr>
        <w:t>legal</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10"/>
          <w:sz w:val="22"/>
        </w:rPr>
        <w:t>8</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1"/>
        <w:jc w:val="both"/>
      </w:pPr>
      <w:r>
        <w:rPr>
          <w:spacing w:val="-2"/>
        </w:rPr>
        <w:t>status</w:t>
      </w:r>
      <w:r>
        <w:rPr>
          <w:spacing w:val="-6"/>
        </w:rPr>
        <w:t> </w:t>
      </w:r>
      <w:r>
        <w:rPr>
          <w:spacing w:val="-2"/>
        </w:rPr>
        <w:t>are</w:t>
      </w:r>
      <w:r>
        <w:rPr>
          <w:spacing w:val="-7"/>
        </w:rPr>
        <w:t> </w:t>
      </w:r>
      <w:r>
        <w:rPr>
          <w:spacing w:val="-2"/>
        </w:rPr>
        <w:t>referred</w:t>
      </w:r>
      <w:r>
        <w:rPr>
          <w:spacing w:val="-6"/>
        </w:rPr>
        <w:t> </w:t>
      </w:r>
      <w:r>
        <w:rPr>
          <w:spacing w:val="-2"/>
        </w:rPr>
        <w:t>to</w:t>
      </w:r>
      <w:r>
        <w:rPr>
          <w:spacing w:val="-7"/>
        </w:rPr>
        <w:t> </w:t>
      </w:r>
      <w:r>
        <w:rPr>
          <w:spacing w:val="-2"/>
        </w:rPr>
        <w:t>as</w:t>
      </w:r>
      <w:r>
        <w:rPr>
          <w:spacing w:val="-6"/>
        </w:rPr>
        <w:t> </w:t>
      </w:r>
      <w:r>
        <w:rPr>
          <w:spacing w:val="-2"/>
        </w:rPr>
        <w:t>illegal</w:t>
      </w:r>
      <w:r>
        <w:rPr>
          <w:spacing w:val="-6"/>
        </w:rPr>
        <w:t> </w:t>
      </w:r>
      <w:r>
        <w:rPr>
          <w:spacing w:val="-2"/>
        </w:rPr>
        <w:t>or</w:t>
      </w:r>
      <w:r>
        <w:rPr>
          <w:spacing w:val="-6"/>
        </w:rPr>
        <w:t> </w:t>
      </w:r>
      <w:r>
        <w:rPr>
          <w:spacing w:val="-2"/>
        </w:rPr>
        <w:t>irregular</w:t>
      </w:r>
      <w:r>
        <w:rPr>
          <w:spacing w:val="-6"/>
        </w:rPr>
        <w:t> </w:t>
      </w:r>
      <w:r>
        <w:rPr>
          <w:spacing w:val="-2"/>
        </w:rPr>
        <w:t>migrants.</w:t>
      </w:r>
      <w:r>
        <w:rPr>
          <w:spacing w:val="-6"/>
        </w:rPr>
        <w:t> </w:t>
      </w:r>
      <w:r>
        <w:rPr>
          <w:spacing w:val="-2"/>
        </w:rPr>
        <w:t>In</w:t>
      </w:r>
      <w:r>
        <w:rPr>
          <w:spacing w:val="-6"/>
        </w:rPr>
        <w:t> </w:t>
      </w:r>
      <w:r>
        <w:rPr>
          <w:spacing w:val="-2"/>
        </w:rPr>
        <w:t>this</w:t>
      </w:r>
      <w:r>
        <w:rPr>
          <w:spacing w:val="-6"/>
        </w:rPr>
        <w:t> </w:t>
      </w:r>
      <w:r>
        <w:rPr>
          <w:spacing w:val="-2"/>
        </w:rPr>
        <w:t>book,</w:t>
      </w:r>
      <w:r>
        <w:rPr>
          <w:spacing w:val="-7"/>
        </w:rPr>
        <w:t> </w:t>
      </w:r>
      <w:r>
        <w:rPr>
          <w:spacing w:val="-2"/>
        </w:rPr>
        <w:t>we use</w:t>
      </w:r>
      <w:r>
        <w:rPr>
          <w:spacing w:val="-12"/>
        </w:rPr>
        <w:t> </w:t>
      </w:r>
      <w:r>
        <w:rPr>
          <w:spacing w:val="-2"/>
        </w:rPr>
        <w:t>the</w:t>
      </w:r>
      <w:r>
        <w:rPr>
          <w:spacing w:val="-11"/>
        </w:rPr>
        <w:t> </w:t>
      </w:r>
      <w:r>
        <w:rPr>
          <w:spacing w:val="-2"/>
        </w:rPr>
        <w:t>term</w:t>
      </w:r>
      <w:r>
        <w:rPr>
          <w:spacing w:val="-11"/>
        </w:rPr>
        <w:t> </w:t>
      </w:r>
      <w:r>
        <w:rPr>
          <w:i/>
          <w:spacing w:val="-2"/>
        </w:rPr>
        <w:t>irregular</w:t>
      </w:r>
      <w:r>
        <w:rPr>
          <w:i/>
          <w:spacing w:val="-11"/>
        </w:rPr>
        <w:t> </w:t>
      </w:r>
      <w:r>
        <w:rPr>
          <w:i/>
          <w:spacing w:val="-2"/>
        </w:rPr>
        <w:t>migration</w:t>
      </w:r>
      <w:r>
        <w:rPr>
          <w:i/>
          <w:spacing w:val="-11"/>
        </w:rPr>
        <w:t> </w:t>
      </w:r>
      <w:r>
        <w:rPr>
          <w:spacing w:val="-2"/>
        </w:rPr>
        <w:t>since,</w:t>
      </w:r>
      <w:r>
        <w:rPr>
          <w:spacing w:val="-11"/>
        </w:rPr>
        <w:t> </w:t>
      </w:r>
      <w:r>
        <w:rPr>
          <w:spacing w:val="-2"/>
        </w:rPr>
        <w:t>like</w:t>
      </w:r>
      <w:r>
        <w:rPr>
          <w:spacing w:val="-11"/>
        </w:rPr>
        <w:t> </w:t>
      </w:r>
      <w:r>
        <w:rPr>
          <w:spacing w:val="-2"/>
        </w:rPr>
        <w:t>Koser</w:t>
      </w:r>
      <w:r>
        <w:rPr>
          <w:spacing w:val="-11"/>
        </w:rPr>
        <w:t> </w:t>
      </w:r>
      <w:r>
        <w:rPr>
          <w:spacing w:val="-2"/>
        </w:rPr>
        <w:t>(2007),</w:t>
      </w:r>
      <w:r>
        <w:rPr>
          <w:spacing w:val="-12"/>
        </w:rPr>
        <w:t> </w:t>
      </w:r>
      <w:r>
        <w:rPr>
          <w:spacing w:val="-2"/>
        </w:rPr>
        <w:t>we</w:t>
      </w:r>
      <w:r>
        <w:rPr>
          <w:spacing w:val="-11"/>
        </w:rPr>
        <w:t> </w:t>
      </w:r>
      <w:r>
        <w:rPr>
          <w:spacing w:val="-2"/>
        </w:rPr>
        <w:t>believe </w:t>
      </w:r>
      <w:r>
        <w:rPr/>
        <w:t>the</w:t>
      </w:r>
      <w:r>
        <w:rPr>
          <w:spacing w:val="-14"/>
        </w:rPr>
        <w:t> </w:t>
      </w:r>
      <w:r>
        <w:rPr/>
        <w:t>term</w:t>
      </w:r>
      <w:r>
        <w:rPr>
          <w:spacing w:val="-13"/>
        </w:rPr>
        <w:t> </w:t>
      </w:r>
      <w:r>
        <w:rPr>
          <w:rFonts w:ascii="Arial" w:hAnsi="Arial"/>
        </w:rPr>
        <w:t>“</w:t>
      </w:r>
      <w:r>
        <w:rPr/>
        <w:t>illegal</w:t>
      </w:r>
      <w:r>
        <w:rPr>
          <w:rFonts w:ascii="Arial" w:hAnsi="Arial"/>
        </w:rPr>
        <w:t>”</w:t>
      </w:r>
      <w:r>
        <w:rPr>
          <w:rFonts w:ascii="Arial" w:hAnsi="Arial"/>
          <w:spacing w:val="-14"/>
        </w:rPr>
        <w:t> </w:t>
      </w:r>
      <w:r>
        <w:rPr/>
        <w:t>inaccurately</w:t>
      </w:r>
      <w:r>
        <w:rPr>
          <w:spacing w:val="-13"/>
        </w:rPr>
        <w:t> </w:t>
      </w:r>
      <w:r>
        <w:rPr/>
        <w:t>suggests</w:t>
      </w:r>
      <w:r>
        <w:rPr>
          <w:spacing w:val="-14"/>
        </w:rPr>
        <w:t> </w:t>
      </w:r>
      <w:r>
        <w:rPr/>
        <w:t>migrants</w:t>
      </w:r>
      <w:r>
        <w:rPr>
          <w:spacing w:val="-13"/>
        </w:rPr>
        <w:t> </w:t>
      </w:r>
      <w:r>
        <w:rPr/>
        <w:t>are</w:t>
      </w:r>
      <w:r>
        <w:rPr>
          <w:spacing w:val="-13"/>
        </w:rPr>
        <w:t> </w:t>
      </w:r>
      <w:r>
        <w:rPr/>
        <w:t>criminals</w:t>
      </w:r>
      <w:r>
        <w:rPr>
          <w:spacing w:val="-13"/>
        </w:rPr>
        <w:t> </w:t>
      </w:r>
      <w:r>
        <w:rPr/>
        <w:t>when most are not, although, as Koser (2007) suggests, they have brea- ched</w:t>
      </w:r>
      <w:r>
        <w:rPr>
          <w:spacing w:val="-11"/>
        </w:rPr>
        <w:t> </w:t>
      </w:r>
      <w:r>
        <w:rPr/>
        <w:t>administration</w:t>
      </w:r>
      <w:r>
        <w:rPr>
          <w:spacing w:val="-11"/>
        </w:rPr>
        <w:t> </w:t>
      </w:r>
      <w:r>
        <w:rPr/>
        <w:t>rules</w:t>
      </w:r>
      <w:r>
        <w:rPr>
          <w:spacing w:val="-11"/>
        </w:rPr>
        <w:t> </w:t>
      </w:r>
      <w:r>
        <w:rPr/>
        <w:t>and</w:t>
      </w:r>
      <w:r>
        <w:rPr>
          <w:spacing w:val="-12"/>
        </w:rPr>
        <w:t> </w:t>
      </w:r>
      <w:r>
        <w:rPr/>
        <w:t>regulations.</w:t>
      </w:r>
      <w:r>
        <w:rPr>
          <w:spacing w:val="-11"/>
        </w:rPr>
        <w:t> </w:t>
      </w:r>
      <w:r>
        <w:rPr/>
        <w:t>It</w:t>
      </w:r>
      <w:r>
        <w:rPr>
          <w:spacing w:val="-12"/>
        </w:rPr>
        <w:t> </w:t>
      </w:r>
      <w:r>
        <w:rPr/>
        <w:t>is</w:t>
      </w:r>
      <w:r>
        <w:rPr>
          <w:spacing w:val="-11"/>
        </w:rPr>
        <w:t> </w:t>
      </w:r>
      <w:r>
        <w:rPr/>
        <w:t>diﬃcult</w:t>
      </w:r>
      <w:r>
        <w:rPr>
          <w:spacing w:val="-11"/>
        </w:rPr>
        <w:t> </w:t>
      </w:r>
      <w:r>
        <w:rPr/>
        <w:t>to</w:t>
      </w:r>
      <w:r>
        <w:rPr>
          <w:spacing w:val="-11"/>
        </w:rPr>
        <w:t> </w:t>
      </w:r>
      <w:r>
        <w:rPr/>
        <w:t>assess</w:t>
      </w:r>
      <w:r>
        <w:rPr>
          <w:spacing w:val="-11"/>
        </w:rPr>
        <w:t> </w:t>
      </w:r>
      <w:r>
        <w:rPr/>
        <w:t>the extent</w:t>
      </w:r>
      <w:r>
        <w:rPr>
          <w:spacing w:val="-1"/>
        </w:rPr>
        <w:t> </w:t>
      </w:r>
      <w:r>
        <w:rPr/>
        <w:t>of</w:t>
      </w:r>
      <w:r>
        <w:rPr>
          <w:spacing w:val="-1"/>
        </w:rPr>
        <w:t> </w:t>
      </w:r>
      <w:r>
        <w:rPr/>
        <w:t>irregular</w:t>
      </w:r>
      <w:r>
        <w:rPr>
          <w:spacing w:val="-1"/>
        </w:rPr>
        <w:t> </w:t>
      </w:r>
      <w:r>
        <w:rPr/>
        <w:t>migration.</w:t>
      </w:r>
      <w:r>
        <w:rPr>
          <w:spacing w:val="-1"/>
        </w:rPr>
        <w:t> </w:t>
      </w:r>
      <w:r>
        <w:rPr/>
        <w:t>People</w:t>
      </w:r>
      <w:r>
        <w:rPr>
          <w:spacing w:val="-1"/>
        </w:rPr>
        <w:t> </w:t>
      </w:r>
      <w:r>
        <w:rPr/>
        <w:t>without</w:t>
      </w:r>
      <w:r>
        <w:rPr>
          <w:spacing w:val="-1"/>
        </w:rPr>
        <w:t> </w:t>
      </w:r>
      <w:r>
        <w:rPr/>
        <w:t>legal</w:t>
      </w:r>
      <w:r>
        <w:rPr>
          <w:spacing w:val="-1"/>
        </w:rPr>
        <w:t> </w:t>
      </w:r>
      <w:r>
        <w:rPr/>
        <w:t>status</w:t>
      </w:r>
      <w:r>
        <w:rPr>
          <w:spacing w:val="-2"/>
        </w:rPr>
        <w:t> </w:t>
      </w:r>
      <w:r>
        <w:rPr/>
        <w:t>are</w:t>
      </w:r>
      <w:r>
        <w:rPr>
          <w:spacing w:val="-1"/>
        </w:rPr>
        <w:t> </w:t>
      </w:r>
      <w:r>
        <w:rPr/>
        <w:t>likely to avoid completing census forms or engagement with govern- mental authorities. As a result, it is diﬃcult to get an accurate pic- ture of the number of irregular migrants. Estimates suggest that there were some 12 million irregular migrants in the United States in 2008 (Warren and Warren, 2013). In Chapter 5, we explore the politics of irregular migration in more detail. As we explore, irre- gular migration has created much political tension in the United States and other advanced economies.</w:t>
      </w:r>
    </w:p>
    <w:p>
      <w:pPr>
        <w:pStyle w:val="BodyText"/>
        <w:spacing w:line="237" w:lineRule="auto"/>
        <w:ind w:left="790" w:right="501" w:firstLine="199"/>
        <w:jc w:val="both"/>
      </w:pPr>
      <w:r>
        <w:rPr/>
        <w:t>It is important to point out that not all migration is permanent. There are </w:t>
      </w:r>
      <w:r>
        <w:rPr>
          <w:i/>
        </w:rPr>
        <w:t>temporary migrants</w:t>
      </w:r>
      <w:r>
        <w:rPr/>
        <w:t>, people who relocate to </w:t>
      </w:r>
      <w:r>
        <w:rPr/>
        <w:t>another country for a short time and then return to their country of origin. In more recent times, there has been an emphasis on the notion of </w:t>
      </w:r>
      <w:r>
        <w:rPr>
          <w:i/>
          <w:spacing w:val="-2"/>
        </w:rPr>
        <w:t>circular</w:t>
      </w:r>
      <w:r>
        <w:rPr>
          <w:i/>
          <w:spacing w:val="-12"/>
        </w:rPr>
        <w:t> </w:t>
      </w:r>
      <w:r>
        <w:rPr>
          <w:i/>
          <w:spacing w:val="-2"/>
        </w:rPr>
        <w:t>migration</w:t>
      </w:r>
      <w:r>
        <w:rPr>
          <w:spacing w:val="-2"/>
        </w:rPr>
        <w:t>,</w:t>
      </w:r>
      <w:r>
        <w:rPr>
          <w:spacing w:val="-11"/>
        </w:rPr>
        <w:t> </w:t>
      </w:r>
      <w:r>
        <w:rPr>
          <w:spacing w:val="-2"/>
        </w:rPr>
        <w:t>a</w:t>
      </w:r>
      <w:r>
        <w:rPr>
          <w:spacing w:val="-11"/>
        </w:rPr>
        <w:t> </w:t>
      </w:r>
      <w:r>
        <w:rPr>
          <w:spacing w:val="-2"/>
        </w:rPr>
        <w:t>process</w:t>
      </w:r>
      <w:r>
        <w:rPr>
          <w:spacing w:val="-11"/>
        </w:rPr>
        <w:t> </w:t>
      </w:r>
      <w:r>
        <w:rPr>
          <w:spacing w:val="-2"/>
        </w:rPr>
        <w:t>by</w:t>
      </w:r>
      <w:r>
        <w:rPr>
          <w:spacing w:val="-11"/>
        </w:rPr>
        <w:t> </w:t>
      </w:r>
      <w:r>
        <w:rPr>
          <w:spacing w:val="-2"/>
        </w:rPr>
        <w:t>which</w:t>
      </w:r>
      <w:r>
        <w:rPr>
          <w:spacing w:val="-11"/>
        </w:rPr>
        <w:t> </w:t>
      </w:r>
      <w:r>
        <w:rPr>
          <w:spacing w:val="-2"/>
        </w:rPr>
        <w:t>people</w:t>
      </w:r>
      <w:r>
        <w:rPr>
          <w:spacing w:val="-11"/>
        </w:rPr>
        <w:t> </w:t>
      </w:r>
      <w:r>
        <w:rPr>
          <w:spacing w:val="-2"/>
        </w:rPr>
        <w:t>migrate,</w:t>
      </w:r>
      <w:r>
        <w:rPr>
          <w:spacing w:val="-11"/>
        </w:rPr>
        <w:t> </w:t>
      </w:r>
      <w:r>
        <w:rPr>
          <w:spacing w:val="-2"/>
        </w:rPr>
        <w:t>return</w:t>
      </w:r>
      <w:r>
        <w:rPr>
          <w:spacing w:val="-12"/>
        </w:rPr>
        <w:t> </w:t>
      </w:r>
      <w:r>
        <w:rPr>
          <w:spacing w:val="-2"/>
        </w:rPr>
        <w:t>to</w:t>
      </w:r>
      <w:r>
        <w:rPr>
          <w:spacing w:val="-11"/>
        </w:rPr>
        <w:t> </w:t>
      </w:r>
      <w:r>
        <w:rPr>
          <w:spacing w:val="-2"/>
        </w:rPr>
        <w:t>their </w:t>
      </w:r>
      <w:r>
        <w:rPr/>
        <w:t>country of origin and then migrate again. With the increasing ease of transit, particularly for certain groups and for people with the proper documentation, circular migration is more possible now than in the distant past.</w:t>
      </w:r>
    </w:p>
    <w:p>
      <w:pPr>
        <w:pStyle w:val="BodyText"/>
        <w:spacing w:line="237" w:lineRule="auto"/>
        <w:ind w:left="790" w:right="502" w:firstLine="200"/>
        <w:jc w:val="both"/>
      </w:pPr>
      <w:r>
        <w:rPr/>
        <w:t>Throughout this book, we refer to diﬀerent types of </w:t>
      </w:r>
      <w:r>
        <w:rPr/>
        <w:t>migrants and diﬀerent types of migration that reﬂect the changing nature of the migration process. In many instances, we use broad categories to describe particular groups of migrants. For instance, we might refer</w:t>
      </w:r>
      <w:r>
        <w:rPr>
          <w:spacing w:val="-13"/>
        </w:rPr>
        <w:t> </w:t>
      </w:r>
      <w:r>
        <w:rPr/>
        <w:t>to</w:t>
      </w:r>
      <w:r>
        <w:rPr>
          <w:spacing w:val="-12"/>
        </w:rPr>
        <w:t> </w:t>
      </w:r>
      <w:r>
        <w:rPr/>
        <w:t>Chinese</w:t>
      </w:r>
      <w:r>
        <w:rPr>
          <w:spacing w:val="-13"/>
        </w:rPr>
        <w:t> </w:t>
      </w:r>
      <w:r>
        <w:rPr/>
        <w:t>migrants,</w:t>
      </w:r>
      <w:r>
        <w:rPr>
          <w:spacing w:val="-12"/>
        </w:rPr>
        <w:t> </w:t>
      </w:r>
      <w:r>
        <w:rPr/>
        <w:t>or</w:t>
      </w:r>
      <w:r>
        <w:rPr>
          <w:spacing w:val="-13"/>
        </w:rPr>
        <w:t> </w:t>
      </w:r>
      <w:r>
        <w:rPr/>
        <w:t>Indian</w:t>
      </w:r>
      <w:r>
        <w:rPr>
          <w:spacing w:val="-12"/>
        </w:rPr>
        <w:t> </w:t>
      </w:r>
      <w:r>
        <w:rPr/>
        <w:t>migrants,</w:t>
      </w:r>
      <w:r>
        <w:rPr>
          <w:spacing w:val="-13"/>
        </w:rPr>
        <w:t> </w:t>
      </w:r>
      <w:r>
        <w:rPr/>
        <w:t>or</w:t>
      </w:r>
      <w:r>
        <w:rPr>
          <w:spacing w:val="-12"/>
        </w:rPr>
        <w:t> </w:t>
      </w:r>
      <w:r>
        <w:rPr/>
        <w:t>Irish</w:t>
      </w:r>
      <w:r>
        <w:rPr>
          <w:spacing w:val="-12"/>
        </w:rPr>
        <w:t> </w:t>
      </w:r>
      <w:r>
        <w:rPr/>
        <w:t>migrants.</w:t>
      </w:r>
      <w:r>
        <w:rPr>
          <w:spacing w:val="-13"/>
        </w:rPr>
        <w:t> </w:t>
      </w:r>
      <w:r>
        <w:rPr/>
        <w:t>But it is important to remember that migrants come from particular communities. They might be from particular ethnic groups with diﬀerent cultural nuances, diﬀerent dialects. For instance, as Christiane Harzig and Dirk Hoerder (2009, 2) note that, </w:t>
      </w:r>
      <w:r>
        <w:rPr>
          <w:rFonts w:ascii="Arial" w:hAnsi="Arial"/>
        </w:rPr>
        <w:t>“</w:t>
      </w:r>
      <w:r>
        <w:rPr/>
        <w:t>[m]en</w:t>
      </w:r>
      <w:r>
        <w:rPr>
          <w:spacing w:val="40"/>
        </w:rPr>
        <w:t> </w:t>
      </w:r>
      <w:r>
        <w:rPr/>
        <w:t>and women of Chinese culture arriving in Canada between 1980 and</w:t>
      </w:r>
      <w:r>
        <w:rPr>
          <w:spacing w:val="-13"/>
        </w:rPr>
        <w:t> </w:t>
      </w:r>
      <w:r>
        <w:rPr/>
        <w:t>2000</w:t>
      </w:r>
      <w:r>
        <w:rPr>
          <w:spacing w:val="-13"/>
        </w:rPr>
        <w:t> </w:t>
      </w:r>
      <w:r>
        <w:rPr/>
        <w:t>hailed</w:t>
      </w:r>
      <w:r>
        <w:rPr>
          <w:spacing w:val="-13"/>
        </w:rPr>
        <w:t> </w:t>
      </w:r>
      <w:r>
        <w:rPr/>
        <w:t>from</w:t>
      </w:r>
      <w:r>
        <w:rPr>
          <w:spacing w:val="-13"/>
        </w:rPr>
        <w:t> </w:t>
      </w:r>
      <w:r>
        <w:rPr/>
        <w:t>132</w:t>
      </w:r>
      <w:r>
        <w:rPr>
          <w:spacing w:val="-13"/>
        </w:rPr>
        <w:t> </w:t>
      </w:r>
      <w:r>
        <w:rPr/>
        <w:t>diﬀerent</w:t>
      </w:r>
      <w:r>
        <w:rPr>
          <w:spacing w:val="-13"/>
        </w:rPr>
        <w:t> </w:t>
      </w:r>
      <w:r>
        <w:rPr/>
        <w:t>countries</w:t>
      </w:r>
      <w:r>
        <w:rPr>
          <w:spacing w:val="-12"/>
        </w:rPr>
        <w:t> </w:t>
      </w:r>
      <w:r>
        <w:rPr/>
        <w:t>prior</w:t>
      </w:r>
      <w:r>
        <w:rPr>
          <w:spacing w:val="-13"/>
        </w:rPr>
        <w:t> </w:t>
      </w:r>
      <w:r>
        <w:rPr/>
        <w:t>to</w:t>
      </w:r>
      <w:r>
        <w:rPr>
          <w:spacing w:val="-13"/>
        </w:rPr>
        <w:t> </w:t>
      </w:r>
      <w:r>
        <w:rPr/>
        <w:t>settlement</w:t>
      </w:r>
      <w:r>
        <w:rPr>
          <w:spacing w:val="-13"/>
        </w:rPr>
        <w:t> </w:t>
      </w:r>
      <w:r>
        <w:rPr/>
        <w:t>and spoke some one hundred diﬀerent languages and dialects.</w:t>
      </w:r>
      <w:r>
        <w:rPr>
          <w:rFonts w:ascii="Arial" w:hAnsi="Arial"/>
        </w:rPr>
        <w:t>” </w:t>
      </w:r>
      <w:r>
        <w:rPr/>
        <w:t>In developing an understanding of migration, we should also be cog- nizant that migrants are people with individual as well as cultural, social, and ethnic complexities. The immigrant and the emigrant are</w:t>
      </w:r>
      <w:r>
        <w:rPr>
          <w:spacing w:val="-8"/>
        </w:rPr>
        <w:t> </w:t>
      </w:r>
      <w:r>
        <w:rPr/>
        <w:t>one</w:t>
      </w:r>
      <w:r>
        <w:rPr>
          <w:spacing w:val="-6"/>
        </w:rPr>
        <w:t> </w:t>
      </w:r>
      <w:r>
        <w:rPr/>
        <w:t>and</w:t>
      </w:r>
      <w:r>
        <w:rPr>
          <w:spacing w:val="-7"/>
        </w:rPr>
        <w:t> </w:t>
      </w:r>
      <w:r>
        <w:rPr/>
        <w:t>the</w:t>
      </w:r>
      <w:r>
        <w:rPr>
          <w:spacing w:val="-7"/>
        </w:rPr>
        <w:t> </w:t>
      </w:r>
      <w:r>
        <w:rPr/>
        <w:t>same</w:t>
      </w:r>
      <w:r>
        <w:rPr>
          <w:spacing w:val="-7"/>
        </w:rPr>
        <w:t> </w:t>
      </w:r>
      <w:r>
        <w:rPr/>
        <w:t>person</w:t>
      </w:r>
      <w:r>
        <w:rPr>
          <w:spacing w:val="-7"/>
        </w:rPr>
        <w:t> </w:t>
      </w:r>
      <w:r>
        <w:rPr/>
        <w:t>with</w:t>
      </w:r>
      <w:r>
        <w:rPr>
          <w:spacing w:val="-7"/>
        </w:rPr>
        <w:t> </w:t>
      </w:r>
      <w:r>
        <w:rPr/>
        <w:t>rich</w:t>
      </w:r>
      <w:r>
        <w:rPr>
          <w:spacing w:val="-7"/>
        </w:rPr>
        <w:t> </w:t>
      </w:r>
      <w:r>
        <w:rPr/>
        <w:t>and</w:t>
      </w:r>
      <w:r>
        <w:rPr>
          <w:spacing w:val="-7"/>
        </w:rPr>
        <w:t> </w:t>
      </w:r>
      <w:r>
        <w:rPr/>
        <w:t>complicated</w:t>
      </w:r>
      <w:r>
        <w:rPr>
          <w:spacing w:val="-7"/>
        </w:rPr>
        <w:t> </w:t>
      </w:r>
      <w:r>
        <w:rPr/>
        <w:t>lives.</w:t>
      </w:r>
      <w:r>
        <w:rPr>
          <w:spacing w:val="-7"/>
        </w:rPr>
        <w:t> </w:t>
      </w:r>
      <w:r>
        <w:rPr/>
        <w:t>In</w:t>
      </w:r>
      <w:r>
        <w:rPr>
          <w:spacing w:val="-6"/>
        </w:rPr>
        <w:t> </w:t>
      </w:r>
      <w:r>
        <w:rPr>
          <w:spacing w:val="-5"/>
        </w:rPr>
        <w:t>the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81"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10"/>
          <w:sz w:val="22"/>
        </w:rPr>
        <w:t>9</w:t>
      </w:r>
    </w:p>
    <w:p>
      <w:pPr>
        <w:pStyle w:val="BodyText"/>
        <w:spacing w:before="42"/>
        <w:rPr>
          <w:rFonts w:ascii="Arial"/>
          <w:sz w:val="12"/>
        </w:rPr>
      </w:pPr>
    </w:p>
    <w:p>
      <w:pPr>
        <w:pStyle w:val="BodyText"/>
        <w:spacing w:line="237" w:lineRule="auto" w:before="1"/>
        <w:ind w:left="564" w:right="729"/>
        <w:jc w:val="both"/>
      </w:pPr>
      <w:r>
        <w:rPr/>
        <w:t>next section, we explore some of the theories that explain </w:t>
      </w:r>
      <w:r>
        <w:rPr/>
        <w:t>why these people move.</w:t>
      </w:r>
    </w:p>
    <w:p>
      <w:pPr>
        <w:pStyle w:val="BodyText"/>
        <w:spacing w:before="95"/>
      </w:pPr>
    </w:p>
    <w:p>
      <w:pPr>
        <w:pStyle w:val="Heading3"/>
      </w:pPr>
      <w:r>
        <w:rPr>
          <w:spacing w:val="-8"/>
        </w:rPr>
        <w:t>WHY</w:t>
      </w:r>
      <w:r>
        <w:rPr>
          <w:spacing w:val="1"/>
        </w:rPr>
        <w:t> </w:t>
      </w:r>
      <w:r>
        <w:rPr>
          <w:spacing w:val="-8"/>
        </w:rPr>
        <w:t>MIGRATION</w:t>
      </w:r>
      <w:r>
        <w:rPr/>
        <w:t> </w:t>
      </w:r>
      <w:r>
        <w:rPr>
          <w:spacing w:val="-8"/>
        </w:rPr>
        <w:t>HAPPENS</w:t>
      </w:r>
    </w:p>
    <w:p>
      <w:pPr>
        <w:pStyle w:val="BodyText"/>
        <w:spacing w:line="237" w:lineRule="auto" w:before="116"/>
        <w:ind w:left="564" w:right="728"/>
        <w:jc w:val="both"/>
      </w:pPr>
      <w:r>
        <w:rPr>
          <w:spacing w:val="-2"/>
        </w:rPr>
        <w:t>Social</w:t>
      </w:r>
      <w:r>
        <w:rPr>
          <w:spacing w:val="-4"/>
        </w:rPr>
        <w:t> </w:t>
      </w:r>
      <w:r>
        <w:rPr>
          <w:spacing w:val="-2"/>
        </w:rPr>
        <w:t>scientists</w:t>
      </w:r>
      <w:r>
        <w:rPr>
          <w:spacing w:val="-5"/>
        </w:rPr>
        <w:t> </w:t>
      </w:r>
      <w:r>
        <w:rPr>
          <w:spacing w:val="-2"/>
        </w:rPr>
        <w:t>from</w:t>
      </w:r>
      <w:r>
        <w:rPr>
          <w:spacing w:val="-5"/>
        </w:rPr>
        <w:t> </w:t>
      </w:r>
      <w:r>
        <w:rPr>
          <w:spacing w:val="-2"/>
        </w:rPr>
        <w:t>various</w:t>
      </w:r>
      <w:r>
        <w:rPr>
          <w:spacing w:val="-5"/>
        </w:rPr>
        <w:t> </w:t>
      </w:r>
      <w:r>
        <w:rPr>
          <w:spacing w:val="-2"/>
        </w:rPr>
        <w:t>diﬀerent</w:t>
      </w:r>
      <w:r>
        <w:rPr>
          <w:spacing w:val="-4"/>
        </w:rPr>
        <w:t> </w:t>
      </w:r>
      <w:r>
        <w:rPr>
          <w:spacing w:val="-2"/>
        </w:rPr>
        <w:t>disciplines</w:t>
      </w:r>
      <w:r>
        <w:rPr>
          <w:spacing w:val="-5"/>
        </w:rPr>
        <w:t> </w:t>
      </w:r>
      <w:r>
        <w:rPr>
          <w:spacing w:val="-2"/>
        </w:rPr>
        <w:t>and</w:t>
      </w:r>
      <w:r>
        <w:rPr>
          <w:spacing w:val="-5"/>
        </w:rPr>
        <w:t> </w:t>
      </w:r>
      <w:r>
        <w:rPr>
          <w:spacing w:val="-2"/>
        </w:rPr>
        <w:t>with</w:t>
      </w:r>
      <w:r>
        <w:rPr>
          <w:spacing w:val="-6"/>
        </w:rPr>
        <w:t> </w:t>
      </w:r>
      <w:r>
        <w:rPr>
          <w:spacing w:val="-2"/>
        </w:rPr>
        <w:t>diﬀerent </w:t>
      </w:r>
      <w:r>
        <w:rPr>
          <w:spacing w:val="-4"/>
        </w:rPr>
        <w:t>ideological and disciplinary perspectives have engaged in </w:t>
      </w:r>
      <w:r>
        <w:rPr>
          <w:spacing w:val="-4"/>
        </w:rPr>
        <w:t>identifying </w:t>
      </w:r>
      <w:r>
        <w:rPr/>
        <w:t>what</w:t>
      </w:r>
      <w:r>
        <w:rPr>
          <w:spacing w:val="-1"/>
        </w:rPr>
        <w:t> </w:t>
      </w:r>
      <w:r>
        <w:rPr/>
        <w:t>they</w:t>
      </w:r>
      <w:r>
        <w:rPr>
          <w:spacing w:val="-2"/>
        </w:rPr>
        <w:t> </w:t>
      </w:r>
      <w:r>
        <w:rPr/>
        <w:t>consider</w:t>
      </w:r>
      <w:r>
        <w:rPr>
          <w:spacing w:val="-2"/>
        </w:rPr>
        <w:t> </w:t>
      </w:r>
      <w:r>
        <w:rPr/>
        <w:t>to</w:t>
      </w:r>
      <w:r>
        <w:rPr>
          <w:spacing w:val="-1"/>
        </w:rPr>
        <w:t> </w:t>
      </w:r>
      <w:r>
        <w:rPr/>
        <w:t>be</w:t>
      </w:r>
      <w:r>
        <w:rPr>
          <w:spacing w:val="-2"/>
        </w:rPr>
        <w:t> </w:t>
      </w:r>
      <w:r>
        <w:rPr/>
        <w:t>the</w:t>
      </w:r>
      <w:r>
        <w:rPr>
          <w:spacing w:val="-1"/>
        </w:rPr>
        <w:t> </w:t>
      </w:r>
      <w:r>
        <w:rPr/>
        <w:t>main</w:t>
      </w:r>
      <w:r>
        <w:rPr>
          <w:spacing w:val="-2"/>
        </w:rPr>
        <w:t> </w:t>
      </w:r>
      <w:r>
        <w:rPr/>
        <w:t>reasons</w:t>
      </w:r>
      <w:r>
        <w:rPr>
          <w:spacing w:val="-1"/>
        </w:rPr>
        <w:t> </w:t>
      </w:r>
      <w:r>
        <w:rPr/>
        <w:t>behind</w:t>
      </w:r>
      <w:r>
        <w:rPr>
          <w:spacing w:val="-1"/>
        </w:rPr>
        <w:t> </w:t>
      </w:r>
      <w:r>
        <w:rPr/>
        <w:t>global</w:t>
      </w:r>
      <w:r>
        <w:rPr>
          <w:spacing w:val="-2"/>
        </w:rPr>
        <w:t> </w:t>
      </w:r>
      <w:r>
        <w:rPr/>
        <w:t>migration (Brettell and Holliﬁeld, 2007). People migrate for many reasons. </w:t>
      </w:r>
      <w:r>
        <w:rPr>
          <w:spacing w:val="-2"/>
        </w:rPr>
        <w:t>Large</w:t>
      </w:r>
      <w:r>
        <w:rPr>
          <w:spacing w:val="-8"/>
        </w:rPr>
        <w:t> </w:t>
      </w:r>
      <w:r>
        <w:rPr>
          <w:spacing w:val="-2"/>
        </w:rPr>
        <w:t>numbers</w:t>
      </w:r>
      <w:r>
        <w:rPr>
          <w:spacing w:val="-7"/>
        </w:rPr>
        <w:t> </w:t>
      </w:r>
      <w:r>
        <w:rPr>
          <w:spacing w:val="-2"/>
        </w:rPr>
        <w:t>move</w:t>
      </w:r>
      <w:r>
        <w:rPr>
          <w:spacing w:val="-8"/>
        </w:rPr>
        <w:t> </w:t>
      </w:r>
      <w:r>
        <w:rPr>
          <w:spacing w:val="-2"/>
        </w:rPr>
        <w:t>to</w:t>
      </w:r>
      <w:r>
        <w:rPr>
          <w:spacing w:val="-7"/>
        </w:rPr>
        <w:t> </w:t>
      </w:r>
      <w:r>
        <w:rPr>
          <w:spacing w:val="-2"/>
        </w:rPr>
        <w:t>seek</w:t>
      </w:r>
      <w:r>
        <w:rPr>
          <w:spacing w:val="-8"/>
        </w:rPr>
        <w:t> </w:t>
      </w:r>
      <w:r>
        <w:rPr>
          <w:spacing w:val="-2"/>
        </w:rPr>
        <w:t>refuge</w:t>
      </w:r>
      <w:r>
        <w:rPr>
          <w:spacing w:val="-7"/>
        </w:rPr>
        <w:t> </w:t>
      </w:r>
      <w:r>
        <w:rPr>
          <w:spacing w:val="-2"/>
        </w:rPr>
        <w:t>from</w:t>
      </w:r>
      <w:r>
        <w:rPr>
          <w:spacing w:val="-8"/>
        </w:rPr>
        <w:t> </w:t>
      </w:r>
      <w:r>
        <w:rPr>
          <w:spacing w:val="-2"/>
        </w:rPr>
        <w:t>war</w:t>
      </w:r>
      <w:r>
        <w:rPr>
          <w:spacing w:val="-7"/>
        </w:rPr>
        <w:t> </w:t>
      </w:r>
      <w:r>
        <w:rPr>
          <w:spacing w:val="-2"/>
        </w:rPr>
        <w:t>and</w:t>
      </w:r>
      <w:r>
        <w:rPr>
          <w:spacing w:val="-8"/>
        </w:rPr>
        <w:t> </w:t>
      </w:r>
      <w:r>
        <w:rPr>
          <w:spacing w:val="-2"/>
        </w:rPr>
        <w:t>persecution.</w:t>
      </w:r>
      <w:r>
        <w:rPr>
          <w:spacing w:val="-7"/>
        </w:rPr>
        <w:t> </w:t>
      </w:r>
      <w:r>
        <w:rPr>
          <w:spacing w:val="-2"/>
        </w:rPr>
        <w:t>Most </w:t>
      </w:r>
      <w:r>
        <w:rPr/>
        <w:t>people</w:t>
      </w:r>
      <w:r>
        <w:rPr>
          <w:spacing w:val="-6"/>
        </w:rPr>
        <w:t> </w:t>
      </w:r>
      <w:r>
        <w:rPr/>
        <w:t>migrate</w:t>
      </w:r>
      <w:r>
        <w:rPr>
          <w:spacing w:val="-5"/>
        </w:rPr>
        <w:t> </w:t>
      </w:r>
      <w:r>
        <w:rPr/>
        <w:t>to</w:t>
      </w:r>
      <w:r>
        <w:rPr>
          <w:spacing w:val="-5"/>
        </w:rPr>
        <w:t> </w:t>
      </w:r>
      <w:r>
        <w:rPr/>
        <w:t>reunite</w:t>
      </w:r>
      <w:r>
        <w:rPr>
          <w:spacing w:val="-5"/>
        </w:rPr>
        <w:t> </w:t>
      </w:r>
      <w:r>
        <w:rPr/>
        <w:t>with</w:t>
      </w:r>
      <w:r>
        <w:rPr>
          <w:spacing w:val="-5"/>
        </w:rPr>
        <w:t> </w:t>
      </w:r>
      <w:r>
        <w:rPr/>
        <w:t>family.</w:t>
      </w:r>
      <w:r>
        <w:rPr>
          <w:spacing w:val="-5"/>
        </w:rPr>
        <w:t> </w:t>
      </w:r>
      <w:r>
        <w:rPr/>
        <w:t>Some</w:t>
      </w:r>
      <w:r>
        <w:rPr>
          <w:spacing w:val="-5"/>
        </w:rPr>
        <w:t> </w:t>
      </w:r>
      <w:r>
        <w:rPr/>
        <w:t>move</w:t>
      </w:r>
      <w:r>
        <w:rPr>
          <w:spacing w:val="-6"/>
        </w:rPr>
        <w:t> </w:t>
      </w:r>
      <w:r>
        <w:rPr/>
        <w:t>for</w:t>
      </w:r>
      <w:r>
        <w:rPr>
          <w:spacing w:val="-4"/>
        </w:rPr>
        <w:t> </w:t>
      </w:r>
      <w:r>
        <w:rPr/>
        <w:t>work.</w:t>
      </w:r>
      <w:r>
        <w:rPr>
          <w:spacing w:val="-6"/>
        </w:rPr>
        <w:t> </w:t>
      </w:r>
      <w:r>
        <w:rPr/>
        <w:t>In</w:t>
      </w:r>
      <w:r>
        <w:rPr>
          <w:spacing w:val="-4"/>
        </w:rPr>
        <w:t> </w:t>
      </w:r>
      <w:r>
        <w:rPr/>
        <w:t>our examination here, we are mostly focused on this latter process. In this section, we examine a number of theories that oﬀer an under- standing</w:t>
      </w:r>
      <w:r>
        <w:rPr>
          <w:spacing w:val="-9"/>
        </w:rPr>
        <w:t> </w:t>
      </w:r>
      <w:r>
        <w:rPr/>
        <w:t>of</w:t>
      </w:r>
      <w:r>
        <w:rPr>
          <w:spacing w:val="-9"/>
        </w:rPr>
        <w:t> </w:t>
      </w:r>
      <w:r>
        <w:rPr/>
        <w:t>the</w:t>
      </w:r>
      <w:r>
        <w:rPr>
          <w:spacing w:val="-8"/>
        </w:rPr>
        <w:t> </w:t>
      </w:r>
      <w:r>
        <w:rPr/>
        <w:t>migration</w:t>
      </w:r>
      <w:r>
        <w:rPr>
          <w:spacing w:val="-8"/>
        </w:rPr>
        <w:t> </w:t>
      </w:r>
      <w:r>
        <w:rPr/>
        <w:t>process,</w:t>
      </w:r>
      <w:r>
        <w:rPr>
          <w:spacing w:val="-10"/>
        </w:rPr>
        <w:t> </w:t>
      </w:r>
      <w:r>
        <w:rPr/>
        <w:t>with</w:t>
      </w:r>
      <w:r>
        <w:rPr>
          <w:spacing w:val="-8"/>
        </w:rPr>
        <w:t> </w:t>
      </w:r>
      <w:r>
        <w:rPr/>
        <w:t>a</w:t>
      </w:r>
      <w:r>
        <w:rPr>
          <w:spacing w:val="-9"/>
        </w:rPr>
        <w:t> </w:t>
      </w:r>
      <w:r>
        <w:rPr/>
        <w:t>focus</w:t>
      </w:r>
      <w:r>
        <w:rPr>
          <w:spacing w:val="-9"/>
        </w:rPr>
        <w:t> </w:t>
      </w:r>
      <w:r>
        <w:rPr/>
        <w:t>on</w:t>
      </w:r>
      <w:r>
        <w:rPr>
          <w:spacing w:val="-9"/>
        </w:rPr>
        <w:t> </w:t>
      </w:r>
      <w:r>
        <w:rPr/>
        <w:t>the</w:t>
      </w:r>
      <w:r>
        <w:rPr>
          <w:spacing w:val="-8"/>
        </w:rPr>
        <w:t> </w:t>
      </w:r>
      <w:r>
        <w:rPr/>
        <w:t>movement</w:t>
      </w:r>
      <w:r>
        <w:rPr>
          <w:spacing w:val="-9"/>
        </w:rPr>
        <w:t> </w:t>
      </w:r>
      <w:r>
        <w:rPr/>
        <w:t>of people because of economic reasons. First, we highlight work by one</w:t>
      </w:r>
      <w:r>
        <w:rPr>
          <w:spacing w:val="-14"/>
        </w:rPr>
        <w:t> </w:t>
      </w:r>
      <w:r>
        <w:rPr/>
        <w:t>of</w:t>
      </w:r>
      <w:r>
        <w:rPr>
          <w:spacing w:val="-13"/>
        </w:rPr>
        <w:t> </w:t>
      </w:r>
      <w:r>
        <w:rPr/>
        <w:t>the</w:t>
      </w:r>
      <w:r>
        <w:rPr>
          <w:spacing w:val="-13"/>
        </w:rPr>
        <w:t> </w:t>
      </w:r>
      <w:r>
        <w:rPr/>
        <w:t>earliest</w:t>
      </w:r>
      <w:r>
        <w:rPr>
          <w:spacing w:val="-13"/>
        </w:rPr>
        <w:t> </w:t>
      </w:r>
      <w:r>
        <w:rPr/>
        <w:t>theorists</w:t>
      </w:r>
      <w:r>
        <w:rPr>
          <w:spacing w:val="-13"/>
        </w:rPr>
        <w:t> </w:t>
      </w:r>
      <w:r>
        <w:rPr/>
        <w:t>of</w:t>
      </w:r>
      <w:r>
        <w:rPr>
          <w:spacing w:val="-13"/>
        </w:rPr>
        <w:t> </w:t>
      </w:r>
      <w:r>
        <w:rPr/>
        <w:t>migration,</w:t>
      </w:r>
      <w:r>
        <w:rPr>
          <w:spacing w:val="-13"/>
        </w:rPr>
        <w:t> </w:t>
      </w:r>
      <w:r>
        <w:rPr/>
        <w:t>Ernest</w:t>
      </w:r>
      <w:r>
        <w:rPr>
          <w:spacing w:val="-13"/>
        </w:rPr>
        <w:t> </w:t>
      </w:r>
      <w:r>
        <w:rPr/>
        <w:t>George</w:t>
      </w:r>
      <w:r>
        <w:rPr>
          <w:spacing w:val="-14"/>
        </w:rPr>
        <w:t> </w:t>
      </w:r>
      <w:r>
        <w:rPr/>
        <w:t>Ravenstein, and then we integrate more contemporary scholarly work on</w:t>
      </w:r>
      <w:r>
        <w:rPr>
          <w:spacing w:val="40"/>
        </w:rPr>
        <w:t> </w:t>
      </w:r>
      <w:r>
        <w:rPr/>
        <w:t>recent</w:t>
      </w:r>
      <w:r>
        <w:rPr>
          <w:spacing w:val="-1"/>
        </w:rPr>
        <w:t> </w:t>
      </w:r>
      <w:r>
        <w:rPr/>
        <w:t>understandings of</w:t>
      </w:r>
      <w:r>
        <w:rPr>
          <w:spacing w:val="-2"/>
        </w:rPr>
        <w:t> </w:t>
      </w:r>
      <w:r>
        <w:rPr/>
        <w:t>global</w:t>
      </w:r>
      <w:r>
        <w:rPr>
          <w:spacing w:val="-1"/>
        </w:rPr>
        <w:t> </w:t>
      </w:r>
      <w:r>
        <w:rPr/>
        <w:t>migration</w:t>
      </w:r>
      <w:r>
        <w:rPr>
          <w:spacing w:val="-1"/>
        </w:rPr>
        <w:t> </w:t>
      </w:r>
      <w:r>
        <w:rPr/>
        <w:t>processes.</w:t>
      </w:r>
      <w:r>
        <w:rPr>
          <w:spacing w:val="-1"/>
        </w:rPr>
        <w:t> </w:t>
      </w:r>
      <w:r>
        <w:rPr/>
        <w:t>For</w:t>
      </w:r>
      <w:r>
        <w:rPr>
          <w:spacing w:val="-1"/>
        </w:rPr>
        <w:t> </w:t>
      </w:r>
      <w:r>
        <w:rPr/>
        <w:t>an</w:t>
      </w:r>
      <w:r>
        <w:rPr>
          <w:spacing w:val="-1"/>
        </w:rPr>
        <w:t> </w:t>
      </w:r>
      <w:r>
        <w:rPr/>
        <w:t>excel- lent and highly extensive assessment of the diﬀerent theories of migration, we advise the reader to examine Douglas Massey and colleagues</w:t>
      </w:r>
      <w:r>
        <w:rPr>
          <w:rFonts w:ascii="Arial" w:hAnsi="Arial"/>
        </w:rPr>
        <w:t>’</w:t>
      </w:r>
      <w:r>
        <w:rPr>
          <w:rFonts w:ascii="Arial" w:hAnsi="Arial"/>
          <w:spacing w:val="-13"/>
        </w:rPr>
        <w:t> </w:t>
      </w:r>
      <w:r>
        <w:rPr/>
        <w:t>article,</w:t>
      </w:r>
      <w:r>
        <w:rPr>
          <w:spacing w:val="-7"/>
        </w:rPr>
        <w:t> </w:t>
      </w:r>
      <w:r>
        <w:rPr>
          <w:rFonts w:ascii="Arial" w:hAnsi="Arial"/>
        </w:rPr>
        <w:t>“</w:t>
      </w:r>
      <w:r>
        <w:rPr/>
        <w:t>Theories</w:t>
      </w:r>
      <w:r>
        <w:rPr>
          <w:spacing w:val="-7"/>
        </w:rPr>
        <w:t> </w:t>
      </w:r>
      <w:r>
        <w:rPr/>
        <w:t>of</w:t>
      </w:r>
      <w:r>
        <w:rPr>
          <w:spacing w:val="-7"/>
        </w:rPr>
        <w:t> </w:t>
      </w:r>
      <w:r>
        <w:rPr/>
        <w:t>International</w:t>
      </w:r>
      <w:r>
        <w:rPr>
          <w:spacing w:val="-7"/>
        </w:rPr>
        <w:t> </w:t>
      </w:r>
      <w:r>
        <w:rPr/>
        <w:t>Migration:</w:t>
      </w:r>
      <w:r>
        <w:rPr>
          <w:spacing w:val="-7"/>
        </w:rPr>
        <w:t> </w:t>
      </w:r>
      <w:r>
        <w:rPr/>
        <w:t>A</w:t>
      </w:r>
      <w:r>
        <w:rPr>
          <w:spacing w:val="-7"/>
        </w:rPr>
        <w:t> </w:t>
      </w:r>
      <w:r>
        <w:rPr/>
        <w:t>Review </w:t>
      </w:r>
      <w:r>
        <w:rPr>
          <w:spacing w:val="-4"/>
        </w:rPr>
        <w:t>and</w:t>
      </w:r>
      <w:r>
        <w:rPr>
          <w:spacing w:val="-5"/>
        </w:rPr>
        <w:t> </w:t>
      </w:r>
      <w:r>
        <w:rPr>
          <w:spacing w:val="-4"/>
        </w:rPr>
        <w:t>Appraisal,</w:t>
      </w:r>
      <w:r>
        <w:rPr>
          <w:rFonts w:ascii="Arial" w:hAnsi="Arial"/>
          <w:spacing w:val="-4"/>
        </w:rPr>
        <w:t>”</w:t>
      </w:r>
      <w:r>
        <w:rPr>
          <w:rFonts w:ascii="Arial" w:hAnsi="Arial"/>
          <w:spacing w:val="-11"/>
        </w:rPr>
        <w:t> </w:t>
      </w:r>
      <w:r>
        <w:rPr>
          <w:spacing w:val="-4"/>
        </w:rPr>
        <w:t>published</w:t>
      </w:r>
      <w:r>
        <w:rPr>
          <w:spacing w:val="-5"/>
        </w:rPr>
        <w:t> </w:t>
      </w:r>
      <w:r>
        <w:rPr>
          <w:spacing w:val="-4"/>
        </w:rPr>
        <w:t>in</w:t>
      </w:r>
      <w:r>
        <w:rPr>
          <w:spacing w:val="-5"/>
        </w:rPr>
        <w:t> </w:t>
      </w:r>
      <w:r>
        <w:rPr>
          <w:spacing w:val="-4"/>
        </w:rPr>
        <w:t>the</w:t>
      </w:r>
      <w:r>
        <w:rPr>
          <w:spacing w:val="-5"/>
        </w:rPr>
        <w:t> </w:t>
      </w:r>
      <w:r>
        <w:rPr>
          <w:spacing w:val="-4"/>
        </w:rPr>
        <w:t>journal</w:t>
      </w:r>
      <w:r>
        <w:rPr>
          <w:spacing w:val="-5"/>
        </w:rPr>
        <w:t> </w:t>
      </w:r>
      <w:r>
        <w:rPr>
          <w:i/>
          <w:spacing w:val="-4"/>
        </w:rPr>
        <w:t>Population and</w:t>
      </w:r>
      <w:r>
        <w:rPr>
          <w:i/>
          <w:spacing w:val="-5"/>
        </w:rPr>
        <w:t> </w:t>
      </w:r>
      <w:r>
        <w:rPr>
          <w:i/>
          <w:spacing w:val="-4"/>
        </w:rPr>
        <w:t>Development</w:t>
      </w:r>
      <w:r>
        <w:rPr>
          <w:i/>
          <w:spacing w:val="-4"/>
        </w:rPr>
        <w:t> </w:t>
      </w:r>
      <w:r>
        <w:rPr>
          <w:i/>
        </w:rPr>
        <w:t>Review</w:t>
      </w:r>
      <w:r>
        <w:rPr>
          <w:i/>
          <w:spacing w:val="-3"/>
        </w:rPr>
        <w:t> </w:t>
      </w:r>
      <w:r>
        <w:rPr/>
        <w:t>in</w:t>
      </w:r>
      <w:r>
        <w:rPr>
          <w:spacing w:val="-3"/>
        </w:rPr>
        <w:t> </w:t>
      </w:r>
      <w:r>
        <w:rPr/>
        <w:t>1993.</w:t>
      </w:r>
      <w:r>
        <w:rPr>
          <w:spacing w:val="-3"/>
        </w:rPr>
        <w:t> </w:t>
      </w:r>
      <w:r>
        <w:rPr/>
        <w:t>We</w:t>
      </w:r>
      <w:r>
        <w:rPr>
          <w:spacing w:val="-3"/>
        </w:rPr>
        <w:t> </w:t>
      </w:r>
      <w:r>
        <w:rPr/>
        <w:t>draw</w:t>
      </w:r>
      <w:r>
        <w:rPr>
          <w:spacing w:val="-3"/>
        </w:rPr>
        <w:t> </w:t>
      </w:r>
      <w:r>
        <w:rPr/>
        <w:t>on</w:t>
      </w:r>
      <w:r>
        <w:rPr>
          <w:spacing w:val="-3"/>
        </w:rPr>
        <w:t> </w:t>
      </w:r>
      <w:r>
        <w:rPr/>
        <w:t>this</w:t>
      </w:r>
      <w:r>
        <w:rPr>
          <w:spacing w:val="-3"/>
        </w:rPr>
        <w:t> </w:t>
      </w:r>
      <w:r>
        <w:rPr/>
        <w:t>article</w:t>
      </w:r>
      <w:r>
        <w:rPr>
          <w:spacing w:val="-3"/>
        </w:rPr>
        <w:t> </w:t>
      </w:r>
      <w:r>
        <w:rPr/>
        <w:t>as</w:t>
      </w:r>
      <w:r>
        <w:rPr>
          <w:spacing w:val="-3"/>
        </w:rPr>
        <w:t> </w:t>
      </w:r>
      <w:r>
        <w:rPr/>
        <w:t>well</w:t>
      </w:r>
      <w:r>
        <w:rPr>
          <w:spacing w:val="-3"/>
        </w:rPr>
        <w:t> </w:t>
      </w:r>
      <w:r>
        <w:rPr/>
        <w:t>as</w:t>
      </w:r>
      <w:r>
        <w:rPr>
          <w:spacing w:val="-3"/>
        </w:rPr>
        <w:t> </w:t>
      </w:r>
      <w:r>
        <w:rPr/>
        <w:t>other</w:t>
      </w:r>
      <w:r>
        <w:rPr>
          <w:spacing w:val="-3"/>
        </w:rPr>
        <w:t> </w:t>
      </w:r>
      <w:r>
        <w:rPr/>
        <w:t>sources</w:t>
      </w:r>
      <w:r>
        <w:rPr>
          <w:spacing w:val="-3"/>
        </w:rPr>
        <w:t> </w:t>
      </w:r>
      <w:r>
        <w:rPr/>
        <w:t>to synthesize the major theories aimed at understanding the global migration process.</w:t>
      </w:r>
    </w:p>
    <w:p>
      <w:pPr>
        <w:pStyle w:val="BodyText"/>
        <w:spacing w:line="237" w:lineRule="auto"/>
        <w:ind w:left="564" w:right="728" w:firstLine="199"/>
        <w:jc w:val="both"/>
      </w:pPr>
      <w:r>
        <w:rPr/>
        <w:t>Ernest George Ravenstein was a geographer who, among </w:t>
      </w:r>
      <w:r>
        <w:rPr/>
        <w:t>other endeavors, published two inﬂuential papers on migration in the </w:t>
      </w:r>
      <w:r>
        <w:rPr>
          <w:i/>
          <w:spacing w:val="-6"/>
        </w:rPr>
        <w:t>Journal of the Royal Statistical Society</w:t>
      </w:r>
      <w:r>
        <w:rPr>
          <w:spacing w:val="-6"/>
        </w:rPr>
        <w:t>; one article in 1885, the other in </w:t>
      </w:r>
      <w:r>
        <w:rPr/>
        <w:t>1889. As we explore in more detail in the next chapter, the rise of the</w:t>
      </w:r>
      <w:r>
        <w:rPr>
          <w:spacing w:val="-3"/>
        </w:rPr>
        <w:t> </w:t>
      </w:r>
      <w:r>
        <w:rPr/>
        <w:t>industrial</w:t>
      </w:r>
      <w:r>
        <w:rPr>
          <w:spacing w:val="-3"/>
        </w:rPr>
        <w:t> </w:t>
      </w:r>
      <w:r>
        <w:rPr/>
        <w:t>age</w:t>
      </w:r>
      <w:r>
        <w:rPr>
          <w:spacing w:val="-3"/>
        </w:rPr>
        <w:t> </w:t>
      </w:r>
      <w:r>
        <w:rPr/>
        <w:t>in</w:t>
      </w:r>
      <w:r>
        <w:rPr>
          <w:spacing w:val="-3"/>
        </w:rPr>
        <w:t> </w:t>
      </w:r>
      <w:r>
        <w:rPr/>
        <w:t>the</w:t>
      </w:r>
      <w:r>
        <w:rPr>
          <w:spacing w:val="-3"/>
        </w:rPr>
        <w:t> </w:t>
      </w:r>
      <w:r>
        <w:rPr/>
        <w:t>mid-nineteenth</w:t>
      </w:r>
      <w:r>
        <w:rPr>
          <w:spacing w:val="-3"/>
        </w:rPr>
        <w:t> </w:t>
      </w:r>
      <w:r>
        <w:rPr/>
        <w:t>century</w:t>
      </w:r>
      <w:r>
        <w:rPr>
          <w:spacing w:val="-3"/>
        </w:rPr>
        <w:t> </w:t>
      </w:r>
      <w:r>
        <w:rPr/>
        <w:t>created</w:t>
      </w:r>
      <w:r>
        <w:rPr>
          <w:spacing w:val="-3"/>
        </w:rPr>
        <w:t> </w:t>
      </w:r>
      <w:r>
        <w:rPr/>
        <w:t>large-scale changes in the working life of people, particularly in North America and Europe. Many people moved to industrializing cities for industrial jobs. Examining census data from 1871 to 1881, Ravenstein sought to identify and understand changing patterns of migration in the newly emerged industrial economy of the United Kingdom. As a result of his work, he identiﬁed seven laws of </w:t>
      </w:r>
      <w:r>
        <w:rPr>
          <w:spacing w:val="-2"/>
        </w:rPr>
        <w:t>migration.</w:t>
      </w:r>
    </w:p>
    <w:p>
      <w:pPr>
        <w:pStyle w:val="BodyText"/>
        <w:spacing w:line="237" w:lineRule="auto"/>
        <w:ind w:left="564" w:right="728" w:firstLine="199"/>
        <w:jc w:val="both"/>
      </w:pPr>
      <w:r>
        <w:rPr/>
        <w:t>First, he found that most migrants move only a short </w:t>
      </w:r>
      <w:r>
        <w:rPr/>
        <w:t>distance, and</w:t>
      </w:r>
      <w:r>
        <w:rPr>
          <w:spacing w:val="5"/>
        </w:rPr>
        <w:t> </w:t>
      </w:r>
      <w:r>
        <w:rPr/>
        <w:t>second,</w:t>
      </w:r>
      <w:r>
        <w:rPr>
          <w:spacing w:val="7"/>
        </w:rPr>
        <w:t> </w:t>
      </w:r>
      <w:r>
        <w:rPr/>
        <w:t>if</w:t>
      </w:r>
      <w:r>
        <w:rPr>
          <w:spacing w:val="5"/>
        </w:rPr>
        <w:t> </w:t>
      </w:r>
      <w:r>
        <w:rPr/>
        <w:t>they</w:t>
      </w:r>
      <w:r>
        <w:rPr>
          <w:spacing w:val="5"/>
        </w:rPr>
        <w:t> </w:t>
      </w:r>
      <w:r>
        <w:rPr/>
        <w:t>move</w:t>
      </w:r>
      <w:r>
        <w:rPr>
          <w:spacing w:val="6"/>
        </w:rPr>
        <w:t> </w:t>
      </w:r>
      <w:r>
        <w:rPr/>
        <w:t>a</w:t>
      </w:r>
      <w:r>
        <w:rPr>
          <w:spacing w:val="5"/>
        </w:rPr>
        <w:t> </w:t>
      </w:r>
      <w:r>
        <w:rPr/>
        <w:t>long</w:t>
      </w:r>
      <w:r>
        <w:rPr>
          <w:spacing w:val="7"/>
        </w:rPr>
        <w:t> </w:t>
      </w:r>
      <w:r>
        <w:rPr/>
        <w:t>distance</w:t>
      </w:r>
      <w:r>
        <w:rPr>
          <w:spacing w:val="5"/>
        </w:rPr>
        <w:t> </w:t>
      </w:r>
      <w:r>
        <w:rPr/>
        <w:t>they</w:t>
      </w:r>
      <w:r>
        <w:rPr>
          <w:spacing w:val="6"/>
        </w:rPr>
        <w:t> </w:t>
      </w:r>
      <w:r>
        <w:rPr/>
        <w:t>tend</w:t>
      </w:r>
      <w:r>
        <w:rPr>
          <w:spacing w:val="5"/>
        </w:rPr>
        <w:t> </w:t>
      </w:r>
      <w:r>
        <w:rPr/>
        <w:t>to</w:t>
      </w:r>
      <w:r>
        <w:rPr>
          <w:spacing w:val="5"/>
        </w:rPr>
        <w:t> </w:t>
      </w:r>
      <w:r>
        <w:rPr/>
        <w:t>move</w:t>
      </w:r>
      <w:r>
        <w:rPr>
          <w:spacing w:val="6"/>
        </w:rPr>
        <w:t> </w:t>
      </w:r>
      <w:r>
        <w:rPr/>
        <w:t>to</w:t>
      </w:r>
      <w:r>
        <w:rPr>
          <w:spacing w:val="6"/>
        </w:rPr>
        <w:t> </w:t>
      </w:r>
      <w:r>
        <w:rPr>
          <w:spacing w:val="-5"/>
        </w:rPr>
        <w:t>the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10</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1"/>
        <w:jc w:val="both"/>
      </w:pPr>
      <w:r>
        <w:rPr/>
        <w:t>largest urban centers of commerce. As we examine in Chapter 4, today</w:t>
      </w:r>
      <w:r>
        <w:rPr>
          <w:spacing w:val="-1"/>
        </w:rPr>
        <w:t> </w:t>
      </w:r>
      <w:r>
        <w:rPr/>
        <w:t>there</w:t>
      </w:r>
      <w:r>
        <w:rPr>
          <w:spacing w:val="-1"/>
        </w:rPr>
        <w:t> </w:t>
      </w:r>
      <w:r>
        <w:rPr/>
        <w:t>is</w:t>
      </w:r>
      <w:r>
        <w:rPr>
          <w:spacing w:val="-1"/>
        </w:rPr>
        <w:t> </w:t>
      </w:r>
      <w:r>
        <w:rPr/>
        <w:t>large-scale</w:t>
      </w:r>
      <w:r>
        <w:rPr>
          <w:spacing w:val="-1"/>
        </w:rPr>
        <w:t> </w:t>
      </w:r>
      <w:r>
        <w:rPr/>
        <w:t>movement</w:t>
      </w:r>
      <w:r>
        <w:rPr>
          <w:spacing w:val="-1"/>
        </w:rPr>
        <w:t> </w:t>
      </w:r>
      <w:r>
        <w:rPr/>
        <w:t>of</w:t>
      </w:r>
      <w:r>
        <w:rPr>
          <w:spacing w:val="-1"/>
        </w:rPr>
        <w:t> </w:t>
      </w:r>
      <w:r>
        <w:rPr/>
        <w:t>people</w:t>
      </w:r>
      <w:r>
        <w:rPr>
          <w:spacing w:val="-1"/>
        </w:rPr>
        <w:t> </w:t>
      </w:r>
      <w:r>
        <w:rPr/>
        <w:t>to</w:t>
      </w:r>
      <w:r>
        <w:rPr>
          <w:spacing w:val="-1"/>
        </w:rPr>
        <w:t> </w:t>
      </w:r>
      <w:r>
        <w:rPr/>
        <w:t>big</w:t>
      </w:r>
      <w:r>
        <w:rPr>
          <w:spacing w:val="-1"/>
        </w:rPr>
        <w:t> </w:t>
      </w:r>
      <w:r>
        <w:rPr/>
        <w:t>cities</w:t>
      </w:r>
      <w:r>
        <w:rPr>
          <w:spacing w:val="-1"/>
        </w:rPr>
        <w:t> </w:t>
      </w:r>
      <w:r>
        <w:rPr/>
        <w:t>that</w:t>
      </w:r>
      <w:r>
        <w:rPr>
          <w:spacing w:val="-1"/>
        </w:rPr>
        <w:t> </w:t>
      </w:r>
      <w:r>
        <w:rPr/>
        <w:t>are central to the world economy. Third, Ravenstein found that migration ﬂows tend to include a counter migration. In other words, migration includes inﬂow and outﬂow of people, so to understand the impact we should consider </w:t>
      </w:r>
      <w:r>
        <w:rPr>
          <w:i/>
        </w:rPr>
        <w:t>net migration</w:t>
      </w:r>
      <w:r>
        <w:rPr/>
        <w:t>. It is important to not only recognize the stock of migrants but also the ﬂow</w:t>
      </w:r>
      <w:r>
        <w:rPr>
          <w:spacing w:val="-9"/>
        </w:rPr>
        <w:t> </w:t>
      </w:r>
      <w:r>
        <w:rPr/>
        <w:t>of</w:t>
      </w:r>
      <w:r>
        <w:rPr>
          <w:spacing w:val="-9"/>
        </w:rPr>
        <w:t> </w:t>
      </w:r>
      <w:r>
        <w:rPr/>
        <w:t>migrants</w:t>
      </w:r>
      <w:r>
        <w:rPr>
          <w:spacing w:val="-8"/>
        </w:rPr>
        <w:t> </w:t>
      </w:r>
      <w:r>
        <w:rPr/>
        <w:t>when</w:t>
      </w:r>
      <w:r>
        <w:rPr>
          <w:spacing w:val="-9"/>
        </w:rPr>
        <w:t> </w:t>
      </w:r>
      <w:r>
        <w:rPr/>
        <w:t>examining</w:t>
      </w:r>
      <w:r>
        <w:rPr>
          <w:spacing w:val="-9"/>
        </w:rPr>
        <w:t> </w:t>
      </w:r>
      <w:r>
        <w:rPr/>
        <w:t>migration</w:t>
      </w:r>
      <w:r>
        <w:rPr>
          <w:spacing w:val="-8"/>
        </w:rPr>
        <w:t> </w:t>
      </w:r>
      <w:r>
        <w:rPr/>
        <w:t>processes</w:t>
      </w:r>
      <w:r>
        <w:rPr>
          <w:spacing w:val="-9"/>
        </w:rPr>
        <w:t> </w:t>
      </w:r>
      <w:r>
        <w:rPr/>
        <w:t>(Castles</w:t>
      </w:r>
      <w:r>
        <w:rPr>
          <w:spacing w:val="-9"/>
        </w:rPr>
        <w:t> </w:t>
      </w:r>
      <w:r>
        <w:rPr/>
        <w:t>and Miller, 2009).</w:t>
      </w:r>
    </w:p>
    <w:p>
      <w:pPr>
        <w:pStyle w:val="BodyText"/>
        <w:spacing w:line="237" w:lineRule="auto"/>
        <w:ind w:left="790" w:right="501" w:firstLine="200"/>
        <w:jc w:val="both"/>
      </w:pPr>
      <w:r>
        <w:rPr/>
        <w:t>Fourth,</w:t>
      </w:r>
      <w:r>
        <w:rPr>
          <w:spacing w:val="40"/>
        </w:rPr>
        <w:t> </w:t>
      </w:r>
      <w:r>
        <w:rPr/>
        <w:t>migrants</w:t>
      </w:r>
      <w:r>
        <w:rPr>
          <w:spacing w:val="40"/>
        </w:rPr>
        <w:t> </w:t>
      </w:r>
      <w:r>
        <w:rPr/>
        <w:t>move</w:t>
      </w:r>
      <w:r>
        <w:rPr>
          <w:spacing w:val="40"/>
        </w:rPr>
        <w:t> </w:t>
      </w:r>
      <w:r>
        <w:rPr/>
        <w:t>to</w:t>
      </w:r>
      <w:r>
        <w:rPr>
          <w:spacing w:val="40"/>
        </w:rPr>
        <w:t> </w:t>
      </w:r>
      <w:r>
        <w:rPr>
          <w:rFonts w:ascii="Arial" w:hAnsi="Arial"/>
        </w:rPr>
        <w:t>“</w:t>
      </w:r>
      <w:r>
        <w:rPr/>
        <w:t>absorption</w:t>
      </w:r>
      <w:r>
        <w:rPr>
          <w:spacing w:val="40"/>
        </w:rPr>
        <w:t> </w:t>
      </w:r>
      <w:r>
        <w:rPr/>
        <w:t>centers,</w:t>
      </w:r>
      <w:r>
        <w:rPr>
          <w:rFonts w:ascii="Arial" w:hAnsi="Arial"/>
        </w:rPr>
        <w:t>”</w:t>
      </w:r>
      <w:r>
        <w:rPr>
          <w:rFonts w:ascii="Arial" w:hAnsi="Arial"/>
          <w:spacing w:val="40"/>
        </w:rPr>
        <w:t> </w:t>
      </w:r>
      <w:r>
        <w:rPr/>
        <w:t>leaving</w:t>
      </w:r>
      <w:r>
        <w:rPr>
          <w:spacing w:val="40"/>
        </w:rPr>
        <w:t> </w:t>
      </w:r>
      <w:r>
        <w:rPr/>
        <w:t>behind areas that are then ﬁlled by migrants from more remote regions.</w:t>
      </w:r>
      <w:r>
        <w:rPr>
          <w:spacing w:val="-14"/>
        </w:rPr>
        <w:t> </w:t>
      </w:r>
      <w:r>
        <w:rPr/>
        <w:t>With</w:t>
      </w:r>
      <w:r>
        <w:rPr>
          <w:spacing w:val="-13"/>
        </w:rPr>
        <w:t> </w:t>
      </w:r>
      <w:r>
        <w:rPr/>
        <w:t>this</w:t>
      </w:r>
      <w:r>
        <w:rPr>
          <w:spacing w:val="-13"/>
        </w:rPr>
        <w:t> </w:t>
      </w:r>
      <w:r>
        <w:rPr/>
        <w:t>process,</w:t>
      </w:r>
      <w:r>
        <w:rPr>
          <w:spacing w:val="-13"/>
        </w:rPr>
        <w:t> </w:t>
      </w:r>
      <w:r>
        <w:rPr/>
        <w:t>migration</w:t>
      </w:r>
      <w:r>
        <w:rPr>
          <w:spacing w:val="-13"/>
        </w:rPr>
        <w:t> </w:t>
      </w:r>
      <w:r>
        <w:rPr/>
        <w:t>ﬂows</w:t>
      </w:r>
      <w:r>
        <w:rPr>
          <w:spacing w:val="-13"/>
        </w:rPr>
        <w:t> </w:t>
      </w:r>
      <w:r>
        <w:rPr/>
        <w:t>extend</w:t>
      </w:r>
      <w:r>
        <w:rPr>
          <w:spacing w:val="-13"/>
        </w:rPr>
        <w:t> </w:t>
      </w:r>
      <w:r>
        <w:rPr/>
        <w:t>to,</w:t>
      </w:r>
      <w:r>
        <w:rPr>
          <w:spacing w:val="-13"/>
        </w:rPr>
        <w:t> </w:t>
      </w:r>
      <w:r>
        <w:rPr/>
        <w:t>as</w:t>
      </w:r>
      <w:r>
        <w:rPr>
          <w:spacing w:val="-14"/>
        </w:rPr>
        <w:t> </w:t>
      </w:r>
      <w:r>
        <w:rPr/>
        <w:t>Ravenstein (1885, 199) suggested, </w:t>
      </w:r>
      <w:r>
        <w:rPr>
          <w:rFonts w:ascii="Arial" w:hAnsi="Arial"/>
        </w:rPr>
        <w:t>“</w:t>
      </w:r>
      <w:r>
        <w:rPr/>
        <w:t>the most remote corner of the kingdom.</w:t>
      </w:r>
      <w:r>
        <w:rPr>
          <w:rFonts w:ascii="Arial" w:hAnsi="Arial"/>
        </w:rPr>
        <w:t>” </w:t>
      </w:r>
      <w:r>
        <w:rPr/>
        <w:t>Today, there are few regions, countries, or communities in the world that have not been touched by global migration, either because people have left or entered. We aim to demonstrate this trend through our examination of diﬀerent case studies of migra- tion. Fifth, those areas that experience a net loss of people tend to lose these people to places that experienced a net gain in people. Sixth, people in rural areas are more migratory than residents of urban centers. This was true in Ravenstein</w:t>
      </w:r>
      <w:r>
        <w:rPr>
          <w:rFonts w:ascii="Arial" w:hAnsi="Arial"/>
        </w:rPr>
        <w:t>’</w:t>
      </w:r>
      <w:r>
        <w:rPr/>
        <w:t>s time and holds true today. Seventh, women tend to migrate more than men. In</w:t>
      </w:r>
      <w:r>
        <w:rPr>
          <w:spacing w:val="80"/>
        </w:rPr>
        <w:t> </w:t>
      </w:r>
      <w:r>
        <w:rPr/>
        <w:t>Chapter 3, we discuss in more detail the rise in the migration of women, and the relationship between gender and the migration </w:t>
      </w:r>
      <w:r>
        <w:rPr>
          <w:spacing w:val="-2"/>
        </w:rPr>
        <w:t>process.</w:t>
      </w:r>
    </w:p>
    <w:p>
      <w:pPr>
        <w:pStyle w:val="BodyText"/>
        <w:spacing w:line="237" w:lineRule="auto"/>
        <w:ind w:left="790" w:right="501" w:firstLine="199"/>
        <w:jc w:val="both"/>
      </w:pPr>
      <w:r>
        <w:rPr/>
        <w:t>Ravenstein</w:t>
      </w:r>
      <w:r>
        <w:rPr>
          <w:rFonts w:ascii="Arial" w:hAnsi="Arial"/>
        </w:rPr>
        <w:t>’</w:t>
      </w:r>
      <w:r>
        <w:rPr/>
        <w:t>s laws not only created a lot of interest in his own time,</w:t>
      </w:r>
      <w:r>
        <w:rPr>
          <w:spacing w:val="-7"/>
        </w:rPr>
        <w:t> </w:t>
      </w:r>
      <w:r>
        <w:rPr/>
        <w:t>but</w:t>
      </w:r>
      <w:r>
        <w:rPr>
          <w:spacing w:val="-7"/>
        </w:rPr>
        <w:t> </w:t>
      </w:r>
      <w:r>
        <w:rPr/>
        <w:t>his</w:t>
      </w:r>
      <w:r>
        <w:rPr>
          <w:spacing w:val="-8"/>
        </w:rPr>
        <w:t> </w:t>
      </w:r>
      <w:r>
        <w:rPr/>
        <w:t>work</w:t>
      </w:r>
      <w:r>
        <w:rPr>
          <w:spacing w:val="-7"/>
        </w:rPr>
        <w:t> </w:t>
      </w:r>
      <w:r>
        <w:rPr/>
        <w:t>inﬂuenced</w:t>
      </w:r>
      <w:r>
        <w:rPr>
          <w:spacing w:val="-7"/>
        </w:rPr>
        <w:t> </w:t>
      </w:r>
      <w:r>
        <w:rPr/>
        <w:t>later</w:t>
      </w:r>
      <w:r>
        <w:rPr>
          <w:spacing w:val="-8"/>
        </w:rPr>
        <w:t> </w:t>
      </w:r>
      <w:r>
        <w:rPr/>
        <w:t>theories</w:t>
      </w:r>
      <w:r>
        <w:rPr>
          <w:spacing w:val="-7"/>
        </w:rPr>
        <w:t> </w:t>
      </w:r>
      <w:r>
        <w:rPr/>
        <w:t>of</w:t>
      </w:r>
      <w:r>
        <w:rPr>
          <w:spacing w:val="-7"/>
        </w:rPr>
        <w:t> </w:t>
      </w:r>
      <w:r>
        <w:rPr/>
        <w:t>migration,</w:t>
      </w:r>
      <w:r>
        <w:rPr>
          <w:spacing w:val="-8"/>
        </w:rPr>
        <w:t> </w:t>
      </w:r>
      <w:r>
        <w:rPr/>
        <w:t>especially </w:t>
      </w:r>
      <w:r>
        <w:rPr>
          <w:spacing w:val="-2"/>
        </w:rPr>
        <w:t>the</w:t>
      </w:r>
      <w:r>
        <w:rPr>
          <w:spacing w:val="-6"/>
        </w:rPr>
        <w:t> </w:t>
      </w:r>
      <w:r>
        <w:rPr>
          <w:spacing w:val="-2"/>
        </w:rPr>
        <w:t>theory</w:t>
      </w:r>
      <w:r>
        <w:rPr>
          <w:spacing w:val="-7"/>
        </w:rPr>
        <w:t> </w:t>
      </w:r>
      <w:r>
        <w:rPr>
          <w:spacing w:val="-2"/>
        </w:rPr>
        <w:t>that</w:t>
      </w:r>
      <w:r>
        <w:rPr>
          <w:spacing w:val="-6"/>
        </w:rPr>
        <w:t> </w:t>
      </w:r>
      <w:r>
        <w:rPr>
          <w:spacing w:val="-2"/>
        </w:rPr>
        <w:t>identiﬁes</w:t>
      </w:r>
      <w:r>
        <w:rPr>
          <w:spacing w:val="-6"/>
        </w:rPr>
        <w:t> </w:t>
      </w:r>
      <w:r>
        <w:rPr>
          <w:spacing w:val="-2"/>
        </w:rPr>
        <w:t>so-called</w:t>
      </w:r>
      <w:r>
        <w:rPr>
          <w:spacing w:val="-6"/>
        </w:rPr>
        <w:t> </w:t>
      </w:r>
      <w:r>
        <w:rPr>
          <w:rFonts w:ascii="Arial" w:hAnsi="Arial"/>
          <w:spacing w:val="-2"/>
        </w:rPr>
        <w:t>“</w:t>
      </w:r>
      <w:r>
        <w:rPr>
          <w:i/>
          <w:spacing w:val="-2"/>
        </w:rPr>
        <w:t>push</w:t>
      </w:r>
      <w:r>
        <w:rPr>
          <w:rFonts w:ascii="Arial" w:hAnsi="Arial"/>
          <w:spacing w:val="-2"/>
        </w:rPr>
        <w:t>”</w:t>
      </w:r>
      <w:r>
        <w:rPr>
          <w:rFonts w:ascii="Arial" w:hAnsi="Arial"/>
          <w:spacing w:val="-12"/>
        </w:rPr>
        <w:t> </w:t>
      </w:r>
      <w:r>
        <w:rPr>
          <w:i/>
          <w:spacing w:val="-2"/>
        </w:rPr>
        <w:t>and</w:t>
      </w:r>
      <w:r>
        <w:rPr>
          <w:i/>
          <w:spacing w:val="-6"/>
        </w:rPr>
        <w:t> </w:t>
      </w:r>
      <w:r>
        <w:rPr>
          <w:rFonts w:ascii="Arial" w:hAnsi="Arial"/>
          <w:spacing w:val="-2"/>
        </w:rPr>
        <w:t>“</w:t>
      </w:r>
      <w:r>
        <w:rPr>
          <w:i/>
          <w:spacing w:val="-2"/>
        </w:rPr>
        <w:t>pull</w:t>
      </w:r>
      <w:r>
        <w:rPr>
          <w:rFonts w:ascii="Arial" w:hAnsi="Arial"/>
          <w:spacing w:val="-2"/>
        </w:rPr>
        <w:t>”</w:t>
      </w:r>
      <w:r>
        <w:rPr>
          <w:rFonts w:ascii="Arial" w:hAnsi="Arial"/>
          <w:spacing w:val="-13"/>
        </w:rPr>
        <w:t> </w:t>
      </w:r>
      <w:r>
        <w:rPr>
          <w:i/>
          <w:spacing w:val="-2"/>
        </w:rPr>
        <w:t>factors</w:t>
      </w:r>
      <w:r>
        <w:rPr>
          <w:i/>
          <w:spacing w:val="-6"/>
        </w:rPr>
        <w:t> </w:t>
      </w:r>
      <w:r>
        <w:rPr>
          <w:i/>
          <w:spacing w:val="-2"/>
        </w:rPr>
        <w:t>of</w:t>
      </w:r>
      <w:r>
        <w:rPr>
          <w:i/>
          <w:spacing w:val="-7"/>
        </w:rPr>
        <w:t> </w:t>
      </w:r>
      <w:r>
        <w:rPr>
          <w:i/>
          <w:spacing w:val="-2"/>
        </w:rPr>
        <w:t>global</w:t>
      </w:r>
      <w:r>
        <w:rPr>
          <w:i/>
          <w:spacing w:val="-2"/>
        </w:rPr>
        <w:t> migration</w:t>
      </w:r>
      <w:r>
        <w:rPr>
          <w:spacing w:val="-2"/>
        </w:rPr>
        <w:t>.</w:t>
      </w:r>
      <w:r>
        <w:rPr>
          <w:spacing w:val="-12"/>
        </w:rPr>
        <w:t> </w:t>
      </w:r>
      <w:r>
        <w:rPr>
          <w:rFonts w:ascii="Arial" w:hAnsi="Arial"/>
          <w:spacing w:val="-2"/>
        </w:rPr>
        <w:t>“</w:t>
      </w:r>
      <w:r>
        <w:rPr>
          <w:spacing w:val="-2"/>
        </w:rPr>
        <w:t>Push</w:t>
      </w:r>
      <w:r>
        <w:rPr>
          <w:rFonts w:ascii="Arial" w:hAnsi="Arial"/>
          <w:spacing w:val="-2"/>
        </w:rPr>
        <w:t>”</w:t>
      </w:r>
      <w:r>
        <w:rPr>
          <w:rFonts w:ascii="Arial" w:hAnsi="Arial"/>
          <w:spacing w:val="-12"/>
        </w:rPr>
        <w:t> </w:t>
      </w:r>
      <w:r>
        <w:rPr>
          <w:spacing w:val="-2"/>
        </w:rPr>
        <w:t>factors</w:t>
      </w:r>
      <w:r>
        <w:rPr>
          <w:spacing w:val="-11"/>
        </w:rPr>
        <w:t> </w:t>
      </w:r>
      <w:r>
        <w:rPr>
          <w:spacing w:val="-2"/>
        </w:rPr>
        <w:t>coerce</w:t>
      </w:r>
      <w:r>
        <w:rPr>
          <w:spacing w:val="-9"/>
        </w:rPr>
        <w:t> </w:t>
      </w:r>
      <w:r>
        <w:rPr>
          <w:spacing w:val="-2"/>
        </w:rPr>
        <w:t>people</w:t>
      </w:r>
      <w:r>
        <w:rPr>
          <w:spacing w:val="-10"/>
        </w:rPr>
        <w:t> </w:t>
      </w:r>
      <w:r>
        <w:rPr>
          <w:spacing w:val="-2"/>
        </w:rPr>
        <w:t>to</w:t>
      </w:r>
      <w:r>
        <w:rPr>
          <w:spacing w:val="-10"/>
        </w:rPr>
        <w:t> </w:t>
      </w:r>
      <w:r>
        <w:rPr>
          <w:spacing w:val="-2"/>
        </w:rPr>
        <w:t>leave</w:t>
      </w:r>
      <w:r>
        <w:rPr>
          <w:spacing w:val="-10"/>
        </w:rPr>
        <w:t> </w:t>
      </w:r>
      <w:r>
        <w:rPr>
          <w:spacing w:val="-2"/>
        </w:rPr>
        <w:t>their</w:t>
      </w:r>
      <w:r>
        <w:rPr>
          <w:spacing w:val="-10"/>
        </w:rPr>
        <w:t> </w:t>
      </w:r>
      <w:r>
        <w:rPr>
          <w:spacing w:val="-2"/>
        </w:rPr>
        <w:t>place</w:t>
      </w:r>
      <w:r>
        <w:rPr>
          <w:spacing w:val="-10"/>
        </w:rPr>
        <w:t> </w:t>
      </w:r>
      <w:r>
        <w:rPr>
          <w:spacing w:val="-2"/>
        </w:rPr>
        <w:t>of</w:t>
      </w:r>
      <w:r>
        <w:rPr>
          <w:spacing w:val="-10"/>
        </w:rPr>
        <w:t> </w:t>
      </w:r>
      <w:r>
        <w:rPr>
          <w:spacing w:val="-2"/>
        </w:rPr>
        <w:t>origin, </w:t>
      </w:r>
      <w:r>
        <w:rPr/>
        <w:t>and </w:t>
      </w:r>
      <w:r>
        <w:rPr>
          <w:rFonts w:ascii="Arial" w:hAnsi="Arial"/>
        </w:rPr>
        <w:t>“</w:t>
      </w:r>
      <w:r>
        <w:rPr/>
        <w:t>pull</w:t>
      </w:r>
      <w:r>
        <w:rPr>
          <w:rFonts w:ascii="Arial" w:hAnsi="Arial"/>
        </w:rPr>
        <w:t>” </w:t>
      </w:r>
      <w:r>
        <w:rPr/>
        <w:t>factors entice people to a receiving country. </w:t>
      </w:r>
      <w:r>
        <w:rPr>
          <w:rFonts w:ascii="Arial" w:hAnsi="Arial"/>
        </w:rPr>
        <w:t>“</w:t>
      </w:r>
      <w:r>
        <w:rPr/>
        <w:t>Push</w:t>
      </w:r>
      <w:r>
        <w:rPr>
          <w:rFonts w:ascii="Arial" w:hAnsi="Arial"/>
        </w:rPr>
        <w:t>” </w:t>
      </w:r>
      <w:r>
        <w:rPr/>
        <w:t>factors include, for instance, low standards of living and a lack </w:t>
      </w:r>
      <w:r>
        <w:rPr/>
        <w:t>of job</w:t>
      </w:r>
      <w:r>
        <w:rPr>
          <w:spacing w:val="-1"/>
        </w:rPr>
        <w:t> </w:t>
      </w:r>
      <w:r>
        <w:rPr/>
        <w:t>opportunities in</w:t>
      </w:r>
      <w:r>
        <w:rPr>
          <w:spacing w:val="-1"/>
        </w:rPr>
        <w:t> </w:t>
      </w:r>
      <w:r>
        <w:rPr/>
        <w:t>the sending country.</w:t>
      </w:r>
      <w:r>
        <w:rPr>
          <w:spacing w:val="-1"/>
        </w:rPr>
        <w:t> </w:t>
      </w:r>
      <w:r>
        <w:rPr>
          <w:rFonts w:ascii="Arial" w:hAnsi="Arial"/>
        </w:rPr>
        <w:t>“</w:t>
      </w:r>
      <w:r>
        <w:rPr/>
        <w:t>Pull</w:t>
      </w:r>
      <w:r>
        <w:rPr>
          <w:rFonts w:ascii="Arial" w:hAnsi="Arial"/>
        </w:rPr>
        <w:t>”</w:t>
      </w:r>
      <w:r>
        <w:rPr>
          <w:rFonts w:ascii="Arial" w:hAnsi="Arial"/>
          <w:spacing w:val="-7"/>
        </w:rPr>
        <w:t> </w:t>
      </w:r>
      <w:r>
        <w:rPr/>
        <w:t>factors include, for instance, the demand for labor, good employment opportunities, high wages, and political freedom in the receiving country.</w:t>
      </w:r>
    </w:p>
    <w:p>
      <w:pPr>
        <w:pStyle w:val="BodyText"/>
        <w:spacing w:line="237" w:lineRule="auto"/>
        <w:ind w:left="790" w:right="502" w:firstLine="199"/>
        <w:jc w:val="both"/>
      </w:pPr>
      <w:r>
        <w:rPr/>
        <w:t>Such </w:t>
      </w:r>
      <w:r>
        <w:rPr>
          <w:rFonts w:ascii="Arial" w:hAnsi="Arial"/>
        </w:rPr>
        <w:t>“</w:t>
      </w:r>
      <w:r>
        <w:rPr/>
        <w:t>push</w:t>
      </w:r>
      <w:r>
        <w:rPr>
          <w:rFonts w:ascii="Arial" w:hAnsi="Arial"/>
        </w:rPr>
        <w:t>” </w:t>
      </w:r>
      <w:r>
        <w:rPr/>
        <w:t>and </w:t>
      </w:r>
      <w:r>
        <w:rPr>
          <w:rFonts w:ascii="Arial" w:hAnsi="Arial"/>
        </w:rPr>
        <w:t>“</w:t>
      </w:r>
      <w:r>
        <w:rPr/>
        <w:t>pull</w:t>
      </w:r>
      <w:r>
        <w:rPr>
          <w:rFonts w:ascii="Arial" w:hAnsi="Arial"/>
        </w:rPr>
        <w:t>” </w:t>
      </w:r>
      <w:r>
        <w:rPr/>
        <w:t>factors are part of a broader under- </w:t>
      </w:r>
      <w:r>
        <w:rPr>
          <w:spacing w:val="-2"/>
        </w:rPr>
        <w:t>standing</w:t>
      </w:r>
      <w:r>
        <w:rPr>
          <w:spacing w:val="-7"/>
        </w:rPr>
        <w:t> </w:t>
      </w:r>
      <w:r>
        <w:rPr>
          <w:spacing w:val="-2"/>
        </w:rPr>
        <w:t>of</w:t>
      </w:r>
      <w:r>
        <w:rPr>
          <w:spacing w:val="-7"/>
        </w:rPr>
        <w:t> </w:t>
      </w:r>
      <w:r>
        <w:rPr>
          <w:spacing w:val="-2"/>
        </w:rPr>
        <w:t>migration</w:t>
      </w:r>
      <w:r>
        <w:rPr>
          <w:spacing w:val="-8"/>
        </w:rPr>
        <w:t> </w:t>
      </w:r>
      <w:r>
        <w:rPr>
          <w:spacing w:val="-2"/>
        </w:rPr>
        <w:t>that</w:t>
      </w:r>
      <w:r>
        <w:rPr>
          <w:spacing w:val="-8"/>
        </w:rPr>
        <w:t> </w:t>
      </w:r>
      <w:r>
        <w:rPr>
          <w:spacing w:val="-2"/>
        </w:rPr>
        <w:t>is</w:t>
      </w:r>
      <w:r>
        <w:rPr>
          <w:spacing w:val="-7"/>
        </w:rPr>
        <w:t> </w:t>
      </w:r>
      <w:r>
        <w:rPr>
          <w:spacing w:val="-2"/>
        </w:rPr>
        <w:t>embedded</w:t>
      </w:r>
      <w:r>
        <w:rPr>
          <w:spacing w:val="-8"/>
        </w:rPr>
        <w:t> </w:t>
      </w:r>
      <w:r>
        <w:rPr>
          <w:spacing w:val="-2"/>
        </w:rPr>
        <w:t>in</w:t>
      </w:r>
      <w:r>
        <w:rPr>
          <w:spacing w:val="-8"/>
        </w:rPr>
        <w:t> </w:t>
      </w:r>
      <w:r>
        <w:rPr>
          <w:spacing w:val="-2"/>
        </w:rPr>
        <w:t>the</w:t>
      </w:r>
      <w:r>
        <w:rPr>
          <w:spacing w:val="-8"/>
        </w:rPr>
        <w:t> </w:t>
      </w:r>
      <w:r>
        <w:rPr>
          <w:i/>
          <w:spacing w:val="-2"/>
        </w:rPr>
        <w:t>neoclassical</w:t>
      </w:r>
      <w:r>
        <w:rPr>
          <w:i/>
          <w:spacing w:val="-7"/>
        </w:rPr>
        <w:t> </w:t>
      </w:r>
      <w:r>
        <w:rPr>
          <w:i/>
          <w:spacing w:val="-2"/>
        </w:rPr>
        <w:t>economic</w:t>
      </w:r>
      <w:r>
        <w:rPr>
          <w:i/>
          <w:spacing w:val="-2"/>
        </w:rPr>
        <w:t> </w:t>
      </w:r>
      <w:r>
        <w:rPr>
          <w:i/>
        </w:rPr>
        <w:t>tradition</w:t>
      </w:r>
      <w:r>
        <w:rPr/>
        <w:t>.</w:t>
      </w:r>
      <w:r>
        <w:rPr>
          <w:spacing w:val="-3"/>
        </w:rPr>
        <w:t> </w:t>
      </w:r>
      <w:r>
        <w:rPr/>
        <w:t>Neoclassical</w:t>
      </w:r>
      <w:r>
        <w:rPr>
          <w:spacing w:val="-4"/>
        </w:rPr>
        <w:t> </w:t>
      </w:r>
      <w:r>
        <w:rPr/>
        <w:t>economics</w:t>
      </w:r>
      <w:r>
        <w:rPr>
          <w:spacing w:val="-4"/>
        </w:rPr>
        <w:t> </w:t>
      </w:r>
      <w:r>
        <w:rPr/>
        <w:t>considers</w:t>
      </w:r>
      <w:r>
        <w:rPr>
          <w:spacing w:val="-4"/>
        </w:rPr>
        <w:t> </w:t>
      </w:r>
      <w:r>
        <w:rPr/>
        <w:t>both</w:t>
      </w:r>
      <w:r>
        <w:rPr>
          <w:spacing w:val="-4"/>
        </w:rPr>
        <w:t> </w:t>
      </w:r>
      <w:r>
        <w:rPr/>
        <w:t>micro</w:t>
      </w:r>
      <w:r>
        <w:rPr>
          <w:spacing w:val="-3"/>
        </w:rPr>
        <w:t> </w:t>
      </w:r>
      <w:r>
        <w:rPr/>
        <w:t>and</w:t>
      </w:r>
      <w:r>
        <w:rPr>
          <w:spacing w:val="-4"/>
        </w:rPr>
        <w:t> </w:t>
      </w:r>
      <w:r>
        <w:rPr/>
        <w:t>macro </w:t>
      </w:r>
      <w:r>
        <w:rPr>
          <w:spacing w:val="-2"/>
        </w:rPr>
        <w:t>theories</w:t>
      </w:r>
      <w:r>
        <w:rPr>
          <w:spacing w:val="-4"/>
        </w:rPr>
        <w:t> </w:t>
      </w:r>
      <w:r>
        <w:rPr>
          <w:spacing w:val="-2"/>
        </w:rPr>
        <w:t>of</w:t>
      </w:r>
      <w:r>
        <w:rPr>
          <w:spacing w:val="-4"/>
        </w:rPr>
        <w:t> </w:t>
      </w:r>
      <w:r>
        <w:rPr>
          <w:spacing w:val="-2"/>
        </w:rPr>
        <w:t>migration</w:t>
      </w:r>
      <w:r>
        <w:rPr>
          <w:spacing w:val="-4"/>
        </w:rPr>
        <w:t> </w:t>
      </w:r>
      <w:r>
        <w:rPr>
          <w:spacing w:val="-2"/>
        </w:rPr>
        <w:t>(Massey</w:t>
      </w:r>
      <w:r>
        <w:rPr>
          <w:spacing w:val="-4"/>
        </w:rPr>
        <w:t> </w:t>
      </w:r>
      <w:r>
        <w:rPr>
          <w:i/>
          <w:spacing w:val="-2"/>
        </w:rPr>
        <w:t>et</w:t>
      </w:r>
      <w:r>
        <w:rPr>
          <w:i/>
          <w:spacing w:val="-4"/>
        </w:rPr>
        <w:t> </w:t>
      </w:r>
      <w:r>
        <w:rPr>
          <w:i/>
          <w:spacing w:val="-2"/>
        </w:rPr>
        <w:t>al.</w:t>
      </w:r>
      <w:r>
        <w:rPr>
          <w:spacing w:val="-2"/>
        </w:rPr>
        <w:t>,</w:t>
      </w:r>
      <w:r>
        <w:rPr>
          <w:spacing w:val="-4"/>
        </w:rPr>
        <w:t> </w:t>
      </w:r>
      <w:r>
        <w:rPr>
          <w:spacing w:val="-2"/>
        </w:rPr>
        <w:t>1993).</w:t>
      </w:r>
      <w:r>
        <w:rPr>
          <w:spacing w:val="-4"/>
        </w:rPr>
        <w:t> </w:t>
      </w:r>
      <w:r>
        <w:rPr>
          <w:spacing w:val="-2"/>
        </w:rPr>
        <w:t>Macro-economic</w:t>
      </w:r>
      <w:r>
        <w:rPr>
          <w:spacing w:val="-3"/>
        </w:rPr>
        <w:t> </w:t>
      </w:r>
      <w:r>
        <w:rPr>
          <w:spacing w:val="-2"/>
        </w:rPr>
        <w:t>theory </w:t>
      </w:r>
      <w:r>
        <w:rPr/>
        <w:t>emphasizes</w:t>
      </w:r>
      <w:r>
        <w:rPr>
          <w:spacing w:val="3"/>
        </w:rPr>
        <w:t> </w:t>
      </w:r>
      <w:r>
        <w:rPr/>
        <w:t>the</w:t>
      </w:r>
      <w:r>
        <w:rPr>
          <w:spacing w:val="4"/>
        </w:rPr>
        <w:t> </w:t>
      </w:r>
      <w:r>
        <w:rPr/>
        <w:t>role</w:t>
      </w:r>
      <w:r>
        <w:rPr>
          <w:spacing w:val="4"/>
        </w:rPr>
        <w:t> </w:t>
      </w:r>
      <w:r>
        <w:rPr/>
        <w:t>of</w:t>
      </w:r>
      <w:r>
        <w:rPr>
          <w:spacing w:val="3"/>
        </w:rPr>
        <w:t> </w:t>
      </w:r>
      <w:r>
        <w:rPr/>
        <w:t>wage</w:t>
      </w:r>
      <w:r>
        <w:rPr>
          <w:spacing w:val="4"/>
        </w:rPr>
        <w:t> </w:t>
      </w:r>
      <w:r>
        <w:rPr/>
        <w:t>diﬀerentials</w:t>
      </w:r>
      <w:r>
        <w:rPr>
          <w:spacing w:val="4"/>
        </w:rPr>
        <w:t> </w:t>
      </w:r>
      <w:r>
        <w:rPr/>
        <w:t>between</w:t>
      </w:r>
      <w:r>
        <w:rPr>
          <w:spacing w:val="3"/>
        </w:rPr>
        <w:t> </w:t>
      </w:r>
      <w:r>
        <w:rPr/>
        <w:t>countries</w:t>
      </w:r>
      <w:r>
        <w:rPr>
          <w:spacing w:val="3"/>
        </w:rPr>
        <w:t> </w:t>
      </w:r>
      <w:r>
        <w:rPr/>
        <w:t>as</w:t>
      </w:r>
      <w:r>
        <w:rPr>
          <w:spacing w:val="5"/>
        </w:rPr>
        <w:t> </w:t>
      </w:r>
      <w:r>
        <w:rPr>
          <w:spacing w:val="-5"/>
        </w:rPr>
        <w:t>the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31"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5"/>
          <w:sz w:val="22"/>
        </w:rPr>
        <w:t>11</w:t>
      </w:r>
    </w:p>
    <w:p>
      <w:pPr>
        <w:pStyle w:val="BodyText"/>
        <w:spacing w:before="42"/>
        <w:rPr>
          <w:rFonts w:ascii="Arial"/>
          <w:sz w:val="12"/>
        </w:rPr>
      </w:pPr>
    </w:p>
    <w:p>
      <w:pPr>
        <w:pStyle w:val="BodyText"/>
        <w:spacing w:line="237" w:lineRule="auto" w:before="1"/>
        <w:ind w:left="564" w:right="728"/>
        <w:jc w:val="both"/>
      </w:pPr>
      <w:r>
        <w:rPr/>
        <w:t>primary explanation for migration (Solimano, 2010). </w:t>
      </w:r>
      <w:r>
        <w:rPr/>
        <w:t>Countries where there is an oversupply of labor relative to capital have low </w:t>
      </w:r>
      <w:r>
        <w:rPr>
          <w:spacing w:val="-2"/>
        </w:rPr>
        <w:t>wages;</w:t>
      </w:r>
      <w:r>
        <w:rPr>
          <w:spacing w:val="-8"/>
        </w:rPr>
        <w:t> </w:t>
      </w:r>
      <w:r>
        <w:rPr>
          <w:spacing w:val="-2"/>
        </w:rPr>
        <w:t>while</w:t>
      </w:r>
      <w:r>
        <w:rPr>
          <w:spacing w:val="-9"/>
        </w:rPr>
        <w:t> </w:t>
      </w:r>
      <w:r>
        <w:rPr>
          <w:spacing w:val="-2"/>
        </w:rPr>
        <w:t>countries</w:t>
      </w:r>
      <w:r>
        <w:rPr>
          <w:spacing w:val="-8"/>
        </w:rPr>
        <w:t> </w:t>
      </w:r>
      <w:r>
        <w:rPr>
          <w:spacing w:val="-2"/>
        </w:rPr>
        <w:t>with</w:t>
      </w:r>
      <w:r>
        <w:rPr>
          <w:spacing w:val="-8"/>
        </w:rPr>
        <w:t> </w:t>
      </w:r>
      <w:r>
        <w:rPr>
          <w:spacing w:val="-2"/>
        </w:rPr>
        <w:t>less</w:t>
      </w:r>
      <w:r>
        <w:rPr>
          <w:spacing w:val="-8"/>
        </w:rPr>
        <w:t> </w:t>
      </w:r>
      <w:r>
        <w:rPr>
          <w:spacing w:val="-2"/>
        </w:rPr>
        <w:t>labor</w:t>
      </w:r>
      <w:r>
        <w:rPr>
          <w:spacing w:val="-8"/>
        </w:rPr>
        <w:t> </w:t>
      </w:r>
      <w:r>
        <w:rPr>
          <w:spacing w:val="-2"/>
        </w:rPr>
        <w:t>than</w:t>
      </w:r>
      <w:r>
        <w:rPr>
          <w:spacing w:val="-8"/>
        </w:rPr>
        <w:t> </w:t>
      </w:r>
      <w:r>
        <w:rPr>
          <w:spacing w:val="-2"/>
        </w:rPr>
        <w:t>needed</w:t>
      </w:r>
      <w:r>
        <w:rPr>
          <w:spacing w:val="-9"/>
        </w:rPr>
        <w:t> </w:t>
      </w:r>
      <w:r>
        <w:rPr>
          <w:spacing w:val="-2"/>
        </w:rPr>
        <w:t>have</w:t>
      </w:r>
      <w:r>
        <w:rPr>
          <w:spacing w:val="-8"/>
        </w:rPr>
        <w:t> </w:t>
      </w:r>
      <w:r>
        <w:rPr>
          <w:spacing w:val="-2"/>
        </w:rPr>
        <w:t>high</w:t>
      </w:r>
      <w:r>
        <w:rPr>
          <w:spacing w:val="-8"/>
        </w:rPr>
        <w:t> </w:t>
      </w:r>
      <w:r>
        <w:rPr>
          <w:spacing w:val="-2"/>
        </w:rPr>
        <w:t>wages. </w:t>
      </w:r>
      <w:r>
        <w:rPr/>
        <w:t>Neoclassical</w:t>
      </w:r>
      <w:r>
        <w:rPr>
          <w:spacing w:val="-1"/>
        </w:rPr>
        <w:t> </w:t>
      </w:r>
      <w:r>
        <w:rPr/>
        <w:t>macro-economic theory suggests</w:t>
      </w:r>
      <w:r>
        <w:rPr>
          <w:spacing w:val="-1"/>
        </w:rPr>
        <w:t> </w:t>
      </w:r>
      <w:r>
        <w:rPr/>
        <w:t>that</w:t>
      </w:r>
      <w:r>
        <w:rPr>
          <w:spacing w:val="-1"/>
        </w:rPr>
        <w:t> </w:t>
      </w:r>
      <w:r>
        <w:rPr/>
        <w:t>these</w:t>
      </w:r>
      <w:r>
        <w:rPr>
          <w:spacing w:val="-1"/>
        </w:rPr>
        <w:t> </w:t>
      </w:r>
      <w:r>
        <w:rPr/>
        <w:t>wage</w:t>
      </w:r>
      <w:r>
        <w:rPr>
          <w:spacing w:val="-1"/>
        </w:rPr>
        <w:t> </w:t>
      </w:r>
      <w:r>
        <w:rPr/>
        <w:t>dif- ferentials will cause workers to migrate from low-wage to high- wage countries. Because of this shift in the labor force, countries </w:t>
      </w:r>
      <w:r>
        <w:rPr>
          <w:spacing w:val="-2"/>
        </w:rPr>
        <w:t>with</w:t>
      </w:r>
      <w:r>
        <w:rPr>
          <w:spacing w:val="-11"/>
        </w:rPr>
        <w:t> </w:t>
      </w:r>
      <w:r>
        <w:rPr>
          <w:spacing w:val="-2"/>
        </w:rPr>
        <w:t>a</w:t>
      </w:r>
      <w:r>
        <w:rPr>
          <w:spacing w:val="-11"/>
        </w:rPr>
        <w:t> </w:t>
      </w:r>
      <w:r>
        <w:rPr>
          <w:spacing w:val="-2"/>
        </w:rPr>
        <w:t>previous</w:t>
      </w:r>
      <w:r>
        <w:rPr>
          <w:spacing w:val="-10"/>
        </w:rPr>
        <w:t> </w:t>
      </w:r>
      <w:r>
        <w:rPr>
          <w:spacing w:val="-2"/>
        </w:rPr>
        <w:t>oversupply</w:t>
      </w:r>
      <w:r>
        <w:rPr>
          <w:spacing w:val="-11"/>
        </w:rPr>
        <w:t> </w:t>
      </w:r>
      <w:r>
        <w:rPr>
          <w:spacing w:val="-2"/>
        </w:rPr>
        <w:t>of</w:t>
      </w:r>
      <w:r>
        <w:rPr>
          <w:spacing w:val="-11"/>
        </w:rPr>
        <w:t> </w:t>
      </w:r>
      <w:r>
        <w:rPr>
          <w:spacing w:val="-2"/>
        </w:rPr>
        <w:t>labor</w:t>
      </w:r>
      <w:r>
        <w:rPr>
          <w:spacing w:val="-11"/>
        </w:rPr>
        <w:t> </w:t>
      </w:r>
      <w:r>
        <w:rPr>
          <w:spacing w:val="-2"/>
        </w:rPr>
        <w:t>will</w:t>
      </w:r>
      <w:r>
        <w:rPr>
          <w:spacing w:val="-11"/>
        </w:rPr>
        <w:t> </w:t>
      </w:r>
      <w:r>
        <w:rPr>
          <w:spacing w:val="-2"/>
        </w:rPr>
        <w:t>see</w:t>
      </w:r>
      <w:r>
        <w:rPr>
          <w:spacing w:val="-11"/>
        </w:rPr>
        <w:t> </w:t>
      </w:r>
      <w:r>
        <w:rPr>
          <w:spacing w:val="-2"/>
        </w:rPr>
        <w:t>wages</w:t>
      </w:r>
      <w:r>
        <w:rPr>
          <w:spacing w:val="-11"/>
        </w:rPr>
        <w:t> </w:t>
      </w:r>
      <w:r>
        <w:rPr>
          <w:spacing w:val="-2"/>
        </w:rPr>
        <w:t>rise</w:t>
      </w:r>
      <w:r>
        <w:rPr>
          <w:spacing w:val="-11"/>
        </w:rPr>
        <w:t> </w:t>
      </w:r>
      <w:r>
        <w:rPr>
          <w:spacing w:val="-2"/>
        </w:rPr>
        <w:t>as</w:t>
      </w:r>
      <w:r>
        <w:rPr>
          <w:spacing w:val="-11"/>
        </w:rPr>
        <w:t> </w:t>
      </w:r>
      <w:r>
        <w:rPr>
          <w:spacing w:val="-2"/>
        </w:rPr>
        <w:t>this</w:t>
      </w:r>
      <w:r>
        <w:rPr>
          <w:spacing w:val="-11"/>
        </w:rPr>
        <w:t> </w:t>
      </w:r>
      <w:r>
        <w:rPr>
          <w:spacing w:val="-2"/>
        </w:rPr>
        <w:t>supply </w:t>
      </w:r>
      <w:r>
        <w:rPr/>
        <w:t>is reduced with the out-migration of workers to high-wage coun- tries. Similarly, the introduction of new migrants into countries with an undersupply of workers will cause wages to decrease in those countries. Migration will cease once it leads to an eventual state of international wage equilibrium.</w:t>
      </w:r>
    </w:p>
    <w:p>
      <w:pPr>
        <w:pStyle w:val="BodyText"/>
        <w:spacing w:line="237" w:lineRule="auto"/>
        <w:ind w:left="564" w:right="728" w:firstLine="199"/>
        <w:jc w:val="both"/>
      </w:pPr>
      <w:r>
        <w:rPr/>
        <w:t>At</w:t>
      </w:r>
      <w:r>
        <w:rPr>
          <w:spacing w:val="-9"/>
        </w:rPr>
        <w:t> </w:t>
      </w:r>
      <w:r>
        <w:rPr/>
        <w:t>the</w:t>
      </w:r>
      <w:r>
        <w:rPr>
          <w:spacing w:val="-9"/>
        </w:rPr>
        <w:t> </w:t>
      </w:r>
      <w:r>
        <w:rPr/>
        <w:t>micro-economic</w:t>
      </w:r>
      <w:r>
        <w:rPr>
          <w:spacing w:val="-9"/>
        </w:rPr>
        <w:t> </w:t>
      </w:r>
      <w:r>
        <w:rPr/>
        <w:t>level,</w:t>
      </w:r>
      <w:r>
        <w:rPr>
          <w:spacing w:val="-9"/>
        </w:rPr>
        <w:t> </w:t>
      </w:r>
      <w:r>
        <w:rPr/>
        <w:t>individual</w:t>
      </w:r>
      <w:r>
        <w:rPr>
          <w:spacing w:val="-9"/>
        </w:rPr>
        <w:t> </w:t>
      </w:r>
      <w:r>
        <w:rPr/>
        <w:t>workers</w:t>
      </w:r>
      <w:r>
        <w:rPr>
          <w:spacing w:val="-9"/>
        </w:rPr>
        <w:t> </w:t>
      </w:r>
      <w:r>
        <w:rPr/>
        <w:t>make</w:t>
      </w:r>
      <w:r>
        <w:rPr>
          <w:spacing w:val="-8"/>
        </w:rPr>
        <w:t> </w:t>
      </w:r>
      <w:r>
        <w:rPr/>
        <w:t>decisions based on their assessment of the costs and beneﬁts of migration. One of the major beneﬁts of migration for the individual is higher wages in the destination country. However, there are costs asso- ciated with this move. For instance, there are the material costs of traveling.</w:t>
      </w:r>
      <w:r>
        <w:rPr>
          <w:spacing w:val="-13"/>
        </w:rPr>
        <w:t> </w:t>
      </w:r>
      <w:r>
        <w:rPr/>
        <w:t>There</w:t>
      </w:r>
      <w:r>
        <w:rPr>
          <w:spacing w:val="-13"/>
        </w:rPr>
        <w:t> </w:t>
      </w:r>
      <w:r>
        <w:rPr/>
        <w:t>are</w:t>
      </w:r>
      <w:r>
        <w:rPr>
          <w:spacing w:val="-13"/>
        </w:rPr>
        <w:t> </w:t>
      </w:r>
      <w:r>
        <w:rPr/>
        <w:t>also</w:t>
      </w:r>
      <w:r>
        <w:rPr>
          <w:spacing w:val="-13"/>
        </w:rPr>
        <w:t> </w:t>
      </w:r>
      <w:r>
        <w:rPr/>
        <w:t>the</w:t>
      </w:r>
      <w:r>
        <w:rPr>
          <w:spacing w:val="-13"/>
        </w:rPr>
        <w:t> </w:t>
      </w:r>
      <w:r>
        <w:rPr/>
        <w:t>psychological</w:t>
      </w:r>
      <w:r>
        <w:rPr>
          <w:spacing w:val="-13"/>
        </w:rPr>
        <w:t> </w:t>
      </w:r>
      <w:r>
        <w:rPr/>
        <w:t>costs</w:t>
      </w:r>
      <w:r>
        <w:rPr>
          <w:spacing w:val="-13"/>
        </w:rPr>
        <w:t> </w:t>
      </w:r>
      <w:r>
        <w:rPr/>
        <w:t>of</w:t>
      </w:r>
      <w:r>
        <w:rPr>
          <w:spacing w:val="-13"/>
        </w:rPr>
        <w:t> </w:t>
      </w:r>
      <w:r>
        <w:rPr/>
        <w:t>possibly</w:t>
      </w:r>
      <w:r>
        <w:rPr>
          <w:spacing w:val="-13"/>
        </w:rPr>
        <w:t> </w:t>
      </w:r>
      <w:r>
        <w:rPr/>
        <w:t>leaving behind family and friends. Neoclassical micro-economic theory suggests that people will move if the expected rate of return from the higher wages and employment opportunity in the receiving country is greater than the costs of migration. George Borjas has written extensively on the economics of migration. As he explains (1989, 461):</w:t>
      </w:r>
    </w:p>
    <w:p>
      <w:pPr>
        <w:pStyle w:val="BodyText"/>
        <w:spacing w:before="23"/>
      </w:pPr>
    </w:p>
    <w:p>
      <w:pPr>
        <w:spacing w:line="278" w:lineRule="auto" w:before="0"/>
        <w:ind w:left="803" w:right="728" w:firstLine="0"/>
        <w:jc w:val="both"/>
        <w:rPr>
          <w:rFonts w:ascii="Arial" w:hAnsi="Arial"/>
          <w:sz w:val="18"/>
        </w:rPr>
      </w:pPr>
      <w:r>
        <w:rPr>
          <w:rFonts w:ascii="Arial" w:hAnsi="Arial"/>
          <w:sz w:val="18"/>
        </w:rPr>
        <w:t>Neoclassical theory assumes that individuals maximize </w:t>
      </w:r>
      <w:r>
        <w:rPr>
          <w:rFonts w:ascii="Arial" w:hAnsi="Arial"/>
          <w:sz w:val="18"/>
        </w:rPr>
        <w:t>utility: individuals</w:t>
      </w:r>
      <w:r>
        <w:rPr>
          <w:rFonts w:ascii="Arial" w:hAnsi="Arial"/>
          <w:spacing w:val="-11"/>
          <w:sz w:val="18"/>
        </w:rPr>
        <w:t> </w:t>
      </w:r>
      <w:r>
        <w:rPr>
          <w:rFonts w:ascii="Arial" w:hAnsi="Arial"/>
          <w:sz w:val="18"/>
        </w:rPr>
        <w:t>“search”</w:t>
      </w:r>
      <w:r>
        <w:rPr>
          <w:rFonts w:ascii="Arial" w:hAnsi="Arial"/>
          <w:spacing w:val="-11"/>
          <w:sz w:val="18"/>
        </w:rPr>
        <w:t> </w:t>
      </w:r>
      <w:r>
        <w:rPr>
          <w:rFonts w:ascii="Arial" w:hAnsi="Arial"/>
          <w:sz w:val="18"/>
        </w:rPr>
        <w:t>for</w:t>
      </w:r>
      <w:r>
        <w:rPr>
          <w:rFonts w:ascii="Arial" w:hAnsi="Arial"/>
          <w:spacing w:val="-11"/>
          <w:sz w:val="18"/>
        </w:rPr>
        <w:t> </w:t>
      </w:r>
      <w:r>
        <w:rPr>
          <w:rFonts w:ascii="Arial" w:hAnsi="Arial"/>
          <w:sz w:val="18"/>
        </w:rPr>
        <w:t>the</w:t>
      </w:r>
      <w:r>
        <w:rPr>
          <w:rFonts w:ascii="Arial" w:hAnsi="Arial"/>
          <w:spacing w:val="-11"/>
          <w:sz w:val="18"/>
        </w:rPr>
        <w:t> </w:t>
      </w:r>
      <w:r>
        <w:rPr>
          <w:rFonts w:ascii="Arial" w:hAnsi="Arial"/>
          <w:sz w:val="18"/>
        </w:rPr>
        <w:t>country</w:t>
      </w:r>
      <w:r>
        <w:rPr>
          <w:rFonts w:ascii="Arial" w:hAnsi="Arial"/>
          <w:spacing w:val="-11"/>
          <w:sz w:val="18"/>
        </w:rPr>
        <w:t> </w:t>
      </w:r>
      <w:r>
        <w:rPr>
          <w:rFonts w:ascii="Arial" w:hAnsi="Arial"/>
          <w:sz w:val="18"/>
        </w:rPr>
        <w:t>of</w:t>
      </w:r>
      <w:r>
        <w:rPr>
          <w:rFonts w:ascii="Arial" w:hAnsi="Arial"/>
          <w:spacing w:val="-11"/>
          <w:sz w:val="18"/>
        </w:rPr>
        <w:t> </w:t>
      </w:r>
      <w:r>
        <w:rPr>
          <w:rFonts w:ascii="Arial" w:hAnsi="Arial"/>
          <w:sz w:val="18"/>
        </w:rPr>
        <w:t>residence</w:t>
      </w:r>
      <w:r>
        <w:rPr>
          <w:rFonts w:ascii="Arial" w:hAnsi="Arial"/>
          <w:spacing w:val="-10"/>
          <w:sz w:val="18"/>
        </w:rPr>
        <w:t> </w:t>
      </w:r>
      <w:r>
        <w:rPr>
          <w:rFonts w:ascii="Arial" w:hAnsi="Arial"/>
          <w:sz w:val="18"/>
        </w:rPr>
        <w:t>that</w:t>
      </w:r>
      <w:r>
        <w:rPr>
          <w:rFonts w:ascii="Arial" w:hAnsi="Arial"/>
          <w:spacing w:val="-11"/>
          <w:sz w:val="18"/>
        </w:rPr>
        <w:t> </w:t>
      </w:r>
      <w:r>
        <w:rPr>
          <w:rFonts w:ascii="Arial" w:hAnsi="Arial"/>
          <w:sz w:val="18"/>
        </w:rPr>
        <w:t>maximizes</w:t>
      </w:r>
      <w:r>
        <w:rPr>
          <w:rFonts w:ascii="Arial" w:hAnsi="Arial"/>
          <w:spacing w:val="-10"/>
          <w:sz w:val="18"/>
        </w:rPr>
        <w:t> </w:t>
      </w:r>
      <w:r>
        <w:rPr>
          <w:rFonts w:ascii="Arial" w:hAnsi="Arial"/>
          <w:sz w:val="18"/>
        </w:rPr>
        <w:t>their well-being.</w:t>
      </w:r>
      <w:r>
        <w:rPr>
          <w:rFonts w:ascii="Arial" w:hAnsi="Arial"/>
          <w:spacing w:val="-5"/>
          <w:sz w:val="18"/>
        </w:rPr>
        <w:t> </w:t>
      </w:r>
      <w:r>
        <w:rPr>
          <w:rFonts w:ascii="Arial" w:hAnsi="Arial"/>
          <w:sz w:val="18"/>
        </w:rPr>
        <w:t>…</w:t>
      </w:r>
      <w:r>
        <w:rPr>
          <w:rFonts w:ascii="Arial" w:hAnsi="Arial"/>
          <w:spacing w:val="-6"/>
          <w:sz w:val="18"/>
        </w:rPr>
        <w:t> </w:t>
      </w:r>
      <w:r>
        <w:rPr>
          <w:rFonts w:ascii="Arial" w:hAnsi="Arial"/>
          <w:sz w:val="18"/>
        </w:rPr>
        <w:t>The</w:t>
      </w:r>
      <w:r>
        <w:rPr>
          <w:rFonts w:ascii="Arial" w:hAnsi="Arial"/>
          <w:spacing w:val="-6"/>
          <w:sz w:val="18"/>
        </w:rPr>
        <w:t> </w:t>
      </w:r>
      <w:r>
        <w:rPr>
          <w:rFonts w:ascii="Arial" w:hAnsi="Arial"/>
          <w:sz w:val="18"/>
        </w:rPr>
        <w:t>search</w:t>
      </w:r>
      <w:r>
        <w:rPr>
          <w:rFonts w:ascii="Arial" w:hAnsi="Arial"/>
          <w:spacing w:val="-5"/>
          <w:sz w:val="18"/>
        </w:rPr>
        <w:t> </w:t>
      </w:r>
      <w:r>
        <w:rPr>
          <w:rFonts w:ascii="Arial" w:hAnsi="Arial"/>
          <w:sz w:val="18"/>
        </w:rPr>
        <w:t>is</w:t>
      </w:r>
      <w:r>
        <w:rPr>
          <w:rFonts w:ascii="Arial" w:hAnsi="Arial"/>
          <w:spacing w:val="-6"/>
          <w:sz w:val="18"/>
        </w:rPr>
        <w:t> </w:t>
      </w:r>
      <w:r>
        <w:rPr>
          <w:rFonts w:ascii="Arial" w:hAnsi="Arial"/>
          <w:sz w:val="18"/>
        </w:rPr>
        <w:t>constrained</w:t>
      </w:r>
      <w:r>
        <w:rPr>
          <w:rFonts w:ascii="Arial" w:hAnsi="Arial"/>
          <w:spacing w:val="-5"/>
          <w:sz w:val="18"/>
        </w:rPr>
        <w:t> </w:t>
      </w:r>
      <w:r>
        <w:rPr>
          <w:rFonts w:ascii="Arial" w:hAnsi="Arial"/>
          <w:sz w:val="18"/>
        </w:rPr>
        <w:t>by</w:t>
      </w:r>
      <w:r>
        <w:rPr>
          <w:rFonts w:ascii="Arial" w:hAnsi="Arial"/>
          <w:spacing w:val="-6"/>
          <w:sz w:val="18"/>
        </w:rPr>
        <w:t> </w:t>
      </w:r>
      <w:r>
        <w:rPr>
          <w:rFonts w:ascii="Arial" w:hAnsi="Arial"/>
          <w:sz w:val="18"/>
        </w:rPr>
        <w:t>the</w:t>
      </w:r>
      <w:r>
        <w:rPr>
          <w:rFonts w:ascii="Arial" w:hAnsi="Arial"/>
          <w:spacing w:val="-5"/>
          <w:sz w:val="18"/>
        </w:rPr>
        <w:t> </w:t>
      </w:r>
      <w:r>
        <w:rPr>
          <w:rFonts w:ascii="Arial" w:hAnsi="Arial"/>
          <w:sz w:val="18"/>
        </w:rPr>
        <w:t>individual’s</w:t>
      </w:r>
      <w:r>
        <w:rPr>
          <w:rFonts w:ascii="Arial" w:hAnsi="Arial"/>
          <w:spacing w:val="-5"/>
          <w:sz w:val="18"/>
        </w:rPr>
        <w:t> </w:t>
      </w:r>
      <w:r>
        <w:rPr>
          <w:rFonts w:ascii="Arial" w:hAnsi="Arial"/>
          <w:sz w:val="18"/>
        </w:rPr>
        <w:t>ﬁnancial </w:t>
      </w:r>
      <w:r>
        <w:rPr>
          <w:rFonts w:ascii="Arial" w:hAnsi="Arial"/>
          <w:spacing w:val="-6"/>
          <w:sz w:val="18"/>
        </w:rPr>
        <w:t>resources, by … immigration regulations.</w:t>
      </w:r>
      <w:r>
        <w:rPr>
          <w:rFonts w:ascii="Arial" w:hAnsi="Arial"/>
          <w:sz w:val="18"/>
        </w:rPr>
        <w:t> </w:t>
      </w:r>
      <w:r>
        <w:rPr>
          <w:rFonts w:ascii="Arial" w:hAnsi="Arial"/>
          <w:spacing w:val="-6"/>
          <w:sz w:val="18"/>
        </w:rPr>
        <w:t>… In a sense, competing host </w:t>
      </w:r>
      <w:r>
        <w:rPr>
          <w:rFonts w:ascii="Arial" w:hAnsi="Arial"/>
          <w:spacing w:val="-2"/>
          <w:sz w:val="18"/>
        </w:rPr>
        <w:t>countries</w:t>
      </w:r>
      <w:r>
        <w:rPr>
          <w:rFonts w:ascii="Arial" w:hAnsi="Arial"/>
          <w:spacing w:val="-10"/>
          <w:sz w:val="18"/>
        </w:rPr>
        <w:t> </w:t>
      </w:r>
      <w:r>
        <w:rPr>
          <w:rFonts w:ascii="Arial" w:hAnsi="Arial"/>
          <w:spacing w:val="-2"/>
          <w:sz w:val="18"/>
        </w:rPr>
        <w:t>make</w:t>
      </w:r>
      <w:r>
        <w:rPr>
          <w:rFonts w:ascii="Arial" w:hAnsi="Arial"/>
          <w:spacing w:val="-11"/>
          <w:sz w:val="18"/>
        </w:rPr>
        <w:t> </w:t>
      </w:r>
      <w:r>
        <w:rPr>
          <w:rFonts w:ascii="Arial" w:hAnsi="Arial"/>
          <w:spacing w:val="-2"/>
          <w:sz w:val="18"/>
        </w:rPr>
        <w:t>“migration</w:t>
      </w:r>
      <w:r>
        <w:rPr>
          <w:rFonts w:ascii="Arial" w:hAnsi="Arial"/>
          <w:spacing w:val="-10"/>
          <w:sz w:val="18"/>
        </w:rPr>
        <w:t> </w:t>
      </w:r>
      <w:r>
        <w:rPr>
          <w:rFonts w:ascii="Arial" w:hAnsi="Arial"/>
          <w:spacing w:val="-2"/>
          <w:sz w:val="18"/>
        </w:rPr>
        <w:t>oﬀers”</w:t>
      </w:r>
      <w:r>
        <w:rPr>
          <w:rFonts w:ascii="Arial" w:hAnsi="Arial"/>
          <w:spacing w:val="-11"/>
          <w:sz w:val="18"/>
        </w:rPr>
        <w:t> </w:t>
      </w:r>
      <w:r>
        <w:rPr>
          <w:rFonts w:ascii="Arial" w:hAnsi="Arial"/>
          <w:spacing w:val="-2"/>
          <w:sz w:val="18"/>
        </w:rPr>
        <w:t>from</w:t>
      </w:r>
      <w:r>
        <w:rPr>
          <w:rFonts w:ascii="Arial" w:hAnsi="Arial"/>
          <w:spacing w:val="-10"/>
          <w:sz w:val="18"/>
        </w:rPr>
        <w:t> </w:t>
      </w:r>
      <w:r>
        <w:rPr>
          <w:rFonts w:ascii="Arial" w:hAnsi="Arial"/>
          <w:spacing w:val="-2"/>
          <w:sz w:val="18"/>
        </w:rPr>
        <w:t>which</w:t>
      </w:r>
      <w:r>
        <w:rPr>
          <w:rFonts w:ascii="Arial" w:hAnsi="Arial"/>
          <w:spacing w:val="-10"/>
          <w:sz w:val="18"/>
        </w:rPr>
        <w:t> </w:t>
      </w:r>
      <w:r>
        <w:rPr>
          <w:rFonts w:ascii="Arial" w:hAnsi="Arial"/>
          <w:spacing w:val="-2"/>
          <w:sz w:val="18"/>
        </w:rPr>
        <w:t>individuals</w:t>
      </w:r>
      <w:r>
        <w:rPr>
          <w:rFonts w:ascii="Arial" w:hAnsi="Arial"/>
          <w:spacing w:val="-11"/>
          <w:sz w:val="18"/>
        </w:rPr>
        <w:t> </w:t>
      </w:r>
      <w:r>
        <w:rPr>
          <w:rFonts w:ascii="Arial" w:hAnsi="Arial"/>
          <w:spacing w:val="-2"/>
          <w:sz w:val="18"/>
        </w:rPr>
        <w:t>compare</w:t>
      </w:r>
      <w:r>
        <w:rPr>
          <w:rFonts w:ascii="Arial" w:hAnsi="Arial"/>
          <w:spacing w:val="-10"/>
          <w:sz w:val="18"/>
        </w:rPr>
        <w:t> </w:t>
      </w:r>
      <w:r>
        <w:rPr>
          <w:rFonts w:ascii="Arial" w:hAnsi="Arial"/>
          <w:spacing w:val="-2"/>
          <w:sz w:val="18"/>
        </w:rPr>
        <w:t>and </w:t>
      </w:r>
      <w:r>
        <w:rPr>
          <w:rFonts w:ascii="Arial" w:hAnsi="Arial"/>
          <w:spacing w:val="-4"/>
          <w:sz w:val="18"/>
        </w:rPr>
        <w:t>choose. The information gathered in this marketplace leads many indi- </w:t>
      </w:r>
      <w:r>
        <w:rPr>
          <w:rFonts w:ascii="Arial" w:hAnsi="Arial"/>
          <w:spacing w:val="-2"/>
          <w:sz w:val="18"/>
        </w:rPr>
        <w:t>viduals</w:t>
      </w:r>
      <w:r>
        <w:rPr>
          <w:rFonts w:ascii="Arial" w:hAnsi="Arial"/>
          <w:spacing w:val="-11"/>
          <w:sz w:val="18"/>
        </w:rPr>
        <w:t> </w:t>
      </w:r>
      <w:r>
        <w:rPr>
          <w:rFonts w:ascii="Arial" w:hAnsi="Arial"/>
          <w:spacing w:val="-2"/>
          <w:sz w:val="18"/>
        </w:rPr>
        <w:t>to</w:t>
      </w:r>
      <w:r>
        <w:rPr>
          <w:rFonts w:ascii="Arial" w:hAnsi="Arial"/>
          <w:spacing w:val="-10"/>
          <w:sz w:val="18"/>
        </w:rPr>
        <w:t> </w:t>
      </w:r>
      <w:r>
        <w:rPr>
          <w:rFonts w:ascii="Arial" w:hAnsi="Arial"/>
          <w:spacing w:val="-2"/>
          <w:sz w:val="18"/>
        </w:rPr>
        <w:t>conclude</w:t>
      </w:r>
      <w:r>
        <w:rPr>
          <w:rFonts w:ascii="Arial" w:hAnsi="Arial"/>
          <w:spacing w:val="-11"/>
          <w:sz w:val="18"/>
        </w:rPr>
        <w:t> </w:t>
      </w:r>
      <w:r>
        <w:rPr>
          <w:rFonts w:ascii="Arial" w:hAnsi="Arial"/>
          <w:spacing w:val="-2"/>
          <w:sz w:val="18"/>
        </w:rPr>
        <w:t>that</w:t>
      </w:r>
      <w:r>
        <w:rPr>
          <w:rFonts w:ascii="Arial" w:hAnsi="Arial"/>
          <w:spacing w:val="-10"/>
          <w:sz w:val="18"/>
        </w:rPr>
        <w:t> </w:t>
      </w:r>
      <w:r>
        <w:rPr>
          <w:rFonts w:ascii="Arial" w:hAnsi="Arial"/>
          <w:spacing w:val="-2"/>
          <w:sz w:val="18"/>
        </w:rPr>
        <w:t>it</w:t>
      </w:r>
      <w:r>
        <w:rPr>
          <w:rFonts w:ascii="Arial" w:hAnsi="Arial"/>
          <w:spacing w:val="-11"/>
          <w:sz w:val="18"/>
        </w:rPr>
        <w:t> </w:t>
      </w:r>
      <w:r>
        <w:rPr>
          <w:rFonts w:ascii="Arial" w:hAnsi="Arial"/>
          <w:spacing w:val="-2"/>
          <w:sz w:val="18"/>
        </w:rPr>
        <w:t>is</w:t>
      </w:r>
      <w:r>
        <w:rPr>
          <w:rFonts w:ascii="Arial" w:hAnsi="Arial"/>
          <w:spacing w:val="-11"/>
          <w:sz w:val="18"/>
        </w:rPr>
        <w:t> </w:t>
      </w:r>
      <w:r>
        <w:rPr>
          <w:rFonts w:ascii="Arial" w:hAnsi="Arial"/>
          <w:spacing w:val="-2"/>
          <w:sz w:val="18"/>
        </w:rPr>
        <w:t>“proﬁtable”</w:t>
      </w:r>
      <w:r>
        <w:rPr>
          <w:rFonts w:ascii="Arial" w:hAnsi="Arial"/>
          <w:spacing w:val="-10"/>
          <w:sz w:val="18"/>
        </w:rPr>
        <w:t> </w:t>
      </w:r>
      <w:r>
        <w:rPr>
          <w:rFonts w:ascii="Arial" w:hAnsi="Arial"/>
          <w:spacing w:val="-2"/>
          <w:sz w:val="18"/>
        </w:rPr>
        <w:t>to</w:t>
      </w:r>
      <w:r>
        <w:rPr>
          <w:rFonts w:ascii="Arial" w:hAnsi="Arial"/>
          <w:spacing w:val="-11"/>
          <w:sz w:val="18"/>
        </w:rPr>
        <w:t> </w:t>
      </w:r>
      <w:r>
        <w:rPr>
          <w:rFonts w:ascii="Arial" w:hAnsi="Arial"/>
          <w:spacing w:val="-2"/>
          <w:sz w:val="18"/>
        </w:rPr>
        <w:t>remain</w:t>
      </w:r>
      <w:r>
        <w:rPr>
          <w:rFonts w:ascii="Arial" w:hAnsi="Arial"/>
          <w:spacing w:val="-10"/>
          <w:sz w:val="18"/>
        </w:rPr>
        <w:t> </w:t>
      </w:r>
      <w:r>
        <w:rPr>
          <w:rFonts w:ascii="Arial" w:hAnsi="Arial"/>
          <w:spacing w:val="-2"/>
          <w:sz w:val="18"/>
        </w:rPr>
        <w:t>in</w:t>
      </w:r>
      <w:r>
        <w:rPr>
          <w:rFonts w:ascii="Arial" w:hAnsi="Arial"/>
          <w:spacing w:val="-11"/>
          <w:sz w:val="18"/>
        </w:rPr>
        <w:t> </w:t>
      </w:r>
      <w:r>
        <w:rPr>
          <w:rFonts w:ascii="Arial" w:hAnsi="Arial"/>
          <w:spacing w:val="-2"/>
          <w:sz w:val="18"/>
        </w:rPr>
        <w:t>their</w:t>
      </w:r>
      <w:r>
        <w:rPr>
          <w:rFonts w:ascii="Arial" w:hAnsi="Arial"/>
          <w:spacing w:val="-10"/>
          <w:sz w:val="18"/>
        </w:rPr>
        <w:t> </w:t>
      </w:r>
      <w:r>
        <w:rPr>
          <w:rFonts w:ascii="Arial" w:hAnsi="Arial"/>
          <w:spacing w:val="-2"/>
          <w:sz w:val="18"/>
        </w:rPr>
        <w:t>birthplace.</w:t>
      </w:r>
      <w:r>
        <w:rPr>
          <w:rFonts w:ascii="Arial" w:hAnsi="Arial"/>
          <w:spacing w:val="-11"/>
          <w:sz w:val="18"/>
        </w:rPr>
        <w:t> </w:t>
      </w:r>
      <w:r>
        <w:rPr>
          <w:rFonts w:ascii="Arial" w:hAnsi="Arial"/>
          <w:spacing w:val="-2"/>
          <w:sz w:val="18"/>
        </w:rPr>
        <w:t>… Conversely,</w:t>
      </w:r>
      <w:r>
        <w:rPr>
          <w:rFonts w:ascii="Arial" w:hAnsi="Arial"/>
          <w:spacing w:val="-11"/>
          <w:sz w:val="18"/>
        </w:rPr>
        <w:t> </w:t>
      </w:r>
      <w:r>
        <w:rPr>
          <w:rFonts w:ascii="Arial" w:hAnsi="Arial"/>
          <w:spacing w:val="-2"/>
          <w:sz w:val="18"/>
        </w:rPr>
        <w:t>other</w:t>
      </w:r>
      <w:r>
        <w:rPr>
          <w:rFonts w:ascii="Arial" w:hAnsi="Arial"/>
          <w:spacing w:val="-10"/>
          <w:sz w:val="18"/>
        </w:rPr>
        <w:t> </w:t>
      </w:r>
      <w:r>
        <w:rPr>
          <w:rFonts w:ascii="Arial" w:hAnsi="Arial"/>
          <w:spacing w:val="-2"/>
          <w:sz w:val="18"/>
        </w:rPr>
        <w:t>individuals</w:t>
      </w:r>
      <w:r>
        <w:rPr>
          <w:rFonts w:ascii="Arial" w:hAnsi="Arial"/>
          <w:spacing w:val="-10"/>
          <w:sz w:val="18"/>
        </w:rPr>
        <w:t> </w:t>
      </w:r>
      <w:r>
        <w:rPr>
          <w:rFonts w:ascii="Arial" w:hAnsi="Arial"/>
          <w:spacing w:val="-2"/>
          <w:sz w:val="18"/>
        </w:rPr>
        <w:t>conclude</w:t>
      </w:r>
      <w:r>
        <w:rPr>
          <w:rFonts w:ascii="Arial" w:hAnsi="Arial"/>
          <w:spacing w:val="-10"/>
          <w:sz w:val="18"/>
        </w:rPr>
        <w:t> </w:t>
      </w:r>
      <w:r>
        <w:rPr>
          <w:rFonts w:ascii="Arial" w:hAnsi="Arial"/>
          <w:spacing w:val="-2"/>
          <w:sz w:val="18"/>
        </w:rPr>
        <w:t>that</w:t>
      </w:r>
      <w:r>
        <w:rPr>
          <w:rFonts w:ascii="Arial" w:hAnsi="Arial"/>
          <w:spacing w:val="-11"/>
          <w:sz w:val="18"/>
        </w:rPr>
        <w:t> </w:t>
      </w:r>
      <w:r>
        <w:rPr>
          <w:rFonts w:ascii="Arial" w:hAnsi="Arial"/>
          <w:spacing w:val="-2"/>
          <w:sz w:val="18"/>
        </w:rPr>
        <w:t>they</w:t>
      </w:r>
      <w:r>
        <w:rPr>
          <w:rFonts w:ascii="Arial" w:hAnsi="Arial"/>
          <w:spacing w:val="-10"/>
          <w:sz w:val="18"/>
        </w:rPr>
        <w:t> </w:t>
      </w:r>
      <w:r>
        <w:rPr>
          <w:rFonts w:ascii="Arial" w:hAnsi="Arial"/>
          <w:spacing w:val="-2"/>
          <w:sz w:val="18"/>
        </w:rPr>
        <w:t>are</w:t>
      </w:r>
      <w:r>
        <w:rPr>
          <w:rFonts w:ascii="Arial" w:hAnsi="Arial"/>
          <w:spacing w:val="-11"/>
          <w:sz w:val="18"/>
        </w:rPr>
        <w:t> </w:t>
      </w:r>
      <w:r>
        <w:rPr>
          <w:rFonts w:ascii="Arial" w:hAnsi="Arial"/>
          <w:spacing w:val="-2"/>
          <w:sz w:val="18"/>
        </w:rPr>
        <w:t>better</w:t>
      </w:r>
      <w:r>
        <w:rPr>
          <w:rFonts w:ascii="Arial" w:hAnsi="Arial"/>
          <w:spacing w:val="-10"/>
          <w:sz w:val="18"/>
        </w:rPr>
        <w:t> </w:t>
      </w:r>
      <w:r>
        <w:rPr>
          <w:rFonts w:ascii="Arial" w:hAnsi="Arial"/>
          <w:spacing w:val="-2"/>
          <w:sz w:val="18"/>
        </w:rPr>
        <w:t>oﬀ</w:t>
      </w:r>
      <w:r>
        <w:rPr>
          <w:rFonts w:ascii="Arial" w:hAnsi="Arial"/>
          <w:spacing w:val="-11"/>
          <w:sz w:val="18"/>
        </w:rPr>
        <w:t> </w:t>
      </w:r>
      <w:r>
        <w:rPr>
          <w:rFonts w:ascii="Arial" w:hAnsi="Arial"/>
          <w:spacing w:val="-2"/>
          <w:sz w:val="18"/>
        </w:rPr>
        <w:t>in</w:t>
      </w:r>
      <w:r>
        <w:rPr>
          <w:rFonts w:ascii="Arial" w:hAnsi="Arial"/>
          <w:spacing w:val="-9"/>
          <w:sz w:val="18"/>
        </w:rPr>
        <w:t> </w:t>
      </w:r>
      <w:r>
        <w:rPr>
          <w:rFonts w:ascii="Arial" w:hAnsi="Arial"/>
          <w:spacing w:val="-2"/>
          <w:sz w:val="18"/>
        </w:rPr>
        <w:t>some </w:t>
      </w:r>
      <w:r>
        <w:rPr>
          <w:rFonts w:ascii="Arial" w:hAnsi="Arial"/>
          <w:w w:val="90"/>
          <w:sz w:val="18"/>
        </w:rPr>
        <w:t>other</w:t>
      </w:r>
      <w:r>
        <w:rPr>
          <w:rFonts w:ascii="Arial" w:hAnsi="Arial"/>
          <w:spacing w:val="-8"/>
          <w:w w:val="90"/>
          <w:sz w:val="18"/>
        </w:rPr>
        <w:t> </w:t>
      </w:r>
      <w:r>
        <w:rPr>
          <w:rFonts w:ascii="Arial" w:hAnsi="Arial"/>
          <w:w w:val="90"/>
          <w:sz w:val="18"/>
        </w:rPr>
        <w:t>country.</w:t>
      </w:r>
      <w:r>
        <w:rPr>
          <w:rFonts w:ascii="Arial" w:hAnsi="Arial"/>
          <w:spacing w:val="-7"/>
          <w:w w:val="90"/>
          <w:sz w:val="18"/>
        </w:rPr>
        <w:t> </w:t>
      </w:r>
      <w:r>
        <w:rPr>
          <w:rFonts w:ascii="Arial" w:hAnsi="Arial"/>
          <w:w w:val="90"/>
          <w:sz w:val="18"/>
        </w:rPr>
        <w:t>The</w:t>
      </w:r>
      <w:r>
        <w:rPr>
          <w:rFonts w:ascii="Arial" w:hAnsi="Arial"/>
          <w:spacing w:val="-8"/>
          <w:w w:val="90"/>
          <w:sz w:val="18"/>
        </w:rPr>
        <w:t> </w:t>
      </w:r>
      <w:r>
        <w:rPr>
          <w:rFonts w:ascii="Arial" w:hAnsi="Arial"/>
          <w:w w:val="90"/>
          <w:sz w:val="18"/>
        </w:rPr>
        <w:t>immigration</w:t>
      </w:r>
      <w:r>
        <w:rPr>
          <w:rFonts w:ascii="Arial" w:hAnsi="Arial"/>
          <w:spacing w:val="-7"/>
          <w:w w:val="90"/>
          <w:sz w:val="18"/>
        </w:rPr>
        <w:t> </w:t>
      </w:r>
      <w:r>
        <w:rPr>
          <w:rFonts w:ascii="Arial" w:hAnsi="Arial"/>
          <w:w w:val="90"/>
          <w:sz w:val="18"/>
        </w:rPr>
        <w:t>market</w:t>
      </w:r>
      <w:r>
        <w:rPr>
          <w:rFonts w:ascii="Arial" w:hAnsi="Arial"/>
          <w:spacing w:val="-8"/>
          <w:w w:val="90"/>
          <w:sz w:val="18"/>
        </w:rPr>
        <w:t> </w:t>
      </w:r>
      <w:r>
        <w:rPr>
          <w:rFonts w:ascii="Arial" w:hAnsi="Arial"/>
          <w:w w:val="90"/>
          <w:sz w:val="18"/>
        </w:rPr>
        <w:t>non-randomly</w:t>
      </w:r>
      <w:r>
        <w:rPr>
          <w:rFonts w:ascii="Arial" w:hAnsi="Arial"/>
          <w:spacing w:val="-7"/>
          <w:w w:val="90"/>
          <w:sz w:val="18"/>
        </w:rPr>
        <w:t> </w:t>
      </w:r>
      <w:r>
        <w:rPr>
          <w:rFonts w:ascii="Arial" w:hAnsi="Arial"/>
          <w:w w:val="90"/>
          <w:sz w:val="18"/>
        </w:rPr>
        <w:t>sorts</w:t>
      </w:r>
      <w:r>
        <w:rPr>
          <w:rFonts w:ascii="Arial" w:hAnsi="Arial"/>
          <w:spacing w:val="-8"/>
          <w:w w:val="90"/>
          <w:sz w:val="18"/>
        </w:rPr>
        <w:t> </w:t>
      </w:r>
      <w:r>
        <w:rPr>
          <w:rFonts w:ascii="Arial" w:hAnsi="Arial"/>
          <w:w w:val="90"/>
          <w:sz w:val="18"/>
        </w:rPr>
        <w:t>these</w:t>
      </w:r>
      <w:r>
        <w:rPr>
          <w:rFonts w:ascii="Arial" w:hAnsi="Arial"/>
          <w:spacing w:val="-8"/>
          <w:w w:val="90"/>
          <w:sz w:val="18"/>
        </w:rPr>
        <w:t> </w:t>
      </w:r>
      <w:r>
        <w:rPr>
          <w:rFonts w:ascii="Arial" w:hAnsi="Arial"/>
          <w:w w:val="90"/>
          <w:sz w:val="18"/>
        </w:rPr>
        <w:t>individuals </w:t>
      </w:r>
      <w:r>
        <w:rPr>
          <w:rFonts w:ascii="Arial" w:hAnsi="Arial"/>
          <w:sz w:val="18"/>
        </w:rPr>
        <w:t>across</w:t>
      </w:r>
      <w:r>
        <w:rPr>
          <w:rFonts w:ascii="Arial" w:hAnsi="Arial"/>
          <w:spacing w:val="-15"/>
          <w:sz w:val="18"/>
        </w:rPr>
        <w:t> </w:t>
      </w:r>
      <w:r>
        <w:rPr>
          <w:rFonts w:ascii="Arial" w:hAnsi="Arial"/>
          <w:sz w:val="18"/>
        </w:rPr>
        <w:t>host</w:t>
      </w:r>
      <w:r>
        <w:rPr>
          <w:rFonts w:ascii="Arial" w:hAnsi="Arial"/>
          <w:spacing w:val="-12"/>
          <w:sz w:val="18"/>
        </w:rPr>
        <w:t> </w:t>
      </w:r>
      <w:r>
        <w:rPr>
          <w:rFonts w:ascii="Arial" w:hAnsi="Arial"/>
          <w:sz w:val="18"/>
        </w:rPr>
        <w:t>countries.</w:t>
      </w:r>
    </w:p>
    <w:p>
      <w:pPr>
        <w:pStyle w:val="BodyText"/>
        <w:spacing w:line="237" w:lineRule="auto" w:before="204"/>
        <w:ind w:left="564" w:right="728"/>
        <w:jc w:val="both"/>
      </w:pPr>
      <w:r>
        <w:rPr/>
        <w:t>The neoclassical economic model of migration is very </w:t>
      </w:r>
      <w:r>
        <w:rPr/>
        <w:t>inﬂuential, and there are a plethora of studies whose empirical analyses are based</w:t>
      </w:r>
      <w:r>
        <w:rPr>
          <w:spacing w:val="1"/>
        </w:rPr>
        <w:t> </w:t>
      </w:r>
      <w:r>
        <w:rPr/>
        <w:t>on</w:t>
      </w:r>
      <w:r>
        <w:rPr>
          <w:spacing w:val="2"/>
        </w:rPr>
        <w:t> </w:t>
      </w:r>
      <w:r>
        <w:rPr/>
        <w:t>an</w:t>
      </w:r>
      <w:r>
        <w:rPr>
          <w:spacing w:val="2"/>
        </w:rPr>
        <w:t> </w:t>
      </w:r>
      <w:r>
        <w:rPr/>
        <w:t>understanding</w:t>
      </w:r>
      <w:r>
        <w:rPr>
          <w:spacing w:val="2"/>
        </w:rPr>
        <w:t> </w:t>
      </w:r>
      <w:r>
        <w:rPr/>
        <w:t>of</w:t>
      </w:r>
      <w:r>
        <w:rPr>
          <w:spacing w:val="2"/>
        </w:rPr>
        <w:t> </w:t>
      </w:r>
      <w:r>
        <w:rPr/>
        <w:t>migration</w:t>
      </w:r>
      <w:r>
        <w:rPr>
          <w:spacing w:val="3"/>
        </w:rPr>
        <w:t> </w:t>
      </w:r>
      <w:r>
        <w:rPr/>
        <w:t>as</w:t>
      </w:r>
      <w:r>
        <w:rPr>
          <w:spacing w:val="1"/>
        </w:rPr>
        <w:t> </w:t>
      </w:r>
      <w:r>
        <w:rPr/>
        <w:t>a</w:t>
      </w:r>
      <w:r>
        <w:rPr>
          <w:spacing w:val="2"/>
        </w:rPr>
        <w:t> </w:t>
      </w:r>
      <w:r>
        <w:rPr/>
        <w:t>rational</w:t>
      </w:r>
      <w:r>
        <w:rPr>
          <w:spacing w:val="2"/>
        </w:rPr>
        <w:t> </w:t>
      </w:r>
      <w:r>
        <w:rPr/>
        <w:t>choice</w:t>
      </w:r>
      <w:r>
        <w:rPr>
          <w:spacing w:val="3"/>
        </w:rPr>
        <w:t> </w:t>
      </w:r>
      <w:r>
        <w:rPr>
          <w:spacing w:val="-2"/>
        </w:rPr>
        <w:t>where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12</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before="11"/>
        <w:rPr>
          <w:rFonts w:ascii="Lucida Sans Unicode"/>
          <w:sz w:val="13"/>
        </w:rPr>
      </w:pPr>
      <w:r>
        <w:rPr/>
        <w:drawing>
          <wp:anchor distT="0" distB="0" distL="0" distR="0" allowOverlap="1" layoutInCell="1" locked="0" behindDoc="1" simplePos="0" relativeHeight="487589888">
            <wp:simplePos x="0" y="0"/>
            <wp:positionH relativeFrom="page">
              <wp:posOffset>1514881</wp:posOffset>
            </wp:positionH>
            <wp:positionV relativeFrom="paragraph">
              <wp:posOffset>149522</wp:posOffset>
            </wp:positionV>
            <wp:extent cx="2915183" cy="3005328"/>
            <wp:effectExtent l="0" t="0" r="0" b="0"/>
            <wp:wrapTopAndBottom/>
            <wp:docPr id="77" name="Image 77"/>
            <wp:cNvGraphicFramePr>
              <a:graphicFrameLocks/>
            </wp:cNvGraphicFramePr>
            <a:graphic>
              <a:graphicData uri="http://schemas.openxmlformats.org/drawingml/2006/picture">
                <pic:pic>
                  <pic:nvPicPr>
                    <pic:cNvPr id="77" name="Image 77"/>
                    <pic:cNvPicPr/>
                  </pic:nvPicPr>
                  <pic:blipFill>
                    <a:blip r:embed="rId22" cstate="print"/>
                    <a:stretch>
                      <a:fillRect/>
                    </a:stretch>
                  </pic:blipFill>
                  <pic:spPr>
                    <a:xfrm>
                      <a:off x="0" y="0"/>
                      <a:ext cx="2915183" cy="3005328"/>
                    </a:xfrm>
                    <a:prstGeom prst="rect">
                      <a:avLst/>
                    </a:prstGeom>
                  </pic:spPr>
                </pic:pic>
              </a:graphicData>
            </a:graphic>
          </wp:anchor>
        </w:drawing>
      </w:r>
    </w:p>
    <w:p>
      <w:pPr>
        <w:spacing w:before="142"/>
        <w:ind w:left="790" w:right="0" w:firstLine="0"/>
        <w:jc w:val="left"/>
        <w:rPr>
          <w:sz w:val="18"/>
        </w:rPr>
      </w:pPr>
      <w:r>
        <w:rPr>
          <w:i/>
          <w:spacing w:val="-2"/>
          <w:sz w:val="18"/>
        </w:rPr>
        <w:t>Figure</w:t>
      </w:r>
      <w:r>
        <w:rPr>
          <w:i/>
          <w:sz w:val="18"/>
        </w:rPr>
        <w:t> </w:t>
      </w:r>
      <w:r>
        <w:rPr>
          <w:i/>
          <w:spacing w:val="-2"/>
          <w:sz w:val="18"/>
        </w:rPr>
        <w:t>1.1</w:t>
      </w:r>
      <w:r>
        <w:rPr>
          <w:i/>
          <w:spacing w:val="30"/>
          <w:sz w:val="18"/>
        </w:rPr>
        <w:t> </w:t>
      </w:r>
      <w:r>
        <w:rPr>
          <w:spacing w:val="-2"/>
          <w:sz w:val="18"/>
        </w:rPr>
        <w:t>Diﬀerent</w:t>
      </w:r>
      <w:r>
        <w:rPr>
          <w:sz w:val="18"/>
        </w:rPr>
        <w:t> </w:t>
      </w:r>
      <w:r>
        <w:rPr>
          <w:spacing w:val="-2"/>
          <w:sz w:val="18"/>
        </w:rPr>
        <w:t>components</w:t>
      </w:r>
      <w:r>
        <w:rPr>
          <w:spacing w:val="2"/>
          <w:sz w:val="18"/>
        </w:rPr>
        <w:t> </w:t>
      </w:r>
      <w:r>
        <w:rPr>
          <w:spacing w:val="-2"/>
          <w:sz w:val="18"/>
        </w:rPr>
        <w:t>explaining</w:t>
      </w:r>
      <w:r>
        <w:rPr>
          <w:sz w:val="18"/>
        </w:rPr>
        <w:t> </w:t>
      </w:r>
      <w:r>
        <w:rPr>
          <w:spacing w:val="-2"/>
          <w:sz w:val="18"/>
        </w:rPr>
        <w:t>why</w:t>
      </w:r>
      <w:r>
        <w:rPr>
          <w:sz w:val="18"/>
        </w:rPr>
        <w:t> </w:t>
      </w:r>
      <w:r>
        <w:rPr>
          <w:spacing w:val="-2"/>
          <w:sz w:val="18"/>
        </w:rPr>
        <w:t>migration</w:t>
      </w:r>
      <w:r>
        <w:rPr>
          <w:spacing w:val="1"/>
          <w:sz w:val="18"/>
        </w:rPr>
        <w:t> </w:t>
      </w:r>
      <w:r>
        <w:rPr>
          <w:spacing w:val="-2"/>
          <w:sz w:val="18"/>
        </w:rPr>
        <w:t>happens.</w:t>
      </w:r>
    </w:p>
    <w:p>
      <w:pPr>
        <w:pStyle w:val="BodyText"/>
      </w:pPr>
    </w:p>
    <w:p>
      <w:pPr>
        <w:pStyle w:val="BodyText"/>
        <w:spacing w:before="13"/>
      </w:pPr>
    </w:p>
    <w:p>
      <w:pPr>
        <w:pStyle w:val="BodyText"/>
        <w:spacing w:line="237" w:lineRule="auto"/>
        <w:ind w:left="790" w:right="501"/>
        <w:jc w:val="both"/>
      </w:pPr>
      <w:r>
        <w:rPr/>
        <w:t>individuals weigh the costs and beneﬁts of relocating. The </w:t>
      </w:r>
      <w:r>
        <w:rPr/>
        <w:t>neo- classical model has also been inﬂuential in the realm of public policy. Many times immigration policy rests on government manipulation of the labor market. For example, governments will develop policies that encourage the in-migration of workers with speciﬁc skills if there is a perceived undersupply of workers with those particular skills (Massey et al., 1993).</w:t>
      </w:r>
    </w:p>
    <w:p>
      <w:pPr>
        <w:pStyle w:val="BodyText"/>
        <w:spacing w:line="237" w:lineRule="auto"/>
        <w:ind w:left="790" w:right="502" w:firstLine="199"/>
        <w:jc w:val="both"/>
      </w:pPr>
      <w:r>
        <w:rPr/>
        <w:t>In Figure 1.1, we illustrate the major components of the </w:t>
      </w:r>
      <w:r>
        <w:rPr/>
        <w:t>migra- tion</w:t>
      </w:r>
      <w:r>
        <w:rPr>
          <w:spacing w:val="-1"/>
        </w:rPr>
        <w:t> </w:t>
      </w:r>
      <w:r>
        <w:rPr/>
        <w:t>process.</w:t>
      </w:r>
      <w:r>
        <w:rPr>
          <w:spacing w:val="-1"/>
        </w:rPr>
        <w:t> </w:t>
      </w:r>
      <w:r>
        <w:rPr/>
        <w:t>The</w:t>
      </w:r>
      <w:r>
        <w:rPr>
          <w:spacing w:val="-2"/>
        </w:rPr>
        <w:t> </w:t>
      </w:r>
      <w:r>
        <w:rPr/>
        <w:t>neoclassical view</w:t>
      </w:r>
      <w:r>
        <w:rPr>
          <w:spacing w:val="-2"/>
        </w:rPr>
        <w:t> </w:t>
      </w:r>
      <w:r>
        <w:rPr/>
        <w:t>emphasizes</w:t>
      </w:r>
      <w:r>
        <w:rPr>
          <w:spacing w:val="-1"/>
        </w:rPr>
        <w:t> </w:t>
      </w:r>
      <w:r>
        <w:rPr/>
        <w:t>the component</w:t>
      </w:r>
      <w:r>
        <w:rPr>
          <w:spacing w:val="-1"/>
        </w:rPr>
        <w:t> </w:t>
      </w:r>
      <w:r>
        <w:rPr/>
        <w:t>we label </w:t>
      </w:r>
      <w:r>
        <w:rPr>
          <w:rFonts w:ascii="Arial" w:hAnsi="Arial"/>
        </w:rPr>
        <w:t>“</w:t>
      </w:r>
      <w:r>
        <w:rPr/>
        <w:t>individual decisions.</w:t>
      </w:r>
      <w:r>
        <w:rPr>
          <w:rFonts w:ascii="Arial" w:hAnsi="Arial"/>
        </w:rPr>
        <w:t>” </w:t>
      </w:r>
      <w:r>
        <w:rPr/>
        <w:t>There is some criticism of the neo- classic model as an explanation of migration. Stephen Castles and Mark Miller (2009, 23) suggest the following:</w:t>
      </w:r>
    </w:p>
    <w:p>
      <w:pPr>
        <w:pStyle w:val="BodyText"/>
        <w:spacing w:before="22"/>
      </w:pPr>
    </w:p>
    <w:p>
      <w:pPr>
        <w:spacing w:line="278" w:lineRule="auto" w:before="0"/>
        <w:ind w:left="1030" w:right="371" w:firstLine="0"/>
        <w:jc w:val="left"/>
        <w:rPr>
          <w:rFonts w:ascii="Arial"/>
          <w:sz w:val="18"/>
        </w:rPr>
      </w:pPr>
      <w:r>
        <w:rPr>
          <w:rFonts w:ascii="Arial"/>
          <w:spacing w:val="-6"/>
          <w:sz w:val="18"/>
        </w:rPr>
        <w:t>It seems absurd to treat migrants as individual market-players who </w:t>
      </w:r>
      <w:r>
        <w:rPr>
          <w:rFonts w:ascii="Arial"/>
          <w:spacing w:val="-6"/>
          <w:sz w:val="18"/>
        </w:rPr>
        <w:t>have </w:t>
      </w:r>
      <w:r>
        <w:rPr>
          <w:rFonts w:ascii="Arial"/>
          <w:spacing w:val="-2"/>
          <w:sz w:val="18"/>
        </w:rPr>
        <w:t>full</w:t>
      </w:r>
      <w:r>
        <w:rPr>
          <w:rFonts w:ascii="Arial"/>
          <w:spacing w:val="-6"/>
          <w:sz w:val="18"/>
        </w:rPr>
        <w:t> </w:t>
      </w:r>
      <w:r>
        <w:rPr>
          <w:rFonts w:ascii="Arial"/>
          <w:spacing w:val="-2"/>
          <w:sz w:val="18"/>
        </w:rPr>
        <w:t>information</w:t>
      </w:r>
      <w:r>
        <w:rPr>
          <w:rFonts w:ascii="Arial"/>
          <w:spacing w:val="-3"/>
          <w:sz w:val="18"/>
        </w:rPr>
        <w:t> </w:t>
      </w:r>
      <w:r>
        <w:rPr>
          <w:rFonts w:ascii="Arial"/>
          <w:spacing w:val="-2"/>
          <w:sz w:val="18"/>
        </w:rPr>
        <w:t>on</w:t>
      </w:r>
      <w:r>
        <w:rPr>
          <w:rFonts w:ascii="Arial"/>
          <w:spacing w:val="-5"/>
          <w:sz w:val="18"/>
        </w:rPr>
        <w:t> </w:t>
      </w:r>
      <w:r>
        <w:rPr>
          <w:rFonts w:ascii="Arial"/>
          <w:spacing w:val="-2"/>
          <w:sz w:val="18"/>
        </w:rPr>
        <w:t>their</w:t>
      </w:r>
      <w:r>
        <w:rPr>
          <w:rFonts w:ascii="Arial"/>
          <w:spacing w:val="-5"/>
          <w:sz w:val="18"/>
        </w:rPr>
        <w:t> </w:t>
      </w:r>
      <w:r>
        <w:rPr>
          <w:rFonts w:ascii="Arial"/>
          <w:spacing w:val="-2"/>
          <w:sz w:val="18"/>
        </w:rPr>
        <w:t>options</w:t>
      </w:r>
      <w:r>
        <w:rPr>
          <w:rFonts w:ascii="Arial"/>
          <w:spacing w:val="-4"/>
          <w:sz w:val="18"/>
        </w:rPr>
        <w:t> </w:t>
      </w:r>
      <w:r>
        <w:rPr>
          <w:rFonts w:ascii="Arial"/>
          <w:spacing w:val="-2"/>
          <w:sz w:val="18"/>
        </w:rPr>
        <w:t>and</w:t>
      </w:r>
      <w:r>
        <w:rPr>
          <w:rFonts w:ascii="Arial"/>
          <w:spacing w:val="-4"/>
          <w:sz w:val="18"/>
        </w:rPr>
        <w:t> </w:t>
      </w:r>
      <w:r>
        <w:rPr>
          <w:rFonts w:ascii="Arial"/>
          <w:spacing w:val="-2"/>
          <w:sz w:val="18"/>
        </w:rPr>
        <w:t>freedom</w:t>
      </w:r>
      <w:r>
        <w:rPr>
          <w:rFonts w:ascii="Arial"/>
          <w:spacing w:val="-5"/>
          <w:sz w:val="18"/>
        </w:rPr>
        <w:t> </w:t>
      </w:r>
      <w:r>
        <w:rPr>
          <w:rFonts w:ascii="Arial"/>
          <w:spacing w:val="-2"/>
          <w:sz w:val="18"/>
        </w:rPr>
        <w:t>to</w:t>
      </w:r>
      <w:r>
        <w:rPr>
          <w:rFonts w:ascii="Arial"/>
          <w:spacing w:val="-4"/>
          <w:sz w:val="18"/>
        </w:rPr>
        <w:t> </w:t>
      </w:r>
      <w:r>
        <w:rPr>
          <w:rFonts w:ascii="Arial"/>
          <w:spacing w:val="-2"/>
          <w:sz w:val="18"/>
        </w:rPr>
        <w:t>make</w:t>
      </w:r>
      <w:r>
        <w:rPr>
          <w:rFonts w:ascii="Arial"/>
          <w:spacing w:val="-5"/>
          <w:sz w:val="18"/>
        </w:rPr>
        <w:t> </w:t>
      </w:r>
      <w:r>
        <w:rPr>
          <w:rFonts w:ascii="Arial"/>
          <w:spacing w:val="-2"/>
          <w:sz w:val="18"/>
        </w:rPr>
        <w:t>rational</w:t>
      </w:r>
      <w:r>
        <w:rPr>
          <w:rFonts w:ascii="Arial"/>
          <w:spacing w:val="-5"/>
          <w:sz w:val="18"/>
        </w:rPr>
        <w:t> </w:t>
      </w:r>
      <w:r>
        <w:rPr>
          <w:rFonts w:ascii="Arial"/>
          <w:spacing w:val="-6"/>
          <w:sz w:val="18"/>
        </w:rPr>
        <w:t>choices.</w:t>
      </w:r>
    </w:p>
    <w:p>
      <w:pPr>
        <w:spacing w:after="0" w:line="278" w:lineRule="auto"/>
        <w:jc w:val="left"/>
        <w:rPr>
          <w:rFonts w:ascii="Arial"/>
          <w:sz w:val="18"/>
        </w:rPr>
        <w:sectPr>
          <w:pgSz w:w="9130" w:h="13040"/>
          <w:pgMar w:header="0" w:footer="707" w:top="900" w:bottom="900" w:left="1080" w:right="1140"/>
        </w:sectPr>
      </w:pPr>
    </w:p>
    <w:p>
      <w:pPr>
        <w:tabs>
          <w:tab w:pos="6800" w:val="right" w:leader="none"/>
        </w:tabs>
        <w:spacing w:before="419"/>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5"/>
          <w:sz w:val="22"/>
        </w:rPr>
        <w:t>13</w:t>
      </w:r>
    </w:p>
    <w:p>
      <w:pPr>
        <w:spacing w:line="278" w:lineRule="auto" w:before="206"/>
        <w:ind w:left="803" w:right="729" w:firstLine="0"/>
        <w:jc w:val="both"/>
        <w:rPr>
          <w:rFonts w:ascii="Arial"/>
          <w:sz w:val="18"/>
        </w:rPr>
      </w:pPr>
      <w:r>
        <w:rPr>
          <w:rFonts w:ascii="Arial"/>
          <w:spacing w:val="-2"/>
          <w:sz w:val="18"/>
        </w:rPr>
        <w:t>Instead</w:t>
      </w:r>
      <w:r>
        <w:rPr>
          <w:rFonts w:ascii="Arial"/>
          <w:spacing w:val="-7"/>
          <w:sz w:val="18"/>
        </w:rPr>
        <w:t> </w:t>
      </w:r>
      <w:r>
        <w:rPr>
          <w:rFonts w:ascii="Arial"/>
          <w:spacing w:val="-2"/>
          <w:sz w:val="18"/>
        </w:rPr>
        <w:t>migrants</w:t>
      </w:r>
      <w:r>
        <w:rPr>
          <w:rFonts w:ascii="Arial"/>
          <w:spacing w:val="-7"/>
          <w:sz w:val="18"/>
        </w:rPr>
        <w:t> </w:t>
      </w:r>
      <w:r>
        <w:rPr>
          <w:rFonts w:ascii="Arial"/>
          <w:spacing w:val="-2"/>
          <w:sz w:val="18"/>
        </w:rPr>
        <w:t>have</w:t>
      </w:r>
      <w:r>
        <w:rPr>
          <w:rFonts w:ascii="Arial"/>
          <w:spacing w:val="-7"/>
          <w:sz w:val="18"/>
        </w:rPr>
        <w:t> </w:t>
      </w:r>
      <w:r>
        <w:rPr>
          <w:rFonts w:ascii="Arial"/>
          <w:spacing w:val="-2"/>
          <w:sz w:val="18"/>
        </w:rPr>
        <w:t>limited</w:t>
      </w:r>
      <w:r>
        <w:rPr>
          <w:rFonts w:ascii="Arial"/>
          <w:spacing w:val="-7"/>
          <w:sz w:val="18"/>
        </w:rPr>
        <w:t> </w:t>
      </w:r>
      <w:r>
        <w:rPr>
          <w:rFonts w:ascii="Arial"/>
          <w:spacing w:val="-2"/>
          <w:sz w:val="18"/>
        </w:rPr>
        <w:t>and</w:t>
      </w:r>
      <w:r>
        <w:rPr>
          <w:rFonts w:ascii="Arial"/>
          <w:spacing w:val="-7"/>
          <w:sz w:val="18"/>
        </w:rPr>
        <w:t> </w:t>
      </w:r>
      <w:r>
        <w:rPr>
          <w:rFonts w:ascii="Arial"/>
          <w:spacing w:val="-2"/>
          <w:sz w:val="18"/>
        </w:rPr>
        <w:t>often</w:t>
      </w:r>
      <w:r>
        <w:rPr>
          <w:rFonts w:ascii="Arial"/>
          <w:spacing w:val="-7"/>
          <w:sz w:val="18"/>
        </w:rPr>
        <w:t> </w:t>
      </w:r>
      <w:r>
        <w:rPr>
          <w:rFonts w:ascii="Arial"/>
          <w:spacing w:val="-2"/>
          <w:sz w:val="18"/>
        </w:rPr>
        <w:t>contradictory</w:t>
      </w:r>
      <w:r>
        <w:rPr>
          <w:rFonts w:ascii="Arial"/>
          <w:spacing w:val="-7"/>
          <w:sz w:val="18"/>
        </w:rPr>
        <w:t> </w:t>
      </w:r>
      <w:r>
        <w:rPr>
          <w:rFonts w:ascii="Arial"/>
          <w:spacing w:val="-2"/>
          <w:sz w:val="18"/>
        </w:rPr>
        <w:t>information</w:t>
      </w:r>
      <w:r>
        <w:rPr>
          <w:rFonts w:ascii="Arial"/>
          <w:spacing w:val="-7"/>
          <w:sz w:val="18"/>
        </w:rPr>
        <w:t> </w:t>
      </w:r>
      <w:r>
        <w:rPr>
          <w:rFonts w:ascii="Arial"/>
          <w:spacing w:val="-2"/>
          <w:sz w:val="18"/>
        </w:rPr>
        <w:t>and </w:t>
      </w:r>
      <w:r>
        <w:rPr>
          <w:rFonts w:ascii="Arial"/>
          <w:spacing w:val="-6"/>
          <w:sz w:val="18"/>
        </w:rPr>
        <w:t>are subject</w:t>
      </w:r>
      <w:r>
        <w:rPr>
          <w:rFonts w:ascii="Arial"/>
          <w:spacing w:val="-3"/>
          <w:sz w:val="18"/>
        </w:rPr>
        <w:t> </w:t>
      </w:r>
      <w:r>
        <w:rPr>
          <w:rFonts w:ascii="Arial"/>
          <w:spacing w:val="-6"/>
          <w:sz w:val="18"/>
        </w:rPr>
        <w:t>to a</w:t>
      </w:r>
      <w:r>
        <w:rPr>
          <w:rFonts w:ascii="Arial"/>
          <w:spacing w:val="-3"/>
          <w:sz w:val="18"/>
        </w:rPr>
        <w:t> </w:t>
      </w:r>
      <w:r>
        <w:rPr>
          <w:rFonts w:ascii="Arial"/>
          <w:spacing w:val="-6"/>
          <w:sz w:val="18"/>
        </w:rPr>
        <w:t>range of constraints (especially</w:t>
      </w:r>
      <w:r>
        <w:rPr>
          <w:rFonts w:ascii="Arial"/>
          <w:spacing w:val="-3"/>
          <w:sz w:val="18"/>
        </w:rPr>
        <w:t> </w:t>
      </w:r>
      <w:r>
        <w:rPr>
          <w:rFonts w:ascii="Arial"/>
          <w:spacing w:val="-6"/>
          <w:sz w:val="18"/>
        </w:rPr>
        <w:t>lack</w:t>
      </w:r>
      <w:r>
        <w:rPr>
          <w:rFonts w:ascii="Arial"/>
          <w:spacing w:val="-3"/>
          <w:sz w:val="18"/>
        </w:rPr>
        <w:t> </w:t>
      </w:r>
      <w:r>
        <w:rPr>
          <w:rFonts w:ascii="Arial"/>
          <w:spacing w:val="-6"/>
          <w:sz w:val="18"/>
        </w:rPr>
        <w:t>of power in the face </w:t>
      </w:r>
      <w:r>
        <w:rPr>
          <w:rFonts w:ascii="Arial"/>
          <w:sz w:val="18"/>
        </w:rPr>
        <w:t>of employers and government).</w:t>
      </w:r>
    </w:p>
    <w:p>
      <w:pPr>
        <w:pStyle w:val="BodyText"/>
        <w:spacing w:before="123"/>
        <w:rPr>
          <w:rFonts w:ascii="Arial"/>
          <w:sz w:val="18"/>
        </w:rPr>
      </w:pPr>
    </w:p>
    <w:p>
      <w:pPr>
        <w:pStyle w:val="BodyText"/>
        <w:spacing w:line="237" w:lineRule="auto"/>
        <w:ind w:left="563" w:right="728"/>
        <w:jc w:val="both"/>
      </w:pPr>
      <w:r>
        <w:rPr/>
        <w:t>It is important to recognize that while many poor people want to escape their low standard of living, not all poor people migrate. </w:t>
      </w:r>
      <w:r>
        <w:rPr/>
        <w:t>In fact, the poorest people generally do not migrate. As Peter Stalker </w:t>
      </w:r>
      <w:r>
        <w:rPr>
          <w:spacing w:val="-6"/>
        </w:rPr>
        <w:t>(2001,</w:t>
      </w:r>
      <w:r>
        <w:rPr>
          <w:spacing w:val="-8"/>
        </w:rPr>
        <w:t> </w:t>
      </w:r>
      <w:r>
        <w:rPr>
          <w:spacing w:val="-6"/>
        </w:rPr>
        <w:t>20)</w:t>
      </w:r>
      <w:r>
        <w:rPr>
          <w:spacing w:val="-7"/>
        </w:rPr>
        <w:t> </w:t>
      </w:r>
      <w:r>
        <w:rPr>
          <w:spacing w:val="-6"/>
        </w:rPr>
        <w:t>suggests,</w:t>
      </w:r>
      <w:r>
        <w:rPr>
          <w:spacing w:val="-7"/>
        </w:rPr>
        <w:t> </w:t>
      </w:r>
      <w:r>
        <w:rPr>
          <w:rFonts w:ascii="Arial" w:hAnsi="Arial"/>
          <w:spacing w:val="-6"/>
        </w:rPr>
        <w:t>“</w:t>
      </w:r>
      <w:r>
        <w:rPr>
          <w:spacing w:val="-6"/>
        </w:rPr>
        <w:t>Côte</w:t>
      </w:r>
      <w:r>
        <w:rPr>
          <w:spacing w:val="-7"/>
        </w:rPr>
        <w:t> </w:t>
      </w:r>
      <w:r>
        <w:rPr>
          <w:spacing w:val="-6"/>
        </w:rPr>
        <w:t>d</w:t>
      </w:r>
      <w:r>
        <w:rPr>
          <w:rFonts w:ascii="Arial" w:hAnsi="Arial"/>
          <w:spacing w:val="-6"/>
        </w:rPr>
        <w:t>’</w:t>
      </w:r>
      <w:r>
        <w:rPr>
          <w:spacing w:val="-6"/>
        </w:rPr>
        <w:t>Ivoire,</w:t>
      </w:r>
      <w:r>
        <w:rPr>
          <w:spacing w:val="-7"/>
        </w:rPr>
        <w:t> </w:t>
      </w:r>
      <w:r>
        <w:rPr>
          <w:spacing w:val="-6"/>
        </w:rPr>
        <w:t>for</w:t>
      </w:r>
      <w:r>
        <w:rPr>
          <w:spacing w:val="-7"/>
        </w:rPr>
        <w:t> </w:t>
      </w:r>
      <w:r>
        <w:rPr>
          <w:spacing w:val="-6"/>
        </w:rPr>
        <w:t>example,</w:t>
      </w:r>
      <w:r>
        <w:rPr>
          <w:spacing w:val="-7"/>
        </w:rPr>
        <w:t> </w:t>
      </w:r>
      <w:r>
        <w:rPr>
          <w:spacing w:val="-6"/>
        </w:rPr>
        <w:t>with</w:t>
      </w:r>
      <w:r>
        <w:rPr>
          <w:spacing w:val="-7"/>
        </w:rPr>
        <w:t> </w:t>
      </w:r>
      <w:r>
        <w:rPr>
          <w:spacing w:val="-6"/>
        </w:rPr>
        <w:t>a</w:t>
      </w:r>
      <w:r>
        <w:rPr>
          <w:spacing w:val="-8"/>
        </w:rPr>
        <w:t> </w:t>
      </w:r>
      <w:r>
        <w:rPr>
          <w:spacing w:val="-6"/>
        </w:rPr>
        <w:t>per</w:t>
      </w:r>
      <w:r>
        <w:rPr>
          <w:spacing w:val="-7"/>
        </w:rPr>
        <w:t> </w:t>
      </w:r>
      <w:r>
        <w:rPr>
          <w:spacing w:val="-6"/>
        </w:rPr>
        <w:t>capita</w:t>
      </w:r>
      <w:r>
        <w:rPr>
          <w:spacing w:val="9"/>
        </w:rPr>
        <w:t> </w:t>
      </w:r>
      <w:r>
        <w:rPr>
          <w:spacing w:val="-6"/>
        </w:rPr>
        <w:t>GDP </w:t>
      </w:r>
      <w:r>
        <w:rPr/>
        <w:t>(Gross Domestic Product) of $1,600 is by global standards a poor country yet relatively few of its people leave.</w:t>
      </w:r>
      <w:r>
        <w:rPr>
          <w:rFonts w:ascii="Arial" w:hAnsi="Arial"/>
        </w:rPr>
        <w:t>” </w:t>
      </w:r>
      <w:r>
        <w:rPr/>
        <w:t>There can be a variety of dynamics that inﬂuence why a person migrates.</w:t>
      </w:r>
    </w:p>
    <w:p>
      <w:pPr>
        <w:pStyle w:val="BodyText"/>
        <w:spacing w:line="237" w:lineRule="auto"/>
        <w:ind w:left="563" w:right="729" w:firstLine="199"/>
        <w:jc w:val="both"/>
      </w:pPr>
      <w:r>
        <w:rPr/>
        <w:t>This brings us to a second component, </w:t>
      </w:r>
      <w:r>
        <w:rPr>
          <w:rFonts w:ascii="Arial" w:hAnsi="Arial"/>
        </w:rPr>
        <w:t>“</w:t>
      </w:r>
      <w:r>
        <w:rPr/>
        <w:t>family and </w:t>
      </w:r>
      <w:r>
        <w:rPr/>
        <w:t>community inﬂuence.</w:t>
      </w:r>
      <w:r>
        <w:rPr>
          <w:rFonts w:ascii="Arial" w:hAnsi="Arial"/>
        </w:rPr>
        <w:t>” </w:t>
      </w:r>
      <w:r>
        <w:rPr/>
        <w:t>This component is part of a broader discussion of the </w:t>
      </w:r>
      <w:r>
        <w:rPr>
          <w:i/>
          <w:spacing w:val="-6"/>
        </w:rPr>
        <w:t>new economics of migration</w:t>
      </w:r>
      <w:r>
        <w:rPr>
          <w:spacing w:val="-6"/>
        </w:rPr>
        <w:t>. This recent approach to an understanding </w:t>
      </w:r>
      <w:r>
        <w:rPr>
          <w:spacing w:val="-2"/>
        </w:rPr>
        <w:t>of</w:t>
      </w:r>
      <w:r>
        <w:rPr>
          <w:spacing w:val="-8"/>
        </w:rPr>
        <w:t> </w:t>
      </w:r>
      <w:r>
        <w:rPr>
          <w:spacing w:val="-2"/>
        </w:rPr>
        <w:t>the</w:t>
      </w:r>
      <w:r>
        <w:rPr>
          <w:spacing w:val="-8"/>
        </w:rPr>
        <w:t> </w:t>
      </w:r>
      <w:r>
        <w:rPr>
          <w:spacing w:val="-2"/>
        </w:rPr>
        <w:t>migration</w:t>
      </w:r>
      <w:r>
        <w:rPr>
          <w:spacing w:val="-8"/>
        </w:rPr>
        <w:t> </w:t>
      </w:r>
      <w:r>
        <w:rPr>
          <w:spacing w:val="-2"/>
        </w:rPr>
        <w:t>process</w:t>
      </w:r>
      <w:r>
        <w:rPr>
          <w:spacing w:val="-8"/>
        </w:rPr>
        <w:t> </w:t>
      </w:r>
      <w:r>
        <w:rPr>
          <w:spacing w:val="-2"/>
        </w:rPr>
        <w:t>focuses</w:t>
      </w:r>
      <w:r>
        <w:rPr>
          <w:spacing w:val="-8"/>
        </w:rPr>
        <w:t> </w:t>
      </w:r>
      <w:r>
        <w:rPr>
          <w:spacing w:val="-2"/>
        </w:rPr>
        <w:t>less</w:t>
      </w:r>
      <w:r>
        <w:rPr>
          <w:spacing w:val="-8"/>
        </w:rPr>
        <w:t> </w:t>
      </w:r>
      <w:r>
        <w:rPr>
          <w:spacing w:val="-2"/>
        </w:rPr>
        <w:t>on</w:t>
      </w:r>
      <w:r>
        <w:rPr>
          <w:spacing w:val="-8"/>
        </w:rPr>
        <w:t> </w:t>
      </w:r>
      <w:r>
        <w:rPr>
          <w:spacing w:val="-2"/>
        </w:rPr>
        <w:t>individual</w:t>
      </w:r>
      <w:r>
        <w:rPr>
          <w:spacing w:val="-8"/>
        </w:rPr>
        <w:t> </w:t>
      </w:r>
      <w:r>
        <w:rPr>
          <w:spacing w:val="-2"/>
        </w:rPr>
        <w:t>decision-making, </w:t>
      </w:r>
      <w:r>
        <w:rPr/>
        <w:t>but rather it suggests that families or even communities make migration</w:t>
      </w:r>
      <w:r>
        <w:rPr>
          <w:spacing w:val="-4"/>
        </w:rPr>
        <w:t> </w:t>
      </w:r>
      <w:r>
        <w:rPr/>
        <w:t>choices</w:t>
      </w:r>
      <w:r>
        <w:rPr>
          <w:spacing w:val="-3"/>
        </w:rPr>
        <w:t> </w:t>
      </w:r>
      <w:r>
        <w:rPr/>
        <w:t>together.</w:t>
      </w:r>
      <w:r>
        <w:rPr>
          <w:spacing w:val="-3"/>
        </w:rPr>
        <w:t> </w:t>
      </w:r>
      <w:r>
        <w:rPr/>
        <w:t>Individuals</w:t>
      </w:r>
      <w:r>
        <w:rPr>
          <w:spacing w:val="-4"/>
        </w:rPr>
        <w:t> </w:t>
      </w:r>
      <w:r>
        <w:rPr/>
        <w:t>within</w:t>
      </w:r>
      <w:r>
        <w:rPr>
          <w:spacing w:val="-5"/>
        </w:rPr>
        <w:t> </w:t>
      </w:r>
      <w:r>
        <w:rPr/>
        <w:t>a</w:t>
      </w:r>
      <w:r>
        <w:rPr>
          <w:spacing w:val="-3"/>
        </w:rPr>
        <w:t> </w:t>
      </w:r>
      <w:r>
        <w:rPr/>
        <w:t>family</w:t>
      </w:r>
      <w:r>
        <w:rPr>
          <w:spacing w:val="-4"/>
        </w:rPr>
        <w:t> </w:t>
      </w:r>
      <w:r>
        <w:rPr/>
        <w:t>or</w:t>
      </w:r>
      <w:r>
        <w:rPr>
          <w:spacing w:val="-4"/>
        </w:rPr>
        <w:t> </w:t>
      </w:r>
      <w:r>
        <w:rPr/>
        <w:t>commu- nity</w:t>
      </w:r>
      <w:r>
        <w:rPr>
          <w:spacing w:val="-4"/>
        </w:rPr>
        <w:t> </w:t>
      </w:r>
      <w:r>
        <w:rPr/>
        <w:t>migrate</w:t>
      </w:r>
      <w:r>
        <w:rPr>
          <w:spacing w:val="-4"/>
        </w:rPr>
        <w:t> </w:t>
      </w:r>
      <w:r>
        <w:rPr/>
        <w:t>because</w:t>
      </w:r>
      <w:r>
        <w:rPr>
          <w:spacing w:val="-4"/>
        </w:rPr>
        <w:t> </w:t>
      </w:r>
      <w:r>
        <w:rPr/>
        <w:t>the</w:t>
      </w:r>
      <w:r>
        <w:rPr>
          <w:spacing w:val="-4"/>
        </w:rPr>
        <w:t> </w:t>
      </w:r>
      <w:r>
        <w:rPr/>
        <w:t>family</w:t>
      </w:r>
      <w:r>
        <w:rPr>
          <w:spacing w:val="-4"/>
        </w:rPr>
        <w:t> </w:t>
      </w:r>
      <w:r>
        <w:rPr/>
        <w:t>or</w:t>
      </w:r>
      <w:r>
        <w:rPr>
          <w:spacing w:val="-4"/>
        </w:rPr>
        <w:t> </w:t>
      </w:r>
      <w:r>
        <w:rPr/>
        <w:t>community</w:t>
      </w:r>
      <w:r>
        <w:rPr>
          <w:spacing w:val="-4"/>
        </w:rPr>
        <w:t> </w:t>
      </w:r>
      <w:r>
        <w:rPr/>
        <w:t>decides</w:t>
      </w:r>
      <w:r>
        <w:rPr>
          <w:spacing w:val="-4"/>
        </w:rPr>
        <w:t> </w:t>
      </w:r>
      <w:r>
        <w:rPr/>
        <w:t>it</w:t>
      </w:r>
      <w:r>
        <w:rPr>
          <w:spacing w:val="-4"/>
        </w:rPr>
        <w:t> </w:t>
      </w:r>
      <w:r>
        <w:rPr/>
        <w:t>is</w:t>
      </w:r>
      <w:r>
        <w:rPr>
          <w:spacing w:val="-3"/>
        </w:rPr>
        <w:t> </w:t>
      </w:r>
      <w:r>
        <w:rPr/>
        <w:t>best</w:t>
      </w:r>
      <w:r>
        <w:rPr>
          <w:spacing w:val="-4"/>
        </w:rPr>
        <w:t> </w:t>
      </w:r>
      <w:r>
        <w:rPr/>
        <w:t>for that collective unit. Here the role of </w:t>
      </w:r>
      <w:r>
        <w:rPr>
          <w:i/>
        </w:rPr>
        <w:t>remittances </w:t>
      </w:r>
      <w:r>
        <w:rPr/>
        <w:t>is important. Migrants working in foreign countries send money back home to their families and communities.</w:t>
      </w:r>
    </w:p>
    <w:p>
      <w:pPr>
        <w:pStyle w:val="BodyText"/>
        <w:spacing w:line="237" w:lineRule="auto"/>
        <w:ind w:left="563" w:right="727" w:firstLine="199"/>
        <w:jc w:val="both"/>
      </w:pPr>
      <w:r>
        <w:rPr/>
        <w:t>The new economics of migration stresses the importance of remittances</w:t>
      </w:r>
      <w:r>
        <w:rPr>
          <w:spacing w:val="-9"/>
        </w:rPr>
        <w:t> </w:t>
      </w:r>
      <w:r>
        <w:rPr/>
        <w:t>in</w:t>
      </w:r>
      <w:r>
        <w:rPr>
          <w:spacing w:val="-9"/>
        </w:rPr>
        <w:t> </w:t>
      </w:r>
      <w:r>
        <w:rPr/>
        <w:t>oﬀsetting,</w:t>
      </w:r>
      <w:r>
        <w:rPr>
          <w:spacing w:val="-9"/>
        </w:rPr>
        <w:t> </w:t>
      </w:r>
      <w:r>
        <w:rPr/>
        <w:t>for</w:t>
      </w:r>
      <w:r>
        <w:rPr>
          <w:spacing w:val="-9"/>
        </w:rPr>
        <w:t> </w:t>
      </w:r>
      <w:r>
        <w:rPr/>
        <w:t>instance,</w:t>
      </w:r>
      <w:r>
        <w:rPr>
          <w:spacing w:val="-9"/>
        </w:rPr>
        <w:t> </w:t>
      </w:r>
      <w:r>
        <w:rPr/>
        <w:t>income</w:t>
      </w:r>
      <w:r>
        <w:rPr>
          <w:spacing w:val="-9"/>
        </w:rPr>
        <w:t> </w:t>
      </w:r>
      <w:r>
        <w:rPr/>
        <w:t>insecurity</w:t>
      </w:r>
      <w:r>
        <w:rPr>
          <w:spacing w:val="-9"/>
        </w:rPr>
        <w:t> </w:t>
      </w:r>
      <w:r>
        <w:rPr/>
        <w:t>associated </w:t>
      </w:r>
      <w:r>
        <w:rPr>
          <w:spacing w:val="-6"/>
        </w:rPr>
        <w:t>with the lack of insurance systems in less developed countries (Massey </w:t>
      </w:r>
      <w:r>
        <w:rPr>
          <w:i/>
        </w:rPr>
        <w:t>et</w:t>
      </w:r>
      <w:r>
        <w:rPr>
          <w:i/>
          <w:spacing w:val="-3"/>
        </w:rPr>
        <w:t> </w:t>
      </w:r>
      <w:r>
        <w:rPr>
          <w:i/>
        </w:rPr>
        <w:t>al.</w:t>
      </w:r>
      <w:r>
        <w:rPr/>
        <w:t>,</w:t>
      </w:r>
      <w:r>
        <w:rPr>
          <w:spacing w:val="-3"/>
        </w:rPr>
        <w:t> </w:t>
      </w:r>
      <w:r>
        <w:rPr/>
        <w:t>1993).</w:t>
      </w:r>
      <w:r>
        <w:rPr>
          <w:spacing w:val="-3"/>
        </w:rPr>
        <w:t> </w:t>
      </w:r>
      <w:r>
        <w:rPr/>
        <w:t>Because</w:t>
      </w:r>
      <w:r>
        <w:rPr>
          <w:spacing w:val="-2"/>
        </w:rPr>
        <w:t> </w:t>
      </w:r>
      <w:r>
        <w:rPr/>
        <w:t>many</w:t>
      </w:r>
      <w:r>
        <w:rPr>
          <w:spacing w:val="-3"/>
        </w:rPr>
        <w:t> </w:t>
      </w:r>
      <w:r>
        <w:rPr/>
        <w:t>developing</w:t>
      </w:r>
      <w:r>
        <w:rPr>
          <w:spacing w:val="-3"/>
        </w:rPr>
        <w:t> </w:t>
      </w:r>
      <w:r>
        <w:rPr/>
        <w:t>countries</w:t>
      </w:r>
      <w:r>
        <w:rPr>
          <w:spacing w:val="-3"/>
        </w:rPr>
        <w:t> </w:t>
      </w:r>
      <w:r>
        <w:rPr/>
        <w:t>do</w:t>
      </w:r>
      <w:r>
        <w:rPr>
          <w:spacing w:val="-3"/>
        </w:rPr>
        <w:t> </w:t>
      </w:r>
      <w:r>
        <w:rPr/>
        <w:t>not</w:t>
      </w:r>
      <w:r>
        <w:rPr>
          <w:spacing w:val="-3"/>
        </w:rPr>
        <w:t> </w:t>
      </w:r>
      <w:r>
        <w:rPr/>
        <w:t>have</w:t>
      </w:r>
      <w:r>
        <w:rPr>
          <w:spacing w:val="-2"/>
        </w:rPr>
        <w:t> </w:t>
      </w:r>
      <w:r>
        <w:rPr/>
        <w:t>crop insurance</w:t>
      </w:r>
      <w:r>
        <w:rPr>
          <w:spacing w:val="-9"/>
        </w:rPr>
        <w:t> </w:t>
      </w:r>
      <w:r>
        <w:rPr/>
        <w:t>or</w:t>
      </w:r>
      <w:r>
        <w:rPr>
          <w:spacing w:val="-9"/>
        </w:rPr>
        <w:t> </w:t>
      </w:r>
      <w:r>
        <w:rPr/>
        <w:t>unemployment</w:t>
      </w:r>
      <w:r>
        <w:rPr>
          <w:spacing w:val="-9"/>
        </w:rPr>
        <w:t> </w:t>
      </w:r>
      <w:r>
        <w:rPr/>
        <w:t>insurance,</w:t>
      </w:r>
      <w:r>
        <w:rPr>
          <w:spacing w:val="-9"/>
        </w:rPr>
        <w:t> </w:t>
      </w:r>
      <w:r>
        <w:rPr/>
        <w:t>if</w:t>
      </w:r>
      <w:r>
        <w:rPr>
          <w:spacing w:val="-9"/>
        </w:rPr>
        <w:t> </w:t>
      </w:r>
      <w:r>
        <w:rPr/>
        <w:t>crops</w:t>
      </w:r>
      <w:r>
        <w:rPr>
          <w:spacing w:val="-9"/>
        </w:rPr>
        <w:t> </w:t>
      </w:r>
      <w:r>
        <w:rPr/>
        <w:t>fail</w:t>
      </w:r>
      <w:r>
        <w:rPr>
          <w:spacing w:val="-8"/>
        </w:rPr>
        <w:t> </w:t>
      </w:r>
      <w:r>
        <w:rPr/>
        <w:t>or</w:t>
      </w:r>
      <w:r>
        <w:rPr>
          <w:spacing w:val="-9"/>
        </w:rPr>
        <w:t> </w:t>
      </w:r>
      <w:r>
        <w:rPr/>
        <w:t>someone</w:t>
      </w:r>
      <w:r>
        <w:rPr>
          <w:spacing w:val="-9"/>
        </w:rPr>
        <w:t> </w:t>
      </w:r>
      <w:r>
        <w:rPr/>
        <w:t>in</w:t>
      </w:r>
      <w:r>
        <w:rPr>
          <w:spacing w:val="-9"/>
        </w:rPr>
        <w:t> </w:t>
      </w:r>
      <w:r>
        <w:rPr/>
        <w:t>a family</w:t>
      </w:r>
      <w:r>
        <w:rPr>
          <w:spacing w:val="-6"/>
        </w:rPr>
        <w:t> </w:t>
      </w:r>
      <w:r>
        <w:rPr/>
        <w:t>or</w:t>
      </w:r>
      <w:r>
        <w:rPr>
          <w:spacing w:val="-6"/>
        </w:rPr>
        <w:t> </w:t>
      </w:r>
      <w:r>
        <w:rPr/>
        <w:t>community</w:t>
      </w:r>
      <w:r>
        <w:rPr>
          <w:spacing w:val="-6"/>
        </w:rPr>
        <w:t> </w:t>
      </w:r>
      <w:r>
        <w:rPr/>
        <w:t>loses</w:t>
      </w:r>
      <w:r>
        <w:rPr>
          <w:spacing w:val="-6"/>
        </w:rPr>
        <w:t> </w:t>
      </w:r>
      <w:r>
        <w:rPr/>
        <w:t>their</w:t>
      </w:r>
      <w:r>
        <w:rPr>
          <w:spacing w:val="-6"/>
        </w:rPr>
        <w:t> </w:t>
      </w:r>
      <w:r>
        <w:rPr/>
        <w:t>job,</w:t>
      </w:r>
      <w:r>
        <w:rPr>
          <w:spacing w:val="-6"/>
        </w:rPr>
        <w:t> </w:t>
      </w:r>
      <w:r>
        <w:rPr/>
        <w:t>the</w:t>
      </w:r>
      <w:r>
        <w:rPr>
          <w:spacing w:val="-6"/>
        </w:rPr>
        <w:t> </w:t>
      </w:r>
      <w:r>
        <w:rPr/>
        <w:t>results</w:t>
      </w:r>
      <w:r>
        <w:rPr>
          <w:spacing w:val="-6"/>
        </w:rPr>
        <w:t> </w:t>
      </w:r>
      <w:r>
        <w:rPr/>
        <w:t>can</w:t>
      </w:r>
      <w:r>
        <w:rPr>
          <w:spacing w:val="-6"/>
        </w:rPr>
        <w:t> </w:t>
      </w:r>
      <w:r>
        <w:rPr/>
        <w:t>be</w:t>
      </w:r>
      <w:r>
        <w:rPr>
          <w:spacing w:val="-6"/>
        </w:rPr>
        <w:t> </w:t>
      </w:r>
      <w:r>
        <w:rPr/>
        <w:t>devastating. Money sent home by migrants oﬀers protection from such income instability among migrant families and communities. In addition, these countries of origin often lack sophisticated credit systems to enable capital investment in farming or other economic activities. According to the new economics of migration, the money sent back</w:t>
      </w:r>
      <w:r>
        <w:rPr>
          <w:spacing w:val="-6"/>
        </w:rPr>
        <w:t> </w:t>
      </w:r>
      <w:r>
        <w:rPr/>
        <w:t>home</w:t>
      </w:r>
      <w:r>
        <w:rPr>
          <w:spacing w:val="-6"/>
        </w:rPr>
        <w:t> </w:t>
      </w:r>
      <w:r>
        <w:rPr/>
        <w:t>by</w:t>
      </w:r>
      <w:r>
        <w:rPr>
          <w:spacing w:val="-6"/>
        </w:rPr>
        <w:t> </w:t>
      </w:r>
      <w:r>
        <w:rPr/>
        <w:t>migrants</w:t>
      </w:r>
      <w:r>
        <w:rPr>
          <w:spacing w:val="-6"/>
        </w:rPr>
        <w:t> </w:t>
      </w:r>
      <w:r>
        <w:rPr/>
        <w:t>adds</w:t>
      </w:r>
      <w:r>
        <w:rPr>
          <w:spacing w:val="-6"/>
        </w:rPr>
        <w:t> </w:t>
      </w:r>
      <w:r>
        <w:rPr/>
        <w:t>to</w:t>
      </w:r>
      <w:r>
        <w:rPr>
          <w:spacing w:val="-6"/>
        </w:rPr>
        <w:t> </w:t>
      </w:r>
      <w:r>
        <w:rPr/>
        <w:t>the</w:t>
      </w:r>
      <w:r>
        <w:rPr>
          <w:spacing w:val="-6"/>
        </w:rPr>
        <w:t> </w:t>
      </w:r>
      <w:r>
        <w:rPr/>
        <w:t>collective</w:t>
      </w:r>
      <w:r>
        <w:rPr>
          <w:spacing w:val="-6"/>
        </w:rPr>
        <w:t> </w:t>
      </w:r>
      <w:r>
        <w:rPr/>
        <w:t>income</w:t>
      </w:r>
      <w:r>
        <w:rPr>
          <w:spacing w:val="-5"/>
        </w:rPr>
        <w:t> </w:t>
      </w:r>
      <w:r>
        <w:rPr/>
        <w:t>of</w:t>
      </w:r>
      <w:r>
        <w:rPr>
          <w:spacing w:val="-6"/>
        </w:rPr>
        <w:t> </w:t>
      </w:r>
      <w:r>
        <w:rPr/>
        <w:t>vulnerable communities and can be used to invest in local economies. Together the family or social group decides one of their members should migrate to diversify their sources of income and capital. In more recent years, there has been an emphasis on the role of migration</w:t>
      </w:r>
      <w:r>
        <w:rPr>
          <w:spacing w:val="45"/>
        </w:rPr>
        <w:t> </w:t>
      </w:r>
      <w:r>
        <w:rPr/>
        <w:t>in</w:t>
      </w:r>
      <w:r>
        <w:rPr>
          <w:spacing w:val="46"/>
        </w:rPr>
        <w:t> </w:t>
      </w:r>
      <w:r>
        <w:rPr/>
        <w:t>development</w:t>
      </w:r>
      <w:r>
        <w:rPr>
          <w:spacing w:val="45"/>
        </w:rPr>
        <w:t> </w:t>
      </w:r>
      <w:r>
        <w:rPr/>
        <w:t>within</w:t>
      </w:r>
      <w:r>
        <w:rPr>
          <w:spacing w:val="45"/>
        </w:rPr>
        <w:t> </w:t>
      </w:r>
      <w:r>
        <w:rPr/>
        <w:t>less</w:t>
      </w:r>
      <w:r>
        <w:rPr>
          <w:spacing w:val="45"/>
        </w:rPr>
        <w:t> </w:t>
      </w:r>
      <w:r>
        <w:rPr/>
        <w:t>developed</w:t>
      </w:r>
      <w:r>
        <w:rPr>
          <w:spacing w:val="45"/>
        </w:rPr>
        <w:t> </w:t>
      </w:r>
      <w:r>
        <w:rPr/>
        <w:t>countries.</w:t>
      </w:r>
      <w:r>
        <w:rPr>
          <w:spacing w:val="46"/>
        </w:rPr>
        <w:t> </w:t>
      </w:r>
      <w:r>
        <w:rPr>
          <w:spacing w:val="-5"/>
        </w:rPr>
        <w:t>We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14</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2"/>
        <w:jc w:val="both"/>
      </w:pPr>
      <w:r>
        <w:rPr/>
        <w:t>examine this relationship in Chapter 4 when we discuss </w:t>
      </w:r>
      <w:r>
        <w:rPr/>
        <w:t>migrants and their role in the global economy.</w:t>
      </w:r>
    </w:p>
    <w:p>
      <w:pPr>
        <w:pStyle w:val="BodyText"/>
        <w:spacing w:line="237" w:lineRule="auto"/>
        <w:ind w:left="790" w:right="501" w:firstLine="199"/>
        <w:jc w:val="both"/>
      </w:pPr>
      <w:r>
        <w:rPr/>
        <w:t>Both the neoclassical economists and theorists supporting </w:t>
      </w:r>
      <w:r>
        <w:rPr/>
        <w:t>the </w:t>
      </w:r>
      <w:r>
        <w:rPr>
          <w:spacing w:val="-2"/>
        </w:rPr>
        <w:t>new</w:t>
      </w:r>
      <w:r>
        <w:rPr>
          <w:spacing w:val="-12"/>
        </w:rPr>
        <w:t> </w:t>
      </w:r>
      <w:r>
        <w:rPr>
          <w:spacing w:val="-2"/>
        </w:rPr>
        <w:t>economics</w:t>
      </w:r>
      <w:r>
        <w:rPr>
          <w:spacing w:val="-11"/>
        </w:rPr>
        <w:t> </w:t>
      </w:r>
      <w:r>
        <w:rPr>
          <w:spacing w:val="-2"/>
        </w:rPr>
        <w:t>of</w:t>
      </w:r>
      <w:r>
        <w:rPr>
          <w:spacing w:val="-11"/>
        </w:rPr>
        <w:t> </w:t>
      </w:r>
      <w:r>
        <w:rPr>
          <w:spacing w:val="-2"/>
        </w:rPr>
        <w:t>migration</w:t>
      </w:r>
      <w:r>
        <w:rPr>
          <w:spacing w:val="-11"/>
        </w:rPr>
        <w:t> </w:t>
      </w:r>
      <w:r>
        <w:rPr>
          <w:spacing w:val="-2"/>
        </w:rPr>
        <w:t>focus</w:t>
      </w:r>
      <w:r>
        <w:rPr>
          <w:spacing w:val="-11"/>
        </w:rPr>
        <w:t> </w:t>
      </w:r>
      <w:r>
        <w:rPr>
          <w:spacing w:val="-2"/>
        </w:rPr>
        <w:t>on</w:t>
      </w:r>
      <w:r>
        <w:rPr>
          <w:spacing w:val="-11"/>
        </w:rPr>
        <w:t> </w:t>
      </w:r>
      <w:r>
        <w:rPr>
          <w:spacing w:val="-2"/>
        </w:rPr>
        <w:t>the</w:t>
      </w:r>
      <w:r>
        <w:rPr>
          <w:spacing w:val="-11"/>
        </w:rPr>
        <w:t> </w:t>
      </w:r>
      <w:r>
        <w:rPr>
          <w:spacing w:val="-2"/>
        </w:rPr>
        <w:t>importance</w:t>
      </w:r>
      <w:r>
        <w:rPr>
          <w:spacing w:val="-11"/>
        </w:rPr>
        <w:t> </w:t>
      </w:r>
      <w:r>
        <w:rPr>
          <w:spacing w:val="-2"/>
        </w:rPr>
        <w:t>of</w:t>
      </w:r>
      <w:r>
        <w:rPr>
          <w:spacing w:val="-11"/>
        </w:rPr>
        <w:t> </w:t>
      </w:r>
      <w:r>
        <w:rPr>
          <w:spacing w:val="-2"/>
        </w:rPr>
        <w:t>micro-based </w:t>
      </w:r>
      <w:r>
        <w:rPr/>
        <w:t>decisions for understanding global migration. For the neoclassical economists,</w:t>
      </w:r>
      <w:r>
        <w:rPr>
          <w:spacing w:val="-2"/>
        </w:rPr>
        <w:t> </w:t>
      </w:r>
      <w:r>
        <w:rPr/>
        <w:t>decisions</w:t>
      </w:r>
      <w:r>
        <w:rPr>
          <w:spacing w:val="-2"/>
        </w:rPr>
        <w:t> </w:t>
      </w:r>
      <w:r>
        <w:rPr/>
        <w:t>are</w:t>
      </w:r>
      <w:r>
        <w:rPr>
          <w:spacing w:val="-3"/>
        </w:rPr>
        <w:t> </w:t>
      </w:r>
      <w:r>
        <w:rPr/>
        <w:t>made</w:t>
      </w:r>
      <w:r>
        <w:rPr>
          <w:spacing w:val="-3"/>
        </w:rPr>
        <w:t> </w:t>
      </w:r>
      <w:r>
        <w:rPr/>
        <w:t>by</w:t>
      </w:r>
      <w:r>
        <w:rPr>
          <w:spacing w:val="-3"/>
        </w:rPr>
        <w:t> </w:t>
      </w:r>
      <w:r>
        <w:rPr/>
        <w:t>the</w:t>
      </w:r>
      <w:r>
        <w:rPr>
          <w:spacing w:val="-3"/>
        </w:rPr>
        <w:t> </w:t>
      </w:r>
      <w:r>
        <w:rPr/>
        <w:t>individual</w:t>
      </w:r>
      <w:r>
        <w:rPr>
          <w:spacing w:val="-3"/>
        </w:rPr>
        <w:t> </w:t>
      </w:r>
      <w:r>
        <w:rPr/>
        <w:t>migrant;</w:t>
      </w:r>
      <w:r>
        <w:rPr>
          <w:spacing w:val="-2"/>
        </w:rPr>
        <w:t> </w:t>
      </w:r>
      <w:r>
        <w:rPr/>
        <w:t>for</w:t>
      </w:r>
      <w:r>
        <w:rPr>
          <w:spacing w:val="-2"/>
        </w:rPr>
        <w:t> </w:t>
      </w:r>
      <w:r>
        <w:rPr/>
        <w:t>sup- porters of the new economics of migration, the decision-making unit is the family, household, or community. In both cases, the </w:t>
      </w:r>
      <w:r>
        <w:rPr>
          <w:spacing w:val="-2"/>
        </w:rPr>
        <w:t>decision-making</w:t>
      </w:r>
      <w:r>
        <w:rPr>
          <w:spacing w:val="-4"/>
        </w:rPr>
        <w:t> </w:t>
      </w:r>
      <w:r>
        <w:rPr>
          <w:spacing w:val="-2"/>
        </w:rPr>
        <w:t>process</w:t>
      </w:r>
      <w:r>
        <w:rPr>
          <w:spacing w:val="-4"/>
        </w:rPr>
        <w:t> </w:t>
      </w:r>
      <w:r>
        <w:rPr>
          <w:spacing w:val="-2"/>
        </w:rPr>
        <w:t>aims</w:t>
      </w:r>
      <w:r>
        <w:rPr>
          <w:spacing w:val="-4"/>
        </w:rPr>
        <w:t> </w:t>
      </w:r>
      <w:r>
        <w:rPr>
          <w:spacing w:val="-2"/>
        </w:rPr>
        <w:t>to</w:t>
      </w:r>
      <w:r>
        <w:rPr>
          <w:spacing w:val="-4"/>
        </w:rPr>
        <w:t> </w:t>
      </w:r>
      <w:r>
        <w:rPr>
          <w:spacing w:val="-2"/>
        </w:rPr>
        <w:t>maximize</w:t>
      </w:r>
      <w:r>
        <w:rPr>
          <w:spacing w:val="-4"/>
        </w:rPr>
        <w:t> </w:t>
      </w:r>
      <w:r>
        <w:rPr>
          <w:spacing w:val="-2"/>
        </w:rPr>
        <w:t>income</w:t>
      </w:r>
      <w:r>
        <w:rPr>
          <w:spacing w:val="-4"/>
        </w:rPr>
        <w:t> </w:t>
      </w:r>
      <w:r>
        <w:rPr>
          <w:spacing w:val="-2"/>
        </w:rPr>
        <w:t>and</w:t>
      </w:r>
      <w:r>
        <w:rPr>
          <w:spacing w:val="-4"/>
        </w:rPr>
        <w:t> </w:t>
      </w:r>
      <w:r>
        <w:rPr>
          <w:spacing w:val="-2"/>
        </w:rPr>
        <w:t>beneﬁts</w:t>
      </w:r>
      <w:r>
        <w:rPr>
          <w:spacing w:val="-4"/>
        </w:rPr>
        <w:t> </w:t>
      </w:r>
      <w:r>
        <w:rPr>
          <w:spacing w:val="-2"/>
        </w:rPr>
        <w:t>and </w:t>
      </w:r>
      <w:r>
        <w:rPr/>
        <w:t>minimize</w:t>
      </w:r>
      <w:r>
        <w:rPr>
          <w:spacing w:val="-10"/>
        </w:rPr>
        <w:t> </w:t>
      </w:r>
      <w:r>
        <w:rPr/>
        <w:t>risks</w:t>
      </w:r>
      <w:r>
        <w:rPr>
          <w:spacing w:val="-10"/>
        </w:rPr>
        <w:t> </w:t>
      </w:r>
      <w:r>
        <w:rPr/>
        <w:t>and</w:t>
      </w:r>
      <w:r>
        <w:rPr>
          <w:spacing w:val="-10"/>
        </w:rPr>
        <w:t> </w:t>
      </w:r>
      <w:r>
        <w:rPr/>
        <w:t>costs</w:t>
      </w:r>
      <w:r>
        <w:rPr>
          <w:spacing w:val="-11"/>
        </w:rPr>
        <w:t> </w:t>
      </w:r>
      <w:r>
        <w:rPr/>
        <w:t>associated</w:t>
      </w:r>
      <w:r>
        <w:rPr>
          <w:spacing w:val="-9"/>
        </w:rPr>
        <w:t> </w:t>
      </w:r>
      <w:r>
        <w:rPr/>
        <w:t>with</w:t>
      </w:r>
      <w:r>
        <w:rPr>
          <w:spacing w:val="-11"/>
        </w:rPr>
        <w:t> </w:t>
      </w:r>
      <w:r>
        <w:rPr/>
        <w:t>migration.</w:t>
      </w:r>
      <w:r>
        <w:rPr>
          <w:spacing w:val="-9"/>
        </w:rPr>
        <w:t> </w:t>
      </w:r>
      <w:r>
        <w:rPr/>
        <w:t>The</w:t>
      </w:r>
      <w:r>
        <w:rPr>
          <w:spacing w:val="-10"/>
        </w:rPr>
        <w:t> </w:t>
      </w:r>
      <w:r>
        <w:rPr/>
        <w:t>focus</w:t>
      </w:r>
      <w:r>
        <w:rPr>
          <w:spacing w:val="-10"/>
        </w:rPr>
        <w:t> </w:t>
      </w:r>
      <w:r>
        <w:rPr/>
        <w:t>is</w:t>
      </w:r>
      <w:r>
        <w:rPr>
          <w:spacing w:val="-10"/>
        </w:rPr>
        <w:t> </w:t>
      </w:r>
      <w:r>
        <w:rPr/>
        <w:t>on </w:t>
      </w:r>
      <w:r>
        <w:rPr>
          <w:spacing w:val="-4"/>
        </w:rPr>
        <w:t>agents</w:t>
      </w:r>
      <w:r>
        <w:rPr>
          <w:spacing w:val="-8"/>
        </w:rPr>
        <w:t> </w:t>
      </w:r>
      <w:r>
        <w:rPr>
          <w:spacing w:val="-4"/>
        </w:rPr>
        <w:t>acting</w:t>
      </w:r>
      <w:r>
        <w:rPr>
          <w:spacing w:val="-7"/>
        </w:rPr>
        <w:t> </w:t>
      </w:r>
      <w:r>
        <w:rPr>
          <w:spacing w:val="-4"/>
        </w:rPr>
        <w:t>to</w:t>
      </w:r>
      <w:r>
        <w:rPr>
          <w:spacing w:val="-8"/>
        </w:rPr>
        <w:t> </w:t>
      </w:r>
      <w:r>
        <w:rPr>
          <w:spacing w:val="-4"/>
        </w:rPr>
        <w:t>make</w:t>
      </w:r>
      <w:r>
        <w:rPr>
          <w:spacing w:val="-7"/>
        </w:rPr>
        <w:t> </w:t>
      </w:r>
      <w:r>
        <w:rPr>
          <w:spacing w:val="-4"/>
        </w:rPr>
        <w:t>their</w:t>
      </w:r>
      <w:r>
        <w:rPr>
          <w:spacing w:val="-7"/>
        </w:rPr>
        <w:t> </w:t>
      </w:r>
      <w:r>
        <w:rPr>
          <w:spacing w:val="-4"/>
        </w:rPr>
        <w:t>own</w:t>
      </w:r>
      <w:r>
        <w:rPr>
          <w:spacing w:val="-6"/>
        </w:rPr>
        <w:t> </w:t>
      </w:r>
      <w:r>
        <w:rPr>
          <w:spacing w:val="-4"/>
        </w:rPr>
        <w:t>choices,</w:t>
      </w:r>
      <w:r>
        <w:rPr>
          <w:spacing w:val="-10"/>
        </w:rPr>
        <w:t> </w:t>
      </w:r>
      <w:r>
        <w:rPr>
          <w:spacing w:val="-4"/>
        </w:rPr>
        <w:t>albeit</w:t>
      </w:r>
      <w:r>
        <w:rPr>
          <w:spacing w:val="-6"/>
        </w:rPr>
        <w:t> </w:t>
      </w:r>
      <w:r>
        <w:rPr>
          <w:spacing w:val="-4"/>
        </w:rPr>
        <w:t>within</w:t>
      </w:r>
      <w:r>
        <w:rPr>
          <w:spacing w:val="-6"/>
        </w:rPr>
        <w:t> </w:t>
      </w:r>
      <w:r>
        <w:rPr>
          <w:spacing w:val="-4"/>
        </w:rPr>
        <w:t>an</w:t>
      </w:r>
      <w:r>
        <w:rPr>
          <w:spacing w:val="-8"/>
        </w:rPr>
        <w:t> </w:t>
      </w:r>
      <w:r>
        <w:rPr>
          <w:spacing w:val="-4"/>
        </w:rPr>
        <w:t>environment </w:t>
      </w:r>
      <w:r>
        <w:rPr>
          <w:spacing w:val="-2"/>
        </w:rPr>
        <w:t>with</w:t>
      </w:r>
      <w:r>
        <w:rPr>
          <w:spacing w:val="-6"/>
        </w:rPr>
        <w:t> </w:t>
      </w:r>
      <w:r>
        <w:rPr>
          <w:spacing w:val="-2"/>
        </w:rPr>
        <w:t>certain</w:t>
      </w:r>
      <w:r>
        <w:rPr>
          <w:spacing w:val="-5"/>
        </w:rPr>
        <w:t> </w:t>
      </w:r>
      <w:r>
        <w:rPr>
          <w:spacing w:val="-2"/>
        </w:rPr>
        <w:t>constraints</w:t>
      </w:r>
      <w:r>
        <w:rPr>
          <w:spacing w:val="-7"/>
        </w:rPr>
        <w:t> </w:t>
      </w:r>
      <w:r>
        <w:rPr>
          <w:spacing w:val="-2"/>
        </w:rPr>
        <w:t>or</w:t>
      </w:r>
      <w:r>
        <w:rPr>
          <w:spacing w:val="-6"/>
        </w:rPr>
        <w:t> </w:t>
      </w:r>
      <w:r>
        <w:rPr>
          <w:spacing w:val="-2"/>
        </w:rPr>
        <w:t>particular</w:t>
      </w:r>
      <w:r>
        <w:rPr>
          <w:spacing w:val="-6"/>
        </w:rPr>
        <w:t> </w:t>
      </w:r>
      <w:r>
        <w:rPr>
          <w:spacing w:val="-2"/>
        </w:rPr>
        <w:t>characteristics.</w:t>
      </w:r>
    </w:p>
    <w:p>
      <w:pPr>
        <w:pStyle w:val="BodyText"/>
        <w:spacing w:line="237" w:lineRule="auto"/>
        <w:ind w:left="790" w:right="501" w:firstLine="200"/>
        <w:jc w:val="both"/>
        <w:rPr>
          <w:rFonts w:ascii="Arial" w:hAnsi="Arial"/>
        </w:rPr>
      </w:pPr>
      <w:r>
        <w:rPr/>
        <w:t>In his inﬂuential book, </w:t>
      </w:r>
      <w:r>
        <w:rPr>
          <w:i/>
        </w:rPr>
        <w:t>Birds of Passage: Migrant Labor </w:t>
      </w:r>
      <w:r>
        <w:rPr>
          <w:i/>
        </w:rPr>
        <w:t>and</w:t>
      </w:r>
      <w:r>
        <w:rPr>
          <w:i/>
        </w:rPr>
        <w:t> </w:t>
      </w:r>
      <w:r>
        <w:rPr>
          <w:i/>
          <w:spacing w:val="-6"/>
        </w:rPr>
        <w:t>Industrial Societies</w:t>
      </w:r>
      <w:r>
        <w:rPr>
          <w:spacing w:val="-6"/>
        </w:rPr>
        <w:t>, Michael Piore (1979) provides an alternative view </w:t>
      </w:r>
      <w:r>
        <w:rPr>
          <w:spacing w:val="-2"/>
        </w:rPr>
        <w:t>to</w:t>
      </w:r>
      <w:r>
        <w:rPr>
          <w:spacing w:val="-10"/>
        </w:rPr>
        <w:t> </w:t>
      </w:r>
      <w:r>
        <w:rPr>
          <w:spacing w:val="-2"/>
        </w:rPr>
        <w:t>the</w:t>
      </w:r>
      <w:r>
        <w:rPr>
          <w:spacing w:val="-8"/>
        </w:rPr>
        <w:t> </w:t>
      </w:r>
      <w:r>
        <w:rPr>
          <w:spacing w:val="-2"/>
        </w:rPr>
        <w:t>neoclassical</w:t>
      </w:r>
      <w:r>
        <w:rPr>
          <w:spacing w:val="-8"/>
        </w:rPr>
        <w:t> </w:t>
      </w:r>
      <w:r>
        <w:rPr>
          <w:spacing w:val="-2"/>
        </w:rPr>
        <w:t>economists</w:t>
      </w:r>
      <w:r>
        <w:rPr>
          <w:rFonts w:ascii="Arial" w:hAnsi="Arial"/>
          <w:spacing w:val="-2"/>
        </w:rPr>
        <w:t>’</w:t>
      </w:r>
      <w:r>
        <w:rPr>
          <w:rFonts w:ascii="Arial" w:hAnsi="Arial"/>
          <w:spacing w:val="-13"/>
        </w:rPr>
        <w:t> </w:t>
      </w:r>
      <w:r>
        <w:rPr>
          <w:spacing w:val="-2"/>
        </w:rPr>
        <w:t>understanding</w:t>
      </w:r>
      <w:r>
        <w:rPr>
          <w:spacing w:val="-8"/>
        </w:rPr>
        <w:t> </w:t>
      </w:r>
      <w:r>
        <w:rPr>
          <w:spacing w:val="-2"/>
        </w:rPr>
        <w:t>of</w:t>
      </w:r>
      <w:r>
        <w:rPr>
          <w:spacing w:val="-9"/>
        </w:rPr>
        <w:t> </w:t>
      </w:r>
      <w:r>
        <w:rPr>
          <w:spacing w:val="-2"/>
        </w:rPr>
        <w:t>global</w:t>
      </w:r>
      <w:r>
        <w:rPr>
          <w:spacing w:val="-9"/>
        </w:rPr>
        <w:t> </w:t>
      </w:r>
      <w:r>
        <w:rPr>
          <w:spacing w:val="-2"/>
        </w:rPr>
        <w:t>migration</w:t>
      </w:r>
      <w:r>
        <w:rPr>
          <w:spacing w:val="-8"/>
        </w:rPr>
        <w:t> </w:t>
      </w:r>
      <w:r>
        <w:rPr>
          <w:spacing w:val="-2"/>
        </w:rPr>
        <w:t>by </w:t>
      </w:r>
      <w:r>
        <w:rPr/>
        <w:t>moving beyond the behavior of migrants to suggest that larger </w:t>
      </w:r>
      <w:r>
        <w:rPr>
          <w:spacing w:val="-2"/>
        </w:rPr>
        <w:t>social,</w:t>
      </w:r>
      <w:r>
        <w:rPr>
          <w:spacing w:val="-8"/>
        </w:rPr>
        <w:t> </w:t>
      </w:r>
      <w:r>
        <w:rPr>
          <w:spacing w:val="-2"/>
        </w:rPr>
        <w:t>economic,</w:t>
      </w:r>
      <w:r>
        <w:rPr>
          <w:spacing w:val="-8"/>
        </w:rPr>
        <w:t> </w:t>
      </w:r>
      <w:r>
        <w:rPr>
          <w:spacing w:val="-2"/>
        </w:rPr>
        <w:t>and</w:t>
      </w:r>
      <w:r>
        <w:rPr>
          <w:spacing w:val="-8"/>
        </w:rPr>
        <w:t> </w:t>
      </w:r>
      <w:r>
        <w:rPr>
          <w:spacing w:val="-2"/>
        </w:rPr>
        <w:t>political</w:t>
      </w:r>
      <w:r>
        <w:rPr>
          <w:spacing w:val="-9"/>
        </w:rPr>
        <w:t> </w:t>
      </w:r>
      <w:r>
        <w:rPr>
          <w:spacing w:val="-2"/>
        </w:rPr>
        <w:t>structures</w:t>
      </w:r>
      <w:r>
        <w:rPr>
          <w:spacing w:val="-7"/>
        </w:rPr>
        <w:t> </w:t>
      </w:r>
      <w:r>
        <w:rPr>
          <w:spacing w:val="-2"/>
        </w:rPr>
        <w:t>of</w:t>
      </w:r>
      <w:r>
        <w:rPr>
          <w:spacing w:val="-8"/>
        </w:rPr>
        <w:t> </w:t>
      </w:r>
      <w:r>
        <w:rPr>
          <w:spacing w:val="-2"/>
        </w:rPr>
        <w:t>advanced</w:t>
      </w:r>
      <w:r>
        <w:rPr>
          <w:spacing w:val="-8"/>
        </w:rPr>
        <w:t> </w:t>
      </w:r>
      <w:r>
        <w:rPr>
          <w:spacing w:val="-2"/>
        </w:rPr>
        <w:t>economies</w:t>
      </w:r>
      <w:r>
        <w:rPr>
          <w:spacing w:val="-8"/>
        </w:rPr>
        <w:t> </w:t>
      </w:r>
      <w:r>
        <w:rPr>
          <w:spacing w:val="-2"/>
        </w:rPr>
        <w:t>are </w:t>
      </w:r>
      <w:r>
        <w:rPr/>
        <w:t>central</w:t>
      </w:r>
      <w:r>
        <w:rPr>
          <w:spacing w:val="-12"/>
        </w:rPr>
        <w:t> </w:t>
      </w:r>
      <w:r>
        <w:rPr/>
        <w:t>to</w:t>
      </w:r>
      <w:r>
        <w:rPr>
          <w:spacing w:val="-12"/>
        </w:rPr>
        <w:t> </w:t>
      </w:r>
      <w:r>
        <w:rPr/>
        <w:t>the</w:t>
      </w:r>
      <w:r>
        <w:rPr>
          <w:spacing w:val="-12"/>
        </w:rPr>
        <w:t> </w:t>
      </w:r>
      <w:r>
        <w:rPr/>
        <w:t>global</w:t>
      </w:r>
      <w:r>
        <w:rPr>
          <w:spacing w:val="-12"/>
        </w:rPr>
        <w:t> </w:t>
      </w:r>
      <w:r>
        <w:rPr/>
        <w:t>migration</w:t>
      </w:r>
      <w:r>
        <w:rPr>
          <w:spacing w:val="-12"/>
        </w:rPr>
        <w:t> </w:t>
      </w:r>
      <w:r>
        <w:rPr/>
        <w:t>process.</w:t>
      </w:r>
      <w:r>
        <w:rPr>
          <w:spacing w:val="-12"/>
        </w:rPr>
        <w:t> </w:t>
      </w:r>
      <w:r>
        <w:rPr/>
        <w:t>In</w:t>
      </w:r>
      <w:r>
        <w:rPr>
          <w:spacing w:val="-12"/>
        </w:rPr>
        <w:t> </w:t>
      </w:r>
      <w:r>
        <w:rPr/>
        <w:t>his</w:t>
      </w:r>
      <w:r>
        <w:rPr>
          <w:spacing w:val="-12"/>
        </w:rPr>
        <w:t> </w:t>
      </w:r>
      <w:r>
        <w:rPr/>
        <w:t>book,</w:t>
      </w:r>
      <w:r>
        <w:rPr>
          <w:spacing w:val="-12"/>
        </w:rPr>
        <w:t> </w:t>
      </w:r>
      <w:r>
        <w:rPr/>
        <w:t>he</w:t>
      </w:r>
      <w:r>
        <w:rPr>
          <w:spacing w:val="-12"/>
        </w:rPr>
        <w:t> </w:t>
      </w:r>
      <w:r>
        <w:rPr/>
        <w:t>suggests</w:t>
      </w:r>
      <w:r>
        <w:rPr>
          <w:spacing w:val="-12"/>
        </w:rPr>
        <w:t> </w:t>
      </w:r>
      <w:r>
        <w:rPr/>
        <w:t>that rather than migrants making the decision to move to another country, private industries actively recruit foreign workers. In</w:t>
      </w:r>
      <w:r>
        <w:rPr>
          <w:spacing w:val="-1"/>
        </w:rPr>
        <w:t> </w:t>
      </w:r>
      <w:r>
        <w:rPr/>
        <w:t>par- ticular,</w:t>
      </w:r>
      <w:r>
        <w:rPr>
          <w:spacing w:val="-5"/>
        </w:rPr>
        <w:t> </w:t>
      </w:r>
      <w:r>
        <w:rPr/>
        <w:t>they</w:t>
      </w:r>
      <w:r>
        <w:rPr>
          <w:spacing w:val="-6"/>
        </w:rPr>
        <w:t> </w:t>
      </w:r>
      <w:r>
        <w:rPr/>
        <w:t>recruit</w:t>
      </w:r>
      <w:r>
        <w:rPr>
          <w:spacing w:val="-5"/>
        </w:rPr>
        <w:t> </w:t>
      </w:r>
      <w:r>
        <w:rPr/>
        <w:t>migrants</w:t>
      </w:r>
      <w:r>
        <w:rPr>
          <w:spacing w:val="-6"/>
        </w:rPr>
        <w:t> </w:t>
      </w:r>
      <w:r>
        <w:rPr/>
        <w:t>to</w:t>
      </w:r>
      <w:r>
        <w:rPr>
          <w:spacing w:val="-6"/>
        </w:rPr>
        <w:t> </w:t>
      </w:r>
      <w:r>
        <w:rPr/>
        <w:t>do</w:t>
      </w:r>
      <w:r>
        <w:rPr>
          <w:spacing w:val="-6"/>
        </w:rPr>
        <w:t> </w:t>
      </w:r>
      <w:r>
        <w:rPr/>
        <w:t>work</w:t>
      </w:r>
      <w:r>
        <w:rPr>
          <w:spacing w:val="-6"/>
        </w:rPr>
        <w:t> </w:t>
      </w:r>
      <w:r>
        <w:rPr/>
        <w:t>that</w:t>
      </w:r>
      <w:r>
        <w:rPr>
          <w:spacing w:val="-6"/>
        </w:rPr>
        <w:t> </w:t>
      </w:r>
      <w:r>
        <w:rPr/>
        <w:t>native</w:t>
      </w:r>
      <w:r>
        <w:rPr>
          <w:spacing w:val="-6"/>
        </w:rPr>
        <w:t> </w:t>
      </w:r>
      <w:r>
        <w:rPr/>
        <w:t>populations</w:t>
      </w:r>
      <w:r>
        <w:rPr>
          <w:spacing w:val="-5"/>
        </w:rPr>
        <w:t> </w:t>
      </w:r>
      <w:r>
        <w:rPr/>
        <w:t>are unwilling to do. Piore (1979) suggests the reasons why employers recruit</w:t>
      </w:r>
      <w:r>
        <w:rPr>
          <w:spacing w:val="-7"/>
        </w:rPr>
        <w:t> </w:t>
      </w:r>
      <w:r>
        <w:rPr/>
        <w:t>migrants</w:t>
      </w:r>
      <w:r>
        <w:rPr>
          <w:spacing w:val="-7"/>
        </w:rPr>
        <w:t> </w:t>
      </w:r>
      <w:r>
        <w:rPr/>
        <w:t>are</w:t>
      </w:r>
      <w:r>
        <w:rPr>
          <w:spacing w:val="-7"/>
        </w:rPr>
        <w:t> </w:t>
      </w:r>
      <w:r>
        <w:rPr/>
        <w:t>inherent</w:t>
      </w:r>
      <w:r>
        <w:rPr>
          <w:spacing w:val="-7"/>
        </w:rPr>
        <w:t> </w:t>
      </w:r>
      <w:r>
        <w:rPr/>
        <w:t>in</w:t>
      </w:r>
      <w:r>
        <w:rPr>
          <w:spacing w:val="-8"/>
        </w:rPr>
        <w:t> </w:t>
      </w:r>
      <w:r>
        <w:rPr/>
        <w:t>the</w:t>
      </w:r>
      <w:r>
        <w:rPr>
          <w:spacing w:val="-7"/>
        </w:rPr>
        <w:t> </w:t>
      </w:r>
      <w:r>
        <w:rPr/>
        <w:t>economic</w:t>
      </w:r>
      <w:r>
        <w:rPr>
          <w:spacing w:val="-7"/>
        </w:rPr>
        <w:t> </w:t>
      </w:r>
      <w:r>
        <w:rPr/>
        <w:t>structure</w:t>
      </w:r>
      <w:r>
        <w:rPr>
          <w:spacing w:val="-7"/>
        </w:rPr>
        <w:t> </w:t>
      </w:r>
      <w:r>
        <w:rPr/>
        <w:t>of</w:t>
      </w:r>
      <w:r>
        <w:rPr>
          <w:spacing w:val="-7"/>
        </w:rPr>
        <w:t> </w:t>
      </w:r>
      <w:r>
        <w:rPr/>
        <w:t>advanced economies.</w:t>
      </w:r>
      <w:r>
        <w:rPr>
          <w:spacing w:val="-11"/>
        </w:rPr>
        <w:t> </w:t>
      </w:r>
      <w:r>
        <w:rPr/>
        <w:t>The</w:t>
      </w:r>
      <w:r>
        <w:rPr>
          <w:spacing w:val="-11"/>
        </w:rPr>
        <w:t> </w:t>
      </w:r>
      <w:r>
        <w:rPr/>
        <w:t>labor</w:t>
      </w:r>
      <w:r>
        <w:rPr>
          <w:spacing w:val="-11"/>
        </w:rPr>
        <w:t> </w:t>
      </w:r>
      <w:r>
        <w:rPr/>
        <w:t>market</w:t>
      </w:r>
      <w:r>
        <w:rPr>
          <w:spacing w:val="-11"/>
        </w:rPr>
        <w:t> </w:t>
      </w:r>
      <w:r>
        <w:rPr/>
        <w:t>in</w:t>
      </w:r>
      <w:r>
        <w:rPr>
          <w:spacing w:val="-11"/>
        </w:rPr>
        <w:t> </w:t>
      </w:r>
      <w:r>
        <w:rPr/>
        <w:t>these</w:t>
      </w:r>
      <w:r>
        <w:rPr>
          <w:spacing w:val="-11"/>
        </w:rPr>
        <w:t> </w:t>
      </w:r>
      <w:r>
        <w:rPr/>
        <w:t>economies</w:t>
      </w:r>
      <w:r>
        <w:rPr>
          <w:spacing w:val="-12"/>
        </w:rPr>
        <w:t> </w:t>
      </w:r>
      <w:r>
        <w:rPr/>
        <w:t>is</w:t>
      </w:r>
      <w:r>
        <w:rPr>
          <w:spacing w:val="-11"/>
        </w:rPr>
        <w:t> </w:t>
      </w:r>
      <w:r>
        <w:rPr/>
        <w:t>segmented</w:t>
      </w:r>
      <w:r>
        <w:rPr>
          <w:spacing w:val="-11"/>
        </w:rPr>
        <w:t> </w:t>
      </w:r>
      <w:r>
        <w:rPr/>
        <w:t>into, on the one hand, capital-intensive primary-sector jobs with skilled workers and, on the other hand, a more labor-intensive secondary sector where jobs are unskilled, poorly paid and unstable. It is dif- ﬁcult to attract native workers to the low-skilled, low-wage posi- tions.</w:t>
      </w:r>
      <w:r>
        <w:rPr>
          <w:spacing w:val="-9"/>
        </w:rPr>
        <w:t> </w:t>
      </w:r>
      <w:r>
        <w:rPr/>
        <w:t>They</w:t>
      </w:r>
      <w:r>
        <w:rPr>
          <w:spacing w:val="-9"/>
        </w:rPr>
        <w:t> </w:t>
      </w:r>
      <w:r>
        <w:rPr/>
        <w:t>are</w:t>
      </w:r>
      <w:r>
        <w:rPr>
          <w:spacing w:val="-9"/>
        </w:rPr>
        <w:t> </w:t>
      </w:r>
      <w:r>
        <w:rPr/>
        <w:t>drawn</w:t>
      </w:r>
      <w:r>
        <w:rPr>
          <w:spacing w:val="-8"/>
        </w:rPr>
        <w:t> </w:t>
      </w:r>
      <w:r>
        <w:rPr/>
        <w:t>to</w:t>
      </w:r>
      <w:r>
        <w:rPr>
          <w:spacing w:val="-9"/>
        </w:rPr>
        <w:t> </w:t>
      </w:r>
      <w:r>
        <w:rPr/>
        <w:t>the</w:t>
      </w:r>
      <w:r>
        <w:rPr>
          <w:spacing w:val="-9"/>
        </w:rPr>
        <w:t> </w:t>
      </w:r>
      <w:r>
        <w:rPr/>
        <w:t>primary-sector</w:t>
      </w:r>
      <w:r>
        <w:rPr>
          <w:spacing w:val="-8"/>
        </w:rPr>
        <w:t> </w:t>
      </w:r>
      <w:r>
        <w:rPr/>
        <w:t>positions</w:t>
      </w:r>
      <w:r>
        <w:rPr>
          <w:spacing w:val="-10"/>
        </w:rPr>
        <w:t> </w:t>
      </w:r>
      <w:r>
        <w:rPr/>
        <w:t>that</w:t>
      </w:r>
      <w:r>
        <w:rPr>
          <w:spacing w:val="-8"/>
        </w:rPr>
        <w:t> </w:t>
      </w:r>
      <w:r>
        <w:rPr/>
        <w:t>are</w:t>
      </w:r>
      <w:r>
        <w:rPr>
          <w:spacing w:val="-8"/>
        </w:rPr>
        <w:t> </w:t>
      </w:r>
      <w:r>
        <w:rPr/>
        <w:t>better paid and more stable. To make up for the shortfall within the labor-intensive secondary job market, employers actively recruit migrants. In Figure 1.1, we identify this process as </w:t>
      </w:r>
      <w:r>
        <w:rPr>
          <w:rFonts w:ascii="Arial" w:hAnsi="Arial"/>
        </w:rPr>
        <w:t>“</w:t>
      </w:r>
      <w:r>
        <w:rPr/>
        <w:t>dual labor </w:t>
      </w:r>
      <w:r>
        <w:rPr>
          <w:spacing w:val="-2"/>
        </w:rPr>
        <w:t>markets.</w:t>
      </w:r>
      <w:r>
        <w:rPr>
          <w:rFonts w:ascii="Arial" w:hAnsi="Arial"/>
          <w:spacing w:val="-2"/>
        </w:rPr>
        <w:t>”</w:t>
      </w:r>
    </w:p>
    <w:p>
      <w:pPr>
        <w:pStyle w:val="BodyText"/>
        <w:spacing w:line="237" w:lineRule="auto"/>
        <w:ind w:left="790" w:right="502" w:firstLine="199"/>
        <w:jc w:val="both"/>
      </w:pPr>
      <w:r>
        <w:rPr>
          <w:spacing w:val="-6"/>
        </w:rPr>
        <w:t>According to the </w:t>
      </w:r>
      <w:r>
        <w:rPr>
          <w:i/>
          <w:spacing w:val="-6"/>
        </w:rPr>
        <w:t>dual labor market theory </w:t>
      </w:r>
      <w:r>
        <w:rPr>
          <w:spacing w:val="-6"/>
        </w:rPr>
        <w:t>of migration, global </w:t>
      </w:r>
      <w:r>
        <w:rPr>
          <w:spacing w:val="-6"/>
        </w:rPr>
        <w:t>labor </w:t>
      </w:r>
      <w:r>
        <w:rPr/>
        <w:t>migration</w:t>
      </w:r>
      <w:r>
        <w:rPr>
          <w:spacing w:val="-3"/>
        </w:rPr>
        <w:t> </w:t>
      </w:r>
      <w:r>
        <w:rPr/>
        <w:t>is</w:t>
      </w:r>
      <w:r>
        <w:rPr>
          <w:spacing w:val="-3"/>
        </w:rPr>
        <w:t> </w:t>
      </w:r>
      <w:r>
        <w:rPr/>
        <w:t>largely</w:t>
      </w:r>
      <w:r>
        <w:rPr>
          <w:spacing w:val="-3"/>
        </w:rPr>
        <w:t> </w:t>
      </w:r>
      <w:r>
        <w:rPr/>
        <w:t>driven</w:t>
      </w:r>
      <w:r>
        <w:rPr>
          <w:spacing w:val="-3"/>
        </w:rPr>
        <w:t> </w:t>
      </w:r>
      <w:r>
        <w:rPr/>
        <w:t>by</w:t>
      </w:r>
      <w:r>
        <w:rPr>
          <w:spacing w:val="-3"/>
        </w:rPr>
        <w:t> </w:t>
      </w:r>
      <w:r>
        <w:rPr/>
        <w:t>the</w:t>
      </w:r>
      <w:r>
        <w:rPr>
          <w:spacing w:val="-3"/>
        </w:rPr>
        <w:t> </w:t>
      </w:r>
      <w:r>
        <w:rPr/>
        <w:t>demand</w:t>
      </w:r>
      <w:r>
        <w:rPr>
          <w:spacing w:val="-3"/>
        </w:rPr>
        <w:t> </w:t>
      </w:r>
      <w:r>
        <w:rPr/>
        <w:t>for</w:t>
      </w:r>
      <w:r>
        <w:rPr>
          <w:spacing w:val="-3"/>
        </w:rPr>
        <w:t> </w:t>
      </w:r>
      <w:r>
        <w:rPr/>
        <w:t>low-skilled</w:t>
      </w:r>
      <w:r>
        <w:rPr>
          <w:spacing w:val="-3"/>
        </w:rPr>
        <w:t> </w:t>
      </w:r>
      <w:r>
        <w:rPr/>
        <w:t>workers. In contrast to the classical economics and theories of the </w:t>
      </w:r>
      <w:r>
        <w:rPr>
          <w:i/>
        </w:rPr>
        <w:t>new eco-</w:t>
      </w:r>
      <w:r>
        <w:rPr>
          <w:i/>
        </w:rPr>
        <w:t> </w:t>
      </w:r>
      <w:r>
        <w:rPr>
          <w:i/>
          <w:spacing w:val="-2"/>
        </w:rPr>
        <w:t>nomics</w:t>
      </w:r>
      <w:r>
        <w:rPr>
          <w:i/>
          <w:spacing w:val="-9"/>
        </w:rPr>
        <w:t> </w:t>
      </w:r>
      <w:r>
        <w:rPr>
          <w:i/>
          <w:spacing w:val="-2"/>
        </w:rPr>
        <w:t>of</w:t>
      </w:r>
      <w:r>
        <w:rPr>
          <w:i/>
          <w:spacing w:val="-9"/>
        </w:rPr>
        <w:t> </w:t>
      </w:r>
      <w:r>
        <w:rPr>
          <w:i/>
          <w:spacing w:val="-2"/>
        </w:rPr>
        <w:t>migration</w:t>
      </w:r>
      <w:r>
        <w:rPr>
          <w:spacing w:val="-2"/>
        </w:rPr>
        <w:t>,</w:t>
      </w:r>
      <w:r>
        <w:rPr>
          <w:spacing w:val="-9"/>
        </w:rPr>
        <w:t> </w:t>
      </w:r>
      <w:r>
        <w:rPr>
          <w:spacing w:val="-2"/>
        </w:rPr>
        <w:t>dual</w:t>
      </w:r>
      <w:r>
        <w:rPr>
          <w:spacing w:val="-9"/>
        </w:rPr>
        <w:t> </w:t>
      </w:r>
      <w:r>
        <w:rPr>
          <w:spacing w:val="-2"/>
        </w:rPr>
        <w:t>labor</w:t>
      </w:r>
      <w:r>
        <w:rPr>
          <w:spacing w:val="-9"/>
        </w:rPr>
        <w:t> </w:t>
      </w:r>
      <w:r>
        <w:rPr>
          <w:spacing w:val="-2"/>
        </w:rPr>
        <w:t>market</w:t>
      </w:r>
      <w:r>
        <w:rPr>
          <w:spacing w:val="-9"/>
        </w:rPr>
        <w:t> </w:t>
      </w:r>
      <w:r>
        <w:rPr>
          <w:spacing w:val="-2"/>
        </w:rPr>
        <w:t>theory</w:t>
      </w:r>
      <w:r>
        <w:rPr>
          <w:spacing w:val="-9"/>
        </w:rPr>
        <w:t> </w:t>
      </w:r>
      <w:r>
        <w:rPr>
          <w:spacing w:val="-2"/>
        </w:rPr>
        <w:t>sees</w:t>
      </w:r>
      <w:r>
        <w:rPr>
          <w:spacing w:val="-9"/>
        </w:rPr>
        <w:t> </w:t>
      </w:r>
      <w:r>
        <w:rPr>
          <w:spacing w:val="-2"/>
        </w:rPr>
        <w:t>the</w:t>
      </w:r>
      <w:r>
        <w:rPr>
          <w:spacing w:val="-9"/>
        </w:rPr>
        <w:t> </w:t>
      </w:r>
      <w:r>
        <w:rPr>
          <w:spacing w:val="-2"/>
        </w:rPr>
        <w:t>bifurcation</w:t>
      </w:r>
      <w:r>
        <w:rPr>
          <w:spacing w:val="-9"/>
        </w:rPr>
        <w:t> </w:t>
      </w:r>
      <w:r>
        <w:rPr>
          <w:spacing w:val="-2"/>
        </w:rPr>
        <w:t>of </w:t>
      </w:r>
      <w:r>
        <w:rPr/>
        <w:t>the labor market into low- and high-skilled labor as central to the migration</w:t>
      </w:r>
      <w:r>
        <w:rPr>
          <w:spacing w:val="-7"/>
        </w:rPr>
        <w:t> </w:t>
      </w:r>
      <w:r>
        <w:rPr/>
        <w:t>process.</w:t>
      </w:r>
      <w:r>
        <w:rPr>
          <w:spacing w:val="-6"/>
        </w:rPr>
        <w:t> </w:t>
      </w:r>
      <w:r>
        <w:rPr/>
        <w:t>As</w:t>
      </w:r>
      <w:r>
        <w:rPr>
          <w:spacing w:val="-7"/>
        </w:rPr>
        <w:t> </w:t>
      </w:r>
      <w:r>
        <w:rPr/>
        <w:t>such,</w:t>
      </w:r>
      <w:r>
        <w:rPr>
          <w:spacing w:val="-5"/>
        </w:rPr>
        <w:t> </w:t>
      </w:r>
      <w:r>
        <w:rPr/>
        <w:t>according</w:t>
      </w:r>
      <w:r>
        <w:rPr>
          <w:spacing w:val="-7"/>
        </w:rPr>
        <w:t> </w:t>
      </w:r>
      <w:r>
        <w:rPr/>
        <w:t>to</w:t>
      </w:r>
      <w:r>
        <w:rPr>
          <w:spacing w:val="-7"/>
        </w:rPr>
        <w:t> </w:t>
      </w:r>
      <w:r>
        <w:rPr/>
        <w:t>this</w:t>
      </w:r>
      <w:r>
        <w:rPr>
          <w:spacing w:val="-6"/>
        </w:rPr>
        <w:t> </w:t>
      </w:r>
      <w:r>
        <w:rPr/>
        <w:t>theory,</w:t>
      </w:r>
      <w:r>
        <w:rPr>
          <w:spacing w:val="-6"/>
        </w:rPr>
        <w:t> </w:t>
      </w:r>
      <w:r>
        <w:rPr/>
        <w:t>it</w:t>
      </w:r>
      <w:r>
        <w:rPr>
          <w:spacing w:val="-7"/>
        </w:rPr>
        <w:t> </w:t>
      </w:r>
      <w:r>
        <w:rPr/>
        <w:t>is</w:t>
      </w:r>
      <w:r>
        <w:rPr>
          <w:spacing w:val="-6"/>
        </w:rPr>
        <w:t> </w:t>
      </w:r>
      <w:r>
        <w:rPr>
          <w:spacing w:val="-2"/>
        </w:rPr>
        <w:t>important</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26"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5"/>
          <w:sz w:val="22"/>
        </w:rPr>
        <w:t>15</w:t>
      </w:r>
    </w:p>
    <w:p>
      <w:pPr>
        <w:pStyle w:val="BodyText"/>
        <w:spacing w:before="42"/>
        <w:rPr>
          <w:rFonts w:ascii="Arial"/>
          <w:sz w:val="12"/>
        </w:rPr>
      </w:pPr>
    </w:p>
    <w:p>
      <w:pPr>
        <w:pStyle w:val="BodyText"/>
        <w:spacing w:line="237" w:lineRule="auto" w:before="1"/>
        <w:ind w:left="564" w:right="728"/>
        <w:jc w:val="both"/>
      </w:pPr>
      <w:r>
        <w:rPr/>
        <w:t>to consider the role of employers and principal labor </w:t>
      </w:r>
      <w:r>
        <w:rPr/>
        <w:t>market </w:t>
      </w:r>
      <w:r>
        <w:rPr>
          <w:spacing w:val="-2"/>
        </w:rPr>
        <w:t>structures.</w:t>
      </w:r>
    </w:p>
    <w:p>
      <w:pPr>
        <w:pStyle w:val="BodyText"/>
        <w:spacing w:line="237" w:lineRule="auto"/>
        <w:ind w:left="564" w:right="728" w:firstLine="199"/>
        <w:jc w:val="both"/>
      </w:pPr>
      <w:r>
        <w:rPr/>
        <w:t>There</w:t>
      </w:r>
      <w:r>
        <w:rPr>
          <w:spacing w:val="-12"/>
        </w:rPr>
        <w:t> </w:t>
      </w:r>
      <w:r>
        <w:rPr/>
        <w:t>are</w:t>
      </w:r>
      <w:r>
        <w:rPr>
          <w:spacing w:val="-12"/>
        </w:rPr>
        <w:t> </w:t>
      </w:r>
      <w:r>
        <w:rPr/>
        <w:t>certainly</w:t>
      </w:r>
      <w:r>
        <w:rPr>
          <w:spacing w:val="-12"/>
        </w:rPr>
        <w:t> </w:t>
      </w:r>
      <w:r>
        <w:rPr/>
        <w:t>contemporary</w:t>
      </w:r>
      <w:r>
        <w:rPr>
          <w:spacing w:val="-12"/>
        </w:rPr>
        <w:t> </w:t>
      </w:r>
      <w:r>
        <w:rPr/>
        <w:t>and</w:t>
      </w:r>
      <w:r>
        <w:rPr>
          <w:spacing w:val="-12"/>
        </w:rPr>
        <w:t> </w:t>
      </w:r>
      <w:r>
        <w:rPr/>
        <w:t>historic</w:t>
      </w:r>
      <w:r>
        <w:rPr>
          <w:spacing w:val="-12"/>
        </w:rPr>
        <w:t> </w:t>
      </w:r>
      <w:r>
        <w:rPr/>
        <w:t>examples</w:t>
      </w:r>
      <w:r>
        <w:rPr>
          <w:spacing w:val="-12"/>
        </w:rPr>
        <w:t> </w:t>
      </w:r>
      <w:r>
        <w:rPr/>
        <w:t>of</w:t>
      </w:r>
      <w:r>
        <w:rPr>
          <w:spacing w:val="-12"/>
        </w:rPr>
        <w:t> </w:t>
      </w:r>
      <w:r>
        <w:rPr/>
        <w:t>active recruitment</w:t>
      </w:r>
      <w:r>
        <w:rPr>
          <w:spacing w:val="-14"/>
        </w:rPr>
        <w:t> </w:t>
      </w:r>
      <w:r>
        <w:rPr/>
        <w:t>of</w:t>
      </w:r>
      <w:r>
        <w:rPr>
          <w:spacing w:val="-13"/>
        </w:rPr>
        <w:t> </w:t>
      </w:r>
      <w:r>
        <w:rPr/>
        <w:t>migrants</w:t>
      </w:r>
      <w:r>
        <w:rPr>
          <w:spacing w:val="-13"/>
        </w:rPr>
        <w:t> </w:t>
      </w:r>
      <w:r>
        <w:rPr/>
        <w:t>for</w:t>
      </w:r>
      <w:r>
        <w:rPr>
          <w:spacing w:val="-13"/>
        </w:rPr>
        <w:t> </w:t>
      </w:r>
      <w:r>
        <w:rPr/>
        <w:t>low-skilled</w:t>
      </w:r>
      <w:r>
        <w:rPr>
          <w:spacing w:val="-13"/>
        </w:rPr>
        <w:t> </w:t>
      </w:r>
      <w:r>
        <w:rPr/>
        <w:t>jobs</w:t>
      </w:r>
      <w:r>
        <w:rPr>
          <w:spacing w:val="-13"/>
        </w:rPr>
        <w:t> </w:t>
      </w:r>
      <w:r>
        <w:rPr/>
        <w:t>by</w:t>
      </w:r>
      <w:r>
        <w:rPr>
          <w:spacing w:val="-13"/>
        </w:rPr>
        <w:t> </w:t>
      </w:r>
      <w:r>
        <w:rPr/>
        <w:t>employers.</w:t>
      </w:r>
      <w:r>
        <w:rPr>
          <w:spacing w:val="-13"/>
        </w:rPr>
        <w:t> </w:t>
      </w:r>
      <w:r>
        <w:rPr/>
        <w:t>Railroad companies and contractors, for instance, recruited Irish migrants during the period of railroad expansion in the mid-nineteenth century</w:t>
      </w:r>
      <w:r>
        <w:rPr>
          <w:spacing w:val="-6"/>
        </w:rPr>
        <w:t> </w:t>
      </w:r>
      <w:r>
        <w:rPr/>
        <w:t>in</w:t>
      </w:r>
      <w:r>
        <w:rPr>
          <w:spacing w:val="-6"/>
        </w:rPr>
        <w:t> </w:t>
      </w:r>
      <w:r>
        <w:rPr/>
        <w:t>the</w:t>
      </w:r>
      <w:r>
        <w:rPr>
          <w:spacing w:val="-7"/>
        </w:rPr>
        <w:t> </w:t>
      </w:r>
      <w:r>
        <w:rPr/>
        <w:t>United</w:t>
      </w:r>
      <w:r>
        <w:rPr>
          <w:spacing w:val="-6"/>
        </w:rPr>
        <w:t> </w:t>
      </w:r>
      <w:r>
        <w:rPr/>
        <w:t>States.</w:t>
      </w:r>
      <w:r>
        <w:rPr>
          <w:spacing w:val="-7"/>
        </w:rPr>
        <w:t> </w:t>
      </w:r>
      <w:r>
        <w:rPr/>
        <w:t>Today,</w:t>
      </w:r>
      <w:r>
        <w:rPr>
          <w:spacing w:val="-6"/>
        </w:rPr>
        <w:t> </w:t>
      </w:r>
      <w:r>
        <w:rPr/>
        <w:t>the</w:t>
      </w:r>
      <w:r>
        <w:rPr>
          <w:spacing w:val="-6"/>
        </w:rPr>
        <w:t> </w:t>
      </w:r>
      <w:r>
        <w:rPr/>
        <w:t>U.S.</w:t>
      </w:r>
      <w:r>
        <w:rPr>
          <w:spacing w:val="-7"/>
        </w:rPr>
        <w:t> </w:t>
      </w:r>
      <w:r>
        <w:rPr/>
        <w:t>meatpacking</w:t>
      </w:r>
      <w:r>
        <w:rPr>
          <w:spacing w:val="-6"/>
        </w:rPr>
        <w:t> </w:t>
      </w:r>
      <w:r>
        <w:rPr/>
        <w:t>industry seeks out migrant workers from Mexico, El Salvador, Guatemala, Peru, and other Latin American countries for dangerous, low- paying</w:t>
      </w:r>
      <w:r>
        <w:rPr>
          <w:spacing w:val="40"/>
        </w:rPr>
        <w:t> </w:t>
      </w:r>
      <w:r>
        <w:rPr/>
        <w:t>jobs.</w:t>
      </w:r>
      <w:r>
        <w:rPr>
          <w:spacing w:val="40"/>
        </w:rPr>
        <w:t> </w:t>
      </w:r>
      <w:r>
        <w:rPr/>
        <w:t>But</w:t>
      </w:r>
      <w:r>
        <w:rPr>
          <w:spacing w:val="40"/>
        </w:rPr>
        <w:t> </w:t>
      </w:r>
      <w:r>
        <w:rPr/>
        <w:t>it</w:t>
      </w:r>
      <w:r>
        <w:rPr>
          <w:spacing w:val="40"/>
        </w:rPr>
        <w:t> </w:t>
      </w:r>
      <w:r>
        <w:rPr/>
        <w:t>is</w:t>
      </w:r>
      <w:r>
        <w:rPr>
          <w:spacing w:val="40"/>
        </w:rPr>
        <w:t> </w:t>
      </w:r>
      <w:r>
        <w:rPr/>
        <w:t>not</w:t>
      </w:r>
      <w:r>
        <w:rPr>
          <w:spacing w:val="40"/>
        </w:rPr>
        <w:t> </w:t>
      </w:r>
      <w:r>
        <w:rPr/>
        <w:t>just</w:t>
      </w:r>
      <w:r>
        <w:rPr>
          <w:spacing w:val="40"/>
        </w:rPr>
        <w:t> </w:t>
      </w:r>
      <w:r>
        <w:rPr/>
        <w:t>employers</w:t>
      </w:r>
      <w:r>
        <w:rPr>
          <w:spacing w:val="40"/>
        </w:rPr>
        <w:t> </w:t>
      </w:r>
      <w:r>
        <w:rPr/>
        <w:t>who</w:t>
      </w:r>
      <w:r>
        <w:rPr>
          <w:spacing w:val="40"/>
        </w:rPr>
        <w:t> </w:t>
      </w:r>
      <w:r>
        <w:rPr/>
        <w:t>recruit</w:t>
      </w:r>
      <w:r>
        <w:rPr>
          <w:spacing w:val="40"/>
        </w:rPr>
        <w:t> </w:t>
      </w:r>
      <w:r>
        <w:rPr/>
        <w:t>migrant low-skilled workers. In 1942, the ﬁrst group of workers from the bracero program arrived in the United States from Mexico. They were actively recruited during World</w:t>
      </w:r>
      <w:r>
        <w:rPr>
          <w:spacing w:val="-1"/>
        </w:rPr>
        <w:t> </w:t>
      </w:r>
      <w:r>
        <w:rPr/>
        <w:t>War II for</w:t>
      </w:r>
      <w:r>
        <w:rPr>
          <w:spacing w:val="-1"/>
        </w:rPr>
        <w:t> </w:t>
      </w:r>
      <w:r>
        <w:rPr/>
        <w:t>agricultural labor. Ending in 1964, 5 million Mexicans entered the U.S. through this program and established networks enabling more migrants to follow. More recently, Canada, through its Seasonal Agricultural Workers Program (SAWP), has recruited temporary workers from Mexico for low-skilled agricultural and manufacturing jobs. However, it is not only low-skilled workers that are recruited by employers and governments. There is active recruitment of highly skilled</w:t>
      </w:r>
      <w:r>
        <w:rPr>
          <w:spacing w:val="-3"/>
        </w:rPr>
        <w:t> </w:t>
      </w:r>
      <w:r>
        <w:rPr/>
        <w:t>technicians.</w:t>
      </w:r>
      <w:r>
        <w:rPr>
          <w:spacing w:val="-4"/>
        </w:rPr>
        <w:t> </w:t>
      </w:r>
      <w:r>
        <w:rPr/>
        <w:t>For</w:t>
      </w:r>
      <w:r>
        <w:rPr>
          <w:spacing w:val="-3"/>
        </w:rPr>
        <w:t> </w:t>
      </w:r>
      <w:r>
        <w:rPr/>
        <w:t>example,</w:t>
      </w:r>
      <w:r>
        <w:rPr>
          <w:spacing w:val="-4"/>
        </w:rPr>
        <w:t> </w:t>
      </w:r>
      <w:r>
        <w:rPr/>
        <w:t>in</w:t>
      </w:r>
      <w:r>
        <w:rPr>
          <w:spacing w:val="-3"/>
        </w:rPr>
        <w:t> </w:t>
      </w:r>
      <w:r>
        <w:rPr/>
        <w:t>the</w:t>
      </w:r>
      <w:r>
        <w:rPr>
          <w:spacing w:val="-3"/>
        </w:rPr>
        <w:t> </w:t>
      </w:r>
      <w:r>
        <w:rPr/>
        <w:t>United</w:t>
      </w:r>
      <w:r>
        <w:rPr>
          <w:spacing w:val="-4"/>
        </w:rPr>
        <w:t> </w:t>
      </w:r>
      <w:r>
        <w:rPr/>
        <w:t>Kingdom</w:t>
      </w:r>
      <w:r>
        <w:rPr>
          <w:spacing w:val="-5"/>
        </w:rPr>
        <w:t> </w:t>
      </w:r>
      <w:r>
        <w:rPr/>
        <w:t>and</w:t>
      </w:r>
      <w:r>
        <w:rPr>
          <w:spacing w:val="-3"/>
        </w:rPr>
        <w:t> </w:t>
      </w:r>
      <w:r>
        <w:rPr/>
        <w:t>other advanced countries, healthcare workers are sought. The needs of the global market economy are varied.</w:t>
      </w:r>
    </w:p>
    <w:p>
      <w:pPr>
        <w:pStyle w:val="BodyText"/>
        <w:spacing w:line="237" w:lineRule="auto"/>
        <w:ind w:left="563" w:right="728" w:firstLine="200"/>
        <w:jc w:val="both"/>
      </w:pPr>
      <w:r>
        <w:rPr/>
        <w:t>This brings us to the fourth component we label </w:t>
      </w:r>
      <w:r>
        <w:rPr>
          <w:rFonts w:ascii="Arial" w:hAnsi="Arial"/>
        </w:rPr>
        <w:t>“</w:t>
      </w:r>
      <w:r>
        <w:rPr/>
        <w:t>globalization processes.</w:t>
      </w:r>
      <w:r>
        <w:rPr>
          <w:rFonts w:ascii="Arial" w:hAnsi="Arial"/>
        </w:rPr>
        <w:t>” </w:t>
      </w:r>
      <w:r>
        <w:rPr/>
        <w:t>In his multi-volume composition </w:t>
      </w:r>
      <w:r>
        <w:rPr>
          <w:i/>
        </w:rPr>
        <w:t>The Modern-World</w:t>
      </w:r>
      <w:r>
        <w:rPr>
          <w:i/>
        </w:rPr>
        <w:t> System,</w:t>
      </w:r>
      <w:r>
        <w:rPr>
          <w:i/>
          <w:spacing w:val="-2"/>
        </w:rPr>
        <w:t> </w:t>
      </w:r>
      <w:r>
        <w:rPr/>
        <w:t>Immanuel</w:t>
      </w:r>
      <w:r>
        <w:rPr>
          <w:spacing w:val="-3"/>
        </w:rPr>
        <w:t> </w:t>
      </w:r>
      <w:r>
        <w:rPr/>
        <w:t>Wallerstein</w:t>
      </w:r>
      <w:r>
        <w:rPr>
          <w:spacing w:val="-1"/>
        </w:rPr>
        <w:t> </w:t>
      </w:r>
      <w:r>
        <w:rPr/>
        <w:t>(1974)</w:t>
      </w:r>
      <w:r>
        <w:rPr>
          <w:spacing w:val="-3"/>
        </w:rPr>
        <w:t> </w:t>
      </w:r>
      <w:r>
        <w:rPr/>
        <w:t>traces</w:t>
      </w:r>
      <w:r>
        <w:rPr>
          <w:spacing w:val="-2"/>
        </w:rPr>
        <w:t> </w:t>
      </w:r>
      <w:r>
        <w:rPr/>
        <w:t>the</w:t>
      </w:r>
      <w:r>
        <w:rPr>
          <w:spacing w:val="-2"/>
        </w:rPr>
        <w:t> </w:t>
      </w:r>
      <w:r>
        <w:rPr/>
        <w:t>history</w:t>
      </w:r>
      <w:r>
        <w:rPr>
          <w:spacing w:val="-2"/>
        </w:rPr>
        <w:t> </w:t>
      </w:r>
      <w:r>
        <w:rPr/>
        <w:t>and</w:t>
      </w:r>
      <w:r>
        <w:rPr>
          <w:spacing w:val="-3"/>
        </w:rPr>
        <w:t> </w:t>
      </w:r>
      <w:r>
        <w:rPr/>
        <w:t>devel- opment of the modern capitalist world economy. He suggests that </w:t>
      </w:r>
      <w:r>
        <w:rPr>
          <w:spacing w:val="-2"/>
        </w:rPr>
        <w:t>modern</w:t>
      </w:r>
      <w:r>
        <w:rPr>
          <w:spacing w:val="-10"/>
        </w:rPr>
        <w:t> </w:t>
      </w:r>
      <w:r>
        <w:rPr>
          <w:spacing w:val="-2"/>
        </w:rPr>
        <w:t>capitalism</w:t>
      </w:r>
      <w:r>
        <w:rPr>
          <w:spacing w:val="-9"/>
        </w:rPr>
        <w:t> </w:t>
      </w:r>
      <w:r>
        <w:rPr>
          <w:spacing w:val="-2"/>
        </w:rPr>
        <w:t>grew</w:t>
      </w:r>
      <w:r>
        <w:rPr>
          <w:spacing w:val="-8"/>
        </w:rPr>
        <w:t> </w:t>
      </w:r>
      <w:r>
        <w:rPr>
          <w:spacing w:val="-2"/>
        </w:rPr>
        <w:t>slowly</w:t>
      </w:r>
      <w:r>
        <w:rPr>
          <w:spacing w:val="-10"/>
        </w:rPr>
        <w:t> </w:t>
      </w:r>
      <w:r>
        <w:rPr>
          <w:spacing w:val="-2"/>
        </w:rPr>
        <w:t>over</w:t>
      </w:r>
      <w:r>
        <w:rPr>
          <w:spacing w:val="-10"/>
        </w:rPr>
        <w:t> </w:t>
      </w:r>
      <w:r>
        <w:rPr>
          <w:spacing w:val="-2"/>
        </w:rPr>
        <w:t>time,</w:t>
      </w:r>
      <w:r>
        <w:rPr>
          <w:spacing w:val="-10"/>
        </w:rPr>
        <w:t> </w:t>
      </w:r>
      <w:r>
        <w:rPr>
          <w:spacing w:val="-2"/>
        </w:rPr>
        <w:t>beginning</w:t>
      </w:r>
      <w:r>
        <w:rPr>
          <w:spacing w:val="-10"/>
        </w:rPr>
        <w:t> </w:t>
      </w:r>
      <w:r>
        <w:rPr>
          <w:spacing w:val="-2"/>
        </w:rPr>
        <w:t>in</w:t>
      </w:r>
      <w:r>
        <w:rPr>
          <w:spacing w:val="-10"/>
        </w:rPr>
        <w:t> </w:t>
      </w:r>
      <w:r>
        <w:rPr>
          <w:spacing w:val="-2"/>
        </w:rPr>
        <w:t>the</w:t>
      </w:r>
      <w:r>
        <w:rPr>
          <w:spacing w:val="-9"/>
        </w:rPr>
        <w:t> </w:t>
      </w:r>
      <w:r>
        <w:rPr>
          <w:spacing w:val="-2"/>
        </w:rPr>
        <w:t>sixteenth </w:t>
      </w:r>
      <w:r>
        <w:rPr/>
        <w:t>century. At the heart of his research is the idea that, with capital- ism</w:t>
      </w:r>
      <w:r>
        <w:rPr>
          <w:rFonts w:ascii="Arial" w:hAnsi="Arial"/>
        </w:rPr>
        <w:t>’</w:t>
      </w:r>
      <w:r>
        <w:rPr/>
        <w:t>s expansion, less developed </w:t>
      </w:r>
      <w:r>
        <w:rPr>
          <w:rFonts w:ascii="Arial" w:hAnsi="Arial"/>
        </w:rPr>
        <w:t>“</w:t>
      </w:r>
      <w:r>
        <w:rPr/>
        <w:t>periphery</w:t>
      </w:r>
      <w:r>
        <w:rPr>
          <w:rFonts w:ascii="Arial" w:hAnsi="Arial"/>
        </w:rPr>
        <w:t>” </w:t>
      </w:r>
      <w:r>
        <w:rPr/>
        <w:t>regions of the world become incorporated into a global capitalist economic system dominated</w:t>
      </w:r>
      <w:r>
        <w:rPr>
          <w:spacing w:val="-14"/>
        </w:rPr>
        <w:t> </w:t>
      </w:r>
      <w:r>
        <w:rPr/>
        <w:t>by</w:t>
      </w:r>
      <w:r>
        <w:rPr>
          <w:spacing w:val="-13"/>
        </w:rPr>
        <w:t> </w:t>
      </w:r>
      <w:r>
        <w:rPr/>
        <w:t>more</w:t>
      </w:r>
      <w:r>
        <w:rPr>
          <w:spacing w:val="-13"/>
        </w:rPr>
        <w:t> </w:t>
      </w:r>
      <w:r>
        <w:rPr/>
        <w:t>developed</w:t>
      </w:r>
      <w:r>
        <w:rPr>
          <w:spacing w:val="-13"/>
        </w:rPr>
        <w:t> </w:t>
      </w:r>
      <w:r>
        <w:rPr>
          <w:rFonts w:ascii="Arial" w:hAnsi="Arial"/>
        </w:rPr>
        <w:t>“</w:t>
      </w:r>
      <w:r>
        <w:rPr/>
        <w:t>core</w:t>
      </w:r>
      <w:r>
        <w:rPr>
          <w:rFonts w:ascii="Arial" w:hAnsi="Arial"/>
        </w:rPr>
        <w:t>”</w:t>
      </w:r>
      <w:r>
        <w:rPr>
          <w:rFonts w:ascii="Arial" w:hAnsi="Arial"/>
          <w:spacing w:val="-15"/>
        </w:rPr>
        <w:t> </w:t>
      </w:r>
      <w:r>
        <w:rPr/>
        <w:t>regions.</w:t>
      </w:r>
      <w:r>
        <w:rPr>
          <w:spacing w:val="-13"/>
        </w:rPr>
        <w:t> </w:t>
      </w:r>
      <w:r>
        <w:rPr>
          <w:i/>
        </w:rPr>
        <w:t>World</w:t>
      </w:r>
      <w:r>
        <w:rPr>
          <w:i/>
          <w:spacing w:val="-13"/>
        </w:rPr>
        <w:t> </w:t>
      </w:r>
      <w:r>
        <w:rPr>
          <w:i/>
        </w:rPr>
        <w:t>systems</w:t>
      </w:r>
      <w:r>
        <w:rPr>
          <w:i/>
          <w:spacing w:val="-13"/>
        </w:rPr>
        <w:t> </w:t>
      </w:r>
      <w:r>
        <w:rPr>
          <w:i/>
        </w:rPr>
        <w:t>theory</w:t>
      </w:r>
      <w:r>
        <w:rPr>
          <w:i/>
        </w:rPr>
        <w:t> </w:t>
      </w:r>
      <w:r>
        <w:rPr/>
        <w:t>emphasizes the notion of capitalist expansion from the developed </w:t>
      </w:r>
      <w:r>
        <w:rPr>
          <w:rFonts w:ascii="Arial" w:hAnsi="Arial"/>
        </w:rPr>
        <w:t>“</w:t>
      </w:r>
      <w:r>
        <w:rPr/>
        <w:t>core</w:t>
      </w:r>
      <w:r>
        <w:rPr>
          <w:rFonts w:ascii="Arial" w:hAnsi="Arial"/>
        </w:rPr>
        <w:t>” </w:t>
      </w:r>
      <w:r>
        <w:rPr/>
        <w:t>into the less developed </w:t>
      </w:r>
      <w:r>
        <w:rPr>
          <w:rFonts w:ascii="Arial" w:hAnsi="Arial"/>
        </w:rPr>
        <w:t>“</w:t>
      </w:r>
      <w:r>
        <w:rPr/>
        <w:t>periphery</w:t>
      </w:r>
      <w:r>
        <w:rPr>
          <w:rFonts w:ascii="Arial" w:hAnsi="Arial"/>
        </w:rPr>
        <w:t>” </w:t>
      </w:r>
      <w:r>
        <w:rPr/>
        <w:t>of the globe. In this</w:t>
      </w:r>
      <w:r>
        <w:rPr>
          <w:spacing w:val="40"/>
        </w:rPr>
        <w:t> </w:t>
      </w:r>
      <w:r>
        <w:rPr/>
        <w:t>vein, the penetration of capitalism into</w:t>
      </w:r>
      <w:r>
        <w:rPr>
          <w:spacing w:val="-1"/>
        </w:rPr>
        <w:t> </w:t>
      </w:r>
      <w:r>
        <w:rPr/>
        <w:t>less developed regions cre- ates</w:t>
      </w:r>
      <w:r>
        <w:rPr>
          <w:spacing w:val="-9"/>
        </w:rPr>
        <w:t> </w:t>
      </w:r>
      <w:r>
        <w:rPr/>
        <w:t>turmoil</w:t>
      </w:r>
      <w:r>
        <w:rPr>
          <w:spacing w:val="-9"/>
        </w:rPr>
        <w:t> </w:t>
      </w:r>
      <w:r>
        <w:rPr/>
        <w:t>for</w:t>
      </w:r>
      <w:r>
        <w:rPr>
          <w:spacing w:val="-9"/>
        </w:rPr>
        <w:t> </w:t>
      </w:r>
      <w:r>
        <w:rPr/>
        <w:t>those</w:t>
      </w:r>
      <w:r>
        <w:rPr>
          <w:spacing w:val="-9"/>
        </w:rPr>
        <w:t> </w:t>
      </w:r>
      <w:r>
        <w:rPr/>
        <w:t>regions</w:t>
      </w:r>
      <w:r>
        <w:rPr>
          <w:spacing w:val="-9"/>
        </w:rPr>
        <w:t> </w:t>
      </w:r>
      <w:r>
        <w:rPr/>
        <w:t>and</w:t>
      </w:r>
      <w:r>
        <w:rPr>
          <w:spacing w:val="-9"/>
        </w:rPr>
        <w:t> </w:t>
      </w:r>
      <w:r>
        <w:rPr/>
        <w:t>inevitably</w:t>
      </w:r>
      <w:r>
        <w:rPr>
          <w:spacing w:val="-9"/>
        </w:rPr>
        <w:t> </w:t>
      </w:r>
      <w:r>
        <w:rPr/>
        <w:t>leads</w:t>
      </w:r>
      <w:r>
        <w:rPr>
          <w:spacing w:val="-9"/>
        </w:rPr>
        <w:t> </w:t>
      </w:r>
      <w:r>
        <w:rPr/>
        <w:t>to</w:t>
      </w:r>
      <w:r>
        <w:rPr>
          <w:spacing w:val="-9"/>
        </w:rPr>
        <w:t> </w:t>
      </w:r>
      <w:r>
        <w:rPr/>
        <w:t>a</w:t>
      </w:r>
      <w:r>
        <w:rPr>
          <w:spacing w:val="-9"/>
        </w:rPr>
        <w:t> </w:t>
      </w:r>
      <w:r>
        <w:rPr/>
        <w:t>more</w:t>
      </w:r>
      <w:r>
        <w:rPr>
          <w:spacing w:val="-9"/>
        </w:rPr>
        <w:t> </w:t>
      </w:r>
      <w:r>
        <w:rPr/>
        <w:t>mobile population who are thus prone to migration.</w:t>
      </w:r>
    </w:p>
    <w:p>
      <w:pPr>
        <w:pStyle w:val="BodyText"/>
        <w:spacing w:line="237" w:lineRule="auto"/>
        <w:ind w:left="563" w:right="729" w:firstLine="199"/>
        <w:jc w:val="both"/>
      </w:pPr>
      <w:r>
        <w:rPr/>
        <w:t>Douglass Massey and his coauthors (1993) examine in </w:t>
      </w:r>
      <w:r>
        <w:rPr/>
        <w:t>more detail</w:t>
      </w:r>
      <w:r>
        <w:rPr>
          <w:spacing w:val="35"/>
        </w:rPr>
        <w:t> </w:t>
      </w:r>
      <w:r>
        <w:rPr/>
        <w:t>the</w:t>
      </w:r>
      <w:r>
        <w:rPr>
          <w:spacing w:val="36"/>
        </w:rPr>
        <w:t> </w:t>
      </w:r>
      <w:r>
        <w:rPr/>
        <w:t>diﬀerent</w:t>
      </w:r>
      <w:r>
        <w:rPr>
          <w:spacing w:val="36"/>
        </w:rPr>
        <w:t> </w:t>
      </w:r>
      <w:r>
        <w:rPr/>
        <w:t>ways</w:t>
      </w:r>
      <w:r>
        <w:rPr>
          <w:spacing w:val="35"/>
        </w:rPr>
        <w:t> </w:t>
      </w:r>
      <w:r>
        <w:rPr/>
        <w:t>in</w:t>
      </w:r>
      <w:r>
        <w:rPr>
          <w:spacing w:val="36"/>
        </w:rPr>
        <w:t> </w:t>
      </w:r>
      <w:r>
        <w:rPr/>
        <w:t>which</w:t>
      </w:r>
      <w:r>
        <w:rPr>
          <w:spacing w:val="36"/>
        </w:rPr>
        <w:t> </w:t>
      </w:r>
      <w:r>
        <w:rPr/>
        <w:t>disruption</w:t>
      </w:r>
      <w:r>
        <w:rPr>
          <w:spacing w:val="36"/>
        </w:rPr>
        <w:t> </w:t>
      </w:r>
      <w:r>
        <w:rPr/>
        <w:t>takes</w:t>
      </w:r>
      <w:r>
        <w:rPr>
          <w:spacing w:val="35"/>
        </w:rPr>
        <w:t> </w:t>
      </w:r>
      <w:r>
        <w:rPr/>
        <w:t>place</w:t>
      </w:r>
      <w:r>
        <w:rPr>
          <w:spacing w:val="36"/>
        </w:rPr>
        <w:t> </w:t>
      </w:r>
      <w:r>
        <w:rPr/>
        <w:t>in</w:t>
      </w:r>
      <w:r>
        <w:rPr>
          <w:spacing w:val="36"/>
        </w:rPr>
        <w:t> </w:t>
      </w:r>
      <w:r>
        <w:rPr>
          <w:spacing w:val="-7"/>
        </w:rPr>
        <w:t>less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16</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1"/>
        <w:jc w:val="both"/>
      </w:pPr>
      <w:r>
        <w:rPr/>
        <w:t>developed</w:t>
      </w:r>
      <w:r>
        <w:rPr>
          <w:spacing w:val="-14"/>
        </w:rPr>
        <w:t> </w:t>
      </w:r>
      <w:r>
        <w:rPr/>
        <w:t>regions.</w:t>
      </w:r>
      <w:r>
        <w:rPr>
          <w:spacing w:val="-13"/>
        </w:rPr>
        <w:t> </w:t>
      </w:r>
      <w:r>
        <w:rPr/>
        <w:t>For</w:t>
      </w:r>
      <w:r>
        <w:rPr>
          <w:spacing w:val="-13"/>
        </w:rPr>
        <w:t> </w:t>
      </w:r>
      <w:r>
        <w:rPr/>
        <w:t>example,</w:t>
      </w:r>
      <w:r>
        <w:rPr>
          <w:spacing w:val="-13"/>
        </w:rPr>
        <w:t> </w:t>
      </w:r>
      <w:r>
        <w:rPr/>
        <w:t>farming</w:t>
      </w:r>
      <w:r>
        <w:rPr>
          <w:spacing w:val="-13"/>
        </w:rPr>
        <w:t> </w:t>
      </w:r>
      <w:r>
        <w:rPr/>
        <w:t>practices</w:t>
      </w:r>
      <w:r>
        <w:rPr>
          <w:spacing w:val="-13"/>
        </w:rPr>
        <w:t> </w:t>
      </w:r>
      <w:r>
        <w:rPr/>
        <w:t>change</w:t>
      </w:r>
      <w:r>
        <w:rPr>
          <w:spacing w:val="-13"/>
        </w:rPr>
        <w:t> </w:t>
      </w:r>
      <w:r>
        <w:rPr/>
        <w:t>dramati- cally with the introduction of capitalist agricultural production in the form of cash crops. Large-scale industrial practices and land consolidation undermine traditional systems of land tenure, and </w:t>
      </w:r>
      <w:r>
        <w:rPr>
          <w:spacing w:val="-2"/>
        </w:rPr>
        <w:t>increasing</w:t>
      </w:r>
      <w:r>
        <w:rPr>
          <w:spacing w:val="-7"/>
        </w:rPr>
        <w:t> </w:t>
      </w:r>
      <w:r>
        <w:rPr>
          <w:spacing w:val="-2"/>
        </w:rPr>
        <w:t>agricultural</w:t>
      </w:r>
      <w:r>
        <w:rPr>
          <w:spacing w:val="-8"/>
        </w:rPr>
        <w:t> </w:t>
      </w:r>
      <w:r>
        <w:rPr>
          <w:spacing w:val="-2"/>
        </w:rPr>
        <w:t>mechanization</w:t>
      </w:r>
      <w:r>
        <w:rPr>
          <w:spacing w:val="-7"/>
        </w:rPr>
        <w:t> </w:t>
      </w:r>
      <w:r>
        <w:rPr>
          <w:spacing w:val="-2"/>
        </w:rPr>
        <w:t>creates</w:t>
      </w:r>
      <w:r>
        <w:rPr>
          <w:spacing w:val="-8"/>
        </w:rPr>
        <w:t> </w:t>
      </w:r>
      <w:r>
        <w:rPr>
          <w:spacing w:val="-2"/>
        </w:rPr>
        <w:t>unemployment</w:t>
      </w:r>
      <w:r>
        <w:rPr>
          <w:spacing w:val="-8"/>
        </w:rPr>
        <w:t> </w:t>
      </w:r>
      <w:r>
        <w:rPr>
          <w:spacing w:val="-2"/>
        </w:rPr>
        <w:t>among </w:t>
      </w:r>
      <w:r>
        <w:rPr/>
        <w:t>farm laborers. These processes contribute to a more mobile labor force</w:t>
      </w:r>
      <w:r>
        <w:rPr>
          <w:spacing w:val="-1"/>
        </w:rPr>
        <w:t> </w:t>
      </w:r>
      <w:r>
        <w:rPr/>
        <w:t>among</w:t>
      </w:r>
      <w:r>
        <w:rPr>
          <w:spacing w:val="-1"/>
        </w:rPr>
        <w:t> </w:t>
      </w:r>
      <w:r>
        <w:rPr/>
        <w:t>small</w:t>
      </w:r>
      <w:r>
        <w:rPr>
          <w:spacing w:val="-1"/>
        </w:rPr>
        <w:t> </w:t>
      </w:r>
      <w:r>
        <w:rPr/>
        <w:t>agrarian</w:t>
      </w:r>
      <w:r>
        <w:rPr>
          <w:spacing w:val="-1"/>
        </w:rPr>
        <w:t> </w:t>
      </w:r>
      <w:r>
        <w:rPr/>
        <w:t>communities.</w:t>
      </w:r>
      <w:r>
        <w:rPr>
          <w:spacing w:val="-1"/>
        </w:rPr>
        <w:t> </w:t>
      </w:r>
      <w:r>
        <w:rPr/>
        <w:t>This</w:t>
      </w:r>
      <w:r>
        <w:rPr>
          <w:spacing w:val="-1"/>
        </w:rPr>
        <w:t> </w:t>
      </w:r>
      <w:r>
        <w:rPr/>
        <w:t>is</w:t>
      </w:r>
      <w:r>
        <w:rPr>
          <w:spacing w:val="-1"/>
        </w:rPr>
        <w:t> </w:t>
      </w:r>
      <w:r>
        <w:rPr/>
        <w:t>just</w:t>
      </w:r>
      <w:r>
        <w:rPr>
          <w:spacing w:val="-2"/>
        </w:rPr>
        <w:t> </w:t>
      </w:r>
      <w:r>
        <w:rPr/>
        <w:t>one</w:t>
      </w:r>
      <w:r>
        <w:rPr>
          <w:spacing w:val="-1"/>
        </w:rPr>
        <w:t> </w:t>
      </w:r>
      <w:r>
        <w:rPr/>
        <w:t>example </w:t>
      </w:r>
      <w:r>
        <w:rPr>
          <w:spacing w:val="-4"/>
        </w:rPr>
        <w:t>of how the</w:t>
      </w:r>
      <w:r>
        <w:rPr>
          <w:spacing w:val="-5"/>
        </w:rPr>
        <w:t> </w:t>
      </w:r>
      <w:r>
        <w:rPr>
          <w:spacing w:val="-4"/>
        </w:rPr>
        <w:t>expansion of global capitalism</w:t>
      </w:r>
      <w:r>
        <w:rPr>
          <w:spacing w:val="-6"/>
        </w:rPr>
        <w:t> </w:t>
      </w:r>
      <w:r>
        <w:rPr>
          <w:spacing w:val="-4"/>
        </w:rPr>
        <w:t>into</w:t>
      </w:r>
      <w:r>
        <w:rPr>
          <w:spacing w:val="-7"/>
        </w:rPr>
        <w:t> </w:t>
      </w:r>
      <w:r>
        <w:rPr>
          <w:spacing w:val="-4"/>
        </w:rPr>
        <w:t>less developed</w:t>
      </w:r>
      <w:r>
        <w:rPr>
          <w:spacing w:val="-6"/>
        </w:rPr>
        <w:t> </w:t>
      </w:r>
      <w:r>
        <w:rPr>
          <w:spacing w:val="-4"/>
        </w:rPr>
        <w:t>regions </w:t>
      </w:r>
      <w:r>
        <w:rPr/>
        <w:t>of</w:t>
      </w:r>
      <w:r>
        <w:rPr>
          <w:spacing w:val="-3"/>
        </w:rPr>
        <w:t> </w:t>
      </w:r>
      <w:r>
        <w:rPr/>
        <w:t>the</w:t>
      </w:r>
      <w:r>
        <w:rPr>
          <w:spacing w:val="-3"/>
        </w:rPr>
        <w:t> </w:t>
      </w:r>
      <w:r>
        <w:rPr/>
        <w:t>world</w:t>
      </w:r>
      <w:r>
        <w:rPr>
          <w:spacing w:val="-3"/>
        </w:rPr>
        <w:t> </w:t>
      </w:r>
      <w:r>
        <w:rPr/>
        <w:t>creates</w:t>
      </w:r>
      <w:r>
        <w:rPr>
          <w:spacing w:val="-4"/>
        </w:rPr>
        <w:t> </w:t>
      </w:r>
      <w:r>
        <w:rPr/>
        <w:t>a</w:t>
      </w:r>
      <w:r>
        <w:rPr>
          <w:spacing w:val="-3"/>
        </w:rPr>
        <w:t> </w:t>
      </w:r>
      <w:r>
        <w:rPr/>
        <w:t>vulnerable</w:t>
      </w:r>
      <w:r>
        <w:rPr>
          <w:spacing w:val="-3"/>
        </w:rPr>
        <w:t> </w:t>
      </w:r>
      <w:r>
        <w:rPr/>
        <w:t>population</w:t>
      </w:r>
      <w:r>
        <w:rPr>
          <w:spacing w:val="-3"/>
        </w:rPr>
        <w:t> </w:t>
      </w:r>
      <w:r>
        <w:rPr/>
        <w:t>prone</w:t>
      </w:r>
      <w:r>
        <w:rPr>
          <w:spacing w:val="-3"/>
        </w:rPr>
        <w:t> </w:t>
      </w:r>
      <w:r>
        <w:rPr/>
        <w:t>to</w:t>
      </w:r>
      <w:r>
        <w:rPr>
          <w:spacing w:val="-5"/>
        </w:rPr>
        <w:t> </w:t>
      </w:r>
      <w:r>
        <w:rPr/>
        <w:t>migration.</w:t>
      </w:r>
    </w:p>
    <w:p>
      <w:pPr>
        <w:pStyle w:val="BodyText"/>
        <w:spacing w:line="237" w:lineRule="auto"/>
        <w:ind w:left="790" w:right="501" w:firstLine="199"/>
        <w:jc w:val="both"/>
      </w:pPr>
      <w:r>
        <w:rPr/>
        <w:t>Beginning</w:t>
      </w:r>
      <w:r>
        <w:rPr>
          <w:spacing w:val="-2"/>
        </w:rPr>
        <w:t> </w:t>
      </w:r>
      <w:r>
        <w:rPr/>
        <w:t>after</w:t>
      </w:r>
      <w:r>
        <w:rPr>
          <w:spacing w:val="-2"/>
        </w:rPr>
        <w:t> </w:t>
      </w:r>
      <w:r>
        <w:rPr/>
        <w:t>World</w:t>
      </w:r>
      <w:r>
        <w:rPr>
          <w:spacing w:val="-3"/>
        </w:rPr>
        <w:t> </w:t>
      </w:r>
      <w:r>
        <w:rPr/>
        <w:t>War</w:t>
      </w:r>
      <w:r>
        <w:rPr>
          <w:spacing w:val="-2"/>
        </w:rPr>
        <w:t> </w:t>
      </w:r>
      <w:r>
        <w:rPr/>
        <w:t>II</w:t>
      </w:r>
      <w:r>
        <w:rPr>
          <w:spacing w:val="-1"/>
        </w:rPr>
        <w:t> </w:t>
      </w:r>
      <w:r>
        <w:rPr/>
        <w:t>and</w:t>
      </w:r>
      <w:r>
        <w:rPr>
          <w:spacing w:val="-3"/>
        </w:rPr>
        <w:t> </w:t>
      </w:r>
      <w:r>
        <w:rPr/>
        <w:t>right</w:t>
      </w:r>
      <w:r>
        <w:rPr>
          <w:spacing w:val="-2"/>
        </w:rPr>
        <w:t> </w:t>
      </w:r>
      <w:r>
        <w:rPr/>
        <w:t>up</w:t>
      </w:r>
      <w:r>
        <w:rPr>
          <w:spacing w:val="-3"/>
        </w:rPr>
        <w:t> </w:t>
      </w:r>
      <w:r>
        <w:rPr/>
        <w:t>until</w:t>
      </w:r>
      <w:r>
        <w:rPr>
          <w:spacing w:val="-1"/>
        </w:rPr>
        <w:t> </w:t>
      </w:r>
      <w:r>
        <w:rPr/>
        <w:t>the</w:t>
      </w:r>
      <w:r>
        <w:rPr>
          <w:spacing w:val="-3"/>
        </w:rPr>
        <w:t> </w:t>
      </w:r>
      <w:r>
        <w:rPr/>
        <w:t>1970s,</w:t>
      </w:r>
      <w:r>
        <w:rPr>
          <w:spacing w:val="-2"/>
        </w:rPr>
        <w:t> </w:t>
      </w:r>
      <w:r>
        <w:rPr/>
        <w:t>there was great interest in encouraging economic development among nations regarded as not suﬃciently developed. Less developed countries of the South were encouraged to engage in import- substitution. Economic policy stressed that Southern nations develop their own industries so they would no longer have to rely on imports from the developed world. Import-substitution had the adverse</w:t>
      </w:r>
      <w:r>
        <w:rPr>
          <w:spacing w:val="-4"/>
        </w:rPr>
        <w:t> </w:t>
      </w:r>
      <w:r>
        <w:rPr/>
        <w:t>eﬀect</w:t>
      </w:r>
      <w:r>
        <w:rPr>
          <w:spacing w:val="-4"/>
        </w:rPr>
        <w:t> </w:t>
      </w:r>
      <w:r>
        <w:rPr/>
        <w:t>of</w:t>
      </w:r>
      <w:r>
        <w:rPr>
          <w:spacing w:val="-5"/>
        </w:rPr>
        <w:t> </w:t>
      </w:r>
      <w:r>
        <w:rPr/>
        <w:t>increasing</w:t>
      </w:r>
      <w:r>
        <w:rPr>
          <w:spacing w:val="-4"/>
        </w:rPr>
        <w:t> </w:t>
      </w:r>
      <w:r>
        <w:rPr/>
        <w:t>foreign</w:t>
      </w:r>
      <w:r>
        <w:rPr>
          <w:spacing w:val="-5"/>
        </w:rPr>
        <w:t> </w:t>
      </w:r>
      <w:r>
        <w:rPr/>
        <w:t>direct</w:t>
      </w:r>
      <w:r>
        <w:rPr>
          <w:spacing w:val="-4"/>
        </w:rPr>
        <w:t> </w:t>
      </w:r>
      <w:r>
        <w:rPr/>
        <w:t>investment</w:t>
      </w:r>
      <w:r>
        <w:rPr>
          <w:spacing w:val="-5"/>
        </w:rPr>
        <w:t> </w:t>
      </w:r>
      <w:r>
        <w:rPr/>
        <w:t>by</w:t>
      </w:r>
      <w:r>
        <w:rPr>
          <w:spacing w:val="-5"/>
        </w:rPr>
        <w:t> </w:t>
      </w:r>
      <w:r>
        <w:rPr/>
        <w:t>the</w:t>
      </w:r>
      <w:r>
        <w:rPr>
          <w:spacing w:val="-5"/>
        </w:rPr>
        <w:t> </w:t>
      </w:r>
      <w:r>
        <w:rPr/>
        <w:t>devel- oped world in the newly emerging industries of less developed countries.</w:t>
      </w:r>
      <w:r>
        <w:rPr>
          <w:spacing w:val="-14"/>
        </w:rPr>
        <w:t> </w:t>
      </w:r>
      <w:r>
        <w:rPr/>
        <w:t>Firms</w:t>
      </w:r>
      <w:r>
        <w:rPr>
          <w:spacing w:val="-13"/>
        </w:rPr>
        <w:t> </w:t>
      </w:r>
      <w:r>
        <w:rPr/>
        <w:t>from</w:t>
      </w:r>
      <w:r>
        <w:rPr>
          <w:spacing w:val="-13"/>
        </w:rPr>
        <w:t> </w:t>
      </w:r>
      <w:r>
        <w:rPr/>
        <w:t>developed</w:t>
      </w:r>
      <w:r>
        <w:rPr>
          <w:spacing w:val="-13"/>
        </w:rPr>
        <w:t> </w:t>
      </w:r>
      <w:r>
        <w:rPr/>
        <w:t>countries</w:t>
      </w:r>
      <w:r>
        <w:rPr>
          <w:spacing w:val="-13"/>
        </w:rPr>
        <w:t> </w:t>
      </w:r>
      <w:r>
        <w:rPr/>
        <w:t>reaped</w:t>
      </w:r>
      <w:r>
        <w:rPr>
          <w:spacing w:val="-13"/>
        </w:rPr>
        <w:t> </w:t>
      </w:r>
      <w:r>
        <w:rPr/>
        <w:t>large</w:t>
      </w:r>
      <w:r>
        <w:rPr>
          <w:spacing w:val="-13"/>
        </w:rPr>
        <w:t> </w:t>
      </w:r>
      <w:r>
        <w:rPr/>
        <w:t>proﬁts</w:t>
      </w:r>
      <w:r>
        <w:rPr>
          <w:spacing w:val="-13"/>
        </w:rPr>
        <w:t> </w:t>
      </w:r>
      <w:r>
        <w:rPr/>
        <w:t>from these investments. Advocates of </w:t>
      </w:r>
      <w:r>
        <w:rPr>
          <w:i/>
        </w:rPr>
        <w:t>dependency theory </w:t>
      </w:r>
      <w:r>
        <w:rPr/>
        <w:t>suggest that development policies such as import-substitution industrialization resulted in an increase in dependence by less developed nations of the global South on more developed nations of the global North.</w:t>
      </w:r>
    </w:p>
    <w:p>
      <w:pPr>
        <w:pStyle w:val="BodyText"/>
        <w:spacing w:line="237" w:lineRule="auto"/>
        <w:ind w:left="790" w:right="501" w:firstLine="199"/>
        <w:jc w:val="both"/>
      </w:pPr>
      <w:r>
        <w:rPr/>
        <w:t>Dependency theory and world systems theory have been </w:t>
      </w:r>
      <w:r>
        <w:rPr/>
        <w:t>very inﬂuential, especially in the study of more recent globalization processes.</w:t>
      </w:r>
      <w:r>
        <w:rPr>
          <w:spacing w:val="-12"/>
        </w:rPr>
        <w:t> </w:t>
      </w:r>
      <w:r>
        <w:rPr>
          <w:i/>
        </w:rPr>
        <w:t>Globalization</w:t>
      </w:r>
      <w:r>
        <w:rPr>
          <w:i/>
          <w:spacing w:val="-11"/>
        </w:rPr>
        <w:t> </w:t>
      </w:r>
      <w:r>
        <w:rPr>
          <w:i/>
        </w:rPr>
        <w:t>theory</w:t>
      </w:r>
      <w:r>
        <w:rPr>
          <w:i/>
          <w:spacing w:val="-11"/>
        </w:rPr>
        <w:t> </w:t>
      </w:r>
      <w:r>
        <w:rPr/>
        <w:t>emphasizes</w:t>
      </w:r>
      <w:r>
        <w:rPr>
          <w:spacing w:val="-12"/>
        </w:rPr>
        <w:t> </w:t>
      </w:r>
      <w:r>
        <w:rPr/>
        <w:t>the</w:t>
      </w:r>
      <w:r>
        <w:rPr>
          <w:spacing w:val="-12"/>
        </w:rPr>
        <w:t> </w:t>
      </w:r>
      <w:r>
        <w:rPr/>
        <w:t>interconnectedness and cross-national ﬂows of capital ﬁnance, trade, and, in the con- text of migration, people. Central to the emergence of these global processes is economic integration. Multinational corporations (MNCs) are of particular importance. They operate in diﬀerent countries, and in many cases, they shift their operations to less regulated</w:t>
      </w:r>
      <w:r>
        <w:rPr>
          <w:spacing w:val="-2"/>
        </w:rPr>
        <w:t> </w:t>
      </w:r>
      <w:r>
        <w:rPr/>
        <w:t>zones.</w:t>
      </w:r>
      <w:r>
        <w:rPr>
          <w:spacing w:val="-4"/>
        </w:rPr>
        <w:t> </w:t>
      </w:r>
      <w:r>
        <w:rPr/>
        <w:t>With</w:t>
      </w:r>
      <w:r>
        <w:rPr>
          <w:spacing w:val="-2"/>
        </w:rPr>
        <w:t> </w:t>
      </w:r>
      <w:r>
        <w:rPr/>
        <w:t>recent</w:t>
      </w:r>
      <w:r>
        <w:rPr>
          <w:spacing w:val="-3"/>
        </w:rPr>
        <w:t> </w:t>
      </w:r>
      <w:r>
        <w:rPr/>
        <w:t>globalization,</w:t>
      </w:r>
      <w:r>
        <w:rPr>
          <w:spacing w:val="-2"/>
        </w:rPr>
        <w:t> </w:t>
      </w:r>
      <w:r>
        <w:rPr/>
        <w:t>markets</w:t>
      </w:r>
      <w:r>
        <w:rPr>
          <w:spacing w:val="-3"/>
        </w:rPr>
        <w:t> </w:t>
      </w:r>
      <w:r>
        <w:rPr/>
        <w:t>are</w:t>
      </w:r>
      <w:r>
        <w:rPr>
          <w:spacing w:val="-2"/>
        </w:rPr>
        <w:t> </w:t>
      </w:r>
      <w:r>
        <w:rPr/>
        <w:t>sought</w:t>
      </w:r>
      <w:r>
        <w:rPr>
          <w:spacing w:val="-3"/>
        </w:rPr>
        <w:t> </w:t>
      </w:r>
      <w:r>
        <w:rPr/>
        <w:t>and opened to worldwide competition where the emphasis is on priva- tization and a free market economy. Integration of the global economy</w:t>
      </w:r>
      <w:r>
        <w:rPr>
          <w:spacing w:val="-4"/>
        </w:rPr>
        <w:t> </w:t>
      </w:r>
      <w:r>
        <w:rPr/>
        <w:t>is</w:t>
      </w:r>
      <w:r>
        <w:rPr>
          <w:spacing w:val="-4"/>
        </w:rPr>
        <w:t> </w:t>
      </w:r>
      <w:r>
        <w:rPr/>
        <w:t>guided</w:t>
      </w:r>
      <w:r>
        <w:rPr>
          <w:spacing w:val="-4"/>
        </w:rPr>
        <w:t> </w:t>
      </w:r>
      <w:r>
        <w:rPr/>
        <w:t>by</w:t>
      </w:r>
      <w:r>
        <w:rPr>
          <w:spacing w:val="-4"/>
        </w:rPr>
        <w:t> </w:t>
      </w:r>
      <w:r>
        <w:rPr/>
        <w:t>liberalization</w:t>
      </w:r>
      <w:r>
        <w:rPr>
          <w:spacing w:val="-5"/>
        </w:rPr>
        <w:t> </w:t>
      </w:r>
      <w:r>
        <w:rPr/>
        <w:t>and</w:t>
      </w:r>
      <w:r>
        <w:rPr>
          <w:spacing w:val="-3"/>
        </w:rPr>
        <w:t> </w:t>
      </w:r>
      <w:r>
        <w:rPr/>
        <w:t>deregulation.</w:t>
      </w:r>
      <w:r>
        <w:rPr>
          <w:spacing w:val="-5"/>
        </w:rPr>
        <w:t> </w:t>
      </w:r>
      <w:r>
        <w:rPr/>
        <w:t>The</w:t>
      </w:r>
      <w:r>
        <w:rPr>
          <w:spacing w:val="-4"/>
        </w:rPr>
        <w:t> </w:t>
      </w:r>
      <w:r>
        <w:rPr/>
        <w:t>result</w:t>
      </w:r>
      <w:r>
        <w:rPr>
          <w:spacing w:val="-4"/>
        </w:rPr>
        <w:t> </w:t>
      </w:r>
      <w:r>
        <w:rPr/>
        <w:t>is further penetration of capitalism across the globe (Petras and Veltmeyer, 2001).</w:t>
      </w:r>
    </w:p>
    <w:p>
      <w:pPr>
        <w:pStyle w:val="BodyText"/>
        <w:spacing w:line="237" w:lineRule="exact"/>
        <w:ind w:left="720" w:right="502"/>
        <w:jc w:val="right"/>
      </w:pPr>
      <w:r>
        <w:rPr/>
        <w:t>These</w:t>
      </w:r>
      <w:r>
        <w:rPr>
          <w:spacing w:val="31"/>
        </w:rPr>
        <w:t> </w:t>
      </w:r>
      <w:r>
        <w:rPr/>
        <w:t>globalization</w:t>
      </w:r>
      <w:r>
        <w:rPr>
          <w:spacing w:val="32"/>
        </w:rPr>
        <w:t> </w:t>
      </w:r>
      <w:r>
        <w:rPr/>
        <w:t>processes</w:t>
      </w:r>
      <w:r>
        <w:rPr>
          <w:spacing w:val="31"/>
        </w:rPr>
        <w:t> </w:t>
      </w:r>
      <w:r>
        <w:rPr/>
        <w:t>have</w:t>
      </w:r>
      <w:r>
        <w:rPr>
          <w:spacing w:val="32"/>
        </w:rPr>
        <w:t> </w:t>
      </w:r>
      <w:r>
        <w:rPr/>
        <w:t>emerged</w:t>
      </w:r>
      <w:r>
        <w:rPr>
          <w:spacing w:val="32"/>
        </w:rPr>
        <w:t> </w:t>
      </w:r>
      <w:r>
        <w:rPr/>
        <w:t>in</w:t>
      </w:r>
      <w:r>
        <w:rPr>
          <w:spacing w:val="31"/>
        </w:rPr>
        <w:t> </w:t>
      </w:r>
      <w:r>
        <w:rPr/>
        <w:t>the</w:t>
      </w:r>
      <w:r>
        <w:rPr>
          <w:spacing w:val="32"/>
        </w:rPr>
        <w:t> </w:t>
      </w:r>
      <w:r>
        <w:rPr/>
        <w:t>context</w:t>
      </w:r>
      <w:r>
        <w:rPr>
          <w:spacing w:val="32"/>
        </w:rPr>
        <w:t> </w:t>
      </w:r>
      <w:r>
        <w:rPr>
          <w:spacing w:val="-5"/>
        </w:rPr>
        <w:t>of</w:t>
      </w:r>
    </w:p>
    <w:p>
      <w:pPr>
        <w:spacing w:line="240" w:lineRule="exact" w:before="0"/>
        <w:ind w:left="720" w:right="502" w:firstLine="0"/>
        <w:jc w:val="right"/>
        <w:rPr>
          <w:sz w:val="21"/>
        </w:rPr>
      </w:pPr>
      <w:r>
        <w:rPr>
          <w:i/>
          <w:spacing w:val="-2"/>
          <w:sz w:val="21"/>
        </w:rPr>
        <w:t>neoliberalism</w:t>
      </w:r>
      <w:r>
        <w:rPr>
          <w:i/>
          <w:spacing w:val="58"/>
          <w:sz w:val="21"/>
        </w:rPr>
        <w:t> </w:t>
      </w:r>
      <w:r>
        <w:rPr>
          <w:spacing w:val="-2"/>
          <w:sz w:val="21"/>
        </w:rPr>
        <w:t>(Castles</w:t>
      </w:r>
      <w:r>
        <w:rPr>
          <w:spacing w:val="58"/>
          <w:sz w:val="21"/>
        </w:rPr>
        <w:t> </w:t>
      </w:r>
      <w:r>
        <w:rPr>
          <w:spacing w:val="-2"/>
          <w:sz w:val="21"/>
        </w:rPr>
        <w:t>and</w:t>
      </w:r>
      <w:r>
        <w:rPr>
          <w:spacing w:val="58"/>
          <w:sz w:val="21"/>
        </w:rPr>
        <w:t> </w:t>
      </w:r>
      <w:r>
        <w:rPr>
          <w:spacing w:val="-2"/>
          <w:sz w:val="21"/>
        </w:rPr>
        <w:t>Miller,</w:t>
      </w:r>
      <w:r>
        <w:rPr>
          <w:spacing w:val="59"/>
          <w:sz w:val="21"/>
        </w:rPr>
        <w:t> </w:t>
      </w:r>
      <w:r>
        <w:rPr>
          <w:spacing w:val="-2"/>
          <w:sz w:val="21"/>
        </w:rPr>
        <w:t>2009).</w:t>
      </w:r>
      <w:r>
        <w:rPr>
          <w:spacing w:val="57"/>
          <w:sz w:val="21"/>
        </w:rPr>
        <w:t> </w:t>
      </w:r>
      <w:r>
        <w:rPr>
          <w:spacing w:val="-2"/>
          <w:sz w:val="21"/>
        </w:rPr>
        <w:t>David</w:t>
      </w:r>
      <w:r>
        <w:rPr>
          <w:spacing w:val="59"/>
          <w:sz w:val="21"/>
        </w:rPr>
        <w:t> </w:t>
      </w:r>
      <w:r>
        <w:rPr>
          <w:spacing w:val="-2"/>
          <w:sz w:val="21"/>
        </w:rPr>
        <w:t>Harvey</w:t>
      </w:r>
      <w:r>
        <w:rPr>
          <w:spacing w:val="57"/>
          <w:sz w:val="21"/>
        </w:rPr>
        <w:t> </w:t>
      </w:r>
      <w:r>
        <w:rPr>
          <w:spacing w:val="-2"/>
          <w:sz w:val="21"/>
        </w:rPr>
        <w:t>(2007)</w:t>
      </w:r>
    </w:p>
    <w:p>
      <w:pPr>
        <w:spacing w:after="0" w:line="240" w:lineRule="exact"/>
        <w:jc w:val="right"/>
        <w:rPr>
          <w:sz w:val="21"/>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15"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5"/>
          <w:sz w:val="22"/>
        </w:rPr>
        <w:t>17</w:t>
      </w:r>
    </w:p>
    <w:p>
      <w:pPr>
        <w:pStyle w:val="BodyText"/>
        <w:spacing w:before="41"/>
        <w:rPr>
          <w:rFonts w:ascii="Arial"/>
          <w:sz w:val="12"/>
        </w:rPr>
      </w:pPr>
    </w:p>
    <w:p>
      <w:pPr>
        <w:pStyle w:val="BodyText"/>
        <w:spacing w:line="237" w:lineRule="auto" w:before="1"/>
        <w:ind w:left="564" w:right="728"/>
        <w:jc w:val="both"/>
      </w:pPr>
      <w:r>
        <w:rPr/>
        <w:t>discusses neoliberalism as a combination of old-style </w:t>
      </w:r>
      <w:r>
        <w:rPr/>
        <w:t>liberalism</w:t>
      </w:r>
      <w:r>
        <w:rPr>
          <w:rFonts w:ascii="Arial" w:hAnsi="Arial"/>
        </w:rPr>
        <w:t>’</w:t>
      </w:r>
      <w:r>
        <w:rPr/>
        <w:t>s commitment to individual liberty with the neoclassical economic emphasis</w:t>
      </w:r>
      <w:r>
        <w:rPr>
          <w:spacing w:val="-6"/>
        </w:rPr>
        <w:t> </w:t>
      </w:r>
      <w:r>
        <w:rPr/>
        <w:t>on</w:t>
      </w:r>
      <w:r>
        <w:rPr>
          <w:spacing w:val="-6"/>
        </w:rPr>
        <w:t> </w:t>
      </w:r>
      <w:r>
        <w:rPr/>
        <w:t>primacy</w:t>
      </w:r>
      <w:r>
        <w:rPr>
          <w:spacing w:val="-6"/>
        </w:rPr>
        <w:t> </w:t>
      </w:r>
      <w:r>
        <w:rPr/>
        <w:t>of</w:t>
      </w:r>
      <w:r>
        <w:rPr>
          <w:spacing w:val="-6"/>
        </w:rPr>
        <w:t> </w:t>
      </w:r>
      <w:r>
        <w:rPr/>
        <w:t>the</w:t>
      </w:r>
      <w:r>
        <w:rPr>
          <w:spacing w:val="-6"/>
        </w:rPr>
        <w:t> </w:t>
      </w:r>
      <w:r>
        <w:rPr/>
        <w:t>free</w:t>
      </w:r>
      <w:r>
        <w:rPr>
          <w:spacing w:val="-6"/>
        </w:rPr>
        <w:t> </w:t>
      </w:r>
      <w:r>
        <w:rPr/>
        <w:t>market</w:t>
      </w:r>
      <w:r>
        <w:rPr>
          <w:spacing w:val="-6"/>
        </w:rPr>
        <w:t> </w:t>
      </w:r>
      <w:r>
        <w:rPr/>
        <w:t>and</w:t>
      </w:r>
      <w:r>
        <w:rPr>
          <w:spacing w:val="-6"/>
        </w:rPr>
        <w:t> </w:t>
      </w:r>
      <w:r>
        <w:rPr/>
        <w:t>opposition</w:t>
      </w:r>
      <w:r>
        <w:rPr>
          <w:spacing w:val="-6"/>
        </w:rPr>
        <w:t> </w:t>
      </w:r>
      <w:r>
        <w:rPr/>
        <w:t>to</w:t>
      </w:r>
      <w:r>
        <w:rPr>
          <w:spacing w:val="-6"/>
        </w:rPr>
        <w:t> </w:t>
      </w:r>
      <w:r>
        <w:rPr/>
        <w:t>any</w:t>
      </w:r>
      <w:r>
        <w:rPr>
          <w:spacing w:val="-6"/>
        </w:rPr>
        <w:t> </w:t>
      </w:r>
      <w:r>
        <w:rPr/>
        <w:t>state </w:t>
      </w:r>
      <w:r>
        <w:rPr>
          <w:spacing w:val="-2"/>
        </w:rPr>
        <w:t>intervention</w:t>
      </w:r>
      <w:r>
        <w:rPr>
          <w:spacing w:val="-4"/>
        </w:rPr>
        <w:t> </w:t>
      </w:r>
      <w:r>
        <w:rPr>
          <w:spacing w:val="-2"/>
        </w:rPr>
        <w:t>in</w:t>
      </w:r>
      <w:r>
        <w:rPr>
          <w:spacing w:val="-5"/>
        </w:rPr>
        <w:t> </w:t>
      </w:r>
      <w:r>
        <w:rPr>
          <w:spacing w:val="-2"/>
        </w:rPr>
        <w:t>the economy.</w:t>
      </w:r>
      <w:r>
        <w:rPr>
          <w:spacing w:val="-5"/>
        </w:rPr>
        <w:t> </w:t>
      </w:r>
      <w:r>
        <w:rPr>
          <w:spacing w:val="-2"/>
        </w:rPr>
        <w:t>The</w:t>
      </w:r>
      <w:r>
        <w:rPr>
          <w:spacing w:val="-4"/>
        </w:rPr>
        <w:t> </w:t>
      </w:r>
      <w:r>
        <w:rPr>
          <w:spacing w:val="-2"/>
        </w:rPr>
        <w:t>intellectuals</w:t>
      </w:r>
      <w:r>
        <w:rPr>
          <w:spacing w:val="-3"/>
        </w:rPr>
        <w:t> </w:t>
      </w:r>
      <w:r>
        <w:rPr>
          <w:spacing w:val="-2"/>
        </w:rPr>
        <w:t>behind</w:t>
      </w:r>
      <w:r>
        <w:rPr>
          <w:spacing w:val="-3"/>
        </w:rPr>
        <w:t> </w:t>
      </w:r>
      <w:r>
        <w:rPr>
          <w:spacing w:val="-2"/>
        </w:rPr>
        <w:t>the</w:t>
      </w:r>
      <w:r>
        <w:rPr>
          <w:spacing w:val="-3"/>
        </w:rPr>
        <w:t> </w:t>
      </w:r>
      <w:r>
        <w:rPr>
          <w:spacing w:val="-2"/>
        </w:rPr>
        <w:t>promotion </w:t>
      </w:r>
      <w:r>
        <w:rPr/>
        <w:t>of neoliberalism include economists such as Friedrich von Hayek, Ludwig von Mises and, later, Milton Friedman. The economic doctrine</w:t>
      </w:r>
      <w:r>
        <w:rPr>
          <w:spacing w:val="-4"/>
        </w:rPr>
        <w:t> </w:t>
      </w:r>
      <w:r>
        <w:rPr/>
        <w:t>of</w:t>
      </w:r>
      <w:r>
        <w:rPr>
          <w:spacing w:val="-4"/>
        </w:rPr>
        <w:t> </w:t>
      </w:r>
      <w:r>
        <w:rPr/>
        <w:t>neoliberalism</w:t>
      </w:r>
      <w:r>
        <w:rPr>
          <w:spacing w:val="-4"/>
        </w:rPr>
        <w:t> </w:t>
      </w:r>
      <w:r>
        <w:rPr/>
        <w:t>places</w:t>
      </w:r>
      <w:r>
        <w:rPr>
          <w:spacing w:val="-4"/>
        </w:rPr>
        <w:t> </w:t>
      </w:r>
      <w:r>
        <w:rPr/>
        <w:t>great</w:t>
      </w:r>
      <w:r>
        <w:rPr>
          <w:spacing w:val="-4"/>
        </w:rPr>
        <w:t> </w:t>
      </w:r>
      <w:r>
        <w:rPr/>
        <w:t>faith</w:t>
      </w:r>
      <w:r>
        <w:rPr>
          <w:spacing w:val="-4"/>
        </w:rPr>
        <w:t> </w:t>
      </w:r>
      <w:r>
        <w:rPr/>
        <w:t>in</w:t>
      </w:r>
      <w:r>
        <w:rPr>
          <w:spacing w:val="-4"/>
        </w:rPr>
        <w:t> </w:t>
      </w:r>
      <w:r>
        <w:rPr/>
        <w:t>the</w:t>
      </w:r>
      <w:r>
        <w:rPr>
          <w:spacing w:val="-5"/>
        </w:rPr>
        <w:t> </w:t>
      </w:r>
      <w:r>
        <w:rPr/>
        <w:t>free</w:t>
      </w:r>
      <w:r>
        <w:rPr>
          <w:spacing w:val="-4"/>
        </w:rPr>
        <w:t> </w:t>
      </w:r>
      <w:r>
        <w:rPr/>
        <w:t>market.</w:t>
      </w:r>
      <w:r>
        <w:rPr>
          <w:spacing w:val="-4"/>
        </w:rPr>
        <w:t> </w:t>
      </w:r>
      <w:r>
        <w:rPr/>
        <w:t>Free trade and a strong commitment to deregulation to eliminate con- straints on trade and the market are central tenets of this doctrine. For</w:t>
      </w:r>
      <w:r>
        <w:rPr>
          <w:spacing w:val="-12"/>
        </w:rPr>
        <w:t> </w:t>
      </w:r>
      <w:r>
        <w:rPr/>
        <w:t>those</w:t>
      </w:r>
      <w:r>
        <w:rPr>
          <w:spacing w:val="-12"/>
        </w:rPr>
        <w:t> </w:t>
      </w:r>
      <w:r>
        <w:rPr/>
        <w:t>who</w:t>
      </w:r>
      <w:r>
        <w:rPr>
          <w:spacing w:val="-12"/>
        </w:rPr>
        <w:t> </w:t>
      </w:r>
      <w:r>
        <w:rPr/>
        <w:t>advocate</w:t>
      </w:r>
      <w:r>
        <w:rPr>
          <w:spacing w:val="-11"/>
        </w:rPr>
        <w:t> </w:t>
      </w:r>
      <w:r>
        <w:rPr/>
        <w:t>neoliberalism,</w:t>
      </w:r>
      <w:r>
        <w:rPr>
          <w:spacing w:val="-12"/>
        </w:rPr>
        <w:t> </w:t>
      </w:r>
      <w:r>
        <w:rPr/>
        <w:t>the</w:t>
      </w:r>
      <w:r>
        <w:rPr>
          <w:spacing w:val="-12"/>
        </w:rPr>
        <w:t> </w:t>
      </w:r>
      <w:r>
        <w:rPr/>
        <w:t>state</w:t>
      </w:r>
      <w:r>
        <w:rPr>
          <w:spacing w:val="-12"/>
        </w:rPr>
        <w:t> </w:t>
      </w:r>
      <w:r>
        <w:rPr/>
        <w:t>is</w:t>
      </w:r>
      <w:r>
        <w:rPr>
          <w:spacing w:val="-11"/>
        </w:rPr>
        <w:t> </w:t>
      </w:r>
      <w:r>
        <w:rPr/>
        <w:t>to</w:t>
      </w:r>
      <w:r>
        <w:rPr>
          <w:spacing w:val="-12"/>
        </w:rPr>
        <w:t> </w:t>
      </w:r>
      <w:r>
        <w:rPr/>
        <w:t>be</w:t>
      </w:r>
      <w:r>
        <w:rPr>
          <w:spacing w:val="-11"/>
        </w:rPr>
        <w:t> </w:t>
      </w:r>
      <w:r>
        <w:rPr/>
        <w:t>subordinate to</w:t>
      </w:r>
      <w:r>
        <w:rPr>
          <w:spacing w:val="-10"/>
        </w:rPr>
        <w:t> </w:t>
      </w:r>
      <w:r>
        <w:rPr/>
        <w:t>the</w:t>
      </w:r>
      <w:r>
        <w:rPr>
          <w:spacing w:val="-10"/>
        </w:rPr>
        <w:t> </w:t>
      </w:r>
      <w:r>
        <w:rPr/>
        <w:t>economy.</w:t>
      </w:r>
      <w:r>
        <w:rPr>
          <w:spacing w:val="-10"/>
        </w:rPr>
        <w:t> </w:t>
      </w:r>
      <w:r>
        <w:rPr/>
        <w:t>Taxes</w:t>
      </w:r>
      <w:r>
        <w:rPr>
          <w:spacing w:val="-9"/>
        </w:rPr>
        <w:t> </w:t>
      </w:r>
      <w:r>
        <w:rPr/>
        <w:t>should</w:t>
      </w:r>
      <w:r>
        <w:rPr>
          <w:spacing w:val="-10"/>
        </w:rPr>
        <w:t> </w:t>
      </w:r>
      <w:r>
        <w:rPr/>
        <w:t>be</w:t>
      </w:r>
      <w:r>
        <w:rPr>
          <w:spacing w:val="-10"/>
        </w:rPr>
        <w:t> </w:t>
      </w:r>
      <w:r>
        <w:rPr/>
        <w:t>low,</w:t>
      </w:r>
      <w:r>
        <w:rPr>
          <w:spacing w:val="-9"/>
        </w:rPr>
        <w:t> </w:t>
      </w:r>
      <w:r>
        <w:rPr/>
        <w:t>especially</w:t>
      </w:r>
      <w:r>
        <w:rPr>
          <w:spacing w:val="-9"/>
        </w:rPr>
        <w:t> </w:t>
      </w:r>
      <w:r>
        <w:rPr/>
        <w:t>for</w:t>
      </w:r>
      <w:r>
        <w:rPr>
          <w:spacing w:val="-10"/>
        </w:rPr>
        <w:t> </w:t>
      </w:r>
      <w:r>
        <w:rPr/>
        <w:t>businesses</w:t>
      </w:r>
      <w:r>
        <w:rPr>
          <w:spacing w:val="-9"/>
        </w:rPr>
        <w:t> </w:t>
      </w:r>
      <w:r>
        <w:rPr/>
        <w:t>and industry, and welfare spending should be minimized.</w:t>
      </w:r>
    </w:p>
    <w:p>
      <w:pPr>
        <w:pStyle w:val="BodyText"/>
        <w:spacing w:line="237" w:lineRule="auto"/>
        <w:ind w:left="564" w:right="728" w:firstLine="199"/>
        <w:jc w:val="both"/>
      </w:pPr>
      <w:r>
        <w:rPr/>
        <w:t>International institutions such as the International </w:t>
      </w:r>
      <w:r>
        <w:rPr/>
        <w:t>Monetary Fund (IMF), the World Bank and the World Trade Organization (WTO) have been instrumental in the promotion of neoliberalism across</w:t>
      </w:r>
      <w:r>
        <w:rPr>
          <w:spacing w:val="-3"/>
        </w:rPr>
        <w:t> </w:t>
      </w:r>
      <w:r>
        <w:rPr/>
        <w:t>the</w:t>
      </w:r>
      <w:r>
        <w:rPr>
          <w:spacing w:val="-4"/>
        </w:rPr>
        <w:t> </w:t>
      </w:r>
      <w:r>
        <w:rPr/>
        <w:t>globe.</w:t>
      </w:r>
      <w:r>
        <w:rPr>
          <w:spacing w:val="-3"/>
        </w:rPr>
        <w:t> </w:t>
      </w:r>
      <w:r>
        <w:rPr/>
        <w:t>Nations</w:t>
      </w:r>
      <w:r>
        <w:rPr>
          <w:spacing w:val="-4"/>
        </w:rPr>
        <w:t> </w:t>
      </w:r>
      <w:r>
        <w:rPr/>
        <w:t>that</w:t>
      </w:r>
      <w:r>
        <w:rPr>
          <w:spacing w:val="-3"/>
        </w:rPr>
        <w:t> </w:t>
      </w:r>
      <w:r>
        <w:rPr/>
        <w:t>have</w:t>
      </w:r>
      <w:r>
        <w:rPr>
          <w:spacing w:val="-3"/>
        </w:rPr>
        <w:t> </w:t>
      </w:r>
      <w:r>
        <w:rPr/>
        <w:t>received</w:t>
      </w:r>
      <w:r>
        <w:rPr>
          <w:spacing w:val="-3"/>
        </w:rPr>
        <w:t> </w:t>
      </w:r>
      <w:r>
        <w:rPr/>
        <w:t>aid</w:t>
      </w:r>
      <w:r>
        <w:rPr>
          <w:spacing w:val="-4"/>
        </w:rPr>
        <w:t> </w:t>
      </w:r>
      <w:r>
        <w:rPr/>
        <w:t>from</w:t>
      </w:r>
      <w:r>
        <w:rPr>
          <w:spacing w:val="-4"/>
        </w:rPr>
        <w:t> </w:t>
      </w:r>
      <w:r>
        <w:rPr/>
        <w:t>these</w:t>
      </w:r>
      <w:r>
        <w:rPr>
          <w:spacing w:val="-3"/>
        </w:rPr>
        <w:t> </w:t>
      </w:r>
      <w:r>
        <w:rPr/>
        <w:t>organi- zations have had to restructure their economies according to the neoliberal doctrine. Part of a program of structural adjustment, weaker</w:t>
      </w:r>
      <w:r>
        <w:rPr>
          <w:spacing w:val="-13"/>
        </w:rPr>
        <w:t> </w:t>
      </w:r>
      <w:r>
        <w:rPr/>
        <w:t>nations</w:t>
      </w:r>
      <w:r>
        <w:rPr>
          <w:spacing w:val="-13"/>
        </w:rPr>
        <w:t> </w:t>
      </w:r>
      <w:r>
        <w:rPr/>
        <w:t>and</w:t>
      </w:r>
      <w:r>
        <w:rPr>
          <w:spacing w:val="-13"/>
        </w:rPr>
        <w:t> </w:t>
      </w:r>
      <w:r>
        <w:rPr/>
        <w:t>societies</w:t>
      </w:r>
      <w:r>
        <w:rPr>
          <w:spacing w:val="-12"/>
        </w:rPr>
        <w:t> </w:t>
      </w:r>
      <w:r>
        <w:rPr/>
        <w:t>are</w:t>
      </w:r>
      <w:r>
        <w:rPr>
          <w:spacing w:val="-13"/>
        </w:rPr>
        <w:t> </w:t>
      </w:r>
      <w:r>
        <w:rPr/>
        <w:t>required</w:t>
      </w:r>
      <w:r>
        <w:rPr>
          <w:spacing w:val="-13"/>
        </w:rPr>
        <w:t> </w:t>
      </w:r>
      <w:r>
        <w:rPr/>
        <w:t>to</w:t>
      </w:r>
      <w:r>
        <w:rPr>
          <w:spacing w:val="-13"/>
        </w:rPr>
        <w:t> </w:t>
      </w:r>
      <w:r>
        <w:rPr/>
        <w:t>limit</w:t>
      </w:r>
      <w:r>
        <w:rPr>
          <w:spacing w:val="-13"/>
        </w:rPr>
        <w:t> </w:t>
      </w:r>
      <w:r>
        <w:rPr/>
        <w:t>social</w:t>
      </w:r>
      <w:r>
        <w:rPr>
          <w:spacing w:val="-13"/>
        </w:rPr>
        <w:t> </w:t>
      </w:r>
      <w:r>
        <w:rPr/>
        <w:t>welfare</w:t>
      </w:r>
      <w:r>
        <w:rPr>
          <w:spacing w:val="-13"/>
        </w:rPr>
        <w:t> </w:t>
      </w:r>
      <w:r>
        <w:rPr/>
        <w:t>and open up their economies to what Castles and Miller (2009, 53) refer to as </w:t>
      </w:r>
      <w:r>
        <w:rPr>
          <w:rFonts w:ascii="Arial" w:hAnsi="Arial"/>
        </w:rPr>
        <w:t>“</w:t>
      </w:r>
      <w:r>
        <w:rPr/>
        <w:t>the cold winds of competition.</w:t>
      </w:r>
      <w:r>
        <w:rPr>
          <w:rFonts w:ascii="Arial" w:hAnsi="Arial"/>
        </w:rPr>
        <w:t>” </w:t>
      </w:r>
      <w:r>
        <w:rPr/>
        <w:t>Today, we see the neoliberal agenda promoted in the so-called austerity measures introduced across European economies devastated by the most recent recession.</w:t>
      </w:r>
    </w:p>
    <w:p>
      <w:pPr>
        <w:pStyle w:val="BodyText"/>
        <w:spacing w:line="237" w:lineRule="auto"/>
        <w:ind w:left="564" w:right="728" w:firstLine="199"/>
        <w:jc w:val="both"/>
      </w:pPr>
      <w:r>
        <w:rPr/>
        <w:t>Proponents of neoliberalism hold that limiting restraints on </w:t>
      </w:r>
      <w:r>
        <w:rPr/>
        <w:t>the market will lead to economic growth in poor nations. There will</w:t>
      </w:r>
      <w:r>
        <w:rPr>
          <w:spacing w:val="40"/>
        </w:rPr>
        <w:t> </w:t>
      </w:r>
      <w:r>
        <w:rPr/>
        <w:t>be a trickle-down eﬀect that will reduce poverty and eventually result in poorer nations becoming wealthier nations. The reality, however, is that global inequality is on the rise. As Branko Milanovic (2007, 39), lead economist with the World Bank, sug- gests, global inequality is </w:t>
      </w:r>
      <w:r>
        <w:rPr>
          <w:rFonts w:ascii="Arial" w:hAnsi="Arial"/>
        </w:rPr>
        <w:t>“</w:t>
      </w:r>
      <w:r>
        <w:rPr/>
        <w:t>probably the highest it has ever been.</w:t>
      </w:r>
      <w:r>
        <w:rPr>
          <w:rFonts w:ascii="Arial" w:hAnsi="Arial"/>
        </w:rPr>
        <w:t>” </w:t>
      </w:r>
      <w:r>
        <w:rPr/>
        <w:t>One</w:t>
      </w:r>
      <w:r>
        <w:rPr>
          <w:spacing w:val="-9"/>
        </w:rPr>
        <w:t> </w:t>
      </w:r>
      <w:r>
        <w:rPr/>
        <w:t>of</w:t>
      </w:r>
      <w:r>
        <w:rPr>
          <w:spacing w:val="-8"/>
        </w:rPr>
        <w:t> </w:t>
      </w:r>
      <w:r>
        <w:rPr/>
        <w:t>the</w:t>
      </w:r>
      <w:r>
        <w:rPr>
          <w:spacing w:val="-9"/>
        </w:rPr>
        <w:t> </w:t>
      </w:r>
      <w:r>
        <w:rPr/>
        <w:t>major</w:t>
      </w:r>
      <w:r>
        <w:rPr>
          <w:spacing w:val="-8"/>
        </w:rPr>
        <w:t> </w:t>
      </w:r>
      <w:r>
        <w:rPr/>
        <w:t>concerns</w:t>
      </w:r>
      <w:r>
        <w:rPr>
          <w:spacing w:val="-9"/>
        </w:rPr>
        <w:t> </w:t>
      </w:r>
      <w:r>
        <w:rPr/>
        <w:t>regarding</w:t>
      </w:r>
      <w:r>
        <w:rPr>
          <w:spacing w:val="-8"/>
        </w:rPr>
        <w:t> </w:t>
      </w:r>
      <w:r>
        <w:rPr/>
        <w:t>globalization</w:t>
      </w:r>
      <w:r>
        <w:rPr>
          <w:spacing w:val="-8"/>
        </w:rPr>
        <w:t> </w:t>
      </w:r>
      <w:r>
        <w:rPr/>
        <w:t>in</w:t>
      </w:r>
      <w:r>
        <w:rPr>
          <w:spacing w:val="-9"/>
        </w:rPr>
        <w:t> </w:t>
      </w:r>
      <w:r>
        <w:rPr/>
        <w:t>the</w:t>
      </w:r>
      <w:r>
        <w:rPr>
          <w:spacing w:val="-8"/>
        </w:rPr>
        <w:t> </w:t>
      </w:r>
      <w:r>
        <w:rPr/>
        <w:t>neoliberal era</w:t>
      </w:r>
      <w:r>
        <w:rPr>
          <w:spacing w:val="-6"/>
        </w:rPr>
        <w:t> </w:t>
      </w:r>
      <w:r>
        <w:rPr/>
        <w:t>is</w:t>
      </w:r>
      <w:r>
        <w:rPr>
          <w:spacing w:val="-5"/>
        </w:rPr>
        <w:t> </w:t>
      </w:r>
      <w:r>
        <w:rPr/>
        <w:t>that</w:t>
      </w:r>
      <w:r>
        <w:rPr>
          <w:spacing w:val="-7"/>
        </w:rPr>
        <w:t> </w:t>
      </w:r>
      <w:r>
        <w:rPr/>
        <w:t>it</w:t>
      </w:r>
      <w:r>
        <w:rPr>
          <w:spacing w:val="-6"/>
        </w:rPr>
        <w:t> </w:t>
      </w:r>
      <w:r>
        <w:rPr/>
        <w:t>leads</w:t>
      </w:r>
      <w:r>
        <w:rPr>
          <w:spacing w:val="-6"/>
        </w:rPr>
        <w:t> </w:t>
      </w:r>
      <w:r>
        <w:rPr/>
        <w:t>to</w:t>
      </w:r>
      <w:r>
        <w:rPr>
          <w:spacing w:val="-6"/>
        </w:rPr>
        <w:t> </w:t>
      </w:r>
      <w:r>
        <w:rPr/>
        <w:t>profound</w:t>
      </w:r>
      <w:r>
        <w:rPr>
          <w:spacing w:val="-6"/>
        </w:rPr>
        <w:t> </w:t>
      </w:r>
      <w:r>
        <w:rPr/>
        <w:t>social</w:t>
      </w:r>
      <w:r>
        <w:rPr>
          <w:spacing w:val="-6"/>
        </w:rPr>
        <w:t> </w:t>
      </w:r>
      <w:r>
        <w:rPr/>
        <w:t>inequality</w:t>
      </w:r>
      <w:r>
        <w:rPr>
          <w:spacing w:val="-5"/>
        </w:rPr>
        <w:t> </w:t>
      </w:r>
      <w:r>
        <w:rPr/>
        <w:t>within</w:t>
      </w:r>
      <w:r>
        <w:rPr>
          <w:spacing w:val="-7"/>
        </w:rPr>
        <w:t> </w:t>
      </w:r>
      <w:r>
        <w:rPr/>
        <w:t>and</w:t>
      </w:r>
      <w:r>
        <w:rPr>
          <w:spacing w:val="-5"/>
        </w:rPr>
        <w:t> </w:t>
      </w:r>
      <w:r>
        <w:rPr/>
        <w:t>between countries. With neoliberalism, labor has become cheap and labor markets much more precarious. China and the former Soviet</w:t>
      </w:r>
      <w:r>
        <w:rPr>
          <w:spacing w:val="40"/>
        </w:rPr>
        <w:t> </w:t>
      </w:r>
      <w:r>
        <w:rPr/>
        <w:t>Union have now embraced the global capitalist economy, and the workforce</w:t>
      </w:r>
      <w:r>
        <w:rPr>
          <w:spacing w:val="-4"/>
        </w:rPr>
        <w:t> </w:t>
      </w:r>
      <w:r>
        <w:rPr/>
        <w:t>has</w:t>
      </w:r>
      <w:r>
        <w:rPr>
          <w:spacing w:val="-5"/>
        </w:rPr>
        <w:t> </w:t>
      </w:r>
      <w:r>
        <w:rPr/>
        <w:t>expanded</w:t>
      </w:r>
      <w:r>
        <w:rPr>
          <w:spacing w:val="-4"/>
        </w:rPr>
        <w:t> </w:t>
      </w:r>
      <w:r>
        <w:rPr/>
        <w:t>as</w:t>
      </w:r>
      <w:r>
        <w:rPr>
          <w:spacing w:val="-4"/>
        </w:rPr>
        <w:t> </w:t>
      </w:r>
      <w:r>
        <w:rPr/>
        <w:t>a</w:t>
      </w:r>
      <w:r>
        <w:rPr>
          <w:spacing w:val="-4"/>
        </w:rPr>
        <w:t> </w:t>
      </w:r>
      <w:r>
        <w:rPr/>
        <w:t>result.</w:t>
      </w:r>
      <w:r>
        <w:rPr>
          <w:spacing w:val="-4"/>
        </w:rPr>
        <w:t> </w:t>
      </w:r>
      <w:r>
        <w:rPr/>
        <w:t>Large</w:t>
      </w:r>
      <w:r>
        <w:rPr>
          <w:spacing w:val="-4"/>
        </w:rPr>
        <w:t> </w:t>
      </w:r>
      <w:r>
        <w:rPr/>
        <w:t>corporations</w:t>
      </w:r>
      <w:r>
        <w:rPr>
          <w:spacing w:val="-3"/>
        </w:rPr>
        <w:t> </w:t>
      </w:r>
      <w:r>
        <w:rPr/>
        <w:t>have</w:t>
      </w:r>
      <w:r>
        <w:rPr>
          <w:spacing w:val="-4"/>
        </w:rPr>
        <w:t> </w:t>
      </w:r>
      <w:r>
        <w:rPr/>
        <w:t>bene- ﬁted</w:t>
      </w:r>
      <w:r>
        <w:rPr>
          <w:spacing w:val="-9"/>
        </w:rPr>
        <w:t> </w:t>
      </w:r>
      <w:r>
        <w:rPr/>
        <w:t>from</w:t>
      </w:r>
      <w:r>
        <w:rPr>
          <w:spacing w:val="-8"/>
        </w:rPr>
        <w:t> </w:t>
      </w:r>
      <w:r>
        <w:rPr/>
        <w:t>a</w:t>
      </w:r>
      <w:r>
        <w:rPr>
          <w:spacing w:val="-8"/>
        </w:rPr>
        <w:t> </w:t>
      </w:r>
      <w:r>
        <w:rPr/>
        <w:t>cheap,</w:t>
      </w:r>
      <w:r>
        <w:rPr>
          <w:spacing w:val="-8"/>
        </w:rPr>
        <w:t> </w:t>
      </w:r>
      <w:r>
        <w:rPr/>
        <w:t>culturally</w:t>
      </w:r>
      <w:r>
        <w:rPr>
          <w:spacing w:val="-9"/>
        </w:rPr>
        <w:t> </w:t>
      </w:r>
      <w:r>
        <w:rPr/>
        <w:t>divided</w:t>
      </w:r>
      <w:r>
        <w:rPr>
          <w:spacing w:val="-8"/>
        </w:rPr>
        <w:t> </w:t>
      </w:r>
      <w:r>
        <w:rPr/>
        <w:t>and</w:t>
      </w:r>
      <w:r>
        <w:rPr>
          <w:spacing w:val="-8"/>
        </w:rPr>
        <w:t> </w:t>
      </w:r>
      <w:r>
        <w:rPr/>
        <w:t>more</w:t>
      </w:r>
      <w:r>
        <w:rPr>
          <w:spacing w:val="-8"/>
        </w:rPr>
        <w:t> </w:t>
      </w:r>
      <w:r>
        <w:rPr/>
        <w:t>ﬂexible</w:t>
      </w:r>
      <w:r>
        <w:rPr>
          <w:spacing w:val="-9"/>
        </w:rPr>
        <w:t> </w:t>
      </w:r>
      <w:r>
        <w:rPr/>
        <w:t>labor</w:t>
      </w:r>
      <w:r>
        <w:rPr>
          <w:spacing w:val="-8"/>
        </w:rPr>
        <w:t> </w:t>
      </w:r>
      <w:r>
        <w:rPr/>
        <w:t>force. The</w:t>
      </w:r>
      <w:r>
        <w:rPr>
          <w:spacing w:val="-5"/>
        </w:rPr>
        <w:t> </w:t>
      </w:r>
      <w:r>
        <w:rPr/>
        <w:t>reality</w:t>
      </w:r>
      <w:r>
        <w:rPr>
          <w:spacing w:val="-5"/>
        </w:rPr>
        <w:t> </w:t>
      </w:r>
      <w:r>
        <w:rPr/>
        <w:t>is</w:t>
      </w:r>
      <w:r>
        <w:rPr>
          <w:spacing w:val="-5"/>
        </w:rPr>
        <w:t> </w:t>
      </w:r>
      <w:r>
        <w:rPr/>
        <w:t>a</w:t>
      </w:r>
      <w:r>
        <w:rPr>
          <w:spacing w:val="-4"/>
        </w:rPr>
        <w:t> </w:t>
      </w:r>
      <w:r>
        <w:rPr/>
        <w:t>deepening</w:t>
      </w:r>
      <w:r>
        <w:rPr>
          <w:spacing w:val="-4"/>
        </w:rPr>
        <w:t> </w:t>
      </w:r>
      <w:r>
        <w:rPr/>
        <w:t>of</w:t>
      </w:r>
      <w:r>
        <w:rPr>
          <w:spacing w:val="-5"/>
        </w:rPr>
        <w:t> </w:t>
      </w:r>
      <w:r>
        <w:rPr/>
        <w:t>uneven</w:t>
      </w:r>
      <w:r>
        <w:rPr>
          <w:spacing w:val="-5"/>
        </w:rPr>
        <w:t> </w:t>
      </w:r>
      <w:r>
        <w:rPr/>
        <w:t>development</w:t>
      </w:r>
      <w:r>
        <w:rPr>
          <w:spacing w:val="-4"/>
        </w:rPr>
        <w:t> </w:t>
      </w:r>
      <w:r>
        <w:rPr/>
        <w:t>across</w:t>
      </w:r>
      <w:r>
        <w:rPr>
          <w:spacing w:val="-4"/>
        </w:rPr>
        <w:t> </w:t>
      </w:r>
      <w:r>
        <w:rPr/>
        <w:t>the</w:t>
      </w:r>
      <w:r>
        <w:rPr>
          <w:spacing w:val="-5"/>
        </w:rPr>
        <w:t> </w:t>
      </w:r>
      <w:r>
        <w:rPr>
          <w:spacing w:val="-2"/>
        </w:rPr>
        <w:t>globe.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18</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1" w:firstLine="199"/>
        <w:jc w:val="both"/>
      </w:pPr>
      <w:r>
        <w:rPr/>
        <w:t>In Chapter 2, we discuss the impacts of recent globalization </w:t>
      </w:r>
      <w:r>
        <w:rPr/>
        <w:t>on the patterns of migration, but a major driving force is the growing inequality between countries. Often it is the growing inequality between advanced economies of the North and the rest of the globe, referred to as the North</w:t>
      </w:r>
      <w:r>
        <w:rPr>
          <w:rFonts w:ascii="Arial" w:hAnsi="Arial"/>
        </w:rPr>
        <w:t>–</w:t>
      </w:r>
      <w:r>
        <w:rPr/>
        <w:t>South inequality (Castles and Miller,</w:t>
      </w:r>
      <w:r>
        <w:rPr>
          <w:spacing w:val="-11"/>
        </w:rPr>
        <w:t> </w:t>
      </w:r>
      <w:r>
        <w:rPr/>
        <w:t>2009)</w:t>
      </w:r>
      <w:r>
        <w:rPr>
          <w:spacing w:val="-11"/>
        </w:rPr>
        <w:t> </w:t>
      </w:r>
      <w:r>
        <w:rPr/>
        <w:t>that</w:t>
      </w:r>
      <w:r>
        <w:rPr>
          <w:spacing w:val="-10"/>
        </w:rPr>
        <w:t> </w:t>
      </w:r>
      <w:r>
        <w:rPr/>
        <w:t>is</w:t>
      </w:r>
      <w:r>
        <w:rPr>
          <w:spacing w:val="-11"/>
        </w:rPr>
        <w:t> </w:t>
      </w:r>
      <w:r>
        <w:rPr/>
        <w:t>highlighted.</w:t>
      </w:r>
      <w:r>
        <w:rPr>
          <w:spacing w:val="-11"/>
        </w:rPr>
        <w:t> </w:t>
      </w:r>
      <w:r>
        <w:rPr/>
        <w:t>As</w:t>
      </w:r>
      <w:r>
        <w:rPr>
          <w:spacing w:val="-11"/>
        </w:rPr>
        <w:t> </w:t>
      </w:r>
      <w:r>
        <w:rPr/>
        <w:t>we</w:t>
      </w:r>
      <w:r>
        <w:rPr>
          <w:spacing w:val="-11"/>
        </w:rPr>
        <w:t> </w:t>
      </w:r>
      <w:r>
        <w:rPr/>
        <w:t>indicated</w:t>
      </w:r>
      <w:r>
        <w:rPr>
          <w:spacing w:val="-11"/>
        </w:rPr>
        <w:t> </w:t>
      </w:r>
      <w:r>
        <w:rPr/>
        <w:t>earlier,</w:t>
      </w:r>
      <w:r>
        <w:rPr>
          <w:spacing w:val="-10"/>
        </w:rPr>
        <w:t> </w:t>
      </w:r>
      <w:r>
        <w:rPr/>
        <w:t>the</w:t>
      </w:r>
      <w:r>
        <w:rPr>
          <w:spacing w:val="-12"/>
        </w:rPr>
        <w:t> </w:t>
      </w:r>
      <w:r>
        <w:rPr/>
        <w:t>reality is</w:t>
      </w:r>
      <w:r>
        <w:rPr>
          <w:spacing w:val="-13"/>
        </w:rPr>
        <w:t> </w:t>
      </w:r>
      <w:r>
        <w:rPr/>
        <w:t>a</w:t>
      </w:r>
      <w:r>
        <w:rPr>
          <w:spacing w:val="-13"/>
        </w:rPr>
        <w:t> </w:t>
      </w:r>
      <w:r>
        <w:rPr/>
        <w:t>little</w:t>
      </w:r>
      <w:r>
        <w:rPr>
          <w:spacing w:val="-13"/>
        </w:rPr>
        <w:t> </w:t>
      </w:r>
      <w:r>
        <w:rPr/>
        <w:t>more</w:t>
      </w:r>
      <w:r>
        <w:rPr>
          <w:spacing w:val="-12"/>
        </w:rPr>
        <w:t> </w:t>
      </w:r>
      <w:r>
        <w:rPr/>
        <w:t>nuanced.</w:t>
      </w:r>
      <w:r>
        <w:rPr>
          <w:spacing w:val="-14"/>
        </w:rPr>
        <w:t> </w:t>
      </w:r>
      <w:r>
        <w:rPr/>
        <w:t>The</w:t>
      </w:r>
      <w:r>
        <w:rPr>
          <w:spacing w:val="-11"/>
        </w:rPr>
        <w:t> </w:t>
      </w:r>
      <w:r>
        <w:rPr/>
        <w:t>new</w:t>
      </w:r>
      <w:r>
        <w:rPr>
          <w:spacing w:val="-13"/>
        </w:rPr>
        <w:t> </w:t>
      </w:r>
      <w:r>
        <w:rPr/>
        <w:t>industrial</w:t>
      </w:r>
      <w:r>
        <w:rPr>
          <w:spacing w:val="-13"/>
        </w:rPr>
        <w:t> </w:t>
      </w:r>
      <w:r>
        <w:rPr/>
        <w:t>economies</w:t>
      </w:r>
      <w:r>
        <w:rPr>
          <w:spacing w:val="-13"/>
        </w:rPr>
        <w:t> </w:t>
      </w:r>
      <w:r>
        <w:rPr/>
        <w:t>of</w:t>
      </w:r>
      <w:r>
        <w:rPr>
          <w:spacing w:val="-13"/>
        </w:rPr>
        <w:t> </w:t>
      </w:r>
      <w:r>
        <w:rPr/>
        <w:t>Asian</w:t>
      </w:r>
      <w:r>
        <w:rPr>
          <w:spacing w:val="-13"/>
        </w:rPr>
        <w:t> </w:t>
      </w:r>
      <w:r>
        <w:rPr/>
        <w:t>and </w:t>
      </w:r>
      <w:r>
        <w:rPr>
          <w:spacing w:val="-2"/>
        </w:rPr>
        <w:t>Latin</w:t>
      </w:r>
      <w:r>
        <w:rPr>
          <w:spacing w:val="-5"/>
        </w:rPr>
        <w:t> </w:t>
      </w:r>
      <w:r>
        <w:rPr>
          <w:spacing w:val="-2"/>
        </w:rPr>
        <w:t>American</w:t>
      </w:r>
      <w:r>
        <w:rPr>
          <w:spacing w:val="-6"/>
        </w:rPr>
        <w:t> </w:t>
      </w:r>
      <w:r>
        <w:rPr>
          <w:spacing w:val="-2"/>
        </w:rPr>
        <w:t>nations</w:t>
      </w:r>
      <w:r>
        <w:rPr>
          <w:rFonts w:ascii="Arial" w:hAnsi="Arial"/>
          <w:spacing w:val="-2"/>
        </w:rPr>
        <w:t>—</w:t>
      </w:r>
      <w:r>
        <w:rPr>
          <w:spacing w:val="-2"/>
        </w:rPr>
        <w:t>such</w:t>
      </w:r>
      <w:r>
        <w:rPr>
          <w:spacing w:val="-6"/>
        </w:rPr>
        <w:t> </w:t>
      </w:r>
      <w:r>
        <w:rPr>
          <w:spacing w:val="-2"/>
        </w:rPr>
        <w:t>as</w:t>
      </w:r>
      <w:r>
        <w:rPr>
          <w:spacing w:val="-6"/>
        </w:rPr>
        <w:t> </w:t>
      </w:r>
      <w:r>
        <w:rPr>
          <w:spacing w:val="-2"/>
        </w:rPr>
        <w:t>China</w:t>
      </w:r>
      <w:r>
        <w:rPr>
          <w:spacing w:val="-5"/>
        </w:rPr>
        <w:t> </w:t>
      </w:r>
      <w:r>
        <w:rPr>
          <w:spacing w:val="-2"/>
        </w:rPr>
        <w:t>and</w:t>
      </w:r>
      <w:r>
        <w:rPr>
          <w:spacing w:val="-6"/>
        </w:rPr>
        <w:t> </w:t>
      </w:r>
      <w:r>
        <w:rPr>
          <w:spacing w:val="-2"/>
        </w:rPr>
        <w:t>Brazil</w:t>
      </w:r>
      <w:r>
        <w:rPr>
          <w:rFonts w:ascii="Arial" w:hAnsi="Arial"/>
          <w:spacing w:val="-2"/>
        </w:rPr>
        <w:t>—</w:t>
      </w:r>
      <w:r>
        <w:rPr>
          <w:spacing w:val="-2"/>
        </w:rPr>
        <w:t>are</w:t>
      </w:r>
      <w:r>
        <w:rPr>
          <w:spacing w:val="-6"/>
        </w:rPr>
        <w:t> </w:t>
      </w:r>
      <w:r>
        <w:rPr>
          <w:spacing w:val="-2"/>
        </w:rPr>
        <w:t>expanding, </w:t>
      </w:r>
      <w:r>
        <w:rPr/>
        <w:t>and within the global South, new wealthy elites have emerged, while in the industrial parts of the global North workers are struggling. There is also a great divide between rural and urban incomes in industrializing nations such as India and China. Inequality of diﬀerent forms is leading to increased mobility as people</w:t>
      </w:r>
      <w:r>
        <w:rPr>
          <w:spacing w:val="-8"/>
        </w:rPr>
        <w:t> </w:t>
      </w:r>
      <w:r>
        <w:rPr/>
        <w:t>from</w:t>
      </w:r>
      <w:r>
        <w:rPr>
          <w:spacing w:val="-9"/>
        </w:rPr>
        <w:t> </w:t>
      </w:r>
      <w:r>
        <w:rPr/>
        <w:t>poorer</w:t>
      </w:r>
      <w:r>
        <w:rPr>
          <w:spacing w:val="-8"/>
        </w:rPr>
        <w:t> </w:t>
      </w:r>
      <w:r>
        <w:rPr/>
        <w:t>regions,</w:t>
      </w:r>
      <w:r>
        <w:rPr>
          <w:spacing w:val="-8"/>
        </w:rPr>
        <w:t> </w:t>
      </w:r>
      <w:r>
        <w:rPr/>
        <w:t>economic</w:t>
      </w:r>
      <w:r>
        <w:rPr>
          <w:spacing w:val="-9"/>
        </w:rPr>
        <w:t> </w:t>
      </w:r>
      <w:r>
        <w:rPr/>
        <w:t>sectors,</w:t>
      </w:r>
      <w:r>
        <w:rPr>
          <w:spacing w:val="-9"/>
        </w:rPr>
        <w:t> </w:t>
      </w:r>
      <w:r>
        <w:rPr/>
        <w:t>and</w:t>
      </w:r>
      <w:r>
        <w:rPr>
          <w:spacing w:val="-8"/>
        </w:rPr>
        <w:t> </w:t>
      </w:r>
      <w:r>
        <w:rPr/>
        <w:t>nations</w:t>
      </w:r>
      <w:r>
        <w:rPr>
          <w:spacing w:val="-9"/>
        </w:rPr>
        <w:t> </w:t>
      </w:r>
      <w:r>
        <w:rPr/>
        <w:t>move</w:t>
      </w:r>
      <w:r>
        <w:rPr>
          <w:spacing w:val="-8"/>
        </w:rPr>
        <w:t> </w:t>
      </w:r>
      <w:r>
        <w:rPr/>
        <w:t>to growth areas within a region or to the more advanced economies, particularly</w:t>
      </w:r>
      <w:r>
        <w:rPr>
          <w:spacing w:val="-5"/>
        </w:rPr>
        <w:t> </w:t>
      </w:r>
      <w:r>
        <w:rPr/>
        <w:t>in</w:t>
      </w:r>
      <w:r>
        <w:rPr>
          <w:spacing w:val="-5"/>
        </w:rPr>
        <w:t> </w:t>
      </w:r>
      <w:r>
        <w:rPr/>
        <w:t>the</w:t>
      </w:r>
      <w:r>
        <w:rPr>
          <w:spacing w:val="-5"/>
        </w:rPr>
        <w:t> </w:t>
      </w:r>
      <w:r>
        <w:rPr/>
        <w:t>North.</w:t>
      </w:r>
      <w:r>
        <w:rPr>
          <w:spacing w:val="-5"/>
        </w:rPr>
        <w:t> </w:t>
      </w:r>
      <w:r>
        <w:rPr/>
        <w:t>This</w:t>
      </w:r>
      <w:r>
        <w:rPr>
          <w:spacing w:val="-5"/>
        </w:rPr>
        <w:t> </w:t>
      </w:r>
      <w:r>
        <w:rPr/>
        <w:t>movement</w:t>
      </w:r>
      <w:r>
        <w:rPr>
          <w:spacing w:val="-5"/>
        </w:rPr>
        <w:t> </w:t>
      </w:r>
      <w:r>
        <w:rPr/>
        <w:t>is</w:t>
      </w:r>
      <w:r>
        <w:rPr>
          <w:spacing w:val="-5"/>
        </w:rPr>
        <w:t> </w:t>
      </w:r>
      <w:r>
        <w:rPr/>
        <w:t>especially</w:t>
      </w:r>
      <w:r>
        <w:rPr>
          <w:spacing w:val="-5"/>
        </w:rPr>
        <w:t> </w:t>
      </w:r>
      <w:r>
        <w:rPr/>
        <w:t>necessary</w:t>
      </w:r>
      <w:r>
        <w:rPr>
          <w:spacing w:val="-5"/>
        </w:rPr>
        <w:t> </w:t>
      </w:r>
      <w:r>
        <w:rPr/>
        <w:t>in a</w:t>
      </w:r>
      <w:r>
        <w:rPr>
          <w:spacing w:val="-12"/>
        </w:rPr>
        <w:t> </w:t>
      </w:r>
      <w:r>
        <w:rPr/>
        <w:t>neoliberal</w:t>
      </w:r>
      <w:r>
        <w:rPr>
          <w:spacing w:val="-12"/>
        </w:rPr>
        <w:t> </w:t>
      </w:r>
      <w:r>
        <w:rPr/>
        <w:t>era</w:t>
      </w:r>
      <w:r>
        <w:rPr>
          <w:spacing w:val="-12"/>
        </w:rPr>
        <w:t> </w:t>
      </w:r>
      <w:r>
        <w:rPr/>
        <w:t>when</w:t>
      </w:r>
      <w:r>
        <w:rPr>
          <w:spacing w:val="-12"/>
        </w:rPr>
        <w:t> </w:t>
      </w:r>
      <w:r>
        <w:rPr/>
        <w:t>social</w:t>
      </w:r>
      <w:r>
        <w:rPr>
          <w:spacing w:val="-11"/>
        </w:rPr>
        <w:t> </w:t>
      </w:r>
      <w:r>
        <w:rPr/>
        <w:t>welfare</w:t>
      </w:r>
      <w:r>
        <w:rPr>
          <w:spacing w:val="-12"/>
        </w:rPr>
        <w:t> </w:t>
      </w:r>
      <w:r>
        <w:rPr/>
        <w:t>programs</w:t>
      </w:r>
      <w:r>
        <w:rPr>
          <w:spacing w:val="-12"/>
        </w:rPr>
        <w:t> </w:t>
      </w:r>
      <w:r>
        <w:rPr/>
        <w:t>are</w:t>
      </w:r>
      <w:r>
        <w:rPr>
          <w:spacing w:val="-12"/>
        </w:rPr>
        <w:t> </w:t>
      </w:r>
      <w:r>
        <w:rPr/>
        <w:t>lacking</w:t>
      </w:r>
      <w:r>
        <w:rPr>
          <w:spacing w:val="-12"/>
        </w:rPr>
        <w:t> </w:t>
      </w:r>
      <w:r>
        <w:rPr/>
        <w:t>and</w:t>
      </w:r>
      <w:r>
        <w:rPr>
          <w:spacing w:val="-12"/>
        </w:rPr>
        <w:t> </w:t>
      </w:r>
      <w:r>
        <w:rPr/>
        <w:t>labor unions have lost their power.</w:t>
      </w:r>
    </w:p>
    <w:p>
      <w:pPr>
        <w:pStyle w:val="BodyText"/>
        <w:spacing w:line="237" w:lineRule="auto"/>
        <w:ind w:left="790" w:right="502" w:firstLine="199"/>
        <w:jc w:val="both"/>
        <w:rPr>
          <w:rFonts w:ascii="Arial" w:hAnsi="Arial"/>
        </w:rPr>
      </w:pPr>
      <w:r>
        <w:rPr/>
        <w:t>As we emphasize the role of globalization in migration, it </w:t>
      </w:r>
      <w:r>
        <w:rPr/>
        <w:t>is</w:t>
      </w:r>
      <w:r>
        <w:rPr>
          <w:spacing w:val="40"/>
        </w:rPr>
        <w:t> </w:t>
      </w:r>
      <w:r>
        <w:rPr/>
        <w:t>also important to note that it encourages the free movement of capital</w:t>
      </w:r>
      <w:r>
        <w:rPr>
          <w:spacing w:val="-12"/>
        </w:rPr>
        <w:t> </w:t>
      </w:r>
      <w:r>
        <w:rPr/>
        <w:t>and</w:t>
      </w:r>
      <w:r>
        <w:rPr>
          <w:spacing w:val="-12"/>
        </w:rPr>
        <w:t> </w:t>
      </w:r>
      <w:r>
        <w:rPr/>
        <w:t>services,</w:t>
      </w:r>
      <w:r>
        <w:rPr>
          <w:spacing w:val="-12"/>
        </w:rPr>
        <w:t> </w:t>
      </w:r>
      <w:r>
        <w:rPr/>
        <w:t>including</w:t>
      </w:r>
      <w:r>
        <w:rPr>
          <w:spacing w:val="-12"/>
        </w:rPr>
        <w:t> </w:t>
      </w:r>
      <w:r>
        <w:rPr/>
        <w:t>the</w:t>
      </w:r>
      <w:r>
        <w:rPr>
          <w:spacing w:val="-11"/>
        </w:rPr>
        <w:t> </w:t>
      </w:r>
      <w:r>
        <w:rPr/>
        <w:t>global</w:t>
      </w:r>
      <w:r>
        <w:rPr>
          <w:spacing w:val="-12"/>
        </w:rPr>
        <w:t> </w:t>
      </w:r>
      <w:r>
        <w:rPr/>
        <w:t>dispersion</w:t>
      </w:r>
      <w:r>
        <w:rPr>
          <w:spacing w:val="-12"/>
        </w:rPr>
        <w:t> </w:t>
      </w:r>
      <w:r>
        <w:rPr/>
        <w:t>of</w:t>
      </w:r>
      <w:r>
        <w:rPr>
          <w:spacing w:val="-12"/>
        </w:rPr>
        <w:t> </w:t>
      </w:r>
      <w:r>
        <w:rPr/>
        <w:t>information. This makes it easier for migrants to ﬁnd out about diﬀerent coun- tries before they move. Migrants have the ability to develop networks using new technologies such as the Internet and mobile phones, and the transition to a new country can be made more comfortable with the use of Skype, e-mail, and other types of global communication. Modern technologies make it easier for people to develop networks. This brings us to the ﬁfth and last component in Figure 1.1: </w:t>
      </w:r>
      <w:r>
        <w:rPr>
          <w:rFonts w:ascii="Arial" w:hAnsi="Arial"/>
        </w:rPr>
        <w:t>“</w:t>
      </w:r>
      <w:r>
        <w:rPr/>
        <w:t>migration networks and the migration </w:t>
      </w:r>
      <w:r>
        <w:rPr>
          <w:spacing w:val="-2"/>
        </w:rPr>
        <w:t>industry.</w:t>
      </w:r>
      <w:r>
        <w:rPr>
          <w:rFonts w:ascii="Arial" w:hAnsi="Arial"/>
          <w:spacing w:val="-2"/>
        </w:rPr>
        <w:t>”</w:t>
      </w:r>
    </w:p>
    <w:p>
      <w:pPr>
        <w:pStyle w:val="BodyText"/>
        <w:spacing w:line="237" w:lineRule="auto"/>
        <w:ind w:left="790" w:right="502" w:firstLine="199"/>
        <w:jc w:val="both"/>
      </w:pPr>
      <w:r>
        <w:rPr/>
        <w:t>Douglas</w:t>
      </w:r>
      <w:r>
        <w:rPr>
          <w:spacing w:val="-11"/>
        </w:rPr>
        <w:t> </w:t>
      </w:r>
      <w:r>
        <w:rPr/>
        <w:t>Massey</w:t>
      </w:r>
      <w:r>
        <w:rPr>
          <w:spacing w:val="-11"/>
        </w:rPr>
        <w:t> </w:t>
      </w:r>
      <w:r>
        <w:rPr/>
        <w:t>and</w:t>
      </w:r>
      <w:r>
        <w:rPr>
          <w:spacing w:val="-11"/>
        </w:rPr>
        <w:t> </w:t>
      </w:r>
      <w:r>
        <w:rPr/>
        <w:t>his</w:t>
      </w:r>
      <w:r>
        <w:rPr>
          <w:spacing w:val="-11"/>
        </w:rPr>
        <w:t> </w:t>
      </w:r>
      <w:r>
        <w:rPr/>
        <w:t>colleagues</w:t>
      </w:r>
      <w:r>
        <w:rPr>
          <w:spacing w:val="-11"/>
        </w:rPr>
        <w:t> </w:t>
      </w:r>
      <w:r>
        <w:rPr/>
        <w:t>(1993,</w:t>
      </w:r>
      <w:r>
        <w:rPr>
          <w:spacing w:val="-11"/>
        </w:rPr>
        <w:t> </w:t>
      </w:r>
      <w:r>
        <w:rPr/>
        <w:t>448)</w:t>
      </w:r>
      <w:r>
        <w:rPr>
          <w:spacing w:val="-11"/>
        </w:rPr>
        <w:t> </w:t>
      </w:r>
      <w:r>
        <w:rPr/>
        <w:t>deﬁne</w:t>
      </w:r>
      <w:r>
        <w:rPr>
          <w:spacing w:val="-12"/>
        </w:rPr>
        <w:t> </w:t>
      </w:r>
      <w:r>
        <w:rPr>
          <w:i/>
        </w:rPr>
        <w:t>migration</w:t>
      </w:r>
      <w:r>
        <w:rPr>
          <w:i/>
        </w:rPr>
        <w:t> networks</w:t>
      </w:r>
      <w:r>
        <w:rPr>
          <w:i/>
          <w:spacing w:val="-12"/>
        </w:rPr>
        <w:t> </w:t>
      </w:r>
      <w:r>
        <w:rPr/>
        <w:t>as</w:t>
      </w:r>
      <w:r>
        <w:rPr>
          <w:spacing w:val="-12"/>
        </w:rPr>
        <w:t> </w:t>
      </w:r>
      <w:r>
        <w:rPr>
          <w:rFonts w:ascii="Arial" w:hAnsi="Arial"/>
        </w:rPr>
        <w:t>“</w:t>
      </w:r>
      <w:r>
        <w:rPr/>
        <w:t>sets</w:t>
      </w:r>
      <w:r>
        <w:rPr>
          <w:spacing w:val="-12"/>
        </w:rPr>
        <w:t> </w:t>
      </w:r>
      <w:r>
        <w:rPr/>
        <w:t>of</w:t>
      </w:r>
      <w:r>
        <w:rPr>
          <w:spacing w:val="-12"/>
        </w:rPr>
        <w:t> </w:t>
      </w:r>
      <w:r>
        <w:rPr/>
        <w:t>interpersonal</w:t>
      </w:r>
      <w:r>
        <w:rPr>
          <w:spacing w:val="-12"/>
        </w:rPr>
        <w:t> </w:t>
      </w:r>
      <w:r>
        <w:rPr/>
        <w:t>ties</w:t>
      </w:r>
      <w:r>
        <w:rPr>
          <w:spacing w:val="-12"/>
        </w:rPr>
        <w:t> </w:t>
      </w:r>
      <w:r>
        <w:rPr/>
        <w:t>that</w:t>
      </w:r>
      <w:r>
        <w:rPr>
          <w:spacing w:val="-12"/>
        </w:rPr>
        <w:t> </w:t>
      </w:r>
      <w:r>
        <w:rPr/>
        <w:t>connect</w:t>
      </w:r>
      <w:r>
        <w:rPr>
          <w:spacing w:val="-11"/>
        </w:rPr>
        <w:t> </w:t>
      </w:r>
      <w:r>
        <w:rPr/>
        <w:t>migrants,</w:t>
      </w:r>
      <w:r>
        <w:rPr>
          <w:spacing w:val="-12"/>
        </w:rPr>
        <w:t> </w:t>
      </w:r>
      <w:r>
        <w:rPr/>
        <w:t>former migrants,</w:t>
      </w:r>
      <w:r>
        <w:rPr>
          <w:spacing w:val="-4"/>
        </w:rPr>
        <w:t> </w:t>
      </w:r>
      <w:r>
        <w:rPr/>
        <w:t>and</w:t>
      </w:r>
      <w:r>
        <w:rPr>
          <w:spacing w:val="-4"/>
        </w:rPr>
        <w:t> </w:t>
      </w:r>
      <w:r>
        <w:rPr/>
        <w:t>non-migrants</w:t>
      </w:r>
      <w:r>
        <w:rPr>
          <w:spacing w:val="-3"/>
        </w:rPr>
        <w:t> </w:t>
      </w:r>
      <w:r>
        <w:rPr/>
        <w:t>in</w:t>
      </w:r>
      <w:r>
        <w:rPr>
          <w:spacing w:val="-4"/>
        </w:rPr>
        <w:t> </w:t>
      </w:r>
      <w:r>
        <w:rPr/>
        <w:t>origin</w:t>
      </w:r>
      <w:r>
        <w:rPr>
          <w:spacing w:val="-4"/>
        </w:rPr>
        <w:t> </w:t>
      </w:r>
      <w:r>
        <w:rPr/>
        <w:t>and</w:t>
      </w:r>
      <w:r>
        <w:rPr>
          <w:spacing w:val="-4"/>
        </w:rPr>
        <w:t> </w:t>
      </w:r>
      <w:r>
        <w:rPr/>
        <w:t>destination</w:t>
      </w:r>
      <w:r>
        <w:rPr>
          <w:spacing w:val="-3"/>
        </w:rPr>
        <w:t> </w:t>
      </w:r>
      <w:r>
        <w:rPr/>
        <w:t>areas</w:t>
      </w:r>
      <w:r>
        <w:rPr>
          <w:spacing w:val="-4"/>
        </w:rPr>
        <w:t> </w:t>
      </w:r>
      <w:r>
        <w:rPr/>
        <w:t>through ties</w:t>
      </w:r>
      <w:r>
        <w:rPr>
          <w:spacing w:val="-14"/>
        </w:rPr>
        <w:t> </w:t>
      </w:r>
      <w:r>
        <w:rPr/>
        <w:t>of</w:t>
      </w:r>
      <w:r>
        <w:rPr>
          <w:spacing w:val="-13"/>
        </w:rPr>
        <w:t> </w:t>
      </w:r>
      <w:r>
        <w:rPr/>
        <w:t>kinship,</w:t>
      </w:r>
      <w:r>
        <w:rPr>
          <w:spacing w:val="-13"/>
        </w:rPr>
        <w:t> </w:t>
      </w:r>
      <w:r>
        <w:rPr/>
        <w:t>friendship</w:t>
      </w:r>
      <w:r>
        <w:rPr>
          <w:spacing w:val="-13"/>
        </w:rPr>
        <w:t> </w:t>
      </w:r>
      <w:r>
        <w:rPr/>
        <w:t>and</w:t>
      </w:r>
      <w:r>
        <w:rPr>
          <w:spacing w:val="-13"/>
        </w:rPr>
        <w:t> </w:t>
      </w:r>
      <w:r>
        <w:rPr/>
        <w:t>shared</w:t>
      </w:r>
      <w:r>
        <w:rPr>
          <w:spacing w:val="-13"/>
        </w:rPr>
        <w:t> </w:t>
      </w:r>
      <w:r>
        <w:rPr/>
        <w:t>community</w:t>
      </w:r>
      <w:r>
        <w:rPr>
          <w:spacing w:val="-13"/>
        </w:rPr>
        <w:t> </w:t>
      </w:r>
      <w:r>
        <w:rPr/>
        <w:t>origin.</w:t>
      </w:r>
      <w:r>
        <w:rPr>
          <w:rFonts w:ascii="Arial" w:hAnsi="Arial"/>
        </w:rPr>
        <w:t>”</w:t>
      </w:r>
      <w:r>
        <w:rPr>
          <w:rFonts w:ascii="Arial" w:hAnsi="Arial"/>
          <w:spacing w:val="-15"/>
        </w:rPr>
        <w:t> </w:t>
      </w:r>
      <w:r>
        <w:rPr/>
        <w:t>Migration network theory stresses the importance of family and community ties to the ﬂow of migrants to particular areas. Networks facilitate the</w:t>
      </w:r>
      <w:r>
        <w:rPr>
          <w:spacing w:val="-9"/>
        </w:rPr>
        <w:t> </w:t>
      </w:r>
      <w:r>
        <w:rPr/>
        <w:t>process</w:t>
      </w:r>
      <w:r>
        <w:rPr>
          <w:spacing w:val="-9"/>
        </w:rPr>
        <w:t> </w:t>
      </w:r>
      <w:r>
        <w:rPr/>
        <w:t>of</w:t>
      </w:r>
      <w:r>
        <w:rPr>
          <w:spacing w:val="-8"/>
        </w:rPr>
        <w:t> </w:t>
      </w:r>
      <w:r>
        <w:rPr/>
        <w:t>migration</w:t>
      </w:r>
      <w:r>
        <w:rPr>
          <w:spacing w:val="-9"/>
        </w:rPr>
        <w:t> </w:t>
      </w:r>
      <w:r>
        <w:rPr/>
        <w:t>settlement</w:t>
      </w:r>
      <w:r>
        <w:rPr>
          <w:spacing w:val="-8"/>
        </w:rPr>
        <w:t> </w:t>
      </w:r>
      <w:r>
        <w:rPr/>
        <w:t>and</w:t>
      </w:r>
      <w:r>
        <w:rPr>
          <w:spacing w:val="-9"/>
        </w:rPr>
        <w:t> </w:t>
      </w:r>
      <w:r>
        <w:rPr/>
        <w:t>the</w:t>
      </w:r>
      <w:r>
        <w:rPr>
          <w:spacing w:val="-9"/>
        </w:rPr>
        <w:t> </w:t>
      </w:r>
      <w:r>
        <w:rPr/>
        <w:t>formation</w:t>
      </w:r>
      <w:r>
        <w:rPr>
          <w:spacing w:val="-8"/>
        </w:rPr>
        <w:t> </w:t>
      </w:r>
      <w:r>
        <w:rPr/>
        <w:t>of</w:t>
      </w:r>
      <w:r>
        <w:rPr>
          <w:spacing w:val="-9"/>
        </w:rPr>
        <w:t> </w:t>
      </w:r>
      <w:r>
        <w:rPr/>
        <w:t>immigrant communities. These networks are a form of social capital. Migrants</w:t>
      </w:r>
      <w:r>
        <w:rPr>
          <w:spacing w:val="78"/>
        </w:rPr>
        <w:t> </w:t>
      </w:r>
      <w:r>
        <w:rPr/>
        <w:t>can</w:t>
      </w:r>
      <w:r>
        <w:rPr>
          <w:spacing w:val="54"/>
          <w:w w:val="150"/>
        </w:rPr>
        <w:t> </w:t>
      </w:r>
      <w:r>
        <w:rPr/>
        <w:t>draw</w:t>
      </w:r>
      <w:r>
        <w:rPr>
          <w:spacing w:val="78"/>
        </w:rPr>
        <w:t> </w:t>
      </w:r>
      <w:r>
        <w:rPr/>
        <w:t>on</w:t>
      </w:r>
      <w:r>
        <w:rPr>
          <w:spacing w:val="54"/>
          <w:w w:val="150"/>
        </w:rPr>
        <w:t> </w:t>
      </w:r>
      <w:r>
        <w:rPr/>
        <w:t>the</w:t>
      </w:r>
      <w:r>
        <w:rPr>
          <w:spacing w:val="79"/>
        </w:rPr>
        <w:t> </w:t>
      </w:r>
      <w:r>
        <w:rPr/>
        <w:t>ties</w:t>
      </w:r>
      <w:r>
        <w:rPr>
          <w:spacing w:val="79"/>
        </w:rPr>
        <w:t> </w:t>
      </w:r>
      <w:r>
        <w:rPr/>
        <w:t>with</w:t>
      </w:r>
      <w:r>
        <w:rPr>
          <w:spacing w:val="79"/>
        </w:rPr>
        <w:t> </w:t>
      </w:r>
      <w:r>
        <w:rPr/>
        <w:t>family</w:t>
      </w:r>
      <w:r>
        <w:rPr>
          <w:spacing w:val="79"/>
        </w:rPr>
        <w:t> </w:t>
      </w:r>
      <w:r>
        <w:rPr/>
        <w:t>and</w:t>
      </w:r>
      <w:r>
        <w:rPr>
          <w:spacing w:val="79"/>
        </w:rPr>
        <w:t> </w:t>
      </w:r>
      <w:r>
        <w:rPr>
          <w:spacing w:val="-2"/>
        </w:rPr>
        <w:t>community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97"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5"/>
          <w:sz w:val="22"/>
        </w:rPr>
        <w:t>19</w:t>
      </w:r>
    </w:p>
    <w:p>
      <w:pPr>
        <w:pStyle w:val="BodyText"/>
        <w:spacing w:before="42"/>
        <w:rPr>
          <w:rFonts w:ascii="Arial"/>
          <w:sz w:val="12"/>
        </w:rPr>
      </w:pPr>
    </w:p>
    <w:p>
      <w:pPr>
        <w:pStyle w:val="BodyText"/>
        <w:spacing w:line="237" w:lineRule="auto" w:before="1"/>
        <w:ind w:left="564" w:right="727"/>
        <w:jc w:val="both"/>
      </w:pPr>
      <w:r>
        <w:rPr/>
        <w:t>members who migrated before them for employment </w:t>
      </w:r>
      <w:r>
        <w:rPr/>
        <w:t>opportu- nities.</w:t>
      </w:r>
      <w:r>
        <w:rPr>
          <w:spacing w:val="-14"/>
        </w:rPr>
        <w:t> </w:t>
      </w:r>
      <w:r>
        <w:rPr/>
        <w:t>As</w:t>
      </w:r>
      <w:r>
        <w:rPr>
          <w:spacing w:val="-13"/>
        </w:rPr>
        <w:t> </w:t>
      </w:r>
      <w:r>
        <w:rPr/>
        <w:t>the</w:t>
      </w:r>
      <w:r>
        <w:rPr>
          <w:spacing w:val="-13"/>
        </w:rPr>
        <w:t> </w:t>
      </w:r>
      <w:r>
        <w:rPr/>
        <w:t>migrant</w:t>
      </w:r>
      <w:r>
        <w:rPr>
          <w:spacing w:val="-12"/>
        </w:rPr>
        <w:t> </w:t>
      </w:r>
      <w:r>
        <w:rPr/>
        <w:t>network</w:t>
      </w:r>
      <w:r>
        <w:rPr>
          <w:spacing w:val="-9"/>
        </w:rPr>
        <w:t> </w:t>
      </w:r>
      <w:r>
        <w:rPr/>
        <w:t>develops</w:t>
      </w:r>
      <w:r>
        <w:rPr>
          <w:spacing w:val="-14"/>
        </w:rPr>
        <w:t> </w:t>
      </w:r>
      <w:r>
        <w:rPr/>
        <w:t>within</w:t>
      </w:r>
      <w:r>
        <w:rPr>
          <w:spacing w:val="-13"/>
        </w:rPr>
        <w:t> </w:t>
      </w:r>
      <w:r>
        <w:rPr/>
        <w:t>a</w:t>
      </w:r>
      <w:r>
        <w:rPr>
          <w:spacing w:val="-13"/>
        </w:rPr>
        <w:t> </w:t>
      </w:r>
      <w:r>
        <w:rPr/>
        <w:t>particular</w:t>
      </w:r>
      <w:r>
        <w:rPr>
          <w:spacing w:val="-13"/>
        </w:rPr>
        <w:t> </w:t>
      </w:r>
      <w:r>
        <w:rPr/>
        <w:t>commu- </w:t>
      </w:r>
      <w:r>
        <w:rPr>
          <w:spacing w:val="-6"/>
        </w:rPr>
        <w:t>nity, migration becomes, as Massey and his</w:t>
      </w:r>
      <w:r>
        <w:rPr/>
        <w:t> </w:t>
      </w:r>
      <w:r>
        <w:rPr>
          <w:spacing w:val="-6"/>
        </w:rPr>
        <w:t>colleagues suggest (1993), </w:t>
      </w:r>
      <w:r>
        <w:rPr/>
        <w:t>self-perpetuating. Each new migrant builds the social network for other migrants.</w:t>
      </w:r>
    </w:p>
    <w:p>
      <w:pPr>
        <w:pStyle w:val="BodyText"/>
        <w:spacing w:line="237" w:lineRule="auto"/>
        <w:ind w:left="564" w:right="728" w:firstLine="199"/>
        <w:jc w:val="both"/>
        <w:rPr>
          <w:rFonts w:ascii="Arial" w:hAnsi="Arial"/>
        </w:rPr>
      </w:pPr>
      <w:r>
        <w:rPr/>
        <w:t>Early scholars of migration networks coined the term </w:t>
      </w:r>
      <w:r>
        <w:rPr>
          <w:rFonts w:ascii="Arial" w:hAnsi="Arial"/>
        </w:rPr>
        <w:t>“</w:t>
      </w:r>
      <w:r>
        <w:rPr/>
        <w:t>chain migration</w:t>
      </w:r>
      <w:r>
        <w:rPr>
          <w:rFonts w:ascii="Arial" w:hAnsi="Arial"/>
        </w:rPr>
        <w:t>” </w:t>
      </w:r>
      <w:r>
        <w:rPr/>
        <w:t>(MacDonald and MacDonald, 1964). Drawing on the example</w:t>
      </w:r>
      <w:r>
        <w:rPr>
          <w:spacing w:val="-1"/>
        </w:rPr>
        <w:t> </w:t>
      </w:r>
      <w:r>
        <w:rPr/>
        <w:t>of</w:t>
      </w:r>
      <w:r>
        <w:rPr>
          <w:spacing w:val="-1"/>
        </w:rPr>
        <w:t> </w:t>
      </w:r>
      <w:r>
        <w:rPr/>
        <w:t>large-scale</w:t>
      </w:r>
      <w:r>
        <w:rPr>
          <w:spacing w:val="-2"/>
        </w:rPr>
        <w:t> </w:t>
      </w:r>
      <w:r>
        <w:rPr/>
        <w:t>migration</w:t>
      </w:r>
      <w:r>
        <w:rPr>
          <w:spacing w:val="-1"/>
        </w:rPr>
        <w:t> </w:t>
      </w:r>
      <w:r>
        <w:rPr/>
        <w:t>from</w:t>
      </w:r>
      <w:r>
        <w:rPr>
          <w:spacing w:val="-2"/>
        </w:rPr>
        <w:t> </w:t>
      </w:r>
      <w:r>
        <w:rPr/>
        <w:t>Italy</w:t>
      </w:r>
      <w:r>
        <w:rPr>
          <w:spacing w:val="-1"/>
        </w:rPr>
        <w:t> </w:t>
      </w:r>
      <w:r>
        <w:rPr/>
        <w:t>to</w:t>
      </w:r>
      <w:r>
        <w:rPr>
          <w:spacing w:val="-1"/>
        </w:rPr>
        <w:t> </w:t>
      </w:r>
      <w:r>
        <w:rPr/>
        <w:t>the</w:t>
      </w:r>
      <w:r>
        <w:rPr>
          <w:spacing w:val="-2"/>
        </w:rPr>
        <w:t> </w:t>
      </w:r>
      <w:r>
        <w:rPr/>
        <w:t>United</w:t>
      </w:r>
      <w:r>
        <w:rPr>
          <w:spacing w:val="-1"/>
        </w:rPr>
        <w:t> </w:t>
      </w:r>
      <w:r>
        <w:rPr/>
        <w:t>States</w:t>
      </w:r>
      <w:r>
        <w:rPr>
          <w:spacing w:val="-1"/>
        </w:rPr>
        <w:t> </w:t>
      </w:r>
      <w:r>
        <w:rPr/>
        <w:t>in the early twentieth century, John MacDonald and Leatrice MacDonald (1964, 82) deﬁned chain migration as </w:t>
      </w:r>
      <w:r>
        <w:rPr>
          <w:rFonts w:ascii="Arial" w:hAnsi="Arial"/>
        </w:rPr>
        <w:t>“</w:t>
      </w:r>
      <w:r>
        <w:rPr/>
        <w:t>that movement in which prospective migrants learn of opportunities, are provided with transportation, and have initial accommodation and employ- ment arranged by means of primary social relationships with pre- vious migrants.</w:t>
      </w:r>
      <w:r>
        <w:rPr>
          <w:rFonts w:ascii="Arial" w:hAnsi="Arial"/>
        </w:rPr>
        <w:t>”</w:t>
      </w:r>
      <w:r>
        <w:rPr>
          <w:rFonts w:ascii="Arial" w:hAnsi="Arial"/>
          <w:spacing w:val="-1"/>
        </w:rPr>
        <w:t> </w:t>
      </w:r>
      <w:r>
        <w:rPr/>
        <w:t>Migration network theory stresses individual and household</w:t>
      </w:r>
      <w:r>
        <w:rPr>
          <w:spacing w:val="-9"/>
        </w:rPr>
        <w:t> </w:t>
      </w:r>
      <w:r>
        <w:rPr/>
        <w:t>decision-making</w:t>
      </w:r>
      <w:r>
        <w:rPr>
          <w:spacing w:val="-9"/>
        </w:rPr>
        <w:t> </w:t>
      </w:r>
      <w:r>
        <w:rPr/>
        <w:t>processes</w:t>
      </w:r>
      <w:r>
        <w:rPr>
          <w:spacing w:val="-9"/>
        </w:rPr>
        <w:t> </w:t>
      </w:r>
      <w:r>
        <w:rPr/>
        <w:t>but</w:t>
      </w:r>
      <w:r>
        <w:rPr>
          <w:spacing w:val="-9"/>
        </w:rPr>
        <w:t> </w:t>
      </w:r>
      <w:r>
        <w:rPr/>
        <w:t>also</w:t>
      </w:r>
      <w:r>
        <w:rPr>
          <w:spacing w:val="-9"/>
        </w:rPr>
        <w:t> </w:t>
      </w:r>
      <w:r>
        <w:rPr/>
        <w:t>recognizes</w:t>
      </w:r>
      <w:r>
        <w:rPr>
          <w:spacing w:val="-9"/>
        </w:rPr>
        <w:t> </w:t>
      </w:r>
      <w:r>
        <w:rPr/>
        <w:t>that</w:t>
      </w:r>
      <w:r>
        <w:rPr>
          <w:spacing w:val="-9"/>
        </w:rPr>
        <w:t> </w:t>
      </w:r>
      <w:r>
        <w:rPr/>
        <w:t>each act of migration to a particular community alters the context in ways that encourage future migration to that community. For </w:t>
      </w:r>
      <w:r>
        <w:rPr>
          <w:spacing w:val="-6"/>
        </w:rPr>
        <w:t>Massey and his colleagues (1993, 461) there is a process of </w:t>
      </w:r>
      <w:r>
        <w:rPr>
          <w:i/>
          <w:spacing w:val="-6"/>
        </w:rPr>
        <w:t>cumulative</w:t>
      </w:r>
      <w:r>
        <w:rPr>
          <w:i/>
          <w:spacing w:val="-6"/>
        </w:rPr>
        <w:t> causation </w:t>
      </w:r>
      <w:r>
        <w:rPr>
          <w:spacing w:val="-6"/>
        </w:rPr>
        <w:t>where </w:t>
      </w:r>
      <w:r>
        <w:rPr>
          <w:rFonts w:ascii="Arial" w:hAnsi="Arial"/>
          <w:spacing w:val="-6"/>
        </w:rPr>
        <w:t>“</w:t>
      </w:r>
      <w:r>
        <w:rPr>
          <w:spacing w:val="-6"/>
        </w:rPr>
        <w:t>migration sustains itself in such a way that migration </w:t>
      </w:r>
      <w:r>
        <w:rPr/>
        <w:t>tends to create more migration.</w:t>
      </w:r>
      <w:r>
        <w:rPr>
          <w:rFonts w:ascii="Arial" w:hAnsi="Arial"/>
        </w:rPr>
        <w:t>”</w:t>
      </w:r>
    </w:p>
    <w:p>
      <w:pPr>
        <w:pStyle w:val="BodyText"/>
        <w:spacing w:line="237" w:lineRule="auto"/>
        <w:ind w:left="564" w:right="728" w:firstLine="199"/>
        <w:jc w:val="both"/>
      </w:pPr>
      <w:r>
        <w:rPr/>
        <w:t>More recent research related to the building of migration </w:t>
      </w:r>
      <w:r>
        <w:rPr/>
        <w:t>net- works focuses on the role of political and economic institutions in </w:t>
      </w:r>
      <w:r>
        <w:rPr>
          <w:spacing w:val="-4"/>
        </w:rPr>
        <w:t>the</w:t>
      </w:r>
      <w:r>
        <w:rPr>
          <w:spacing w:val="-9"/>
        </w:rPr>
        <w:t> </w:t>
      </w:r>
      <w:r>
        <w:rPr>
          <w:spacing w:val="-4"/>
        </w:rPr>
        <w:t>migratory</w:t>
      </w:r>
      <w:r>
        <w:rPr>
          <w:spacing w:val="-9"/>
        </w:rPr>
        <w:t> </w:t>
      </w:r>
      <w:r>
        <w:rPr>
          <w:spacing w:val="-4"/>
        </w:rPr>
        <w:t>process.</w:t>
      </w:r>
      <w:r>
        <w:rPr>
          <w:spacing w:val="-9"/>
        </w:rPr>
        <w:t> </w:t>
      </w:r>
      <w:r>
        <w:rPr>
          <w:spacing w:val="-4"/>
        </w:rPr>
        <w:t>A</w:t>
      </w:r>
      <w:r>
        <w:rPr>
          <w:spacing w:val="-10"/>
        </w:rPr>
        <w:t> </w:t>
      </w:r>
      <w:r>
        <w:rPr>
          <w:i/>
          <w:spacing w:val="-4"/>
        </w:rPr>
        <w:t>migration</w:t>
      </w:r>
      <w:r>
        <w:rPr>
          <w:i/>
          <w:spacing w:val="-8"/>
        </w:rPr>
        <w:t> </w:t>
      </w:r>
      <w:r>
        <w:rPr>
          <w:i/>
          <w:spacing w:val="-4"/>
        </w:rPr>
        <w:t>industry</w:t>
      </w:r>
      <w:r>
        <w:rPr>
          <w:i/>
          <w:spacing w:val="-8"/>
        </w:rPr>
        <w:t> </w:t>
      </w:r>
      <w:r>
        <w:rPr>
          <w:spacing w:val="-4"/>
        </w:rPr>
        <w:t>has</w:t>
      </w:r>
      <w:r>
        <w:rPr>
          <w:spacing w:val="-9"/>
        </w:rPr>
        <w:t> </w:t>
      </w:r>
      <w:r>
        <w:rPr>
          <w:spacing w:val="-4"/>
        </w:rPr>
        <w:t>emerged</w:t>
      </w:r>
      <w:r>
        <w:rPr>
          <w:spacing w:val="-10"/>
        </w:rPr>
        <w:t> </w:t>
      </w:r>
      <w:r>
        <w:rPr>
          <w:spacing w:val="-4"/>
        </w:rPr>
        <w:t>to</w:t>
      </w:r>
      <w:r>
        <w:rPr>
          <w:spacing w:val="-9"/>
        </w:rPr>
        <w:t> </w:t>
      </w:r>
      <w:r>
        <w:rPr>
          <w:spacing w:val="-4"/>
        </w:rPr>
        <w:t>guide</w:t>
      </w:r>
      <w:r>
        <w:rPr>
          <w:spacing w:val="-8"/>
        </w:rPr>
        <w:t> </w:t>
      </w:r>
      <w:r>
        <w:rPr>
          <w:spacing w:val="-4"/>
        </w:rPr>
        <w:t>and </w:t>
      </w:r>
      <w:r>
        <w:rPr/>
        <w:t>enhance migration. This industry is made up of lawyers, recruit- ment</w:t>
      </w:r>
      <w:r>
        <w:rPr>
          <w:spacing w:val="-14"/>
        </w:rPr>
        <w:t> </w:t>
      </w:r>
      <w:r>
        <w:rPr/>
        <w:t>agencies,</w:t>
      </w:r>
      <w:r>
        <w:rPr>
          <w:spacing w:val="-13"/>
        </w:rPr>
        <w:t> </w:t>
      </w:r>
      <w:r>
        <w:rPr/>
        <w:t>smugglers,</w:t>
      </w:r>
      <w:r>
        <w:rPr>
          <w:spacing w:val="-13"/>
        </w:rPr>
        <w:t> </w:t>
      </w:r>
      <w:r>
        <w:rPr/>
        <w:t>non-proﬁt</w:t>
      </w:r>
      <w:r>
        <w:rPr>
          <w:spacing w:val="-13"/>
        </w:rPr>
        <w:t> </w:t>
      </w:r>
      <w:r>
        <w:rPr/>
        <w:t>organizations,</w:t>
      </w:r>
      <w:r>
        <w:rPr>
          <w:spacing w:val="-13"/>
        </w:rPr>
        <w:t> </w:t>
      </w:r>
      <w:r>
        <w:rPr/>
        <w:t>entrepreneurial agents, and</w:t>
      </w:r>
      <w:r>
        <w:rPr>
          <w:spacing w:val="-1"/>
        </w:rPr>
        <w:t> </w:t>
      </w:r>
      <w:r>
        <w:rPr/>
        <w:t>so</w:t>
      </w:r>
      <w:r>
        <w:rPr>
          <w:spacing w:val="-2"/>
        </w:rPr>
        <w:t> </w:t>
      </w:r>
      <w:r>
        <w:rPr/>
        <w:t>on. Some</w:t>
      </w:r>
      <w:r>
        <w:rPr>
          <w:spacing w:val="-2"/>
        </w:rPr>
        <w:t> </w:t>
      </w:r>
      <w:r>
        <w:rPr/>
        <w:t>of the members</w:t>
      </w:r>
      <w:r>
        <w:rPr>
          <w:spacing w:val="-1"/>
        </w:rPr>
        <w:t> </w:t>
      </w:r>
      <w:r>
        <w:rPr/>
        <w:t>of this migration</w:t>
      </w:r>
      <w:r>
        <w:rPr>
          <w:spacing w:val="-1"/>
        </w:rPr>
        <w:t> </w:t>
      </w:r>
      <w:r>
        <w:rPr/>
        <w:t>industry can exploit vulnerable migrants, especially those that enter the country without proper legal documentation. Some migrants have found themselves indebted to recruiters, or they have lost their</w:t>
      </w:r>
      <w:r>
        <w:rPr>
          <w:spacing w:val="80"/>
        </w:rPr>
        <w:t> </w:t>
      </w:r>
      <w:r>
        <w:rPr/>
        <w:t>life savings as swindlers leave them stranded in a new country without the promised job or resources. Others can help migrants adjust to their new life and help them gain legal status within their new destination country. As Castles and Miller (2009) suggest, migration agents include members of the migrant community, including shopkeepers, teachers, community leaders, and others who help migrants settle in their new society.</w:t>
      </w:r>
    </w:p>
    <w:p>
      <w:pPr>
        <w:pStyle w:val="BodyText"/>
        <w:spacing w:line="237" w:lineRule="auto"/>
        <w:ind w:left="564" w:right="728" w:firstLine="199"/>
        <w:jc w:val="both"/>
      </w:pPr>
      <w:r>
        <w:rPr/>
        <w:t>In summary, the processes behind global migration are </w:t>
      </w:r>
      <w:r>
        <w:rPr/>
        <w:t>multi- faceted and complex. For neoclassical economists and those who stress</w:t>
      </w:r>
      <w:r>
        <w:rPr>
          <w:spacing w:val="60"/>
          <w:w w:val="150"/>
        </w:rPr>
        <w:t> </w:t>
      </w:r>
      <w:r>
        <w:rPr/>
        <w:t>the</w:t>
      </w:r>
      <w:r>
        <w:rPr>
          <w:spacing w:val="59"/>
          <w:w w:val="150"/>
        </w:rPr>
        <w:t> </w:t>
      </w:r>
      <w:r>
        <w:rPr/>
        <w:t>new</w:t>
      </w:r>
      <w:r>
        <w:rPr>
          <w:spacing w:val="59"/>
          <w:w w:val="150"/>
        </w:rPr>
        <w:t> </w:t>
      </w:r>
      <w:r>
        <w:rPr/>
        <w:t>economics</w:t>
      </w:r>
      <w:r>
        <w:rPr>
          <w:spacing w:val="61"/>
          <w:w w:val="150"/>
        </w:rPr>
        <w:t> </w:t>
      </w:r>
      <w:r>
        <w:rPr/>
        <w:t>of</w:t>
      </w:r>
      <w:r>
        <w:rPr>
          <w:spacing w:val="60"/>
          <w:w w:val="150"/>
        </w:rPr>
        <w:t> </w:t>
      </w:r>
      <w:r>
        <w:rPr/>
        <w:t>migration,</w:t>
      </w:r>
      <w:r>
        <w:rPr>
          <w:spacing w:val="60"/>
          <w:w w:val="150"/>
        </w:rPr>
        <w:t> </w:t>
      </w:r>
      <w:r>
        <w:rPr/>
        <w:t>decision-making</w:t>
      </w:r>
      <w:r>
        <w:rPr>
          <w:spacing w:val="59"/>
          <w:w w:val="150"/>
        </w:rPr>
        <w:t> </w:t>
      </w:r>
      <w:r>
        <w:rPr>
          <w:spacing w:val="-5"/>
        </w:rPr>
        <w:t>by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20</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1"/>
        <w:jc w:val="both"/>
      </w:pPr>
      <w:r>
        <w:rPr/>
        <w:t>individual</w:t>
      </w:r>
      <w:r>
        <w:rPr>
          <w:spacing w:val="-11"/>
        </w:rPr>
        <w:t> </w:t>
      </w:r>
      <w:r>
        <w:rPr/>
        <w:t>or</w:t>
      </w:r>
      <w:r>
        <w:rPr>
          <w:spacing w:val="-10"/>
        </w:rPr>
        <w:t> </w:t>
      </w:r>
      <w:r>
        <w:rPr/>
        <w:t>community</w:t>
      </w:r>
      <w:r>
        <w:rPr>
          <w:spacing w:val="-10"/>
        </w:rPr>
        <w:t> </w:t>
      </w:r>
      <w:r>
        <w:rPr/>
        <w:t>agents</w:t>
      </w:r>
      <w:r>
        <w:rPr>
          <w:spacing w:val="-10"/>
        </w:rPr>
        <w:t> </w:t>
      </w:r>
      <w:r>
        <w:rPr/>
        <w:t>is</w:t>
      </w:r>
      <w:r>
        <w:rPr>
          <w:spacing w:val="-11"/>
        </w:rPr>
        <w:t> </w:t>
      </w:r>
      <w:r>
        <w:rPr/>
        <w:t>central</w:t>
      </w:r>
      <w:r>
        <w:rPr>
          <w:spacing w:val="-10"/>
        </w:rPr>
        <w:t> </w:t>
      </w:r>
      <w:r>
        <w:rPr/>
        <w:t>to</w:t>
      </w:r>
      <w:r>
        <w:rPr>
          <w:spacing w:val="-10"/>
        </w:rPr>
        <w:t> </w:t>
      </w:r>
      <w:r>
        <w:rPr/>
        <w:t>migration.</w:t>
      </w:r>
      <w:r>
        <w:rPr>
          <w:spacing w:val="-10"/>
        </w:rPr>
        <w:t> </w:t>
      </w:r>
      <w:r>
        <w:rPr/>
        <w:t>A</w:t>
      </w:r>
      <w:r>
        <w:rPr>
          <w:spacing w:val="-10"/>
        </w:rPr>
        <w:t> </w:t>
      </w:r>
      <w:r>
        <w:rPr/>
        <w:t>person</w:t>
      </w:r>
      <w:r>
        <w:rPr>
          <w:spacing w:val="-9"/>
        </w:rPr>
        <w:t> </w:t>
      </w:r>
      <w:r>
        <w:rPr/>
        <w:t>or community</w:t>
      </w:r>
      <w:r>
        <w:rPr>
          <w:spacing w:val="-8"/>
        </w:rPr>
        <w:t> </w:t>
      </w:r>
      <w:r>
        <w:rPr/>
        <w:t>decides</w:t>
      </w:r>
      <w:r>
        <w:rPr>
          <w:spacing w:val="-9"/>
        </w:rPr>
        <w:t> </w:t>
      </w:r>
      <w:r>
        <w:rPr/>
        <w:t>to</w:t>
      </w:r>
      <w:r>
        <w:rPr>
          <w:spacing w:val="-8"/>
        </w:rPr>
        <w:t> </w:t>
      </w:r>
      <w:r>
        <w:rPr/>
        <w:t>migrate</w:t>
      </w:r>
      <w:r>
        <w:rPr>
          <w:spacing w:val="-9"/>
        </w:rPr>
        <w:t> </w:t>
      </w:r>
      <w:r>
        <w:rPr/>
        <w:t>or</w:t>
      </w:r>
      <w:r>
        <w:rPr>
          <w:spacing w:val="-9"/>
        </w:rPr>
        <w:t> </w:t>
      </w:r>
      <w:r>
        <w:rPr/>
        <w:t>not</w:t>
      </w:r>
      <w:r>
        <w:rPr>
          <w:spacing w:val="-8"/>
        </w:rPr>
        <w:t> </w:t>
      </w:r>
      <w:r>
        <w:rPr/>
        <w:t>based</w:t>
      </w:r>
      <w:r>
        <w:rPr>
          <w:spacing w:val="-9"/>
        </w:rPr>
        <w:t> </w:t>
      </w:r>
      <w:r>
        <w:rPr/>
        <w:t>on</w:t>
      </w:r>
      <w:r>
        <w:rPr>
          <w:spacing w:val="-8"/>
        </w:rPr>
        <w:t> </w:t>
      </w:r>
      <w:r>
        <w:rPr/>
        <w:t>an</w:t>
      </w:r>
      <w:r>
        <w:rPr>
          <w:spacing w:val="-8"/>
        </w:rPr>
        <w:t> </w:t>
      </w:r>
      <w:r>
        <w:rPr/>
        <w:t>assessment</w:t>
      </w:r>
      <w:r>
        <w:rPr>
          <w:spacing w:val="-8"/>
        </w:rPr>
        <w:t> </w:t>
      </w:r>
      <w:r>
        <w:rPr/>
        <w:t>of</w:t>
      </w:r>
      <w:r>
        <w:rPr>
          <w:spacing w:val="-8"/>
        </w:rPr>
        <w:t> </w:t>
      </w:r>
      <w:r>
        <w:rPr/>
        <w:t>the costs and beneﬁts of migration. For proponents of dual labor market</w:t>
      </w:r>
      <w:r>
        <w:rPr>
          <w:spacing w:val="-1"/>
        </w:rPr>
        <w:t> </w:t>
      </w:r>
      <w:r>
        <w:rPr/>
        <w:t>theory, world</w:t>
      </w:r>
      <w:r>
        <w:rPr>
          <w:spacing w:val="-1"/>
        </w:rPr>
        <w:t> </w:t>
      </w:r>
      <w:r>
        <w:rPr/>
        <w:t>systems theory,</w:t>
      </w:r>
      <w:r>
        <w:rPr>
          <w:spacing w:val="-1"/>
        </w:rPr>
        <w:t> </w:t>
      </w:r>
      <w:r>
        <w:rPr/>
        <w:t>and globalization</w:t>
      </w:r>
      <w:r>
        <w:rPr>
          <w:spacing w:val="-1"/>
        </w:rPr>
        <w:t> </w:t>
      </w:r>
      <w:r>
        <w:rPr/>
        <w:t>theory, the </w:t>
      </w:r>
      <w:r>
        <w:rPr>
          <w:spacing w:val="-2"/>
        </w:rPr>
        <w:t>most</w:t>
      </w:r>
      <w:r>
        <w:rPr>
          <w:spacing w:val="-3"/>
        </w:rPr>
        <w:t> </w:t>
      </w:r>
      <w:r>
        <w:rPr>
          <w:spacing w:val="-2"/>
        </w:rPr>
        <w:t>important reasons</w:t>
      </w:r>
      <w:r>
        <w:rPr>
          <w:spacing w:val="-3"/>
        </w:rPr>
        <w:t> </w:t>
      </w:r>
      <w:r>
        <w:rPr>
          <w:spacing w:val="-2"/>
        </w:rPr>
        <w:t>for global</w:t>
      </w:r>
      <w:r>
        <w:rPr>
          <w:spacing w:val="-3"/>
        </w:rPr>
        <w:t> </w:t>
      </w:r>
      <w:r>
        <w:rPr>
          <w:spacing w:val="-2"/>
        </w:rPr>
        <w:t>migration</w:t>
      </w:r>
      <w:r>
        <w:rPr>
          <w:spacing w:val="-3"/>
        </w:rPr>
        <w:t> </w:t>
      </w:r>
      <w:r>
        <w:rPr>
          <w:spacing w:val="-2"/>
        </w:rPr>
        <w:t>relate more</w:t>
      </w:r>
      <w:r>
        <w:rPr>
          <w:spacing w:val="-3"/>
        </w:rPr>
        <w:t> </w:t>
      </w:r>
      <w:r>
        <w:rPr>
          <w:spacing w:val="-2"/>
        </w:rPr>
        <w:t>speciﬁcally </w:t>
      </w:r>
      <w:r>
        <w:rPr/>
        <w:t>to increasingly global economic and labor market structures, and inequality between regions, nations, and economic sectors. For others, institutions and the migration industry guide the global migration process.</w:t>
      </w:r>
    </w:p>
    <w:p>
      <w:pPr>
        <w:pStyle w:val="BodyText"/>
        <w:spacing w:line="237" w:lineRule="auto"/>
        <w:ind w:left="790" w:right="501" w:firstLine="199"/>
        <w:jc w:val="both"/>
      </w:pPr>
      <w:r>
        <w:rPr/>
        <w:t>Douglas Massey and his colleagues (1993) take the view that there is likely no one theory that explains global migration. </w:t>
      </w:r>
      <w:r>
        <w:rPr/>
        <w:t>We tend to agree. As Massey and his colleagues (1998, 455) state, </w:t>
      </w:r>
      <w:r>
        <w:rPr>
          <w:rFonts w:ascii="Arial" w:hAnsi="Arial"/>
        </w:rPr>
        <w:t>“</w:t>
      </w:r>
      <w:r>
        <w:rPr/>
        <w:t>rather than adopting the narrow argument of theoretical exclusiv- ity, we adopt the broader position that causal processes relevant to international migration might operate on multiple levels simulta- neously,</w:t>
      </w:r>
      <w:r>
        <w:rPr>
          <w:spacing w:val="-9"/>
        </w:rPr>
        <w:t> </w:t>
      </w:r>
      <w:r>
        <w:rPr/>
        <w:t>and</w:t>
      </w:r>
      <w:r>
        <w:rPr>
          <w:spacing w:val="-9"/>
        </w:rPr>
        <w:t> </w:t>
      </w:r>
      <w:r>
        <w:rPr/>
        <w:t>that</w:t>
      </w:r>
      <w:r>
        <w:rPr>
          <w:spacing w:val="-9"/>
        </w:rPr>
        <w:t> </w:t>
      </w:r>
      <w:r>
        <w:rPr/>
        <w:t>sorting</w:t>
      </w:r>
      <w:r>
        <w:rPr>
          <w:spacing w:val="-9"/>
        </w:rPr>
        <w:t> </w:t>
      </w:r>
      <w:r>
        <w:rPr/>
        <w:t>out</w:t>
      </w:r>
      <w:r>
        <w:rPr>
          <w:spacing w:val="-9"/>
        </w:rPr>
        <w:t> </w:t>
      </w:r>
      <w:r>
        <w:rPr/>
        <w:t>which</w:t>
      </w:r>
      <w:r>
        <w:rPr>
          <w:spacing w:val="-9"/>
        </w:rPr>
        <w:t> </w:t>
      </w:r>
      <w:r>
        <w:rPr/>
        <w:t>of</w:t>
      </w:r>
      <w:r>
        <w:rPr>
          <w:spacing w:val="-9"/>
        </w:rPr>
        <w:t> </w:t>
      </w:r>
      <w:r>
        <w:rPr/>
        <w:t>the</w:t>
      </w:r>
      <w:r>
        <w:rPr>
          <w:spacing w:val="-9"/>
        </w:rPr>
        <w:t> </w:t>
      </w:r>
      <w:r>
        <w:rPr/>
        <w:t>explanations</w:t>
      </w:r>
      <w:r>
        <w:rPr>
          <w:spacing w:val="-9"/>
        </w:rPr>
        <w:t> </w:t>
      </w:r>
      <w:r>
        <w:rPr/>
        <w:t>are</w:t>
      </w:r>
      <w:r>
        <w:rPr>
          <w:spacing w:val="-9"/>
        </w:rPr>
        <w:t> </w:t>
      </w:r>
      <w:r>
        <w:rPr/>
        <w:t>useful</w:t>
      </w:r>
      <w:r>
        <w:rPr>
          <w:spacing w:val="-9"/>
        </w:rPr>
        <w:t> </w:t>
      </w:r>
      <w:r>
        <w:rPr/>
        <w:t>is an empirical and not only a logical task.</w:t>
      </w:r>
      <w:r>
        <w:rPr>
          <w:rFonts w:ascii="Arial" w:hAnsi="Arial"/>
        </w:rPr>
        <w:t>” </w:t>
      </w:r>
      <w:r>
        <w:rPr/>
        <w:t>And in many respects, there is much to be done empirically. To understand the reasons why migration occurs in the ways that it does, further empirical investigation is required and an approach that considers the varied facets</w:t>
      </w:r>
      <w:r>
        <w:rPr>
          <w:spacing w:val="-12"/>
        </w:rPr>
        <w:t> </w:t>
      </w:r>
      <w:r>
        <w:rPr/>
        <w:t>of</w:t>
      </w:r>
      <w:r>
        <w:rPr>
          <w:spacing w:val="-13"/>
        </w:rPr>
        <w:t> </w:t>
      </w:r>
      <w:r>
        <w:rPr/>
        <w:t>this</w:t>
      </w:r>
      <w:r>
        <w:rPr>
          <w:spacing w:val="-13"/>
        </w:rPr>
        <w:t> </w:t>
      </w:r>
      <w:r>
        <w:rPr/>
        <w:t>complex</w:t>
      </w:r>
      <w:r>
        <w:rPr>
          <w:spacing w:val="-12"/>
        </w:rPr>
        <w:t> </w:t>
      </w:r>
      <w:r>
        <w:rPr/>
        <w:t>process</w:t>
      </w:r>
      <w:r>
        <w:rPr>
          <w:spacing w:val="-13"/>
        </w:rPr>
        <w:t> </w:t>
      </w:r>
      <w:r>
        <w:rPr/>
        <w:t>is</w:t>
      </w:r>
      <w:r>
        <w:rPr>
          <w:spacing w:val="-12"/>
        </w:rPr>
        <w:t> </w:t>
      </w:r>
      <w:r>
        <w:rPr/>
        <w:t>needed.</w:t>
      </w:r>
      <w:r>
        <w:rPr>
          <w:spacing w:val="-13"/>
        </w:rPr>
        <w:t> </w:t>
      </w:r>
      <w:r>
        <w:rPr/>
        <w:t>It</w:t>
      </w:r>
      <w:r>
        <w:rPr>
          <w:spacing w:val="-13"/>
        </w:rPr>
        <w:t> </w:t>
      </w:r>
      <w:r>
        <w:rPr/>
        <w:t>is</w:t>
      </w:r>
      <w:r>
        <w:rPr>
          <w:spacing w:val="-12"/>
        </w:rPr>
        <w:t> </w:t>
      </w:r>
      <w:r>
        <w:rPr/>
        <w:t>also</w:t>
      </w:r>
      <w:r>
        <w:rPr>
          <w:spacing w:val="-13"/>
        </w:rPr>
        <w:t> </w:t>
      </w:r>
      <w:r>
        <w:rPr/>
        <w:t>important</w:t>
      </w:r>
      <w:r>
        <w:rPr>
          <w:spacing w:val="-12"/>
        </w:rPr>
        <w:t> </w:t>
      </w:r>
      <w:r>
        <w:rPr/>
        <w:t>to</w:t>
      </w:r>
      <w:r>
        <w:rPr>
          <w:spacing w:val="-13"/>
        </w:rPr>
        <w:t> </w:t>
      </w:r>
      <w:r>
        <w:rPr/>
        <w:t>keep in</w:t>
      </w:r>
      <w:r>
        <w:rPr>
          <w:spacing w:val="-14"/>
        </w:rPr>
        <w:t> </w:t>
      </w:r>
      <w:r>
        <w:rPr/>
        <w:t>mind</w:t>
      </w:r>
      <w:r>
        <w:rPr>
          <w:spacing w:val="-13"/>
        </w:rPr>
        <w:t> </w:t>
      </w:r>
      <w:r>
        <w:rPr/>
        <w:t>that</w:t>
      </w:r>
      <w:r>
        <w:rPr>
          <w:spacing w:val="-13"/>
        </w:rPr>
        <w:t> </w:t>
      </w:r>
      <w:r>
        <w:rPr/>
        <w:t>the</w:t>
      </w:r>
      <w:r>
        <w:rPr>
          <w:spacing w:val="-13"/>
        </w:rPr>
        <w:t> </w:t>
      </w:r>
      <w:r>
        <w:rPr/>
        <w:t>current</w:t>
      </w:r>
      <w:r>
        <w:rPr>
          <w:spacing w:val="-13"/>
        </w:rPr>
        <w:t> </w:t>
      </w:r>
      <w:r>
        <w:rPr/>
        <w:t>global</w:t>
      </w:r>
      <w:r>
        <w:rPr>
          <w:spacing w:val="-13"/>
        </w:rPr>
        <w:t> </w:t>
      </w:r>
      <w:r>
        <w:rPr>
          <w:i/>
        </w:rPr>
        <w:t>capitalist</w:t>
      </w:r>
      <w:r>
        <w:rPr>
          <w:i/>
          <w:spacing w:val="-13"/>
        </w:rPr>
        <w:t> </w:t>
      </w:r>
      <w:r>
        <w:rPr>
          <w:i/>
        </w:rPr>
        <w:t>mode</w:t>
      </w:r>
      <w:r>
        <w:rPr>
          <w:i/>
          <w:spacing w:val="-13"/>
        </w:rPr>
        <w:t> </w:t>
      </w:r>
      <w:r>
        <w:rPr>
          <w:i/>
        </w:rPr>
        <w:t>of</w:t>
      </w:r>
      <w:r>
        <w:rPr>
          <w:i/>
          <w:spacing w:val="-14"/>
        </w:rPr>
        <w:t> </w:t>
      </w:r>
      <w:r>
        <w:rPr>
          <w:i/>
        </w:rPr>
        <w:t>production</w:t>
      </w:r>
      <w:r>
        <w:rPr>
          <w:i/>
          <w:spacing w:val="-13"/>
        </w:rPr>
        <w:t> </w:t>
      </w:r>
      <w:r>
        <w:rPr/>
        <w:t>creates uneven development across the globe, and that the inequality </w:t>
      </w:r>
      <w:r>
        <w:rPr>
          <w:spacing w:val="-4"/>
        </w:rPr>
        <w:t>between</w:t>
      </w:r>
      <w:r>
        <w:rPr>
          <w:spacing w:val="-5"/>
        </w:rPr>
        <w:t> </w:t>
      </w:r>
      <w:r>
        <w:rPr>
          <w:spacing w:val="-4"/>
        </w:rPr>
        <w:t>nations</w:t>
      </w:r>
      <w:r>
        <w:rPr>
          <w:spacing w:val="-5"/>
        </w:rPr>
        <w:t> </w:t>
      </w:r>
      <w:r>
        <w:rPr>
          <w:spacing w:val="-4"/>
        </w:rPr>
        <w:t>creates structural imbalances that lead to</w:t>
      </w:r>
      <w:r>
        <w:rPr>
          <w:spacing w:val="-5"/>
        </w:rPr>
        <w:t> </w:t>
      </w:r>
      <w:r>
        <w:rPr>
          <w:spacing w:val="-4"/>
        </w:rPr>
        <w:t>a relocation </w:t>
      </w:r>
      <w:r>
        <w:rPr/>
        <w:t>of people from poor to rich countries.</w:t>
      </w:r>
    </w:p>
    <w:p>
      <w:pPr>
        <w:pStyle w:val="BodyText"/>
        <w:spacing w:before="94"/>
      </w:pPr>
    </w:p>
    <w:p>
      <w:pPr>
        <w:pStyle w:val="Heading3"/>
        <w:ind w:left="790"/>
      </w:pPr>
      <w:r>
        <w:rPr>
          <w:w w:val="90"/>
        </w:rPr>
        <w:t>PLAN</w:t>
      </w:r>
      <w:r>
        <w:rPr>
          <w:spacing w:val="8"/>
        </w:rPr>
        <w:t> </w:t>
      </w:r>
      <w:r>
        <w:rPr>
          <w:w w:val="90"/>
        </w:rPr>
        <w:t>FOR</w:t>
      </w:r>
      <w:r>
        <w:rPr>
          <w:spacing w:val="9"/>
        </w:rPr>
        <w:t> </w:t>
      </w:r>
      <w:r>
        <w:rPr>
          <w:w w:val="90"/>
        </w:rPr>
        <w:t>THE</w:t>
      </w:r>
      <w:r>
        <w:rPr>
          <w:spacing w:val="9"/>
        </w:rPr>
        <w:t> </w:t>
      </w:r>
      <w:r>
        <w:rPr>
          <w:spacing w:val="-4"/>
          <w:w w:val="90"/>
        </w:rPr>
        <w:t>BOOK</w:t>
      </w:r>
    </w:p>
    <w:p>
      <w:pPr>
        <w:pStyle w:val="BodyText"/>
        <w:spacing w:line="237" w:lineRule="auto" w:before="115"/>
        <w:ind w:left="790" w:right="501"/>
        <w:jc w:val="both"/>
      </w:pPr>
      <w:r>
        <w:rPr/>
        <w:t>Our main goal in this book is to provide the reader with a basic understanding of the main elements of global migration from </w:t>
      </w:r>
      <w:r>
        <w:rPr/>
        <w:t>dif- ferent disciplinary perspectives. To achieve this goal, we examine past</w:t>
      </w:r>
      <w:r>
        <w:rPr>
          <w:spacing w:val="-6"/>
        </w:rPr>
        <w:t> </w:t>
      </w:r>
      <w:r>
        <w:rPr/>
        <w:t>and</w:t>
      </w:r>
      <w:r>
        <w:rPr>
          <w:spacing w:val="-6"/>
        </w:rPr>
        <w:t> </w:t>
      </w:r>
      <w:r>
        <w:rPr/>
        <w:t>recent</w:t>
      </w:r>
      <w:r>
        <w:rPr>
          <w:spacing w:val="-6"/>
        </w:rPr>
        <w:t> </w:t>
      </w:r>
      <w:r>
        <w:rPr/>
        <w:t>global</w:t>
      </w:r>
      <w:r>
        <w:rPr>
          <w:spacing w:val="-5"/>
        </w:rPr>
        <w:t> </w:t>
      </w:r>
      <w:r>
        <w:rPr/>
        <w:t>geographic</w:t>
      </w:r>
      <w:r>
        <w:rPr>
          <w:spacing w:val="-5"/>
        </w:rPr>
        <w:t> </w:t>
      </w:r>
      <w:r>
        <w:rPr/>
        <w:t>patterns</w:t>
      </w:r>
      <w:r>
        <w:rPr>
          <w:spacing w:val="-6"/>
        </w:rPr>
        <w:t> </w:t>
      </w:r>
      <w:r>
        <w:rPr/>
        <w:t>of</w:t>
      </w:r>
      <w:r>
        <w:rPr>
          <w:spacing w:val="-5"/>
        </w:rPr>
        <w:t> </w:t>
      </w:r>
      <w:r>
        <w:rPr/>
        <w:t>migration;</w:t>
      </w:r>
      <w:r>
        <w:rPr>
          <w:spacing w:val="-6"/>
        </w:rPr>
        <w:t> </w:t>
      </w:r>
      <w:r>
        <w:rPr/>
        <w:t>the</w:t>
      </w:r>
      <w:r>
        <w:rPr>
          <w:spacing w:val="-6"/>
        </w:rPr>
        <w:t> </w:t>
      </w:r>
      <w:r>
        <w:rPr/>
        <w:t>impact of migration on receiving societies; the role of migration in the global economy; and the public policy and political responses to migration.</w:t>
      </w:r>
      <w:r>
        <w:rPr>
          <w:spacing w:val="-7"/>
        </w:rPr>
        <w:t> </w:t>
      </w:r>
      <w:r>
        <w:rPr/>
        <w:t>We</w:t>
      </w:r>
      <w:r>
        <w:rPr>
          <w:spacing w:val="-7"/>
        </w:rPr>
        <w:t> </w:t>
      </w:r>
      <w:r>
        <w:rPr/>
        <w:t>intersperse</w:t>
      </w:r>
      <w:r>
        <w:rPr>
          <w:spacing w:val="-6"/>
        </w:rPr>
        <w:t> </w:t>
      </w:r>
      <w:r>
        <w:rPr/>
        <w:t>the</w:t>
      </w:r>
      <w:r>
        <w:rPr>
          <w:spacing w:val="-6"/>
        </w:rPr>
        <w:t> </w:t>
      </w:r>
      <w:r>
        <w:rPr/>
        <w:t>text</w:t>
      </w:r>
      <w:r>
        <w:rPr>
          <w:spacing w:val="-6"/>
        </w:rPr>
        <w:t> </w:t>
      </w:r>
      <w:r>
        <w:rPr/>
        <w:t>with</w:t>
      </w:r>
      <w:r>
        <w:rPr>
          <w:spacing w:val="-7"/>
        </w:rPr>
        <w:t> </w:t>
      </w:r>
      <w:r>
        <w:rPr/>
        <w:t>case</w:t>
      </w:r>
      <w:r>
        <w:rPr>
          <w:spacing w:val="-6"/>
        </w:rPr>
        <w:t> </w:t>
      </w:r>
      <w:r>
        <w:rPr/>
        <w:t>studies</w:t>
      </w:r>
      <w:r>
        <w:rPr>
          <w:spacing w:val="-7"/>
        </w:rPr>
        <w:t> </w:t>
      </w:r>
      <w:r>
        <w:rPr/>
        <w:t>to</w:t>
      </w:r>
      <w:r>
        <w:rPr>
          <w:spacing w:val="-7"/>
        </w:rPr>
        <w:t> </w:t>
      </w:r>
      <w:r>
        <w:rPr/>
        <w:t>illustrate</w:t>
      </w:r>
      <w:r>
        <w:rPr>
          <w:spacing w:val="-6"/>
        </w:rPr>
        <w:t> </w:t>
      </w:r>
      <w:r>
        <w:rPr/>
        <w:t>the various aspects of global migration.</w:t>
      </w:r>
    </w:p>
    <w:p>
      <w:pPr>
        <w:pStyle w:val="BodyText"/>
        <w:spacing w:line="237" w:lineRule="auto"/>
        <w:ind w:left="790" w:right="502" w:firstLine="199"/>
        <w:jc w:val="both"/>
      </w:pPr>
      <w:r>
        <w:rPr/>
        <w:t>In Chapter 2 we examine the history and geography of migra- tion.</w:t>
      </w:r>
      <w:r>
        <w:rPr>
          <w:spacing w:val="-10"/>
        </w:rPr>
        <w:t> </w:t>
      </w:r>
      <w:r>
        <w:rPr/>
        <w:t>More</w:t>
      </w:r>
      <w:r>
        <w:rPr>
          <w:spacing w:val="-9"/>
        </w:rPr>
        <w:t> </w:t>
      </w:r>
      <w:r>
        <w:rPr/>
        <w:t>speciﬁcally,</w:t>
      </w:r>
      <w:r>
        <w:rPr>
          <w:spacing w:val="-9"/>
        </w:rPr>
        <w:t> </w:t>
      </w:r>
      <w:r>
        <w:rPr/>
        <w:t>we</w:t>
      </w:r>
      <w:r>
        <w:rPr>
          <w:spacing w:val="-11"/>
        </w:rPr>
        <w:t> </w:t>
      </w:r>
      <w:r>
        <w:rPr/>
        <w:t>consider</w:t>
      </w:r>
      <w:r>
        <w:rPr>
          <w:spacing w:val="-9"/>
        </w:rPr>
        <w:t> </w:t>
      </w:r>
      <w:r>
        <w:rPr/>
        <w:t>how</w:t>
      </w:r>
      <w:r>
        <w:rPr>
          <w:spacing w:val="-11"/>
        </w:rPr>
        <w:t> </w:t>
      </w:r>
      <w:r>
        <w:rPr/>
        <w:t>the</w:t>
      </w:r>
      <w:r>
        <w:rPr>
          <w:spacing w:val="-10"/>
        </w:rPr>
        <w:t> </w:t>
      </w:r>
      <w:r>
        <w:rPr/>
        <w:t>geographic</w:t>
      </w:r>
      <w:r>
        <w:rPr>
          <w:spacing w:val="-9"/>
        </w:rPr>
        <w:t> </w:t>
      </w:r>
      <w:r>
        <w:rPr/>
        <w:t>patterns</w:t>
      </w:r>
      <w:r>
        <w:rPr>
          <w:spacing w:val="-10"/>
        </w:rPr>
        <w:t> </w:t>
      </w:r>
      <w:r>
        <w:rPr/>
        <w:t>of global</w:t>
      </w:r>
      <w:r>
        <w:rPr>
          <w:spacing w:val="4"/>
        </w:rPr>
        <w:t> </w:t>
      </w:r>
      <w:r>
        <w:rPr/>
        <w:t>migration</w:t>
      </w:r>
      <w:r>
        <w:rPr>
          <w:spacing w:val="4"/>
        </w:rPr>
        <w:t> </w:t>
      </w:r>
      <w:r>
        <w:rPr/>
        <w:t>have</w:t>
      </w:r>
      <w:r>
        <w:rPr>
          <w:spacing w:val="5"/>
        </w:rPr>
        <w:t> </w:t>
      </w:r>
      <w:r>
        <w:rPr/>
        <w:t>changed</w:t>
      </w:r>
      <w:r>
        <w:rPr>
          <w:spacing w:val="5"/>
        </w:rPr>
        <w:t> </w:t>
      </w:r>
      <w:r>
        <w:rPr/>
        <w:t>over</w:t>
      </w:r>
      <w:r>
        <w:rPr>
          <w:spacing w:val="6"/>
        </w:rPr>
        <w:t> </w:t>
      </w:r>
      <w:r>
        <w:rPr/>
        <w:t>time.</w:t>
      </w:r>
      <w:r>
        <w:rPr>
          <w:spacing w:val="4"/>
        </w:rPr>
        <w:t> </w:t>
      </w:r>
      <w:r>
        <w:rPr/>
        <w:t>We</w:t>
      </w:r>
      <w:r>
        <w:rPr>
          <w:spacing w:val="5"/>
        </w:rPr>
        <w:t> </w:t>
      </w:r>
      <w:r>
        <w:rPr/>
        <w:t>examine</w:t>
      </w:r>
      <w:r>
        <w:rPr>
          <w:spacing w:val="5"/>
        </w:rPr>
        <w:t> </w:t>
      </w:r>
      <w:r>
        <w:rPr/>
        <w:t>patterns</w:t>
      </w:r>
      <w:r>
        <w:rPr>
          <w:spacing w:val="4"/>
        </w:rPr>
        <w:t> </w:t>
      </w:r>
      <w:r>
        <w:rPr>
          <w:spacing w:val="-5"/>
        </w:rPr>
        <w:t>of</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08"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5"/>
          <w:sz w:val="22"/>
        </w:rPr>
        <w:t>21</w:t>
      </w:r>
    </w:p>
    <w:p>
      <w:pPr>
        <w:pStyle w:val="BodyText"/>
        <w:spacing w:before="42"/>
        <w:rPr>
          <w:rFonts w:ascii="Arial"/>
          <w:sz w:val="12"/>
        </w:rPr>
      </w:pPr>
    </w:p>
    <w:p>
      <w:pPr>
        <w:pStyle w:val="BodyText"/>
        <w:spacing w:line="237" w:lineRule="auto" w:before="1"/>
        <w:ind w:left="563" w:right="729"/>
        <w:jc w:val="both"/>
      </w:pPr>
      <w:r>
        <w:rPr/>
        <w:t>migration from the colonial period of European </w:t>
      </w:r>
      <w:r>
        <w:rPr/>
        <w:t>Imperialism through to the current era of global integration where migration has touched many diﬀerent countries in many diﬀerent regions of the world. Nations that may have previously experienced emigra- tion now receive immigrants from other nations. Ireland is an informative</w:t>
      </w:r>
      <w:r>
        <w:rPr>
          <w:spacing w:val="-5"/>
        </w:rPr>
        <w:t> </w:t>
      </w:r>
      <w:r>
        <w:rPr/>
        <w:t>example.</w:t>
      </w:r>
      <w:r>
        <w:rPr>
          <w:spacing w:val="-5"/>
        </w:rPr>
        <w:t> </w:t>
      </w:r>
      <w:r>
        <w:rPr/>
        <w:t>A</w:t>
      </w:r>
      <w:r>
        <w:rPr>
          <w:spacing w:val="-4"/>
        </w:rPr>
        <w:t> </w:t>
      </w:r>
      <w:r>
        <w:rPr/>
        <w:t>nation</w:t>
      </w:r>
      <w:r>
        <w:rPr>
          <w:spacing w:val="-5"/>
        </w:rPr>
        <w:t> </w:t>
      </w:r>
      <w:r>
        <w:rPr/>
        <w:t>with</w:t>
      </w:r>
      <w:r>
        <w:rPr>
          <w:spacing w:val="-5"/>
        </w:rPr>
        <w:t> </w:t>
      </w:r>
      <w:r>
        <w:rPr/>
        <w:t>a</w:t>
      </w:r>
      <w:r>
        <w:rPr>
          <w:spacing w:val="-5"/>
        </w:rPr>
        <w:t> </w:t>
      </w:r>
      <w:r>
        <w:rPr/>
        <w:t>long</w:t>
      </w:r>
      <w:r>
        <w:rPr>
          <w:spacing w:val="-4"/>
        </w:rPr>
        <w:t> </w:t>
      </w:r>
      <w:r>
        <w:rPr/>
        <w:t>history</w:t>
      </w:r>
      <w:r>
        <w:rPr>
          <w:spacing w:val="-4"/>
        </w:rPr>
        <w:t> </w:t>
      </w:r>
      <w:r>
        <w:rPr/>
        <w:t>of</w:t>
      </w:r>
      <w:r>
        <w:rPr>
          <w:spacing w:val="-5"/>
        </w:rPr>
        <w:t> </w:t>
      </w:r>
      <w:r>
        <w:rPr/>
        <w:t>emigration</w:t>
      </w:r>
      <w:r>
        <w:rPr>
          <w:spacing w:val="-5"/>
        </w:rPr>
        <w:t> </w:t>
      </w:r>
      <w:r>
        <w:rPr/>
        <w:t>to nations such as the United Kingdom, the United States, Germany, and Australia, Ireland began to experience the inﬂow of people from countries such as Poland, Nigeria, Romania, China, and Pakistan</w:t>
      </w:r>
      <w:r>
        <w:rPr>
          <w:spacing w:val="-3"/>
        </w:rPr>
        <w:t> </w:t>
      </w:r>
      <w:r>
        <w:rPr/>
        <w:t>during</w:t>
      </w:r>
      <w:r>
        <w:rPr>
          <w:spacing w:val="-3"/>
        </w:rPr>
        <w:t> </w:t>
      </w:r>
      <w:r>
        <w:rPr/>
        <w:t>the</w:t>
      </w:r>
      <w:r>
        <w:rPr>
          <w:spacing w:val="-3"/>
        </w:rPr>
        <w:t> </w:t>
      </w:r>
      <w:r>
        <w:rPr/>
        <w:t>economic</w:t>
      </w:r>
      <w:r>
        <w:rPr>
          <w:spacing w:val="-3"/>
        </w:rPr>
        <w:t> </w:t>
      </w:r>
      <w:r>
        <w:rPr/>
        <w:t>boom</w:t>
      </w:r>
      <w:r>
        <w:rPr>
          <w:spacing w:val="-3"/>
        </w:rPr>
        <w:t> </w:t>
      </w:r>
      <w:r>
        <w:rPr/>
        <w:t>period</w:t>
      </w:r>
      <w:r>
        <w:rPr>
          <w:spacing w:val="-2"/>
        </w:rPr>
        <w:t> </w:t>
      </w:r>
      <w:r>
        <w:rPr/>
        <w:t>of</w:t>
      </w:r>
      <w:r>
        <w:rPr>
          <w:spacing w:val="-4"/>
        </w:rPr>
        <w:t> </w:t>
      </w:r>
      <w:r>
        <w:rPr/>
        <w:t>the</w:t>
      </w:r>
      <w:r>
        <w:rPr>
          <w:spacing w:val="-3"/>
        </w:rPr>
        <w:t> </w:t>
      </w:r>
      <w:r>
        <w:rPr/>
        <w:t>1990s.</w:t>
      </w:r>
      <w:r>
        <w:rPr>
          <w:spacing w:val="-2"/>
        </w:rPr>
        <w:t> </w:t>
      </w:r>
      <w:r>
        <w:rPr/>
        <w:t>While</w:t>
      </w:r>
      <w:r>
        <w:rPr>
          <w:spacing w:val="-3"/>
        </w:rPr>
        <w:t> </w:t>
      </w:r>
      <w:r>
        <w:rPr/>
        <w:t>in- migration to Ireland has slowed and emigration from Ireland has re-emerged,</w:t>
      </w:r>
      <w:r>
        <w:rPr>
          <w:spacing w:val="-11"/>
        </w:rPr>
        <w:t> </w:t>
      </w:r>
      <w:r>
        <w:rPr/>
        <w:t>the</w:t>
      </w:r>
      <w:r>
        <w:rPr>
          <w:spacing w:val="-11"/>
        </w:rPr>
        <w:t> </w:t>
      </w:r>
      <w:r>
        <w:rPr/>
        <w:t>government</w:t>
      </w:r>
      <w:r>
        <w:rPr>
          <w:spacing w:val="-10"/>
        </w:rPr>
        <w:t> </w:t>
      </w:r>
      <w:r>
        <w:rPr/>
        <w:t>and</w:t>
      </w:r>
      <w:r>
        <w:rPr>
          <w:spacing w:val="-11"/>
        </w:rPr>
        <w:t> </w:t>
      </w:r>
      <w:r>
        <w:rPr/>
        <w:t>society</w:t>
      </w:r>
      <w:r>
        <w:rPr>
          <w:spacing w:val="-10"/>
        </w:rPr>
        <w:t> </w:t>
      </w:r>
      <w:r>
        <w:rPr/>
        <w:t>of</w:t>
      </w:r>
      <w:r>
        <w:rPr>
          <w:spacing w:val="-11"/>
        </w:rPr>
        <w:t> </w:t>
      </w:r>
      <w:r>
        <w:rPr/>
        <w:t>Ireland</w:t>
      </w:r>
      <w:r>
        <w:rPr>
          <w:spacing w:val="-10"/>
        </w:rPr>
        <w:t> </w:t>
      </w:r>
      <w:r>
        <w:rPr/>
        <w:t>has</w:t>
      </w:r>
      <w:r>
        <w:rPr>
          <w:spacing w:val="-11"/>
        </w:rPr>
        <w:t> </w:t>
      </w:r>
      <w:r>
        <w:rPr/>
        <w:t>been</w:t>
      </w:r>
      <w:r>
        <w:rPr>
          <w:spacing w:val="-11"/>
        </w:rPr>
        <w:t> </w:t>
      </w:r>
      <w:r>
        <w:rPr/>
        <w:t>greatly impacted by a new foreign-born population living inside its bor- ders. Migration alters with diﬀerent times and diﬀerent economic and political changes.</w:t>
      </w:r>
    </w:p>
    <w:p>
      <w:pPr>
        <w:pStyle w:val="BodyText"/>
        <w:spacing w:line="237" w:lineRule="auto"/>
        <w:ind w:left="563" w:right="728" w:firstLine="199"/>
        <w:jc w:val="both"/>
      </w:pPr>
      <w:r>
        <w:rPr/>
        <w:t>In Chapter 3, we examine the impact of migration on the </w:t>
      </w:r>
      <w:r>
        <w:rPr/>
        <w:t>desti- nation society. When migrants settle in a new place, especially in relatively large numbers or relatively quickly, they dramatically transform that place. In some cases, with acceptance of the new cultural diversity, migrants will form ethnic communities that are celebrated by the new multicultural society (Castles and Miller, 2009). In other cases, new migrants may be rejected by the new society as a threat, in particular to national security and national identity. In more recent times, migrants, especially irregular migrants, have been perceived as a criminalized threat to national security.</w:t>
      </w:r>
      <w:r>
        <w:rPr>
          <w:spacing w:val="-8"/>
        </w:rPr>
        <w:t> </w:t>
      </w:r>
      <w:r>
        <w:rPr/>
        <w:t>Since</w:t>
      </w:r>
      <w:r>
        <w:rPr>
          <w:spacing w:val="-8"/>
        </w:rPr>
        <w:t> </w:t>
      </w:r>
      <w:r>
        <w:rPr/>
        <w:t>the</w:t>
      </w:r>
      <w:r>
        <w:rPr>
          <w:spacing w:val="-8"/>
        </w:rPr>
        <w:t> </w:t>
      </w:r>
      <w:r>
        <w:rPr/>
        <w:t>attacks</w:t>
      </w:r>
      <w:r>
        <w:rPr>
          <w:spacing w:val="-7"/>
        </w:rPr>
        <w:t> </w:t>
      </w:r>
      <w:r>
        <w:rPr/>
        <w:t>of</w:t>
      </w:r>
      <w:r>
        <w:rPr>
          <w:spacing w:val="-8"/>
        </w:rPr>
        <w:t> </w:t>
      </w:r>
      <w:r>
        <w:rPr/>
        <w:t>September</w:t>
      </w:r>
      <w:r>
        <w:rPr>
          <w:spacing w:val="-8"/>
        </w:rPr>
        <w:t> </w:t>
      </w:r>
      <w:r>
        <w:rPr/>
        <w:t>11,</w:t>
      </w:r>
      <w:r>
        <w:rPr>
          <w:spacing w:val="-8"/>
        </w:rPr>
        <w:t> </w:t>
      </w:r>
      <w:r>
        <w:rPr/>
        <w:t>2001</w:t>
      </w:r>
      <w:r>
        <w:rPr>
          <w:spacing w:val="-8"/>
        </w:rPr>
        <w:t> </w:t>
      </w:r>
      <w:r>
        <w:rPr/>
        <w:t>in</w:t>
      </w:r>
      <w:r>
        <w:rPr>
          <w:spacing w:val="-8"/>
        </w:rPr>
        <w:t> </w:t>
      </w:r>
      <w:r>
        <w:rPr/>
        <w:t>New</w:t>
      </w:r>
      <w:r>
        <w:rPr>
          <w:spacing w:val="-8"/>
        </w:rPr>
        <w:t> </w:t>
      </w:r>
      <w:r>
        <w:rPr/>
        <w:t>York,</w:t>
      </w:r>
      <w:r>
        <w:rPr>
          <w:spacing w:val="-7"/>
        </w:rPr>
        <w:t> </w:t>
      </w:r>
      <w:r>
        <w:rPr/>
        <w:t>the bombings in London in 2005, those in Madrid in 2004, and then more recently the bombing at the Boston Marathon in 2013, there has been increasing concern that migrants are a threat to national security.</w:t>
      </w:r>
      <w:r>
        <w:rPr>
          <w:spacing w:val="40"/>
        </w:rPr>
        <w:t> </w:t>
      </w:r>
      <w:r>
        <w:rPr/>
        <w:t>These</w:t>
      </w:r>
      <w:r>
        <w:rPr>
          <w:spacing w:val="40"/>
        </w:rPr>
        <w:t> </w:t>
      </w:r>
      <w:r>
        <w:rPr/>
        <w:t>terrorist</w:t>
      </w:r>
      <w:r>
        <w:rPr>
          <w:spacing w:val="40"/>
        </w:rPr>
        <w:t> </w:t>
      </w:r>
      <w:r>
        <w:rPr/>
        <w:t>attacks</w:t>
      </w:r>
      <w:r>
        <w:rPr>
          <w:spacing w:val="40"/>
        </w:rPr>
        <w:t> </w:t>
      </w:r>
      <w:r>
        <w:rPr/>
        <w:t>have</w:t>
      </w:r>
      <w:r>
        <w:rPr>
          <w:spacing w:val="40"/>
        </w:rPr>
        <w:t> </w:t>
      </w:r>
      <w:r>
        <w:rPr/>
        <w:t>had</w:t>
      </w:r>
      <w:r>
        <w:rPr>
          <w:spacing w:val="40"/>
        </w:rPr>
        <w:t> </w:t>
      </w:r>
      <w:r>
        <w:rPr/>
        <w:t>a</w:t>
      </w:r>
      <w:r>
        <w:rPr>
          <w:spacing w:val="40"/>
        </w:rPr>
        <w:t> </w:t>
      </w:r>
      <w:r>
        <w:rPr/>
        <w:t>tremendous</w:t>
      </w:r>
      <w:r>
        <w:rPr>
          <w:spacing w:val="40"/>
        </w:rPr>
        <w:t> </w:t>
      </w:r>
      <w:r>
        <w:rPr/>
        <w:t>impact on societal perceptions of migrants. With increasing militarization and</w:t>
      </w:r>
      <w:r>
        <w:rPr>
          <w:spacing w:val="-14"/>
        </w:rPr>
        <w:t> </w:t>
      </w:r>
      <w:r>
        <w:rPr/>
        <w:t>securitization</w:t>
      </w:r>
      <w:r>
        <w:rPr>
          <w:spacing w:val="-13"/>
        </w:rPr>
        <w:t> </w:t>
      </w:r>
      <w:r>
        <w:rPr/>
        <w:t>more</w:t>
      </w:r>
      <w:r>
        <w:rPr>
          <w:spacing w:val="-13"/>
        </w:rPr>
        <w:t> </w:t>
      </w:r>
      <w:r>
        <w:rPr/>
        <w:t>generally,</w:t>
      </w:r>
      <w:r>
        <w:rPr>
          <w:spacing w:val="-13"/>
        </w:rPr>
        <w:t> </w:t>
      </w:r>
      <w:r>
        <w:rPr/>
        <w:t>the</w:t>
      </w:r>
      <w:r>
        <w:rPr>
          <w:spacing w:val="-13"/>
        </w:rPr>
        <w:t> </w:t>
      </w:r>
      <w:r>
        <w:rPr/>
        <w:t>attitude</w:t>
      </w:r>
      <w:r>
        <w:rPr>
          <w:spacing w:val="-13"/>
        </w:rPr>
        <w:t> </w:t>
      </w:r>
      <w:r>
        <w:rPr/>
        <w:t>and</w:t>
      </w:r>
      <w:r>
        <w:rPr>
          <w:spacing w:val="-13"/>
        </w:rPr>
        <w:t> </w:t>
      </w:r>
      <w:r>
        <w:rPr/>
        <w:t>laws</w:t>
      </w:r>
      <w:r>
        <w:rPr>
          <w:spacing w:val="-13"/>
        </w:rPr>
        <w:t> </w:t>
      </w:r>
      <w:r>
        <w:rPr/>
        <w:t>surrounding migration have changed. In response, many migrant groups have felt</w:t>
      </w:r>
      <w:r>
        <w:rPr>
          <w:spacing w:val="-6"/>
        </w:rPr>
        <w:t> </w:t>
      </w:r>
      <w:r>
        <w:rPr/>
        <w:t>increasingly</w:t>
      </w:r>
      <w:r>
        <w:rPr>
          <w:spacing w:val="-6"/>
        </w:rPr>
        <w:t> </w:t>
      </w:r>
      <w:r>
        <w:rPr/>
        <w:t>threatened</w:t>
      </w:r>
      <w:r>
        <w:rPr>
          <w:spacing w:val="-6"/>
        </w:rPr>
        <w:t> </w:t>
      </w:r>
      <w:r>
        <w:rPr/>
        <w:t>and</w:t>
      </w:r>
      <w:r>
        <w:rPr>
          <w:spacing w:val="-7"/>
        </w:rPr>
        <w:t> </w:t>
      </w:r>
      <w:r>
        <w:rPr/>
        <w:t>excluded</w:t>
      </w:r>
      <w:r>
        <w:rPr>
          <w:spacing w:val="-6"/>
        </w:rPr>
        <w:t> </w:t>
      </w:r>
      <w:r>
        <w:rPr/>
        <w:t>from</w:t>
      </w:r>
      <w:r>
        <w:rPr>
          <w:spacing w:val="-6"/>
        </w:rPr>
        <w:t> </w:t>
      </w:r>
      <w:r>
        <w:rPr/>
        <w:t>their</w:t>
      </w:r>
      <w:r>
        <w:rPr>
          <w:spacing w:val="-6"/>
        </w:rPr>
        <w:t> </w:t>
      </w:r>
      <w:r>
        <w:rPr/>
        <w:t>host</w:t>
      </w:r>
      <w:r>
        <w:rPr>
          <w:spacing w:val="-7"/>
        </w:rPr>
        <w:t> </w:t>
      </w:r>
      <w:r>
        <w:rPr/>
        <w:t>countries. </w:t>
      </w:r>
      <w:r>
        <w:rPr>
          <w:spacing w:val="-2"/>
        </w:rPr>
        <w:t>This</w:t>
      </w:r>
      <w:r>
        <w:rPr>
          <w:spacing w:val="-12"/>
        </w:rPr>
        <w:t> </w:t>
      </w:r>
      <w:r>
        <w:rPr>
          <w:spacing w:val="-2"/>
        </w:rPr>
        <w:t>chapter</w:t>
      </w:r>
      <w:r>
        <w:rPr>
          <w:spacing w:val="-11"/>
        </w:rPr>
        <w:t> </w:t>
      </w:r>
      <w:r>
        <w:rPr>
          <w:spacing w:val="-2"/>
        </w:rPr>
        <w:t>explores</w:t>
      </w:r>
      <w:r>
        <w:rPr>
          <w:spacing w:val="-11"/>
        </w:rPr>
        <w:t> </w:t>
      </w:r>
      <w:r>
        <w:rPr>
          <w:spacing w:val="-2"/>
        </w:rPr>
        <w:t>these</w:t>
      </w:r>
      <w:r>
        <w:rPr>
          <w:spacing w:val="-11"/>
        </w:rPr>
        <w:t> </w:t>
      </w:r>
      <w:r>
        <w:rPr>
          <w:spacing w:val="-2"/>
        </w:rPr>
        <w:t>perceptions,</w:t>
      </w:r>
      <w:r>
        <w:rPr>
          <w:spacing w:val="-11"/>
        </w:rPr>
        <w:t> </w:t>
      </w:r>
      <w:r>
        <w:rPr>
          <w:spacing w:val="-2"/>
        </w:rPr>
        <w:t>concerns,</w:t>
      </w:r>
      <w:r>
        <w:rPr>
          <w:spacing w:val="-11"/>
        </w:rPr>
        <w:t> </w:t>
      </w:r>
      <w:r>
        <w:rPr>
          <w:spacing w:val="-2"/>
        </w:rPr>
        <w:t>and</w:t>
      </w:r>
      <w:r>
        <w:rPr>
          <w:spacing w:val="-11"/>
        </w:rPr>
        <w:t> </w:t>
      </w:r>
      <w:r>
        <w:rPr>
          <w:spacing w:val="-2"/>
        </w:rPr>
        <w:t>consequences </w:t>
      </w:r>
      <w:r>
        <w:rPr/>
        <w:t>in a post-September 11 world.</w:t>
      </w:r>
    </w:p>
    <w:p>
      <w:pPr>
        <w:pStyle w:val="BodyText"/>
        <w:spacing w:line="237" w:lineRule="auto"/>
        <w:ind w:left="563" w:right="728" w:firstLine="199"/>
        <w:jc w:val="both"/>
      </w:pPr>
      <w:r>
        <w:rPr/>
        <w:t>As part of this discussion in Chapter 3, we focus on processes related</w:t>
      </w:r>
      <w:r>
        <w:rPr>
          <w:spacing w:val="-2"/>
        </w:rPr>
        <w:t> </w:t>
      </w:r>
      <w:r>
        <w:rPr/>
        <w:t>to</w:t>
      </w:r>
      <w:r>
        <w:rPr>
          <w:spacing w:val="-2"/>
        </w:rPr>
        <w:t> </w:t>
      </w:r>
      <w:r>
        <w:rPr/>
        <w:t>migration,</w:t>
      </w:r>
      <w:r>
        <w:rPr>
          <w:spacing w:val="-2"/>
        </w:rPr>
        <w:t> </w:t>
      </w:r>
      <w:r>
        <w:rPr/>
        <w:t>including</w:t>
      </w:r>
      <w:r>
        <w:rPr>
          <w:spacing w:val="-3"/>
        </w:rPr>
        <w:t> </w:t>
      </w:r>
      <w:r>
        <w:rPr/>
        <w:t>assimilation,</w:t>
      </w:r>
      <w:r>
        <w:rPr>
          <w:spacing w:val="-1"/>
        </w:rPr>
        <w:t> </w:t>
      </w:r>
      <w:r>
        <w:rPr/>
        <w:t>ethnicity,</w:t>
      </w:r>
      <w:r>
        <w:rPr>
          <w:spacing w:val="-1"/>
        </w:rPr>
        <w:t> </w:t>
      </w:r>
      <w:r>
        <w:rPr/>
        <w:t>segregation, multiculturalism,</w:t>
      </w:r>
      <w:r>
        <w:rPr>
          <w:spacing w:val="52"/>
        </w:rPr>
        <w:t> </w:t>
      </w:r>
      <w:r>
        <w:rPr/>
        <w:t>and</w:t>
      </w:r>
      <w:r>
        <w:rPr>
          <w:spacing w:val="53"/>
        </w:rPr>
        <w:t> </w:t>
      </w:r>
      <w:r>
        <w:rPr/>
        <w:t>transnational</w:t>
      </w:r>
      <w:r>
        <w:rPr>
          <w:spacing w:val="52"/>
        </w:rPr>
        <w:t> </w:t>
      </w:r>
      <w:r>
        <w:rPr/>
        <w:t>migration.</w:t>
      </w:r>
      <w:r>
        <w:rPr>
          <w:spacing w:val="53"/>
        </w:rPr>
        <w:t> </w:t>
      </w:r>
      <w:r>
        <w:rPr/>
        <w:t>We</w:t>
      </w:r>
      <w:r>
        <w:rPr>
          <w:spacing w:val="51"/>
        </w:rPr>
        <w:t> </w:t>
      </w:r>
      <w:r>
        <w:rPr/>
        <w:t>examine</w:t>
      </w:r>
      <w:r>
        <w:rPr>
          <w:spacing w:val="53"/>
        </w:rPr>
        <w:t> </w:t>
      </w:r>
      <w:r>
        <w:rPr>
          <w:spacing w:val="-5"/>
        </w:rPr>
        <w:t>the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22</w:t>
      </w:r>
      <w:r>
        <w:rPr>
          <w:rFonts w:ascii="Arial"/>
          <w:sz w:val="22"/>
        </w:rPr>
        <w:tab/>
      </w: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6"/>
          <w:sz w:val="12"/>
        </w:rPr>
        <w:t> </w:t>
      </w:r>
      <w:r>
        <w:rPr>
          <w:rFonts w:ascii="Lucida Sans Unicode"/>
          <w:spacing w:val="-2"/>
          <w:sz w:val="12"/>
        </w:rPr>
        <w:t>HAPPENS</w:t>
      </w:r>
    </w:p>
    <w:p>
      <w:pPr>
        <w:pStyle w:val="BodyText"/>
        <w:spacing w:line="237" w:lineRule="auto" w:before="181"/>
        <w:ind w:left="790" w:right="501"/>
        <w:jc w:val="both"/>
      </w:pPr>
      <w:r>
        <w:rPr/>
        <w:t>intersection between gender and migration, focusing on </w:t>
      </w:r>
      <w:r>
        <w:rPr/>
        <w:t>recent discussions</w:t>
      </w:r>
      <w:r>
        <w:rPr>
          <w:spacing w:val="-4"/>
        </w:rPr>
        <w:t> </w:t>
      </w:r>
      <w:r>
        <w:rPr/>
        <w:t>around</w:t>
      </w:r>
      <w:r>
        <w:rPr>
          <w:spacing w:val="-4"/>
        </w:rPr>
        <w:t> </w:t>
      </w:r>
      <w:r>
        <w:rPr/>
        <w:t>the</w:t>
      </w:r>
      <w:r>
        <w:rPr>
          <w:spacing w:val="-5"/>
        </w:rPr>
        <w:t> </w:t>
      </w:r>
      <w:r>
        <w:rPr>
          <w:i/>
        </w:rPr>
        <w:t>feminization</w:t>
      </w:r>
      <w:r>
        <w:rPr>
          <w:i/>
          <w:spacing w:val="-4"/>
        </w:rPr>
        <w:t> </w:t>
      </w:r>
      <w:r>
        <w:rPr>
          <w:i/>
        </w:rPr>
        <w:t>of</w:t>
      </w:r>
      <w:r>
        <w:rPr>
          <w:i/>
          <w:spacing w:val="-4"/>
        </w:rPr>
        <w:t> </w:t>
      </w:r>
      <w:r>
        <w:rPr>
          <w:i/>
        </w:rPr>
        <w:t>migration</w:t>
      </w:r>
      <w:r>
        <w:rPr>
          <w:i/>
          <w:spacing w:val="-4"/>
        </w:rPr>
        <w:t> </w:t>
      </w:r>
      <w:r>
        <w:rPr/>
        <w:t>and</w:t>
      </w:r>
      <w:r>
        <w:rPr>
          <w:spacing w:val="-5"/>
        </w:rPr>
        <w:t> </w:t>
      </w:r>
      <w:r>
        <w:rPr/>
        <w:t>the</w:t>
      </w:r>
      <w:r>
        <w:rPr>
          <w:spacing w:val="-4"/>
        </w:rPr>
        <w:t> </w:t>
      </w:r>
      <w:r>
        <w:rPr/>
        <w:t>particular concerns of female migrants. Finally, we explore the nexus between migration and sexuality, focusing in particular on the policy environment for lesbian, gay, bisexual, and transgendered (LGBT) individuals.</w:t>
      </w:r>
    </w:p>
    <w:p>
      <w:pPr>
        <w:pStyle w:val="BodyText"/>
        <w:spacing w:line="237" w:lineRule="auto"/>
        <w:ind w:left="790" w:right="501" w:firstLine="199"/>
        <w:jc w:val="both"/>
      </w:pPr>
      <w:r>
        <w:rPr/>
        <w:t>In Chapter 4, we examine the relationships between </w:t>
      </w:r>
      <w:r>
        <w:rPr/>
        <w:t>migrants and the global economy. We explore the relationship between migrants</w:t>
      </w:r>
      <w:r>
        <w:rPr>
          <w:spacing w:val="-12"/>
        </w:rPr>
        <w:t> </w:t>
      </w:r>
      <w:r>
        <w:rPr/>
        <w:t>and</w:t>
      </w:r>
      <w:r>
        <w:rPr>
          <w:spacing w:val="-13"/>
        </w:rPr>
        <w:t> </w:t>
      </w:r>
      <w:r>
        <w:rPr/>
        <w:t>the</w:t>
      </w:r>
      <w:r>
        <w:rPr>
          <w:spacing w:val="-12"/>
        </w:rPr>
        <w:t> </w:t>
      </w:r>
      <w:r>
        <w:rPr/>
        <w:t>labor</w:t>
      </w:r>
      <w:r>
        <w:rPr>
          <w:spacing w:val="-12"/>
        </w:rPr>
        <w:t> </w:t>
      </w:r>
      <w:r>
        <w:rPr/>
        <w:t>market,</w:t>
      </w:r>
      <w:r>
        <w:rPr>
          <w:spacing w:val="-12"/>
        </w:rPr>
        <w:t> </w:t>
      </w:r>
      <w:r>
        <w:rPr/>
        <w:t>particularly</w:t>
      </w:r>
      <w:r>
        <w:rPr>
          <w:spacing w:val="-13"/>
        </w:rPr>
        <w:t> </w:t>
      </w:r>
      <w:r>
        <w:rPr/>
        <w:t>their</w:t>
      </w:r>
      <w:r>
        <w:rPr>
          <w:spacing w:val="-11"/>
        </w:rPr>
        <w:t> </w:t>
      </w:r>
      <w:r>
        <w:rPr/>
        <w:t>eﬀect</w:t>
      </w:r>
      <w:r>
        <w:rPr>
          <w:spacing w:val="-12"/>
        </w:rPr>
        <w:t> </w:t>
      </w:r>
      <w:r>
        <w:rPr/>
        <w:t>on</w:t>
      </w:r>
      <w:r>
        <w:rPr>
          <w:spacing w:val="-13"/>
        </w:rPr>
        <w:t> </w:t>
      </w:r>
      <w:r>
        <w:rPr/>
        <w:t>the</w:t>
      </w:r>
      <w:r>
        <w:rPr>
          <w:spacing w:val="-12"/>
        </w:rPr>
        <w:t> </w:t>
      </w:r>
      <w:r>
        <w:rPr/>
        <w:t>wages and employment of native workers. We also discuss the ethnic economy,</w:t>
      </w:r>
      <w:r>
        <w:rPr>
          <w:spacing w:val="-9"/>
        </w:rPr>
        <w:t> </w:t>
      </w:r>
      <w:r>
        <w:rPr/>
        <w:t>focusing</w:t>
      </w:r>
      <w:r>
        <w:rPr>
          <w:spacing w:val="-9"/>
        </w:rPr>
        <w:t> </w:t>
      </w:r>
      <w:r>
        <w:rPr/>
        <w:t>in</w:t>
      </w:r>
      <w:r>
        <w:rPr>
          <w:spacing w:val="-9"/>
        </w:rPr>
        <w:t> </w:t>
      </w:r>
      <w:r>
        <w:rPr/>
        <w:t>particular</w:t>
      </w:r>
      <w:r>
        <w:rPr>
          <w:spacing w:val="-9"/>
        </w:rPr>
        <w:t> </w:t>
      </w:r>
      <w:r>
        <w:rPr/>
        <w:t>on</w:t>
      </w:r>
      <w:r>
        <w:rPr>
          <w:spacing w:val="-9"/>
        </w:rPr>
        <w:t> </w:t>
      </w:r>
      <w:r>
        <w:rPr/>
        <w:t>an</w:t>
      </w:r>
      <w:r>
        <w:rPr>
          <w:spacing w:val="-10"/>
        </w:rPr>
        <w:t> </w:t>
      </w:r>
      <w:r>
        <w:rPr/>
        <w:t>examination</w:t>
      </w:r>
      <w:r>
        <w:rPr>
          <w:spacing w:val="-9"/>
        </w:rPr>
        <w:t> </w:t>
      </w:r>
      <w:r>
        <w:rPr/>
        <w:t>of</w:t>
      </w:r>
      <w:r>
        <w:rPr>
          <w:spacing w:val="-9"/>
        </w:rPr>
        <w:t> </w:t>
      </w:r>
      <w:r>
        <w:rPr>
          <w:i/>
        </w:rPr>
        <w:t>ethnic</w:t>
      </w:r>
      <w:r>
        <w:rPr>
          <w:i/>
          <w:spacing w:val="-9"/>
        </w:rPr>
        <w:t> </w:t>
      </w:r>
      <w:r>
        <w:rPr>
          <w:i/>
        </w:rPr>
        <w:t>niches</w:t>
      </w:r>
      <w:r>
        <w:rPr>
          <w:i/>
        </w:rPr>
        <w:t> </w:t>
      </w:r>
      <w:r>
        <w:rPr/>
        <w:t>and </w:t>
      </w:r>
      <w:r>
        <w:rPr>
          <w:i/>
        </w:rPr>
        <w:t>ethnic enclaves </w:t>
      </w:r>
      <w:r>
        <w:rPr/>
        <w:t>deﬁned in this chapter. One of the many cele- brated</w:t>
      </w:r>
      <w:r>
        <w:rPr>
          <w:spacing w:val="-2"/>
        </w:rPr>
        <w:t> </w:t>
      </w:r>
      <w:r>
        <w:rPr/>
        <w:t>aspects</w:t>
      </w:r>
      <w:r>
        <w:rPr>
          <w:spacing w:val="-2"/>
        </w:rPr>
        <w:t> </w:t>
      </w:r>
      <w:r>
        <w:rPr/>
        <w:t>of</w:t>
      </w:r>
      <w:r>
        <w:rPr>
          <w:spacing w:val="-2"/>
        </w:rPr>
        <w:t> </w:t>
      </w:r>
      <w:r>
        <w:rPr/>
        <w:t>globalization</w:t>
      </w:r>
      <w:r>
        <w:rPr>
          <w:spacing w:val="-2"/>
        </w:rPr>
        <w:t> </w:t>
      </w:r>
      <w:r>
        <w:rPr/>
        <w:t>is</w:t>
      </w:r>
      <w:r>
        <w:rPr>
          <w:spacing w:val="-2"/>
        </w:rPr>
        <w:t> </w:t>
      </w:r>
      <w:r>
        <w:rPr/>
        <w:t>the</w:t>
      </w:r>
      <w:r>
        <w:rPr>
          <w:spacing w:val="-2"/>
        </w:rPr>
        <w:t> </w:t>
      </w:r>
      <w:r>
        <w:rPr/>
        <w:t>free</w:t>
      </w:r>
      <w:r>
        <w:rPr>
          <w:spacing w:val="-2"/>
        </w:rPr>
        <w:t> </w:t>
      </w:r>
      <w:r>
        <w:rPr/>
        <w:t>ﬂow</w:t>
      </w:r>
      <w:r>
        <w:rPr>
          <w:spacing w:val="-2"/>
        </w:rPr>
        <w:t> </w:t>
      </w:r>
      <w:r>
        <w:rPr/>
        <w:t>of</w:t>
      </w:r>
      <w:r>
        <w:rPr>
          <w:spacing w:val="-2"/>
        </w:rPr>
        <w:t> </w:t>
      </w:r>
      <w:r>
        <w:rPr/>
        <w:t>capital</w:t>
      </w:r>
      <w:r>
        <w:rPr>
          <w:spacing w:val="-2"/>
        </w:rPr>
        <w:t> </w:t>
      </w:r>
      <w:r>
        <w:rPr/>
        <w:t>and</w:t>
      </w:r>
      <w:r>
        <w:rPr>
          <w:spacing w:val="-2"/>
        </w:rPr>
        <w:t> </w:t>
      </w:r>
      <w:r>
        <w:rPr/>
        <w:t>infor- mation</w:t>
      </w:r>
      <w:r>
        <w:rPr>
          <w:spacing w:val="40"/>
        </w:rPr>
        <w:t> </w:t>
      </w:r>
      <w:r>
        <w:rPr/>
        <w:t>across</w:t>
      </w:r>
      <w:r>
        <w:rPr>
          <w:spacing w:val="40"/>
        </w:rPr>
        <w:t> </w:t>
      </w:r>
      <w:r>
        <w:rPr/>
        <w:t>nations.</w:t>
      </w:r>
      <w:r>
        <w:rPr>
          <w:spacing w:val="40"/>
        </w:rPr>
        <w:t> </w:t>
      </w:r>
      <w:r>
        <w:rPr/>
        <w:t>Yet</w:t>
      </w:r>
      <w:r>
        <w:rPr>
          <w:spacing w:val="40"/>
        </w:rPr>
        <w:t> </w:t>
      </w:r>
      <w:r>
        <w:rPr/>
        <w:t>behind</w:t>
      </w:r>
      <w:r>
        <w:rPr>
          <w:spacing w:val="40"/>
        </w:rPr>
        <w:t> </w:t>
      </w:r>
      <w:r>
        <w:rPr/>
        <w:t>this</w:t>
      </w:r>
      <w:r>
        <w:rPr>
          <w:spacing w:val="40"/>
        </w:rPr>
        <w:t> </w:t>
      </w:r>
      <w:r>
        <w:rPr/>
        <w:t>movement</w:t>
      </w:r>
      <w:r>
        <w:rPr>
          <w:spacing w:val="40"/>
        </w:rPr>
        <w:t> </w:t>
      </w:r>
      <w:r>
        <w:rPr/>
        <w:t>are</w:t>
      </w:r>
      <w:r>
        <w:rPr>
          <w:spacing w:val="40"/>
        </w:rPr>
        <w:t> </w:t>
      </w:r>
      <w:r>
        <w:rPr/>
        <w:t>people who</w:t>
      </w:r>
      <w:r>
        <w:rPr>
          <w:spacing w:val="-3"/>
        </w:rPr>
        <w:t> </w:t>
      </w:r>
      <w:r>
        <w:rPr/>
        <w:t>migrate</w:t>
      </w:r>
      <w:r>
        <w:rPr>
          <w:spacing w:val="-3"/>
        </w:rPr>
        <w:t> </w:t>
      </w:r>
      <w:r>
        <w:rPr/>
        <w:t>in</w:t>
      </w:r>
      <w:r>
        <w:rPr>
          <w:spacing w:val="-3"/>
        </w:rPr>
        <w:t> </w:t>
      </w:r>
      <w:r>
        <w:rPr/>
        <w:t>search</w:t>
      </w:r>
      <w:r>
        <w:rPr>
          <w:spacing w:val="-3"/>
        </w:rPr>
        <w:t> </w:t>
      </w:r>
      <w:r>
        <w:rPr/>
        <w:t>of</w:t>
      </w:r>
      <w:r>
        <w:rPr>
          <w:spacing w:val="-3"/>
        </w:rPr>
        <w:t> </w:t>
      </w:r>
      <w:r>
        <w:rPr/>
        <w:t>employment.</w:t>
      </w:r>
      <w:r>
        <w:rPr>
          <w:spacing w:val="-3"/>
        </w:rPr>
        <w:t> </w:t>
      </w:r>
      <w:r>
        <w:rPr/>
        <w:t>In</w:t>
      </w:r>
      <w:r>
        <w:rPr>
          <w:spacing w:val="-3"/>
        </w:rPr>
        <w:t> </w:t>
      </w:r>
      <w:r>
        <w:rPr/>
        <w:t>particular,</w:t>
      </w:r>
      <w:r>
        <w:rPr>
          <w:spacing w:val="-3"/>
        </w:rPr>
        <w:t> </w:t>
      </w:r>
      <w:r>
        <w:rPr/>
        <w:t>of</w:t>
      </w:r>
      <w:r>
        <w:rPr>
          <w:spacing w:val="-3"/>
        </w:rPr>
        <w:t> </w:t>
      </w:r>
      <w:r>
        <w:rPr/>
        <w:t>importance to</w:t>
      </w:r>
      <w:r>
        <w:rPr>
          <w:spacing w:val="-4"/>
        </w:rPr>
        <w:t> </w:t>
      </w:r>
      <w:r>
        <w:rPr/>
        <w:t>migration</w:t>
      </w:r>
      <w:r>
        <w:rPr>
          <w:spacing w:val="-4"/>
        </w:rPr>
        <w:t> </w:t>
      </w:r>
      <w:r>
        <w:rPr/>
        <w:t>processes</w:t>
      </w:r>
      <w:r>
        <w:rPr>
          <w:spacing w:val="-4"/>
        </w:rPr>
        <w:t> </w:t>
      </w:r>
      <w:r>
        <w:rPr/>
        <w:t>and</w:t>
      </w:r>
      <w:r>
        <w:rPr>
          <w:spacing w:val="-4"/>
        </w:rPr>
        <w:t> </w:t>
      </w:r>
      <w:r>
        <w:rPr/>
        <w:t>patterns</w:t>
      </w:r>
      <w:r>
        <w:rPr>
          <w:spacing w:val="-3"/>
        </w:rPr>
        <w:t> </w:t>
      </w:r>
      <w:r>
        <w:rPr/>
        <w:t>are</w:t>
      </w:r>
      <w:r>
        <w:rPr>
          <w:spacing w:val="-4"/>
        </w:rPr>
        <w:t> </w:t>
      </w:r>
      <w:r>
        <w:rPr/>
        <w:t>the</w:t>
      </w:r>
      <w:r>
        <w:rPr>
          <w:spacing w:val="-4"/>
        </w:rPr>
        <w:t> </w:t>
      </w:r>
      <w:r>
        <w:rPr/>
        <w:t>large</w:t>
      </w:r>
      <w:r>
        <w:rPr>
          <w:spacing w:val="-4"/>
        </w:rPr>
        <w:t> </w:t>
      </w:r>
      <w:r>
        <w:rPr/>
        <w:t>global</w:t>
      </w:r>
      <w:r>
        <w:rPr>
          <w:spacing w:val="-4"/>
        </w:rPr>
        <w:t> </w:t>
      </w:r>
      <w:r>
        <w:rPr/>
        <w:t>or</w:t>
      </w:r>
      <w:r>
        <w:rPr>
          <w:spacing w:val="-3"/>
        </w:rPr>
        <w:t> </w:t>
      </w:r>
      <w:r>
        <w:rPr/>
        <w:t>gateway cities with strong links to the expanding global network of com- merce</w:t>
      </w:r>
      <w:r>
        <w:rPr>
          <w:spacing w:val="-12"/>
        </w:rPr>
        <w:t> </w:t>
      </w:r>
      <w:r>
        <w:rPr/>
        <w:t>and</w:t>
      </w:r>
      <w:r>
        <w:rPr>
          <w:spacing w:val="-12"/>
        </w:rPr>
        <w:t> </w:t>
      </w:r>
      <w:r>
        <w:rPr/>
        <w:t>ﬁnance.</w:t>
      </w:r>
      <w:r>
        <w:rPr>
          <w:spacing w:val="-12"/>
        </w:rPr>
        <w:t> </w:t>
      </w:r>
      <w:r>
        <w:rPr/>
        <w:t>Cities</w:t>
      </w:r>
      <w:r>
        <w:rPr>
          <w:spacing w:val="-12"/>
        </w:rPr>
        <w:t> </w:t>
      </w:r>
      <w:r>
        <w:rPr/>
        <w:t>such</w:t>
      </w:r>
      <w:r>
        <w:rPr>
          <w:spacing w:val="-12"/>
        </w:rPr>
        <w:t> </w:t>
      </w:r>
      <w:r>
        <w:rPr/>
        <w:t>as</w:t>
      </w:r>
      <w:r>
        <w:rPr>
          <w:spacing w:val="-12"/>
        </w:rPr>
        <w:t> </w:t>
      </w:r>
      <w:r>
        <w:rPr/>
        <w:t>New</w:t>
      </w:r>
      <w:r>
        <w:rPr>
          <w:spacing w:val="-12"/>
        </w:rPr>
        <w:t> </w:t>
      </w:r>
      <w:r>
        <w:rPr/>
        <w:t>York,</w:t>
      </w:r>
      <w:r>
        <w:rPr>
          <w:spacing w:val="-12"/>
        </w:rPr>
        <w:t> </w:t>
      </w:r>
      <w:r>
        <w:rPr/>
        <w:t>London,</w:t>
      </w:r>
      <w:r>
        <w:rPr>
          <w:spacing w:val="-12"/>
        </w:rPr>
        <w:t> </w:t>
      </w:r>
      <w:r>
        <w:rPr/>
        <w:t>Los</w:t>
      </w:r>
      <w:r>
        <w:rPr>
          <w:spacing w:val="-12"/>
        </w:rPr>
        <w:t> </w:t>
      </w:r>
      <w:r>
        <w:rPr/>
        <w:t>Angeles, and</w:t>
      </w:r>
      <w:r>
        <w:rPr>
          <w:spacing w:val="-3"/>
        </w:rPr>
        <w:t> </w:t>
      </w:r>
      <w:r>
        <w:rPr/>
        <w:t>Sydney</w:t>
      </w:r>
      <w:r>
        <w:rPr>
          <w:spacing w:val="-3"/>
        </w:rPr>
        <w:t> </w:t>
      </w:r>
      <w:r>
        <w:rPr/>
        <w:t>are</w:t>
      </w:r>
      <w:r>
        <w:rPr>
          <w:spacing w:val="-3"/>
        </w:rPr>
        <w:t> </w:t>
      </w:r>
      <w:r>
        <w:rPr/>
        <w:t>long-established</w:t>
      </w:r>
      <w:r>
        <w:rPr>
          <w:spacing w:val="-3"/>
        </w:rPr>
        <w:t> </w:t>
      </w:r>
      <w:r>
        <w:rPr/>
        <w:t>immigrant</w:t>
      </w:r>
      <w:r>
        <w:rPr>
          <w:spacing w:val="-3"/>
        </w:rPr>
        <w:t> </w:t>
      </w:r>
      <w:r>
        <w:rPr/>
        <w:t>gateways.</w:t>
      </w:r>
      <w:r>
        <w:rPr>
          <w:spacing w:val="-3"/>
        </w:rPr>
        <w:t> </w:t>
      </w:r>
      <w:r>
        <w:rPr/>
        <w:t>They</w:t>
      </w:r>
      <w:r>
        <w:rPr>
          <w:spacing w:val="-4"/>
        </w:rPr>
        <w:t> </w:t>
      </w:r>
      <w:r>
        <w:rPr/>
        <w:t>attract people from all over the world because of their importance as centers of global trade and ﬁnance. Other cities such as Dublin or Washington, DC can be categorized as emerging immigrant gate- ways (Price and Benton-Short, 2008). Such new nodes in the global economy have recently attracted people from other coun- tries. We focus in particular on the nature and eﬀects of the movement of high-skilled migrants. Finally, in this chapter, we explore</w:t>
      </w:r>
      <w:r>
        <w:rPr>
          <w:spacing w:val="-13"/>
        </w:rPr>
        <w:t> </w:t>
      </w:r>
      <w:r>
        <w:rPr/>
        <w:t>the</w:t>
      </w:r>
      <w:r>
        <w:rPr>
          <w:spacing w:val="-13"/>
        </w:rPr>
        <w:t> </w:t>
      </w:r>
      <w:r>
        <w:rPr/>
        <w:t>nexus</w:t>
      </w:r>
      <w:r>
        <w:rPr>
          <w:spacing w:val="-13"/>
        </w:rPr>
        <w:t> </w:t>
      </w:r>
      <w:r>
        <w:rPr/>
        <w:t>between</w:t>
      </w:r>
      <w:r>
        <w:rPr>
          <w:spacing w:val="-13"/>
        </w:rPr>
        <w:t> </w:t>
      </w:r>
      <w:r>
        <w:rPr/>
        <w:t>development</w:t>
      </w:r>
      <w:r>
        <w:rPr>
          <w:spacing w:val="-13"/>
        </w:rPr>
        <w:t> </w:t>
      </w:r>
      <w:r>
        <w:rPr/>
        <w:t>and</w:t>
      </w:r>
      <w:r>
        <w:rPr>
          <w:spacing w:val="-13"/>
        </w:rPr>
        <w:t> </w:t>
      </w:r>
      <w:r>
        <w:rPr/>
        <w:t>migration,</w:t>
      </w:r>
      <w:r>
        <w:rPr>
          <w:spacing w:val="-13"/>
        </w:rPr>
        <w:t> </w:t>
      </w:r>
      <w:r>
        <w:rPr/>
        <w:t>particularly in the context of remittances.</w:t>
      </w:r>
    </w:p>
    <w:p>
      <w:pPr>
        <w:pStyle w:val="BodyText"/>
        <w:spacing w:line="237" w:lineRule="auto"/>
        <w:ind w:left="790" w:right="502" w:firstLine="199"/>
        <w:jc w:val="both"/>
      </w:pPr>
      <w:r>
        <w:rPr/>
        <w:t>In Chapter 5, we focus on the political and policy </w:t>
      </w:r>
      <w:r>
        <w:rPr/>
        <w:t>implications and responses to global migration. We provide the reader with a broad historical view of migration control. We examine the nature of irregular migration, and the growing number of refugees and asylum</w:t>
      </w:r>
      <w:r>
        <w:rPr>
          <w:spacing w:val="-4"/>
        </w:rPr>
        <w:t> </w:t>
      </w:r>
      <w:r>
        <w:rPr/>
        <w:t>seekers</w:t>
      </w:r>
      <w:r>
        <w:rPr>
          <w:spacing w:val="-4"/>
        </w:rPr>
        <w:t> </w:t>
      </w:r>
      <w:r>
        <w:rPr/>
        <w:t>globally.</w:t>
      </w:r>
      <w:r>
        <w:rPr>
          <w:spacing w:val="-3"/>
        </w:rPr>
        <w:t> </w:t>
      </w:r>
      <w:r>
        <w:rPr/>
        <w:t>As</w:t>
      </w:r>
      <w:r>
        <w:rPr>
          <w:spacing w:val="-5"/>
        </w:rPr>
        <w:t> </w:t>
      </w:r>
      <w:r>
        <w:rPr/>
        <w:t>part</w:t>
      </w:r>
      <w:r>
        <w:rPr>
          <w:spacing w:val="-3"/>
        </w:rPr>
        <w:t> </w:t>
      </w:r>
      <w:r>
        <w:rPr/>
        <w:t>of</w:t>
      </w:r>
      <w:r>
        <w:rPr>
          <w:spacing w:val="-4"/>
        </w:rPr>
        <w:t> </w:t>
      </w:r>
      <w:r>
        <w:rPr/>
        <w:t>the</w:t>
      </w:r>
      <w:r>
        <w:rPr>
          <w:spacing w:val="-5"/>
        </w:rPr>
        <w:t> </w:t>
      </w:r>
      <w:r>
        <w:rPr/>
        <w:t>discussion</w:t>
      </w:r>
      <w:r>
        <w:rPr>
          <w:spacing w:val="-5"/>
        </w:rPr>
        <w:t> </w:t>
      </w:r>
      <w:r>
        <w:rPr/>
        <w:t>about</w:t>
      </w:r>
      <w:r>
        <w:rPr>
          <w:spacing w:val="-4"/>
        </w:rPr>
        <w:t> </w:t>
      </w:r>
      <w:r>
        <w:rPr/>
        <w:t>globaliza- tion,</w:t>
      </w:r>
      <w:r>
        <w:rPr>
          <w:spacing w:val="-6"/>
        </w:rPr>
        <w:t> </w:t>
      </w:r>
      <w:r>
        <w:rPr/>
        <w:t>there</w:t>
      </w:r>
      <w:r>
        <w:rPr>
          <w:spacing w:val="-7"/>
        </w:rPr>
        <w:t> </w:t>
      </w:r>
      <w:r>
        <w:rPr/>
        <w:t>is</w:t>
      </w:r>
      <w:r>
        <w:rPr>
          <w:spacing w:val="-6"/>
        </w:rPr>
        <w:t> </w:t>
      </w:r>
      <w:r>
        <w:rPr/>
        <w:t>an</w:t>
      </w:r>
      <w:r>
        <w:rPr>
          <w:spacing w:val="-6"/>
        </w:rPr>
        <w:t> </w:t>
      </w:r>
      <w:r>
        <w:rPr/>
        <w:t>emphasis</w:t>
      </w:r>
      <w:r>
        <w:rPr>
          <w:spacing w:val="-7"/>
        </w:rPr>
        <w:t> </w:t>
      </w:r>
      <w:r>
        <w:rPr/>
        <w:t>on</w:t>
      </w:r>
      <w:r>
        <w:rPr>
          <w:spacing w:val="-6"/>
        </w:rPr>
        <w:t> </w:t>
      </w:r>
      <w:r>
        <w:rPr/>
        <w:t>ﬂows,</w:t>
      </w:r>
      <w:r>
        <w:rPr>
          <w:spacing w:val="-7"/>
        </w:rPr>
        <w:t> </w:t>
      </w:r>
      <w:r>
        <w:rPr/>
        <w:t>in</w:t>
      </w:r>
      <w:r>
        <w:rPr>
          <w:spacing w:val="-7"/>
        </w:rPr>
        <w:t> </w:t>
      </w:r>
      <w:r>
        <w:rPr/>
        <w:t>particular</w:t>
      </w:r>
      <w:r>
        <w:rPr>
          <w:spacing w:val="-6"/>
        </w:rPr>
        <w:t> </w:t>
      </w:r>
      <w:r>
        <w:rPr/>
        <w:t>the</w:t>
      </w:r>
      <w:r>
        <w:rPr>
          <w:spacing w:val="-7"/>
        </w:rPr>
        <w:t> </w:t>
      </w:r>
      <w:r>
        <w:rPr/>
        <w:t>ﬂow</w:t>
      </w:r>
      <w:r>
        <w:rPr>
          <w:spacing w:val="-7"/>
        </w:rPr>
        <w:t> </w:t>
      </w:r>
      <w:r>
        <w:rPr/>
        <w:t>of</w:t>
      </w:r>
      <w:r>
        <w:rPr>
          <w:spacing w:val="-6"/>
        </w:rPr>
        <w:t> </w:t>
      </w:r>
      <w:r>
        <w:rPr/>
        <w:t>people, things,</w:t>
      </w:r>
      <w:r>
        <w:rPr>
          <w:spacing w:val="40"/>
        </w:rPr>
        <w:t> </w:t>
      </w:r>
      <w:r>
        <w:rPr/>
        <w:t>and</w:t>
      </w:r>
      <w:r>
        <w:rPr>
          <w:spacing w:val="40"/>
        </w:rPr>
        <w:t> </w:t>
      </w:r>
      <w:r>
        <w:rPr/>
        <w:t>information</w:t>
      </w:r>
      <w:r>
        <w:rPr>
          <w:spacing w:val="40"/>
        </w:rPr>
        <w:t> </w:t>
      </w:r>
      <w:r>
        <w:rPr/>
        <w:t>across</w:t>
      </w:r>
      <w:r>
        <w:rPr>
          <w:spacing w:val="40"/>
        </w:rPr>
        <w:t> </w:t>
      </w:r>
      <w:r>
        <w:rPr/>
        <w:t>national</w:t>
      </w:r>
      <w:r>
        <w:rPr>
          <w:spacing w:val="40"/>
        </w:rPr>
        <w:t> </w:t>
      </w:r>
      <w:r>
        <w:rPr/>
        <w:t>borders.</w:t>
      </w:r>
      <w:r>
        <w:rPr>
          <w:spacing w:val="40"/>
        </w:rPr>
        <w:t> </w:t>
      </w:r>
      <w:r>
        <w:rPr/>
        <w:t>However,</w:t>
      </w:r>
      <w:r>
        <w:rPr>
          <w:spacing w:val="40"/>
        </w:rPr>
        <w:t> </w:t>
      </w:r>
      <w:r>
        <w:rPr/>
        <w:t>just as there is an increase in movement and a growing economic link- age</w:t>
      </w:r>
      <w:r>
        <w:rPr>
          <w:spacing w:val="-12"/>
        </w:rPr>
        <w:t> </w:t>
      </w:r>
      <w:r>
        <w:rPr/>
        <w:t>at</w:t>
      </w:r>
      <w:r>
        <w:rPr>
          <w:spacing w:val="-13"/>
        </w:rPr>
        <w:t> </w:t>
      </w:r>
      <w:r>
        <w:rPr/>
        <w:t>the</w:t>
      </w:r>
      <w:r>
        <w:rPr>
          <w:spacing w:val="-12"/>
        </w:rPr>
        <w:t> </w:t>
      </w:r>
      <w:r>
        <w:rPr/>
        <w:t>global</w:t>
      </w:r>
      <w:r>
        <w:rPr>
          <w:spacing w:val="-13"/>
        </w:rPr>
        <w:t> </w:t>
      </w:r>
      <w:r>
        <w:rPr/>
        <w:t>level,</w:t>
      </w:r>
      <w:r>
        <w:rPr>
          <w:spacing w:val="-12"/>
        </w:rPr>
        <w:t> </w:t>
      </w:r>
      <w:r>
        <w:rPr/>
        <w:t>there</w:t>
      </w:r>
      <w:r>
        <w:rPr>
          <w:spacing w:val="-12"/>
        </w:rPr>
        <w:t> </w:t>
      </w:r>
      <w:r>
        <w:rPr/>
        <w:t>are</w:t>
      </w:r>
      <w:r>
        <w:rPr>
          <w:spacing w:val="-13"/>
        </w:rPr>
        <w:t> </w:t>
      </w:r>
      <w:r>
        <w:rPr/>
        <w:t>also</w:t>
      </w:r>
      <w:r>
        <w:rPr>
          <w:spacing w:val="-12"/>
        </w:rPr>
        <w:t> </w:t>
      </w:r>
      <w:r>
        <w:rPr/>
        <w:t>structures</w:t>
      </w:r>
      <w:r>
        <w:rPr>
          <w:spacing w:val="-12"/>
        </w:rPr>
        <w:t> </w:t>
      </w:r>
      <w:r>
        <w:rPr/>
        <w:t>that</w:t>
      </w:r>
      <w:r>
        <w:rPr>
          <w:spacing w:val="-12"/>
        </w:rPr>
        <w:t> </w:t>
      </w:r>
      <w:r>
        <w:rPr/>
        <w:t>impede</w:t>
      </w:r>
      <w:r>
        <w:rPr>
          <w:spacing w:val="-13"/>
        </w:rPr>
        <w:t> </w:t>
      </w:r>
      <w:r>
        <w:rPr/>
        <w:t>or</w:t>
      </w:r>
      <w:r>
        <w:rPr>
          <w:spacing w:val="-12"/>
        </w:rPr>
        <w:t> </w:t>
      </w:r>
      <w:r>
        <w:rPr/>
        <w:t>block ﬂows,</w:t>
      </w:r>
      <w:r>
        <w:rPr>
          <w:spacing w:val="-14"/>
        </w:rPr>
        <w:t> </w:t>
      </w:r>
      <w:r>
        <w:rPr/>
        <w:t>particularly</w:t>
      </w:r>
      <w:r>
        <w:rPr>
          <w:spacing w:val="-13"/>
        </w:rPr>
        <w:t> </w:t>
      </w:r>
      <w:r>
        <w:rPr/>
        <w:t>ﬂows</w:t>
      </w:r>
      <w:r>
        <w:rPr>
          <w:spacing w:val="-13"/>
        </w:rPr>
        <w:t> </w:t>
      </w:r>
      <w:r>
        <w:rPr/>
        <w:t>of</w:t>
      </w:r>
      <w:r>
        <w:rPr>
          <w:spacing w:val="-13"/>
        </w:rPr>
        <w:t> </w:t>
      </w:r>
      <w:r>
        <w:rPr/>
        <w:t>people</w:t>
      </w:r>
      <w:r>
        <w:rPr>
          <w:spacing w:val="-13"/>
        </w:rPr>
        <w:t> </w:t>
      </w:r>
      <w:r>
        <w:rPr/>
        <w:t>(Ritzer,</w:t>
      </w:r>
      <w:r>
        <w:rPr>
          <w:spacing w:val="-13"/>
        </w:rPr>
        <w:t> </w:t>
      </w:r>
      <w:r>
        <w:rPr/>
        <w:t>2011).</w:t>
      </w:r>
      <w:r>
        <w:rPr>
          <w:spacing w:val="-13"/>
        </w:rPr>
        <w:t> </w:t>
      </w:r>
      <w:r>
        <w:rPr/>
        <w:t>An</w:t>
      </w:r>
      <w:r>
        <w:rPr>
          <w:spacing w:val="-13"/>
        </w:rPr>
        <w:t> </w:t>
      </w:r>
      <w:r>
        <w:rPr/>
        <w:t>example</w:t>
      </w:r>
      <w:r>
        <w:rPr>
          <w:spacing w:val="-14"/>
        </w:rPr>
        <w:t> </w:t>
      </w:r>
      <w:r>
        <w:rPr/>
        <w:t>is</w:t>
      </w:r>
      <w:r>
        <w:rPr>
          <w:spacing w:val="-13"/>
        </w:rPr>
        <w:t> </w:t>
      </w:r>
      <w:r>
        <w:rPr/>
        <w:t>the border</w:t>
      </w:r>
      <w:r>
        <w:rPr>
          <w:spacing w:val="31"/>
        </w:rPr>
        <w:t> </w:t>
      </w:r>
      <w:r>
        <w:rPr/>
        <w:t>preventing</w:t>
      </w:r>
      <w:r>
        <w:rPr>
          <w:spacing w:val="31"/>
        </w:rPr>
        <w:t> </w:t>
      </w:r>
      <w:r>
        <w:rPr/>
        <w:t>the</w:t>
      </w:r>
      <w:r>
        <w:rPr>
          <w:spacing w:val="31"/>
        </w:rPr>
        <w:t> </w:t>
      </w:r>
      <w:r>
        <w:rPr/>
        <w:t>inﬂow</w:t>
      </w:r>
      <w:r>
        <w:rPr>
          <w:spacing w:val="31"/>
        </w:rPr>
        <w:t> </w:t>
      </w:r>
      <w:r>
        <w:rPr/>
        <w:t>of</w:t>
      </w:r>
      <w:r>
        <w:rPr>
          <w:spacing w:val="31"/>
        </w:rPr>
        <w:t> </w:t>
      </w:r>
      <w:r>
        <w:rPr/>
        <w:t>irregular</w:t>
      </w:r>
      <w:r>
        <w:rPr>
          <w:spacing w:val="30"/>
        </w:rPr>
        <w:t> </w:t>
      </w:r>
      <w:r>
        <w:rPr/>
        <w:t>migrants</w:t>
      </w:r>
      <w:r>
        <w:rPr>
          <w:spacing w:val="31"/>
        </w:rPr>
        <w:t> </w:t>
      </w:r>
      <w:r>
        <w:rPr/>
        <w:t>from</w:t>
      </w:r>
      <w:r>
        <w:rPr>
          <w:spacing w:val="31"/>
        </w:rPr>
        <w:t> </w:t>
      </w:r>
      <w:r>
        <w:rPr>
          <w:spacing w:val="-2"/>
        </w:rPr>
        <w:t>Mexico</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99" w:val="left" w:leader="none"/>
        </w:tabs>
        <w:spacing w:before="0"/>
        <w:ind w:left="3264" w:right="0" w:firstLine="0"/>
        <w:jc w:val="left"/>
        <w:rPr>
          <w:rFonts w:ascii="Arial"/>
          <w:sz w:val="22"/>
        </w:rPr>
      </w:pPr>
      <w:r>
        <w:rPr>
          <w:rFonts w:ascii="Lucida Sans Unicode"/>
          <w:sz w:val="12"/>
        </w:rPr>
        <w:t>MIGRATION</w:t>
      </w:r>
      <w:r>
        <w:rPr>
          <w:rFonts w:ascii="Lucida Sans Unicode"/>
          <w:sz w:val="18"/>
        </w:rPr>
        <w:t>,</w:t>
      </w:r>
      <w:r>
        <w:rPr>
          <w:rFonts w:ascii="Lucida Sans Unicode"/>
          <w:spacing w:val="-3"/>
          <w:sz w:val="18"/>
        </w:rPr>
        <w:t> </w:t>
      </w:r>
      <w:r>
        <w:rPr>
          <w:rFonts w:ascii="Lucida Sans Unicode"/>
          <w:sz w:val="12"/>
        </w:rPr>
        <w:t>WHAT</w:t>
      </w:r>
      <w:r>
        <w:rPr>
          <w:rFonts w:ascii="Lucida Sans Unicode"/>
          <w:spacing w:val="15"/>
          <w:sz w:val="12"/>
        </w:rPr>
        <w:t> </w:t>
      </w:r>
      <w:r>
        <w:rPr>
          <w:rFonts w:ascii="Lucida Sans Unicode"/>
          <w:sz w:val="12"/>
        </w:rPr>
        <w:t>IT</w:t>
      </w:r>
      <w:r>
        <w:rPr>
          <w:rFonts w:ascii="Lucida Sans Unicode"/>
          <w:spacing w:val="16"/>
          <w:sz w:val="12"/>
        </w:rPr>
        <w:t> </w:t>
      </w:r>
      <w:r>
        <w:rPr>
          <w:rFonts w:ascii="Lucida Sans Unicode"/>
          <w:sz w:val="12"/>
        </w:rPr>
        <w:t>MEANS</w:t>
      </w:r>
      <w:r>
        <w:rPr>
          <w:rFonts w:ascii="Lucida Sans Unicode"/>
          <w:sz w:val="18"/>
        </w:rPr>
        <w:t>,</w:t>
      </w:r>
      <w:r>
        <w:rPr>
          <w:rFonts w:ascii="Lucida Sans Unicode"/>
          <w:spacing w:val="-3"/>
          <w:sz w:val="18"/>
        </w:rPr>
        <w:t> </w:t>
      </w:r>
      <w:r>
        <w:rPr>
          <w:rFonts w:ascii="Lucida Sans Unicode"/>
          <w:sz w:val="12"/>
        </w:rPr>
        <w:t>WHY</w:t>
      </w:r>
      <w:r>
        <w:rPr>
          <w:rFonts w:ascii="Lucida Sans Unicode"/>
          <w:spacing w:val="16"/>
          <w:sz w:val="12"/>
        </w:rPr>
        <w:t> </w:t>
      </w:r>
      <w:r>
        <w:rPr>
          <w:rFonts w:ascii="Lucida Sans Unicode"/>
          <w:sz w:val="12"/>
        </w:rPr>
        <w:t>IT</w:t>
      </w:r>
      <w:r>
        <w:rPr>
          <w:rFonts w:ascii="Lucida Sans Unicode"/>
          <w:spacing w:val="15"/>
          <w:sz w:val="12"/>
        </w:rPr>
        <w:t> </w:t>
      </w:r>
      <w:r>
        <w:rPr>
          <w:rFonts w:ascii="Lucida Sans Unicode"/>
          <w:spacing w:val="-2"/>
          <w:sz w:val="12"/>
        </w:rPr>
        <w:t>HAPPENS</w:t>
      </w:r>
      <w:r>
        <w:rPr>
          <w:sz w:val="12"/>
        </w:rPr>
        <w:tab/>
      </w:r>
      <w:r>
        <w:rPr>
          <w:rFonts w:ascii="Arial"/>
          <w:spacing w:val="-5"/>
          <w:sz w:val="22"/>
        </w:rPr>
        <w:t>23</w:t>
      </w:r>
    </w:p>
    <w:p>
      <w:pPr>
        <w:pStyle w:val="BodyText"/>
        <w:spacing w:before="42"/>
        <w:rPr>
          <w:rFonts w:ascii="Arial"/>
          <w:sz w:val="12"/>
        </w:rPr>
      </w:pPr>
    </w:p>
    <w:p>
      <w:pPr>
        <w:pStyle w:val="BodyText"/>
        <w:spacing w:line="237" w:lineRule="auto" w:before="1"/>
        <w:ind w:left="564" w:right="728"/>
        <w:jc w:val="both"/>
      </w:pPr>
      <w:r>
        <w:rPr/>
        <w:t>into the United States. We focus on more recent concerns, </w:t>
      </w:r>
      <w:r>
        <w:rPr/>
        <w:t>parti- cularly</w:t>
      </w:r>
      <w:r>
        <w:rPr>
          <w:spacing w:val="-9"/>
        </w:rPr>
        <w:t> </w:t>
      </w:r>
      <w:r>
        <w:rPr/>
        <w:t>in</w:t>
      </w:r>
      <w:r>
        <w:rPr>
          <w:spacing w:val="-9"/>
        </w:rPr>
        <w:t> </w:t>
      </w:r>
      <w:r>
        <w:rPr/>
        <w:t>the</w:t>
      </w:r>
      <w:r>
        <w:rPr>
          <w:spacing w:val="-9"/>
        </w:rPr>
        <w:t> </w:t>
      </w:r>
      <w:r>
        <w:rPr/>
        <w:t>developed</w:t>
      </w:r>
      <w:r>
        <w:rPr>
          <w:spacing w:val="-9"/>
        </w:rPr>
        <w:t> </w:t>
      </w:r>
      <w:r>
        <w:rPr/>
        <w:t>world,</w:t>
      </w:r>
      <w:r>
        <w:rPr>
          <w:spacing w:val="-9"/>
        </w:rPr>
        <w:t> </w:t>
      </w:r>
      <w:r>
        <w:rPr/>
        <w:t>over</w:t>
      </w:r>
      <w:r>
        <w:rPr>
          <w:spacing w:val="-9"/>
        </w:rPr>
        <w:t> </w:t>
      </w:r>
      <w:r>
        <w:rPr/>
        <w:t>issues</w:t>
      </w:r>
      <w:r>
        <w:rPr>
          <w:spacing w:val="-9"/>
        </w:rPr>
        <w:t> </w:t>
      </w:r>
      <w:r>
        <w:rPr/>
        <w:t>of</w:t>
      </w:r>
      <w:r>
        <w:rPr>
          <w:spacing w:val="-9"/>
        </w:rPr>
        <w:t> </w:t>
      </w:r>
      <w:r>
        <w:rPr/>
        <w:t>border</w:t>
      </w:r>
      <w:r>
        <w:rPr>
          <w:spacing w:val="-8"/>
        </w:rPr>
        <w:t> </w:t>
      </w:r>
      <w:r>
        <w:rPr/>
        <w:t>security</w:t>
      </w:r>
      <w:r>
        <w:rPr>
          <w:spacing w:val="-9"/>
        </w:rPr>
        <w:t> </w:t>
      </w:r>
      <w:r>
        <w:rPr/>
        <w:t>in</w:t>
      </w:r>
      <w:r>
        <w:rPr>
          <w:spacing w:val="-9"/>
        </w:rPr>
        <w:t> </w:t>
      </w:r>
      <w:r>
        <w:rPr/>
        <w:t>the </w:t>
      </w:r>
      <w:r>
        <w:rPr>
          <w:spacing w:val="-2"/>
        </w:rPr>
        <w:t>wake</w:t>
      </w:r>
      <w:r>
        <w:rPr>
          <w:spacing w:val="-7"/>
        </w:rPr>
        <w:t> </w:t>
      </w:r>
      <w:r>
        <w:rPr>
          <w:spacing w:val="-2"/>
        </w:rPr>
        <w:t>of</w:t>
      </w:r>
      <w:r>
        <w:rPr>
          <w:spacing w:val="-5"/>
        </w:rPr>
        <w:t> </w:t>
      </w:r>
      <w:r>
        <w:rPr>
          <w:spacing w:val="-2"/>
        </w:rPr>
        <w:t>the</w:t>
      </w:r>
      <w:r>
        <w:rPr>
          <w:spacing w:val="-6"/>
        </w:rPr>
        <w:t> </w:t>
      </w:r>
      <w:r>
        <w:rPr>
          <w:spacing w:val="-2"/>
        </w:rPr>
        <w:t>so-called</w:t>
      </w:r>
      <w:r>
        <w:rPr>
          <w:spacing w:val="-6"/>
        </w:rPr>
        <w:t> </w:t>
      </w:r>
      <w:r>
        <w:rPr>
          <w:spacing w:val="-2"/>
        </w:rPr>
        <w:t>War</w:t>
      </w:r>
      <w:r>
        <w:rPr>
          <w:spacing w:val="-6"/>
        </w:rPr>
        <w:t> </w:t>
      </w:r>
      <w:r>
        <w:rPr>
          <w:spacing w:val="-2"/>
        </w:rPr>
        <w:t>on</w:t>
      </w:r>
      <w:r>
        <w:rPr>
          <w:spacing w:val="-6"/>
        </w:rPr>
        <w:t> </w:t>
      </w:r>
      <w:r>
        <w:rPr>
          <w:spacing w:val="-2"/>
        </w:rPr>
        <w:t>Terror.</w:t>
      </w:r>
      <w:r>
        <w:rPr>
          <w:spacing w:val="-5"/>
        </w:rPr>
        <w:t> </w:t>
      </w:r>
      <w:r>
        <w:rPr>
          <w:spacing w:val="-2"/>
        </w:rPr>
        <w:t>Migration</w:t>
      </w:r>
      <w:r>
        <w:rPr>
          <w:spacing w:val="-6"/>
        </w:rPr>
        <w:t> </w:t>
      </w:r>
      <w:r>
        <w:rPr>
          <w:spacing w:val="-2"/>
        </w:rPr>
        <w:t>policy</w:t>
      </w:r>
      <w:r>
        <w:rPr>
          <w:spacing w:val="-6"/>
        </w:rPr>
        <w:t> </w:t>
      </w:r>
      <w:r>
        <w:rPr>
          <w:spacing w:val="-2"/>
        </w:rPr>
        <w:t>has</w:t>
      </w:r>
      <w:r>
        <w:rPr>
          <w:spacing w:val="-6"/>
        </w:rPr>
        <w:t> </w:t>
      </w:r>
      <w:r>
        <w:rPr>
          <w:spacing w:val="-2"/>
        </w:rPr>
        <w:t>generally </w:t>
      </w:r>
      <w:r>
        <w:rPr/>
        <w:t>toughened throughout the world. In this chapter, we examine reasons for migration control and its impacts.</w:t>
      </w:r>
    </w:p>
    <w:p>
      <w:pPr>
        <w:pStyle w:val="BodyText"/>
        <w:spacing w:line="237" w:lineRule="auto"/>
        <w:ind w:left="564" w:right="728" w:firstLine="199"/>
        <w:jc w:val="both"/>
      </w:pPr>
      <w:r>
        <w:rPr/>
        <w:t>In Chapter 6, we summarize the major aspects of </w:t>
      </w:r>
      <w:r>
        <w:rPr/>
        <w:t>migration covered in the book, and then we consider the important inﬂu- ences and elements of future global migration. There are concerns about </w:t>
      </w:r>
      <w:r>
        <w:rPr>
          <w:i/>
        </w:rPr>
        <w:t>climate change </w:t>
      </w:r>
      <w:r>
        <w:rPr/>
        <w:t>and how this might impact the movement of people in the future. Our global world is more connected digitally than</w:t>
      </w:r>
      <w:r>
        <w:rPr>
          <w:spacing w:val="-6"/>
        </w:rPr>
        <w:t> </w:t>
      </w:r>
      <w:r>
        <w:rPr/>
        <w:t>ever</w:t>
      </w:r>
      <w:r>
        <w:rPr>
          <w:spacing w:val="-7"/>
        </w:rPr>
        <w:t> </w:t>
      </w:r>
      <w:r>
        <w:rPr/>
        <w:t>before.</w:t>
      </w:r>
      <w:r>
        <w:rPr>
          <w:spacing w:val="-6"/>
        </w:rPr>
        <w:t> </w:t>
      </w:r>
      <w:r>
        <w:rPr/>
        <w:t>There</w:t>
      </w:r>
      <w:r>
        <w:rPr>
          <w:spacing w:val="-6"/>
        </w:rPr>
        <w:t> </w:t>
      </w:r>
      <w:r>
        <w:rPr/>
        <w:t>is</w:t>
      </w:r>
      <w:r>
        <w:rPr>
          <w:spacing w:val="-7"/>
        </w:rPr>
        <w:t> </w:t>
      </w:r>
      <w:r>
        <w:rPr/>
        <w:t>a</w:t>
      </w:r>
      <w:r>
        <w:rPr>
          <w:spacing w:val="-6"/>
        </w:rPr>
        <w:t> </w:t>
      </w:r>
      <w:r>
        <w:rPr/>
        <w:t>mobile</w:t>
      </w:r>
      <w:r>
        <w:rPr>
          <w:spacing w:val="-6"/>
        </w:rPr>
        <w:t> </w:t>
      </w:r>
      <w:r>
        <w:rPr/>
        <w:t>elite</w:t>
      </w:r>
      <w:r>
        <w:rPr>
          <w:spacing w:val="-7"/>
        </w:rPr>
        <w:t> </w:t>
      </w:r>
      <w:r>
        <w:rPr/>
        <w:t>living</w:t>
      </w:r>
      <w:r>
        <w:rPr>
          <w:spacing w:val="-6"/>
        </w:rPr>
        <w:t> </w:t>
      </w:r>
      <w:r>
        <w:rPr/>
        <w:t>in</w:t>
      </w:r>
      <w:r>
        <w:rPr>
          <w:spacing w:val="-6"/>
        </w:rPr>
        <w:t> </w:t>
      </w:r>
      <w:r>
        <w:rPr/>
        <w:t>diﬀerent</w:t>
      </w:r>
      <w:r>
        <w:rPr>
          <w:spacing w:val="-7"/>
        </w:rPr>
        <w:t> </w:t>
      </w:r>
      <w:r>
        <w:rPr/>
        <w:t>places</w:t>
      </w:r>
      <w:r>
        <w:rPr>
          <w:spacing w:val="-7"/>
        </w:rPr>
        <w:t> </w:t>
      </w:r>
      <w:r>
        <w:rPr/>
        <w:t>at diﬀerent times in their lives for purposes of a new lifestyle. This </w:t>
      </w:r>
      <w:r>
        <w:rPr>
          <w:spacing w:val="-6"/>
        </w:rPr>
        <w:t>chapter examines the future tendency for more environmental migrants </w:t>
      </w:r>
      <w:r>
        <w:rPr/>
        <w:t>and</w:t>
      </w:r>
      <w:r>
        <w:rPr>
          <w:spacing w:val="-11"/>
        </w:rPr>
        <w:t> </w:t>
      </w:r>
      <w:r>
        <w:rPr>
          <w:i/>
        </w:rPr>
        <w:t>lifestyle</w:t>
      </w:r>
      <w:r>
        <w:rPr>
          <w:i/>
          <w:spacing w:val="-11"/>
        </w:rPr>
        <w:t> </w:t>
      </w:r>
      <w:r>
        <w:rPr>
          <w:i/>
        </w:rPr>
        <w:t>migrants</w:t>
      </w:r>
      <w:r>
        <w:rPr/>
        <w:t>.</w:t>
      </w:r>
      <w:r>
        <w:rPr>
          <w:spacing w:val="-12"/>
        </w:rPr>
        <w:t> </w:t>
      </w:r>
      <w:r>
        <w:rPr/>
        <w:t>In</w:t>
      </w:r>
      <w:r>
        <w:rPr>
          <w:spacing w:val="-11"/>
        </w:rPr>
        <w:t> </w:t>
      </w:r>
      <w:r>
        <w:rPr/>
        <w:t>an</w:t>
      </w:r>
      <w:r>
        <w:rPr>
          <w:spacing w:val="-11"/>
        </w:rPr>
        <w:t> </w:t>
      </w:r>
      <w:r>
        <w:rPr/>
        <w:t>increasingly</w:t>
      </w:r>
      <w:r>
        <w:rPr>
          <w:spacing w:val="-11"/>
        </w:rPr>
        <w:t> </w:t>
      </w:r>
      <w:r>
        <w:rPr/>
        <w:t>global</w:t>
      </w:r>
      <w:r>
        <w:rPr>
          <w:spacing w:val="-11"/>
        </w:rPr>
        <w:t> </w:t>
      </w:r>
      <w:r>
        <w:rPr/>
        <w:t>world,</w:t>
      </w:r>
      <w:r>
        <w:rPr>
          <w:spacing w:val="-11"/>
        </w:rPr>
        <w:t> </w:t>
      </w:r>
      <w:r>
        <w:rPr/>
        <w:t>migration</w:t>
      </w:r>
      <w:r>
        <w:rPr>
          <w:spacing w:val="-11"/>
        </w:rPr>
        <w:t> </w:t>
      </w:r>
      <w:r>
        <w:rPr/>
        <w:t>in its diﬀerent forms is destined to continue to rise. Within this context, we also discuss the continuation of irregular migration.</w:t>
      </w:r>
    </w:p>
    <w:p>
      <w:pPr>
        <w:pStyle w:val="BodyText"/>
        <w:spacing w:line="237" w:lineRule="auto"/>
        <w:ind w:left="564" w:right="729" w:firstLine="199"/>
        <w:jc w:val="both"/>
      </w:pPr>
      <w:r>
        <w:rPr/>
        <w:t>In this book we emphasize certain aspects of global </w:t>
      </w:r>
      <w:r>
        <w:rPr/>
        <w:t>migration, and focus on certain geographic patterns and places where migra- tion has occurred. Of course, we cover some topics in more depth than</w:t>
      </w:r>
      <w:r>
        <w:rPr>
          <w:spacing w:val="-3"/>
        </w:rPr>
        <w:t> </w:t>
      </w:r>
      <w:r>
        <w:rPr/>
        <w:t>others.</w:t>
      </w:r>
      <w:r>
        <w:rPr>
          <w:spacing w:val="-2"/>
        </w:rPr>
        <w:t> </w:t>
      </w:r>
      <w:r>
        <w:rPr/>
        <w:t>We</w:t>
      </w:r>
      <w:r>
        <w:rPr>
          <w:spacing w:val="-4"/>
        </w:rPr>
        <w:t> </w:t>
      </w:r>
      <w:r>
        <w:rPr/>
        <w:t>explore</w:t>
      </w:r>
      <w:r>
        <w:rPr>
          <w:spacing w:val="-3"/>
        </w:rPr>
        <w:t> </w:t>
      </w:r>
      <w:r>
        <w:rPr/>
        <w:t>some</w:t>
      </w:r>
      <w:r>
        <w:rPr>
          <w:spacing w:val="-3"/>
        </w:rPr>
        <w:t> </w:t>
      </w:r>
      <w:r>
        <w:rPr/>
        <w:t>geographic</w:t>
      </w:r>
      <w:r>
        <w:rPr>
          <w:spacing w:val="-4"/>
        </w:rPr>
        <w:t> </w:t>
      </w:r>
      <w:r>
        <w:rPr/>
        <w:t>areas</w:t>
      </w:r>
      <w:r>
        <w:rPr>
          <w:spacing w:val="-2"/>
        </w:rPr>
        <w:t> </w:t>
      </w:r>
      <w:r>
        <w:rPr/>
        <w:t>in</w:t>
      </w:r>
      <w:r>
        <w:rPr>
          <w:spacing w:val="-4"/>
        </w:rPr>
        <w:t> </w:t>
      </w:r>
      <w:r>
        <w:rPr/>
        <w:t>more</w:t>
      </w:r>
      <w:r>
        <w:rPr>
          <w:spacing w:val="-3"/>
        </w:rPr>
        <w:t> </w:t>
      </w:r>
      <w:r>
        <w:rPr/>
        <w:t>detail</w:t>
      </w:r>
      <w:r>
        <w:rPr>
          <w:spacing w:val="-4"/>
        </w:rPr>
        <w:t> </w:t>
      </w:r>
      <w:r>
        <w:rPr/>
        <w:t>than others. Trying to examine every aspect of the vast and fascinating topic</w:t>
      </w:r>
      <w:r>
        <w:rPr>
          <w:spacing w:val="-6"/>
        </w:rPr>
        <w:t> </w:t>
      </w:r>
      <w:r>
        <w:rPr/>
        <w:t>of</w:t>
      </w:r>
      <w:r>
        <w:rPr>
          <w:spacing w:val="-6"/>
        </w:rPr>
        <w:t> </w:t>
      </w:r>
      <w:r>
        <w:rPr/>
        <w:t>global</w:t>
      </w:r>
      <w:r>
        <w:rPr>
          <w:spacing w:val="-6"/>
        </w:rPr>
        <w:t> </w:t>
      </w:r>
      <w:r>
        <w:rPr/>
        <w:t>migration</w:t>
      </w:r>
      <w:r>
        <w:rPr>
          <w:spacing w:val="-5"/>
        </w:rPr>
        <w:t> </w:t>
      </w:r>
      <w:r>
        <w:rPr/>
        <w:t>is</w:t>
      </w:r>
      <w:r>
        <w:rPr>
          <w:spacing w:val="-6"/>
        </w:rPr>
        <w:t> </w:t>
      </w:r>
      <w:r>
        <w:rPr/>
        <w:t>an</w:t>
      </w:r>
      <w:r>
        <w:rPr>
          <w:spacing w:val="-6"/>
        </w:rPr>
        <w:t> </w:t>
      </w:r>
      <w:r>
        <w:rPr/>
        <w:t>enormous</w:t>
      </w:r>
      <w:r>
        <w:rPr>
          <w:spacing w:val="-6"/>
        </w:rPr>
        <w:t> </w:t>
      </w:r>
      <w:r>
        <w:rPr/>
        <w:t>challenge.</w:t>
      </w:r>
      <w:r>
        <w:rPr>
          <w:spacing w:val="-6"/>
        </w:rPr>
        <w:t> </w:t>
      </w:r>
      <w:r>
        <w:rPr/>
        <w:t>We</w:t>
      </w:r>
      <w:r>
        <w:rPr>
          <w:spacing w:val="-6"/>
        </w:rPr>
        <w:t> </w:t>
      </w:r>
      <w:r>
        <w:rPr/>
        <w:t>have</w:t>
      </w:r>
      <w:r>
        <w:rPr>
          <w:spacing w:val="-6"/>
        </w:rPr>
        <w:t> </w:t>
      </w:r>
      <w:r>
        <w:rPr/>
        <w:t>made a</w:t>
      </w:r>
      <w:r>
        <w:rPr>
          <w:spacing w:val="40"/>
        </w:rPr>
        <w:t> </w:t>
      </w:r>
      <w:r>
        <w:rPr/>
        <w:t>good</w:t>
      </w:r>
      <w:r>
        <w:rPr>
          <w:spacing w:val="40"/>
        </w:rPr>
        <w:t> </w:t>
      </w:r>
      <w:r>
        <w:rPr/>
        <w:t>faith</w:t>
      </w:r>
      <w:r>
        <w:rPr>
          <w:spacing w:val="40"/>
        </w:rPr>
        <w:t> </w:t>
      </w:r>
      <w:r>
        <w:rPr/>
        <w:t>eﬀort</w:t>
      </w:r>
      <w:r>
        <w:rPr>
          <w:spacing w:val="40"/>
        </w:rPr>
        <w:t> </w:t>
      </w:r>
      <w:r>
        <w:rPr/>
        <w:t>and</w:t>
      </w:r>
      <w:r>
        <w:rPr>
          <w:spacing w:val="40"/>
        </w:rPr>
        <w:t> </w:t>
      </w:r>
      <w:r>
        <w:rPr/>
        <w:t>oﬀer</w:t>
      </w:r>
      <w:r>
        <w:rPr>
          <w:spacing w:val="40"/>
        </w:rPr>
        <w:t> </w:t>
      </w:r>
      <w:r>
        <w:rPr/>
        <w:t>suggestions</w:t>
      </w:r>
      <w:r>
        <w:rPr>
          <w:spacing w:val="40"/>
        </w:rPr>
        <w:t> </w:t>
      </w:r>
      <w:r>
        <w:rPr/>
        <w:t>for</w:t>
      </w:r>
      <w:r>
        <w:rPr>
          <w:spacing w:val="40"/>
        </w:rPr>
        <w:t> </w:t>
      </w:r>
      <w:r>
        <w:rPr/>
        <w:t>further</w:t>
      </w:r>
      <w:r>
        <w:rPr>
          <w:spacing w:val="40"/>
        </w:rPr>
        <w:t> </w:t>
      </w:r>
      <w:r>
        <w:rPr/>
        <w:t>reading</w:t>
      </w:r>
      <w:r>
        <w:rPr>
          <w:spacing w:val="80"/>
          <w:w w:val="150"/>
        </w:rPr>
        <w:t> </w:t>
      </w:r>
      <w:r>
        <w:rPr/>
        <w:t>on aspects we may have missed or have not covered in as much depth as we would have liked. We hope you enjoy the results.</w:t>
      </w:r>
    </w:p>
    <w:p>
      <w:pPr>
        <w:pStyle w:val="BodyText"/>
        <w:spacing w:before="96"/>
      </w:pPr>
    </w:p>
    <w:p>
      <w:pPr>
        <w:pStyle w:val="Heading3"/>
      </w:pPr>
      <w:r>
        <w:rPr>
          <w:w w:val="90"/>
        </w:rPr>
        <w:t>GUIDE</w:t>
      </w:r>
      <w:r>
        <w:rPr>
          <w:spacing w:val="6"/>
        </w:rPr>
        <w:t> </w:t>
      </w:r>
      <w:r>
        <w:rPr>
          <w:w w:val="90"/>
        </w:rPr>
        <w:t>TO</w:t>
      </w:r>
      <w:r>
        <w:rPr>
          <w:spacing w:val="6"/>
        </w:rPr>
        <w:t> </w:t>
      </w:r>
      <w:r>
        <w:rPr>
          <w:w w:val="90"/>
        </w:rPr>
        <w:t>FURTHER</w:t>
      </w:r>
      <w:r>
        <w:rPr>
          <w:spacing w:val="6"/>
        </w:rPr>
        <w:t> </w:t>
      </w:r>
      <w:r>
        <w:rPr>
          <w:spacing w:val="-2"/>
          <w:w w:val="90"/>
        </w:rPr>
        <w:t>READING</w:t>
      </w:r>
    </w:p>
    <w:p>
      <w:pPr>
        <w:pStyle w:val="BodyText"/>
        <w:spacing w:line="237" w:lineRule="auto" w:before="115"/>
        <w:ind w:left="564" w:right="733"/>
        <w:jc w:val="both"/>
      </w:pPr>
      <w:r>
        <w:rPr>
          <w:spacing w:val="-6"/>
        </w:rPr>
        <w:t>For</w:t>
      </w:r>
      <w:r>
        <w:rPr>
          <w:spacing w:val="-3"/>
        </w:rPr>
        <w:t> </w:t>
      </w:r>
      <w:r>
        <w:rPr>
          <w:spacing w:val="-6"/>
        </w:rPr>
        <w:t>migration research purposes, see the website from the International </w:t>
      </w:r>
      <w:r>
        <w:rPr>
          <w:spacing w:val="-2"/>
        </w:rPr>
        <w:t>Organization</w:t>
      </w:r>
      <w:r>
        <w:rPr>
          <w:spacing w:val="-5"/>
        </w:rPr>
        <w:t> </w:t>
      </w:r>
      <w:r>
        <w:rPr>
          <w:spacing w:val="-2"/>
        </w:rPr>
        <w:t>on</w:t>
      </w:r>
      <w:r>
        <w:rPr>
          <w:spacing w:val="-5"/>
        </w:rPr>
        <w:t> </w:t>
      </w:r>
      <w:r>
        <w:rPr>
          <w:spacing w:val="-2"/>
        </w:rPr>
        <w:t>Migration</w:t>
      </w:r>
      <w:r>
        <w:rPr>
          <w:spacing w:val="-5"/>
        </w:rPr>
        <w:t> </w:t>
      </w:r>
      <w:r>
        <w:rPr>
          <w:spacing w:val="-2"/>
        </w:rPr>
        <w:t>(IOM):</w:t>
      </w:r>
      <w:r>
        <w:rPr>
          <w:spacing w:val="-7"/>
        </w:rPr>
        <w:t> </w:t>
      </w:r>
      <w:hyperlink r:id="rId23">
        <w:r>
          <w:rPr>
            <w:spacing w:val="-2"/>
          </w:rPr>
          <w:t>http://www.iom.int/cms/en/sites/</w:t>
        </w:r>
      </w:hyperlink>
      <w:r>
        <w:rPr>
          <w:spacing w:val="-2"/>
        </w:rPr>
        <w:t> </w:t>
      </w:r>
      <w:r>
        <w:rPr/>
        <w:t>iom/home/what-we-do/migration-policy-and-resea rch/migration- </w:t>
      </w:r>
      <w:r>
        <w:rPr>
          <w:spacing w:val="-4"/>
        </w:rPr>
        <w:t>research-1/migration-proﬁles.html (accessed November 14, 2013).</w:t>
      </w:r>
    </w:p>
    <w:p>
      <w:pPr>
        <w:pStyle w:val="BodyText"/>
        <w:spacing w:line="237" w:lineRule="auto" w:before="1"/>
        <w:ind w:left="564" w:right="728" w:firstLine="199"/>
        <w:jc w:val="both"/>
      </w:pPr>
      <w:r>
        <w:rPr/>
        <w:t>For more detail on Marxist theories of migration, see Vogel, </w:t>
      </w:r>
      <w:r>
        <w:rPr/>
        <w:t>R. (2013). </w:t>
      </w:r>
      <w:r>
        <w:rPr>
          <w:rFonts w:ascii="Arial" w:hAnsi="Arial"/>
        </w:rPr>
        <w:t>“</w:t>
      </w:r>
      <w:r>
        <w:rPr/>
        <w:t>Marxist theories of migration.</w:t>
      </w:r>
      <w:r>
        <w:rPr>
          <w:rFonts w:ascii="Arial" w:hAnsi="Arial"/>
        </w:rPr>
        <w:t>” </w:t>
      </w:r>
      <w:r>
        <w:rPr/>
        <w:t>In </w:t>
      </w:r>
      <w:r>
        <w:rPr>
          <w:i/>
        </w:rPr>
        <w:t>The Encyclopedia of</w:t>
      </w:r>
      <w:r>
        <w:rPr>
          <w:i/>
        </w:rPr>
        <w:t> Human Global Migration </w:t>
      </w:r>
      <w:r>
        <w:rPr/>
        <w:t>edited by Immanuel Ness and Peter Bellwood, Hoboken, NJ: Wiley-Blackwell Publishers.</w:t>
      </w:r>
    </w:p>
    <w:p>
      <w:pPr>
        <w:spacing w:line="237" w:lineRule="auto" w:before="0"/>
        <w:ind w:left="563" w:right="729" w:firstLine="199"/>
        <w:jc w:val="both"/>
        <w:rPr>
          <w:sz w:val="21"/>
        </w:rPr>
      </w:pPr>
      <w:r>
        <w:rPr>
          <w:sz w:val="21"/>
        </w:rPr>
        <w:t>For information on migration deﬁnitions, see Khalid </w:t>
      </w:r>
      <w:r>
        <w:rPr>
          <w:sz w:val="21"/>
        </w:rPr>
        <w:t>Koser </w:t>
      </w:r>
      <w:r>
        <w:rPr>
          <w:spacing w:val="-2"/>
          <w:sz w:val="21"/>
        </w:rPr>
        <w:t>(2007).</w:t>
      </w:r>
      <w:r>
        <w:rPr>
          <w:spacing w:val="-8"/>
          <w:sz w:val="21"/>
        </w:rPr>
        <w:t> </w:t>
      </w:r>
      <w:r>
        <w:rPr>
          <w:i/>
          <w:spacing w:val="-2"/>
          <w:sz w:val="21"/>
        </w:rPr>
        <w:t>International</w:t>
      </w:r>
      <w:r>
        <w:rPr>
          <w:i/>
          <w:spacing w:val="-8"/>
          <w:sz w:val="21"/>
        </w:rPr>
        <w:t> </w:t>
      </w:r>
      <w:r>
        <w:rPr>
          <w:i/>
          <w:spacing w:val="-2"/>
          <w:sz w:val="21"/>
        </w:rPr>
        <w:t>Migration:</w:t>
      </w:r>
      <w:r>
        <w:rPr>
          <w:i/>
          <w:spacing w:val="-8"/>
          <w:sz w:val="21"/>
        </w:rPr>
        <w:t> </w:t>
      </w:r>
      <w:r>
        <w:rPr>
          <w:i/>
          <w:spacing w:val="-2"/>
          <w:sz w:val="21"/>
        </w:rPr>
        <w:t>A</w:t>
      </w:r>
      <w:r>
        <w:rPr>
          <w:i/>
          <w:spacing w:val="-9"/>
          <w:sz w:val="21"/>
        </w:rPr>
        <w:t> </w:t>
      </w:r>
      <w:r>
        <w:rPr>
          <w:i/>
          <w:spacing w:val="-2"/>
          <w:sz w:val="21"/>
        </w:rPr>
        <w:t>Very</w:t>
      </w:r>
      <w:r>
        <w:rPr>
          <w:i/>
          <w:spacing w:val="-8"/>
          <w:sz w:val="21"/>
        </w:rPr>
        <w:t> </w:t>
      </w:r>
      <w:r>
        <w:rPr>
          <w:i/>
          <w:spacing w:val="-2"/>
          <w:sz w:val="21"/>
        </w:rPr>
        <w:t>Short</w:t>
      </w:r>
      <w:r>
        <w:rPr>
          <w:i/>
          <w:spacing w:val="-8"/>
          <w:sz w:val="21"/>
        </w:rPr>
        <w:t> </w:t>
      </w:r>
      <w:r>
        <w:rPr>
          <w:i/>
          <w:spacing w:val="-2"/>
          <w:sz w:val="21"/>
        </w:rPr>
        <w:t>Introduction</w:t>
      </w:r>
      <w:r>
        <w:rPr>
          <w:spacing w:val="-2"/>
          <w:sz w:val="21"/>
        </w:rPr>
        <w:t>.</w:t>
      </w:r>
      <w:r>
        <w:rPr>
          <w:spacing w:val="-8"/>
          <w:sz w:val="21"/>
        </w:rPr>
        <w:t> </w:t>
      </w:r>
      <w:r>
        <w:rPr>
          <w:spacing w:val="-2"/>
          <w:sz w:val="21"/>
        </w:rPr>
        <w:t>Oxford, </w:t>
      </w:r>
      <w:r>
        <w:rPr>
          <w:sz w:val="21"/>
        </w:rPr>
        <w:t>UK: Oxford University Press, Chapter Two.</w:t>
      </w:r>
    </w:p>
    <w:p>
      <w:pPr>
        <w:spacing w:after="0" w:line="237" w:lineRule="auto"/>
        <w:jc w:val="both"/>
        <w:rPr>
          <w:sz w:val="21"/>
        </w:rPr>
        <w:sectPr>
          <w:pgSz w:w="9130" w:h="13040"/>
          <w:pgMar w:header="0" w:footer="707" w:top="900" w:bottom="900" w:left="1080" w:right="1140"/>
        </w:sectPr>
      </w:pPr>
    </w:p>
    <w:p>
      <w:pPr>
        <w:pStyle w:val="BodyText"/>
        <w:spacing w:before="418"/>
        <w:rPr>
          <w:sz w:val="48"/>
        </w:rPr>
      </w:pPr>
    </w:p>
    <w:p>
      <w:pPr>
        <w:pStyle w:val="Heading1"/>
        <w:ind w:left="1155"/>
      </w:pPr>
      <w:r>
        <w:rPr/>
        <mc:AlternateContent>
          <mc:Choice Requires="wps">
            <w:drawing>
              <wp:anchor distT="0" distB="0" distL="0" distR="0" allowOverlap="1" layoutInCell="1" locked="0" behindDoc="1" simplePos="0" relativeHeight="485950976">
                <wp:simplePos x="0" y="0"/>
                <wp:positionH relativeFrom="page">
                  <wp:posOffset>1107360</wp:posOffset>
                </wp:positionH>
                <wp:positionV relativeFrom="paragraph">
                  <wp:posOffset>-611861</wp:posOffset>
                </wp:positionV>
                <wp:extent cx="313055" cy="1548130"/>
                <wp:effectExtent l="0" t="0" r="0" b="0"/>
                <wp:wrapNone/>
                <wp:docPr id="78" name="Textbox 78"/>
                <wp:cNvGraphicFramePr>
                  <a:graphicFrameLocks/>
                </wp:cNvGraphicFramePr>
                <a:graphic>
                  <a:graphicData uri="http://schemas.microsoft.com/office/word/2010/wordprocessingShape">
                    <wps:wsp>
                      <wps:cNvPr id="78" name="Textbox 78"/>
                      <wps:cNvSpPr txBox="1"/>
                      <wps:spPr>
                        <a:xfrm>
                          <a:off x="0" y="0"/>
                          <a:ext cx="313055" cy="1548130"/>
                        </a:xfrm>
                        <a:prstGeom prst="rect">
                          <a:avLst/>
                        </a:prstGeom>
                      </wps:spPr>
                      <wps:txbx>
                        <w:txbxContent>
                          <w:p>
                            <w:pPr>
                              <w:spacing w:line="2438" w:lineRule="exact" w:before="0"/>
                              <w:ind w:left="0" w:right="0" w:firstLine="0"/>
                              <w:jc w:val="left"/>
                              <w:rPr>
                                <w:rFonts w:ascii="Arial" w:hAnsi="Arial"/>
                                <w:sz w:val="243"/>
                              </w:rPr>
                            </w:pPr>
                            <w:r>
                              <w:rPr>
                                <w:rFonts w:ascii="Arial" w:hAnsi="Arial"/>
                                <w:color w:val="CCCCCC"/>
                                <w:spacing w:val="-737"/>
                                <w:w w:val="140"/>
                                <w:sz w:val="243"/>
                              </w:rPr>
                              <w:t>•</w:t>
                            </w:r>
                          </w:p>
                        </w:txbxContent>
                      </wps:txbx>
                      <wps:bodyPr wrap="square" lIns="0" tIns="0" rIns="0" bIns="0" rtlCol="0">
                        <a:noAutofit/>
                      </wps:bodyPr>
                    </wps:wsp>
                  </a:graphicData>
                </a:graphic>
              </wp:anchor>
            </w:drawing>
          </mc:Choice>
          <mc:Fallback>
            <w:pict>
              <v:shape style="position:absolute;margin-left:87.193703pt;margin-top:-48.17807pt;width:24.65pt;height:121.9pt;mso-position-horizontal-relative:page;mso-position-vertical-relative:paragraph;z-index:-17365504" type="#_x0000_t202" id="docshape76" filled="false" stroked="false">
                <v:textbox inset="0,0,0,0">
                  <w:txbxContent>
                    <w:p>
                      <w:pPr>
                        <w:spacing w:line="2438" w:lineRule="exact" w:before="0"/>
                        <w:ind w:left="0" w:right="0" w:firstLine="0"/>
                        <w:jc w:val="left"/>
                        <w:rPr>
                          <w:rFonts w:ascii="Arial" w:hAnsi="Arial"/>
                          <w:sz w:val="243"/>
                        </w:rPr>
                      </w:pPr>
                      <w:r>
                        <w:rPr>
                          <w:rFonts w:ascii="Arial" w:hAnsi="Arial"/>
                          <w:color w:val="CCCCCC"/>
                          <w:spacing w:val="-737"/>
                          <w:w w:val="140"/>
                          <w:sz w:val="243"/>
                        </w:rPr>
                        <w:t>•</w:t>
                      </w:r>
                    </w:p>
                  </w:txbxContent>
                </v:textbox>
                <w10:wrap type="none"/>
              </v:shape>
            </w:pict>
          </mc:Fallback>
        </mc:AlternateContent>
      </w:r>
      <w:r>
        <w:rPr>
          <w:color w:val="FFFFFF"/>
          <w:spacing w:val="-10"/>
          <w:w w:val="95"/>
        </w:rPr>
        <w:t>2</w:t>
      </w:r>
    </w:p>
    <w:p>
      <w:pPr>
        <w:pStyle w:val="BodyText"/>
        <w:spacing w:before="102"/>
        <w:rPr>
          <w:rFonts w:ascii="Arial"/>
          <w:sz w:val="48"/>
        </w:rPr>
      </w:pPr>
    </w:p>
    <w:p>
      <w:pPr>
        <w:pStyle w:val="Heading2"/>
        <w:jc w:val="both"/>
      </w:pPr>
      <w:r>
        <w:rPr>
          <w:w w:val="90"/>
        </w:rPr>
        <w:t>MIGRATION</w:t>
      </w:r>
      <w:r>
        <w:rPr>
          <w:spacing w:val="18"/>
        </w:rPr>
        <w:t> </w:t>
      </w:r>
      <w:r>
        <w:rPr>
          <w:w w:val="90"/>
        </w:rPr>
        <w:t>ACROSS</w:t>
      </w:r>
      <w:r>
        <w:rPr>
          <w:spacing w:val="17"/>
        </w:rPr>
        <w:t> </w:t>
      </w:r>
      <w:r>
        <w:rPr>
          <w:w w:val="90"/>
        </w:rPr>
        <w:t>THE</w:t>
      </w:r>
      <w:r>
        <w:rPr>
          <w:spacing w:val="18"/>
        </w:rPr>
        <w:t> </w:t>
      </w:r>
      <w:r>
        <w:rPr>
          <w:spacing w:val="-2"/>
          <w:w w:val="90"/>
        </w:rPr>
        <w:t>GLOBE</w:t>
      </w: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290"/>
        <w:rPr>
          <w:rFonts w:ascii="Arial"/>
          <w:sz w:val="36"/>
        </w:rPr>
      </w:pPr>
    </w:p>
    <w:p>
      <w:pPr>
        <w:pStyle w:val="BodyText"/>
        <w:spacing w:line="237" w:lineRule="auto"/>
        <w:ind w:left="790" w:right="501"/>
        <w:jc w:val="both"/>
      </w:pPr>
      <w:r>
        <w:rPr/>
        <w:t>Global</w:t>
      </w:r>
      <w:r>
        <w:rPr>
          <w:spacing w:val="-11"/>
        </w:rPr>
        <w:t> </w:t>
      </w:r>
      <w:r>
        <w:rPr/>
        <w:t>migration</w:t>
      </w:r>
      <w:r>
        <w:rPr>
          <w:spacing w:val="-11"/>
        </w:rPr>
        <w:t> </w:t>
      </w:r>
      <w:r>
        <w:rPr/>
        <w:t>has</w:t>
      </w:r>
      <w:r>
        <w:rPr>
          <w:spacing w:val="-11"/>
        </w:rPr>
        <w:t> </w:t>
      </w:r>
      <w:r>
        <w:rPr/>
        <w:t>a</w:t>
      </w:r>
      <w:r>
        <w:rPr>
          <w:spacing w:val="-11"/>
        </w:rPr>
        <w:t> </w:t>
      </w:r>
      <w:r>
        <w:rPr/>
        <w:t>long</w:t>
      </w:r>
      <w:r>
        <w:rPr>
          <w:spacing w:val="-11"/>
        </w:rPr>
        <w:t> </w:t>
      </w:r>
      <w:r>
        <w:rPr/>
        <w:t>history</w:t>
      </w:r>
      <w:r>
        <w:rPr>
          <w:spacing w:val="-11"/>
        </w:rPr>
        <w:t> </w:t>
      </w:r>
      <w:r>
        <w:rPr/>
        <w:t>that</w:t>
      </w:r>
      <w:r>
        <w:rPr>
          <w:spacing w:val="-11"/>
        </w:rPr>
        <w:t> </w:t>
      </w:r>
      <w:r>
        <w:rPr/>
        <w:t>dates</w:t>
      </w:r>
      <w:r>
        <w:rPr>
          <w:spacing w:val="-11"/>
        </w:rPr>
        <w:t> </w:t>
      </w:r>
      <w:r>
        <w:rPr/>
        <w:t>back</w:t>
      </w:r>
      <w:r>
        <w:rPr>
          <w:spacing w:val="-11"/>
        </w:rPr>
        <w:t> </w:t>
      </w:r>
      <w:r>
        <w:rPr/>
        <w:t>to</w:t>
      </w:r>
      <w:r>
        <w:rPr>
          <w:spacing w:val="-11"/>
        </w:rPr>
        <w:t> </w:t>
      </w:r>
      <w:r>
        <w:rPr/>
        <w:t>the</w:t>
      </w:r>
      <w:r>
        <w:rPr>
          <w:spacing w:val="-11"/>
        </w:rPr>
        <w:t> </w:t>
      </w:r>
      <w:r>
        <w:rPr/>
        <w:t>beginning of humankind. In descriptions of major historic developments, scholars have focused on a number of key periods of time and, in many cases, they have tied migration during these periods to large economic</w:t>
      </w:r>
      <w:r>
        <w:rPr>
          <w:spacing w:val="-4"/>
        </w:rPr>
        <w:t> </w:t>
      </w:r>
      <w:r>
        <w:rPr/>
        <w:t>and</w:t>
      </w:r>
      <w:r>
        <w:rPr>
          <w:spacing w:val="-4"/>
        </w:rPr>
        <w:t> </w:t>
      </w:r>
      <w:r>
        <w:rPr/>
        <w:t>political</w:t>
      </w:r>
      <w:r>
        <w:rPr>
          <w:spacing w:val="-4"/>
        </w:rPr>
        <w:t> </w:t>
      </w:r>
      <w:r>
        <w:rPr/>
        <w:t>forces</w:t>
      </w:r>
      <w:r>
        <w:rPr>
          <w:spacing w:val="-4"/>
        </w:rPr>
        <w:t> </w:t>
      </w:r>
      <w:r>
        <w:rPr/>
        <w:t>(Massey,</w:t>
      </w:r>
      <w:r>
        <w:rPr>
          <w:spacing w:val="-4"/>
        </w:rPr>
        <w:t> </w:t>
      </w:r>
      <w:r>
        <w:rPr/>
        <w:t>2003;</w:t>
      </w:r>
      <w:r>
        <w:rPr>
          <w:spacing w:val="-4"/>
        </w:rPr>
        <w:t> </w:t>
      </w:r>
      <w:r>
        <w:rPr/>
        <w:t>Koser,</w:t>
      </w:r>
      <w:r>
        <w:rPr>
          <w:spacing w:val="-4"/>
        </w:rPr>
        <w:t> </w:t>
      </w:r>
      <w:r>
        <w:rPr/>
        <w:t>2007).</w:t>
      </w:r>
      <w:r>
        <w:rPr>
          <w:spacing w:val="-4"/>
        </w:rPr>
        <w:t> </w:t>
      </w:r>
      <w:r>
        <w:rPr/>
        <w:t>In</w:t>
      </w:r>
      <w:r>
        <w:rPr>
          <w:spacing w:val="-5"/>
        </w:rPr>
        <w:t> </w:t>
      </w:r>
      <w:r>
        <w:rPr/>
        <w:t>this chapter,</w:t>
      </w:r>
      <w:r>
        <w:rPr>
          <w:spacing w:val="-7"/>
        </w:rPr>
        <w:t> </w:t>
      </w:r>
      <w:r>
        <w:rPr/>
        <w:t>we</w:t>
      </w:r>
      <w:r>
        <w:rPr>
          <w:spacing w:val="-6"/>
        </w:rPr>
        <w:t> </w:t>
      </w:r>
      <w:r>
        <w:rPr/>
        <w:t>examine</w:t>
      </w:r>
      <w:r>
        <w:rPr>
          <w:spacing w:val="-7"/>
        </w:rPr>
        <w:t> </w:t>
      </w:r>
      <w:r>
        <w:rPr/>
        <w:t>migration</w:t>
      </w:r>
      <w:r>
        <w:rPr>
          <w:spacing w:val="-7"/>
        </w:rPr>
        <w:t> </w:t>
      </w:r>
      <w:r>
        <w:rPr/>
        <w:t>corresponding</w:t>
      </w:r>
      <w:r>
        <w:rPr>
          <w:spacing w:val="-7"/>
        </w:rPr>
        <w:t> </w:t>
      </w:r>
      <w:r>
        <w:rPr/>
        <w:t>with</w:t>
      </w:r>
      <w:r>
        <w:rPr>
          <w:spacing w:val="-6"/>
        </w:rPr>
        <w:t> </w:t>
      </w:r>
      <w:r>
        <w:rPr/>
        <w:t>a</w:t>
      </w:r>
      <w:r>
        <w:rPr>
          <w:spacing w:val="-7"/>
        </w:rPr>
        <w:t> </w:t>
      </w:r>
      <w:r>
        <w:rPr/>
        <w:t>timeline</w:t>
      </w:r>
      <w:r>
        <w:rPr>
          <w:spacing w:val="-7"/>
        </w:rPr>
        <w:t> </w:t>
      </w:r>
      <w:r>
        <w:rPr/>
        <w:t>from 1600 onward, as colonial Europe expanded. We also explore pat- terns of migration during the modern era of large-scale indus- trialization, and we end with an examination of patterns of migration during the current age of postindustrial globalization. Our</w:t>
      </w:r>
      <w:r>
        <w:rPr>
          <w:spacing w:val="-7"/>
        </w:rPr>
        <w:t> </w:t>
      </w:r>
      <w:r>
        <w:rPr/>
        <w:t>goal</w:t>
      </w:r>
      <w:r>
        <w:rPr>
          <w:spacing w:val="-7"/>
        </w:rPr>
        <w:t> </w:t>
      </w:r>
      <w:r>
        <w:rPr/>
        <w:t>in</w:t>
      </w:r>
      <w:r>
        <w:rPr>
          <w:spacing w:val="-6"/>
        </w:rPr>
        <w:t> </w:t>
      </w:r>
      <w:r>
        <w:rPr/>
        <w:t>this</w:t>
      </w:r>
      <w:r>
        <w:rPr>
          <w:spacing w:val="-7"/>
        </w:rPr>
        <w:t> </w:t>
      </w:r>
      <w:r>
        <w:rPr/>
        <w:t>chapter</w:t>
      </w:r>
      <w:r>
        <w:rPr>
          <w:spacing w:val="-7"/>
        </w:rPr>
        <w:t> </w:t>
      </w:r>
      <w:r>
        <w:rPr/>
        <w:t>is</w:t>
      </w:r>
      <w:r>
        <w:rPr>
          <w:spacing w:val="-7"/>
        </w:rPr>
        <w:t> </w:t>
      </w:r>
      <w:r>
        <w:rPr/>
        <w:t>to</w:t>
      </w:r>
      <w:r>
        <w:rPr>
          <w:spacing w:val="-7"/>
        </w:rPr>
        <w:t> </w:t>
      </w:r>
      <w:r>
        <w:rPr/>
        <w:t>identify</w:t>
      </w:r>
      <w:r>
        <w:rPr>
          <w:spacing w:val="-7"/>
        </w:rPr>
        <w:t> </w:t>
      </w:r>
      <w:r>
        <w:rPr/>
        <w:t>the</w:t>
      </w:r>
      <w:r>
        <w:rPr>
          <w:spacing w:val="-7"/>
        </w:rPr>
        <w:t> </w:t>
      </w:r>
      <w:r>
        <w:rPr/>
        <w:t>larger</w:t>
      </w:r>
      <w:r>
        <w:rPr>
          <w:spacing w:val="-7"/>
        </w:rPr>
        <w:t> </w:t>
      </w:r>
      <w:r>
        <w:rPr/>
        <w:t>geographic</w:t>
      </w:r>
      <w:r>
        <w:rPr>
          <w:spacing w:val="-7"/>
        </w:rPr>
        <w:t> </w:t>
      </w:r>
      <w:r>
        <w:rPr/>
        <w:t>patterns of migration over the past few centuries.</w:t>
      </w:r>
    </w:p>
    <w:p>
      <w:pPr>
        <w:pStyle w:val="BodyText"/>
        <w:spacing w:before="96"/>
      </w:pPr>
    </w:p>
    <w:p>
      <w:pPr>
        <w:pStyle w:val="Heading3"/>
        <w:ind w:left="790"/>
      </w:pPr>
      <w:r>
        <w:rPr>
          <w:w w:val="90"/>
        </w:rPr>
        <w:t>MIGRATION</w:t>
      </w:r>
      <w:r>
        <w:rPr>
          <w:spacing w:val="29"/>
        </w:rPr>
        <w:t> </w:t>
      </w:r>
      <w:r>
        <w:rPr>
          <w:w w:val="90"/>
        </w:rPr>
        <w:t>DURING</w:t>
      </w:r>
      <w:r>
        <w:rPr>
          <w:spacing w:val="31"/>
        </w:rPr>
        <w:t> </w:t>
      </w:r>
      <w:r>
        <w:rPr>
          <w:w w:val="90"/>
        </w:rPr>
        <w:t>EARLY</w:t>
      </w:r>
      <w:r>
        <w:rPr>
          <w:spacing w:val="32"/>
        </w:rPr>
        <w:t> </w:t>
      </w:r>
      <w:r>
        <w:rPr>
          <w:w w:val="90"/>
        </w:rPr>
        <w:t>COLONIAL</w:t>
      </w:r>
      <w:r>
        <w:rPr>
          <w:spacing w:val="32"/>
        </w:rPr>
        <w:t> </w:t>
      </w:r>
      <w:r>
        <w:rPr>
          <w:spacing w:val="-2"/>
          <w:w w:val="90"/>
        </w:rPr>
        <w:t>EXPANSION</w:t>
      </w:r>
    </w:p>
    <w:p>
      <w:pPr>
        <w:pStyle w:val="BodyText"/>
        <w:spacing w:line="237" w:lineRule="auto" w:before="116"/>
        <w:ind w:left="790" w:right="501"/>
        <w:jc w:val="both"/>
      </w:pPr>
      <w:r>
        <w:rPr/>
        <w:t>The period of European colonial expansion originated in </w:t>
      </w:r>
      <w:r>
        <w:rPr/>
        <w:t>the seventeenth century and continued into the middle of the nine- teenth century, when several countries, including Spain, the Netherlands, Portugal, Britain, and France, established colonies in the continents of Asia, Africa, the Americas, and Oceania. During this period, there were three forms of migration: the migration of free</w:t>
      </w:r>
      <w:r>
        <w:rPr>
          <w:spacing w:val="72"/>
        </w:rPr>
        <w:t> </w:t>
      </w:r>
      <w:r>
        <w:rPr/>
        <w:t>people;</w:t>
      </w:r>
      <w:r>
        <w:rPr>
          <w:spacing w:val="74"/>
        </w:rPr>
        <w:t> </w:t>
      </w:r>
      <w:r>
        <w:rPr/>
        <w:t>the</w:t>
      </w:r>
      <w:r>
        <w:rPr>
          <w:spacing w:val="73"/>
        </w:rPr>
        <w:t> </w:t>
      </w:r>
      <w:r>
        <w:rPr/>
        <w:t>forced</w:t>
      </w:r>
      <w:r>
        <w:rPr>
          <w:spacing w:val="73"/>
        </w:rPr>
        <w:t> </w:t>
      </w:r>
      <w:r>
        <w:rPr/>
        <w:t>migration</w:t>
      </w:r>
      <w:r>
        <w:rPr>
          <w:spacing w:val="73"/>
        </w:rPr>
        <w:t> </w:t>
      </w:r>
      <w:r>
        <w:rPr/>
        <w:t>of</w:t>
      </w:r>
      <w:r>
        <w:rPr>
          <w:spacing w:val="74"/>
        </w:rPr>
        <w:t> </w:t>
      </w:r>
      <w:r>
        <w:rPr/>
        <w:t>slaves;</w:t>
      </w:r>
      <w:r>
        <w:rPr>
          <w:spacing w:val="72"/>
        </w:rPr>
        <w:t> </w:t>
      </w:r>
      <w:r>
        <w:rPr/>
        <w:t>and</w:t>
      </w:r>
      <w:r>
        <w:rPr>
          <w:spacing w:val="74"/>
        </w:rPr>
        <w:t> </w:t>
      </w:r>
      <w:r>
        <w:rPr/>
        <w:t>ﬁnally,</w:t>
      </w:r>
      <w:r>
        <w:rPr>
          <w:spacing w:val="74"/>
        </w:rPr>
        <w:t> </w:t>
      </w:r>
      <w:r>
        <w:rPr>
          <w:spacing w:val="-5"/>
        </w:rPr>
        <w:t>the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04"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25</w:t>
      </w:r>
    </w:p>
    <w:p>
      <w:pPr>
        <w:pStyle w:val="BodyText"/>
        <w:spacing w:before="69"/>
        <w:rPr>
          <w:rFonts w:ascii="Arial"/>
          <w:sz w:val="12"/>
        </w:rPr>
      </w:pPr>
    </w:p>
    <w:p>
      <w:pPr>
        <w:pStyle w:val="BodyText"/>
        <w:spacing w:line="237" w:lineRule="auto"/>
        <w:ind w:left="564" w:right="726"/>
        <w:jc w:val="both"/>
      </w:pPr>
      <w:r>
        <w:rPr/>
        <w:t>migration of indentured servants. The indentured servant of </w:t>
      </w:r>
      <w:r>
        <w:rPr/>
        <w:t>the colonial period was bound by very strict labor contracts, and was migrated by force, in many cases, from their country of origin to work under very poor conditions with no pay until such time as their contract expired. Slavery, indentured servitude, and free migration</w:t>
      </w:r>
      <w:r>
        <w:rPr>
          <w:spacing w:val="-2"/>
        </w:rPr>
        <w:t> </w:t>
      </w:r>
      <w:r>
        <w:rPr/>
        <w:t>were</w:t>
      </w:r>
      <w:r>
        <w:rPr>
          <w:spacing w:val="-2"/>
        </w:rPr>
        <w:t> </w:t>
      </w:r>
      <w:r>
        <w:rPr/>
        <w:t>essential</w:t>
      </w:r>
      <w:r>
        <w:rPr>
          <w:spacing w:val="-1"/>
        </w:rPr>
        <w:t> </w:t>
      </w:r>
      <w:r>
        <w:rPr/>
        <w:t>to</w:t>
      </w:r>
      <w:r>
        <w:rPr>
          <w:spacing w:val="-2"/>
        </w:rPr>
        <w:t> </w:t>
      </w:r>
      <w:r>
        <w:rPr/>
        <w:t>the</w:t>
      </w:r>
      <w:r>
        <w:rPr>
          <w:spacing w:val="-2"/>
        </w:rPr>
        <w:t> </w:t>
      </w:r>
      <w:r>
        <w:rPr/>
        <w:t>rising</w:t>
      </w:r>
      <w:r>
        <w:rPr>
          <w:spacing w:val="-2"/>
        </w:rPr>
        <w:t> </w:t>
      </w:r>
      <w:r>
        <w:rPr/>
        <w:t>economic</w:t>
      </w:r>
      <w:r>
        <w:rPr>
          <w:spacing w:val="-2"/>
        </w:rPr>
        <w:t> </w:t>
      </w:r>
      <w:r>
        <w:rPr/>
        <w:t>power</w:t>
      </w:r>
      <w:r>
        <w:rPr>
          <w:spacing w:val="-1"/>
        </w:rPr>
        <w:t> </w:t>
      </w:r>
      <w:r>
        <w:rPr/>
        <w:t>and</w:t>
      </w:r>
      <w:r>
        <w:rPr>
          <w:spacing w:val="-2"/>
        </w:rPr>
        <w:t> </w:t>
      </w:r>
      <w:r>
        <w:rPr/>
        <w:t>success of countries such as Britain, Spain, Portugal, the Netherlands and France, and later the former colonies of the United States and Australia.</w:t>
      </w:r>
      <w:r>
        <w:rPr>
          <w:spacing w:val="-3"/>
        </w:rPr>
        <w:t> </w:t>
      </w:r>
      <w:r>
        <w:rPr/>
        <w:t>Those</w:t>
      </w:r>
      <w:r>
        <w:rPr>
          <w:spacing w:val="-4"/>
        </w:rPr>
        <w:t> </w:t>
      </w:r>
      <w:r>
        <w:rPr/>
        <w:t>people</w:t>
      </w:r>
      <w:r>
        <w:rPr>
          <w:spacing w:val="-5"/>
        </w:rPr>
        <w:t> </w:t>
      </w:r>
      <w:r>
        <w:rPr/>
        <w:t>who</w:t>
      </w:r>
      <w:r>
        <w:rPr>
          <w:spacing w:val="-4"/>
        </w:rPr>
        <w:t> </w:t>
      </w:r>
      <w:r>
        <w:rPr/>
        <w:t>migrated</w:t>
      </w:r>
      <w:r>
        <w:rPr>
          <w:spacing w:val="-4"/>
        </w:rPr>
        <w:t> </w:t>
      </w:r>
      <w:r>
        <w:rPr/>
        <w:t>freely</w:t>
      </w:r>
      <w:r>
        <w:rPr>
          <w:spacing w:val="-4"/>
        </w:rPr>
        <w:t> </w:t>
      </w:r>
      <w:r>
        <w:rPr/>
        <w:t>before</w:t>
      </w:r>
      <w:r>
        <w:rPr>
          <w:spacing w:val="-3"/>
        </w:rPr>
        <w:t> </w:t>
      </w:r>
      <w:r>
        <w:rPr/>
        <w:t>the</w:t>
      </w:r>
      <w:r>
        <w:rPr>
          <w:spacing w:val="-4"/>
        </w:rPr>
        <w:t> </w:t>
      </w:r>
      <w:r>
        <w:rPr/>
        <w:t>early</w:t>
      </w:r>
      <w:r>
        <w:rPr>
          <w:spacing w:val="-4"/>
        </w:rPr>
        <w:t> </w:t>
      </w:r>
      <w:r>
        <w:rPr/>
        <w:t>nine- teenth century were mostly those of economic means; they were </w:t>
      </w:r>
      <w:r>
        <w:rPr>
          <w:spacing w:val="-4"/>
        </w:rPr>
        <w:t>wealthy</w:t>
      </w:r>
      <w:r>
        <w:rPr>
          <w:spacing w:val="-6"/>
        </w:rPr>
        <w:t> </w:t>
      </w:r>
      <w:r>
        <w:rPr>
          <w:spacing w:val="-4"/>
        </w:rPr>
        <w:t>people</w:t>
      </w:r>
      <w:r>
        <w:rPr>
          <w:spacing w:val="-6"/>
        </w:rPr>
        <w:t> </w:t>
      </w:r>
      <w:r>
        <w:rPr>
          <w:spacing w:val="-4"/>
        </w:rPr>
        <w:t>who</w:t>
      </w:r>
      <w:r>
        <w:rPr>
          <w:spacing w:val="-5"/>
        </w:rPr>
        <w:t> </w:t>
      </w:r>
      <w:r>
        <w:rPr>
          <w:spacing w:val="-4"/>
        </w:rPr>
        <w:t>could</w:t>
      </w:r>
      <w:r>
        <w:rPr>
          <w:spacing w:val="-6"/>
        </w:rPr>
        <w:t> </w:t>
      </w:r>
      <w:r>
        <w:rPr>
          <w:spacing w:val="-4"/>
        </w:rPr>
        <w:t>pay</w:t>
      </w:r>
      <w:r>
        <w:rPr>
          <w:spacing w:val="-7"/>
        </w:rPr>
        <w:t> </w:t>
      </w:r>
      <w:r>
        <w:rPr>
          <w:spacing w:val="-4"/>
        </w:rPr>
        <w:t>the</w:t>
      </w:r>
      <w:r>
        <w:rPr>
          <w:spacing w:val="-6"/>
        </w:rPr>
        <w:t> </w:t>
      </w:r>
      <w:r>
        <w:rPr>
          <w:spacing w:val="-4"/>
        </w:rPr>
        <w:t>high</w:t>
      </w:r>
      <w:r>
        <w:rPr>
          <w:spacing w:val="-5"/>
        </w:rPr>
        <w:t> </w:t>
      </w:r>
      <w:r>
        <w:rPr>
          <w:spacing w:val="-4"/>
        </w:rPr>
        <w:t>transportation</w:t>
      </w:r>
      <w:r>
        <w:rPr>
          <w:spacing w:val="-5"/>
        </w:rPr>
        <w:t> </w:t>
      </w:r>
      <w:r>
        <w:rPr>
          <w:spacing w:val="-4"/>
        </w:rPr>
        <w:t>costs</w:t>
      </w:r>
      <w:r>
        <w:rPr>
          <w:spacing w:val="-6"/>
        </w:rPr>
        <w:t> </w:t>
      </w:r>
      <w:r>
        <w:rPr>
          <w:spacing w:val="-4"/>
        </w:rPr>
        <w:t>necessary </w:t>
      </w:r>
      <w:r>
        <w:rPr/>
        <w:t>to arrive safely in the New World.</w:t>
      </w:r>
    </w:p>
    <w:p>
      <w:pPr>
        <w:pStyle w:val="BodyText"/>
        <w:spacing w:line="237" w:lineRule="auto"/>
        <w:ind w:left="564" w:right="728" w:firstLine="199"/>
        <w:jc w:val="both"/>
      </w:pPr>
      <w:r>
        <w:rPr/>
        <w:t>The colonies were, from the outset, great sources of raw </w:t>
      </w:r>
      <w:r>
        <w:rPr/>
        <w:t>mate- rials</w:t>
      </w:r>
      <w:r>
        <w:rPr>
          <w:spacing w:val="-7"/>
        </w:rPr>
        <w:t> </w:t>
      </w:r>
      <w:r>
        <w:rPr/>
        <w:t>for</w:t>
      </w:r>
      <w:r>
        <w:rPr>
          <w:spacing w:val="-6"/>
        </w:rPr>
        <w:t> </w:t>
      </w:r>
      <w:r>
        <w:rPr/>
        <w:t>commodity</w:t>
      </w:r>
      <w:r>
        <w:rPr>
          <w:spacing w:val="-7"/>
        </w:rPr>
        <w:t> </w:t>
      </w:r>
      <w:r>
        <w:rPr/>
        <w:t>production</w:t>
      </w:r>
      <w:r>
        <w:rPr>
          <w:spacing w:val="-6"/>
        </w:rPr>
        <w:t> </w:t>
      </w:r>
      <w:r>
        <w:rPr/>
        <w:t>in</w:t>
      </w:r>
      <w:r>
        <w:rPr>
          <w:spacing w:val="-7"/>
        </w:rPr>
        <w:t> </w:t>
      </w:r>
      <w:r>
        <w:rPr/>
        <w:t>Europe,</w:t>
      </w:r>
      <w:r>
        <w:rPr>
          <w:spacing w:val="-7"/>
        </w:rPr>
        <w:t> </w:t>
      </w:r>
      <w:r>
        <w:rPr/>
        <w:t>speciﬁcally</w:t>
      </w:r>
      <w:r>
        <w:rPr>
          <w:spacing w:val="-7"/>
        </w:rPr>
        <w:t> </w:t>
      </w:r>
      <w:r>
        <w:rPr/>
        <w:t>with</w:t>
      </w:r>
      <w:r>
        <w:rPr>
          <w:spacing w:val="-7"/>
        </w:rPr>
        <w:t> </w:t>
      </w:r>
      <w:r>
        <w:rPr/>
        <w:t>a</w:t>
      </w:r>
      <w:r>
        <w:rPr>
          <w:spacing w:val="-7"/>
        </w:rPr>
        <w:t> </w:t>
      </w:r>
      <w:r>
        <w:rPr/>
        <w:t>wave </w:t>
      </w:r>
      <w:r>
        <w:rPr>
          <w:spacing w:val="-2"/>
        </w:rPr>
        <w:t>of</w:t>
      </w:r>
      <w:r>
        <w:rPr>
          <w:spacing w:val="-8"/>
        </w:rPr>
        <w:t> </w:t>
      </w:r>
      <w:r>
        <w:rPr>
          <w:spacing w:val="-2"/>
        </w:rPr>
        <w:t>rising</w:t>
      </w:r>
      <w:r>
        <w:rPr>
          <w:spacing w:val="-8"/>
        </w:rPr>
        <w:t> </w:t>
      </w:r>
      <w:r>
        <w:rPr>
          <w:spacing w:val="-2"/>
        </w:rPr>
        <w:t>consumer</w:t>
      </w:r>
      <w:r>
        <w:rPr>
          <w:spacing w:val="-7"/>
        </w:rPr>
        <w:t> </w:t>
      </w:r>
      <w:r>
        <w:rPr>
          <w:spacing w:val="-2"/>
        </w:rPr>
        <w:t>markets</w:t>
      </w:r>
      <w:r>
        <w:rPr>
          <w:spacing w:val="-7"/>
        </w:rPr>
        <w:t> </w:t>
      </w:r>
      <w:r>
        <w:rPr>
          <w:spacing w:val="-2"/>
        </w:rPr>
        <w:t>there</w:t>
      </w:r>
      <w:r>
        <w:rPr>
          <w:spacing w:val="-7"/>
        </w:rPr>
        <w:t> </w:t>
      </w:r>
      <w:r>
        <w:rPr>
          <w:spacing w:val="-2"/>
        </w:rPr>
        <w:t>(Blackburn,</w:t>
      </w:r>
      <w:r>
        <w:rPr>
          <w:spacing w:val="-8"/>
        </w:rPr>
        <w:t> </w:t>
      </w:r>
      <w:r>
        <w:rPr>
          <w:spacing w:val="-2"/>
        </w:rPr>
        <w:t>2010).</w:t>
      </w:r>
      <w:r>
        <w:rPr>
          <w:spacing w:val="-8"/>
        </w:rPr>
        <w:t> </w:t>
      </w:r>
      <w:r>
        <w:rPr>
          <w:spacing w:val="-2"/>
        </w:rPr>
        <w:t>Plantations</w:t>
      </w:r>
      <w:r>
        <w:rPr>
          <w:spacing w:val="-6"/>
        </w:rPr>
        <w:t> </w:t>
      </w:r>
      <w:r>
        <w:rPr>
          <w:spacing w:val="-2"/>
        </w:rPr>
        <w:t>and </w:t>
      </w:r>
      <w:r>
        <w:rPr/>
        <w:t>mines</w:t>
      </w:r>
      <w:r>
        <w:rPr>
          <w:spacing w:val="-14"/>
        </w:rPr>
        <w:t> </w:t>
      </w:r>
      <w:r>
        <w:rPr/>
        <w:t>developed</w:t>
      </w:r>
      <w:r>
        <w:rPr>
          <w:spacing w:val="-13"/>
        </w:rPr>
        <w:t> </w:t>
      </w:r>
      <w:r>
        <w:rPr/>
        <w:t>across</w:t>
      </w:r>
      <w:r>
        <w:rPr>
          <w:spacing w:val="-13"/>
        </w:rPr>
        <w:t> </w:t>
      </w:r>
      <w:r>
        <w:rPr/>
        <w:t>countries</w:t>
      </w:r>
      <w:r>
        <w:rPr>
          <w:spacing w:val="-13"/>
        </w:rPr>
        <w:t> </w:t>
      </w:r>
      <w:r>
        <w:rPr/>
        <w:t>of</w:t>
      </w:r>
      <w:r>
        <w:rPr>
          <w:spacing w:val="-13"/>
        </w:rPr>
        <w:t> </w:t>
      </w:r>
      <w:r>
        <w:rPr/>
        <w:t>the</w:t>
      </w:r>
      <w:r>
        <w:rPr>
          <w:spacing w:val="-13"/>
        </w:rPr>
        <w:t> </w:t>
      </w:r>
      <w:r>
        <w:rPr/>
        <w:t>Caribbean,</w:t>
      </w:r>
      <w:r>
        <w:rPr>
          <w:spacing w:val="-13"/>
        </w:rPr>
        <w:t> </w:t>
      </w:r>
      <w:r>
        <w:rPr/>
        <w:t>South</w:t>
      </w:r>
      <w:r>
        <w:rPr>
          <w:spacing w:val="-13"/>
        </w:rPr>
        <w:t> </w:t>
      </w:r>
      <w:r>
        <w:rPr/>
        <w:t>America, North America, and parts of Asia and Africa. Given preindustrial technology,</w:t>
      </w:r>
      <w:r>
        <w:rPr>
          <w:spacing w:val="-7"/>
        </w:rPr>
        <w:t> </w:t>
      </w:r>
      <w:r>
        <w:rPr/>
        <w:t>these</w:t>
      </w:r>
      <w:r>
        <w:rPr>
          <w:spacing w:val="-7"/>
        </w:rPr>
        <w:t> </w:t>
      </w:r>
      <w:r>
        <w:rPr/>
        <w:t>plantations</w:t>
      </w:r>
      <w:r>
        <w:rPr>
          <w:spacing w:val="-7"/>
        </w:rPr>
        <w:t> </w:t>
      </w:r>
      <w:r>
        <w:rPr/>
        <w:t>and</w:t>
      </w:r>
      <w:r>
        <w:rPr>
          <w:spacing w:val="-7"/>
        </w:rPr>
        <w:t> </w:t>
      </w:r>
      <w:r>
        <w:rPr/>
        <w:t>mines</w:t>
      </w:r>
      <w:r>
        <w:rPr>
          <w:spacing w:val="-7"/>
        </w:rPr>
        <w:t> </w:t>
      </w:r>
      <w:r>
        <w:rPr/>
        <w:t>required</w:t>
      </w:r>
      <w:r>
        <w:rPr>
          <w:spacing w:val="-7"/>
        </w:rPr>
        <w:t> </w:t>
      </w:r>
      <w:r>
        <w:rPr/>
        <w:t>a</w:t>
      </w:r>
      <w:r>
        <w:rPr>
          <w:spacing w:val="-7"/>
        </w:rPr>
        <w:t> </w:t>
      </w:r>
      <w:r>
        <w:rPr/>
        <w:t>large</w:t>
      </w:r>
      <w:r>
        <w:rPr>
          <w:spacing w:val="-7"/>
        </w:rPr>
        <w:t> </w:t>
      </w:r>
      <w:r>
        <w:rPr/>
        <w:t>amount</w:t>
      </w:r>
      <w:r>
        <w:rPr>
          <w:spacing w:val="-7"/>
        </w:rPr>
        <w:t> </w:t>
      </w:r>
      <w:r>
        <w:rPr/>
        <w:t>of cheap and free labor to be productive. The production of tobacco, sugar, coﬀee, and cotton relied heavily on the slave trade and, in the case of indentured labor, the recruitment of large numbers of workers bound to strict labor conditions.</w:t>
      </w:r>
    </w:p>
    <w:p>
      <w:pPr>
        <w:pStyle w:val="BodyText"/>
        <w:spacing w:line="237" w:lineRule="auto"/>
        <w:ind w:left="564" w:right="728" w:firstLine="199"/>
        <w:jc w:val="both"/>
      </w:pPr>
      <w:r>
        <w:rPr/>
        <w:t>According to Barry Chiswick and Timothy Hatton (2003), </w:t>
      </w:r>
      <w:r>
        <w:rPr/>
        <w:t>an estimated 700,000 Europeans migrated to North America and the Caribbean</w:t>
      </w:r>
      <w:r>
        <w:rPr>
          <w:spacing w:val="-1"/>
        </w:rPr>
        <w:t> </w:t>
      </w:r>
      <w:r>
        <w:rPr/>
        <w:t>between</w:t>
      </w:r>
      <w:r>
        <w:rPr>
          <w:spacing w:val="-3"/>
        </w:rPr>
        <w:t> </w:t>
      </w:r>
      <w:r>
        <w:rPr/>
        <w:t>1650</w:t>
      </w:r>
      <w:r>
        <w:rPr>
          <w:spacing w:val="-1"/>
        </w:rPr>
        <w:t> </w:t>
      </w:r>
      <w:r>
        <w:rPr/>
        <w:t>and</w:t>
      </w:r>
      <w:r>
        <w:rPr>
          <w:spacing w:val="-3"/>
        </w:rPr>
        <w:t> </w:t>
      </w:r>
      <w:r>
        <w:rPr/>
        <w:t>1780</w:t>
      </w:r>
      <w:r>
        <w:rPr>
          <w:spacing w:val="-1"/>
        </w:rPr>
        <w:t> </w:t>
      </w:r>
      <w:r>
        <w:rPr/>
        <w:t>and,</w:t>
      </w:r>
      <w:r>
        <w:rPr>
          <w:spacing w:val="-2"/>
        </w:rPr>
        <w:t> </w:t>
      </w:r>
      <w:r>
        <w:rPr/>
        <w:t>of</w:t>
      </w:r>
      <w:r>
        <w:rPr>
          <w:spacing w:val="-2"/>
        </w:rPr>
        <w:t> </w:t>
      </w:r>
      <w:r>
        <w:rPr/>
        <w:t>these,</w:t>
      </w:r>
      <w:r>
        <w:rPr>
          <w:spacing w:val="-1"/>
        </w:rPr>
        <w:t> </w:t>
      </w:r>
      <w:r>
        <w:rPr/>
        <w:t>between</w:t>
      </w:r>
      <w:r>
        <w:rPr>
          <w:spacing w:val="-3"/>
        </w:rPr>
        <w:t> </w:t>
      </w:r>
      <w:r>
        <w:rPr/>
        <w:t>one-half and one-third were indentured servants. Indentured servitude was an</w:t>
      </w:r>
      <w:r>
        <w:rPr>
          <w:spacing w:val="-7"/>
        </w:rPr>
        <w:t> </w:t>
      </w:r>
      <w:r>
        <w:rPr/>
        <w:t>important</w:t>
      </w:r>
      <w:r>
        <w:rPr>
          <w:spacing w:val="-6"/>
        </w:rPr>
        <w:t> </w:t>
      </w:r>
      <w:r>
        <w:rPr/>
        <w:t>element</w:t>
      </w:r>
      <w:r>
        <w:rPr>
          <w:spacing w:val="-7"/>
        </w:rPr>
        <w:t> </w:t>
      </w:r>
      <w:r>
        <w:rPr/>
        <w:t>of</w:t>
      </w:r>
      <w:r>
        <w:rPr>
          <w:spacing w:val="-6"/>
        </w:rPr>
        <w:t> </w:t>
      </w:r>
      <w:r>
        <w:rPr/>
        <w:t>migration</w:t>
      </w:r>
      <w:r>
        <w:rPr>
          <w:spacing w:val="-7"/>
        </w:rPr>
        <w:t> </w:t>
      </w:r>
      <w:r>
        <w:rPr/>
        <w:t>during</w:t>
      </w:r>
      <w:r>
        <w:rPr>
          <w:spacing w:val="-7"/>
        </w:rPr>
        <w:t> </w:t>
      </w:r>
      <w:r>
        <w:rPr/>
        <w:t>the</w:t>
      </w:r>
      <w:r>
        <w:rPr>
          <w:spacing w:val="-7"/>
        </w:rPr>
        <w:t> </w:t>
      </w:r>
      <w:r>
        <w:rPr/>
        <w:t>early</w:t>
      </w:r>
      <w:r>
        <w:rPr>
          <w:spacing w:val="-7"/>
        </w:rPr>
        <w:t> </w:t>
      </w:r>
      <w:r>
        <w:rPr/>
        <w:t>colonial</w:t>
      </w:r>
      <w:r>
        <w:rPr>
          <w:spacing w:val="-7"/>
        </w:rPr>
        <w:t> </w:t>
      </w:r>
      <w:r>
        <w:rPr/>
        <w:t>period. Akin</w:t>
      </w:r>
      <w:r>
        <w:rPr>
          <w:spacing w:val="-12"/>
        </w:rPr>
        <w:t> </w:t>
      </w:r>
      <w:r>
        <w:rPr/>
        <w:t>to</w:t>
      </w:r>
      <w:r>
        <w:rPr>
          <w:spacing w:val="-12"/>
        </w:rPr>
        <w:t> </w:t>
      </w:r>
      <w:r>
        <w:rPr/>
        <w:t>this</w:t>
      </w:r>
      <w:r>
        <w:rPr>
          <w:spacing w:val="-11"/>
        </w:rPr>
        <w:t> </w:t>
      </w:r>
      <w:r>
        <w:rPr/>
        <w:t>form</w:t>
      </w:r>
      <w:r>
        <w:rPr>
          <w:spacing w:val="-12"/>
        </w:rPr>
        <w:t> </w:t>
      </w:r>
      <w:r>
        <w:rPr/>
        <w:t>of</w:t>
      </w:r>
      <w:r>
        <w:rPr>
          <w:spacing w:val="-11"/>
        </w:rPr>
        <w:t> </w:t>
      </w:r>
      <w:r>
        <w:rPr/>
        <w:t>forced</w:t>
      </w:r>
      <w:r>
        <w:rPr>
          <w:spacing w:val="-11"/>
        </w:rPr>
        <w:t> </w:t>
      </w:r>
      <w:r>
        <w:rPr/>
        <w:t>migration</w:t>
      </w:r>
      <w:r>
        <w:rPr>
          <w:spacing w:val="-12"/>
        </w:rPr>
        <w:t> </w:t>
      </w:r>
      <w:r>
        <w:rPr/>
        <w:t>was</w:t>
      </w:r>
      <w:r>
        <w:rPr>
          <w:spacing w:val="-12"/>
        </w:rPr>
        <w:t> </w:t>
      </w:r>
      <w:r>
        <w:rPr/>
        <w:t>the</w:t>
      </w:r>
      <w:r>
        <w:rPr>
          <w:spacing w:val="-12"/>
        </w:rPr>
        <w:t> </w:t>
      </w:r>
      <w:r>
        <w:rPr/>
        <w:t>relocation</w:t>
      </w:r>
      <w:r>
        <w:rPr>
          <w:spacing w:val="-11"/>
        </w:rPr>
        <w:t> </w:t>
      </w:r>
      <w:r>
        <w:rPr/>
        <w:t>of</w:t>
      </w:r>
      <w:r>
        <w:rPr>
          <w:spacing w:val="-12"/>
        </w:rPr>
        <w:t> </w:t>
      </w:r>
      <w:r>
        <w:rPr/>
        <w:t>convicts from</w:t>
      </w:r>
      <w:r>
        <w:rPr>
          <w:spacing w:val="-14"/>
        </w:rPr>
        <w:t> </w:t>
      </w:r>
      <w:r>
        <w:rPr/>
        <w:t>Britain</w:t>
      </w:r>
      <w:r>
        <w:rPr>
          <w:spacing w:val="-13"/>
        </w:rPr>
        <w:t> </w:t>
      </w:r>
      <w:r>
        <w:rPr/>
        <w:t>and</w:t>
      </w:r>
      <w:r>
        <w:rPr>
          <w:spacing w:val="-13"/>
        </w:rPr>
        <w:t> </w:t>
      </w:r>
      <w:r>
        <w:rPr/>
        <w:t>Ireland</w:t>
      </w:r>
      <w:r>
        <w:rPr>
          <w:spacing w:val="-13"/>
        </w:rPr>
        <w:t> </w:t>
      </w:r>
      <w:r>
        <w:rPr/>
        <w:t>to</w:t>
      </w:r>
      <w:r>
        <w:rPr>
          <w:spacing w:val="-13"/>
        </w:rPr>
        <w:t> </w:t>
      </w:r>
      <w:r>
        <w:rPr/>
        <w:t>Australia.</w:t>
      </w:r>
      <w:r>
        <w:rPr>
          <w:spacing w:val="-13"/>
        </w:rPr>
        <w:t> </w:t>
      </w:r>
      <w:r>
        <w:rPr/>
        <w:t>Some</w:t>
      </w:r>
      <w:r>
        <w:rPr>
          <w:spacing w:val="-13"/>
        </w:rPr>
        <w:t> </w:t>
      </w:r>
      <w:r>
        <w:rPr/>
        <w:t>80,000</w:t>
      </w:r>
      <w:r>
        <w:rPr>
          <w:spacing w:val="-13"/>
        </w:rPr>
        <w:t> </w:t>
      </w:r>
      <w:r>
        <w:rPr/>
        <w:t>convicts</w:t>
      </w:r>
      <w:r>
        <w:rPr>
          <w:spacing w:val="-14"/>
        </w:rPr>
        <w:t> </w:t>
      </w:r>
      <w:r>
        <w:rPr/>
        <w:t>arrived in New South Wales between 1788 and 1840.</w:t>
      </w:r>
    </w:p>
    <w:p>
      <w:pPr>
        <w:pStyle w:val="BodyText"/>
        <w:spacing w:line="237" w:lineRule="auto"/>
        <w:ind w:left="564" w:right="728" w:firstLine="199"/>
        <w:jc w:val="both"/>
      </w:pPr>
      <w:r>
        <w:rPr/>
        <w:t>By the end of the eighteenth century, indentured servitude </w:t>
      </w:r>
      <w:r>
        <w:rPr/>
        <w:t>in</w:t>
      </w:r>
      <w:r>
        <w:rPr>
          <w:spacing w:val="80"/>
        </w:rPr>
        <w:t> </w:t>
      </w:r>
      <w:r>
        <w:rPr/>
        <w:t>the Americas slowed as the slave trade expanded. The slave trade included the forced migration of people from Africa to the Americas. Between the sixteenth and nineteenth centuries, approximately 12 million African slaves were imported to the Americas (Rediker, 2008). This resulted in long-lasting eﬀects on the</w:t>
      </w:r>
      <w:r>
        <w:rPr>
          <w:spacing w:val="-3"/>
        </w:rPr>
        <w:t> </w:t>
      </w:r>
      <w:r>
        <w:rPr/>
        <w:t>transformation</w:t>
      </w:r>
      <w:r>
        <w:rPr>
          <w:spacing w:val="-3"/>
        </w:rPr>
        <w:t> </w:t>
      </w:r>
      <w:r>
        <w:rPr/>
        <w:t>of</w:t>
      </w:r>
      <w:r>
        <w:rPr>
          <w:spacing w:val="-4"/>
        </w:rPr>
        <w:t> </w:t>
      </w:r>
      <w:r>
        <w:rPr/>
        <w:t>colonies</w:t>
      </w:r>
      <w:r>
        <w:rPr>
          <w:spacing w:val="-3"/>
        </w:rPr>
        <w:t> </w:t>
      </w:r>
      <w:r>
        <w:rPr/>
        <w:t>in</w:t>
      </w:r>
      <w:r>
        <w:rPr>
          <w:spacing w:val="-4"/>
        </w:rPr>
        <w:t> </w:t>
      </w:r>
      <w:r>
        <w:rPr/>
        <w:t>the</w:t>
      </w:r>
      <w:r>
        <w:rPr>
          <w:spacing w:val="-3"/>
        </w:rPr>
        <w:t> </w:t>
      </w:r>
      <w:r>
        <w:rPr/>
        <w:t>Caribbean,</w:t>
      </w:r>
      <w:r>
        <w:rPr>
          <w:spacing w:val="-4"/>
        </w:rPr>
        <w:t> </w:t>
      </w:r>
      <w:r>
        <w:rPr/>
        <w:t>United</w:t>
      </w:r>
      <w:r>
        <w:rPr>
          <w:spacing w:val="-4"/>
        </w:rPr>
        <w:t> </w:t>
      </w:r>
      <w:r>
        <w:rPr/>
        <w:t>States,</w:t>
      </w:r>
      <w:r>
        <w:rPr>
          <w:spacing w:val="-4"/>
        </w:rPr>
        <w:t> </w:t>
      </w:r>
      <w:r>
        <w:rPr/>
        <w:t>and South</w:t>
      </w:r>
      <w:r>
        <w:rPr>
          <w:spacing w:val="-7"/>
        </w:rPr>
        <w:t> </w:t>
      </w:r>
      <w:r>
        <w:rPr/>
        <w:t>America.</w:t>
      </w:r>
      <w:r>
        <w:rPr>
          <w:spacing w:val="-8"/>
        </w:rPr>
        <w:t> </w:t>
      </w:r>
      <w:r>
        <w:rPr/>
        <w:t>With</w:t>
      </w:r>
      <w:r>
        <w:rPr>
          <w:spacing w:val="-8"/>
        </w:rPr>
        <w:t> </w:t>
      </w:r>
      <w:r>
        <w:rPr/>
        <w:t>imperialist</w:t>
      </w:r>
      <w:r>
        <w:rPr>
          <w:spacing w:val="-8"/>
        </w:rPr>
        <w:t> </w:t>
      </w:r>
      <w:r>
        <w:rPr/>
        <w:t>expansion,</w:t>
      </w:r>
      <w:r>
        <w:rPr>
          <w:spacing w:val="-7"/>
        </w:rPr>
        <w:t> </w:t>
      </w:r>
      <w:r>
        <w:rPr/>
        <w:t>ships</w:t>
      </w:r>
      <w:r>
        <w:rPr>
          <w:spacing w:val="-8"/>
        </w:rPr>
        <w:t> </w:t>
      </w:r>
      <w:r>
        <w:rPr/>
        <w:t>sailed</w:t>
      </w:r>
      <w:r>
        <w:rPr>
          <w:spacing w:val="-8"/>
        </w:rPr>
        <w:t> </w:t>
      </w:r>
      <w:r>
        <w:rPr/>
        <w:t>with</w:t>
      </w:r>
      <w:r>
        <w:rPr>
          <w:spacing w:val="-7"/>
        </w:rPr>
        <w:t> </w:t>
      </w:r>
      <w:r>
        <w:rPr/>
        <w:t>man- ufactured</w:t>
      </w:r>
      <w:r>
        <w:rPr>
          <w:spacing w:val="6"/>
        </w:rPr>
        <w:t> </w:t>
      </w:r>
      <w:r>
        <w:rPr/>
        <w:t>goods</w:t>
      </w:r>
      <w:r>
        <w:rPr>
          <w:spacing w:val="6"/>
        </w:rPr>
        <w:t> </w:t>
      </w:r>
      <w:r>
        <w:rPr/>
        <w:t>from</w:t>
      </w:r>
      <w:r>
        <w:rPr>
          <w:spacing w:val="5"/>
        </w:rPr>
        <w:t> </w:t>
      </w:r>
      <w:r>
        <w:rPr/>
        <w:t>ports</w:t>
      </w:r>
      <w:r>
        <w:rPr>
          <w:spacing w:val="6"/>
        </w:rPr>
        <w:t> </w:t>
      </w:r>
      <w:r>
        <w:rPr/>
        <w:t>in</w:t>
      </w:r>
      <w:r>
        <w:rPr>
          <w:spacing w:val="6"/>
        </w:rPr>
        <w:t> </w:t>
      </w:r>
      <w:r>
        <w:rPr/>
        <w:t>England</w:t>
      </w:r>
      <w:r>
        <w:rPr>
          <w:spacing w:val="5"/>
        </w:rPr>
        <w:t> </w:t>
      </w:r>
      <w:r>
        <w:rPr/>
        <w:t>and</w:t>
      </w:r>
      <w:r>
        <w:rPr>
          <w:spacing w:val="6"/>
        </w:rPr>
        <w:t> </w:t>
      </w:r>
      <w:r>
        <w:rPr/>
        <w:t>France</w:t>
      </w:r>
      <w:r>
        <w:rPr>
          <w:spacing w:val="6"/>
        </w:rPr>
        <w:t> </w:t>
      </w:r>
      <w:r>
        <w:rPr/>
        <w:t>to</w:t>
      </w:r>
      <w:r>
        <w:rPr>
          <w:spacing w:val="5"/>
        </w:rPr>
        <w:t> </w:t>
      </w:r>
      <w:r>
        <w:rPr/>
        <w:t>West</w:t>
      </w:r>
      <w:r>
        <w:rPr>
          <w:spacing w:val="5"/>
        </w:rPr>
        <w:t> </w:t>
      </w:r>
      <w:r>
        <w:rPr>
          <w:spacing w:val="-4"/>
        </w:rPr>
        <w:t>Africa.</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26</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2"/>
        <w:rPr>
          <w:rFonts w:ascii="Lucida Sans Unicode"/>
          <w:sz w:val="12"/>
        </w:rPr>
      </w:pPr>
    </w:p>
    <w:p>
      <w:pPr>
        <w:pStyle w:val="BodyText"/>
        <w:spacing w:line="237" w:lineRule="auto" w:before="1"/>
        <w:ind w:left="790" w:right="502"/>
        <w:jc w:val="both"/>
      </w:pPr>
      <w:r>
        <w:rPr/>
        <w:t>These manufactured goods were delivered and replaced </w:t>
      </w:r>
      <w:r>
        <w:rPr/>
        <w:t>with African slaves who had been abducted by force or purchased, in return for the manufactured products, from tribal chiefs or slave traders. These same ships again set sail, bound for the Americas where the slaves were sold for cash, which was then used to pur- chase raw materials and products from the plantations. The ships made their return trip to Europe to complete the triangular trade system. The slave trade that evolved during the seventeenth and eighteenth</w:t>
      </w:r>
      <w:r>
        <w:rPr>
          <w:spacing w:val="-13"/>
        </w:rPr>
        <w:t> </w:t>
      </w:r>
      <w:r>
        <w:rPr/>
        <w:t>centuries</w:t>
      </w:r>
      <w:r>
        <w:rPr>
          <w:spacing w:val="-13"/>
        </w:rPr>
        <w:t> </w:t>
      </w:r>
      <w:r>
        <w:rPr/>
        <w:t>was</w:t>
      </w:r>
      <w:r>
        <w:rPr>
          <w:spacing w:val="-13"/>
        </w:rPr>
        <w:t> </w:t>
      </w:r>
      <w:r>
        <w:rPr/>
        <w:t>heavily</w:t>
      </w:r>
      <w:r>
        <w:rPr>
          <w:spacing w:val="-12"/>
        </w:rPr>
        <w:t> </w:t>
      </w:r>
      <w:r>
        <w:rPr/>
        <w:t>tied</w:t>
      </w:r>
      <w:r>
        <w:rPr>
          <w:spacing w:val="-13"/>
        </w:rPr>
        <w:t> </w:t>
      </w:r>
      <w:r>
        <w:rPr/>
        <w:t>to</w:t>
      </w:r>
      <w:r>
        <w:rPr>
          <w:spacing w:val="-13"/>
        </w:rPr>
        <w:t> </w:t>
      </w:r>
      <w:r>
        <w:rPr/>
        <w:t>the</w:t>
      </w:r>
      <w:r>
        <w:rPr>
          <w:spacing w:val="-13"/>
        </w:rPr>
        <w:t> </w:t>
      </w:r>
      <w:r>
        <w:rPr/>
        <w:t>rising</w:t>
      </w:r>
      <w:r>
        <w:rPr>
          <w:spacing w:val="-13"/>
        </w:rPr>
        <w:t> </w:t>
      </w:r>
      <w:r>
        <w:rPr/>
        <w:t>global</w:t>
      </w:r>
      <w:r>
        <w:rPr>
          <w:spacing w:val="-13"/>
        </w:rPr>
        <w:t> </w:t>
      </w:r>
      <w:r>
        <w:rPr/>
        <w:t>network</w:t>
      </w:r>
      <w:r>
        <w:rPr>
          <w:spacing w:val="-13"/>
        </w:rPr>
        <w:t> </w:t>
      </w:r>
      <w:r>
        <w:rPr/>
        <w:t>of merchant economies and the construction of a world market.</w:t>
      </w:r>
    </w:p>
    <w:p>
      <w:pPr>
        <w:pStyle w:val="BodyText"/>
        <w:spacing w:line="237" w:lineRule="auto"/>
        <w:ind w:left="790" w:right="501" w:firstLine="199"/>
        <w:jc w:val="both"/>
      </w:pPr>
      <w:r>
        <w:rPr/>
        <w:t>The</w:t>
      </w:r>
      <w:r>
        <w:rPr>
          <w:spacing w:val="-6"/>
        </w:rPr>
        <w:t> </w:t>
      </w:r>
      <w:r>
        <w:rPr/>
        <w:t>traﬃcking</w:t>
      </w:r>
      <w:r>
        <w:rPr>
          <w:spacing w:val="-6"/>
        </w:rPr>
        <w:t> </w:t>
      </w:r>
      <w:r>
        <w:rPr/>
        <w:t>of</w:t>
      </w:r>
      <w:r>
        <w:rPr>
          <w:spacing w:val="-5"/>
        </w:rPr>
        <w:t> </w:t>
      </w:r>
      <w:r>
        <w:rPr/>
        <w:t>slaves</w:t>
      </w:r>
      <w:r>
        <w:rPr>
          <w:spacing w:val="-5"/>
        </w:rPr>
        <w:t> </w:t>
      </w:r>
      <w:r>
        <w:rPr/>
        <w:t>was</w:t>
      </w:r>
      <w:r>
        <w:rPr>
          <w:spacing w:val="-5"/>
        </w:rPr>
        <w:t> </w:t>
      </w:r>
      <w:r>
        <w:rPr/>
        <w:t>legally</w:t>
      </w:r>
      <w:r>
        <w:rPr>
          <w:spacing w:val="-5"/>
        </w:rPr>
        <w:t> </w:t>
      </w:r>
      <w:r>
        <w:rPr/>
        <w:t>abolished</w:t>
      </w:r>
      <w:r>
        <w:rPr>
          <w:spacing w:val="-6"/>
        </w:rPr>
        <w:t> </w:t>
      </w:r>
      <w:r>
        <w:rPr/>
        <w:t>within</w:t>
      </w:r>
      <w:r>
        <w:rPr>
          <w:spacing w:val="-5"/>
        </w:rPr>
        <w:t> </w:t>
      </w:r>
      <w:r>
        <w:rPr/>
        <w:t>the</w:t>
      </w:r>
      <w:r>
        <w:rPr>
          <w:spacing w:val="-4"/>
        </w:rPr>
        <w:t> </w:t>
      </w:r>
      <w:r>
        <w:rPr/>
        <w:t>British Empire in 1807, and by 1815, other European countries had fol- lowed suit. Slavery itself did</w:t>
      </w:r>
      <w:r>
        <w:rPr>
          <w:spacing w:val="-1"/>
        </w:rPr>
        <w:t> </w:t>
      </w:r>
      <w:r>
        <w:rPr/>
        <w:t>not ﬁnally end in the British colonies until</w:t>
      </w:r>
      <w:r>
        <w:rPr>
          <w:spacing w:val="-5"/>
        </w:rPr>
        <w:t> </w:t>
      </w:r>
      <w:r>
        <w:rPr/>
        <w:t>the</w:t>
      </w:r>
      <w:r>
        <w:rPr>
          <w:spacing w:val="-6"/>
        </w:rPr>
        <w:t> </w:t>
      </w:r>
      <w:r>
        <w:rPr/>
        <w:t>1830s,</w:t>
      </w:r>
      <w:r>
        <w:rPr>
          <w:spacing w:val="-5"/>
        </w:rPr>
        <w:t> </w:t>
      </w:r>
      <w:r>
        <w:rPr/>
        <w:t>and</w:t>
      </w:r>
      <w:r>
        <w:rPr>
          <w:spacing w:val="-7"/>
        </w:rPr>
        <w:t> </w:t>
      </w:r>
      <w:r>
        <w:rPr/>
        <w:t>then</w:t>
      </w:r>
      <w:r>
        <w:rPr>
          <w:spacing w:val="-5"/>
        </w:rPr>
        <w:t> </w:t>
      </w:r>
      <w:r>
        <w:rPr/>
        <w:t>some</w:t>
      </w:r>
      <w:r>
        <w:rPr>
          <w:spacing w:val="-6"/>
        </w:rPr>
        <w:t> </w:t>
      </w:r>
      <w:r>
        <w:rPr/>
        <w:t>30</w:t>
      </w:r>
      <w:r>
        <w:rPr>
          <w:spacing w:val="-6"/>
        </w:rPr>
        <w:t> </w:t>
      </w:r>
      <w:r>
        <w:rPr/>
        <w:t>years</w:t>
      </w:r>
      <w:r>
        <w:rPr>
          <w:spacing w:val="-6"/>
        </w:rPr>
        <w:t> </w:t>
      </w:r>
      <w:r>
        <w:rPr/>
        <w:t>later</w:t>
      </w:r>
      <w:r>
        <w:rPr>
          <w:spacing w:val="-5"/>
        </w:rPr>
        <w:t> </w:t>
      </w:r>
      <w:r>
        <w:rPr/>
        <w:t>in</w:t>
      </w:r>
      <w:r>
        <w:rPr>
          <w:spacing w:val="-6"/>
        </w:rPr>
        <w:t> </w:t>
      </w:r>
      <w:r>
        <w:rPr/>
        <w:t>the</w:t>
      </w:r>
      <w:r>
        <w:rPr>
          <w:spacing w:val="-6"/>
        </w:rPr>
        <w:t> </w:t>
      </w:r>
      <w:r>
        <w:rPr/>
        <w:t>Dutch</w:t>
      </w:r>
      <w:r>
        <w:rPr>
          <w:spacing w:val="-7"/>
        </w:rPr>
        <w:t> </w:t>
      </w:r>
      <w:r>
        <w:rPr/>
        <w:t>colonies. After a bloody Civil War in the United States, the institution of slavery</w:t>
      </w:r>
      <w:r>
        <w:rPr>
          <w:spacing w:val="-12"/>
        </w:rPr>
        <w:t> </w:t>
      </w:r>
      <w:r>
        <w:rPr/>
        <w:t>was</w:t>
      </w:r>
      <w:r>
        <w:rPr>
          <w:spacing w:val="-13"/>
        </w:rPr>
        <w:t> </w:t>
      </w:r>
      <w:r>
        <w:rPr/>
        <w:t>abolished</w:t>
      </w:r>
      <w:r>
        <w:rPr>
          <w:spacing w:val="-13"/>
        </w:rPr>
        <w:t> </w:t>
      </w:r>
      <w:r>
        <w:rPr/>
        <w:t>in</w:t>
      </w:r>
      <w:r>
        <w:rPr>
          <w:spacing w:val="-13"/>
        </w:rPr>
        <w:t> </w:t>
      </w:r>
      <w:r>
        <w:rPr/>
        <w:t>the</w:t>
      </w:r>
      <w:r>
        <w:rPr>
          <w:spacing w:val="-12"/>
        </w:rPr>
        <w:t> </w:t>
      </w:r>
      <w:r>
        <w:rPr/>
        <w:t>southern</w:t>
      </w:r>
      <w:r>
        <w:rPr>
          <w:spacing w:val="-12"/>
        </w:rPr>
        <w:t> </w:t>
      </w:r>
      <w:r>
        <w:rPr/>
        <w:t>states</w:t>
      </w:r>
      <w:r>
        <w:rPr>
          <w:spacing w:val="-13"/>
        </w:rPr>
        <w:t> </w:t>
      </w:r>
      <w:r>
        <w:rPr/>
        <w:t>in</w:t>
      </w:r>
      <w:r>
        <w:rPr>
          <w:spacing w:val="-13"/>
        </w:rPr>
        <w:t> </w:t>
      </w:r>
      <w:r>
        <w:rPr/>
        <w:t>1865.</w:t>
      </w:r>
      <w:r>
        <w:rPr>
          <w:spacing w:val="-12"/>
        </w:rPr>
        <w:t> </w:t>
      </w:r>
      <w:r>
        <w:rPr/>
        <w:t>It</w:t>
      </w:r>
      <w:r>
        <w:rPr>
          <w:spacing w:val="-13"/>
        </w:rPr>
        <w:t> </w:t>
      </w:r>
      <w:r>
        <w:rPr/>
        <w:t>was</w:t>
      </w:r>
      <w:r>
        <w:rPr>
          <w:spacing w:val="-13"/>
        </w:rPr>
        <w:t> </w:t>
      </w:r>
      <w:r>
        <w:rPr/>
        <w:t>not</w:t>
      </w:r>
      <w:r>
        <w:rPr>
          <w:spacing w:val="-12"/>
        </w:rPr>
        <w:t> </w:t>
      </w:r>
      <w:r>
        <w:rPr/>
        <w:t>until 1888 that slavery was abolished in Brazil</w:t>
      </w:r>
      <w:r>
        <w:rPr>
          <w:rFonts w:ascii="Arial" w:hAnsi="Arial"/>
        </w:rPr>
        <w:t>—</w:t>
      </w:r>
      <w:r>
        <w:rPr/>
        <w:t>the last nation in the West to do so. The reasons for abolition are complex. Historian Robin</w:t>
      </w:r>
      <w:r>
        <w:rPr>
          <w:spacing w:val="-14"/>
        </w:rPr>
        <w:t> </w:t>
      </w:r>
      <w:r>
        <w:rPr/>
        <w:t>Blackburn</w:t>
      </w:r>
      <w:r>
        <w:rPr>
          <w:spacing w:val="-13"/>
        </w:rPr>
        <w:t> </w:t>
      </w:r>
      <w:r>
        <w:rPr/>
        <w:t>(2011)</w:t>
      </w:r>
      <w:r>
        <w:rPr>
          <w:spacing w:val="-13"/>
        </w:rPr>
        <w:t> </w:t>
      </w:r>
      <w:r>
        <w:rPr/>
        <w:t>suggests</w:t>
      </w:r>
      <w:r>
        <w:rPr>
          <w:spacing w:val="-13"/>
        </w:rPr>
        <w:t> </w:t>
      </w:r>
      <w:r>
        <w:rPr/>
        <w:t>humanitarian</w:t>
      </w:r>
      <w:r>
        <w:rPr>
          <w:spacing w:val="-13"/>
        </w:rPr>
        <w:t> </w:t>
      </w:r>
      <w:r>
        <w:rPr/>
        <w:t>concern,</w:t>
      </w:r>
      <w:r>
        <w:rPr>
          <w:spacing w:val="-13"/>
        </w:rPr>
        <w:t> </w:t>
      </w:r>
      <w:r>
        <w:rPr/>
        <w:t>but</w:t>
      </w:r>
      <w:r>
        <w:rPr>
          <w:spacing w:val="-13"/>
        </w:rPr>
        <w:t> </w:t>
      </w:r>
      <w:r>
        <w:rPr/>
        <w:t>he</w:t>
      </w:r>
      <w:r>
        <w:rPr>
          <w:spacing w:val="-13"/>
        </w:rPr>
        <w:t> </w:t>
      </w:r>
      <w:r>
        <w:rPr/>
        <w:t>also posits</w:t>
      </w:r>
      <w:r>
        <w:rPr>
          <w:spacing w:val="-4"/>
        </w:rPr>
        <w:t> </w:t>
      </w:r>
      <w:r>
        <w:rPr/>
        <w:t>that,</w:t>
      </w:r>
      <w:r>
        <w:rPr>
          <w:spacing w:val="-4"/>
        </w:rPr>
        <w:t> </w:t>
      </w:r>
      <w:r>
        <w:rPr/>
        <w:t>more</w:t>
      </w:r>
      <w:r>
        <w:rPr>
          <w:spacing w:val="-4"/>
        </w:rPr>
        <w:t> </w:t>
      </w:r>
      <w:r>
        <w:rPr/>
        <w:t>importantly,</w:t>
      </w:r>
      <w:r>
        <w:rPr>
          <w:spacing w:val="-4"/>
        </w:rPr>
        <w:t> </w:t>
      </w:r>
      <w:r>
        <w:rPr/>
        <w:t>political</w:t>
      </w:r>
      <w:r>
        <w:rPr>
          <w:spacing w:val="-4"/>
        </w:rPr>
        <w:t> </w:t>
      </w:r>
      <w:r>
        <w:rPr/>
        <w:t>movements</w:t>
      </w:r>
      <w:r>
        <w:rPr>
          <w:spacing w:val="-4"/>
        </w:rPr>
        <w:t> </w:t>
      </w:r>
      <w:r>
        <w:rPr/>
        <w:t>toward</w:t>
      </w:r>
      <w:r>
        <w:rPr>
          <w:spacing w:val="-4"/>
        </w:rPr>
        <w:t> </w:t>
      </w:r>
      <w:r>
        <w:rPr/>
        <w:t>national independence in the colonies combined with revolt and resistance by</w:t>
      </w:r>
      <w:r>
        <w:rPr>
          <w:spacing w:val="-5"/>
        </w:rPr>
        <w:t> </w:t>
      </w:r>
      <w:r>
        <w:rPr/>
        <w:t>the</w:t>
      </w:r>
      <w:r>
        <w:rPr>
          <w:spacing w:val="-5"/>
        </w:rPr>
        <w:t> </w:t>
      </w:r>
      <w:r>
        <w:rPr/>
        <w:t>slaves</w:t>
      </w:r>
      <w:r>
        <w:rPr>
          <w:spacing w:val="-5"/>
        </w:rPr>
        <w:t> </w:t>
      </w:r>
      <w:r>
        <w:rPr/>
        <w:t>themselves</w:t>
      </w:r>
      <w:r>
        <w:rPr>
          <w:spacing w:val="-5"/>
        </w:rPr>
        <w:t> </w:t>
      </w:r>
      <w:r>
        <w:rPr/>
        <w:t>led</w:t>
      </w:r>
      <w:r>
        <w:rPr>
          <w:spacing w:val="-6"/>
        </w:rPr>
        <w:t> </w:t>
      </w:r>
      <w:r>
        <w:rPr/>
        <w:t>to</w:t>
      </w:r>
      <w:r>
        <w:rPr>
          <w:spacing w:val="-5"/>
        </w:rPr>
        <w:t> </w:t>
      </w:r>
      <w:r>
        <w:rPr/>
        <w:t>the</w:t>
      </w:r>
      <w:r>
        <w:rPr>
          <w:spacing w:val="-5"/>
        </w:rPr>
        <w:t> </w:t>
      </w:r>
      <w:r>
        <w:rPr/>
        <w:t>eradication</w:t>
      </w:r>
      <w:r>
        <w:rPr>
          <w:spacing w:val="-5"/>
        </w:rPr>
        <w:t> </w:t>
      </w:r>
      <w:r>
        <w:rPr/>
        <w:t>of</w:t>
      </w:r>
      <w:r>
        <w:rPr>
          <w:spacing w:val="-5"/>
        </w:rPr>
        <w:t> </w:t>
      </w:r>
      <w:r>
        <w:rPr/>
        <w:t>this</w:t>
      </w:r>
      <w:r>
        <w:rPr>
          <w:spacing w:val="-5"/>
        </w:rPr>
        <w:t> </w:t>
      </w:r>
      <w:r>
        <w:rPr/>
        <w:t>horriﬁc</w:t>
      </w:r>
      <w:r>
        <w:rPr>
          <w:spacing w:val="-5"/>
        </w:rPr>
        <w:t> </w:t>
      </w:r>
      <w:r>
        <w:rPr/>
        <w:t>insti- tution. However, it is important to recognize that forms of slavery and indentured servitude still exist today. We refer to this in Chapter 5.</w:t>
      </w:r>
    </w:p>
    <w:p>
      <w:pPr>
        <w:pStyle w:val="BodyText"/>
        <w:spacing w:line="237" w:lineRule="auto"/>
        <w:ind w:left="790" w:right="501" w:firstLine="199"/>
        <w:jc w:val="both"/>
      </w:pPr>
      <w:r>
        <w:rPr/>
        <w:t>During</w:t>
      </w:r>
      <w:r>
        <w:rPr>
          <w:spacing w:val="-3"/>
        </w:rPr>
        <w:t> </w:t>
      </w:r>
      <w:r>
        <w:rPr/>
        <w:t>the</w:t>
      </w:r>
      <w:r>
        <w:rPr>
          <w:spacing w:val="-2"/>
        </w:rPr>
        <w:t> </w:t>
      </w:r>
      <w:r>
        <w:rPr/>
        <w:t>period</w:t>
      </w:r>
      <w:r>
        <w:rPr>
          <w:spacing w:val="-3"/>
        </w:rPr>
        <w:t> </w:t>
      </w:r>
      <w:r>
        <w:rPr/>
        <w:t>of</w:t>
      </w:r>
      <w:r>
        <w:rPr>
          <w:spacing w:val="-3"/>
        </w:rPr>
        <w:t> </w:t>
      </w:r>
      <w:r>
        <w:rPr/>
        <w:t>colonial</w:t>
      </w:r>
      <w:r>
        <w:rPr>
          <w:spacing w:val="-3"/>
        </w:rPr>
        <w:t> </w:t>
      </w:r>
      <w:r>
        <w:rPr/>
        <w:t>expansion,</w:t>
      </w:r>
      <w:r>
        <w:rPr>
          <w:spacing w:val="-3"/>
        </w:rPr>
        <w:t> </w:t>
      </w:r>
      <w:r>
        <w:rPr/>
        <w:t>with</w:t>
      </w:r>
      <w:r>
        <w:rPr>
          <w:spacing w:val="-2"/>
        </w:rPr>
        <w:t> </w:t>
      </w:r>
      <w:r>
        <w:rPr/>
        <w:t>the</w:t>
      </w:r>
      <w:r>
        <w:rPr>
          <w:spacing w:val="-3"/>
        </w:rPr>
        <w:t> </w:t>
      </w:r>
      <w:r>
        <w:rPr/>
        <w:t>legal</w:t>
      </w:r>
      <w:r>
        <w:rPr>
          <w:spacing w:val="-2"/>
        </w:rPr>
        <w:t> </w:t>
      </w:r>
      <w:r>
        <w:rPr/>
        <w:t>abolition of slavery in the colonies, there was resurgence in indentured ser- vitude (Northrop, 1995). Beginning in the latter half of the nine- teenth century, indentured workers began to replace slaves as important sources of cheap labor in the plantations and mines in colonial</w:t>
      </w:r>
      <w:r>
        <w:rPr>
          <w:spacing w:val="-4"/>
        </w:rPr>
        <w:t> </w:t>
      </w:r>
      <w:r>
        <w:rPr/>
        <w:t>nations.</w:t>
      </w:r>
      <w:r>
        <w:rPr>
          <w:spacing w:val="-3"/>
        </w:rPr>
        <w:t> </w:t>
      </w:r>
      <w:r>
        <w:rPr/>
        <w:t>But</w:t>
      </w:r>
      <w:r>
        <w:rPr>
          <w:spacing w:val="-3"/>
        </w:rPr>
        <w:t> </w:t>
      </w:r>
      <w:r>
        <w:rPr/>
        <w:t>rather</w:t>
      </w:r>
      <w:r>
        <w:rPr>
          <w:spacing w:val="-4"/>
        </w:rPr>
        <w:t> </w:t>
      </w:r>
      <w:r>
        <w:rPr/>
        <w:t>than</w:t>
      </w:r>
      <w:r>
        <w:rPr>
          <w:spacing w:val="-3"/>
        </w:rPr>
        <w:t> </w:t>
      </w:r>
      <w:r>
        <w:rPr/>
        <w:t>extracting</w:t>
      </w:r>
      <w:r>
        <w:rPr>
          <w:spacing w:val="-2"/>
        </w:rPr>
        <w:t> </w:t>
      </w:r>
      <w:r>
        <w:rPr/>
        <w:t>people</w:t>
      </w:r>
      <w:r>
        <w:rPr>
          <w:spacing w:val="-4"/>
        </w:rPr>
        <w:t> </w:t>
      </w:r>
      <w:r>
        <w:rPr/>
        <w:t>from</w:t>
      </w:r>
      <w:r>
        <w:rPr>
          <w:spacing w:val="-4"/>
        </w:rPr>
        <w:t> </w:t>
      </w:r>
      <w:r>
        <w:rPr/>
        <w:t>Europe,</w:t>
      </w:r>
      <w:r>
        <w:rPr>
          <w:spacing w:val="-4"/>
        </w:rPr>
        <w:t> </w:t>
      </w:r>
      <w:r>
        <w:rPr/>
        <w:t>as in earlier periods, these indentured migrants were drawn from places such as China, India, Africa, parts of the Paciﬁc Islands, Caribbean, and North and South America. Probably the most sig- niﬁcant was the recruitment of Indian and Chinese people. The destinations</w:t>
      </w:r>
      <w:r>
        <w:rPr>
          <w:spacing w:val="-11"/>
        </w:rPr>
        <w:t> </w:t>
      </w:r>
      <w:r>
        <w:rPr/>
        <w:t>for</w:t>
      </w:r>
      <w:r>
        <w:rPr>
          <w:spacing w:val="-11"/>
        </w:rPr>
        <w:t> </w:t>
      </w:r>
      <w:r>
        <w:rPr/>
        <w:t>indentured</w:t>
      </w:r>
      <w:r>
        <w:rPr>
          <w:spacing w:val="-11"/>
        </w:rPr>
        <w:t> </w:t>
      </w:r>
      <w:r>
        <w:rPr/>
        <w:t>migrants</w:t>
      </w:r>
      <w:r>
        <w:rPr>
          <w:spacing w:val="-11"/>
        </w:rPr>
        <w:t> </w:t>
      </w:r>
      <w:r>
        <w:rPr/>
        <w:t>from</w:t>
      </w:r>
      <w:r>
        <w:rPr>
          <w:spacing w:val="-11"/>
        </w:rPr>
        <w:t> </w:t>
      </w:r>
      <w:r>
        <w:rPr/>
        <w:t>China</w:t>
      </w:r>
      <w:r>
        <w:rPr>
          <w:spacing w:val="-10"/>
        </w:rPr>
        <w:t> </w:t>
      </w:r>
      <w:r>
        <w:rPr/>
        <w:t>included</w:t>
      </w:r>
      <w:r>
        <w:rPr>
          <w:spacing w:val="-11"/>
        </w:rPr>
        <w:t> </w:t>
      </w:r>
      <w:r>
        <w:rPr/>
        <w:t>countries such as Hawaii, Peru, Brazil, and the U.S. (Shimpo, 1995). As for Indian indentured migrants, some ended up in the countries of </w:t>
      </w:r>
      <w:r>
        <w:rPr>
          <w:spacing w:val="-2"/>
        </w:rPr>
        <w:t>Mauritius</w:t>
      </w:r>
      <w:r>
        <w:rPr>
          <w:spacing w:val="-5"/>
        </w:rPr>
        <w:t> </w:t>
      </w:r>
      <w:r>
        <w:rPr>
          <w:spacing w:val="-2"/>
        </w:rPr>
        <w:t>and</w:t>
      </w:r>
      <w:r>
        <w:rPr>
          <w:spacing w:val="-4"/>
        </w:rPr>
        <w:t> </w:t>
      </w:r>
      <w:r>
        <w:rPr>
          <w:spacing w:val="-2"/>
        </w:rPr>
        <w:t>Fiji</w:t>
      </w:r>
      <w:r>
        <w:rPr>
          <w:spacing w:val="-5"/>
        </w:rPr>
        <w:t> </w:t>
      </w:r>
      <w:r>
        <w:rPr>
          <w:spacing w:val="-2"/>
        </w:rPr>
        <w:t>(Thiara,</w:t>
      </w:r>
      <w:r>
        <w:rPr>
          <w:spacing w:val="-4"/>
        </w:rPr>
        <w:t> </w:t>
      </w:r>
      <w:r>
        <w:rPr>
          <w:spacing w:val="-2"/>
        </w:rPr>
        <w:t>1995).</w:t>
      </w:r>
      <w:r>
        <w:rPr>
          <w:spacing w:val="-4"/>
        </w:rPr>
        <w:t> </w:t>
      </w:r>
      <w:r>
        <w:rPr>
          <w:spacing w:val="-2"/>
        </w:rPr>
        <w:t>The</w:t>
      </w:r>
      <w:r>
        <w:rPr>
          <w:spacing w:val="-4"/>
        </w:rPr>
        <w:t> </w:t>
      </w:r>
      <w:r>
        <w:rPr>
          <w:spacing w:val="-2"/>
        </w:rPr>
        <w:t>British</w:t>
      </w:r>
      <w:r>
        <w:rPr>
          <w:spacing w:val="-4"/>
        </w:rPr>
        <w:t> </w:t>
      </w:r>
      <w:r>
        <w:rPr>
          <w:spacing w:val="-2"/>
        </w:rPr>
        <w:t>also</w:t>
      </w:r>
      <w:r>
        <w:rPr>
          <w:spacing w:val="-5"/>
        </w:rPr>
        <w:t> </w:t>
      </w:r>
      <w:r>
        <w:rPr>
          <w:spacing w:val="-2"/>
        </w:rPr>
        <w:t>recruited</w:t>
      </w:r>
      <w:r>
        <w:rPr>
          <w:spacing w:val="-5"/>
        </w:rPr>
        <w:t> </w:t>
      </w:r>
      <w:r>
        <w:rPr>
          <w:spacing w:val="-2"/>
        </w:rPr>
        <w:t>workers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92"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27</w:t>
      </w:r>
    </w:p>
    <w:p>
      <w:pPr>
        <w:pStyle w:val="BodyText"/>
        <w:spacing w:before="69"/>
        <w:rPr>
          <w:rFonts w:ascii="Arial"/>
          <w:sz w:val="12"/>
        </w:rPr>
      </w:pPr>
    </w:p>
    <w:p>
      <w:pPr>
        <w:pStyle w:val="BodyText"/>
        <w:spacing w:line="237" w:lineRule="auto"/>
        <w:ind w:left="563" w:right="728"/>
        <w:jc w:val="both"/>
      </w:pPr>
      <w:r>
        <w:rPr/>
        <w:t>from India to work on the sugar plantations in countries of the Caribbean as part of the so-called </w:t>
      </w:r>
      <w:r>
        <w:rPr>
          <w:rFonts w:ascii="Arial" w:hAnsi="Arial"/>
        </w:rPr>
        <w:t>“</w:t>
      </w:r>
      <w:r>
        <w:rPr/>
        <w:t>coolie system.</w:t>
      </w:r>
      <w:r>
        <w:rPr>
          <w:rFonts w:ascii="Arial" w:hAnsi="Arial"/>
        </w:rPr>
        <w:t>” </w:t>
      </w:r>
      <w:r>
        <w:rPr/>
        <w:t>The over- whelming</w:t>
      </w:r>
      <w:r>
        <w:rPr>
          <w:spacing w:val="-10"/>
        </w:rPr>
        <w:t> </w:t>
      </w:r>
      <w:r>
        <w:rPr/>
        <w:t>majority</w:t>
      </w:r>
      <w:r>
        <w:rPr>
          <w:spacing w:val="-9"/>
        </w:rPr>
        <w:t> </w:t>
      </w:r>
      <w:r>
        <w:rPr/>
        <w:t>of</w:t>
      </w:r>
      <w:r>
        <w:rPr>
          <w:spacing w:val="-10"/>
        </w:rPr>
        <w:t> </w:t>
      </w:r>
      <w:r>
        <w:rPr/>
        <w:t>indentured</w:t>
      </w:r>
      <w:r>
        <w:rPr>
          <w:spacing w:val="-10"/>
        </w:rPr>
        <w:t> </w:t>
      </w:r>
      <w:r>
        <w:rPr/>
        <w:t>servants</w:t>
      </w:r>
      <w:r>
        <w:rPr>
          <w:spacing w:val="-9"/>
        </w:rPr>
        <w:t> </w:t>
      </w:r>
      <w:r>
        <w:rPr/>
        <w:t>from</w:t>
      </w:r>
      <w:r>
        <w:rPr>
          <w:spacing w:val="-10"/>
        </w:rPr>
        <w:t> </w:t>
      </w:r>
      <w:r>
        <w:rPr/>
        <w:t>India</w:t>
      </w:r>
      <w:r>
        <w:rPr>
          <w:spacing w:val="-10"/>
        </w:rPr>
        <w:t> </w:t>
      </w:r>
      <w:r>
        <w:rPr/>
        <w:t>did</w:t>
      </w:r>
      <w:r>
        <w:rPr>
          <w:spacing w:val="-11"/>
        </w:rPr>
        <w:t> </w:t>
      </w:r>
      <w:r>
        <w:rPr/>
        <w:t>not</w:t>
      </w:r>
      <w:r>
        <w:rPr>
          <w:spacing w:val="-10"/>
        </w:rPr>
        <w:t> </w:t>
      </w:r>
      <w:r>
        <w:rPr/>
        <w:t>return to India once their contracts expired. They disliked the idea of returning to the lowly positions they held in the traditional caste system. They remained in the Caribbean in the hope of acquiring land</w:t>
      </w:r>
      <w:r>
        <w:rPr>
          <w:spacing w:val="-11"/>
        </w:rPr>
        <w:t> </w:t>
      </w:r>
      <w:r>
        <w:rPr/>
        <w:t>and</w:t>
      </w:r>
      <w:r>
        <w:rPr>
          <w:spacing w:val="-11"/>
        </w:rPr>
        <w:t> </w:t>
      </w:r>
      <w:r>
        <w:rPr/>
        <w:t>new</w:t>
      </w:r>
      <w:r>
        <w:rPr>
          <w:spacing w:val="-11"/>
        </w:rPr>
        <w:t> </w:t>
      </w:r>
      <w:r>
        <w:rPr/>
        <w:t>opportunities.</w:t>
      </w:r>
      <w:r>
        <w:rPr>
          <w:spacing w:val="-10"/>
        </w:rPr>
        <w:t> </w:t>
      </w:r>
      <w:r>
        <w:rPr/>
        <w:t>As</w:t>
      </w:r>
      <w:r>
        <w:rPr>
          <w:spacing w:val="-11"/>
        </w:rPr>
        <w:t> </w:t>
      </w:r>
      <w:r>
        <w:rPr/>
        <w:t>Castles</w:t>
      </w:r>
      <w:r>
        <w:rPr>
          <w:spacing w:val="-11"/>
        </w:rPr>
        <w:t> </w:t>
      </w:r>
      <w:r>
        <w:rPr/>
        <w:t>and</w:t>
      </w:r>
      <w:r>
        <w:rPr>
          <w:spacing w:val="-11"/>
        </w:rPr>
        <w:t> </w:t>
      </w:r>
      <w:r>
        <w:rPr/>
        <w:t>Miller</w:t>
      </w:r>
      <w:r>
        <w:rPr>
          <w:spacing w:val="-11"/>
        </w:rPr>
        <w:t> </w:t>
      </w:r>
      <w:r>
        <w:rPr/>
        <w:t>(2009)</w:t>
      </w:r>
      <w:r>
        <w:rPr>
          <w:spacing w:val="-11"/>
        </w:rPr>
        <w:t> </w:t>
      </w:r>
      <w:r>
        <w:rPr/>
        <w:t>point</w:t>
      </w:r>
      <w:r>
        <w:rPr>
          <w:spacing w:val="-11"/>
        </w:rPr>
        <w:t> </w:t>
      </w:r>
      <w:r>
        <w:rPr/>
        <w:t>out, indenture reﬂects the classic </w:t>
      </w:r>
      <w:r>
        <w:rPr>
          <w:rFonts w:ascii="Arial" w:hAnsi="Arial"/>
        </w:rPr>
        <w:t>“</w:t>
      </w:r>
      <w:r>
        <w:rPr/>
        <w:t>divide and conquer</w:t>
      </w:r>
      <w:r>
        <w:rPr>
          <w:rFonts w:ascii="Arial" w:hAnsi="Arial"/>
        </w:rPr>
        <w:t>” </w:t>
      </w:r>
      <w:r>
        <w:rPr/>
        <w:t>strategy of the colonial powers. In the case of the Caribbean, for instance, inden- tured</w:t>
      </w:r>
      <w:r>
        <w:rPr>
          <w:spacing w:val="-13"/>
        </w:rPr>
        <w:t> </w:t>
      </w:r>
      <w:r>
        <w:rPr/>
        <w:t>servants</w:t>
      </w:r>
      <w:r>
        <w:rPr>
          <w:spacing w:val="-13"/>
        </w:rPr>
        <w:t> </w:t>
      </w:r>
      <w:r>
        <w:rPr/>
        <w:t>from</w:t>
      </w:r>
      <w:r>
        <w:rPr>
          <w:spacing w:val="-12"/>
        </w:rPr>
        <w:t> </w:t>
      </w:r>
      <w:r>
        <w:rPr/>
        <w:t>places</w:t>
      </w:r>
      <w:r>
        <w:rPr>
          <w:spacing w:val="-13"/>
        </w:rPr>
        <w:t> </w:t>
      </w:r>
      <w:r>
        <w:rPr/>
        <w:t>such</w:t>
      </w:r>
      <w:r>
        <w:rPr>
          <w:spacing w:val="-13"/>
        </w:rPr>
        <w:t> </w:t>
      </w:r>
      <w:r>
        <w:rPr/>
        <w:t>as</w:t>
      </w:r>
      <w:r>
        <w:rPr>
          <w:spacing w:val="-13"/>
        </w:rPr>
        <w:t> </w:t>
      </w:r>
      <w:r>
        <w:rPr/>
        <w:t>India</w:t>
      </w:r>
      <w:r>
        <w:rPr>
          <w:spacing w:val="-13"/>
        </w:rPr>
        <w:t> </w:t>
      </w:r>
      <w:r>
        <w:rPr/>
        <w:t>were</w:t>
      </w:r>
      <w:r>
        <w:rPr>
          <w:spacing w:val="-13"/>
        </w:rPr>
        <w:t> </w:t>
      </w:r>
      <w:r>
        <w:rPr/>
        <w:t>positioned</w:t>
      </w:r>
      <w:r>
        <w:rPr>
          <w:spacing w:val="-13"/>
        </w:rPr>
        <w:t> </w:t>
      </w:r>
      <w:r>
        <w:rPr/>
        <w:t>against</w:t>
      </w:r>
      <w:r>
        <w:rPr>
          <w:spacing w:val="-13"/>
        </w:rPr>
        <w:t> </w:t>
      </w:r>
      <w:r>
        <w:rPr/>
        <w:t>the </w:t>
      </w:r>
      <w:r>
        <w:rPr>
          <w:spacing w:val="-2"/>
        </w:rPr>
        <w:t>African</w:t>
      </w:r>
      <w:r>
        <w:rPr>
          <w:spacing w:val="-6"/>
        </w:rPr>
        <w:t> </w:t>
      </w:r>
      <w:r>
        <w:rPr>
          <w:spacing w:val="-2"/>
        </w:rPr>
        <w:t>population</w:t>
      </w:r>
      <w:r>
        <w:rPr>
          <w:spacing w:val="-6"/>
        </w:rPr>
        <w:t> </w:t>
      </w:r>
      <w:r>
        <w:rPr>
          <w:spacing w:val="-2"/>
        </w:rPr>
        <w:t>that</w:t>
      </w:r>
      <w:r>
        <w:rPr>
          <w:spacing w:val="-6"/>
        </w:rPr>
        <w:t> </w:t>
      </w:r>
      <w:r>
        <w:rPr>
          <w:spacing w:val="-2"/>
        </w:rPr>
        <w:t>had</w:t>
      </w:r>
      <w:r>
        <w:rPr>
          <w:spacing w:val="-6"/>
        </w:rPr>
        <w:t> </w:t>
      </w:r>
      <w:r>
        <w:rPr>
          <w:spacing w:val="-2"/>
        </w:rPr>
        <w:t>arrived</w:t>
      </w:r>
      <w:r>
        <w:rPr>
          <w:spacing w:val="-6"/>
        </w:rPr>
        <w:t> </w:t>
      </w:r>
      <w:r>
        <w:rPr>
          <w:spacing w:val="-2"/>
        </w:rPr>
        <w:t>as</w:t>
      </w:r>
      <w:r>
        <w:rPr>
          <w:spacing w:val="-6"/>
        </w:rPr>
        <w:t> </w:t>
      </w:r>
      <w:r>
        <w:rPr>
          <w:spacing w:val="-2"/>
        </w:rPr>
        <w:t>slaves</w:t>
      </w:r>
      <w:r>
        <w:rPr>
          <w:spacing w:val="-6"/>
        </w:rPr>
        <w:t> </w:t>
      </w:r>
      <w:r>
        <w:rPr>
          <w:spacing w:val="-2"/>
        </w:rPr>
        <w:t>decades</w:t>
      </w:r>
      <w:r>
        <w:rPr>
          <w:spacing w:val="-6"/>
        </w:rPr>
        <w:t> </w:t>
      </w:r>
      <w:r>
        <w:rPr>
          <w:spacing w:val="-2"/>
        </w:rPr>
        <w:t>earlier.</w:t>
      </w:r>
      <w:r>
        <w:rPr>
          <w:spacing w:val="-6"/>
        </w:rPr>
        <w:t> </w:t>
      </w:r>
      <w:r>
        <w:rPr>
          <w:spacing w:val="-2"/>
        </w:rPr>
        <w:t>To</w:t>
      </w:r>
      <w:r>
        <w:rPr>
          <w:spacing w:val="-7"/>
        </w:rPr>
        <w:t> </w:t>
      </w:r>
      <w:r>
        <w:rPr>
          <w:spacing w:val="-2"/>
        </w:rPr>
        <w:t>this </w:t>
      </w:r>
      <w:r>
        <w:rPr/>
        <w:t>day,</w:t>
      </w:r>
      <w:r>
        <w:rPr>
          <w:spacing w:val="-8"/>
        </w:rPr>
        <w:t> </w:t>
      </w:r>
      <w:r>
        <w:rPr/>
        <w:t>skin</w:t>
      </w:r>
      <w:r>
        <w:rPr>
          <w:spacing w:val="-8"/>
        </w:rPr>
        <w:t> </w:t>
      </w:r>
      <w:r>
        <w:rPr/>
        <w:t>color</w:t>
      </w:r>
      <w:r>
        <w:rPr>
          <w:spacing w:val="-8"/>
        </w:rPr>
        <w:t> </w:t>
      </w:r>
      <w:r>
        <w:rPr/>
        <w:t>has</w:t>
      </w:r>
      <w:r>
        <w:rPr>
          <w:spacing w:val="-8"/>
        </w:rPr>
        <w:t> </w:t>
      </w:r>
      <w:r>
        <w:rPr/>
        <w:t>deep</w:t>
      </w:r>
      <w:r>
        <w:rPr>
          <w:spacing w:val="-8"/>
        </w:rPr>
        <w:t> </w:t>
      </w:r>
      <w:r>
        <w:rPr/>
        <w:t>implications</w:t>
      </w:r>
      <w:r>
        <w:rPr>
          <w:spacing w:val="-8"/>
        </w:rPr>
        <w:t> </w:t>
      </w:r>
      <w:r>
        <w:rPr/>
        <w:t>for</w:t>
      </w:r>
      <w:r>
        <w:rPr>
          <w:spacing w:val="-8"/>
        </w:rPr>
        <w:t> </w:t>
      </w:r>
      <w:r>
        <w:rPr/>
        <w:t>identity</w:t>
      </w:r>
      <w:r>
        <w:rPr>
          <w:spacing w:val="-8"/>
        </w:rPr>
        <w:t> </w:t>
      </w:r>
      <w:r>
        <w:rPr/>
        <w:t>among</w:t>
      </w:r>
      <w:r>
        <w:rPr>
          <w:spacing w:val="-8"/>
        </w:rPr>
        <w:t> </w:t>
      </w:r>
      <w:r>
        <w:rPr/>
        <w:t>Caribbean groups, with the darkest-skinned populations experiencing most discrimination.</w:t>
      </w:r>
      <w:r>
        <w:rPr>
          <w:spacing w:val="-14"/>
        </w:rPr>
        <w:t> </w:t>
      </w:r>
      <w:r>
        <w:rPr/>
        <w:t>The</w:t>
      </w:r>
      <w:r>
        <w:rPr>
          <w:spacing w:val="-13"/>
        </w:rPr>
        <w:t> </w:t>
      </w:r>
      <w:r>
        <w:rPr/>
        <w:t>use</w:t>
      </w:r>
      <w:r>
        <w:rPr>
          <w:spacing w:val="-13"/>
        </w:rPr>
        <w:t> </w:t>
      </w:r>
      <w:r>
        <w:rPr/>
        <w:t>of</w:t>
      </w:r>
      <w:r>
        <w:rPr>
          <w:spacing w:val="-13"/>
        </w:rPr>
        <w:t> </w:t>
      </w:r>
      <w:r>
        <w:rPr/>
        <w:t>contract</w:t>
      </w:r>
      <w:r>
        <w:rPr>
          <w:spacing w:val="-13"/>
        </w:rPr>
        <w:t> </w:t>
      </w:r>
      <w:r>
        <w:rPr/>
        <w:t>labor</w:t>
      </w:r>
      <w:r>
        <w:rPr>
          <w:spacing w:val="-13"/>
        </w:rPr>
        <w:t> </w:t>
      </w:r>
      <w:r>
        <w:rPr/>
        <w:t>lasted,</w:t>
      </w:r>
      <w:r>
        <w:rPr>
          <w:spacing w:val="-13"/>
        </w:rPr>
        <w:t> </w:t>
      </w:r>
      <w:r>
        <w:rPr/>
        <w:t>in</w:t>
      </w:r>
      <w:r>
        <w:rPr>
          <w:spacing w:val="-13"/>
        </w:rPr>
        <w:t> </w:t>
      </w:r>
      <w:r>
        <w:rPr/>
        <w:t>some</w:t>
      </w:r>
      <w:r>
        <w:rPr>
          <w:spacing w:val="-13"/>
        </w:rPr>
        <w:t> </w:t>
      </w:r>
      <w:r>
        <w:rPr/>
        <w:t>cases,</w:t>
      </w:r>
      <w:r>
        <w:rPr>
          <w:spacing w:val="-13"/>
        </w:rPr>
        <w:t> </w:t>
      </w:r>
      <w:r>
        <w:rPr/>
        <w:t>until the early twentieth century (Engerman, 1986). Upon completion</w:t>
      </w:r>
      <w:r>
        <w:rPr>
          <w:spacing w:val="40"/>
        </w:rPr>
        <w:t> </w:t>
      </w:r>
      <w:r>
        <w:rPr/>
        <w:t>of</w:t>
      </w:r>
      <w:r>
        <w:rPr>
          <w:spacing w:val="-13"/>
        </w:rPr>
        <w:t> </w:t>
      </w:r>
      <w:r>
        <w:rPr/>
        <w:t>their</w:t>
      </w:r>
      <w:r>
        <w:rPr>
          <w:spacing w:val="-13"/>
        </w:rPr>
        <w:t> </w:t>
      </w:r>
      <w:r>
        <w:rPr/>
        <w:t>contracts,</w:t>
      </w:r>
      <w:r>
        <w:rPr>
          <w:spacing w:val="-12"/>
        </w:rPr>
        <w:t> </w:t>
      </w:r>
      <w:r>
        <w:rPr/>
        <w:t>many</w:t>
      </w:r>
      <w:r>
        <w:rPr>
          <w:spacing w:val="-14"/>
        </w:rPr>
        <w:t> </w:t>
      </w:r>
      <w:r>
        <w:rPr/>
        <w:t>indentured</w:t>
      </w:r>
      <w:r>
        <w:rPr>
          <w:spacing w:val="-12"/>
        </w:rPr>
        <w:t> </w:t>
      </w:r>
      <w:r>
        <w:rPr/>
        <w:t>servants</w:t>
      </w:r>
      <w:r>
        <w:rPr>
          <w:spacing w:val="-13"/>
        </w:rPr>
        <w:t> </w:t>
      </w:r>
      <w:r>
        <w:rPr/>
        <w:t>remained</w:t>
      </w:r>
      <w:r>
        <w:rPr>
          <w:spacing w:val="-13"/>
        </w:rPr>
        <w:t> </w:t>
      </w:r>
      <w:r>
        <w:rPr/>
        <w:t>and</w:t>
      </w:r>
      <w:r>
        <w:rPr>
          <w:spacing w:val="-14"/>
        </w:rPr>
        <w:t> </w:t>
      </w:r>
      <w:r>
        <w:rPr/>
        <w:t>settled</w:t>
      </w:r>
      <w:r>
        <w:rPr>
          <w:spacing w:val="-12"/>
        </w:rPr>
        <w:t> </w:t>
      </w:r>
      <w:r>
        <w:rPr/>
        <w:t>in their new country.</w:t>
      </w:r>
    </w:p>
    <w:p>
      <w:pPr>
        <w:pStyle w:val="BodyText"/>
        <w:spacing w:line="237" w:lineRule="auto"/>
        <w:ind w:left="563" w:right="728" w:firstLine="199"/>
        <w:jc w:val="both"/>
      </w:pPr>
      <w:r>
        <w:rPr/>
        <w:t>There were three types of migrant in the colonial period: </w:t>
      </w:r>
      <w:r>
        <w:rPr/>
        <w:t>free people, indentured servants and, of course, slaves. During the 1820s, the numbers of slaves that were brought to the Americas each year far outnumbered the free migrants. However, by the 1840s, the in-movement of free migrants to the Americas greatly exceeded that of slaves. Many of the free migrants that entered in the early part of the nineteenth century were artisans, laborers, farmers,</w:t>
      </w:r>
      <w:r>
        <w:rPr>
          <w:spacing w:val="-12"/>
        </w:rPr>
        <w:t> </w:t>
      </w:r>
      <w:r>
        <w:rPr/>
        <w:t>craftsmen,</w:t>
      </w:r>
      <w:r>
        <w:rPr>
          <w:spacing w:val="-13"/>
        </w:rPr>
        <w:t> </w:t>
      </w:r>
      <w:r>
        <w:rPr/>
        <w:t>and</w:t>
      </w:r>
      <w:r>
        <w:rPr>
          <w:spacing w:val="-12"/>
        </w:rPr>
        <w:t> </w:t>
      </w:r>
      <w:r>
        <w:rPr/>
        <w:t>former</w:t>
      </w:r>
      <w:r>
        <w:rPr>
          <w:spacing w:val="-12"/>
        </w:rPr>
        <w:t> </w:t>
      </w:r>
      <w:r>
        <w:rPr/>
        <w:t>sailors.</w:t>
      </w:r>
      <w:r>
        <w:rPr>
          <w:spacing w:val="-13"/>
        </w:rPr>
        <w:t> </w:t>
      </w:r>
      <w:r>
        <w:rPr/>
        <w:t>Prior</w:t>
      </w:r>
      <w:r>
        <w:rPr>
          <w:spacing w:val="-12"/>
        </w:rPr>
        <w:t> </w:t>
      </w:r>
      <w:r>
        <w:rPr/>
        <w:t>to</w:t>
      </w:r>
      <w:r>
        <w:rPr>
          <w:spacing w:val="-13"/>
        </w:rPr>
        <w:t> </w:t>
      </w:r>
      <w:r>
        <w:rPr/>
        <w:t>1820,</w:t>
      </w:r>
      <w:r>
        <w:rPr>
          <w:spacing w:val="-13"/>
        </w:rPr>
        <w:t> </w:t>
      </w:r>
      <w:r>
        <w:rPr/>
        <w:t>steerage</w:t>
      </w:r>
      <w:r>
        <w:rPr>
          <w:spacing w:val="-12"/>
        </w:rPr>
        <w:t> </w:t>
      </w:r>
      <w:r>
        <w:rPr/>
        <w:t>costs were so great that only the more advantaged could aﬀord to make the</w:t>
      </w:r>
      <w:r>
        <w:rPr>
          <w:spacing w:val="-14"/>
        </w:rPr>
        <w:t> </w:t>
      </w:r>
      <w:r>
        <w:rPr/>
        <w:t>voyage.</w:t>
      </w:r>
      <w:r>
        <w:rPr>
          <w:spacing w:val="-13"/>
        </w:rPr>
        <w:t> </w:t>
      </w:r>
      <w:r>
        <w:rPr/>
        <w:t>By</w:t>
      </w:r>
      <w:r>
        <w:rPr>
          <w:spacing w:val="-13"/>
        </w:rPr>
        <w:t> </w:t>
      </w:r>
      <w:r>
        <w:rPr/>
        <w:t>the</w:t>
      </w:r>
      <w:r>
        <w:rPr>
          <w:spacing w:val="-13"/>
        </w:rPr>
        <w:t> </w:t>
      </w:r>
      <w:r>
        <w:rPr/>
        <w:t>late</w:t>
      </w:r>
      <w:r>
        <w:rPr>
          <w:spacing w:val="-13"/>
        </w:rPr>
        <w:t> </w:t>
      </w:r>
      <w:r>
        <w:rPr/>
        <w:t>1840s</w:t>
      </w:r>
      <w:r>
        <w:rPr>
          <w:spacing w:val="-13"/>
        </w:rPr>
        <w:t> </w:t>
      </w:r>
      <w:r>
        <w:rPr/>
        <w:t>and</w:t>
      </w:r>
      <w:r>
        <w:rPr>
          <w:spacing w:val="-13"/>
        </w:rPr>
        <w:t> </w:t>
      </w:r>
      <w:r>
        <w:rPr/>
        <w:t>early</w:t>
      </w:r>
      <w:r>
        <w:rPr>
          <w:spacing w:val="-13"/>
        </w:rPr>
        <w:t> </w:t>
      </w:r>
      <w:r>
        <w:rPr/>
        <w:t>1850s,</w:t>
      </w:r>
      <w:r>
        <w:rPr>
          <w:spacing w:val="-14"/>
        </w:rPr>
        <w:t> </w:t>
      </w:r>
      <w:r>
        <w:rPr/>
        <w:t>many</w:t>
      </w:r>
      <w:r>
        <w:rPr>
          <w:spacing w:val="-13"/>
        </w:rPr>
        <w:t> </w:t>
      </w:r>
      <w:r>
        <w:rPr/>
        <w:t>more</w:t>
      </w:r>
      <w:r>
        <w:rPr>
          <w:spacing w:val="-13"/>
        </w:rPr>
        <w:t> </w:t>
      </w:r>
      <w:r>
        <w:rPr/>
        <w:t>unskilled laborers migrated to the Americas, and particularly in the 1840s, a large</w:t>
      </w:r>
      <w:r>
        <w:rPr>
          <w:spacing w:val="-3"/>
        </w:rPr>
        <w:t> </w:t>
      </w:r>
      <w:r>
        <w:rPr/>
        <w:t>contingency</w:t>
      </w:r>
      <w:r>
        <w:rPr>
          <w:spacing w:val="-4"/>
        </w:rPr>
        <w:t> </w:t>
      </w:r>
      <w:r>
        <w:rPr/>
        <w:t>of</w:t>
      </w:r>
      <w:r>
        <w:rPr>
          <w:spacing w:val="-3"/>
        </w:rPr>
        <w:t> </w:t>
      </w:r>
      <w:r>
        <w:rPr/>
        <w:t>unskilled</w:t>
      </w:r>
      <w:r>
        <w:rPr>
          <w:spacing w:val="-3"/>
        </w:rPr>
        <w:t> </w:t>
      </w:r>
      <w:r>
        <w:rPr/>
        <w:t>and</w:t>
      </w:r>
      <w:r>
        <w:rPr>
          <w:spacing w:val="-3"/>
        </w:rPr>
        <w:t> </w:t>
      </w:r>
      <w:r>
        <w:rPr/>
        <w:t>very</w:t>
      </w:r>
      <w:r>
        <w:rPr>
          <w:spacing w:val="-3"/>
        </w:rPr>
        <w:t> </w:t>
      </w:r>
      <w:r>
        <w:rPr/>
        <w:t>poor</w:t>
      </w:r>
      <w:r>
        <w:rPr>
          <w:spacing w:val="-3"/>
        </w:rPr>
        <w:t> </w:t>
      </w:r>
      <w:r>
        <w:rPr/>
        <w:t>Irish</w:t>
      </w:r>
      <w:r>
        <w:rPr>
          <w:spacing w:val="-3"/>
        </w:rPr>
        <w:t> </w:t>
      </w:r>
      <w:r>
        <w:rPr/>
        <w:t>migrants</w:t>
      </w:r>
      <w:r>
        <w:rPr>
          <w:spacing w:val="-3"/>
        </w:rPr>
        <w:t> </w:t>
      </w:r>
      <w:r>
        <w:rPr/>
        <w:t>migra- ted as a result of the Great</w:t>
      </w:r>
      <w:r>
        <w:rPr>
          <w:spacing w:val="-1"/>
        </w:rPr>
        <w:t> </w:t>
      </w:r>
      <w:r>
        <w:rPr/>
        <w:t>Famine in Ireland. As we</w:t>
      </w:r>
      <w:r>
        <w:rPr>
          <w:spacing w:val="-1"/>
        </w:rPr>
        <w:t> </w:t>
      </w:r>
      <w:r>
        <w:rPr/>
        <w:t>discuss in the next section, this shift to free migration was greatly inﬂuenced by the</w:t>
      </w:r>
      <w:r>
        <w:rPr>
          <w:spacing w:val="-1"/>
        </w:rPr>
        <w:t> </w:t>
      </w:r>
      <w:r>
        <w:rPr/>
        <w:t>rise</w:t>
      </w:r>
      <w:r>
        <w:rPr>
          <w:spacing w:val="-1"/>
        </w:rPr>
        <w:t> </w:t>
      </w:r>
      <w:r>
        <w:rPr/>
        <w:t>of</w:t>
      </w:r>
      <w:r>
        <w:rPr>
          <w:spacing w:val="-1"/>
        </w:rPr>
        <w:t> </w:t>
      </w:r>
      <w:r>
        <w:rPr/>
        <w:t>industry</w:t>
      </w:r>
      <w:r>
        <w:rPr>
          <w:spacing w:val="-1"/>
        </w:rPr>
        <w:t> </w:t>
      </w:r>
      <w:r>
        <w:rPr/>
        <w:t>and</w:t>
      </w:r>
      <w:r>
        <w:rPr>
          <w:spacing w:val="-1"/>
        </w:rPr>
        <w:t> </w:t>
      </w:r>
      <w:r>
        <w:rPr/>
        <w:t>technological</w:t>
      </w:r>
      <w:r>
        <w:rPr>
          <w:spacing w:val="-1"/>
        </w:rPr>
        <w:t> </w:t>
      </w:r>
      <w:r>
        <w:rPr/>
        <w:t>changes</w:t>
      </w:r>
      <w:r>
        <w:rPr>
          <w:spacing w:val="-1"/>
        </w:rPr>
        <w:t> </w:t>
      </w:r>
      <w:r>
        <w:rPr/>
        <w:t>in</w:t>
      </w:r>
      <w:r>
        <w:rPr>
          <w:spacing w:val="-1"/>
        </w:rPr>
        <w:t> </w:t>
      </w:r>
      <w:r>
        <w:rPr/>
        <w:t>the</w:t>
      </w:r>
      <w:r>
        <w:rPr>
          <w:spacing w:val="-1"/>
        </w:rPr>
        <w:t> </w:t>
      </w:r>
      <w:r>
        <w:rPr/>
        <w:t>Americas</w:t>
      </w:r>
      <w:r>
        <w:rPr>
          <w:spacing w:val="-1"/>
        </w:rPr>
        <w:t> </w:t>
      </w:r>
      <w:r>
        <w:rPr/>
        <w:t>and </w:t>
      </w:r>
      <w:r>
        <w:rPr>
          <w:spacing w:val="-2"/>
        </w:rPr>
        <w:t>Europe.</w:t>
      </w:r>
    </w:p>
    <w:p>
      <w:pPr>
        <w:pStyle w:val="BodyText"/>
        <w:spacing w:line="237" w:lineRule="auto"/>
        <w:ind w:left="563" w:right="728" w:firstLine="199"/>
        <w:jc w:val="both"/>
      </w:pPr>
      <w:r>
        <w:rPr>
          <w:spacing w:val="-2"/>
        </w:rPr>
        <w:t>In</w:t>
      </w:r>
      <w:r>
        <w:rPr>
          <w:spacing w:val="-5"/>
        </w:rPr>
        <w:t> </w:t>
      </w:r>
      <w:r>
        <w:rPr>
          <w:spacing w:val="-2"/>
        </w:rPr>
        <w:t>short,</w:t>
      </w:r>
      <w:r>
        <w:rPr>
          <w:spacing w:val="-6"/>
        </w:rPr>
        <w:t> </w:t>
      </w:r>
      <w:r>
        <w:rPr>
          <w:spacing w:val="-2"/>
        </w:rPr>
        <w:t>migration</w:t>
      </w:r>
      <w:r>
        <w:rPr>
          <w:spacing w:val="-5"/>
        </w:rPr>
        <w:t> </w:t>
      </w:r>
      <w:r>
        <w:rPr>
          <w:spacing w:val="-2"/>
        </w:rPr>
        <w:t>during</w:t>
      </w:r>
      <w:r>
        <w:rPr>
          <w:spacing w:val="-5"/>
        </w:rPr>
        <w:t> </w:t>
      </w:r>
      <w:r>
        <w:rPr>
          <w:spacing w:val="-2"/>
        </w:rPr>
        <w:t>the</w:t>
      </w:r>
      <w:r>
        <w:rPr>
          <w:spacing w:val="-5"/>
        </w:rPr>
        <w:t> </w:t>
      </w:r>
      <w:r>
        <w:rPr>
          <w:spacing w:val="-2"/>
        </w:rPr>
        <w:t>early</w:t>
      </w:r>
      <w:r>
        <w:rPr>
          <w:spacing w:val="-5"/>
        </w:rPr>
        <w:t> </w:t>
      </w:r>
      <w:r>
        <w:rPr>
          <w:spacing w:val="-2"/>
        </w:rPr>
        <w:t>colonial</w:t>
      </w:r>
      <w:r>
        <w:rPr>
          <w:spacing w:val="-6"/>
        </w:rPr>
        <w:t> </w:t>
      </w:r>
      <w:r>
        <w:rPr>
          <w:spacing w:val="-2"/>
        </w:rPr>
        <w:t>era</w:t>
      </w:r>
      <w:r>
        <w:rPr>
          <w:spacing w:val="-5"/>
        </w:rPr>
        <w:t> </w:t>
      </w:r>
      <w:r>
        <w:rPr>
          <w:spacing w:val="-2"/>
        </w:rPr>
        <w:t>was</w:t>
      </w:r>
      <w:r>
        <w:rPr>
          <w:spacing w:val="-6"/>
        </w:rPr>
        <w:t> </w:t>
      </w:r>
      <w:r>
        <w:rPr>
          <w:spacing w:val="-2"/>
        </w:rPr>
        <w:t>characterized </w:t>
      </w:r>
      <w:r>
        <w:rPr/>
        <w:t>by a large outﬂow of population from Europe to parts of the colonized world during the period of colonial expansion from the sixteenth to the beginning of the nineteenth centuries. Slaves from Africa</w:t>
      </w:r>
      <w:r>
        <w:rPr>
          <w:spacing w:val="-6"/>
        </w:rPr>
        <w:t> </w:t>
      </w:r>
      <w:r>
        <w:rPr/>
        <w:t>were</w:t>
      </w:r>
      <w:r>
        <w:rPr>
          <w:spacing w:val="-7"/>
        </w:rPr>
        <w:t> </w:t>
      </w:r>
      <w:r>
        <w:rPr/>
        <w:t>forced</w:t>
      </w:r>
      <w:r>
        <w:rPr>
          <w:spacing w:val="-6"/>
        </w:rPr>
        <w:t> </w:t>
      </w:r>
      <w:r>
        <w:rPr/>
        <w:t>to</w:t>
      </w:r>
      <w:r>
        <w:rPr>
          <w:spacing w:val="-6"/>
        </w:rPr>
        <w:t> </w:t>
      </w:r>
      <w:r>
        <w:rPr/>
        <w:t>migrate</w:t>
      </w:r>
      <w:r>
        <w:rPr>
          <w:spacing w:val="-7"/>
        </w:rPr>
        <w:t> </w:t>
      </w:r>
      <w:r>
        <w:rPr/>
        <w:t>to</w:t>
      </w:r>
      <w:r>
        <w:rPr>
          <w:spacing w:val="-6"/>
        </w:rPr>
        <w:t> </w:t>
      </w:r>
      <w:r>
        <w:rPr/>
        <w:t>the</w:t>
      </w:r>
      <w:r>
        <w:rPr>
          <w:spacing w:val="-7"/>
        </w:rPr>
        <w:t> </w:t>
      </w:r>
      <w:r>
        <w:rPr/>
        <w:t>Americas.</w:t>
      </w:r>
      <w:r>
        <w:rPr>
          <w:spacing w:val="-6"/>
        </w:rPr>
        <w:t> </w:t>
      </w:r>
      <w:r>
        <w:rPr/>
        <w:t>Indentured</w:t>
      </w:r>
      <w:r>
        <w:rPr>
          <w:spacing w:val="-7"/>
        </w:rPr>
        <w:t> </w:t>
      </w:r>
      <w:r>
        <w:rPr/>
        <w:t>servants from</w:t>
      </w:r>
      <w:r>
        <w:rPr>
          <w:spacing w:val="38"/>
        </w:rPr>
        <w:t> </w:t>
      </w:r>
      <w:r>
        <w:rPr/>
        <w:t>Europe</w:t>
      </w:r>
      <w:r>
        <w:rPr>
          <w:spacing w:val="38"/>
        </w:rPr>
        <w:t> </w:t>
      </w:r>
      <w:r>
        <w:rPr/>
        <w:t>and,</w:t>
      </w:r>
      <w:r>
        <w:rPr>
          <w:spacing w:val="38"/>
        </w:rPr>
        <w:t> </w:t>
      </w:r>
      <w:r>
        <w:rPr/>
        <w:t>in</w:t>
      </w:r>
      <w:r>
        <w:rPr>
          <w:spacing w:val="37"/>
        </w:rPr>
        <w:t> </w:t>
      </w:r>
      <w:r>
        <w:rPr/>
        <w:t>later</w:t>
      </w:r>
      <w:r>
        <w:rPr>
          <w:spacing w:val="39"/>
        </w:rPr>
        <w:t> </w:t>
      </w:r>
      <w:r>
        <w:rPr/>
        <w:t>periods,</w:t>
      </w:r>
      <w:r>
        <w:rPr>
          <w:spacing w:val="39"/>
        </w:rPr>
        <w:t> </w:t>
      </w:r>
      <w:r>
        <w:rPr/>
        <w:t>Asia</w:t>
      </w:r>
      <w:r>
        <w:rPr>
          <w:spacing w:val="38"/>
        </w:rPr>
        <w:t> </w:t>
      </w:r>
      <w:r>
        <w:rPr/>
        <w:t>were</w:t>
      </w:r>
      <w:r>
        <w:rPr>
          <w:spacing w:val="37"/>
        </w:rPr>
        <w:t> </w:t>
      </w:r>
      <w:r>
        <w:rPr/>
        <w:t>recruited</w:t>
      </w:r>
      <w:r>
        <w:rPr>
          <w:spacing w:val="39"/>
        </w:rPr>
        <w:t> </w:t>
      </w:r>
      <w:r>
        <w:rPr/>
        <w:t>in</w:t>
      </w:r>
      <w:r>
        <w:rPr>
          <w:spacing w:val="38"/>
        </w:rPr>
        <w:t> </w:t>
      </w:r>
      <w:r>
        <w:rPr>
          <w:spacing w:val="-2"/>
        </w:rPr>
        <w:t>large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28</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2"/>
        <w:rPr>
          <w:rFonts w:ascii="Lucida Sans Unicode"/>
          <w:sz w:val="12"/>
        </w:rPr>
      </w:pPr>
    </w:p>
    <w:p>
      <w:pPr>
        <w:pStyle w:val="BodyText"/>
        <w:spacing w:line="237" w:lineRule="auto" w:before="1"/>
        <w:ind w:left="790" w:right="501"/>
        <w:jc w:val="both"/>
      </w:pPr>
      <w:r>
        <w:rPr/>
        <w:t>numbers. Many migrant workers who moved either by force </w:t>
      </w:r>
      <w:r>
        <w:rPr/>
        <w:t>or voluntarily to the colonies died during the long journey or from warfare</w:t>
      </w:r>
      <w:r>
        <w:rPr>
          <w:spacing w:val="-14"/>
        </w:rPr>
        <w:t> </w:t>
      </w:r>
      <w:r>
        <w:rPr/>
        <w:t>and</w:t>
      </w:r>
      <w:r>
        <w:rPr>
          <w:spacing w:val="-13"/>
        </w:rPr>
        <w:t> </w:t>
      </w:r>
      <w:r>
        <w:rPr/>
        <w:t>tropical</w:t>
      </w:r>
      <w:r>
        <w:rPr>
          <w:spacing w:val="-13"/>
        </w:rPr>
        <w:t> </w:t>
      </w:r>
      <w:r>
        <w:rPr/>
        <w:t>illnesses.</w:t>
      </w:r>
      <w:r>
        <w:rPr>
          <w:spacing w:val="-13"/>
        </w:rPr>
        <w:t> </w:t>
      </w:r>
      <w:r>
        <w:rPr/>
        <w:t>Those</w:t>
      </w:r>
      <w:r>
        <w:rPr>
          <w:spacing w:val="-13"/>
        </w:rPr>
        <w:t> </w:t>
      </w:r>
      <w:r>
        <w:rPr/>
        <w:t>that</w:t>
      </w:r>
      <w:r>
        <w:rPr>
          <w:spacing w:val="-13"/>
        </w:rPr>
        <w:t> </w:t>
      </w:r>
      <w:r>
        <w:rPr/>
        <w:t>survived</w:t>
      </w:r>
      <w:r>
        <w:rPr>
          <w:spacing w:val="-13"/>
        </w:rPr>
        <w:t> </w:t>
      </w:r>
      <w:r>
        <w:rPr/>
        <w:t>went</w:t>
      </w:r>
      <w:r>
        <w:rPr>
          <w:spacing w:val="-13"/>
        </w:rPr>
        <w:t> </w:t>
      </w:r>
      <w:r>
        <w:rPr/>
        <w:t>on</w:t>
      </w:r>
      <w:r>
        <w:rPr>
          <w:spacing w:val="-14"/>
        </w:rPr>
        <w:t> </w:t>
      </w:r>
      <w:r>
        <w:rPr/>
        <w:t>to</w:t>
      </w:r>
      <w:r>
        <w:rPr>
          <w:spacing w:val="-13"/>
        </w:rPr>
        <w:t> </w:t>
      </w:r>
      <w:r>
        <w:rPr/>
        <w:t>have</w:t>
      </w:r>
      <w:r>
        <w:rPr>
          <w:spacing w:val="-13"/>
        </w:rPr>
        <w:t> </w:t>
      </w:r>
      <w:r>
        <w:rPr/>
        <w:t>a tremendous impact on the culture, economy, and development of both</w:t>
      </w:r>
      <w:r>
        <w:rPr>
          <w:spacing w:val="-6"/>
        </w:rPr>
        <w:t> </w:t>
      </w:r>
      <w:r>
        <w:rPr/>
        <w:t>Europe</w:t>
      </w:r>
      <w:r>
        <w:rPr>
          <w:spacing w:val="-7"/>
        </w:rPr>
        <w:t> </w:t>
      </w:r>
      <w:r>
        <w:rPr/>
        <w:t>and</w:t>
      </w:r>
      <w:r>
        <w:rPr>
          <w:spacing w:val="-6"/>
        </w:rPr>
        <w:t> </w:t>
      </w:r>
      <w:r>
        <w:rPr/>
        <w:t>its</w:t>
      </w:r>
      <w:r>
        <w:rPr>
          <w:spacing w:val="-7"/>
        </w:rPr>
        <w:t> </w:t>
      </w:r>
      <w:r>
        <w:rPr/>
        <w:t>colonies.</w:t>
      </w:r>
      <w:r>
        <w:rPr>
          <w:spacing w:val="-6"/>
        </w:rPr>
        <w:t> </w:t>
      </w:r>
      <w:r>
        <w:rPr/>
        <w:t>The</w:t>
      </w:r>
      <w:r>
        <w:rPr>
          <w:spacing w:val="-6"/>
        </w:rPr>
        <w:t> </w:t>
      </w:r>
      <w:r>
        <w:rPr/>
        <w:t>early</w:t>
      </w:r>
      <w:r>
        <w:rPr>
          <w:spacing w:val="-6"/>
        </w:rPr>
        <w:t> </w:t>
      </w:r>
      <w:r>
        <w:rPr/>
        <w:t>European</w:t>
      </w:r>
      <w:r>
        <w:rPr>
          <w:spacing w:val="-7"/>
        </w:rPr>
        <w:t> </w:t>
      </w:r>
      <w:r>
        <w:rPr/>
        <w:t>emigrants</w:t>
      </w:r>
      <w:r>
        <w:rPr>
          <w:spacing w:val="-6"/>
        </w:rPr>
        <w:t> </w:t>
      </w:r>
      <w:r>
        <w:rPr/>
        <w:t>settled with</w:t>
      </w:r>
      <w:r>
        <w:rPr>
          <w:spacing w:val="-5"/>
        </w:rPr>
        <w:t> </w:t>
      </w:r>
      <w:r>
        <w:rPr/>
        <w:t>devastating</w:t>
      </w:r>
      <w:r>
        <w:rPr>
          <w:spacing w:val="-3"/>
        </w:rPr>
        <w:t> </w:t>
      </w:r>
      <w:r>
        <w:rPr/>
        <w:t>eﬀects</w:t>
      </w:r>
      <w:r>
        <w:rPr>
          <w:spacing w:val="-5"/>
        </w:rPr>
        <w:t> </w:t>
      </w:r>
      <w:r>
        <w:rPr/>
        <w:t>in</w:t>
      </w:r>
      <w:r>
        <w:rPr>
          <w:spacing w:val="-4"/>
        </w:rPr>
        <w:t> </w:t>
      </w:r>
      <w:r>
        <w:rPr/>
        <w:t>the</w:t>
      </w:r>
      <w:r>
        <w:rPr>
          <w:spacing w:val="-5"/>
        </w:rPr>
        <w:t> </w:t>
      </w:r>
      <w:r>
        <w:rPr/>
        <w:t>indigenous</w:t>
      </w:r>
      <w:r>
        <w:rPr>
          <w:spacing w:val="-4"/>
        </w:rPr>
        <w:t> </w:t>
      </w:r>
      <w:r>
        <w:rPr/>
        <w:t>populations</w:t>
      </w:r>
      <w:r>
        <w:rPr>
          <w:spacing w:val="-5"/>
        </w:rPr>
        <w:t> </w:t>
      </w:r>
      <w:r>
        <w:rPr/>
        <w:t>of</w:t>
      </w:r>
      <w:r>
        <w:rPr>
          <w:spacing w:val="-5"/>
        </w:rPr>
        <w:t> </w:t>
      </w:r>
      <w:r>
        <w:rPr/>
        <w:t>colonized countries.</w:t>
      </w:r>
      <w:r>
        <w:rPr>
          <w:spacing w:val="-7"/>
        </w:rPr>
        <w:t> </w:t>
      </w:r>
      <w:r>
        <w:rPr/>
        <w:t>As</w:t>
      </w:r>
      <w:r>
        <w:rPr>
          <w:spacing w:val="-8"/>
        </w:rPr>
        <w:t> </w:t>
      </w:r>
      <w:r>
        <w:rPr/>
        <w:t>part</w:t>
      </w:r>
      <w:r>
        <w:rPr>
          <w:spacing w:val="-7"/>
        </w:rPr>
        <w:t> </w:t>
      </w:r>
      <w:r>
        <w:rPr/>
        <w:t>of</w:t>
      </w:r>
      <w:r>
        <w:rPr>
          <w:spacing w:val="-8"/>
        </w:rPr>
        <w:t> </w:t>
      </w:r>
      <w:r>
        <w:rPr/>
        <w:t>colonial</w:t>
      </w:r>
      <w:r>
        <w:rPr>
          <w:spacing w:val="-8"/>
        </w:rPr>
        <w:t> </w:t>
      </w:r>
      <w:r>
        <w:rPr/>
        <w:t>domination,</w:t>
      </w:r>
      <w:r>
        <w:rPr>
          <w:spacing w:val="-7"/>
        </w:rPr>
        <w:t> </w:t>
      </w:r>
      <w:r>
        <w:rPr/>
        <w:t>native</w:t>
      </w:r>
      <w:r>
        <w:rPr>
          <w:spacing w:val="-8"/>
        </w:rPr>
        <w:t> </w:t>
      </w:r>
      <w:r>
        <w:rPr/>
        <w:t>populations</w:t>
      </w:r>
      <w:r>
        <w:rPr>
          <w:spacing w:val="-8"/>
        </w:rPr>
        <w:t> </w:t>
      </w:r>
      <w:r>
        <w:rPr/>
        <w:t>of</w:t>
      </w:r>
      <w:r>
        <w:rPr>
          <w:spacing w:val="-7"/>
        </w:rPr>
        <w:t> </w:t>
      </w:r>
      <w:r>
        <w:rPr/>
        <w:t>the Americas, Oceania, Asia, and Africa were exploited, and in many instances,</w:t>
      </w:r>
      <w:r>
        <w:rPr>
          <w:spacing w:val="-14"/>
        </w:rPr>
        <w:t> </w:t>
      </w:r>
      <w:r>
        <w:rPr/>
        <w:t>large-scale</w:t>
      </w:r>
      <w:r>
        <w:rPr>
          <w:spacing w:val="-13"/>
        </w:rPr>
        <w:t> </w:t>
      </w:r>
      <w:r>
        <w:rPr/>
        <w:t>genocide</w:t>
      </w:r>
      <w:r>
        <w:rPr>
          <w:spacing w:val="-13"/>
        </w:rPr>
        <w:t> </w:t>
      </w:r>
      <w:r>
        <w:rPr/>
        <w:t>resulted</w:t>
      </w:r>
      <w:r>
        <w:rPr>
          <w:spacing w:val="-13"/>
        </w:rPr>
        <w:t> </w:t>
      </w:r>
      <w:r>
        <w:rPr/>
        <w:t>in</w:t>
      </w:r>
      <w:r>
        <w:rPr>
          <w:spacing w:val="-13"/>
        </w:rPr>
        <w:t> </w:t>
      </w:r>
      <w:r>
        <w:rPr/>
        <w:t>the</w:t>
      </w:r>
      <w:r>
        <w:rPr>
          <w:spacing w:val="-13"/>
        </w:rPr>
        <w:t> </w:t>
      </w:r>
      <w:r>
        <w:rPr/>
        <w:t>death</w:t>
      </w:r>
      <w:r>
        <w:rPr>
          <w:spacing w:val="-13"/>
        </w:rPr>
        <w:t> </w:t>
      </w:r>
      <w:r>
        <w:rPr/>
        <w:t>and</w:t>
      </w:r>
      <w:r>
        <w:rPr>
          <w:spacing w:val="-13"/>
        </w:rPr>
        <w:t> </w:t>
      </w:r>
      <w:r>
        <w:rPr/>
        <w:t>destruction of indigenous peoples and their cultures.</w:t>
      </w:r>
    </w:p>
    <w:p>
      <w:pPr>
        <w:pStyle w:val="BodyText"/>
        <w:spacing w:before="95"/>
      </w:pPr>
    </w:p>
    <w:p>
      <w:pPr>
        <w:pStyle w:val="Heading3"/>
        <w:ind w:left="790"/>
      </w:pPr>
      <w:r>
        <w:rPr>
          <w:spacing w:val="-8"/>
        </w:rPr>
        <w:t>MIGRATION</w:t>
      </w:r>
      <w:r>
        <w:rPr>
          <w:spacing w:val="-6"/>
        </w:rPr>
        <w:t> </w:t>
      </w:r>
      <w:r>
        <w:rPr>
          <w:spacing w:val="-8"/>
        </w:rPr>
        <w:t>DURING</w:t>
      </w:r>
      <w:r>
        <w:rPr>
          <w:spacing w:val="-5"/>
        </w:rPr>
        <w:t> </w:t>
      </w:r>
      <w:r>
        <w:rPr>
          <w:spacing w:val="-8"/>
        </w:rPr>
        <w:t>INDUSTRIAL</w:t>
      </w:r>
      <w:r>
        <w:rPr>
          <w:spacing w:val="-4"/>
        </w:rPr>
        <w:t> </w:t>
      </w:r>
      <w:r>
        <w:rPr>
          <w:spacing w:val="-8"/>
        </w:rPr>
        <w:t>EXPANSION</w:t>
      </w:r>
    </w:p>
    <w:p>
      <w:pPr>
        <w:pStyle w:val="BodyText"/>
        <w:spacing w:line="237" w:lineRule="auto" w:before="116"/>
        <w:ind w:left="790" w:right="501"/>
        <w:jc w:val="both"/>
      </w:pPr>
      <w:r>
        <w:rPr/>
        <w:t>The accumulated capital reaped from colonization was used </w:t>
      </w:r>
      <w:r>
        <w:rPr/>
        <w:t>to further expand and develop manufacturing industry and commer- cial</w:t>
      </w:r>
      <w:r>
        <w:rPr>
          <w:spacing w:val="-11"/>
        </w:rPr>
        <w:t> </w:t>
      </w:r>
      <w:r>
        <w:rPr/>
        <w:t>agricultural</w:t>
      </w:r>
      <w:r>
        <w:rPr>
          <w:spacing w:val="-11"/>
        </w:rPr>
        <w:t> </w:t>
      </w:r>
      <w:r>
        <w:rPr/>
        <w:t>enterprises</w:t>
      </w:r>
      <w:r>
        <w:rPr>
          <w:spacing w:val="-11"/>
        </w:rPr>
        <w:t> </w:t>
      </w:r>
      <w:r>
        <w:rPr/>
        <w:t>both</w:t>
      </w:r>
      <w:r>
        <w:rPr>
          <w:spacing w:val="-11"/>
        </w:rPr>
        <w:t> </w:t>
      </w:r>
      <w:r>
        <w:rPr/>
        <w:t>in</w:t>
      </w:r>
      <w:r>
        <w:rPr>
          <w:spacing w:val="-12"/>
        </w:rPr>
        <w:t> </w:t>
      </w:r>
      <w:r>
        <w:rPr/>
        <w:t>Europe</w:t>
      </w:r>
      <w:r>
        <w:rPr>
          <w:spacing w:val="-11"/>
        </w:rPr>
        <w:t> </w:t>
      </w:r>
      <w:r>
        <w:rPr/>
        <w:t>and</w:t>
      </w:r>
      <w:r>
        <w:rPr>
          <w:spacing w:val="-12"/>
        </w:rPr>
        <w:t> </w:t>
      </w:r>
      <w:r>
        <w:rPr/>
        <w:t>the</w:t>
      </w:r>
      <w:r>
        <w:rPr>
          <w:spacing w:val="-12"/>
        </w:rPr>
        <w:t> </w:t>
      </w:r>
      <w:r>
        <w:rPr/>
        <w:t>former</w:t>
      </w:r>
      <w:r>
        <w:rPr>
          <w:spacing w:val="-11"/>
        </w:rPr>
        <w:t> </w:t>
      </w:r>
      <w:r>
        <w:rPr/>
        <w:t>colonies, especially North America. During this period, the rise of a global economy centered on industrial production in Europe, North America, and Japan, as well as a reliance on the export-rich per- iphery areas of Southeast Asia and the South Paciﬁc. Migration patterns were heavily inﬂuenced by the integration of industrial economies within Europe, the former colonies, and other parts of the world.</w:t>
      </w:r>
    </w:p>
    <w:p>
      <w:pPr>
        <w:pStyle w:val="BodyText"/>
        <w:spacing w:line="237" w:lineRule="auto"/>
        <w:ind w:left="790" w:right="501" w:firstLine="199"/>
        <w:jc w:val="both"/>
      </w:pPr>
      <w:r>
        <w:rPr/>
        <w:t>In this section, we examine three large movements of </w:t>
      </w:r>
      <w:r>
        <w:rPr/>
        <w:t>people from about the mid-nineteenth century through the 1950s. First,</w:t>
      </w:r>
      <w:r>
        <w:rPr>
          <w:spacing w:val="40"/>
        </w:rPr>
        <w:t> </w:t>
      </w:r>
      <w:r>
        <w:rPr/>
        <w:t>we discuss a continued transatlantic migration of Europeans to the Americas. Second, we examine the nature of internal migration within Europe. Third, we consider brieﬂy migration in periphery countries,</w:t>
      </w:r>
      <w:r>
        <w:rPr>
          <w:spacing w:val="-14"/>
        </w:rPr>
        <w:t> </w:t>
      </w:r>
      <w:r>
        <w:rPr/>
        <w:t>particularly</w:t>
      </w:r>
      <w:r>
        <w:rPr>
          <w:spacing w:val="-13"/>
        </w:rPr>
        <w:t> </w:t>
      </w:r>
      <w:r>
        <w:rPr/>
        <w:t>to</w:t>
      </w:r>
      <w:r>
        <w:rPr>
          <w:spacing w:val="-13"/>
        </w:rPr>
        <w:t> </w:t>
      </w:r>
      <w:r>
        <w:rPr/>
        <w:t>Southeast</w:t>
      </w:r>
      <w:r>
        <w:rPr>
          <w:spacing w:val="-12"/>
        </w:rPr>
        <w:t> </w:t>
      </w:r>
      <w:r>
        <w:rPr/>
        <w:t>Asia.</w:t>
      </w:r>
      <w:r>
        <w:rPr>
          <w:spacing w:val="-14"/>
        </w:rPr>
        <w:t> </w:t>
      </w:r>
      <w:r>
        <w:rPr/>
        <w:t>We</w:t>
      </w:r>
      <w:r>
        <w:rPr>
          <w:spacing w:val="-12"/>
        </w:rPr>
        <w:t> </w:t>
      </w:r>
      <w:r>
        <w:rPr/>
        <w:t>then</w:t>
      </w:r>
      <w:r>
        <w:rPr>
          <w:spacing w:val="-14"/>
        </w:rPr>
        <w:t> </w:t>
      </w:r>
      <w:r>
        <w:rPr/>
        <w:t>go</w:t>
      </w:r>
      <w:r>
        <w:rPr>
          <w:spacing w:val="-12"/>
        </w:rPr>
        <w:t> </w:t>
      </w:r>
      <w:r>
        <w:rPr/>
        <w:t>on</w:t>
      </w:r>
      <w:r>
        <w:rPr>
          <w:spacing w:val="-14"/>
        </w:rPr>
        <w:t> </w:t>
      </w:r>
      <w:r>
        <w:rPr/>
        <w:t>to</w:t>
      </w:r>
      <w:r>
        <w:rPr>
          <w:spacing w:val="-12"/>
        </w:rPr>
        <w:t> </w:t>
      </w:r>
      <w:r>
        <w:rPr/>
        <w:t>discuss</w:t>
      </w:r>
      <w:r>
        <w:rPr>
          <w:spacing w:val="-13"/>
        </w:rPr>
        <w:t> </w:t>
      </w:r>
      <w:r>
        <w:rPr/>
        <w:t>a number of other migrations that do not ﬁt neatly into the above </w:t>
      </w:r>
      <w:r>
        <w:rPr>
          <w:spacing w:val="-2"/>
        </w:rPr>
        <w:t>categories.</w:t>
      </w:r>
    </w:p>
    <w:p>
      <w:pPr>
        <w:pStyle w:val="BodyText"/>
        <w:spacing w:before="161"/>
      </w:pPr>
    </w:p>
    <w:p>
      <w:pPr>
        <w:spacing w:before="1"/>
        <w:ind w:left="790" w:right="0" w:firstLine="0"/>
        <w:jc w:val="both"/>
        <w:rPr>
          <w:rFonts w:ascii="Arial"/>
          <w:sz w:val="16"/>
        </w:rPr>
      </w:pPr>
      <w:r>
        <w:rPr>
          <w:rFonts w:ascii="Arial"/>
          <w:w w:val="90"/>
          <w:sz w:val="16"/>
        </w:rPr>
        <w:t>EUROPEAN</w:t>
      </w:r>
      <w:r>
        <w:rPr>
          <w:rFonts w:ascii="Arial"/>
          <w:spacing w:val="11"/>
          <w:sz w:val="16"/>
        </w:rPr>
        <w:t> </w:t>
      </w:r>
      <w:r>
        <w:rPr>
          <w:rFonts w:ascii="Arial"/>
          <w:w w:val="90"/>
          <w:sz w:val="16"/>
        </w:rPr>
        <w:t>MIGRATION</w:t>
      </w:r>
      <w:r>
        <w:rPr>
          <w:rFonts w:ascii="Arial"/>
          <w:spacing w:val="12"/>
          <w:sz w:val="16"/>
        </w:rPr>
        <w:t> </w:t>
      </w:r>
      <w:r>
        <w:rPr>
          <w:rFonts w:ascii="Arial"/>
          <w:w w:val="90"/>
          <w:sz w:val="16"/>
        </w:rPr>
        <w:t>TO</w:t>
      </w:r>
      <w:r>
        <w:rPr>
          <w:rFonts w:ascii="Arial"/>
          <w:spacing w:val="15"/>
          <w:sz w:val="16"/>
        </w:rPr>
        <w:t> </w:t>
      </w:r>
      <w:r>
        <w:rPr>
          <w:rFonts w:ascii="Arial"/>
          <w:w w:val="90"/>
          <w:sz w:val="16"/>
        </w:rPr>
        <w:t>THE</w:t>
      </w:r>
      <w:r>
        <w:rPr>
          <w:rFonts w:ascii="Arial"/>
          <w:spacing w:val="13"/>
          <w:sz w:val="16"/>
        </w:rPr>
        <w:t> </w:t>
      </w:r>
      <w:r>
        <w:rPr>
          <w:rFonts w:ascii="Arial"/>
          <w:spacing w:val="-2"/>
          <w:w w:val="90"/>
          <w:sz w:val="16"/>
        </w:rPr>
        <w:t>AMERICAS</w:t>
      </w:r>
    </w:p>
    <w:p>
      <w:pPr>
        <w:pStyle w:val="BodyText"/>
        <w:spacing w:line="237" w:lineRule="auto" w:before="131"/>
        <w:ind w:left="790" w:right="502"/>
        <w:jc w:val="both"/>
      </w:pPr>
      <w:r>
        <w:rPr/>
        <w:t>The transatlantic pattern of migration from Europe to </w:t>
      </w:r>
      <w:r>
        <w:rPr/>
        <w:t>North America, beginning during the colonial period but intensifying in the mid-nineteenth century, is one of the more renowned move- ments of people in human history. Between 55 and 58 million people</w:t>
      </w:r>
      <w:r>
        <w:rPr>
          <w:spacing w:val="14"/>
        </w:rPr>
        <w:t> </w:t>
      </w:r>
      <w:r>
        <w:rPr/>
        <w:t>migrated</w:t>
      </w:r>
      <w:r>
        <w:rPr>
          <w:spacing w:val="16"/>
        </w:rPr>
        <w:t> </w:t>
      </w:r>
      <w:r>
        <w:rPr/>
        <w:t>from</w:t>
      </w:r>
      <w:r>
        <w:rPr>
          <w:spacing w:val="16"/>
        </w:rPr>
        <w:t> </w:t>
      </w:r>
      <w:r>
        <w:rPr/>
        <w:t>Europe</w:t>
      </w:r>
      <w:r>
        <w:rPr>
          <w:spacing w:val="15"/>
        </w:rPr>
        <w:t> </w:t>
      </w:r>
      <w:r>
        <w:rPr/>
        <w:t>to</w:t>
      </w:r>
      <w:r>
        <w:rPr>
          <w:spacing w:val="16"/>
        </w:rPr>
        <w:t> </w:t>
      </w:r>
      <w:r>
        <w:rPr/>
        <w:t>the</w:t>
      </w:r>
      <w:r>
        <w:rPr>
          <w:spacing w:val="16"/>
        </w:rPr>
        <w:t> </w:t>
      </w:r>
      <w:r>
        <w:rPr/>
        <w:t>Americas</w:t>
      </w:r>
      <w:r>
        <w:rPr>
          <w:spacing w:val="15"/>
        </w:rPr>
        <w:t> </w:t>
      </w:r>
      <w:r>
        <w:rPr/>
        <w:t>between</w:t>
      </w:r>
      <w:r>
        <w:rPr>
          <w:spacing w:val="15"/>
        </w:rPr>
        <w:t> </w:t>
      </w:r>
      <w:r>
        <w:rPr/>
        <w:t>1846</w:t>
      </w:r>
      <w:r>
        <w:rPr>
          <w:spacing w:val="16"/>
        </w:rPr>
        <w:t> </w:t>
      </w:r>
      <w:r>
        <w:rPr>
          <w:spacing w:val="-5"/>
        </w:rPr>
        <w:t>and</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74"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29</w:t>
      </w:r>
    </w:p>
    <w:p>
      <w:pPr>
        <w:pStyle w:val="BodyText"/>
        <w:spacing w:before="69"/>
        <w:rPr>
          <w:rFonts w:ascii="Arial"/>
          <w:sz w:val="12"/>
        </w:rPr>
      </w:pPr>
    </w:p>
    <w:p>
      <w:pPr>
        <w:pStyle w:val="BodyText"/>
        <w:spacing w:line="237" w:lineRule="auto"/>
        <w:ind w:left="564" w:right="729"/>
        <w:jc w:val="both"/>
      </w:pPr>
      <w:r>
        <w:rPr/>
        <w:t>1940 (McKeown, 2004). Almost two-thirds of these migrants </w:t>
      </w:r>
      <w:r>
        <w:rPr/>
        <w:t>set- tled in the United States, and the remainder arrived in Canada, Argentina, Brazil, and Cuba.</w:t>
      </w:r>
    </w:p>
    <w:p>
      <w:pPr>
        <w:pStyle w:val="BodyText"/>
        <w:spacing w:line="237" w:lineRule="auto"/>
        <w:ind w:left="564" w:right="728" w:firstLine="199"/>
        <w:jc w:val="both"/>
      </w:pPr>
      <w:r>
        <w:rPr/>
        <w:t>In the period between 1880 and 1900 alone, 1.6 </w:t>
      </w:r>
      <w:r>
        <w:rPr/>
        <w:t>million European</w:t>
      </w:r>
      <w:r>
        <w:rPr>
          <w:spacing w:val="-13"/>
        </w:rPr>
        <w:t> </w:t>
      </w:r>
      <w:r>
        <w:rPr/>
        <w:t>migrants</w:t>
      </w:r>
      <w:r>
        <w:rPr>
          <w:spacing w:val="-13"/>
        </w:rPr>
        <w:t> </w:t>
      </w:r>
      <w:r>
        <w:rPr/>
        <w:t>arrived</w:t>
      </w:r>
      <w:r>
        <w:rPr>
          <w:spacing w:val="-13"/>
        </w:rPr>
        <w:t> </w:t>
      </w:r>
      <w:r>
        <w:rPr/>
        <w:t>in</w:t>
      </w:r>
      <w:r>
        <w:rPr>
          <w:spacing w:val="-13"/>
        </w:rPr>
        <w:t> </w:t>
      </w:r>
      <w:r>
        <w:rPr/>
        <w:t>Brazil;</w:t>
      </w:r>
      <w:r>
        <w:rPr>
          <w:spacing w:val="-13"/>
        </w:rPr>
        <w:t> </w:t>
      </w:r>
      <w:r>
        <w:rPr/>
        <w:t>half</w:t>
      </w:r>
      <w:r>
        <w:rPr>
          <w:spacing w:val="-13"/>
        </w:rPr>
        <w:t> </w:t>
      </w:r>
      <w:r>
        <w:rPr/>
        <w:t>of</w:t>
      </w:r>
      <w:r>
        <w:rPr>
          <w:spacing w:val="-13"/>
        </w:rPr>
        <w:t> </w:t>
      </w:r>
      <w:r>
        <w:rPr/>
        <w:t>these</w:t>
      </w:r>
      <w:r>
        <w:rPr>
          <w:spacing w:val="-13"/>
        </w:rPr>
        <w:t> </w:t>
      </w:r>
      <w:r>
        <w:rPr/>
        <w:t>people</w:t>
      </w:r>
      <w:r>
        <w:rPr>
          <w:spacing w:val="-13"/>
        </w:rPr>
        <w:t> </w:t>
      </w:r>
      <w:r>
        <w:rPr/>
        <w:t>were</w:t>
      </w:r>
      <w:r>
        <w:rPr>
          <w:spacing w:val="-12"/>
        </w:rPr>
        <w:t> </w:t>
      </w:r>
      <w:r>
        <w:rPr/>
        <w:t>from Italy and a quarter from Portugal. Then, between 1908 and 1936, some 1.2 million migrants from Italy, Portugal, Spain, and Japan arrived by ship in the port of Santos, Brazil. Many of the initial migrants to Brazil worked in the coﬀee plantations (Klein, 1995). Many European migrants returned to their home countries after a period of time, staying only temporarily. During the early 1900s, Brazil</w:t>
      </w:r>
      <w:r>
        <w:rPr>
          <w:spacing w:val="-11"/>
        </w:rPr>
        <w:t> </w:t>
      </w:r>
      <w:r>
        <w:rPr/>
        <w:t>became</w:t>
      </w:r>
      <w:r>
        <w:rPr>
          <w:spacing w:val="-10"/>
        </w:rPr>
        <w:t> </w:t>
      </w:r>
      <w:r>
        <w:rPr/>
        <w:t>the</w:t>
      </w:r>
      <w:r>
        <w:rPr>
          <w:spacing w:val="-11"/>
        </w:rPr>
        <w:t> </w:t>
      </w:r>
      <w:r>
        <w:rPr/>
        <w:t>main</w:t>
      </w:r>
      <w:r>
        <w:rPr>
          <w:spacing w:val="-11"/>
        </w:rPr>
        <w:t> </w:t>
      </w:r>
      <w:r>
        <w:rPr/>
        <w:t>migration</w:t>
      </w:r>
      <w:r>
        <w:rPr>
          <w:spacing w:val="-11"/>
        </w:rPr>
        <w:t> </w:t>
      </w:r>
      <w:r>
        <w:rPr/>
        <w:t>destination</w:t>
      </w:r>
      <w:r>
        <w:rPr>
          <w:spacing w:val="-10"/>
        </w:rPr>
        <w:t> </w:t>
      </w:r>
      <w:r>
        <w:rPr/>
        <w:t>for</w:t>
      </w:r>
      <w:r>
        <w:rPr>
          <w:spacing w:val="-10"/>
        </w:rPr>
        <w:t> </w:t>
      </w:r>
      <w:r>
        <w:rPr/>
        <w:t>the</w:t>
      </w:r>
      <w:r>
        <w:rPr>
          <w:spacing w:val="-11"/>
        </w:rPr>
        <w:t> </w:t>
      </w:r>
      <w:r>
        <w:rPr/>
        <w:t>Japanese.</w:t>
      </w:r>
      <w:r>
        <w:rPr>
          <w:spacing w:val="-10"/>
        </w:rPr>
        <w:t> </w:t>
      </w:r>
      <w:r>
        <w:rPr/>
        <w:t>The Japanese government oﬀered ﬁnancial support and organized migration for many of its citizens during this period. These </w:t>
      </w:r>
      <w:r>
        <w:rPr>
          <w:spacing w:val="-2"/>
        </w:rPr>
        <w:t>Japanese,</w:t>
      </w:r>
      <w:r>
        <w:rPr>
          <w:spacing w:val="-6"/>
        </w:rPr>
        <w:t> </w:t>
      </w:r>
      <w:r>
        <w:rPr>
          <w:spacing w:val="-2"/>
        </w:rPr>
        <w:t>like</w:t>
      </w:r>
      <w:r>
        <w:rPr>
          <w:spacing w:val="-7"/>
        </w:rPr>
        <w:t> </w:t>
      </w:r>
      <w:r>
        <w:rPr>
          <w:spacing w:val="-2"/>
        </w:rPr>
        <w:t>the</w:t>
      </w:r>
      <w:r>
        <w:rPr>
          <w:spacing w:val="-6"/>
        </w:rPr>
        <w:t> </w:t>
      </w:r>
      <w:r>
        <w:rPr>
          <w:spacing w:val="-2"/>
        </w:rPr>
        <w:t>Italians</w:t>
      </w:r>
      <w:r>
        <w:rPr>
          <w:spacing w:val="-6"/>
        </w:rPr>
        <w:t> </w:t>
      </w:r>
      <w:r>
        <w:rPr>
          <w:spacing w:val="-2"/>
        </w:rPr>
        <w:t>previously,</w:t>
      </w:r>
      <w:r>
        <w:rPr>
          <w:spacing w:val="-6"/>
        </w:rPr>
        <w:t> </w:t>
      </w:r>
      <w:r>
        <w:rPr>
          <w:spacing w:val="-2"/>
        </w:rPr>
        <w:t>worked</w:t>
      </w:r>
      <w:r>
        <w:rPr>
          <w:spacing w:val="-7"/>
        </w:rPr>
        <w:t> </w:t>
      </w:r>
      <w:r>
        <w:rPr>
          <w:spacing w:val="-2"/>
        </w:rPr>
        <w:t>initially</w:t>
      </w:r>
      <w:r>
        <w:rPr>
          <w:spacing w:val="-7"/>
        </w:rPr>
        <w:t> </w:t>
      </w:r>
      <w:r>
        <w:rPr>
          <w:spacing w:val="-2"/>
        </w:rPr>
        <w:t>in</w:t>
      </w:r>
      <w:r>
        <w:rPr>
          <w:spacing w:val="-6"/>
        </w:rPr>
        <w:t> </w:t>
      </w:r>
      <w:r>
        <w:rPr>
          <w:spacing w:val="-2"/>
        </w:rPr>
        <w:t>agriculture. </w:t>
      </w:r>
      <w:r>
        <w:rPr/>
        <w:t>Between 1910 and 1929, there were close to 86,000 Japanese immigrants in Brazil.</w:t>
      </w:r>
    </w:p>
    <w:p>
      <w:pPr>
        <w:pStyle w:val="BodyText"/>
        <w:spacing w:line="237" w:lineRule="auto"/>
        <w:ind w:left="564" w:right="728" w:firstLine="199"/>
        <w:jc w:val="both"/>
      </w:pPr>
      <w:r>
        <w:rPr/>
        <w:t>There were several boom periods of in-migration to </w:t>
      </w:r>
      <w:r>
        <w:rPr/>
        <w:t>Argentina, especially between 1880 and 1929. During the years 1905 and 1914,</w:t>
      </w:r>
      <w:r>
        <w:rPr>
          <w:spacing w:val="-5"/>
        </w:rPr>
        <w:t> </w:t>
      </w:r>
      <w:r>
        <w:rPr/>
        <w:t>close</w:t>
      </w:r>
      <w:r>
        <w:rPr>
          <w:spacing w:val="-4"/>
        </w:rPr>
        <w:t> </w:t>
      </w:r>
      <w:r>
        <w:rPr/>
        <w:t>to</w:t>
      </w:r>
      <w:r>
        <w:rPr>
          <w:spacing w:val="-5"/>
        </w:rPr>
        <w:t> </w:t>
      </w:r>
      <w:r>
        <w:rPr/>
        <w:t>3</w:t>
      </w:r>
      <w:r>
        <w:rPr>
          <w:spacing w:val="-4"/>
        </w:rPr>
        <w:t> </w:t>
      </w:r>
      <w:r>
        <w:rPr/>
        <w:t>million</w:t>
      </w:r>
      <w:r>
        <w:rPr>
          <w:spacing w:val="-5"/>
        </w:rPr>
        <w:t> </w:t>
      </w:r>
      <w:r>
        <w:rPr/>
        <w:t>migrants</w:t>
      </w:r>
      <w:r>
        <w:rPr>
          <w:spacing w:val="-4"/>
        </w:rPr>
        <w:t> </w:t>
      </w:r>
      <w:r>
        <w:rPr/>
        <w:t>arrived.</w:t>
      </w:r>
      <w:r>
        <w:rPr>
          <w:spacing w:val="-4"/>
        </w:rPr>
        <w:t> </w:t>
      </w:r>
      <w:r>
        <w:rPr/>
        <w:t>Between</w:t>
      </w:r>
      <w:r>
        <w:rPr>
          <w:spacing w:val="-5"/>
        </w:rPr>
        <w:t> </w:t>
      </w:r>
      <w:r>
        <w:rPr/>
        <w:t>1920</w:t>
      </w:r>
      <w:r>
        <w:rPr>
          <w:spacing w:val="-4"/>
        </w:rPr>
        <w:t> </w:t>
      </w:r>
      <w:r>
        <w:rPr/>
        <w:t>and</w:t>
      </w:r>
      <w:r>
        <w:rPr>
          <w:spacing w:val="-5"/>
        </w:rPr>
        <w:t> </w:t>
      </w:r>
      <w:r>
        <w:rPr/>
        <w:t>1929, there were an additional 3 million immigrants (Adelman, 1995). Many</w:t>
      </w:r>
      <w:r>
        <w:rPr>
          <w:spacing w:val="-7"/>
        </w:rPr>
        <w:t> </w:t>
      </w:r>
      <w:r>
        <w:rPr/>
        <w:t>of</w:t>
      </w:r>
      <w:r>
        <w:rPr>
          <w:spacing w:val="-8"/>
        </w:rPr>
        <w:t> </w:t>
      </w:r>
      <w:r>
        <w:rPr/>
        <w:t>these</w:t>
      </w:r>
      <w:r>
        <w:rPr>
          <w:spacing w:val="-8"/>
        </w:rPr>
        <w:t> </w:t>
      </w:r>
      <w:r>
        <w:rPr/>
        <w:t>migrants</w:t>
      </w:r>
      <w:r>
        <w:rPr>
          <w:spacing w:val="-8"/>
        </w:rPr>
        <w:t> </w:t>
      </w:r>
      <w:r>
        <w:rPr/>
        <w:t>came</w:t>
      </w:r>
      <w:r>
        <w:rPr>
          <w:spacing w:val="-7"/>
        </w:rPr>
        <w:t> </w:t>
      </w:r>
      <w:r>
        <w:rPr/>
        <w:t>from</w:t>
      </w:r>
      <w:r>
        <w:rPr>
          <w:spacing w:val="-8"/>
        </w:rPr>
        <w:t> </w:t>
      </w:r>
      <w:r>
        <w:rPr/>
        <w:t>Italy</w:t>
      </w:r>
      <w:r>
        <w:rPr>
          <w:spacing w:val="-7"/>
        </w:rPr>
        <w:t> </w:t>
      </w:r>
      <w:r>
        <w:rPr/>
        <w:t>and</w:t>
      </w:r>
      <w:r>
        <w:rPr>
          <w:spacing w:val="-7"/>
        </w:rPr>
        <w:t> </w:t>
      </w:r>
      <w:r>
        <w:rPr/>
        <w:t>Spain.</w:t>
      </w:r>
      <w:r>
        <w:rPr>
          <w:spacing w:val="-9"/>
        </w:rPr>
        <w:t> </w:t>
      </w:r>
      <w:r>
        <w:rPr/>
        <w:t>The</w:t>
      </w:r>
      <w:r>
        <w:rPr>
          <w:spacing w:val="-7"/>
        </w:rPr>
        <w:t> </w:t>
      </w:r>
      <w:r>
        <w:rPr/>
        <w:t>fertile</w:t>
      </w:r>
      <w:r>
        <w:rPr>
          <w:spacing w:val="-7"/>
        </w:rPr>
        <w:t> </w:t>
      </w:r>
      <w:r>
        <w:rPr/>
        <w:t>area of the pampas contributed to Argentina</w:t>
      </w:r>
      <w:r>
        <w:rPr>
          <w:rFonts w:ascii="Arial" w:hAnsi="Arial"/>
        </w:rPr>
        <w:t>’</w:t>
      </w:r>
      <w:r>
        <w:rPr/>
        <w:t>s strong agricultural econ- omy, and many early migrants worked in this sector. Some early migrants did not remain permanently in Argentina, but rather they migrated for seasonal work in agriculture, returning to their home countries after the harvest. The slow pace of industrialization in Argentina was a contributing factor to return migration.</w:t>
      </w:r>
    </w:p>
    <w:p>
      <w:pPr>
        <w:pStyle w:val="BodyText"/>
        <w:spacing w:line="237" w:lineRule="auto"/>
        <w:ind w:left="564" w:right="728" w:firstLine="199"/>
        <w:jc w:val="both"/>
      </w:pPr>
      <w:r>
        <w:rPr/>
        <w:t>Migration to parts of South America is a smaller proportion of the transatlantic migration than the large-scale movement </w:t>
      </w:r>
      <w:r>
        <w:rPr/>
        <w:t>of Europeans to the United States. As Robin Cohen (1995, 77) sug- gests, the great migratory shift to the U.S. is the </w:t>
      </w:r>
      <w:r>
        <w:rPr>
          <w:rFonts w:ascii="Arial" w:hAnsi="Arial"/>
        </w:rPr>
        <w:t>“</w:t>
      </w:r>
      <w:r>
        <w:rPr/>
        <w:t>stuﬀ of legend.</w:t>
      </w:r>
      <w:r>
        <w:rPr>
          <w:rFonts w:ascii="Arial" w:hAnsi="Arial"/>
        </w:rPr>
        <w:t>” </w:t>
      </w:r>
      <w:r>
        <w:rPr/>
        <w:t>Images of people entering New York</w:t>
      </w:r>
      <w:r>
        <w:rPr>
          <w:rFonts w:ascii="Arial" w:hAnsi="Arial"/>
        </w:rPr>
        <w:t>’</w:t>
      </w:r>
      <w:r>
        <w:rPr/>
        <w:t>s Ellis Island from ships are etched into thousands of history books (Figure 2.1). The rags-to- riches immigrant story has its roots in this period and still oﬀers a powerful expression of America</w:t>
      </w:r>
      <w:r>
        <w:rPr>
          <w:rFonts w:ascii="Arial" w:hAnsi="Arial"/>
        </w:rPr>
        <w:t>’</w:t>
      </w:r>
      <w:r>
        <w:rPr/>
        <w:t>s identity as a nation today. The number of immigrants to the United States began to soar after 1850, peaking in the 1920s. The annual average of migrant pas- sengers</w:t>
      </w:r>
      <w:r>
        <w:rPr>
          <w:spacing w:val="-4"/>
        </w:rPr>
        <w:t> </w:t>
      </w:r>
      <w:r>
        <w:rPr/>
        <w:t>entering</w:t>
      </w:r>
      <w:r>
        <w:rPr>
          <w:spacing w:val="-3"/>
        </w:rPr>
        <w:t> </w:t>
      </w:r>
      <w:r>
        <w:rPr/>
        <w:t>the</w:t>
      </w:r>
      <w:r>
        <w:rPr>
          <w:spacing w:val="-4"/>
        </w:rPr>
        <w:t> </w:t>
      </w:r>
      <w:r>
        <w:rPr/>
        <w:t>United</w:t>
      </w:r>
      <w:r>
        <w:rPr>
          <w:spacing w:val="-5"/>
        </w:rPr>
        <w:t> </w:t>
      </w:r>
      <w:r>
        <w:rPr/>
        <w:t>States</w:t>
      </w:r>
      <w:r>
        <w:rPr>
          <w:spacing w:val="-3"/>
        </w:rPr>
        <w:t> </w:t>
      </w:r>
      <w:r>
        <w:rPr/>
        <w:t>was</w:t>
      </w:r>
      <w:r>
        <w:rPr>
          <w:spacing w:val="-4"/>
        </w:rPr>
        <w:t> </w:t>
      </w:r>
      <w:r>
        <w:rPr/>
        <w:t>12,847</w:t>
      </w:r>
      <w:r>
        <w:rPr>
          <w:spacing w:val="-3"/>
        </w:rPr>
        <w:t> </w:t>
      </w:r>
      <w:r>
        <w:rPr/>
        <w:t>in</w:t>
      </w:r>
      <w:r>
        <w:rPr>
          <w:spacing w:val="-4"/>
        </w:rPr>
        <w:t> </w:t>
      </w:r>
      <w:r>
        <w:rPr/>
        <w:t>the</w:t>
      </w:r>
      <w:r>
        <w:rPr>
          <w:spacing w:val="-4"/>
        </w:rPr>
        <w:t> </w:t>
      </w:r>
      <w:r>
        <w:rPr/>
        <w:t>1820s;</w:t>
      </w:r>
      <w:r>
        <w:rPr>
          <w:spacing w:val="-4"/>
        </w:rPr>
        <w:t> </w:t>
      </w:r>
      <w:r>
        <w:rPr>
          <w:spacing w:val="-2"/>
        </w:rPr>
        <w:t>53,100</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30</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7"/>
        <w:rPr>
          <w:rFonts w:ascii="Lucida Sans Unicode"/>
          <w:sz w:val="15"/>
        </w:rPr>
      </w:pPr>
      <w:r>
        <w:rPr/>
        <w:drawing>
          <wp:anchor distT="0" distB="0" distL="0" distR="0" allowOverlap="1" layoutInCell="1" locked="0" behindDoc="1" simplePos="0" relativeHeight="487590912">
            <wp:simplePos x="0" y="0"/>
            <wp:positionH relativeFrom="page">
              <wp:posOffset>2185200</wp:posOffset>
            </wp:positionH>
            <wp:positionV relativeFrom="paragraph">
              <wp:posOffset>166284</wp:posOffset>
            </wp:positionV>
            <wp:extent cx="1571666" cy="1956816"/>
            <wp:effectExtent l="0" t="0" r="0" b="0"/>
            <wp:wrapTopAndBottom/>
            <wp:docPr id="79" name="Image 79"/>
            <wp:cNvGraphicFramePr>
              <a:graphicFrameLocks/>
            </wp:cNvGraphicFramePr>
            <a:graphic>
              <a:graphicData uri="http://schemas.openxmlformats.org/drawingml/2006/picture">
                <pic:pic>
                  <pic:nvPicPr>
                    <pic:cNvPr id="79" name="Image 79"/>
                    <pic:cNvPicPr/>
                  </pic:nvPicPr>
                  <pic:blipFill>
                    <a:blip r:embed="rId24" cstate="print"/>
                    <a:stretch>
                      <a:fillRect/>
                    </a:stretch>
                  </pic:blipFill>
                  <pic:spPr>
                    <a:xfrm>
                      <a:off x="0" y="0"/>
                      <a:ext cx="1571666" cy="1956816"/>
                    </a:xfrm>
                    <a:prstGeom prst="rect">
                      <a:avLst/>
                    </a:prstGeom>
                  </pic:spPr>
                </pic:pic>
              </a:graphicData>
            </a:graphic>
          </wp:anchor>
        </w:drawing>
      </w:r>
    </w:p>
    <w:p>
      <w:pPr>
        <w:spacing w:line="230" w:lineRule="auto" w:before="152"/>
        <w:ind w:left="1589" w:right="371" w:hanging="799"/>
        <w:jc w:val="left"/>
        <w:rPr>
          <w:sz w:val="18"/>
        </w:rPr>
      </w:pPr>
      <w:r>
        <w:rPr>
          <w:i/>
          <w:spacing w:val="-2"/>
          <w:sz w:val="18"/>
        </w:rPr>
        <w:t>Figure</w:t>
      </w:r>
      <w:r>
        <w:rPr>
          <w:i/>
          <w:spacing w:val="11"/>
          <w:sz w:val="18"/>
        </w:rPr>
        <w:t> </w:t>
      </w:r>
      <w:r>
        <w:rPr>
          <w:i/>
          <w:spacing w:val="-2"/>
          <w:sz w:val="18"/>
        </w:rPr>
        <w:t>2.1</w:t>
      </w:r>
      <w:r>
        <w:rPr>
          <w:i/>
          <w:spacing w:val="25"/>
          <w:sz w:val="18"/>
        </w:rPr>
        <w:t> </w:t>
      </w:r>
      <w:r>
        <w:rPr>
          <w:spacing w:val="-2"/>
          <w:sz w:val="18"/>
        </w:rPr>
        <w:t>Immigrants</w:t>
      </w:r>
      <w:r>
        <w:rPr>
          <w:spacing w:val="11"/>
          <w:sz w:val="18"/>
        </w:rPr>
        <w:t> </w:t>
      </w:r>
      <w:r>
        <w:rPr>
          <w:spacing w:val="-2"/>
          <w:sz w:val="18"/>
        </w:rPr>
        <w:t>just</w:t>
      </w:r>
      <w:r>
        <w:rPr>
          <w:spacing w:val="11"/>
          <w:sz w:val="18"/>
        </w:rPr>
        <w:t> </w:t>
      </w:r>
      <w:r>
        <w:rPr>
          <w:spacing w:val="-2"/>
          <w:sz w:val="18"/>
        </w:rPr>
        <w:t>arrived</w:t>
      </w:r>
      <w:r>
        <w:rPr>
          <w:spacing w:val="10"/>
          <w:sz w:val="18"/>
        </w:rPr>
        <w:t> </w:t>
      </w:r>
      <w:r>
        <w:rPr>
          <w:spacing w:val="-2"/>
          <w:sz w:val="18"/>
        </w:rPr>
        <w:t>from</w:t>
      </w:r>
      <w:r>
        <w:rPr>
          <w:spacing w:val="11"/>
          <w:sz w:val="18"/>
        </w:rPr>
        <w:t> </w:t>
      </w:r>
      <w:r>
        <w:rPr>
          <w:spacing w:val="-2"/>
          <w:sz w:val="18"/>
        </w:rPr>
        <w:t>foreign</w:t>
      </w:r>
      <w:r>
        <w:rPr>
          <w:spacing w:val="10"/>
          <w:sz w:val="18"/>
        </w:rPr>
        <w:t> </w:t>
      </w:r>
      <w:r>
        <w:rPr>
          <w:spacing w:val="-2"/>
          <w:sz w:val="18"/>
        </w:rPr>
        <w:t>countries</w:t>
      </w:r>
      <w:r>
        <w:rPr>
          <w:rFonts w:ascii="Arial" w:hAnsi="Arial"/>
          <w:spacing w:val="-2"/>
          <w:sz w:val="18"/>
        </w:rPr>
        <w:t>—</w:t>
      </w:r>
      <w:r>
        <w:rPr>
          <w:spacing w:val="-2"/>
          <w:sz w:val="18"/>
        </w:rPr>
        <w:t>Immigrant</w:t>
      </w:r>
      <w:r>
        <w:rPr>
          <w:spacing w:val="12"/>
          <w:sz w:val="18"/>
        </w:rPr>
        <w:t> </w:t>
      </w:r>
      <w:r>
        <w:rPr>
          <w:spacing w:val="-2"/>
          <w:sz w:val="18"/>
        </w:rPr>
        <w:t>Build- </w:t>
      </w:r>
      <w:r>
        <w:rPr>
          <w:sz w:val="18"/>
        </w:rPr>
        <w:t>ing, Ellis Island, New York Harbor.</w:t>
      </w:r>
    </w:p>
    <w:p>
      <w:pPr>
        <w:spacing w:line="230" w:lineRule="auto" w:before="0"/>
        <w:ind w:left="960" w:right="371" w:hanging="180"/>
        <w:jc w:val="left"/>
        <w:rPr>
          <w:sz w:val="18"/>
        </w:rPr>
      </w:pPr>
      <w:r>
        <w:rPr>
          <w:i/>
          <w:spacing w:val="-2"/>
          <w:sz w:val="18"/>
        </w:rPr>
        <w:t>Source:</w:t>
      </w:r>
      <w:r>
        <w:rPr>
          <w:i/>
          <w:spacing w:val="-7"/>
          <w:sz w:val="18"/>
        </w:rPr>
        <w:t> </w:t>
      </w:r>
      <w:r>
        <w:rPr>
          <w:spacing w:val="-2"/>
          <w:sz w:val="18"/>
        </w:rPr>
        <w:t>Library</w:t>
      </w:r>
      <w:r>
        <w:rPr>
          <w:spacing w:val="-6"/>
          <w:sz w:val="18"/>
        </w:rPr>
        <w:t> </w:t>
      </w:r>
      <w:r>
        <w:rPr>
          <w:spacing w:val="-2"/>
          <w:sz w:val="18"/>
        </w:rPr>
        <w:t>of</w:t>
      </w:r>
      <w:r>
        <w:rPr>
          <w:spacing w:val="-7"/>
          <w:sz w:val="18"/>
        </w:rPr>
        <w:t> </w:t>
      </w:r>
      <w:r>
        <w:rPr>
          <w:spacing w:val="-2"/>
          <w:sz w:val="18"/>
        </w:rPr>
        <w:t>Congress</w:t>
      </w:r>
      <w:r>
        <w:rPr>
          <w:spacing w:val="-6"/>
          <w:sz w:val="18"/>
        </w:rPr>
        <w:t> </w:t>
      </w:r>
      <w:r>
        <w:rPr>
          <w:spacing w:val="-2"/>
          <w:sz w:val="18"/>
        </w:rPr>
        <w:t>Prints</w:t>
      </w:r>
      <w:r>
        <w:rPr>
          <w:spacing w:val="-7"/>
          <w:sz w:val="18"/>
        </w:rPr>
        <w:t> </w:t>
      </w:r>
      <w:r>
        <w:rPr>
          <w:spacing w:val="-2"/>
          <w:sz w:val="18"/>
        </w:rPr>
        <w:t>and</w:t>
      </w:r>
      <w:r>
        <w:rPr>
          <w:spacing w:val="-7"/>
          <w:sz w:val="18"/>
        </w:rPr>
        <w:t> </w:t>
      </w:r>
      <w:r>
        <w:rPr>
          <w:spacing w:val="-2"/>
          <w:sz w:val="18"/>
        </w:rPr>
        <w:t>Photographs</w:t>
      </w:r>
      <w:r>
        <w:rPr>
          <w:spacing w:val="-6"/>
          <w:sz w:val="18"/>
        </w:rPr>
        <w:t> </w:t>
      </w:r>
      <w:r>
        <w:rPr>
          <w:spacing w:val="-2"/>
          <w:sz w:val="18"/>
        </w:rPr>
        <w:t>Division</w:t>
      </w:r>
      <w:r>
        <w:rPr>
          <w:spacing w:val="-7"/>
          <w:sz w:val="18"/>
        </w:rPr>
        <w:t> </w:t>
      </w:r>
      <w:r>
        <w:rPr>
          <w:spacing w:val="-2"/>
          <w:sz w:val="18"/>
        </w:rPr>
        <w:t>Washington,</w:t>
      </w:r>
      <w:r>
        <w:rPr>
          <w:spacing w:val="-7"/>
          <w:sz w:val="18"/>
        </w:rPr>
        <w:t> </w:t>
      </w:r>
      <w:r>
        <w:rPr>
          <w:spacing w:val="-2"/>
          <w:sz w:val="18"/>
        </w:rPr>
        <w:t>D.C. </w:t>
      </w:r>
      <w:r>
        <w:rPr>
          <w:sz w:val="18"/>
        </w:rPr>
        <w:t>20540, USA</w:t>
      </w:r>
    </w:p>
    <w:p>
      <w:pPr>
        <w:pStyle w:val="BodyText"/>
        <w:spacing w:before="148"/>
      </w:pPr>
    </w:p>
    <w:p>
      <w:pPr>
        <w:pStyle w:val="BodyText"/>
        <w:spacing w:line="237" w:lineRule="auto" w:before="1"/>
        <w:ind w:left="720" w:right="501"/>
        <w:jc w:val="right"/>
      </w:pPr>
      <w:r>
        <w:rPr/>
        <w:t>in</w:t>
      </w:r>
      <w:r>
        <w:rPr>
          <w:spacing w:val="-14"/>
        </w:rPr>
        <w:t> </w:t>
      </w:r>
      <w:r>
        <w:rPr/>
        <w:t>the</w:t>
      </w:r>
      <w:r>
        <w:rPr>
          <w:spacing w:val="-13"/>
        </w:rPr>
        <w:t> </w:t>
      </w:r>
      <w:r>
        <w:rPr/>
        <w:t>1830s;</w:t>
      </w:r>
      <w:r>
        <w:rPr>
          <w:spacing w:val="-13"/>
        </w:rPr>
        <w:t> </w:t>
      </w:r>
      <w:r>
        <w:rPr/>
        <w:t>152,760</w:t>
      </w:r>
      <w:r>
        <w:rPr>
          <w:spacing w:val="-13"/>
        </w:rPr>
        <w:t> </w:t>
      </w:r>
      <w:r>
        <w:rPr/>
        <w:t>in</w:t>
      </w:r>
      <w:r>
        <w:rPr>
          <w:spacing w:val="-13"/>
        </w:rPr>
        <w:t> </w:t>
      </w:r>
      <w:r>
        <w:rPr/>
        <w:t>the</w:t>
      </w:r>
      <w:r>
        <w:rPr>
          <w:spacing w:val="-13"/>
        </w:rPr>
        <w:t> </w:t>
      </w:r>
      <w:r>
        <w:rPr/>
        <w:t>1840s;</w:t>
      </w:r>
      <w:r>
        <w:rPr>
          <w:spacing w:val="-13"/>
        </w:rPr>
        <w:t> </w:t>
      </w:r>
      <w:r>
        <w:rPr/>
        <w:t>and</w:t>
      </w:r>
      <w:r>
        <w:rPr>
          <w:spacing w:val="-13"/>
        </w:rPr>
        <w:t> </w:t>
      </w:r>
      <w:r>
        <w:rPr/>
        <w:t>275,458</w:t>
      </w:r>
      <w:r>
        <w:rPr>
          <w:spacing w:val="-12"/>
        </w:rPr>
        <w:t> </w:t>
      </w:r>
      <w:r>
        <w:rPr/>
        <w:t>in</w:t>
      </w:r>
      <w:r>
        <w:rPr>
          <w:spacing w:val="-14"/>
        </w:rPr>
        <w:t> </w:t>
      </w:r>
      <w:r>
        <w:rPr/>
        <w:t>the</w:t>
      </w:r>
      <w:r>
        <w:rPr>
          <w:spacing w:val="-12"/>
        </w:rPr>
        <w:t> </w:t>
      </w:r>
      <w:r>
        <w:rPr/>
        <w:t>1850s.</w:t>
      </w:r>
      <w:r>
        <w:rPr>
          <w:spacing w:val="-13"/>
        </w:rPr>
        <w:t> </w:t>
      </w:r>
      <w:r>
        <w:rPr/>
        <w:t>These four</w:t>
      </w:r>
      <w:r>
        <w:rPr>
          <w:spacing w:val="40"/>
        </w:rPr>
        <w:t> </w:t>
      </w:r>
      <w:r>
        <w:rPr/>
        <w:t>decades</w:t>
      </w:r>
      <w:r>
        <w:rPr>
          <w:spacing w:val="40"/>
        </w:rPr>
        <w:t> </w:t>
      </w:r>
      <w:r>
        <w:rPr/>
        <w:t>signaled</w:t>
      </w:r>
      <w:r>
        <w:rPr>
          <w:spacing w:val="40"/>
        </w:rPr>
        <w:t> </w:t>
      </w:r>
      <w:r>
        <w:rPr/>
        <w:t>a</w:t>
      </w:r>
      <w:r>
        <w:rPr>
          <w:spacing w:val="40"/>
        </w:rPr>
        <w:t> </w:t>
      </w:r>
      <w:r>
        <w:rPr/>
        <w:t>tremendous</w:t>
      </w:r>
      <w:r>
        <w:rPr>
          <w:spacing w:val="40"/>
        </w:rPr>
        <w:t> </w:t>
      </w:r>
      <w:r>
        <w:rPr/>
        <w:t>growth</w:t>
      </w:r>
      <w:r>
        <w:rPr>
          <w:spacing w:val="40"/>
        </w:rPr>
        <w:t> </w:t>
      </w:r>
      <w:r>
        <w:rPr/>
        <w:t>in</w:t>
      </w:r>
      <w:r>
        <w:rPr>
          <w:spacing w:val="40"/>
        </w:rPr>
        <w:t> </w:t>
      </w:r>
      <w:r>
        <w:rPr/>
        <w:t>the</w:t>
      </w:r>
      <w:r>
        <w:rPr>
          <w:spacing w:val="40"/>
        </w:rPr>
        <w:t> </w:t>
      </w:r>
      <w:r>
        <w:rPr/>
        <w:t>number</w:t>
      </w:r>
      <w:r>
        <w:rPr>
          <w:spacing w:val="40"/>
        </w:rPr>
        <w:t> </w:t>
      </w:r>
      <w:r>
        <w:rPr/>
        <w:t>of immigrants</w:t>
      </w:r>
      <w:r>
        <w:rPr>
          <w:spacing w:val="16"/>
        </w:rPr>
        <w:t> </w:t>
      </w:r>
      <w:r>
        <w:rPr/>
        <w:t>to</w:t>
      </w:r>
      <w:r>
        <w:rPr>
          <w:spacing w:val="16"/>
        </w:rPr>
        <w:t> </w:t>
      </w:r>
      <w:r>
        <w:rPr/>
        <w:t>the</w:t>
      </w:r>
      <w:r>
        <w:rPr>
          <w:spacing w:val="15"/>
        </w:rPr>
        <w:t> </w:t>
      </w:r>
      <w:r>
        <w:rPr/>
        <w:t>United</w:t>
      </w:r>
      <w:r>
        <w:rPr>
          <w:spacing w:val="16"/>
        </w:rPr>
        <w:t> </w:t>
      </w:r>
      <w:r>
        <w:rPr/>
        <w:t>States.</w:t>
      </w:r>
      <w:r>
        <w:rPr>
          <w:spacing w:val="15"/>
        </w:rPr>
        <w:t> </w:t>
      </w:r>
      <w:r>
        <w:rPr/>
        <w:t>Of</w:t>
      </w:r>
      <w:r>
        <w:rPr>
          <w:spacing w:val="16"/>
        </w:rPr>
        <w:t> </w:t>
      </w:r>
      <w:r>
        <w:rPr/>
        <w:t>those</w:t>
      </w:r>
      <w:r>
        <w:rPr>
          <w:spacing w:val="15"/>
        </w:rPr>
        <w:t> </w:t>
      </w:r>
      <w:r>
        <w:rPr/>
        <w:t>migrants</w:t>
      </w:r>
      <w:r>
        <w:rPr>
          <w:spacing w:val="16"/>
        </w:rPr>
        <w:t> </w:t>
      </w:r>
      <w:r>
        <w:rPr/>
        <w:t>who</w:t>
      </w:r>
      <w:r>
        <w:rPr>
          <w:spacing w:val="16"/>
        </w:rPr>
        <w:t> </w:t>
      </w:r>
      <w:r>
        <w:rPr/>
        <w:t>reported </w:t>
      </w:r>
      <w:r>
        <w:rPr>
          <w:spacing w:val="-2"/>
        </w:rPr>
        <w:t>their</w:t>
      </w:r>
      <w:r>
        <w:rPr>
          <w:spacing w:val="-12"/>
        </w:rPr>
        <w:t> </w:t>
      </w:r>
      <w:r>
        <w:rPr>
          <w:spacing w:val="-2"/>
        </w:rPr>
        <w:t>country</w:t>
      </w:r>
      <w:r>
        <w:rPr>
          <w:spacing w:val="-11"/>
        </w:rPr>
        <w:t> </w:t>
      </w:r>
      <w:r>
        <w:rPr>
          <w:spacing w:val="-2"/>
        </w:rPr>
        <w:t>of</w:t>
      </w:r>
      <w:r>
        <w:rPr>
          <w:spacing w:val="-11"/>
        </w:rPr>
        <w:t> </w:t>
      </w:r>
      <w:r>
        <w:rPr>
          <w:spacing w:val="-2"/>
        </w:rPr>
        <w:t>origin,</w:t>
      </w:r>
      <w:r>
        <w:rPr>
          <w:spacing w:val="-11"/>
        </w:rPr>
        <w:t> </w:t>
      </w:r>
      <w:r>
        <w:rPr>
          <w:spacing w:val="-2"/>
        </w:rPr>
        <w:t>by</w:t>
      </w:r>
      <w:r>
        <w:rPr>
          <w:spacing w:val="-11"/>
        </w:rPr>
        <w:t> </w:t>
      </w:r>
      <w:r>
        <w:rPr>
          <w:spacing w:val="-2"/>
        </w:rPr>
        <w:t>the</w:t>
      </w:r>
      <w:r>
        <w:rPr>
          <w:spacing w:val="-11"/>
        </w:rPr>
        <w:t> </w:t>
      </w:r>
      <w:r>
        <w:rPr>
          <w:spacing w:val="-2"/>
        </w:rPr>
        <w:t>end</w:t>
      </w:r>
      <w:r>
        <w:rPr>
          <w:spacing w:val="-11"/>
        </w:rPr>
        <w:t> </w:t>
      </w:r>
      <w:r>
        <w:rPr>
          <w:spacing w:val="-2"/>
        </w:rPr>
        <w:t>of</w:t>
      </w:r>
      <w:r>
        <w:rPr>
          <w:spacing w:val="-11"/>
        </w:rPr>
        <w:t> </w:t>
      </w:r>
      <w:r>
        <w:rPr>
          <w:spacing w:val="-2"/>
        </w:rPr>
        <w:t>the</w:t>
      </w:r>
      <w:r>
        <w:rPr>
          <w:spacing w:val="-12"/>
        </w:rPr>
        <w:t> </w:t>
      </w:r>
      <w:r>
        <w:rPr>
          <w:spacing w:val="-2"/>
        </w:rPr>
        <w:t>1850s</w:t>
      </w:r>
      <w:r>
        <w:rPr>
          <w:spacing w:val="-11"/>
        </w:rPr>
        <w:t> </w:t>
      </w:r>
      <w:r>
        <w:rPr>
          <w:spacing w:val="-2"/>
        </w:rPr>
        <w:t>about</w:t>
      </w:r>
      <w:r>
        <w:rPr>
          <w:spacing w:val="-11"/>
        </w:rPr>
        <w:t> </w:t>
      </w:r>
      <w:r>
        <w:rPr>
          <w:spacing w:val="-2"/>
        </w:rPr>
        <w:t>96</w:t>
      </w:r>
      <w:r>
        <w:rPr>
          <w:spacing w:val="-11"/>
        </w:rPr>
        <w:t> </w:t>
      </w:r>
      <w:r>
        <w:rPr>
          <w:spacing w:val="-2"/>
        </w:rPr>
        <w:t>percent</w:t>
      </w:r>
      <w:r>
        <w:rPr>
          <w:spacing w:val="-11"/>
        </w:rPr>
        <w:t> </w:t>
      </w:r>
      <w:r>
        <w:rPr>
          <w:spacing w:val="-2"/>
        </w:rPr>
        <w:t>were </w:t>
      </w:r>
      <w:r>
        <w:rPr/>
        <w:t>European, with the remainder from Mexico, the West Indies, and South</w:t>
      </w:r>
      <w:r>
        <w:rPr>
          <w:spacing w:val="13"/>
        </w:rPr>
        <w:t> </w:t>
      </w:r>
      <w:r>
        <w:rPr/>
        <w:t>America</w:t>
      </w:r>
      <w:r>
        <w:rPr>
          <w:spacing w:val="13"/>
        </w:rPr>
        <w:t> </w:t>
      </w:r>
      <w:r>
        <w:rPr/>
        <w:t>(Hatton</w:t>
      </w:r>
      <w:r>
        <w:rPr>
          <w:spacing w:val="13"/>
        </w:rPr>
        <w:t> </w:t>
      </w:r>
      <w:r>
        <w:rPr/>
        <w:t>and</w:t>
      </w:r>
      <w:r>
        <w:rPr>
          <w:spacing w:val="13"/>
        </w:rPr>
        <w:t> </w:t>
      </w:r>
      <w:r>
        <w:rPr/>
        <w:t>Williamson,</w:t>
      </w:r>
      <w:r>
        <w:rPr>
          <w:spacing w:val="13"/>
        </w:rPr>
        <w:t> </w:t>
      </w:r>
      <w:r>
        <w:rPr/>
        <w:t>2008).</w:t>
      </w:r>
      <w:r>
        <w:rPr>
          <w:spacing w:val="13"/>
        </w:rPr>
        <w:t> </w:t>
      </w:r>
      <w:r>
        <w:rPr/>
        <w:t>After</w:t>
      </w:r>
      <w:r>
        <w:rPr>
          <w:spacing w:val="13"/>
        </w:rPr>
        <w:t> </w:t>
      </w:r>
      <w:r>
        <w:rPr/>
        <w:t>the</w:t>
      </w:r>
      <w:r>
        <w:rPr>
          <w:spacing w:val="13"/>
        </w:rPr>
        <w:t> </w:t>
      </w:r>
      <w:r>
        <w:rPr/>
        <w:t>depres- sion of the 1890s, migration to the U.S. once again soared. In the ﬁrst</w:t>
      </w:r>
      <w:r>
        <w:rPr>
          <w:spacing w:val="-8"/>
        </w:rPr>
        <w:t> </w:t>
      </w:r>
      <w:r>
        <w:rPr/>
        <w:t>decade</w:t>
      </w:r>
      <w:r>
        <w:rPr>
          <w:spacing w:val="-8"/>
        </w:rPr>
        <w:t> </w:t>
      </w:r>
      <w:r>
        <w:rPr/>
        <w:t>of</w:t>
      </w:r>
      <w:r>
        <w:rPr>
          <w:spacing w:val="-8"/>
        </w:rPr>
        <w:t> </w:t>
      </w:r>
      <w:r>
        <w:rPr/>
        <w:t>the</w:t>
      </w:r>
      <w:r>
        <w:rPr>
          <w:spacing w:val="-9"/>
        </w:rPr>
        <w:t> </w:t>
      </w:r>
      <w:r>
        <w:rPr/>
        <w:t>1900s,</w:t>
      </w:r>
      <w:r>
        <w:rPr>
          <w:spacing w:val="-8"/>
        </w:rPr>
        <w:t> </w:t>
      </w:r>
      <w:r>
        <w:rPr/>
        <w:t>9</w:t>
      </w:r>
      <w:r>
        <w:rPr>
          <w:spacing w:val="-9"/>
        </w:rPr>
        <w:t> </w:t>
      </w:r>
      <w:r>
        <w:rPr/>
        <w:t>million</w:t>
      </w:r>
      <w:r>
        <w:rPr>
          <w:spacing w:val="-8"/>
        </w:rPr>
        <w:t> </w:t>
      </w:r>
      <w:r>
        <w:rPr/>
        <w:t>immigrants</w:t>
      </w:r>
      <w:r>
        <w:rPr>
          <w:spacing w:val="-9"/>
        </w:rPr>
        <w:t> </w:t>
      </w:r>
      <w:r>
        <w:rPr/>
        <w:t>entered</w:t>
      </w:r>
      <w:r>
        <w:rPr>
          <w:spacing w:val="-8"/>
        </w:rPr>
        <w:t> </w:t>
      </w:r>
      <w:r>
        <w:rPr/>
        <w:t>the</w:t>
      </w:r>
      <w:r>
        <w:rPr>
          <w:spacing w:val="-9"/>
        </w:rPr>
        <w:t> </w:t>
      </w:r>
      <w:r>
        <w:rPr/>
        <w:t>country. Transatlantic migration was heavily inﬂuenced by changes in the global</w:t>
      </w:r>
      <w:r>
        <w:rPr>
          <w:spacing w:val="-1"/>
        </w:rPr>
        <w:t> </w:t>
      </w:r>
      <w:r>
        <w:rPr/>
        <w:t>economy of</w:t>
      </w:r>
      <w:r>
        <w:rPr>
          <w:spacing w:val="-1"/>
        </w:rPr>
        <w:t> </w:t>
      </w:r>
      <w:r>
        <w:rPr/>
        <w:t>the</w:t>
      </w:r>
      <w:r>
        <w:rPr>
          <w:spacing w:val="-1"/>
        </w:rPr>
        <w:t> </w:t>
      </w:r>
      <w:r>
        <w:rPr/>
        <w:t>time.</w:t>
      </w:r>
      <w:r>
        <w:rPr>
          <w:spacing w:val="-1"/>
        </w:rPr>
        <w:t> </w:t>
      </w:r>
      <w:r>
        <w:rPr/>
        <w:t>With</w:t>
      </w:r>
      <w:r>
        <w:rPr>
          <w:spacing w:val="-1"/>
        </w:rPr>
        <w:t> </w:t>
      </w:r>
      <w:r>
        <w:rPr/>
        <w:t>early</w:t>
      </w:r>
      <w:r>
        <w:rPr>
          <w:spacing w:val="-1"/>
        </w:rPr>
        <w:t> </w:t>
      </w:r>
      <w:r>
        <w:rPr/>
        <w:t>industrial</w:t>
      </w:r>
      <w:r>
        <w:rPr>
          <w:spacing w:val="-1"/>
        </w:rPr>
        <w:t> </w:t>
      </w:r>
      <w:r>
        <w:rPr/>
        <w:t>expansion,</w:t>
      </w:r>
      <w:r>
        <w:rPr>
          <w:spacing w:val="-1"/>
        </w:rPr>
        <w:t> </w:t>
      </w:r>
      <w:r>
        <w:rPr/>
        <w:t>there emerged en masse a new class of wage laborers bound for the fac- tories</w:t>
      </w:r>
      <w:r>
        <w:rPr>
          <w:spacing w:val="14"/>
        </w:rPr>
        <w:t> </w:t>
      </w:r>
      <w:r>
        <w:rPr/>
        <w:t>that</w:t>
      </w:r>
      <w:r>
        <w:rPr>
          <w:spacing w:val="14"/>
        </w:rPr>
        <w:t> </w:t>
      </w:r>
      <w:r>
        <w:rPr/>
        <w:t>arose</w:t>
      </w:r>
      <w:r>
        <w:rPr>
          <w:spacing w:val="14"/>
        </w:rPr>
        <w:t> </w:t>
      </w:r>
      <w:r>
        <w:rPr/>
        <w:t>in</w:t>
      </w:r>
      <w:r>
        <w:rPr>
          <w:spacing w:val="14"/>
        </w:rPr>
        <w:t> </w:t>
      </w:r>
      <w:r>
        <w:rPr/>
        <w:t>cities</w:t>
      </w:r>
      <w:r>
        <w:rPr>
          <w:spacing w:val="14"/>
        </w:rPr>
        <w:t> </w:t>
      </w:r>
      <w:r>
        <w:rPr/>
        <w:t>such</w:t>
      </w:r>
      <w:r>
        <w:rPr>
          <w:spacing w:val="14"/>
        </w:rPr>
        <w:t> </w:t>
      </w:r>
      <w:r>
        <w:rPr/>
        <w:t>as</w:t>
      </w:r>
      <w:r>
        <w:rPr>
          <w:spacing w:val="14"/>
        </w:rPr>
        <w:t> </w:t>
      </w:r>
      <w:r>
        <w:rPr/>
        <w:t>Manchester</w:t>
      </w:r>
      <w:r>
        <w:rPr>
          <w:spacing w:val="14"/>
        </w:rPr>
        <w:t> </w:t>
      </w:r>
      <w:r>
        <w:rPr/>
        <w:t>and</w:t>
      </w:r>
      <w:r>
        <w:rPr>
          <w:spacing w:val="14"/>
        </w:rPr>
        <w:t> </w:t>
      </w:r>
      <w:r>
        <w:rPr/>
        <w:t>Glasgow</w:t>
      </w:r>
      <w:r>
        <w:rPr>
          <w:spacing w:val="14"/>
        </w:rPr>
        <w:t> </w:t>
      </w:r>
      <w:r>
        <w:rPr/>
        <w:t>in</w:t>
      </w:r>
      <w:r>
        <w:rPr>
          <w:spacing w:val="14"/>
        </w:rPr>
        <w:t> </w:t>
      </w:r>
      <w:r>
        <w:rPr/>
        <w:t>the United</w:t>
      </w:r>
      <w:r>
        <w:rPr>
          <w:spacing w:val="-4"/>
        </w:rPr>
        <w:t> </w:t>
      </w:r>
      <w:r>
        <w:rPr/>
        <w:t>Kingdom,</w:t>
      </w:r>
      <w:r>
        <w:rPr>
          <w:spacing w:val="-3"/>
        </w:rPr>
        <w:t> </w:t>
      </w:r>
      <w:r>
        <w:rPr/>
        <w:t>Pittsburgh</w:t>
      </w:r>
      <w:r>
        <w:rPr>
          <w:spacing w:val="-3"/>
        </w:rPr>
        <w:t> </w:t>
      </w:r>
      <w:r>
        <w:rPr/>
        <w:t>and</w:t>
      </w:r>
      <w:r>
        <w:rPr>
          <w:spacing w:val="-4"/>
        </w:rPr>
        <w:t> </w:t>
      </w:r>
      <w:r>
        <w:rPr/>
        <w:t>Baltimore</w:t>
      </w:r>
      <w:r>
        <w:rPr>
          <w:spacing w:val="-4"/>
        </w:rPr>
        <w:t> </w:t>
      </w:r>
      <w:r>
        <w:rPr/>
        <w:t>in</w:t>
      </w:r>
      <w:r>
        <w:rPr>
          <w:spacing w:val="-4"/>
        </w:rPr>
        <w:t> </w:t>
      </w:r>
      <w:r>
        <w:rPr/>
        <w:t>the</w:t>
      </w:r>
      <w:r>
        <w:rPr>
          <w:spacing w:val="-4"/>
        </w:rPr>
        <w:t> </w:t>
      </w:r>
      <w:r>
        <w:rPr/>
        <w:t>United</w:t>
      </w:r>
      <w:r>
        <w:rPr>
          <w:spacing w:val="-4"/>
        </w:rPr>
        <w:t> </w:t>
      </w:r>
      <w:r>
        <w:rPr/>
        <w:t>States,</w:t>
      </w:r>
      <w:r>
        <w:rPr>
          <w:spacing w:val="-4"/>
        </w:rPr>
        <w:t> </w:t>
      </w:r>
      <w:r>
        <w:rPr/>
        <w:t>to name</w:t>
      </w:r>
      <w:r>
        <w:rPr>
          <w:spacing w:val="-9"/>
        </w:rPr>
        <w:t> </w:t>
      </w:r>
      <w:r>
        <w:rPr/>
        <w:t>but</w:t>
      </w:r>
      <w:r>
        <w:rPr>
          <w:spacing w:val="-9"/>
        </w:rPr>
        <w:t> </w:t>
      </w:r>
      <w:r>
        <w:rPr/>
        <w:t>a</w:t>
      </w:r>
      <w:r>
        <w:rPr>
          <w:spacing w:val="-9"/>
        </w:rPr>
        <w:t> </w:t>
      </w:r>
      <w:r>
        <w:rPr/>
        <w:t>few.</w:t>
      </w:r>
      <w:r>
        <w:rPr>
          <w:spacing w:val="-9"/>
        </w:rPr>
        <w:t> </w:t>
      </w:r>
      <w:r>
        <w:rPr/>
        <w:t>In</w:t>
      </w:r>
      <w:r>
        <w:rPr>
          <w:spacing w:val="-9"/>
        </w:rPr>
        <w:t> </w:t>
      </w:r>
      <w:r>
        <w:rPr/>
        <w:t>particular,</w:t>
      </w:r>
      <w:r>
        <w:rPr>
          <w:spacing w:val="-9"/>
        </w:rPr>
        <w:t> </w:t>
      </w:r>
      <w:r>
        <w:rPr/>
        <w:t>early</w:t>
      </w:r>
      <w:r>
        <w:rPr>
          <w:spacing w:val="-9"/>
        </w:rPr>
        <w:t> </w:t>
      </w:r>
      <w:r>
        <w:rPr/>
        <w:t>industrial</w:t>
      </w:r>
      <w:r>
        <w:rPr>
          <w:spacing w:val="-9"/>
        </w:rPr>
        <w:t> </w:t>
      </w:r>
      <w:r>
        <w:rPr/>
        <w:t>growth</w:t>
      </w:r>
      <w:r>
        <w:rPr>
          <w:spacing w:val="-9"/>
        </w:rPr>
        <w:t> </w:t>
      </w:r>
      <w:r>
        <w:rPr/>
        <w:t>in</w:t>
      </w:r>
      <w:r>
        <w:rPr>
          <w:spacing w:val="-9"/>
        </w:rPr>
        <w:t> </w:t>
      </w:r>
      <w:r>
        <w:rPr/>
        <w:t>Britain</w:t>
      </w:r>
      <w:r>
        <w:rPr>
          <w:spacing w:val="-9"/>
        </w:rPr>
        <w:t> </w:t>
      </w:r>
      <w:r>
        <w:rPr/>
        <w:t>was spurred</w:t>
      </w:r>
      <w:r>
        <w:rPr>
          <w:spacing w:val="6"/>
        </w:rPr>
        <w:t> </w:t>
      </w:r>
      <w:r>
        <w:rPr/>
        <w:t>by</w:t>
      </w:r>
      <w:r>
        <w:rPr>
          <w:spacing w:val="6"/>
        </w:rPr>
        <w:t> </w:t>
      </w:r>
      <w:r>
        <w:rPr/>
        <w:t>the</w:t>
      </w:r>
      <w:r>
        <w:rPr>
          <w:spacing w:val="6"/>
        </w:rPr>
        <w:t> </w:t>
      </w:r>
      <w:r>
        <w:rPr/>
        <w:t>availability</w:t>
      </w:r>
      <w:r>
        <w:rPr>
          <w:spacing w:val="6"/>
        </w:rPr>
        <w:t> </w:t>
      </w:r>
      <w:r>
        <w:rPr/>
        <w:t>of</w:t>
      </w:r>
      <w:r>
        <w:rPr>
          <w:spacing w:val="6"/>
        </w:rPr>
        <w:t> </w:t>
      </w:r>
      <w:r>
        <w:rPr/>
        <w:t>a</w:t>
      </w:r>
      <w:r>
        <w:rPr>
          <w:spacing w:val="7"/>
        </w:rPr>
        <w:t> </w:t>
      </w:r>
      <w:r>
        <w:rPr/>
        <w:t>labor</w:t>
      </w:r>
      <w:r>
        <w:rPr>
          <w:spacing w:val="7"/>
        </w:rPr>
        <w:t> </w:t>
      </w:r>
      <w:r>
        <w:rPr/>
        <w:t>class</w:t>
      </w:r>
      <w:r>
        <w:rPr>
          <w:spacing w:val="5"/>
        </w:rPr>
        <w:t> </w:t>
      </w:r>
      <w:r>
        <w:rPr/>
        <w:t>of</w:t>
      </w:r>
      <w:r>
        <w:rPr>
          <w:spacing w:val="7"/>
        </w:rPr>
        <w:t> </w:t>
      </w:r>
      <w:r>
        <w:rPr/>
        <w:t>displaced</w:t>
      </w:r>
      <w:r>
        <w:rPr>
          <w:spacing w:val="6"/>
        </w:rPr>
        <w:t> </w:t>
      </w:r>
      <w:r>
        <w:rPr/>
        <w:t>farmers</w:t>
      </w:r>
      <w:r>
        <w:rPr>
          <w:spacing w:val="6"/>
        </w:rPr>
        <w:t> </w:t>
      </w:r>
      <w:r>
        <w:rPr/>
        <w:t>or farm workers forced from rural to urban areas because of the con- solidation</w:t>
      </w:r>
      <w:r>
        <w:rPr>
          <w:spacing w:val="9"/>
        </w:rPr>
        <w:t> </w:t>
      </w:r>
      <w:r>
        <w:rPr/>
        <w:t>of</w:t>
      </w:r>
      <w:r>
        <w:rPr>
          <w:spacing w:val="9"/>
        </w:rPr>
        <w:t> </w:t>
      </w:r>
      <w:r>
        <w:rPr/>
        <w:t>small</w:t>
      </w:r>
      <w:r>
        <w:rPr>
          <w:spacing w:val="9"/>
        </w:rPr>
        <w:t> </w:t>
      </w:r>
      <w:r>
        <w:rPr/>
        <w:t>farms</w:t>
      </w:r>
      <w:r>
        <w:rPr>
          <w:spacing w:val="10"/>
        </w:rPr>
        <w:t> </w:t>
      </w:r>
      <w:r>
        <w:rPr/>
        <w:t>into</w:t>
      </w:r>
      <w:r>
        <w:rPr>
          <w:spacing w:val="9"/>
        </w:rPr>
        <w:t> </w:t>
      </w:r>
      <w:r>
        <w:rPr/>
        <w:t>large</w:t>
      </w:r>
      <w:r>
        <w:rPr>
          <w:spacing w:val="9"/>
        </w:rPr>
        <w:t> </w:t>
      </w:r>
      <w:r>
        <w:rPr/>
        <w:t>agricultural</w:t>
      </w:r>
      <w:r>
        <w:rPr>
          <w:spacing w:val="10"/>
        </w:rPr>
        <w:t> </w:t>
      </w:r>
      <w:r>
        <w:rPr/>
        <w:t>estates.</w:t>
      </w:r>
      <w:r>
        <w:rPr>
          <w:spacing w:val="9"/>
        </w:rPr>
        <w:t> </w:t>
      </w:r>
      <w:r>
        <w:rPr/>
        <w:t>The</w:t>
      </w:r>
      <w:r>
        <w:rPr>
          <w:spacing w:val="9"/>
        </w:rPr>
        <w:t> </w:t>
      </w:r>
      <w:r>
        <w:rPr/>
        <w:t>labor </w:t>
      </w:r>
      <w:r>
        <w:rPr>
          <w:spacing w:val="-2"/>
        </w:rPr>
        <w:t>classes</w:t>
      </w:r>
      <w:r>
        <w:rPr>
          <w:spacing w:val="10"/>
        </w:rPr>
        <w:t> </w:t>
      </w:r>
      <w:r>
        <w:rPr>
          <w:spacing w:val="-2"/>
        </w:rPr>
        <w:t>included</w:t>
      </w:r>
      <w:r>
        <w:rPr>
          <w:spacing w:val="10"/>
        </w:rPr>
        <w:t> </w:t>
      </w:r>
      <w:r>
        <w:rPr>
          <w:spacing w:val="-2"/>
        </w:rPr>
        <w:t>displaced</w:t>
      </w:r>
      <w:r>
        <w:rPr>
          <w:spacing w:val="9"/>
        </w:rPr>
        <w:t> </w:t>
      </w:r>
      <w:r>
        <w:rPr>
          <w:spacing w:val="-2"/>
        </w:rPr>
        <w:t>artisans</w:t>
      </w:r>
      <w:r>
        <w:rPr>
          <w:spacing w:val="10"/>
        </w:rPr>
        <w:t> </w:t>
      </w:r>
      <w:r>
        <w:rPr>
          <w:spacing w:val="-2"/>
        </w:rPr>
        <w:t>and</w:t>
      </w:r>
      <w:r>
        <w:rPr>
          <w:spacing w:val="10"/>
        </w:rPr>
        <w:t> </w:t>
      </w:r>
      <w:r>
        <w:rPr>
          <w:spacing w:val="-2"/>
        </w:rPr>
        <w:t>craftsmen</w:t>
      </w:r>
      <w:r>
        <w:rPr>
          <w:spacing w:val="10"/>
        </w:rPr>
        <w:t> </w:t>
      </w:r>
      <w:r>
        <w:rPr>
          <w:spacing w:val="-2"/>
        </w:rPr>
        <w:t>outdone</w:t>
      </w:r>
      <w:r>
        <w:rPr>
          <w:spacing w:val="10"/>
        </w:rPr>
        <w:t> </w:t>
      </w:r>
      <w:r>
        <w:rPr>
          <w:spacing w:val="-2"/>
        </w:rPr>
        <w:t>by</w:t>
      </w:r>
      <w:r>
        <w:rPr>
          <w:spacing w:val="10"/>
        </w:rPr>
        <w:t> </w:t>
      </w:r>
      <w:r>
        <w:rPr>
          <w:spacing w:val="-2"/>
        </w:rPr>
        <w:t>com- </w:t>
      </w:r>
      <w:r>
        <w:rPr/>
        <w:t>petition</w:t>
      </w:r>
      <w:r>
        <w:rPr>
          <w:spacing w:val="14"/>
        </w:rPr>
        <w:t> </w:t>
      </w:r>
      <w:r>
        <w:rPr/>
        <w:t>from</w:t>
      </w:r>
      <w:r>
        <w:rPr>
          <w:spacing w:val="15"/>
        </w:rPr>
        <w:t> </w:t>
      </w:r>
      <w:r>
        <w:rPr/>
        <w:t>larger-scale</w:t>
      </w:r>
      <w:r>
        <w:rPr>
          <w:spacing w:val="15"/>
        </w:rPr>
        <w:t> </w:t>
      </w:r>
      <w:r>
        <w:rPr/>
        <w:t>manufacturing.</w:t>
      </w:r>
      <w:r>
        <w:rPr>
          <w:spacing w:val="16"/>
        </w:rPr>
        <w:t> </w:t>
      </w:r>
      <w:r>
        <w:rPr/>
        <w:t>The</w:t>
      </w:r>
      <w:r>
        <w:rPr>
          <w:spacing w:val="14"/>
        </w:rPr>
        <w:t> </w:t>
      </w:r>
      <w:r>
        <w:rPr/>
        <w:t>emergent</w:t>
      </w:r>
      <w:r>
        <w:rPr>
          <w:spacing w:val="15"/>
        </w:rPr>
        <w:t> </w:t>
      </w:r>
      <w:r>
        <w:rPr/>
        <w:t>capitalist mode</w:t>
      </w:r>
      <w:r>
        <w:rPr>
          <w:spacing w:val="39"/>
        </w:rPr>
        <w:t> </w:t>
      </w:r>
      <w:r>
        <w:rPr/>
        <w:t>of</w:t>
      </w:r>
      <w:r>
        <w:rPr>
          <w:spacing w:val="41"/>
        </w:rPr>
        <w:t> </w:t>
      </w:r>
      <w:r>
        <w:rPr/>
        <w:t>production</w:t>
      </w:r>
      <w:r>
        <w:rPr>
          <w:spacing w:val="40"/>
        </w:rPr>
        <w:t> </w:t>
      </w:r>
      <w:r>
        <w:rPr/>
        <w:t>caused</w:t>
      </w:r>
      <w:r>
        <w:rPr>
          <w:spacing w:val="39"/>
        </w:rPr>
        <w:t> </w:t>
      </w:r>
      <w:r>
        <w:rPr/>
        <w:t>great</w:t>
      </w:r>
      <w:r>
        <w:rPr>
          <w:spacing w:val="41"/>
        </w:rPr>
        <w:t> </w:t>
      </w:r>
      <w:r>
        <w:rPr/>
        <w:t>disruption</w:t>
      </w:r>
      <w:r>
        <w:rPr>
          <w:spacing w:val="40"/>
        </w:rPr>
        <w:t> </w:t>
      </w:r>
      <w:r>
        <w:rPr/>
        <w:t>and</w:t>
      </w:r>
      <w:r>
        <w:rPr>
          <w:spacing w:val="40"/>
        </w:rPr>
        <w:t> </w:t>
      </w:r>
      <w:r>
        <w:rPr/>
        <w:t>unsettled</w:t>
      </w:r>
      <w:r>
        <w:rPr>
          <w:spacing w:val="40"/>
        </w:rPr>
        <w:t> </w:t>
      </w:r>
      <w:r>
        <w:rPr>
          <w:spacing w:val="-2"/>
        </w:rPr>
        <w:t>large</w:t>
      </w:r>
    </w:p>
    <w:p>
      <w:pPr>
        <w:spacing w:after="0" w:line="237" w:lineRule="auto"/>
        <w:jc w:val="right"/>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22"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31</w:t>
      </w:r>
    </w:p>
    <w:p>
      <w:pPr>
        <w:pStyle w:val="BodyText"/>
        <w:spacing w:before="69"/>
        <w:rPr>
          <w:rFonts w:ascii="Arial"/>
          <w:sz w:val="12"/>
        </w:rPr>
      </w:pPr>
    </w:p>
    <w:p>
      <w:pPr>
        <w:pStyle w:val="BodyText"/>
        <w:spacing w:line="237" w:lineRule="auto"/>
        <w:ind w:left="563" w:right="728"/>
        <w:jc w:val="both"/>
      </w:pPr>
      <w:r>
        <w:rPr/>
        <w:t>numbers of people who moved either within their own country </w:t>
      </w:r>
      <w:r>
        <w:rPr/>
        <w:t>or abroad. This was the time when geographer Ernest George Ravenstein conducted his classic study of migration in the United </w:t>
      </w:r>
      <w:r>
        <w:rPr>
          <w:spacing w:val="-2"/>
        </w:rPr>
        <w:t>Kingdom. Ironically,</w:t>
      </w:r>
      <w:r>
        <w:rPr>
          <w:spacing w:val="-3"/>
        </w:rPr>
        <w:t> </w:t>
      </w:r>
      <w:r>
        <w:rPr>
          <w:spacing w:val="-2"/>
        </w:rPr>
        <w:t>during the height of Britain</w:t>
      </w:r>
      <w:r>
        <w:rPr>
          <w:rFonts w:ascii="Arial" w:hAnsi="Arial"/>
          <w:spacing w:val="-2"/>
        </w:rPr>
        <w:t>’</w:t>
      </w:r>
      <w:r>
        <w:rPr>
          <w:spacing w:val="-2"/>
        </w:rPr>
        <w:t>s industrialization, </w:t>
      </w:r>
      <w:r>
        <w:rPr/>
        <w:t>many of the displaced labor classes migrated to North America (Castles and Miller, 2009).</w:t>
      </w:r>
    </w:p>
    <w:p>
      <w:pPr>
        <w:pStyle w:val="BodyText"/>
        <w:spacing w:line="237" w:lineRule="auto"/>
        <w:ind w:left="563" w:right="728" w:firstLine="199"/>
        <w:jc w:val="both"/>
      </w:pPr>
      <w:r>
        <w:rPr/>
        <w:t>In</w:t>
      </w:r>
      <w:r>
        <w:rPr>
          <w:spacing w:val="40"/>
        </w:rPr>
        <w:t> </w:t>
      </w:r>
      <w:r>
        <w:rPr/>
        <w:t>the</w:t>
      </w:r>
      <w:r>
        <w:rPr>
          <w:spacing w:val="40"/>
        </w:rPr>
        <w:t> </w:t>
      </w:r>
      <w:r>
        <w:rPr/>
        <w:t>middle</w:t>
      </w:r>
      <w:r>
        <w:rPr>
          <w:spacing w:val="40"/>
        </w:rPr>
        <w:t> </w:t>
      </w:r>
      <w:r>
        <w:rPr/>
        <w:t>of</w:t>
      </w:r>
      <w:r>
        <w:rPr>
          <w:spacing w:val="40"/>
        </w:rPr>
        <w:t> </w:t>
      </w:r>
      <w:r>
        <w:rPr/>
        <w:t>the</w:t>
      </w:r>
      <w:r>
        <w:rPr>
          <w:spacing w:val="40"/>
        </w:rPr>
        <w:t> </w:t>
      </w:r>
      <w:r>
        <w:rPr/>
        <w:t>nineteenth</w:t>
      </w:r>
      <w:r>
        <w:rPr>
          <w:spacing w:val="40"/>
        </w:rPr>
        <w:t> </w:t>
      </w:r>
      <w:r>
        <w:rPr/>
        <w:t>century,</w:t>
      </w:r>
      <w:r>
        <w:rPr>
          <w:spacing w:val="40"/>
        </w:rPr>
        <w:t> </w:t>
      </w:r>
      <w:r>
        <w:rPr/>
        <w:t>those</w:t>
      </w:r>
      <w:r>
        <w:rPr>
          <w:spacing w:val="40"/>
        </w:rPr>
        <w:t> </w:t>
      </w:r>
      <w:r>
        <w:rPr/>
        <w:t>people</w:t>
      </w:r>
      <w:r>
        <w:rPr>
          <w:spacing w:val="40"/>
        </w:rPr>
        <w:t> </w:t>
      </w:r>
      <w:r>
        <w:rPr/>
        <w:t>that made the voyage to the Americas included</w:t>
      </w:r>
      <w:r>
        <w:rPr>
          <w:spacing w:val="-1"/>
        </w:rPr>
        <w:t> </w:t>
      </w:r>
      <w:r>
        <w:rPr/>
        <w:t>unskilled labor </w:t>
      </w:r>
      <w:r>
        <w:rPr/>
        <w:t>classes. These migrants were not necessarily the poorest of the poor, with the exception of the Irish. Between 1845 and about 1853</w:t>
      </w:r>
      <w:r>
        <w:rPr>
          <w:rFonts w:ascii="Arial" w:hAnsi="Arial"/>
        </w:rPr>
        <w:t>—</w:t>
      </w:r>
      <w:r>
        <w:rPr/>
        <w:t>the period of the Great Famine in Ireland</w:t>
      </w:r>
      <w:r>
        <w:rPr>
          <w:rFonts w:ascii="Arial" w:hAnsi="Arial"/>
        </w:rPr>
        <w:t>—</w:t>
      </w:r>
      <w:r>
        <w:rPr/>
        <w:t>about 1.5 million Irish left their homeland because of hunger and the potato blight, many leaving</w:t>
      </w:r>
      <w:r>
        <w:rPr>
          <w:spacing w:val="-7"/>
        </w:rPr>
        <w:t> </w:t>
      </w:r>
      <w:r>
        <w:rPr/>
        <w:t>on</w:t>
      </w:r>
      <w:r>
        <w:rPr>
          <w:spacing w:val="-7"/>
        </w:rPr>
        <w:t> </w:t>
      </w:r>
      <w:r>
        <w:rPr>
          <w:rFonts w:ascii="Arial" w:hAnsi="Arial"/>
        </w:rPr>
        <w:t>“</w:t>
      </w:r>
      <w:r>
        <w:rPr/>
        <w:t>coﬃn</w:t>
      </w:r>
      <w:r>
        <w:rPr>
          <w:spacing w:val="-7"/>
        </w:rPr>
        <w:t> </w:t>
      </w:r>
      <w:r>
        <w:rPr/>
        <w:t>ships</w:t>
      </w:r>
      <w:r>
        <w:rPr>
          <w:rFonts w:ascii="Arial" w:hAnsi="Arial"/>
        </w:rPr>
        <w:t>”</w:t>
      </w:r>
      <w:r>
        <w:rPr>
          <w:rFonts w:ascii="Arial" w:hAnsi="Arial"/>
          <w:spacing w:val="-13"/>
        </w:rPr>
        <w:t> </w:t>
      </w:r>
      <w:r>
        <w:rPr/>
        <w:t>to</w:t>
      </w:r>
      <w:r>
        <w:rPr>
          <w:spacing w:val="-7"/>
        </w:rPr>
        <w:t> </w:t>
      </w:r>
      <w:r>
        <w:rPr/>
        <w:t>America</w:t>
      </w:r>
      <w:r>
        <w:rPr>
          <w:rFonts w:ascii="Arial" w:hAnsi="Arial"/>
        </w:rPr>
        <w:t>’</w:t>
      </w:r>
      <w:r>
        <w:rPr/>
        <w:t>s</w:t>
      </w:r>
      <w:r>
        <w:rPr>
          <w:spacing w:val="-7"/>
        </w:rPr>
        <w:t> </w:t>
      </w:r>
      <w:r>
        <w:rPr/>
        <w:t>Eastern</w:t>
      </w:r>
      <w:r>
        <w:rPr>
          <w:spacing w:val="-7"/>
        </w:rPr>
        <w:t> </w:t>
      </w:r>
      <w:r>
        <w:rPr/>
        <w:t>Seaboard.</w:t>
      </w:r>
      <w:r>
        <w:rPr>
          <w:spacing w:val="-7"/>
        </w:rPr>
        <w:t> </w:t>
      </w:r>
      <w:r>
        <w:rPr/>
        <w:t>As</w:t>
      </w:r>
      <w:r>
        <w:rPr>
          <w:spacing w:val="-7"/>
        </w:rPr>
        <w:t> </w:t>
      </w:r>
      <w:r>
        <w:rPr/>
        <w:t>Robert Scally describes (1995, 81):</w:t>
      </w:r>
    </w:p>
    <w:p>
      <w:pPr>
        <w:pStyle w:val="BodyText"/>
        <w:spacing w:before="19"/>
      </w:pPr>
    </w:p>
    <w:p>
      <w:pPr>
        <w:spacing w:line="276" w:lineRule="auto" w:before="1"/>
        <w:ind w:left="803" w:right="728" w:firstLine="0"/>
        <w:jc w:val="both"/>
        <w:rPr>
          <w:rFonts w:ascii="Arial" w:hAnsi="Arial"/>
          <w:sz w:val="18"/>
        </w:rPr>
      </w:pPr>
      <w:r>
        <w:rPr>
          <w:rFonts w:ascii="Arial" w:hAnsi="Arial"/>
          <w:sz w:val="18"/>
        </w:rPr>
        <w:t>It is the air of panic that has given the famine emigration its </w:t>
      </w:r>
      <w:r>
        <w:rPr>
          <w:rFonts w:ascii="Arial" w:hAnsi="Arial"/>
          <w:sz w:val="18"/>
        </w:rPr>
        <w:t>distinct </w:t>
      </w:r>
      <w:r>
        <w:rPr>
          <w:rFonts w:ascii="Arial" w:hAnsi="Arial"/>
          <w:spacing w:val="-2"/>
          <w:sz w:val="18"/>
        </w:rPr>
        <w:t>character.</w:t>
      </w:r>
      <w:r>
        <w:rPr>
          <w:rFonts w:ascii="Arial" w:hAnsi="Arial"/>
          <w:spacing w:val="-8"/>
          <w:sz w:val="18"/>
        </w:rPr>
        <w:t> </w:t>
      </w:r>
      <w:r>
        <w:rPr>
          <w:rFonts w:ascii="Arial" w:hAnsi="Arial"/>
          <w:spacing w:val="-2"/>
          <w:sz w:val="18"/>
        </w:rPr>
        <w:t>The</w:t>
      </w:r>
      <w:r>
        <w:rPr>
          <w:rFonts w:ascii="Arial" w:hAnsi="Arial"/>
          <w:spacing w:val="-8"/>
          <w:sz w:val="18"/>
        </w:rPr>
        <w:t> </w:t>
      </w:r>
      <w:r>
        <w:rPr>
          <w:rFonts w:ascii="Arial" w:hAnsi="Arial"/>
          <w:spacing w:val="-2"/>
          <w:sz w:val="18"/>
        </w:rPr>
        <w:t>great</w:t>
      </w:r>
      <w:r>
        <w:rPr>
          <w:rFonts w:ascii="Arial" w:hAnsi="Arial"/>
          <w:spacing w:val="-8"/>
          <w:sz w:val="18"/>
        </w:rPr>
        <w:t> </w:t>
      </w:r>
      <w:r>
        <w:rPr>
          <w:rFonts w:ascii="Arial" w:hAnsi="Arial"/>
          <w:spacing w:val="-2"/>
          <w:sz w:val="18"/>
        </w:rPr>
        <w:t>majority</w:t>
      </w:r>
      <w:r>
        <w:rPr>
          <w:rFonts w:ascii="Arial" w:hAnsi="Arial"/>
          <w:spacing w:val="-8"/>
          <w:sz w:val="18"/>
        </w:rPr>
        <w:t> </w:t>
      </w:r>
      <w:r>
        <w:rPr>
          <w:rFonts w:ascii="Arial" w:hAnsi="Arial"/>
          <w:spacing w:val="-2"/>
          <w:sz w:val="18"/>
        </w:rPr>
        <w:t>consisted</w:t>
      </w:r>
      <w:r>
        <w:rPr>
          <w:rFonts w:ascii="Arial" w:hAnsi="Arial"/>
          <w:spacing w:val="-8"/>
          <w:sz w:val="18"/>
        </w:rPr>
        <w:t> </w:t>
      </w:r>
      <w:r>
        <w:rPr>
          <w:rFonts w:ascii="Arial" w:hAnsi="Arial"/>
          <w:spacing w:val="-2"/>
          <w:sz w:val="18"/>
        </w:rPr>
        <w:t>of</w:t>
      </w:r>
      <w:r>
        <w:rPr>
          <w:rFonts w:ascii="Arial" w:hAnsi="Arial"/>
          <w:spacing w:val="-8"/>
          <w:sz w:val="18"/>
        </w:rPr>
        <w:t> </w:t>
      </w:r>
      <w:r>
        <w:rPr>
          <w:rFonts w:ascii="Arial" w:hAnsi="Arial"/>
          <w:spacing w:val="-2"/>
          <w:sz w:val="18"/>
        </w:rPr>
        <w:t>a</w:t>
      </w:r>
      <w:r>
        <w:rPr>
          <w:rFonts w:ascii="Arial" w:hAnsi="Arial"/>
          <w:spacing w:val="-8"/>
          <w:sz w:val="18"/>
        </w:rPr>
        <w:t> </w:t>
      </w:r>
      <w:r>
        <w:rPr>
          <w:rFonts w:ascii="Arial" w:hAnsi="Arial"/>
          <w:spacing w:val="-2"/>
          <w:sz w:val="18"/>
        </w:rPr>
        <w:t>new</w:t>
      </w:r>
      <w:r>
        <w:rPr>
          <w:rFonts w:ascii="Arial" w:hAnsi="Arial"/>
          <w:spacing w:val="-8"/>
          <w:sz w:val="18"/>
        </w:rPr>
        <w:t> </w:t>
      </w:r>
      <w:r>
        <w:rPr>
          <w:rFonts w:ascii="Arial" w:hAnsi="Arial"/>
          <w:spacing w:val="-2"/>
          <w:sz w:val="18"/>
        </w:rPr>
        <w:t>sort</w:t>
      </w:r>
      <w:r>
        <w:rPr>
          <w:rFonts w:ascii="Arial" w:hAnsi="Arial"/>
          <w:spacing w:val="-8"/>
          <w:sz w:val="18"/>
        </w:rPr>
        <w:t> </w:t>
      </w:r>
      <w:r>
        <w:rPr>
          <w:rFonts w:ascii="Arial" w:hAnsi="Arial"/>
          <w:spacing w:val="-2"/>
          <w:sz w:val="18"/>
        </w:rPr>
        <w:t>of</w:t>
      </w:r>
      <w:r>
        <w:rPr>
          <w:rFonts w:ascii="Arial" w:hAnsi="Arial"/>
          <w:spacing w:val="-8"/>
          <w:sz w:val="18"/>
        </w:rPr>
        <w:t> </w:t>
      </w:r>
      <w:r>
        <w:rPr>
          <w:rFonts w:ascii="Arial" w:hAnsi="Arial"/>
          <w:spacing w:val="-2"/>
          <w:sz w:val="18"/>
        </w:rPr>
        <w:t>emigrant,</w:t>
      </w:r>
      <w:r>
        <w:rPr>
          <w:rFonts w:ascii="Arial" w:hAnsi="Arial"/>
          <w:spacing w:val="-8"/>
          <w:sz w:val="18"/>
        </w:rPr>
        <w:t> </w:t>
      </w:r>
      <w:r>
        <w:rPr>
          <w:rFonts w:ascii="Arial" w:hAnsi="Arial"/>
          <w:spacing w:val="-2"/>
          <w:sz w:val="18"/>
        </w:rPr>
        <w:t>one who</w:t>
      </w:r>
      <w:r>
        <w:rPr>
          <w:rFonts w:ascii="Arial" w:hAnsi="Arial"/>
          <w:spacing w:val="-11"/>
          <w:sz w:val="18"/>
        </w:rPr>
        <w:t> </w:t>
      </w:r>
      <w:r>
        <w:rPr>
          <w:rFonts w:ascii="Arial" w:hAnsi="Arial"/>
          <w:spacing w:val="-2"/>
          <w:sz w:val="18"/>
        </w:rPr>
        <w:t>had</w:t>
      </w:r>
      <w:r>
        <w:rPr>
          <w:rFonts w:ascii="Arial" w:hAnsi="Arial"/>
          <w:spacing w:val="-10"/>
          <w:sz w:val="18"/>
        </w:rPr>
        <w:t> </w:t>
      </w:r>
      <w:r>
        <w:rPr>
          <w:rFonts w:ascii="Arial" w:hAnsi="Arial"/>
          <w:spacing w:val="-2"/>
          <w:sz w:val="18"/>
        </w:rPr>
        <w:t>been</w:t>
      </w:r>
      <w:r>
        <w:rPr>
          <w:rFonts w:ascii="Arial" w:hAnsi="Arial"/>
          <w:spacing w:val="-11"/>
          <w:sz w:val="18"/>
        </w:rPr>
        <w:t> </w:t>
      </w:r>
      <w:r>
        <w:rPr>
          <w:rFonts w:ascii="Arial" w:hAnsi="Arial"/>
          <w:spacing w:val="-2"/>
          <w:sz w:val="18"/>
        </w:rPr>
        <w:t>seen</w:t>
      </w:r>
      <w:r>
        <w:rPr>
          <w:rFonts w:ascii="Arial" w:hAnsi="Arial"/>
          <w:spacing w:val="-10"/>
          <w:sz w:val="18"/>
        </w:rPr>
        <w:t> </w:t>
      </w:r>
      <w:r>
        <w:rPr>
          <w:rFonts w:ascii="Arial" w:hAnsi="Arial"/>
          <w:spacing w:val="-2"/>
          <w:sz w:val="18"/>
        </w:rPr>
        <w:t>boarding</w:t>
      </w:r>
      <w:r>
        <w:rPr>
          <w:rFonts w:ascii="Arial" w:hAnsi="Arial"/>
          <w:spacing w:val="-11"/>
          <w:sz w:val="18"/>
        </w:rPr>
        <w:t> </w:t>
      </w:r>
      <w:r>
        <w:rPr>
          <w:rFonts w:ascii="Arial" w:hAnsi="Arial"/>
          <w:spacing w:val="-2"/>
          <w:sz w:val="18"/>
        </w:rPr>
        <w:t>the</w:t>
      </w:r>
      <w:r>
        <w:rPr>
          <w:rFonts w:ascii="Arial" w:hAnsi="Arial"/>
          <w:spacing w:val="-11"/>
          <w:sz w:val="18"/>
        </w:rPr>
        <w:t> </w:t>
      </w:r>
      <w:r>
        <w:rPr>
          <w:rFonts w:ascii="Arial" w:hAnsi="Arial"/>
          <w:spacing w:val="-2"/>
          <w:sz w:val="18"/>
        </w:rPr>
        <w:t>ships</w:t>
      </w:r>
      <w:r>
        <w:rPr>
          <w:rFonts w:ascii="Arial" w:hAnsi="Arial"/>
          <w:spacing w:val="-10"/>
          <w:sz w:val="18"/>
        </w:rPr>
        <w:t> </w:t>
      </w:r>
      <w:r>
        <w:rPr>
          <w:rFonts w:ascii="Arial" w:hAnsi="Arial"/>
          <w:spacing w:val="-2"/>
          <w:sz w:val="18"/>
        </w:rPr>
        <w:t>before,</w:t>
      </w:r>
      <w:r>
        <w:rPr>
          <w:rFonts w:ascii="Arial" w:hAnsi="Arial"/>
          <w:spacing w:val="-11"/>
          <w:sz w:val="18"/>
        </w:rPr>
        <w:t> </w:t>
      </w:r>
      <w:r>
        <w:rPr>
          <w:rFonts w:ascii="Arial" w:hAnsi="Arial"/>
          <w:spacing w:val="-2"/>
          <w:sz w:val="18"/>
        </w:rPr>
        <w:t>but</w:t>
      </w:r>
      <w:r>
        <w:rPr>
          <w:rFonts w:ascii="Arial" w:hAnsi="Arial"/>
          <w:spacing w:val="-10"/>
          <w:sz w:val="18"/>
        </w:rPr>
        <w:t> </w:t>
      </w:r>
      <w:r>
        <w:rPr>
          <w:rFonts w:ascii="Arial" w:hAnsi="Arial"/>
          <w:spacing w:val="-2"/>
          <w:sz w:val="18"/>
        </w:rPr>
        <w:t>never</w:t>
      </w:r>
      <w:r>
        <w:rPr>
          <w:rFonts w:ascii="Arial" w:hAnsi="Arial"/>
          <w:spacing w:val="-11"/>
          <w:sz w:val="18"/>
        </w:rPr>
        <w:t> </w:t>
      </w:r>
      <w:r>
        <w:rPr>
          <w:rFonts w:ascii="Arial" w:hAnsi="Arial"/>
          <w:spacing w:val="-2"/>
          <w:sz w:val="18"/>
        </w:rPr>
        <w:t>in</w:t>
      </w:r>
      <w:r>
        <w:rPr>
          <w:rFonts w:ascii="Arial" w:hAnsi="Arial"/>
          <w:spacing w:val="-10"/>
          <w:sz w:val="18"/>
        </w:rPr>
        <w:t> </w:t>
      </w:r>
      <w:r>
        <w:rPr>
          <w:rFonts w:ascii="Arial" w:hAnsi="Arial"/>
          <w:spacing w:val="-2"/>
          <w:sz w:val="18"/>
        </w:rPr>
        <w:t>such</w:t>
      </w:r>
      <w:r>
        <w:rPr>
          <w:rFonts w:ascii="Arial" w:hAnsi="Arial"/>
          <w:spacing w:val="-11"/>
          <w:sz w:val="18"/>
        </w:rPr>
        <w:t> </w:t>
      </w:r>
      <w:r>
        <w:rPr>
          <w:rFonts w:ascii="Arial" w:hAnsi="Arial"/>
          <w:spacing w:val="-2"/>
          <w:sz w:val="18"/>
        </w:rPr>
        <w:t>num- bers</w:t>
      </w:r>
      <w:r>
        <w:rPr>
          <w:rFonts w:ascii="Arial" w:hAnsi="Arial"/>
          <w:spacing w:val="-11"/>
          <w:sz w:val="18"/>
        </w:rPr>
        <w:t> </w:t>
      </w:r>
      <w:r>
        <w:rPr>
          <w:rFonts w:ascii="Arial" w:hAnsi="Arial"/>
          <w:spacing w:val="-2"/>
          <w:sz w:val="18"/>
        </w:rPr>
        <w:t>and</w:t>
      </w:r>
      <w:r>
        <w:rPr>
          <w:rFonts w:ascii="Arial" w:hAnsi="Arial"/>
          <w:spacing w:val="-10"/>
          <w:sz w:val="18"/>
        </w:rPr>
        <w:t> </w:t>
      </w:r>
      <w:r>
        <w:rPr>
          <w:rFonts w:ascii="Arial" w:hAnsi="Arial"/>
          <w:spacing w:val="-2"/>
          <w:sz w:val="18"/>
        </w:rPr>
        <w:t>such</w:t>
      </w:r>
      <w:r>
        <w:rPr>
          <w:rFonts w:ascii="Arial" w:hAnsi="Arial"/>
          <w:spacing w:val="-11"/>
          <w:sz w:val="18"/>
        </w:rPr>
        <w:t> </w:t>
      </w:r>
      <w:r>
        <w:rPr>
          <w:rFonts w:ascii="Arial" w:hAnsi="Arial"/>
          <w:spacing w:val="-2"/>
          <w:sz w:val="18"/>
        </w:rPr>
        <w:t>misery.</w:t>
      </w:r>
      <w:r>
        <w:rPr>
          <w:rFonts w:ascii="Arial" w:hAnsi="Arial"/>
          <w:spacing w:val="-10"/>
          <w:sz w:val="18"/>
        </w:rPr>
        <w:t> </w:t>
      </w:r>
      <w:r>
        <w:rPr>
          <w:rFonts w:ascii="Arial" w:hAnsi="Arial"/>
          <w:spacing w:val="-2"/>
          <w:sz w:val="18"/>
        </w:rPr>
        <w:t>And</w:t>
      </w:r>
      <w:r>
        <w:rPr>
          <w:rFonts w:ascii="Arial" w:hAnsi="Arial"/>
          <w:spacing w:val="-11"/>
          <w:sz w:val="18"/>
        </w:rPr>
        <w:t> </w:t>
      </w:r>
      <w:r>
        <w:rPr>
          <w:rFonts w:ascii="Arial" w:hAnsi="Arial"/>
          <w:spacing w:val="-2"/>
          <w:sz w:val="18"/>
        </w:rPr>
        <w:t>unlike</w:t>
      </w:r>
      <w:r>
        <w:rPr>
          <w:rFonts w:ascii="Arial" w:hAnsi="Arial"/>
          <w:spacing w:val="-11"/>
          <w:sz w:val="18"/>
        </w:rPr>
        <w:t> </w:t>
      </w:r>
      <w:r>
        <w:rPr>
          <w:rFonts w:ascii="Arial" w:hAnsi="Arial"/>
          <w:spacing w:val="-2"/>
          <w:sz w:val="18"/>
        </w:rPr>
        <w:t>the</w:t>
      </w:r>
      <w:r>
        <w:rPr>
          <w:rFonts w:ascii="Arial" w:hAnsi="Arial"/>
          <w:spacing w:val="-10"/>
          <w:sz w:val="18"/>
        </w:rPr>
        <w:t> </w:t>
      </w:r>
      <w:r>
        <w:rPr>
          <w:rFonts w:ascii="Arial" w:hAnsi="Arial"/>
          <w:spacing w:val="-2"/>
          <w:sz w:val="18"/>
        </w:rPr>
        <w:t>victims</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any</w:t>
      </w:r>
      <w:r>
        <w:rPr>
          <w:rFonts w:ascii="Arial" w:hAnsi="Arial"/>
          <w:spacing w:val="-11"/>
          <w:sz w:val="18"/>
        </w:rPr>
        <w:t> </w:t>
      </w:r>
      <w:r>
        <w:rPr>
          <w:rFonts w:ascii="Arial" w:hAnsi="Arial"/>
          <w:spacing w:val="-2"/>
          <w:sz w:val="18"/>
        </w:rPr>
        <w:t>previous</w:t>
      </w:r>
      <w:r>
        <w:rPr>
          <w:rFonts w:ascii="Arial" w:hAnsi="Arial"/>
          <w:spacing w:val="-10"/>
          <w:sz w:val="18"/>
        </w:rPr>
        <w:t> </w:t>
      </w:r>
      <w:r>
        <w:rPr>
          <w:rFonts w:ascii="Arial" w:hAnsi="Arial"/>
          <w:spacing w:val="-2"/>
          <w:sz w:val="18"/>
        </w:rPr>
        <w:t>famine</w:t>
      </w:r>
      <w:r>
        <w:rPr>
          <w:rFonts w:ascii="Arial" w:hAnsi="Arial"/>
          <w:spacing w:val="-11"/>
          <w:sz w:val="18"/>
        </w:rPr>
        <w:t> </w:t>
      </w:r>
      <w:r>
        <w:rPr>
          <w:rFonts w:ascii="Arial" w:hAnsi="Arial"/>
          <w:spacing w:val="-2"/>
          <w:sz w:val="18"/>
        </w:rPr>
        <w:t>in </w:t>
      </w:r>
      <w:r>
        <w:rPr>
          <w:rFonts w:ascii="Arial" w:hAnsi="Arial"/>
          <w:spacing w:val="-4"/>
          <w:sz w:val="18"/>
        </w:rPr>
        <w:t>Europe,</w:t>
      </w:r>
      <w:r>
        <w:rPr>
          <w:rFonts w:ascii="Arial" w:hAnsi="Arial"/>
          <w:spacing w:val="-9"/>
          <w:sz w:val="18"/>
        </w:rPr>
        <w:t> </w:t>
      </w:r>
      <w:r>
        <w:rPr>
          <w:rFonts w:ascii="Arial" w:hAnsi="Arial"/>
          <w:spacing w:val="-4"/>
          <w:sz w:val="18"/>
        </w:rPr>
        <w:t>these</w:t>
      </w:r>
      <w:r>
        <w:rPr>
          <w:rFonts w:ascii="Arial" w:hAnsi="Arial"/>
          <w:spacing w:val="-8"/>
          <w:sz w:val="18"/>
        </w:rPr>
        <w:t> </w:t>
      </w:r>
      <w:r>
        <w:rPr>
          <w:rFonts w:ascii="Arial" w:hAnsi="Arial"/>
          <w:spacing w:val="-4"/>
          <w:sz w:val="18"/>
        </w:rPr>
        <w:t>refugees</w:t>
      </w:r>
      <w:r>
        <w:rPr>
          <w:rFonts w:ascii="Arial" w:hAnsi="Arial"/>
          <w:spacing w:val="-9"/>
          <w:sz w:val="18"/>
        </w:rPr>
        <w:t> </w:t>
      </w:r>
      <w:r>
        <w:rPr>
          <w:rFonts w:ascii="Arial" w:hAnsi="Arial"/>
          <w:spacing w:val="-4"/>
          <w:sz w:val="18"/>
        </w:rPr>
        <w:t>were</w:t>
      </w:r>
      <w:r>
        <w:rPr>
          <w:rFonts w:ascii="Arial" w:hAnsi="Arial"/>
          <w:spacing w:val="-8"/>
          <w:sz w:val="18"/>
        </w:rPr>
        <w:t> </w:t>
      </w:r>
      <w:r>
        <w:rPr>
          <w:rFonts w:ascii="Arial" w:hAnsi="Arial"/>
          <w:spacing w:val="-4"/>
          <w:sz w:val="18"/>
        </w:rPr>
        <w:t>passing</w:t>
      </w:r>
      <w:r>
        <w:rPr>
          <w:rFonts w:ascii="Arial" w:hAnsi="Arial"/>
          <w:spacing w:val="-9"/>
          <w:sz w:val="18"/>
        </w:rPr>
        <w:t> </w:t>
      </w:r>
      <w:r>
        <w:rPr>
          <w:rFonts w:ascii="Arial" w:hAnsi="Arial"/>
          <w:spacing w:val="-4"/>
          <w:sz w:val="18"/>
        </w:rPr>
        <w:t>in</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millions</w:t>
      </w:r>
      <w:r>
        <w:rPr>
          <w:rFonts w:ascii="Arial" w:hAnsi="Arial"/>
          <w:spacing w:val="-9"/>
          <w:sz w:val="18"/>
        </w:rPr>
        <w:t> </w:t>
      </w:r>
      <w:r>
        <w:rPr>
          <w:rFonts w:ascii="Arial" w:hAnsi="Arial"/>
          <w:spacing w:val="-4"/>
          <w:sz w:val="18"/>
        </w:rPr>
        <w:t>through</w:t>
      </w:r>
      <w:r>
        <w:rPr>
          <w:rFonts w:ascii="Arial" w:hAnsi="Arial"/>
          <w:spacing w:val="-8"/>
          <w:sz w:val="18"/>
        </w:rPr>
        <w:t> </w:t>
      </w:r>
      <w:r>
        <w:rPr>
          <w:rFonts w:ascii="Arial" w:hAnsi="Arial"/>
          <w:spacing w:val="-4"/>
          <w:sz w:val="18"/>
        </w:rPr>
        <w:t>the</w:t>
      </w:r>
      <w:r>
        <w:rPr>
          <w:rFonts w:ascii="Arial" w:hAnsi="Arial"/>
          <w:spacing w:val="-9"/>
          <w:sz w:val="18"/>
        </w:rPr>
        <w:t> </w:t>
      </w:r>
      <w:r>
        <w:rPr>
          <w:rFonts w:ascii="Arial" w:hAnsi="Arial"/>
          <w:spacing w:val="-4"/>
          <w:sz w:val="18"/>
        </w:rPr>
        <w:t>core</w:t>
      </w:r>
      <w:r>
        <w:rPr>
          <w:rFonts w:ascii="Arial" w:hAnsi="Arial"/>
          <w:spacing w:val="-8"/>
          <w:sz w:val="18"/>
        </w:rPr>
        <w:t> </w:t>
      </w:r>
      <w:r>
        <w:rPr>
          <w:rFonts w:ascii="Arial" w:hAnsi="Arial"/>
          <w:spacing w:val="-4"/>
          <w:sz w:val="18"/>
        </w:rPr>
        <w:t>of </w:t>
      </w:r>
      <w:r>
        <w:rPr>
          <w:rFonts w:ascii="Arial" w:hAnsi="Arial"/>
          <w:spacing w:val="-2"/>
          <w:sz w:val="18"/>
        </w:rPr>
        <w:t>a</w:t>
      </w:r>
      <w:r>
        <w:rPr>
          <w:rFonts w:ascii="Arial" w:hAnsi="Arial"/>
          <w:spacing w:val="-11"/>
          <w:sz w:val="18"/>
        </w:rPr>
        <w:t> </w:t>
      </w:r>
      <w:r>
        <w:rPr>
          <w:rFonts w:ascii="Arial" w:hAnsi="Arial"/>
          <w:spacing w:val="-2"/>
          <w:sz w:val="18"/>
        </w:rPr>
        <w:t>great</w:t>
      </w:r>
      <w:r>
        <w:rPr>
          <w:rFonts w:ascii="Arial" w:hAnsi="Arial"/>
          <w:spacing w:val="-10"/>
          <w:sz w:val="18"/>
        </w:rPr>
        <w:t> </w:t>
      </w:r>
      <w:r>
        <w:rPr>
          <w:rFonts w:ascii="Arial" w:hAnsi="Arial"/>
          <w:spacing w:val="-2"/>
          <w:sz w:val="18"/>
        </w:rPr>
        <w:t>empire</w:t>
      </w:r>
      <w:r>
        <w:rPr>
          <w:rFonts w:ascii="Arial" w:hAnsi="Arial"/>
          <w:spacing w:val="-11"/>
          <w:sz w:val="18"/>
        </w:rPr>
        <w:t> </w:t>
      </w:r>
      <w:r>
        <w:rPr>
          <w:rFonts w:ascii="Arial" w:hAnsi="Arial"/>
          <w:spacing w:val="-2"/>
          <w:sz w:val="18"/>
        </w:rPr>
        <w:t>and</w:t>
      </w:r>
      <w:r>
        <w:rPr>
          <w:rFonts w:ascii="Arial" w:hAnsi="Arial"/>
          <w:spacing w:val="-10"/>
          <w:sz w:val="18"/>
        </w:rPr>
        <w:t> </w:t>
      </w:r>
      <w:r>
        <w:rPr>
          <w:rFonts w:ascii="Arial" w:hAnsi="Arial"/>
          <w:spacing w:val="-2"/>
          <w:sz w:val="18"/>
        </w:rPr>
        <w:t>the</w:t>
      </w:r>
      <w:r>
        <w:rPr>
          <w:rFonts w:ascii="Arial" w:hAnsi="Arial"/>
          <w:spacing w:val="-11"/>
          <w:sz w:val="18"/>
        </w:rPr>
        <w:t> </w:t>
      </w:r>
      <w:r>
        <w:rPr>
          <w:rFonts w:ascii="Arial" w:hAnsi="Arial"/>
          <w:spacing w:val="-2"/>
          <w:sz w:val="18"/>
        </w:rPr>
        <w:t>most</w:t>
      </w:r>
      <w:r>
        <w:rPr>
          <w:rFonts w:ascii="Arial" w:hAnsi="Arial"/>
          <w:spacing w:val="-10"/>
          <w:sz w:val="18"/>
        </w:rPr>
        <w:t> </w:t>
      </w:r>
      <w:r>
        <w:rPr>
          <w:rFonts w:ascii="Arial" w:hAnsi="Arial"/>
          <w:spacing w:val="-2"/>
          <w:sz w:val="18"/>
        </w:rPr>
        <w:t>dynamic</w:t>
      </w:r>
      <w:r>
        <w:rPr>
          <w:rFonts w:ascii="Arial" w:hAnsi="Arial"/>
          <w:spacing w:val="-10"/>
          <w:sz w:val="18"/>
        </w:rPr>
        <w:t> </w:t>
      </w:r>
      <w:r>
        <w:rPr>
          <w:rFonts w:ascii="Arial" w:hAnsi="Arial"/>
          <w:spacing w:val="-2"/>
          <w:sz w:val="18"/>
        </w:rPr>
        <w:t>centers</w:t>
      </w:r>
      <w:r>
        <w:rPr>
          <w:rFonts w:ascii="Arial" w:hAnsi="Arial"/>
          <w:spacing w:val="-10"/>
          <w:sz w:val="18"/>
        </w:rPr>
        <w:t> </w:t>
      </w:r>
      <w:r>
        <w:rPr>
          <w:rFonts w:ascii="Arial" w:hAnsi="Arial"/>
          <w:spacing w:val="-2"/>
          <w:sz w:val="18"/>
        </w:rPr>
        <w:t>of</w:t>
      </w:r>
      <w:r>
        <w:rPr>
          <w:rFonts w:ascii="Arial" w:hAnsi="Arial"/>
          <w:spacing w:val="-11"/>
          <w:sz w:val="18"/>
        </w:rPr>
        <w:t> </w:t>
      </w:r>
      <w:r>
        <w:rPr>
          <w:rFonts w:ascii="Arial" w:hAnsi="Arial"/>
          <w:spacing w:val="-2"/>
          <w:sz w:val="18"/>
        </w:rPr>
        <w:t>the</w:t>
      </w:r>
      <w:r>
        <w:rPr>
          <w:rFonts w:ascii="Arial" w:hAnsi="Arial"/>
          <w:spacing w:val="-10"/>
          <w:sz w:val="18"/>
        </w:rPr>
        <w:t> </w:t>
      </w:r>
      <w:r>
        <w:rPr>
          <w:rFonts w:ascii="Arial" w:hAnsi="Arial"/>
          <w:spacing w:val="-2"/>
          <w:sz w:val="18"/>
        </w:rPr>
        <w:t>world</w:t>
      </w:r>
      <w:r>
        <w:rPr>
          <w:rFonts w:ascii="Arial" w:hAnsi="Arial"/>
          <w:spacing w:val="-10"/>
          <w:sz w:val="18"/>
        </w:rPr>
        <w:t> </w:t>
      </w:r>
      <w:r>
        <w:rPr>
          <w:rFonts w:ascii="Arial" w:hAnsi="Arial"/>
          <w:spacing w:val="-2"/>
          <w:sz w:val="18"/>
        </w:rPr>
        <w:t>economy</w:t>
      </w:r>
      <w:r>
        <w:rPr>
          <w:rFonts w:ascii="Arial" w:hAnsi="Arial"/>
          <w:spacing w:val="-11"/>
          <w:sz w:val="18"/>
        </w:rPr>
        <w:t> </w:t>
      </w:r>
      <w:r>
        <w:rPr>
          <w:rFonts w:ascii="Arial" w:hAnsi="Arial"/>
          <w:spacing w:val="-2"/>
          <w:sz w:val="18"/>
        </w:rPr>
        <w:t>at </w:t>
      </w:r>
      <w:r>
        <w:rPr>
          <w:rFonts w:ascii="Arial" w:hAnsi="Arial"/>
          <w:sz w:val="18"/>
        </w:rPr>
        <w:t>the time …</w:t>
      </w:r>
    </w:p>
    <w:p>
      <w:pPr>
        <w:pStyle w:val="BodyText"/>
        <w:spacing w:before="14"/>
        <w:rPr>
          <w:rFonts w:ascii="Arial"/>
          <w:sz w:val="18"/>
        </w:rPr>
      </w:pPr>
    </w:p>
    <w:p>
      <w:pPr>
        <w:pStyle w:val="BodyText"/>
        <w:spacing w:line="237" w:lineRule="auto"/>
        <w:ind w:left="564" w:right="728"/>
        <w:jc w:val="both"/>
      </w:pPr>
      <w:r>
        <w:rPr/>
        <w:t>Even</w:t>
      </w:r>
      <w:r>
        <w:rPr>
          <w:spacing w:val="-14"/>
        </w:rPr>
        <w:t> </w:t>
      </w:r>
      <w:r>
        <w:rPr/>
        <w:t>given</w:t>
      </w:r>
      <w:r>
        <w:rPr>
          <w:spacing w:val="-13"/>
        </w:rPr>
        <w:t> </w:t>
      </w:r>
      <w:r>
        <w:rPr/>
        <w:t>the</w:t>
      </w:r>
      <w:r>
        <w:rPr>
          <w:spacing w:val="-13"/>
        </w:rPr>
        <w:t> </w:t>
      </w:r>
      <w:r>
        <w:rPr/>
        <w:t>tremendous</w:t>
      </w:r>
      <w:r>
        <w:rPr>
          <w:spacing w:val="-13"/>
        </w:rPr>
        <w:t> </w:t>
      </w:r>
      <w:r>
        <w:rPr/>
        <w:t>wealth</w:t>
      </w:r>
      <w:r>
        <w:rPr>
          <w:spacing w:val="-13"/>
        </w:rPr>
        <w:t> </w:t>
      </w:r>
      <w:r>
        <w:rPr/>
        <w:t>generated</w:t>
      </w:r>
      <w:r>
        <w:rPr>
          <w:spacing w:val="-13"/>
        </w:rPr>
        <w:t> </w:t>
      </w:r>
      <w:r>
        <w:rPr/>
        <w:t>by</w:t>
      </w:r>
      <w:r>
        <w:rPr>
          <w:spacing w:val="-13"/>
        </w:rPr>
        <w:t> </w:t>
      </w:r>
      <w:r>
        <w:rPr/>
        <w:t>British</w:t>
      </w:r>
      <w:r>
        <w:rPr>
          <w:spacing w:val="-13"/>
        </w:rPr>
        <w:t> </w:t>
      </w:r>
      <w:r>
        <w:rPr/>
        <w:t>colonialism and</w:t>
      </w:r>
      <w:r>
        <w:rPr>
          <w:spacing w:val="-9"/>
        </w:rPr>
        <w:t> </w:t>
      </w:r>
      <w:r>
        <w:rPr/>
        <w:t>industrial</w:t>
      </w:r>
      <w:r>
        <w:rPr>
          <w:spacing w:val="-9"/>
        </w:rPr>
        <w:t> </w:t>
      </w:r>
      <w:r>
        <w:rPr/>
        <w:t>expansion,</w:t>
      </w:r>
      <w:r>
        <w:rPr>
          <w:spacing w:val="-10"/>
        </w:rPr>
        <w:t> </w:t>
      </w:r>
      <w:r>
        <w:rPr/>
        <w:t>there</w:t>
      </w:r>
      <w:r>
        <w:rPr>
          <w:spacing w:val="-9"/>
        </w:rPr>
        <w:t> </w:t>
      </w:r>
      <w:r>
        <w:rPr/>
        <w:t>was</w:t>
      </w:r>
      <w:r>
        <w:rPr>
          <w:spacing w:val="-9"/>
        </w:rPr>
        <w:t> </w:t>
      </w:r>
      <w:r>
        <w:rPr/>
        <w:t>desperation</w:t>
      </w:r>
      <w:r>
        <w:rPr>
          <w:spacing w:val="-10"/>
        </w:rPr>
        <w:t> </w:t>
      </w:r>
      <w:r>
        <w:rPr/>
        <w:t>among</w:t>
      </w:r>
      <w:r>
        <w:rPr>
          <w:spacing w:val="-10"/>
        </w:rPr>
        <w:t> </w:t>
      </w:r>
      <w:r>
        <w:rPr/>
        <w:t>many</w:t>
      </w:r>
      <w:r>
        <w:rPr>
          <w:spacing w:val="-9"/>
        </w:rPr>
        <w:t> </w:t>
      </w:r>
      <w:r>
        <w:rPr/>
        <w:t>of</w:t>
      </w:r>
      <w:r>
        <w:rPr>
          <w:spacing w:val="-9"/>
        </w:rPr>
        <w:t> </w:t>
      </w:r>
      <w:r>
        <w:rPr/>
        <w:t>the Irish</w:t>
      </w:r>
      <w:r>
        <w:rPr>
          <w:spacing w:val="-10"/>
        </w:rPr>
        <w:t> </w:t>
      </w:r>
      <w:r>
        <w:rPr/>
        <w:t>arriving</w:t>
      </w:r>
      <w:r>
        <w:rPr>
          <w:spacing w:val="-10"/>
        </w:rPr>
        <w:t> </w:t>
      </w:r>
      <w:r>
        <w:rPr/>
        <w:t>on</w:t>
      </w:r>
      <w:r>
        <w:rPr>
          <w:spacing w:val="-10"/>
        </w:rPr>
        <w:t> </w:t>
      </w:r>
      <w:r>
        <w:rPr/>
        <w:t>the</w:t>
      </w:r>
      <w:r>
        <w:rPr>
          <w:spacing w:val="-11"/>
        </w:rPr>
        <w:t> </w:t>
      </w:r>
      <w:r>
        <w:rPr/>
        <w:t>shores</w:t>
      </w:r>
      <w:r>
        <w:rPr>
          <w:spacing w:val="-9"/>
        </w:rPr>
        <w:t> </w:t>
      </w:r>
      <w:r>
        <w:rPr/>
        <w:t>of</w:t>
      </w:r>
      <w:r>
        <w:rPr>
          <w:spacing w:val="-11"/>
        </w:rPr>
        <w:t> </w:t>
      </w:r>
      <w:r>
        <w:rPr/>
        <w:t>the</w:t>
      </w:r>
      <w:r>
        <w:rPr>
          <w:spacing w:val="-9"/>
        </w:rPr>
        <w:t> </w:t>
      </w:r>
      <w:r>
        <w:rPr/>
        <w:t>United</w:t>
      </w:r>
      <w:r>
        <w:rPr>
          <w:spacing w:val="-11"/>
        </w:rPr>
        <w:t> </w:t>
      </w:r>
      <w:r>
        <w:rPr/>
        <w:t>States</w:t>
      </w:r>
      <w:r>
        <w:rPr>
          <w:spacing w:val="-10"/>
        </w:rPr>
        <w:t> </w:t>
      </w:r>
      <w:r>
        <w:rPr/>
        <w:t>during</w:t>
      </w:r>
      <w:r>
        <w:rPr>
          <w:spacing w:val="-10"/>
        </w:rPr>
        <w:t> </w:t>
      </w:r>
      <w:r>
        <w:rPr/>
        <w:t>the</w:t>
      </w:r>
      <w:r>
        <w:rPr>
          <w:spacing w:val="-9"/>
        </w:rPr>
        <w:t> </w:t>
      </w:r>
      <w:r>
        <w:rPr/>
        <w:t>mid-</w:t>
      </w:r>
      <w:r>
        <w:rPr>
          <w:spacing w:val="-11"/>
        </w:rPr>
        <w:t> </w:t>
      </w:r>
      <w:r>
        <w:rPr/>
        <w:t>and late nineteenth century.</w:t>
      </w:r>
    </w:p>
    <w:p>
      <w:pPr>
        <w:pStyle w:val="BodyText"/>
        <w:spacing w:line="237" w:lineRule="auto"/>
        <w:ind w:left="564" w:right="728" w:firstLine="199"/>
        <w:jc w:val="both"/>
      </w:pPr>
      <w:r>
        <w:rPr/>
        <w:t>Migration to the Americas during the period was greatly </w:t>
      </w:r>
      <w:r>
        <w:rPr/>
        <w:t>impac- ted by many technological innovations. Advances in steamship </w:t>
      </w:r>
      <w:r>
        <w:rPr>
          <w:spacing w:val="-2"/>
        </w:rPr>
        <w:t>technology,</w:t>
      </w:r>
      <w:r>
        <w:rPr>
          <w:spacing w:val="-6"/>
        </w:rPr>
        <w:t> </w:t>
      </w:r>
      <w:r>
        <w:rPr>
          <w:spacing w:val="-2"/>
        </w:rPr>
        <w:t>for</w:t>
      </w:r>
      <w:r>
        <w:rPr>
          <w:spacing w:val="-6"/>
        </w:rPr>
        <w:t> </w:t>
      </w:r>
      <w:r>
        <w:rPr>
          <w:spacing w:val="-2"/>
        </w:rPr>
        <w:t>instance,</w:t>
      </w:r>
      <w:r>
        <w:rPr>
          <w:spacing w:val="-6"/>
        </w:rPr>
        <w:t> </w:t>
      </w:r>
      <w:r>
        <w:rPr>
          <w:spacing w:val="-2"/>
        </w:rPr>
        <w:t>assured</w:t>
      </w:r>
      <w:r>
        <w:rPr>
          <w:spacing w:val="-6"/>
        </w:rPr>
        <w:t> </w:t>
      </w:r>
      <w:r>
        <w:rPr>
          <w:spacing w:val="-2"/>
        </w:rPr>
        <w:t>migrants</w:t>
      </w:r>
      <w:r>
        <w:rPr>
          <w:spacing w:val="-6"/>
        </w:rPr>
        <w:t> </w:t>
      </w:r>
      <w:r>
        <w:rPr>
          <w:spacing w:val="-2"/>
        </w:rPr>
        <w:t>from</w:t>
      </w:r>
      <w:r>
        <w:rPr>
          <w:spacing w:val="-6"/>
        </w:rPr>
        <w:t> </w:t>
      </w:r>
      <w:r>
        <w:rPr>
          <w:spacing w:val="-2"/>
        </w:rPr>
        <w:t>Europe</w:t>
      </w:r>
      <w:r>
        <w:rPr>
          <w:spacing w:val="-6"/>
        </w:rPr>
        <w:t> </w:t>
      </w:r>
      <w:r>
        <w:rPr>
          <w:spacing w:val="-2"/>
        </w:rPr>
        <w:t>of</w:t>
      </w:r>
      <w:r>
        <w:rPr>
          <w:spacing w:val="-6"/>
        </w:rPr>
        <w:t> </w:t>
      </w:r>
      <w:r>
        <w:rPr>
          <w:spacing w:val="-2"/>
        </w:rPr>
        <w:t>a</w:t>
      </w:r>
      <w:r>
        <w:rPr>
          <w:spacing w:val="-6"/>
        </w:rPr>
        <w:t> </w:t>
      </w:r>
      <w:r>
        <w:rPr>
          <w:spacing w:val="-2"/>
        </w:rPr>
        <w:t>fast</w:t>
      </w:r>
      <w:r>
        <w:rPr>
          <w:spacing w:val="-6"/>
        </w:rPr>
        <w:t> </w:t>
      </w:r>
      <w:r>
        <w:rPr>
          <w:spacing w:val="-2"/>
        </w:rPr>
        <w:t>and </w:t>
      </w:r>
      <w:r>
        <w:rPr/>
        <w:t>safe</w:t>
      </w:r>
      <w:r>
        <w:rPr>
          <w:spacing w:val="-14"/>
        </w:rPr>
        <w:t> </w:t>
      </w:r>
      <w:r>
        <w:rPr/>
        <w:t>ocean</w:t>
      </w:r>
      <w:r>
        <w:rPr>
          <w:spacing w:val="-13"/>
        </w:rPr>
        <w:t> </w:t>
      </w:r>
      <w:r>
        <w:rPr/>
        <w:t>crossing.</w:t>
      </w:r>
      <w:r>
        <w:rPr>
          <w:spacing w:val="-13"/>
        </w:rPr>
        <w:t> </w:t>
      </w:r>
      <w:r>
        <w:rPr/>
        <w:t>Beginning</w:t>
      </w:r>
      <w:r>
        <w:rPr>
          <w:spacing w:val="-13"/>
        </w:rPr>
        <w:t> </w:t>
      </w:r>
      <w:r>
        <w:rPr/>
        <w:t>in</w:t>
      </w:r>
      <w:r>
        <w:rPr>
          <w:spacing w:val="-13"/>
        </w:rPr>
        <w:t> </w:t>
      </w:r>
      <w:r>
        <w:rPr/>
        <w:t>the</w:t>
      </w:r>
      <w:r>
        <w:rPr>
          <w:spacing w:val="-13"/>
        </w:rPr>
        <w:t> </w:t>
      </w:r>
      <w:r>
        <w:rPr/>
        <w:t>1870s,</w:t>
      </w:r>
      <w:r>
        <w:rPr>
          <w:spacing w:val="-13"/>
        </w:rPr>
        <w:t> </w:t>
      </w:r>
      <w:r>
        <w:rPr/>
        <w:t>steamships</w:t>
      </w:r>
      <w:r>
        <w:rPr>
          <w:spacing w:val="-13"/>
        </w:rPr>
        <w:t> </w:t>
      </w:r>
      <w:r>
        <w:rPr/>
        <w:t>became</w:t>
      </w:r>
      <w:r>
        <w:rPr>
          <w:spacing w:val="-14"/>
        </w:rPr>
        <w:t> </w:t>
      </w:r>
      <w:r>
        <w:rPr/>
        <w:t>the primary means of transportation for European migration to the </w:t>
      </w:r>
      <w:r>
        <w:rPr>
          <w:spacing w:val="-2"/>
        </w:rPr>
        <w:t>United</w:t>
      </w:r>
      <w:r>
        <w:rPr>
          <w:spacing w:val="-3"/>
        </w:rPr>
        <w:t> </w:t>
      </w:r>
      <w:r>
        <w:rPr>
          <w:spacing w:val="-2"/>
        </w:rPr>
        <w:t>States.</w:t>
      </w:r>
      <w:r>
        <w:rPr>
          <w:spacing w:val="-4"/>
        </w:rPr>
        <w:t> </w:t>
      </w:r>
      <w:r>
        <w:rPr>
          <w:spacing w:val="-2"/>
        </w:rPr>
        <w:t>Railroad</w:t>
      </w:r>
      <w:r>
        <w:rPr>
          <w:spacing w:val="-3"/>
        </w:rPr>
        <w:t> </w:t>
      </w:r>
      <w:r>
        <w:rPr>
          <w:spacing w:val="-2"/>
        </w:rPr>
        <w:t>expansion</w:t>
      </w:r>
      <w:r>
        <w:rPr>
          <w:spacing w:val="-3"/>
        </w:rPr>
        <w:t> </w:t>
      </w:r>
      <w:r>
        <w:rPr>
          <w:spacing w:val="-2"/>
        </w:rPr>
        <w:t>was also</w:t>
      </w:r>
      <w:r>
        <w:rPr>
          <w:spacing w:val="-3"/>
        </w:rPr>
        <w:t> </w:t>
      </w:r>
      <w:r>
        <w:rPr>
          <w:spacing w:val="-2"/>
        </w:rPr>
        <w:t>important.</w:t>
      </w:r>
      <w:r>
        <w:rPr>
          <w:spacing w:val="-4"/>
        </w:rPr>
        <w:t> </w:t>
      </w:r>
      <w:r>
        <w:rPr>
          <w:spacing w:val="-2"/>
        </w:rPr>
        <w:t>The</w:t>
      </w:r>
      <w:r>
        <w:rPr>
          <w:spacing w:val="-3"/>
        </w:rPr>
        <w:t> </w:t>
      </w:r>
      <w:r>
        <w:rPr>
          <w:spacing w:val="-2"/>
        </w:rPr>
        <w:t>railroads </w:t>
      </w:r>
      <w:r>
        <w:rPr/>
        <w:t>played a vital role in the development of commodity markets throughout North America. In 1862, Abraham Lincoln signed the Paciﬁc Railway Act authorizing the federal government to fund railroad expansion westward across the United States. Subsiding each mile of railroad track, the railroad companies sought to lay down</w:t>
      </w:r>
      <w:r>
        <w:rPr>
          <w:spacing w:val="16"/>
        </w:rPr>
        <w:t> </w:t>
      </w:r>
      <w:r>
        <w:rPr/>
        <w:t>as</w:t>
      </w:r>
      <w:r>
        <w:rPr>
          <w:spacing w:val="17"/>
        </w:rPr>
        <w:t> </w:t>
      </w:r>
      <w:r>
        <w:rPr/>
        <w:t>many</w:t>
      </w:r>
      <w:r>
        <w:rPr>
          <w:spacing w:val="16"/>
        </w:rPr>
        <w:t> </w:t>
      </w:r>
      <w:r>
        <w:rPr/>
        <w:t>tracks</w:t>
      </w:r>
      <w:r>
        <w:rPr>
          <w:spacing w:val="18"/>
        </w:rPr>
        <w:t> </w:t>
      </w:r>
      <w:r>
        <w:rPr/>
        <w:t>as</w:t>
      </w:r>
      <w:r>
        <w:rPr>
          <w:spacing w:val="16"/>
        </w:rPr>
        <w:t> </w:t>
      </w:r>
      <w:r>
        <w:rPr/>
        <w:t>they</w:t>
      </w:r>
      <w:r>
        <w:rPr>
          <w:spacing w:val="18"/>
        </w:rPr>
        <w:t> </w:t>
      </w:r>
      <w:r>
        <w:rPr/>
        <w:t>could,</w:t>
      </w:r>
      <w:r>
        <w:rPr>
          <w:spacing w:val="16"/>
        </w:rPr>
        <w:t> </w:t>
      </w:r>
      <w:r>
        <w:rPr/>
        <w:t>as</w:t>
      </w:r>
      <w:r>
        <w:rPr>
          <w:spacing w:val="17"/>
        </w:rPr>
        <w:t> </w:t>
      </w:r>
      <w:r>
        <w:rPr/>
        <w:t>quickly</w:t>
      </w:r>
      <w:r>
        <w:rPr>
          <w:spacing w:val="16"/>
        </w:rPr>
        <w:t> </w:t>
      </w:r>
      <w:r>
        <w:rPr/>
        <w:t>as</w:t>
      </w:r>
      <w:r>
        <w:rPr>
          <w:spacing w:val="18"/>
        </w:rPr>
        <w:t> </w:t>
      </w:r>
      <w:r>
        <w:rPr/>
        <w:t>possible.</w:t>
      </w:r>
      <w:r>
        <w:rPr>
          <w:spacing w:val="16"/>
        </w:rPr>
        <w:t> </w:t>
      </w:r>
      <w:r>
        <w:rPr>
          <w:spacing w:val="-4"/>
        </w:rPr>
        <w:t>They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32</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2"/>
        <w:rPr>
          <w:rFonts w:ascii="Lucida Sans Unicode"/>
          <w:sz w:val="12"/>
        </w:rPr>
      </w:pPr>
    </w:p>
    <w:p>
      <w:pPr>
        <w:pStyle w:val="BodyText"/>
        <w:spacing w:line="237" w:lineRule="auto" w:before="1"/>
        <w:ind w:left="790" w:right="501"/>
        <w:jc w:val="both"/>
      </w:pPr>
      <w:r>
        <w:rPr/>
        <w:t>recruited</w:t>
      </w:r>
      <w:r>
        <w:rPr>
          <w:spacing w:val="-5"/>
        </w:rPr>
        <w:t> </w:t>
      </w:r>
      <w:r>
        <w:rPr/>
        <w:t>Chinese,</w:t>
      </w:r>
      <w:r>
        <w:rPr>
          <w:spacing w:val="-5"/>
        </w:rPr>
        <w:t> </w:t>
      </w:r>
      <w:r>
        <w:rPr/>
        <w:t>Irish,</w:t>
      </w:r>
      <w:r>
        <w:rPr>
          <w:spacing w:val="-5"/>
        </w:rPr>
        <w:t> </w:t>
      </w:r>
      <w:r>
        <w:rPr/>
        <w:t>and</w:t>
      </w:r>
      <w:r>
        <w:rPr>
          <w:spacing w:val="-5"/>
        </w:rPr>
        <w:t> </w:t>
      </w:r>
      <w:r>
        <w:rPr/>
        <w:t>Mexican</w:t>
      </w:r>
      <w:r>
        <w:rPr>
          <w:spacing w:val="-5"/>
        </w:rPr>
        <w:t> </w:t>
      </w:r>
      <w:r>
        <w:rPr/>
        <w:t>migrants</w:t>
      </w:r>
      <w:r>
        <w:rPr>
          <w:spacing w:val="-5"/>
        </w:rPr>
        <w:t> </w:t>
      </w:r>
      <w:r>
        <w:rPr/>
        <w:t>to</w:t>
      </w:r>
      <w:r>
        <w:rPr>
          <w:spacing w:val="-5"/>
        </w:rPr>
        <w:t> </w:t>
      </w:r>
      <w:r>
        <w:rPr/>
        <w:t>do</w:t>
      </w:r>
      <w:r>
        <w:rPr>
          <w:spacing w:val="-6"/>
        </w:rPr>
        <w:t> </w:t>
      </w:r>
      <w:r>
        <w:rPr/>
        <w:t>the</w:t>
      </w:r>
      <w:r>
        <w:rPr>
          <w:spacing w:val="-5"/>
        </w:rPr>
        <w:t> </w:t>
      </w:r>
      <w:r>
        <w:rPr/>
        <w:t>work,</w:t>
      </w:r>
      <w:r>
        <w:rPr>
          <w:spacing w:val="-5"/>
        </w:rPr>
        <w:t> </w:t>
      </w:r>
      <w:r>
        <w:rPr/>
        <w:t>and of course, railroad expansion to the west meant that more immi- grants could move well beyond the ports of the Eastern Seaboard. Railroad development in Europe made ports more accessible to migrants wishing to take a steamship to the Americas. So, by the midpoint of the nineteenth century, the cost of long-distance journeys across the Atlantic Ocean and within North America declined signiﬁcantly (Hatton and Williamson, 2008).</w:t>
      </w:r>
    </w:p>
    <w:p>
      <w:pPr>
        <w:pStyle w:val="BodyText"/>
        <w:spacing w:line="237" w:lineRule="auto"/>
        <w:ind w:left="790" w:right="501" w:firstLine="199"/>
        <w:jc w:val="both"/>
      </w:pPr>
      <w:r>
        <w:rPr/>
        <w:t>The railroad opened up the western parts of the United States. Scandinavians and Germans were the ﬁrst groups to move </w:t>
      </w:r>
      <w:r>
        <w:rPr/>
        <w:t>west- ward, settling in Midwestern states. Initially, these migrants relo- cated to the Midwest because there was cheap land available to farm, but later they worked in factories of growing Midwest cities such as Milwaukee, St. Louis, and Cincinnati. After the 1880s, migrants from southern and eastern Europe began to arrive on American shores. By 1910, these groups of Europeans comprised about three-quarters of all migrants in the USA. People from Poland, Hungary, and Italy worked in coal mines and steel mills while Russian and Polish Jews worked in the textile industries in New York City.</w:t>
      </w:r>
    </w:p>
    <w:p>
      <w:pPr>
        <w:pStyle w:val="BodyText"/>
        <w:spacing w:line="237" w:lineRule="auto"/>
        <w:ind w:left="790" w:right="501" w:firstLine="199"/>
        <w:jc w:val="both"/>
      </w:pPr>
      <w:r>
        <w:rPr/>
        <w:t>As the industrialization of North America proceeded during </w:t>
      </w:r>
      <w:r>
        <w:rPr/>
        <w:t>the late nineteenth and early twentieth centuries, most migrants worked</w:t>
      </w:r>
      <w:r>
        <w:rPr>
          <w:spacing w:val="-10"/>
        </w:rPr>
        <w:t> </w:t>
      </w:r>
      <w:r>
        <w:rPr/>
        <w:t>in</w:t>
      </w:r>
      <w:r>
        <w:rPr>
          <w:spacing w:val="-10"/>
        </w:rPr>
        <w:t> </w:t>
      </w:r>
      <w:r>
        <w:rPr/>
        <w:t>factories</w:t>
      </w:r>
      <w:r>
        <w:rPr>
          <w:spacing w:val="-10"/>
        </w:rPr>
        <w:t> </w:t>
      </w:r>
      <w:r>
        <w:rPr/>
        <w:t>rather</w:t>
      </w:r>
      <w:r>
        <w:rPr>
          <w:spacing w:val="-10"/>
        </w:rPr>
        <w:t> </w:t>
      </w:r>
      <w:r>
        <w:rPr/>
        <w:t>than</w:t>
      </w:r>
      <w:r>
        <w:rPr>
          <w:spacing w:val="-9"/>
        </w:rPr>
        <w:t> </w:t>
      </w:r>
      <w:r>
        <w:rPr/>
        <w:t>on</w:t>
      </w:r>
      <w:r>
        <w:rPr>
          <w:spacing w:val="-10"/>
        </w:rPr>
        <w:t> </w:t>
      </w:r>
      <w:r>
        <w:rPr/>
        <w:t>farms,</w:t>
      </w:r>
      <w:r>
        <w:rPr>
          <w:spacing w:val="-9"/>
        </w:rPr>
        <w:t> </w:t>
      </w:r>
      <w:r>
        <w:rPr/>
        <w:t>and</w:t>
      </w:r>
      <w:r>
        <w:rPr>
          <w:spacing w:val="-10"/>
        </w:rPr>
        <w:t> </w:t>
      </w:r>
      <w:r>
        <w:rPr/>
        <w:t>they</w:t>
      </w:r>
      <w:r>
        <w:rPr>
          <w:spacing w:val="-10"/>
        </w:rPr>
        <w:t> </w:t>
      </w:r>
      <w:r>
        <w:rPr/>
        <w:t>gathered</w:t>
      </w:r>
      <w:r>
        <w:rPr>
          <w:spacing w:val="-9"/>
        </w:rPr>
        <w:t> </w:t>
      </w:r>
      <w:r>
        <w:rPr/>
        <w:t>in</w:t>
      </w:r>
      <w:r>
        <w:rPr>
          <w:spacing w:val="-10"/>
        </w:rPr>
        <w:t> </w:t>
      </w:r>
      <w:r>
        <w:rPr/>
        <w:t>cities rather</w:t>
      </w:r>
      <w:r>
        <w:rPr>
          <w:spacing w:val="-1"/>
        </w:rPr>
        <w:t> </w:t>
      </w:r>
      <w:r>
        <w:rPr/>
        <w:t>than</w:t>
      </w:r>
      <w:r>
        <w:rPr>
          <w:spacing w:val="-2"/>
        </w:rPr>
        <w:t> </w:t>
      </w:r>
      <w:r>
        <w:rPr/>
        <w:t>in</w:t>
      </w:r>
      <w:r>
        <w:rPr>
          <w:spacing w:val="-2"/>
        </w:rPr>
        <w:t> </w:t>
      </w:r>
      <w:r>
        <w:rPr/>
        <w:t>rural</w:t>
      </w:r>
      <w:r>
        <w:rPr>
          <w:spacing w:val="-1"/>
        </w:rPr>
        <w:t> </w:t>
      </w:r>
      <w:r>
        <w:rPr/>
        <w:t>areas.</w:t>
      </w:r>
      <w:r>
        <w:rPr>
          <w:spacing w:val="-2"/>
        </w:rPr>
        <w:t> </w:t>
      </w:r>
      <w:r>
        <w:rPr/>
        <w:t>According</w:t>
      </w:r>
      <w:r>
        <w:rPr>
          <w:spacing w:val="-2"/>
        </w:rPr>
        <w:t> </w:t>
      </w:r>
      <w:r>
        <w:rPr/>
        <w:t>to</w:t>
      </w:r>
      <w:r>
        <w:rPr>
          <w:spacing w:val="-1"/>
        </w:rPr>
        <w:t> </w:t>
      </w:r>
      <w:r>
        <w:rPr/>
        <w:t>Christiana</w:t>
      </w:r>
      <w:r>
        <w:rPr>
          <w:spacing w:val="-2"/>
        </w:rPr>
        <w:t> </w:t>
      </w:r>
      <w:r>
        <w:rPr/>
        <w:t>Harzig</w:t>
      </w:r>
      <w:r>
        <w:rPr>
          <w:spacing w:val="-2"/>
        </w:rPr>
        <w:t> </w:t>
      </w:r>
      <w:r>
        <w:rPr/>
        <w:t>and</w:t>
      </w:r>
      <w:r>
        <w:rPr>
          <w:spacing w:val="-2"/>
        </w:rPr>
        <w:t> </w:t>
      </w:r>
      <w:r>
        <w:rPr/>
        <w:t>Dirk Hoerder (2009), until 1850, one-third of people entering the U.S. migrated</w:t>
      </w:r>
      <w:r>
        <w:rPr>
          <w:spacing w:val="-3"/>
        </w:rPr>
        <w:t> </w:t>
      </w:r>
      <w:r>
        <w:rPr/>
        <w:t>to</w:t>
      </w:r>
      <w:r>
        <w:rPr>
          <w:spacing w:val="-3"/>
        </w:rPr>
        <w:t> </w:t>
      </w:r>
      <w:r>
        <w:rPr/>
        <w:t>farms;</w:t>
      </w:r>
      <w:r>
        <w:rPr>
          <w:spacing w:val="-3"/>
        </w:rPr>
        <w:t> </w:t>
      </w:r>
      <w:r>
        <w:rPr/>
        <w:t>after</w:t>
      </w:r>
      <w:r>
        <w:rPr>
          <w:spacing w:val="-3"/>
        </w:rPr>
        <w:t> </w:t>
      </w:r>
      <w:r>
        <w:rPr/>
        <w:t>1890,</w:t>
      </w:r>
      <w:r>
        <w:rPr>
          <w:spacing w:val="-3"/>
        </w:rPr>
        <w:t> </w:t>
      </w:r>
      <w:r>
        <w:rPr/>
        <w:t>almost</w:t>
      </w:r>
      <w:r>
        <w:rPr>
          <w:spacing w:val="-3"/>
        </w:rPr>
        <w:t> </w:t>
      </w:r>
      <w:r>
        <w:rPr/>
        <w:t>all</w:t>
      </w:r>
      <w:r>
        <w:rPr>
          <w:spacing w:val="-3"/>
        </w:rPr>
        <w:t> </w:t>
      </w:r>
      <w:r>
        <w:rPr/>
        <w:t>migrants</w:t>
      </w:r>
      <w:r>
        <w:rPr>
          <w:spacing w:val="-3"/>
        </w:rPr>
        <w:t> </w:t>
      </w:r>
      <w:r>
        <w:rPr/>
        <w:t>were</w:t>
      </w:r>
      <w:r>
        <w:rPr>
          <w:spacing w:val="-3"/>
        </w:rPr>
        <w:t> </w:t>
      </w:r>
      <w:r>
        <w:rPr/>
        <w:t>engaged</w:t>
      </w:r>
      <w:r>
        <w:rPr>
          <w:spacing w:val="-3"/>
        </w:rPr>
        <w:t> </w:t>
      </w:r>
      <w:r>
        <w:rPr/>
        <w:t>in industrial work. Between 1880 and 1920, employment in the U.S. manufacturing sector expanded from 2.5 to 10 million workers. During this same period, the number of immigrants to the U.S. increased from about 7 million to close to 14 million. Industrial expansion demanded many unskilled laborers. The work of these laborers led to ever-more industrial expansion and the need for more laborers.</w:t>
      </w:r>
    </w:p>
    <w:p>
      <w:pPr>
        <w:pStyle w:val="BodyText"/>
        <w:spacing w:line="237" w:lineRule="auto"/>
        <w:ind w:left="791" w:right="501" w:firstLine="199"/>
        <w:jc w:val="both"/>
      </w:pPr>
      <w:r>
        <w:rPr/>
        <w:t>Migration to the U.S. slowed signiﬁcantly in the 1920s. </w:t>
      </w:r>
      <w:r>
        <w:rPr/>
        <w:t>The Immigration</w:t>
      </w:r>
      <w:r>
        <w:rPr>
          <w:spacing w:val="-4"/>
        </w:rPr>
        <w:t> </w:t>
      </w:r>
      <w:r>
        <w:rPr/>
        <w:t>Act</w:t>
      </w:r>
      <w:r>
        <w:rPr>
          <w:spacing w:val="-3"/>
        </w:rPr>
        <w:t> </w:t>
      </w:r>
      <w:r>
        <w:rPr/>
        <w:t>of</w:t>
      </w:r>
      <w:r>
        <w:rPr>
          <w:spacing w:val="-4"/>
        </w:rPr>
        <w:t> </w:t>
      </w:r>
      <w:r>
        <w:rPr/>
        <w:t>1924</w:t>
      </w:r>
      <w:r>
        <w:rPr>
          <w:spacing w:val="-4"/>
        </w:rPr>
        <w:t> </w:t>
      </w:r>
      <w:r>
        <w:rPr/>
        <w:t>limited</w:t>
      </w:r>
      <w:r>
        <w:rPr>
          <w:spacing w:val="-4"/>
        </w:rPr>
        <w:t> </w:t>
      </w:r>
      <w:r>
        <w:rPr/>
        <w:t>the</w:t>
      </w:r>
      <w:r>
        <w:rPr>
          <w:spacing w:val="-3"/>
        </w:rPr>
        <w:t> </w:t>
      </w:r>
      <w:r>
        <w:rPr/>
        <w:t>annual</w:t>
      </w:r>
      <w:r>
        <w:rPr>
          <w:spacing w:val="-4"/>
        </w:rPr>
        <w:t> </w:t>
      </w:r>
      <w:r>
        <w:rPr/>
        <w:t>number</w:t>
      </w:r>
      <w:r>
        <w:rPr>
          <w:spacing w:val="-3"/>
        </w:rPr>
        <w:t> </w:t>
      </w:r>
      <w:r>
        <w:rPr/>
        <w:t>of</w:t>
      </w:r>
      <w:r>
        <w:rPr>
          <w:spacing w:val="-4"/>
        </w:rPr>
        <w:t> </w:t>
      </w:r>
      <w:r>
        <w:rPr/>
        <w:t>immigrants who could be admitted from any country to 2 percent of the number of people from that country who were already living in</w:t>
      </w:r>
      <w:r>
        <w:rPr>
          <w:spacing w:val="80"/>
        </w:rPr>
        <w:t> </w:t>
      </w:r>
      <w:r>
        <w:rPr/>
        <w:t>the</w:t>
      </w:r>
      <w:r>
        <w:rPr>
          <w:spacing w:val="-5"/>
        </w:rPr>
        <w:t> </w:t>
      </w:r>
      <w:r>
        <w:rPr/>
        <w:t>U.S.</w:t>
      </w:r>
      <w:r>
        <w:rPr>
          <w:spacing w:val="-6"/>
        </w:rPr>
        <w:t> </w:t>
      </w:r>
      <w:r>
        <w:rPr/>
        <w:t>in</w:t>
      </w:r>
      <w:r>
        <w:rPr>
          <w:spacing w:val="-5"/>
        </w:rPr>
        <w:t> </w:t>
      </w:r>
      <w:r>
        <w:rPr/>
        <w:t>1890.</w:t>
      </w:r>
      <w:r>
        <w:rPr>
          <w:spacing w:val="-6"/>
        </w:rPr>
        <w:t> </w:t>
      </w:r>
      <w:r>
        <w:rPr/>
        <w:t>The</w:t>
      </w:r>
      <w:r>
        <w:rPr>
          <w:spacing w:val="-5"/>
        </w:rPr>
        <w:t> </w:t>
      </w:r>
      <w:r>
        <w:rPr/>
        <w:t>main</w:t>
      </w:r>
      <w:r>
        <w:rPr>
          <w:spacing w:val="-6"/>
        </w:rPr>
        <w:t> </w:t>
      </w:r>
      <w:r>
        <w:rPr/>
        <w:t>aim</w:t>
      </w:r>
      <w:r>
        <w:rPr>
          <w:spacing w:val="-5"/>
        </w:rPr>
        <w:t> </w:t>
      </w:r>
      <w:r>
        <w:rPr/>
        <w:t>of</w:t>
      </w:r>
      <w:r>
        <w:rPr>
          <w:spacing w:val="-6"/>
        </w:rPr>
        <w:t> </w:t>
      </w:r>
      <w:r>
        <w:rPr/>
        <w:t>the</w:t>
      </w:r>
      <w:r>
        <w:rPr>
          <w:spacing w:val="-5"/>
        </w:rPr>
        <w:t> </w:t>
      </w:r>
      <w:r>
        <w:rPr/>
        <w:t>legislation</w:t>
      </w:r>
      <w:r>
        <w:rPr>
          <w:spacing w:val="-6"/>
        </w:rPr>
        <w:t> </w:t>
      </w:r>
      <w:r>
        <w:rPr/>
        <w:t>was</w:t>
      </w:r>
      <w:r>
        <w:rPr>
          <w:spacing w:val="-6"/>
        </w:rPr>
        <w:t> </w:t>
      </w:r>
      <w:r>
        <w:rPr/>
        <w:t>to</w:t>
      </w:r>
      <w:r>
        <w:rPr>
          <w:spacing w:val="-6"/>
        </w:rPr>
        <w:t> </w:t>
      </w:r>
      <w:r>
        <w:rPr/>
        <w:t>restrict</w:t>
      </w:r>
      <w:r>
        <w:rPr>
          <w:spacing w:val="-5"/>
        </w:rPr>
        <w:t> </w:t>
      </w:r>
      <w:r>
        <w:rPr/>
        <w:t>the number</w:t>
      </w:r>
      <w:r>
        <w:rPr>
          <w:spacing w:val="-7"/>
        </w:rPr>
        <w:t> </w:t>
      </w:r>
      <w:r>
        <w:rPr/>
        <w:t>of</w:t>
      </w:r>
      <w:r>
        <w:rPr>
          <w:spacing w:val="-7"/>
        </w:rPr>
        <w:t> </w:t>
      </w:r>
      <w:r>
        <w:rPr/>
        <w:t>migrants</w:t>
      </w:r>
      <w:r>
        <w:rPr>
          <w:spacing w:val="-8"/>
        </w:rPr>
        <w:t> </w:t>
      </w:r>
      <w:r>
        <w:rPr/>
        <w:t>mainly</w:t>
      </w:r>
      <w:r>
        <w:rPr>
          <w:spacing w:val="-7"/>
        </w:rPr>
        <w:t> </w:t>
      </w:r>
      <w:r>
        <w:rPr/>
        <w:t>from</w:t>
      </w:r>
      <w:r>
        <w:rPr>
          <w:spacing w:val="-7"/>
        </w:rPr>
        <w:t> </w:t>
      </w:r>
      <w:r>
        <w:rPr/>
        <w:t>southern</w:t>
      </w:r>
      <w:r>
        <w:rPr>
          <w:spacing w:val="-7"/>
        </w:rPr>
        <w:t> </w:t>
      </w:r>
      <w:r>
        <w:rPr/>
        <w:t>Europe.</w:t>
      </w:r>
      <w:r>
        <w:rPr>
          <w:spacing w:val="-7"/>
        </w:rPr>
        <w:t> </w:t>
      </w:r>
      <w:r>
        <w:rPr/>
        <w:t>These</w:t>
      </w:r>
      <w:r>
        <w:rPr>
          <w:spacing w:val="-7"/>
        </w:rPr>
        <w:t> </w:t>
      </w:r>
      <w:r>
        <w:rPr>
          <w:spacing w:val="-2"/>
        </w:rPr>
        <w:t>restrictive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13"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33</w:t>
      </w:r>
    </w:p>
    <w:p>
      <w:pPr>
        <w:pStyle w:val="BodyText"/>
        <w:spacing w:before="69"/>
        <w:rPr>
          <w:rFonts w:ascii="Arial"/>
          <w:sz w:val="12"/>
        </w:rPr>
      </w:pPr>
    </w:p>
    <w:p>
      <w:pPr>
        <w:pStyle w:val="BodyText"/>
        <w:spacing w:line="237" w:lineRule="auto"/>
        <w:ind w:left="564" w:right="728"/>
        <w:jc w:val="both"/>
      </w:pPr>
      <w:r>
        <w:rPr/>
        <w:t>migration</w:t>
      </w:r>
      <w:r>
        <w:rPr>
          <w:spacing w:val="-2"/>
        </w:rPr>
        <w:t> </w:t>
      </w:r>
      <w:r>
        <w:rPr/>
        <w:t>policies</w:t>
      </w:r>
      <w:r>
        <w:rPr>
          <w:spacing w:val="-2"/>
        </w:rPr>
        <w:t> </w:t>
      </w:r>
      <w:r>
        <w:rPr/>
        <w:t>in</w:t>
      </w:r>
      <w:r>
        <w:rPr>
          <w:spacing w:val="-2"/>
        </w:rPr>
        <w:t> </w:t>
      </w:r>
      <w:r>
        <w:rPr/>
        <w:t>the</w:t>
      </w:r>
      <w:r>
        <w:rPr>
          <w:spacing w:val="-2"/>
        </w:rPr>
        <w:t> </w:t>
      </w:r>
      <w:r>
        <w:rPr/>
        <w:t>U.S.</w:t>
      </w:r>
      <w:r>
        <w:rPr>
          <w:spacing w:val="-2"/>
        </w:rPr>
        <w:t> </w:t>
      </w:r>
      <w:r>
        <w:rPr/>
        <w:t>impacted</w:t>
      </w:r>
      <w:r>
        <w:rPr>
          <w:spacing w:val="-2"/>
        </w:rPr>
        <w:t> </w:t>
      </w:r>
      <w:r>
        <w:rPr/>
        <w:t>on</w:t>
      </w:r>
      <w:r>
        <w:rPr>
          <w:spacing w:val="-2"/>
        </w:rPr>
        <w:t> </w:t>
      </w:r>
      <w:r>
        <w:rPr/>
        <w:t>the</w:t>
      </w:r>
      <w:r>
        <w:rPr>
          <w:spacing w:val="-2"/>
        </w:rPr>
        <w:t> </w:t>
      </w:r>
      <w:r>
        <w:rPr/>
        <w:t>extent</w:t>
      </w:r>
      <w:r>
        <w:rPr>
          <w:spacing w:val="-2"/>
        </w:rPr>
        <w:t> </w:t>
      </w:r>
      <w:r>
        <w:rPr/>
        <w:t>and</w:t>
      </w:r>
      <w:r>
        <w:rPr>
          <w:spacing w:val="-2"/>
        </w:rPr>
        <w:t> </w:t>
      </w:r>
      <w:r>
        <w:rPr/>
        <w:t>nature</w:t>
      </w:r>
      <w:r>
        <w:rPr>
          <w:spacing w:val="-2"/>
        </w:rPr>
        <w:t> </w:t>
      </w:r>
      <w:r>
        <w:rPr/>
        <w:t>of migration to Brazil and Argentina that we examined earlier.</w:t>
      </w:r>
    </w:p>
    <w:p>
      <w:pPr>
        <w:pStyle w:val="BodyText"/>
        <w:spacing w:line="237" w:lineRule="auto"/>
        <w:ind w:left="563" w:right="728" w:firstLine="199"/>
        <w:jc w:val="both"/>
      </w:pPr>
      <w:r>
        <w:rPr/>
        <w:t>Discrimination</w:t>
      </w:r>
      <w:r>
        <w:rPr>
          <w:spacing w:val="-3"/>
        </w:rPr>
        <w:t> </w:t>
      </w:r>
      <w:r>
        <w:rPr/>
        <w:t>against</w:t>
      </w:r>
      <w:r>
        <w:rPr>
          <w:spacing w:val="-3"/>
        </w:rPr>
        <w:t> </w:t>
      </w:r>
      <w:r>
        <w:rPr/>
        <w:t>various</w:t>
      </w:r>
      <w:r>
        <w:rPr>
          <w:spacing w:val="-2"/>
        </w:rPr>
        <w:t> </w:t>
      </w:r>
      <w:r>
        <w:rPr/>
        <w:t>immigrant</w:t>
      </w:r>
      <w:r>
        <w:rPr>
          <w:spacing w:val="-3"/>
        </w:rPr>
        <w:t> </w:t>
      </w:r>
      <w:r>
        <w:rPr/>
        <w:t>groups</w:t>
      </w:r>
      <w:r>
        <w:rPr>
          <w:spacing w:val="-2"/>
        </w:rPr>
        <w:t> </w:t>
      </w:r>
      <w:r>
        <w:rPr/>
        <w:t>has</w:t>
      </w:r>
      <w:r>
        <w:rPr>
          <w:spacing w:val="-3"/>
        </w:rPr>
        <w:t> </w:t>
      </w:r>
      <w:r>
        <w:rPr/>
        <w:t>often</w:t>
      </w:r>
      <w:r>
        <w:rPr>
          <w:spacing w:val="-2"/>
        </w:rPr>
        <w:t> </w:t>
      </w:r>
      <w:r>
        <w:rPr/>
        <w:t>been an element of public policies on migration, as we will explore in Chapter 5. Yet, immigrants helped build the economy of the U.S. As Robin Cohen (1995, 79) states, </w:t>
      </w:r>
      <w:r>
        <w:rPr>
          <w:rFonts w:ascii="Arial" w:hAnsi="Arial"/>
        </w:rPr>
        <w:t>“</w:t>
      </w:r>
      <w:r>
        <w:rPr/>
        <w:t>[they] provided the essential grist to the American mill just when the country was on the verge of becoming a </w:t>
      </w:r>
      <w:r>
        <w:rPr>
          <w:rFonts w:ascii="Arial" w:hAnsi="Arial"/>
        </w:rPr>
        <w:t>‘</w:t>
      </w:r>
      <w:r>
        <w:rPr/>
        <w:t>great power</w:t>
      </w:r>
      <w:r>
        <w:rPr>
          <w:rFonts w:ascii="Arial" w:hAnsi="Arial"/>
        </w:rPr>
        <w:t>’</w:t>
      </w:r>
      <w:r>
        <w:rPr/>
        <w:t>.</w:t>
      </w:r>
      <w:r>
        <w:rPr>
          <w:rFonts w:ascii="Arial" w:hAnsi="Arial"/>
        </w:rPr>
        <w:t>” </w:t>
      </w:r>
      <w:r>
        <w:rPr/>
        <w:t>Migration to the U.S. was certainly inﬂuenced by the changing economy and political climate in Europe,</w:t>
      </w:r>
      <w:r>
        <w:rPr>
          <w:spacing w:val="-6"/>
        </w:rPr>
        <w:t> </w:t>
      </w:r>
      <w:r>
        <w:rPr/>
        <w:t>as</w:t>
      </w:r>
      <w:r>
        <w:rPr>
          <w:spacing w:val="-6"/>
        </w:rPr>
        <w:t> </w:t>
      </w:r>
      <w:r>
        <w:rPr/>
        <w:t>well</w:t>
      </w:r>
      <w:r>
        <w:rPr>
          <w:spacing w:val="-6"/>
        </w:rPr>
        <w:t> </w:t>
      </w:r>
      <w:r>
        <w:rPr/>
        <w:t>as</w:t>
      </w:r>
      <w:r>
        <w:rPr>
          <w:spacing w:val="-5"/>
        </w:rPr>
        <w:t> </w:t>
      </w:r>
      <w:r>
        <w:rPr/>
        <w:t>the</w:t>
      </w:r>
      <w:r>
        <w:rPr>
          <w:spacing w:val="-6"/>
        </w:rPr>
        <w:t> </w:t>
      </w:r>
      <w:r>
        <w:rPr/>
        <w:t>growing</w:t>
      </w:r>
      <w:r>
        <w:rPr>
          <w:spacing w:val="-6"/>
        </w:rPr>
        <w:t> </w:t>
      </w:r>
      <w:r>
        <w:rPr/>
        <w:t>needs</w:t>
      </w:r>
      <w:r>
        <w:rPr>
          <w:spacing w:val="-6"/>
        </w:rPr>
        <w:t> </w:t>
      </w:r>
      <w:r>
        <w:rPr/>
        <w:t>of</w:t>
      </w:r>
      <w:r>
        <w:rPr>
          <w:spacing w:val="-6"/>
        </w:rPr>
        <w:t> </w:t>
      </w:r>
      <w:r>
        <w:rPr/>
        <w:t>a</w:t>
      </w:r>
      <w:r>
        <w:rPr>
          <w:spacing w:val="-6"/>
        </w:rPr>
        <w:t> </w:t>
      </w:r>
      <w:r>
        <w:rPr/>
        <w:t>newly</w:t>
      </w:r>
      <w:r>
        <w:rPr>
          <w:spacing w:val="-6"/>
        </w:rPr>
        <w:t> </w:t>
      </w:r>
      <w:r>
        <w:rPr/>
        <w:t>forming</w:t>
      </w:r>
      <w:r>
        <w:rPr>
          <w:spacing w:val="-5"/>
        </w:rPr>
        <w:t> </w:t>
      </w:r>
      <w:r>
        <w:rPr/>
        <w:t>industrial economy. From 1920 until the mid-1960s, the policy environment restricted</w:t>
      </w:r>
      <w:r>
        <w:rPr>
          <w:spacing w:val="-2"/>
        </w:rPr>
        <w:t> </w:t>
      </w:r>
      <w:r>
        <w:rPr/>
        <w:t>migration</w:t>
      </w:r>
      <w:r>
        <w:rPr>
          <w:spacing w:val="-1"/>
        </w:rPr>
        <w:t> </w:t>
      </w:r>
      <w:r>
        <w:rPr/>
        <w:t>to</w:t>
      </w:r>
      <w:r>
        <w:rPr>
          <w:spacing w:val="-3"/>
        </w:rPr>
        <w:t> </w:t>
      </w:r>
      <w:r>
        <w:rPr/>
        <w:t>the</w:t>
      </w:r>
      <w:r>
        <w:rPr>
          <w:spacing w:val="-2"/>
        </w:rPr>
        <w:t> </w:t>
      </w:r>
      <w:r>
        <w:rPr/>
        <w:t>U.S.</w:t>
      </w:r>
      <w:r>
        <w:rPr>
          <w:spacing w:val="-3"/>
        </w:rPr>
        <w:t> </w:t>
      </w:r>
      <w:r>
        <w:rPr/>
        <w:t>Annually,</w:t>
      </w:r>
      <w:r>
        <w:rPr>
          <w:spacing w:val="-1"/>
        </w:rPr>
        <w:t> </w:t>
      </w:r>
      <w:r>
        <w:rPr/>
        <w:t>between</w:t>
      </w:r>
      <w:r>
        <w:rPr>
          <w:spacing w:val="-2"/>
        </w:rPr>
        <w:t> </w:t>
      </w:r>
      <w:r>
        <w:rPr/>
        <w:t>1951</w:t>
      </w:r>
      <w:r>
        <w:rPr>
          <w:spacing w:val="-3"/>
        </w:rPr>
        <w:t> </w:t>
      </w:r>
      <w:r>
        <w:rPr/>
        <w:t>and</w:t>
      </w:r>
      <w:r>
        <w:rPr>
          <w:spacing w:val="-2"/>
        </w:rPr>
        <w:t> </w:t>
      </w:r>
      <w:r>
        <w:rPr/>
        <w:t>1960, an average of 250,000 people entered the country, which was a sharp decline from the 880,000 immigrants that entered annually from</w:t>
      </w:r>
      <w:r>
        <w:rPr>
          <w:spacing w:val="-6"/>
        </w:rPr>
        <w:t> </w:t>
      </w:r>
      <w:r>
        <w:rPr/>
        <w:t>1901</w:t>
      </w:r>
      <w:r>
        <w:rPr>
          <w:spacing w:val="-6"/>
        </w:rPr>
        <w:t> </w:t>
      </w:r>
      <w:r>
        <w:rPr/>
        <w:t>to</w:t>
      </w:r>
      <w:r>
        <w:rPr>
          <w:spacing w:val="-6"/>
        </w:rPr>
        <w:t> </w:t>
      </w:r>
      <w:r>
        <w:rPr/>
        <w:t>1910.</w:t>
      </w:r>
      <w:r>
        <w:rPr>
          <w:spacing w:val="-6"/>
        </w:rPr>
        <w:t> </w:t>
      </w:r>
      <w:r>
        <w:rPr/>
        <w:t>As</w:t>
      </w:r>
      <w:r>
        <w:rPr>
          <w:spacing w:val="-6"/>
        </w:rPr>
        <w:t> </w:t>
      </w:r>
      <w:r>
        <w:rPr/>
        <w:t>we</w:t>
      </w:r>
      <w:r>
        <w:rPr>
          <w:spacing w:val="-6"/>
        </w:rPr>
        <w:t> </w:t>
      </w:r>
      <w:r>
        <w:rPr/>
        <w:t>explore</w:t>
      </w:r>
      <w:r>
        <w:rPr>
          <w:spacing w:val="-6"/>
        </w:rPr>
        <w:t> </w:t>
      </w:r>
      <w:r>
        <w:rPr/>
        <w:t>later</w:t>
      </w:r>
      <w:r>
        <w:rPr>
          <w:spacing w:val="-6"/>
        </w:rPr>
        <w:t> </w:t>
      </w:r>
      <w:r>
        <w:rPr/>
        <w:t>in</w:t>
      </w:r>
      <w:r>
        <w:rPr>
          <w:spacing w:val="-6"/>
        </w:rPr>
        <w:t> </w:t>
      </w:r>
      <w:r>
        <w:rPr/>
        <w:t>the</w:t>
      </w:r>
      <w:r>
        <w:rPr>
          <w:spacing w:val="-6"/>
        </w:rPr>
        <w:t> </w:t>
      </w:r>
      <w:r>
        <w:rPr/>
        <w:t>chapter,</w:t>
      </w:r>
      <w:r>
        <w:rPr>
          <w:spacing w:val="-6"/>
        </w:rPr>
        <w:t> </w:t>
      </w:r>
      <w:r>
        <w:rPr/>
        <w:t>migration</w:t>
      </w:r>
      <w:r>
        <w:rPr>
          <w:spacing w:val="-6"/>
        </w:rPr>
        <w:t> </w:t>
      </w:r>
      <w:r>
        <w:rPr/>
        <w:t>to the</w:t>
      </w:r>
      <w:r>
        <w:rPr>
          <w:spacing w:val="-10"/>
        </w:rPr>
        <w:t> </w:t>
      </w:r>
      <w:r>
        <w:rPr/>
        <w:t>United</w:t>
      </w:r>
      <w:r>
        <w:rPr>
          <w:spacing w:val="-9"/>
        </w:rPr>
        <w:t> </w:t>
      </w:r>
      <w:r>
        <w:rPr/>
        <w:t>States</w:t>
      </w:r>
      <w:r>
        <w:rPr>
          <w:spacing w:val="-9"/>
        </w:rPr>
        <w:t> </w:t>
      </w:r>
      <w:r>
        <w:rPr/>
        <w:t>increased</w:t>
      </w:r>
      <w:r>
        <w:rPr>
          <w:spacing w:val="-9"/>
        </w:rPr>
        <w:t> </w:t>
      </w:r>
      <w:r>
        <w:rPr/>
        <w:t>again</w:t>
      </w:r>
      <w:r>
        <w:rPr>
          <w:spacing w:val="-10"/>
        </w:rPr>
        <w:t> </w:t>
      </w:r>
      <w:r>
        <w:rPr/>
        <w:t>with</w:t>
      </w:r>
      <w:r>
        <w:rPr>
          <w:spacing w:val="-9"/>
        </w:rPr>
        <w:t> </w:t>
      </w:r>
      <w:r>
        <w:rPr/>
        <w:t>changes</w:t>
      </w:r>
      <w:r>
        <w:rPr>
          <w:spacing w:val="-9"/>
        </w:rPr>
        <w:t> </w:t>
      </w:r>
      <w:r>
        <w:rPr/>
        <w:t>in</w:t>
      </w:r>
      <w:r>
        <w:rPr>
          <w:spacing w:val="-9"/>
        </w:rPr>
        <w:t> </w:t>
      </w:r>
      <w:r>
        <w:rPr/>
        <w:t>public</w:t>
      </w:r>
      <w:r>
        <w:rPr>
          <w:spacing w:val="-10"/>
        </w:rPr>
        <w:t> </w:t>
      </w:r>
      <w:r>
        <w:rPr/>
        <w:t>policy</w:t>
      </w:r>
      <w:r>
        <w:rPr>
          <w:spacing w:val="-9"/>
        </w:rPr>
        <w:t> </w:t>
      </w:r>
      <w:r>
        <w:rPr/>
        <w:t>and the global economy.</w:t>
      </w:r>
    </w:p>
    <w:p>
      <w:pPr>
        <w:pStyle w:val="BodyText"/>
        <w:spacing w:before="160"/>
      </w:pPr>
    </w:p>
    <w:p>
      <w:pPr>
        <w:spacing w:before="0"/>
        <w:ind w:left="564" w:right="0" w:firstLine="0"/>
        <w:jc w:val="both"/>
        <w:rPr>
          <w:rFonts w:ascii="Arial" w:hAnsi="Arial"/>
          <w:sz w:val="16"/>
        </w:rPr>
      </w:pPr>
      <w:r>
        <w:rPr>
          <w:rFonts w:ascii="Arial" w:hAnsi="Arial"/>
          <w:w w:val="90"/>
          <w:sz w:val="16"/>
        </w:rPr>
        <w:t>EUROPE’S</w:t>
      </w:r>
      <w:r>
        <w:rPr>
          <w:rFonts w:ascii="Arial" w:hAnsi="Arial"/>
          <w:spacing w:val="-2"/>
          <w:w w:val="90"/>
          <w:sz w:val="16"/>
        </w:rPr>
        <w:t> </w:t>
      </w:r>
      <w:r>
        <w:rPr>
          <w:rFonts w:ascii="Arial" w:hAnsi="Arial"/>
          <w:w w:val="90"/>
          <w:sz w:val="16"/>
        </w:rPr>
        <w:t>INTERNAL</w:t>
      </w:r>
      <w:r>
        <w:rPr>
          <w:rFonts w:ascii="Arial" w:hAnsi="Arial"/>
          <w:spacing w:val="-1"/>
          <w:w w:val="90"/>
          <w:sz w:val="16"/>
        </w:rPr>
        <w:t> </w:t>
      </w:r>
      <w:r>
        <w:rPr>
          <w:rFonts w:ascii="Arial" w:hAnsi="Arial"/>
          <w:spacing w:val="-2"/>
          <w:w w:val="90"/>
          <w:sz w:val="16"/>
        </w:rPr>
        <w:t>MIGRATION</w:t>
      </w:r>
    </w:p>
    <w:p>
      <w:pPr>
        <w:pStyle w:val="BodyText"/>
        <w:spacing w:line="237" w:lineRule="auto" w:before="130"/>
        <w:ind w:left="564" w:right="728"/>
        <w:jc w:val="both"/>
      </w:pPr>
      <w:r>
        <w:rPr/>
        <w:t>While transatlantic migration accounts for much of the </w:t>
      </w:r>
      <w:r>
        <w:rPr/>
        <w:t>movement of Europeans between 1840 and 1940, there were also various movements</w:t>
      </w:r>
      <w:r>
        <w:rPr>
          <w:spacing w:val="-7"/>
        </w:rPr>
        <w:t> </w:t>
      </w:r>
      <w:r>
        <w:rPr/>
        <w:t>within</w:t>
      </w:r>
      <w:r>
        <w:rPr>
          <w:spacing w:val="-7"/>
        </w:rPr>
        <w:t> </w:t>
      </w:r>
      <w:r>
        <w:rPr/>
        <w:t>Europe.</w:t>
      </w:r>
      <w:r>
        <w:rPr>
          <w:spacing w:val="-7"/>
        </w:rPr>
        <w:t> </w:t>
      </w:r>
      <w:r>
        <w:rPr/>
        <w:t>As</w:t>
      </w:r>
      <w:r>
        <w:rPr>
          <w:spacing w:val="-7"/>
        </w:rPr>
        <w:t> </w:t>
      </w:r>
      <w:r>
        <w:rPr/>
        <w:t>the</w:t>
      </w:r>
      <w:r>
        <w:rPr>
          <w:spacing w:val="-7"/>
        </w:rPr>
        <w:t> </w:t>
      </w:r>
      <w:r>
        <w:rPr/>
        <w:t>earliest</w:t>
      </w:r>
      <w:r>
        <w:rPr>
          <w:spacing w:val="-7"/>
        </w:rPr>
        <w:t> </w:t>
      </w:r>
      <w:r>
        <w:rPr/>
        <w:t>industrialized</w:t>
      </w:r>
      <w:r>
        <w:rPr>
          <w:spacing w:val="-7"/>
        </w:rPr>
        <w:t> </w:t>
      </w:r>
      <w:r>
        <w:rPr/>
        <w:t>country</w:t>
      </w:r>
      <w:r>
        <w:rPr>
          <w:spacing w:val="-7"/>
        </w:rPr>
        <w:t> </w:t>
      </w:r>
      <w:r>
        <w:rPr/>
        <w:t>in Europe, Britain was one of the ﬁrst European countries to experi- ence</w:t>
      </w:r>
      <w:r>
        <w:rPr>
          <w:spacing w:val="-5"/>
        </w:rPr>
        <w:t> </w:t>
      </w:r>
      <w:r>
        <w:rPr/>
        <w:t>migration</w:t>
      </w:r>
      <w:r>
        <w:rPr>
          <w:spacing w:val="-5"/>
        </w:rPr>
        <w:t> </w:t>
      </w:r>
      <w:r>
        <w:rPr/>
        <w:t>during</w:t>
      </w:r>
      <w:r>
        <w:rPr>
          <w:spacing w:val="-5"/>
        </w:rPr>
        <w:t> </w:t>
      </w:r>
      <w:r>
        <w:rPr/>
        <w:t>this</w:t>
      </w:r>
      <w:r>
        <w:rPr>
          <w:spacing w:val="-5"/>
        </w:rPr>
        <w:t> </w:t>
      </w:r>
      <w:r>
        <w:rPr/>
        <w:t>period.</w:t>
      </w:r>
      <w:r>
        <w:rPr>
          <w:spacing w:val="-6"/>
        </w:rPr>
        <w:t> </w:t>
      </w:r>
      <w:r>
        <w:rPr/>
        <w:t>Factory</w:t>
      </w:r>
      <w:r>
        <w:rPr>
          <w:spacing w:val="-5"/>
        </w:rPr>
        <w:t> </w:t>
      </w:r>
      <w:r>
        <w:rPr/>
        <w:t>towns</w:t>
      </w:r>
      <w:r>
        <w:rPr>
          <w:spacing w:val="-6"/>
        </w:rPr>
        <w:t> </w:t>
      </w:r>
      <w:r>
        <w:rPr/>
        <w:t>sprung</w:t>
      </w:r>
      <w:r>
        <w:rPr>
          <w:spacing w:val="-5"/>
        </w:rPr>
        <w:t> </w:t>
      </w:r>
      <w:r>
        <w:rPr/>
        <w:t>up</w:t>
      </w:r>
      <w:r>
        <w:rPr>
          <w:spacing w:val="-6"/>
        </w:rPr>
        <w:t> </w:t>
      </w:r>
      <w:r>
        <w:rPr/>
        <w:t>around Britain</w:t>
      </w:r>
      <w:r>
        <w:rPr>
          <w:spacing w:val="-7"/>
        </w:rPr>
        <w:t> </w:t>
      </w:r>
      <w:r>
        <w:rPr/>
        <w:t>beginning</w:t>
      </w:r>
      <w:r>
        <w:rPr>
          <w:spacing w:val="-7"/>
        </w:rPr>
        <w:t> </w:t>
      </w:r>
      <w:r>
        <w:rPr/>
        <w:t>in</w:t>
      </w:r>
      <w:r>
        <w:rPr>
          <w:spacing w:val="-7"/>
        </w:rPr>
        <w:t> </w:t>
      </w:r>
      <w:r>
        <w:rPr/>
        <w:t>the</w:t>
      </w:r>
      <w:r>
        <w:rPr>
          <w:spacing w:val="-7"/>
        </w:rPr>
        <w:t> </w:t>
      </w:r>
      <w:r>
        <w:rPr/>
        <w:t>early</w:t>
      </w:r>
      <w:r>
        <w:rPr>
          <w:spacing w:val="-6"/>
        </w:rPr>
        <w:t> </w:t>
      </w:r>
      <w:r>
        <w:rPr/>
        <w:t>nineteenth</w:t>
      </w:r>
      <w:r>
        <w:rPr>
          <w:spacing w:val="-6"/>
        </w:rPr>
        <w:t> </w:t>
      </w:r>
      <w:r>
        <w:rPr/>
        <w:t>century,</w:t>
      </w:r>
      <w:r>
        <w:rPr>
          <w:spacing w:val="-7"/>
        </w:rPr>
        <w:t> </w:t>
      </w:r>
      <w:r>
        <w:rPr/>
        <w:t>absorbing</w:t>
      </w:r>
      <w:r>
        <w:rPr>
          <w:spacing w:val="-7"/>
        </w:rPr>
        <w:t> </w:t>
      </w:r>
      <w:r>
        <w:rPr/>
        <w:t>a</w:t>
      </w:r>
      <w:r>
        <w:rPr>
          <w:spacing w:val="-7"/>
        </w:rPr>
        <w:t> </w:t>
      </w:r>
      <w:r>
        <w:rPr/>
        <w:t>large number of international migrants from two sources: the Irish pea- santry, and Jews who arrived as refugees after the pogroms of Russia between 1875 and 1914 (Castles and Miller, 2009).</w:t>
      </w:r>
    </w:p>
    <w:p>
      <w:pPr>
        <w:pStyle w:val="BodyText"/>
        <w:spacing w:line="237" w:lineRule="auto"/>
        <w:ind w:left="564" w:right="728" w:firstLine="199"/>
        <w:jc w:val="both"/>
      </w:pPr>
      <w:r>
        <w:rPr/>
        <w:t>The</w:t>
      </w:r>
      <w:r>
        <w:rPr>
          <w:spacing w:val="-8"/>
        </w:rPr>
        <w:t> </w:t>
      </w:r>
      <w:r>
        <w:rPr/>
        <w:t>Irish</w:t>
      </w:r>
      <w:r>
        <w:rPr>
          <w:spacing w:val="-7"/>
        </w:rPr>
        <w:t> </w:t>
      </w:r>
      <w:r>
        <w:rPr/>
        <w:t>famine</w:t>
      </w:r>
      <w:r>
        <w:rPr>
          <w:spacing w:val="-8"/>
        </w:rPr>
        <w:t> </w:t>
      </w:r>
      <w:r>
        <w:rPr/>
        <w:t>of</w:t>
      </w:r>
      <w:r>
        <w:rPr>
          <w:spacing w:val="-8"/>
        </w:rPr>
        <w:t> </w:t>
      </w:r>
      <w:r>
        <w:rPr/>
        <w:t>1846</w:t>
      </w:r>
      <w:r>
        <w:rPr>
          <w:spacing w:val="-7"/>
        </w:rPr>
        <w:t> </w:t>
      </w:r>
      <w:r>
        <w:rPr/>
        <w:t>and</w:t>
      </w:r>
      <w:r>
        <w:rPr>
          <w:spacing w:val="-7"/>
        </w:rPr>
        <w:t> </w:t>
      </w:r>
      <w:r>
        <w:rPr/>
        <w:t>1847</w:t>
      </w:r>
      <w:r>
        <w:rPr>
          <w:spacing w:val="-7"/>
        </w:rPr>
        <w:t> </w:t>
      </w:r>
      <w:r>
        <w:rPr/>
        <w:t>generated</w:t>
      </w:r>
      <w:r>
        <w:rPr>
          <w:spacing w:val="-8"/>
        </w:rPr>
        <w:t> </w:t>
      </w:r>
      <w:r>
        <w:rPr/>
        <w:t>mass</w:t>
      </w:r>
      <w:r>
        <w:rPr>
          <w:spacing w:val="-8"/>
        </w:rPr>
        <w:t> </w:t>
      </w:r>
      <w:r>
        <w:rPr/>
        <w:t>emigration</w:t>
      </w:r>
      <w:r>
        <w:rPr>
          <w:spacing w:val="-7"/>
        </w:rPr>
        <w:t> </w:t>
      </w:r>
      <w:r>
        <w:rPr/>
        <w:t>to the</w:t>
      </w:r>
      <w:r>
        <w:rPr>
          <w:spacing w:val="-6"/>
        </w:rPr>
        <w:t> </w:t>
      </w:r>
      <w:r>
        <w:rPr/>
        <w:t>United</w:t>
      </w:r>
      <w:r>
        <w:rPr>
          <w:spacing w:val="-5"/>
        </w:rPr>
        <w:t> </w:t>
      </w:r>
      <w:r>
        <w:rPr/>
        <w:t>States.</w:t>
      </w:r>
      <w:r>
        <w:rPr>
          <w:spacing w:val="-6"/>
        </w:rPr>
        <w:t> </w:t>
      </w:r>
      <w:r>
        <w:rPr/>
        <w:t>It</w:t>
      </w:r>
      <w:r>
        <w:rPr>
          <w:spacing w:val="-6"/>
        </w:rPr>
        <w:t> </w:t>
      </w:r>
      <w:r>
        <w:rPr/>
        <w:t>further</w:t>
      </w:r>
      <w:r>
        <w:rPr>
          <w:spacing w:val="-6"/>
        </w:rPr>
        <w:t> </w:t>
      </w:r>
      <w:r>
        <w:rPr/>
        <w:t>caused</w:t>
      </w:r>
      <w:r>
        <w:rPr>
          <w:spacing w:val="-6"/>
        </w:rPr>
        <w:t> </w:t>
      </w:r>
      <w:r>
        <w:rPr/>
        <w:t>a</w:t>
      </w:r>
      <w:r>
        <w:rPr>
          <w:spacing w:val="-6"/>
        </w:rPr>
        <w:t> </w:t>
      </w:r>
      <w:r>
        <w:rPr/>
        <w:t>large-scale</w:t>
      </w:r>
      <w:r>
        <w:rPr>
          <w:spacing w:val="-5"/>
        </w:rPr>
        <w:t> </w:t>
      </w:r>
      <w:r>
        <w:rPr/>
        <w:t>movement</w:t>
      </w:r>
      <w:r>
        <w:rPr>
          <w:spacing w:val="-6"/>
        </w:rPr>
        <w:t> </w:t>
      </w:r>
      <w:r>
        <w:rPr/>
        <w:t>of</w:t>
      </w:r>
      <w:r>
        <w:rPr>
          <w:spacing w:val="-6"/>
        </w:rPr>
        <w:t> </w:t>
      </w:r>
      <w:r>
        <w:rPr/>
        <w:t>Irish people to Britain. According to Castles and Miller (2009), some 700,000 Irish were living in Britain by 1851, which accounted for approximately 3 percent of the population of England and Wales and about 7 percent of the population of Scotland. The Irish migrants in Britain were primarily peasant stock, and they worked in</w:t>
      </w:r>
      <w:r>
        <w:rPr>
          <w:spacing w:val="-6"/>
        </w:rPr>
        <w:t> </w:t>
      </w:r>
      <w:r>
        <w:rPr/>
        <w:t>the</w:t>
      </w:r>
      <w:r>
        <w:rPr>
          <w:spacing w:val="-5"/>
        </w:rPr>
        <w:t> </w:t>
      </w:r>
      <w:r>
        <w:rPr/>
        <w:t>large</w:t>
      </w:r>
      <w:r>
        <w:rPr>
          <w:spacing w:val="-5"/>
        </w:rPr>
        <w:t> </w:t>
      </w:r>
      <w:r>
        <w:rPr/>
        <w:t>factories</w:t>
      </w:r>
      <w:r>
        <w:rPr>
          <w:spacing w:val="-5"/>
        </w:rPr>
        <w:t> </w:t>
      </w:r>
      <w:r>
        <w:rPr/>
        <w:t>and</w:t>
      </w:r>
      <w:r>
        <w:rPr>
          <w:spacing w:val="-5"/>
        </w:rPr>
        <w:t> </w:t>
      </w:r>
      <w:r>
        <w:rPr/>
        <w:t>in</w:t>
      </w:r>
      <w:r>
        <w:rPr>
          <w:spacing w:val="-6"/>
        </w:rPr>
        <w:t> </w:t>
      </w:r>
      <w:r>
        <w:rPr/>
        <w:t>the</w:t>
      </w:r>
      <w:r>
        <w:rPr>
          <w:spacing w:val="-5"/>
        </w:rPr>
        <w:t> </w:t>
      </w:r>
      <w:r>
        <w:rPr/>
        <w:t>construction</w:t>
      </w:r>
      <w:r>
        <w:rPr>
          <w:spacing w:val="-5"/>
        </w:rPr>
        <w:t> </w:t>
      </w:r>
      <w:r>
        <w:rPr/>
        <w:t>sector</w:t>
      </w:r>
      <w:r>
        <w:rPr>
          <w:spacing w:val="-6"/>
        </w:rPr>
        <w:t> </w:t>
      </w:r>
      <w:r>
        <w:rPr/>
        <w:t>of</w:t>
      </w:r>
      <w:r>
        <w:rPr>
          <w:spacing w:val="-5"/>
        </w:rPr>
        <w:t> </w:t>
      </w:r>
      <w:r>
        <w:rPr/>
        <w:t>the</w:t>
      </w:r>
      <w:r>
        <w:rPr>
          <w:spacing w:val="-5"/>
        </w:rPr>
        <w:t> </w:t>
      </w:r>
      <w:r>
        <w:rPr/>
        <w:t>industrial cities of Britain. Cities such as Liverpool, Glasgow, Manchester, London,</w:t>
      </w:r>
      <w:r>
        <w:rPr>
          <w:spacing w:val="40"/>
        </w:rPr>
        <w:t> </w:t>
      </w:r>
      <w:r>
        <w:rPr/>
        <w:t>and</w:t>
      </w:r>
      <w:r>
        <w:rPr>
          <w:spacing w:val="40"/>
        </w:rPr>
        <w:t> </w:t>
      </w:r>
      <w:r>
        <w:rPr/>
        <w:t>Birmingham</w:t>
      </w:r>
      <w:r>
        <w:rPr>
          <w:spacing w:val="41"/>
        </w:rPr>
        <w:t> </w:t>
      </w:r>
      <w:r>
        <w:rPr/>
        <w:t>were</w:t>
      </w:r>
      <w:r>
        <w:rPr>
          <w:spacing w:val="41"/>
        </w:rPr>
        <w:t> </w:t>
      </w:r>
      <w:r>
        <w:rPr/>
        <w:t>primary</w:t>
      </w:r>
      <w:r>
        <w:rPr>
          <w:spacing w:val="40"/>
        </w:rPr>
        <w:t> </w:t>
      </w:r>
      <w:r>
        <w:rPr/>
        <w:t>destinations.</w:t>
      </w:r>
      <w:r>
        <w:rPr>
          <w:spacing w:val="41"/>
        </w:rPr>
        <w:t> </w:t>
      </w:r>
      <w:r>
        <w:rPr/>
        <w:t>They</w:t>
      </w:r>
      <w:r>
        <w:rPr>
          <w:spacing w:val="40"/>
        </w:rPr>
        <w:t> </w:t>
      </w:r>
      <w:r>
        <w:rPr>
          <w:spacing w:val="-4"/>
        </w:rPr>
        <w:t>also</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34</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1"/>
        <w:rPr>
          <w:rFonts w:ascii="Lucida Sans Unicode"/>
          <w:sz w:val="12"/>
        </w:rPr>
      </w:pPr>
    </w:p>
    <w:p>
      <w:pPr>
        <w:pStyle w:val="BodyText"/>
        <w:spacing w:line="237" w:lineRule="auto" w:before="1"/>
        <w:ind w:left="790" w:right="501"/>
        <w:jc w:val="both"/>
      </w:pPr>
      <w:r>
        <w:rPr/>
        <w:t>worked building canals and railways, gaining the moniker </w:t>
      </w:r>
      <w:r>
        <w:rPr>
          <w:rFonts w:ascii="Arial" w:hAnsi="Arial"/>
        </w:rPr>
        <w:t>“</w:t>
      </w:r>
      <w:r>
        <w:rPr/>
        <w:t>nav- vies,</w:t>
      </w:r>
      <w:r>
        <w:rPr>
          <w:rFonts w:ascii="Arial" w:hAnsi="Arial"/>
        </w:rPr>
        <w:t>” </w:t>
      </w:r>
      <w:r>
        <w:rPr/>
        <w:t>a slang term from the word </w:t>
      </w:r>
      <w:r>
        <w:rPr>
          <w:rFonts w:ascii="Arial" w:hAnsi="Arial"/>
        </w:rPr>
        <w:t>“</w:t>
      </w:r>
      <w:r>
        <w:rPr/>
        <w:t>navigator</w:t>
      </w:r>
      <w:r>
        <w:rPr>
          <w:rFonts w:ascii="Arial" w:hAnsi="Arial"/>
        </w:rPr>
        <w:t>” </w:t>
      </w:r>
      <w:r>
        <w:rPr/>
        <w:t>(Castles and Miller, 2009). During this period, the Irish suﬀered from much dis- crimination, and they were often the target of hostility among the </w:t>
      </w:r>
      <w:r>
        <w:rPr>
          <w:spacing w:val="-2"/>
        </w:rPr>
        <w:t>British.</w:t>
      </w:r>
    </w:p>
    <w:p>
      <w:pPr>
        <w:pStyle w:val="BodyText"/>
        <w:spacing w:line="237" w:lineRule="auto"/>
        <w:ind w:left="790" w:right="502" w:firstLine="199"/>
        <w:jc w:val="both"/>
      </w:pPr>
      <w:r>
        <w:rPr/>
        <w:t>Similarly,</w:t>
      </w:r>
      <w:r>
        <w:rPr>
          <w:spacing w:val="-5"/>
        </w:rPr>
        <w:t> </w:t>
      </w:r>
      <w:r>
        <w:rPr/>
        <w:t>the</w:t>
      </w:r>
      <w:r>
        <w:rPr>
          <w:spacing w:val="-5"/>
        </w:rPr>
        <w:t> </w:t>
      </w:r>
      <w:r>
        <w:rPr/>
        <w:t>Jewish</w:t>
      </w:r>
      <w:r>
        <w:rPr>
          <w:spacing w:val="-5"/>
        </w:rPr>
        <w:t> </w:t>
      </w:r>
      <w:r>
        <w:rPr/>
        <w:t>refugee</w:t>
      </w:r>
      <w:r>
        <w:rPr>
          <w:spacing w:val="-5"/>
        </w:rPr>
        <w:t> </w:t>
      </w:r>
      <w:r>
        <w:rPr/>
        <w:t>population</w:t>
      </w:r>
      <w:r>
        <w:rPr>
          <w:spacing w:val="-5"/>
        </w:rPr>
        <w:t> </w:t>
      </w:r>
      <w:r>
        <w:rPr/>
        <w:t>from</w:t>
      </w:r>
      <w:r>
        <w:rPr>
          <w:spacing w:val="-5"/>
        </w:rPr>
        <w:t> </w:t>
      </w:r>
      <w:r>
        <w:rPr/>
        <w:t>Russia</w:t>
      </w:r>
      <w:r>
        <w:rPr>
          <w:spacing w:val="-5"/>
        </w:rPr>
        <w:t> </w:t>
      </w:r>
      <w:r>
        <w:rPr/>
        <w:t>settled</w:t>
      </w:r>
      <w:r>
        <w:rPr>
          <w:spacing w:val="-6"/>
        </w:rPr>
        <w:t> </w:t>
      </w:r>
      <w:r>
        <w:rPr/>
        <w:t>lar- gely in London, more speciﬁcally in London</w:t>
      </w:r>
      <w:r>
        <w:rPr>
          <w:rFonts w:ascii="Arial" w:hAnsi="Arial"/>
        </w:rPr>
        <w:t>’</w:t>
      </w:r>
      <w:r>
        <w:rPr/>
        <w:t>s East End. They worked mostly in the clothing industry. The forced migration of Jews from eastern Europe raised concern among the British, so much so that a racist backlash occurred. Britain</w:t>
      </w:r>
      <w:r>
        <w:rPr>
          <w:rFonts w:ascii="Arial" w:hAnsi="Arial"/>
        </w:rPr>
        <w:t>’</w:t>
      </w:r>
      <w:r>
        <w:rPr/>
        <w:t>s Aliens Act was enacted in 1905 and was aimed primarily at controlling Jewish migration. Despite discrimination, the Jewish population achieved </w:t>
      </w:r>
      <w:r>
        <w:rPr>
          <w:spacing w:val="-2"/>
        </w:rPr>
        <w:t>marked</w:t>
      </w:r>
      <w:r>
        <w:rPr>
          <w:spacing w:val="-9"/>
        </w:rPr>
        <w:t> </w:t>
      </w:r>
      <w:r>
        <w:rPr>
          <w:spacing w:val="-2"/>
        </w:rPr>
        <w:t>social</w:t>
      </w:r>
      <w:r>
        <w:rPr>
          <w:spacing w:val="-9"/>
        </w:rPr>
        <w:t> </w:t>
      </w:r>
      <w:r>
        <w:rPr>
          <w:spacing w:val="-2"/>
        </w:rPr>
        <w:t>success</w:t>
      </w:r>
      <w:r>
        <w:rPr>
          <w:spacing w:val="-9"/>
        </w:rPr>
        <w:t> </w:t>
      </w:r>
      <w:r>
        <w:rPr>
          <w:spacing w:val="-2"/>
        </w:rPr>
        <w:t>in</w:t>
      </w:r>
      <w:r>
        <w:rPr>
          <w:spacing w:val="-9"/>
        </w:rPr>
        <w:t> </w:t>
      </w:r>
      <w:r>
        <w:rPr>
          <w:spacing w:val="-2"/>
        </w:rPr>
        <w:t>Britain.</w:t>
      </w:r>
      <w:r>
        <w:rPr>
          <w:spacing w:val="-9"/>
        </w:rPr>
        <w:t> </w:t>
      </w:r>
      <w:r>
        <w:rPr>
          <w:spacing w:val="-2"/>
        </w:rPr>
        <w:t>Many</w:t>
      </w:r>
      <w:r>
        <w:rPr>
          <w:spacing w:val="-9"/>
        </w:rPr>
        <w:t> </w:t>
      </w:r>
      <w:r>
        <w:rPr>
          <w:spacing w:val="-2"/>
        </w:rPr>
        <w:t>future</w:t>
      </w:r>
      <w:r>
        <w:rPr>
          <w:spacing w:val="-9"/>
        </w:rPr>
        <w:t> </w:t>
      </w:r>
      <w:r>
        <w:rPr>
          <w:spacing w:val="-2"/>
        </w:rPr>
        <w:t>generations</w:t>
      </w:r>
      <w:r>
        <w:rPr>
          <w:spacing w:val="-9"/>
        </w:rPr>
        <w:t> </w:t>
      </w:r>
      <w:r>
        <w:rPr>
          <w:spacing w:val="-2"/>
        </w:rPr>
        <w:t>integrated </w:t>
      </w:r>
      <w:r>
        <w:rPr/>
        <w:t>and</w:t>
      </w:r>
      <w:r>
        <w:rPr>
          <w:spacing w:val="-2"/>
        </w:rPr>
        <w:t> </w:t>
      </w:r>
      <w:r>
        <w:rPr/>
        <w:t>became</w:t>
      </w:r>
      <w:r>
        <w:rPr>
          <w:spacing w:val="-2"/>
        </w:rPr>
        <w:t> </w:t>
      </w:r>
      <w:r>
        <w:rPr/>
        <w:t>successful</w:t>
      </w:r>
      <w:r>
        <w:rPr>
          <w:spacing w:val="-2"/>
        </w:rPr>
        <w:t> </w:t>
      </w:r>
      <w:r>
        <w:rPr/>
        <w:t>professionals.</w:t>
      </w:r>
    </w:p>
    <w:p>
      <w:pPr>
        <w:pStyle w:val="BodyText"/>
        <w:spacing w:line="237" w:lineRule="auto"/>
        <w:ind w:left="790" w:right="501" w:firstLine="199"/>
        <w:jc w:val="both"/>
      </w:pPr>
      <w:r>
        <w:rPr/>
        <w:t>Russian</w:t>
      </w:r>
      <w:r>
        <w:rPr>
          <w:spacing w:val="-12"/>
        </w:rPr>
        <w:t> </w:t>
      </w:r>
      <w:r>
        <w:rPr/>
        <w:t>Jews,</w:t>
      </w:r>
      <w:r>
        <w:rPr>
          <w:spacing w:val="-11"/>
        </w:rPr>
        <w:t> </w:t>
      </w:r>
      <w:r>
        <w:rPr/>
        <w:t>persecuted</w:t>
      </w:r>
      <w:r>
        <w:rPr>
          <w:spacing w:val="-12"/>
        </w:rPr>
        <w:t> </w:t>
      </w:r>
      <w:r>
        <w:rPr/>
        <w:t>by</w:t>
      </w:r>
      <w:r>
        <w:rPr>
          <w:spacing w:val="-11"/>
        </w:rPr>
        <w:t> </w:t>
      </w:r>
      <w:r>
        <w:rPr/>
        <w:t>the</w:t>
      </w:r>
      <w:r>
        <w:rPr>
          <w:spacing w:val="-11"/>
        </w:rPr>
        <w:t> </w:t>
      </w:r>
      <w:r>
        <w:rPr/>
        <w:t>pogroms,</w:t>
      </w:r>
      <w:r>
        <w:rPr>
          <w:spacing w:val="-11"/>
        </w:rPr>
        <w:t> </w:t>
      </w:r>
      <w:r>
        <w:rPr/>
        <w:t>departed</w:t>
      </w:r>
      <w:r>
        <w:rPr>
          <w:spacing w:val="-12"/>
        </w:rPr>
        <w:t> </w:t>
      </w:r>
      <w:r>
        <w:rPr/>
        <w:t>to</w:t>
      </w:r>
      <w:r>
        <w:rPr>
          <w:spacing w:val="-11"/>
        </w:rPr>
        <w:t> </w:t>
      </w:r>
      <w:r>
        <w:rPr/>
        <w:t>other</w:t>
      </w:r>
      <w:r>
        <w:rPr>
          <w:spacing w:val="-11"/>
        </w:rPr>
        <w:t> </w:t>
      </w:r>
      <w:r>
        <w:rPr/>
        <w:t>parts of Europe including Germany and France. Outside Europe, the </w:t>
      </w:r>
      <w:r>
        <w:rPr>
          <w:spacing w:val="-2"/>
        </w:rPr>
        <w:t>United</w:t>
      </w:r>
      <w:r>
        <w:rPr>
          <w:spacing w:val="-8"/>
        </w:rPr>
        <w:t> </w:t>
      </w:r>
      <w:r>
        <w:rPr>
          <w:spacing w:val="-2"/>
        </w:rPr>
        <w:t>States</w:t>
      </w:r>
      <w:r>
        <w:rPr>
          <w:spacing w:val="-8"/>
        </w:rPr>
        <w:t> </w:t>
      </w:r>
      <w:r>
        <w:rPr>
          <w:spacing w:val="-2"/>
        </w:rPr>
        <w:t>was</w:t>
      </w:r>
      <w:r>
        <w:rPr>
          <w:spacing w:val="-8"/>
        </w:rPr>
        <w:t> </w:t>
      </w:r>
      <w:r>
        <w:rPr>
          <w:spacing w:val="-2"/>
        </w:rPr>
        <w:t>also</w:t>
      </w:r>
      <w:r>
        <w:rPr>
          <w:spacing w:val="-8"/>
        </w:rPr>
        <w:t> </w:t>
      </w:r>
      <w:r>
        <w:rPr>
          <w:spacing w:val="-2"/>
        </w:rPr>
        <w:t>a</w:t>
      </w:r>
      <w:r>
        <w:rPr>
          <w:spacing w:val="-7"/>
        </w:rPr>
        <w:t> </w:t>
      </w:r>
      <w:r>
        <w:rPr>
          <w:spacing w:val="-2"/>
        </w:rPr>
        <w:t>destination.</w:t>
      </w:r>
      <w:r>
        <w:rPr>
          <w:spacing w:val="-8"/>
        </w:rPr>
        <w:t> </w:t>
      </w:r>
      <w:r>
        <w:rPr>
          <w:spacing w:val="-2"/>
        </w:rPr>
        <w:t>In</w:t>
      </w:r>
      <w:r>
        <w:rPr>
          <w:spacing w:val="-7"/>
        </w:rPr>
        <w:t> </w:t>
      </w:r>
      <w:r>
        <w:rPr>
          <w:spacing w:val="-2"/>
        </w:rPr>
        <w:t>addition,</w:t>
      </w:r>
      <w:r>
        <w:rPr>
          <w:spacing w:val="-8"/>
        </w:rPr>
        <w:t> </w:t>
      </w:r>
      <w:r>
        <w:rPr>
          <w:spacing w:val="-2"/>
        </w:rPr>
        <w:t>some</w:t>
      </w:r>
      <w:r>
        <w:rPr>
          <w:spacing w:val="-7"/>
        </w:rPr>
        <w:t> </w:t>
      </w:r>
      <w:r>
        <w:rPr>
          <w:spacing w:val="-2"/>
        </w:rPr>
        <w:t>Russian</w:t>
      </w:r>
      <w:r>
        <w:rPr>
          <w:spacing w:val="-7"/>
        </w:rPr>
        <w:t> </w:t>
      </w:r>
      <w:r>
        <w:rPr>
          <w:spacing w:val="-2"/>
        </w:rPr>
        <w:t>Jews </w:t>
      </w:r>
      <w:r>
        <w:rPr/>
        <w:t>left</w:t>
      </w:r>
      <w:r>
        <w:rPr>
          <w:spacing w:val="-7"/>
        </w:rPr>
        <w:t> </w:t>
      </w:r>
      <w:r>
        <w:rPr/>
        <w:t>for</w:t>
      </w:r>
      <w:r>
        <w:rPr>
          <w:spacing w:val="-7"/>
        </w:rPr>
        <w:t> </w:t>
      </w:r>
      <w:r>
        <w:rPr/>
        <w:t>Palestine.</w:t>
      </w:r>
      <w:r>
        <w:rPr>
          <w:spacing w:val="-7"/>
        </w:rPr>
        <w:t> </w:t>
      </w:r>
      <w:r>
        <w:rPr/>
        <w:t>Anti-Semitic</w:t>
      </w:r>
      <w:r>
        <w:rPr>
          <w:spacing w:val="-7"/>
        </w:rPr>
        <w:t> </w:t>
      </w:r>
      <w:r>
        <w:rPr/>
        <w:t>legislation</w:t>
      </w:r>
      <w:r>
        <w:rPr>
          <w:spacing w:val="-7"/>
        </w:rPr>
        <w:t> </w:t>
      </w:r>
      <w:r>
        <w:rPr/>
        <w:t>was</w:t>
      </w:r>
      <w:r>
        <w:rPr>
          <w:spacing w:val="-7"/>
        </w:rPr>
        <w:t> </w:t>
      </w:r>
      <w:r>
        <w:rPr/>
        <w:t>enacted</w:t>
      </w:r>
      <w:r>
        <w:rPr>
          <w:spacing w:val="-6"/>
        </w:rPr>
        <w:t> </w:t>
      </w:r>
      <w:r>
        <w:rPr/>
        <w:t>in</w:t>
      </w:r>
      <w:r>
        <w:rPr>
          <w:spacing w:val="-7"/>
        </w:rPr>
        <w:t> </w:t>
      </w:r>
      <w:r>
        <w:rPr/>
        <w:t>a</w:t>
      </w:r>
      <w:r>
        <w:rPr>
          <w:spacing w:val="-7"/>
        </w:rPr>
        <w:t> </w:t>
      </w:r>
      <w:r>
        <w:rPr/>
        <w:t>number of</w:t>
      </w:r>
      <w:r>
        <w:rPr>
          <w:spacing w:val="-5"/>
        </w:rPr>
        <w:t> </w:t>
      </w:r>
      <w:r>
        <w:rPr/>
        <w:t>places.</w:t>
      </w:r>
      <w:r>
        <w:rPr>
          <w:spacing w:val="-5"/>
        </w:rPr>
        <w:t> </w:t>
      </w:r>
      <w:r>
        <w:rPr/>
        <w:t>For</w:t>
      </w:r>
      <w:r>
        <w:rPr>
          <w:spacing w:val="-5"/>
        </w:rPr>
        <w:t> </w:t>
      </w:r>
      <w:r>
        <w:rPr/>
        <w:t>instance,</w:t>
      </w:r>
      <w:r>
        <w:rPr>
          <w:spacing w:val="-5"/>
        </w:rPr>
        <w:t> </w:t>
      </w:r>
      <w:r>
        <w:rPr/>
        <w:t>after</w:t>
      </w:r>
      <w:r>
        <w:rPr>
          <w:spacing w:val="-5"/>
        </w:rPr>
        <w:t> </w:t>
      </w:r>
      <w:r>
        <w:rPr/>
        <w:t>the</w:t>
      </w:r>
      <w:r>
        <w:rPr>
          <w:spacing w:val="-5"/>
        </w:rPr>
        <w:t> </w:t>
      </w:r>
      <w:r>
        <w:rPr/>
        <w:t>collapse</w:t>
      </w:r>
      <w:r>
        <w:rPr>
          <w:spacing w:val="-5"/>
        </w:rPr>
        <w:t> </w:t>
      </w:r>
      <w:r>
        <w:rPr/>
        <w:t>of</w:t>
      </w:r>
      <w:r>
        <w:rPr>
          <w:spacing w:val="-5"/>
        </w:rPr>
        <w:t> </w:t>
      </w:r>
      <w:r>
        <w:rPr/>
        <w:t>Bela</w:t>
      </w:r>
      <w:r>
        <w:rPr>
          <w:spacing w:val="-5"/>
        </w:rPr>
        <w:t> </w:t>
      </w:r>
      <w:r>
        <w:rPr/>
        <w:t>Kun</w:t>
      </w:r>
      <w:r>
        <w:rPr>
          <w:rFonts w:ascii="Arial" w:hAnsi="Arial"/>
        </w:rPr>
        <w:t>’</w:t>
      </w:r>
      <w:r>
        <w:rPr/>
        <w:t>s</w:t>
      </w:r>
      <w:r>
        <w:rPr>
          <w:spacing w:val="-5"/>
        </w:rPr>
        <w:t> </w:t>
      </w:r>
      <w:r>
        <w:rPr/>
        <w:t>communist government, Hungary issued anti-Semitic laws in 1920, 1938 and again in 1939, which restricted the civil rights of Hungarian Jews </w:t>
      </w:r>
      <w:r>
        <w:rPr>
          <w:spacing w:val="-2"/>
        </w:rPr>
        <w:t>(Holmes,</w:t>
      </w:r>
      <w:r>
        <w:rPr>
          <w:spacing w:val="-8"/>
        </w:rPr>
        <w:t> </w:t>
      </w:r>
      <w:r>
        <w:rPr>
          <w:spacing w:val="-2"/>
        </w:rPr>
        <w:t>1995).</w:t>
      </w:r>
      <w:r>
        <w:rPr>
          <w:spacing w:val="-9"/>
        </w:rPr>
        <w:t> </w:t>
      </w:r>
      <w:r>
        <w:rPr>
          <w:spacing w:val="-2"/>
        </w:rPr>
        <w:t>After</w:t>
      </w:r>
      <w:r>
        <w:rPr>
          <w:spacing w:val="-7"/>
        </w:rPr>
        <w:t> </w:t>
      </w:r>
      <w:r>
        <w:rPr>
          <w:spacing w:val="-2"/>
        </w:rPr>
        <w:t>World</w:t>
      </w:r>
      <w:r>
        <w:rPr>
          <w:spacing w:val="-8"/>
        </w:rPr>
        <w:t> </w:t>
      </w:r>
      <w:r>
        <w:rPr>
          <w:spacing w:val="-2"/>
        </w:rPr>
        <w:t>War</w:t>
      </w:r>
      <w:r>
        <w:rPr>
          <w:spacing w:val="-9"/>
        </w:rPr>
        <w:t> </w:t>
      </w:r>
      <w:r>
        <w:rPr>
          <w:spacing w:val="-2"/>
        </w:rPr>
        <w:t>I,</w:t>
      </w:r>
      <w:r>
        <w:rPr>
          <w:spacing w:val="-7"/>
        </w:rPr>
        <w:t> </w:t>
      </w:r>
      <w:r>
        <w:rPr>
          <w:spacing w:val="-2"/>
        </w:rPr>
        <w:t>as</w:t>
      </w:r>
      <w:r>
        <w:rPr>
          <w:spacing w:val="-9"/>
        </w:rPr>
        <w:t> </w:t>
      </w:r>
      <w:r>
        <w:rPr>
          <w:spacing w:val="-2"/>
        </w:rPr>
        <w:t>Jewish</w:t>
      </w:r>
      <w:r>
        <w:rPr>
          <w:spacing w:val="-8"/>
        </w:rPr>
        <w:t> </w:t>
      </w:r>
      <w:r>
        <w:rPr>
          <w:spacing w:val="-2"/>
        </w:rPr>
        <w:t>persecution</w:t>
      </w:r>
      <w:r>
        <w:rPr>
          <w:spacing w:val="-8"/>
        </w:rPr>
        <w:t> </w:t>
      </w:r>
      <w:r>
        <w:rPr>
          <w:spacing w:val="-2"/>
        </w:rPr>
        <w:t>increased </w:t>
      </w:r>
      <w:r>
        <w:rPr/>
        <w:t>in</w:t>
      </w:r>
      <w:r>
        <w:rPr>
          <w:spacing w:val="-7"/>
        </w:rPr>
        <w:t> </w:t>
      </w:r>
      <w:r>
        <w:rPr/>
        <w:t>certain</w:t>
      </w:r>
      <w:r>
        <w:rPr>
          <w:spacing w:val="-7"/>
        </w:rPr>
        <w:t> </w:t>
      </w:r>
      <w:r>
        <w:rPr/>
        <w:t>countries,</w:t>
      </w:r>
      <w:r>
        <w:rPr>
          <w:spacing w:val="-7"/>
        </w:rPr>
        <w:t> </w:t>
      </w:r>
      <w:r>
        <w:rPr/>
        <w:t>it</w:t>
      </w:r>
      <w:r>
        <w:rPr>
          <w:spacing w:val="-7"/>
        </w:rPr>
        <w:t> </w:t>
      </w:r>
      <w:r>
        <w:rPr/>
        <w:t>became</w:t>
      </w:r>
      <w:r>
        <w:rPr>
          <w:spacing w:val="-7"/>
        </w:rPr>
        <w:t> </w:t>
      </w:r>
      <w:r>
        <w:rPr/>
        <w:t>more</w:t>
      </w:r>
      <w:r>
        <w:rPr>
          <w:spacing w:val="-7"/>
        </w:rPr>
        <w:t> </w:t>
      </w:r>
      <w:r>
        <w:rPr/>
        <w:t>diﬃcult</w:t>
      </w:r>
      <w:r>
        <w:rPr>
          <w:spacing w:val="-7"/>
        </w:rPr>
        <w:t> </w:t>
      </w:r>
      <w:r>
        <w:rPr/>
        <w:t>for</w:t>
      </w:r>
      <w:r>
        <w:rPr>
          <w:spacing w:val="-7"/>
        </w:rPr>
        <w:t> </w:t>
      </w:r>
      <w:r>
        <w:rPr/>
        <w:t>Jewish</w:t>
      </w:r>
      <w:r>
        <w:rPr>
          <w:spacing w:val="-7"/>
        </w:rPr>
        <w:t> </w:t>
      </w:r>
      <w:r>
        <w:rPr/>
        <w:t>migrants</w:t>
      </w:r>
      <w:r>
        <w:rPr>
          <w:spacing w:val="-7"/>
        </w:rPr>
        <w:t> </w:t>
      </w:r>
      <w:r>
        <w:rPr/>
        <w:t>to ﬁnd refuge in other countries. In Britain, the 1919 Aliens Act placed restrictions on who could and could not enter the country. In 1924, the United States issued tough legislation to decrease the rate of immigration.</w:t>
      </w:r>
      <w:r>
        <w:rPr>
          <w:spacing w:val="-1"/>
        </w:rPr>
        <w:t> </w:t>
      </w:r>
      <w:r>
        <w:rPr/>
        <w:t>Of course, the</w:t>
      </w:r>
      <w:r>
        <w:rPr>
          <w:spacing w:val="-1"/>
        </w:rPr>
        <w:t> </w:t>
      </w:r>
      <w:r>
        <w:rPr/>
        <w:t>ultimate</w:t>
      </w:r>
      <w:r>
        <w:rPr>
          <w:spacing w:val="-1"/>
        </w:rPr>
        <w:t> </w:t>
      </w:r>
      <w:r>
        <w:rPr/>
        <w:t>anti-Semitic acts</w:t>
      </w:r>
      <w:r>
        <w:rPr>
          <w:spacing w:val="-1"/>
        </w:rPr>
        <w:t> </w:t>
      </w:r>
      <w:r>
        <w:rPr/>
        <w:t>were introduced in the early 1930s by the Nazi regime in Germany. While</w:t>
      </w:r>
      <w:r>
        <w:rPr>
          <w:spacing w:val="-11"/>
        </w:rPr>
        <w:t> </w:t>
      </w:r>
      <w:r>
        <w:rPr/>
        <w:t>some</w:t>
      </w:r>
      <w:r>
        <w:rPr>
          <w:spacing w:val="-10"/>
        </w:rPr>
        <w:t> </w:t>
      </w:r>
      <w:r>
        <w:rPr/>
        <w:t>Jewish</w:t>
      </w:r>
      <w:r>
        <w:rPr>
          <w:spacing w:val="-11"/>
        </w:rPr>
        <w:t> </w:t>
      </w:r>
      <w:r>
        <w:rPr/>
        <w:t>refugees</w:t>
      </w:r>
      <w:r>
        <w:rPr>
          <w:spacing w:val="-10"/>
        </w:rPr>
        <w:t> </w:t>
      </w:r>
      <w:r>
        <w:rPr/>
        <w:t>were</w:t>
      </w:r>
      <w:r>
        <w:rPr>
          <w:spacing w:val="-11"/>
        </w:rPr>
        <w:t> </w:t>
      </w:r>
      <w:r>
        <w:rPr/>
        <w:t>able</w:t>
      </w:r>
      <w:r>
        <w:rPr>
          <w:spacing w:val="-11"/>
        </w:rPr>
        <w:t> </w:t>
      </w:r>
      <w:r>
        <w:rPr/>
        <w:t>to</w:t>
      </w:r>
      <w:r>
        <w:rPr>
          <w:spacing w:val="-10"/>
        </w:rPr>
        <w:t> </w:t>
      </w:r>
      <w:r>
        <w:rPr/>
        <w:t>migrate</w:t>
      </w:r>
      <w:r>
        <w:rPr>
          <w:spacing w:val="-10"/>
        </w:rPr>
        <w:t> </w:t>
      </w:r>
      <w:r>
        <w:rPr/>
        <w:t>to</w:t>
      </w:r>
      <w:r>
        <w:rPr>
          <w:spacing w:val="-10"/>
        </w:rPr>
        <w:t> </w:t>
      </w:r>
      <w:r>
        <w:rPr/>
        <w:t>Britain</w:t>
      </w:r>
      <w:r>
        <w:rPr>
          <w:spacing w:val="-11"/>
        </w:rPr>
        <w:t> </w:t>
      </w:r>
      <w:r>
        <w:rPr/>
        <w:t>and</w:t>
      </w:r>
      <w:r>
        <w:rPr>
          <w:spacing w:val="-10"/>
        </w:rPr>
        <w:t> </w:t>
      </w:r>
      <w:r>
        <w:rPr/>
        <w:t>the United</w:t>
      </w:r>
      <w:r>
        <w:rPr>
          <w:spacing w:val="-1"/>
        </w:rPr>
        <w:t> </w:t>
      </w:r>
      <w:r>
        <w:rPr/>
        <w:t>States, millions perished</w:t>
      </w:r>
      <w:r>
        <w:rPr>
          <w:spacing w:val="-1"/>
        </w:rPr>
        <w:t> </w:t>
      </w:r>
      <w:r>
        <w:rPr/>
        <w:t>in the</w:t>
      </w:r>
      <w:r>
        <w:rPr>
          <w:spacing w:val="-1"/>
        </w:rPr>
        <w:t> </w:t>
      </w:r>
      <w:r>
        <w:rPr/>
        <w:t>Holocaust. Others migrated to France and the Netherlands, only later to perish under the Nazi invasion during World War II (Holmes, 1995).</w:t>
      </w:r>
    </w:p>
    <w:p>
      <w:pPr>
        <w:pStyle w:val="BodyText"/>
        <w:spacing w:line="237" w:lineRule="auto"/>
        <w:ind w:left="790" w:right="501" w:firstLine="199"/>
        <w:jc w:val="both"/>
      </w:pPr>
      <w:r>
        <w:rPr/>
        <w:t>During the rise of industrialization, there was a large </w:t>
      </w:r>
      <w:r>
        <w:rPr/>
        <w:t>movement of people</w:t>
      </w:r>
      <w:r>
        <w:rPr>
          <w:spacing w:val="-1"/>
        </w:rPr>
        <w:t> </w:t>
      </w:r>
      <w:r>
        <w:rPr/>
        <w:t>from rural areas to</w:t>
      </w:r>
      <w:r>
        <w:rPr>
          <w:spacing w:val="-1"/>
        </w:rPr>
        <w:t> </w:t>
      </w:r>
      <w:r>
        <w:rPr/>
        <w:t>cities. In Europe,</w:t>
      </w:r>
      <w:r>
        <w:rPr>
          <w:spacing w:val="-1"/>
        </w:rPr>
        <w:t> </w:t>
      </w:r>
      <w:r>
        <w:rPr/>
        <w:t>there were 23 cities with</w:t>
      </w:r>
      <w:r>
        <w:rPr>
          <w:spacing w:val="-2"/>
        </w:rPr>
        <w:t> </w:t>
      </w:r>
      <w:r>
        <w:rPr/>
        <w:t>a</w:t>
      </w:r>
      <w:r>
        <w:rPr>
          <w:spacing w:val="-1"/>
        </w:rPr>
        <w:t> </w:t>
      </w:r>
      <w:r>
        <w:rPr/>
        <w:t>population</w:t>
      </w:r>
      <w:r>
        <w:rPr>
          <w:spacing w:val="-2"/>
        </w:rPr>
        <w:t> </w:t>
      </w:r>
      <w:r>
        <w:rPr/>
        <w:t>of</w:t>
      </w:r>
      <w:r>
        <w:rPr>
          <w:spacing w:val="-1"/>
        </w:rPr>
        <w:t> </w:t>
      </w:r>
      <w:r>
        <w:rPr/>
        <w:t>more</w:t>
      </w:r>
      <w:r>
        <w:rPr>
          <w:spacing w:val="-2"/>
        </w:rPr>
        <w:t> </w:t>
      </w:r>
      <w:r>
        <w:rPr/>
        <w:t>than</w:t>
      </w:r>
      <w:r>
        <w:rPr>
          <w:spacing w:val="-2"/>
        </w:rPr>
        <w:t> </w:t>
      </w:r>
      <w:r>
        <w:rPr/>
        <w:t>100,000</w:t>
      </w:r>
      <w:r>
        <w:rPr>
          <w:spacing w:val="-2"/>
        </w:rPr>
        <w:t> </w:t>
      </w:r>
      <w:r>
        <w:rPr/>
        <w:t>in</w:t>
      </w:r>
      <w:r>
        <w:rPr>
          <w:spacing w:val="-2"/>
        </w:rPr>
        <w:t> </w:t>
      </w:r>
      <w:r>
        <w:rPr/>
        <w:t>1800.</w:t>
      </w:r>
      <w:r>
        <w:rPr>
          <w:spacing w:val="-2"/>
        </w:rPr>
        <w:t> </w:t>
      </w:r>
      <w:r>
        <w:rPr/>
        <w:t>This</w:t>
      </w:r>
      <w:r>
        <w:rPr>
          <w:spacing w:val="-2"/>
        </w:rPr>
        <w:t> </w:t>
      </w:r>
      <w:r>
        <w:rPr/>
        <w:t>number</w:t>
      </w:r>
      <w:r>
        <w:rPr>
          <w:spacing w:val="-2"/>
        </w:rPr>
        <w:t> </w:t>
      </w:r>
      <w:r>
        <w:rPr/>
        <w:t>rose to 125,000 by 1900 (Moch, 1995). Agricultural workers were attracted</w:t>
      </w:r>
      <w:r>
        <w:rPr>
          <w:spacing w:val="-14"/>
        </w:rPr>
        <w:t> </w:t>
      </w:r>
      <w:r>
        <w:rPr/>
        <w:t>to</w:t>
      </w:r>
      <w:r>
        <w:rPr>
          <w:spacing w:val="-13"/>
        </w:rPr>
        <w:t> </w:t>
      </w:r>
      <w:r>
        <w:rPr/>
        <w:t>the</w:t>
      </w:r>
      <w:r>
        <w:rPr>
          <w:spacing w:val="-13"/>
        </w:rPr>
        <w:t> </w:t>
      </w:r>
      <w:r>
        <w:rPr/>
        <w:t>new</w:t>
      </w:r>
      <w:r>
        <w:rPr>
          <w:spacing w:val="-13"/>
        </w:rPr>
        <w:t> </w:t>
      </w:r>
      <w:r>
        <w:rPr/>
        <w:t>emerging</w:t>
      </w:r>
      <w:r>
        <w:rPr>
          <w:spacing w:val="-13"/>
        </w:rPr>
        <w:t> </w:t>
      </w:r>
      <w:r>
        <w:rPr/>
        <w:t>factories</w:t>
      </w:r>
      <w:r>
        <w:rPr>
          <w:spacing w:val="-13"/>
        </w:rPr>
        <w:t> </w:t>
      </w:r>
      <w:r>
        <w:rPr/>
        <w:t>and</w:t>
      </w:r>
      <w:r>
        <w:rPr>
          <w:spacing w:val="-13"/>
        </w:rPr>
        <w:t> </w:t>
      </w:r>
      <w:r>
        <w:rPr/>
        <w:t>industries</w:t>
      </w:r>
      <w:r>
        <w:rPr>
          <w:spacing w:val="-13"/>
        </w:rPr>
        <w:t> </w:t>
      </w:r>
      <w:r>
        <w:rPr/>
        <w:t>agglomerated in certain regions. In the case of Germany, many agricultural workers</w:t>
      </w:r>
      <w:r>
        <w:rPr>
          <w:spacing w:val="-4"/>
        </w:rPr>
        <w:t> </w:t>
      </w:r>
      <w:r>
        <w:rPr/>
        <w:t>from</w:t>
      </w:r>
      <w:r>
        <w:rPr>
          <w:spacing w:val="-3"/>
        </w:rPr>
        <w:t> </w:t>
      </w:r>
      <w:r>
        <w:rPr/>
        <w:t>eastern</w:t>
      </w:r>
      <w:r>
        <w:rPr>
          <w:spacing w:val="-2"/>
        </w:rPr>
        <w:t> </w:t>
      </w:r>
      <w:r>
        <w:rPr/>
        <w:t>Prussia,</w:t>
      </w:r>
      <w:r>
        <w:rPr>
          <w:spacing w:val="-3"/>
        </w:rPr>
        <w:t> </w:t>
      </w:r>
      <w:r>
        <w:rPr/>
        <w:t>mostly</w:t>
      </w:r>
      <w:r>
        <w:rPr>
          <w:spacing w:val="-4"/>
        </w:rPr>
        <w:t> </w:t>
      </w:r>
      <w:r>
        <w:rPr/>
        <w:t>ethnic</w:t>
      </w:r>
      <w:r>
        <w:rPr>
          <w:spacing w:val="-3"/>
        </w:rPr>
        <w:t> </w:t>
      </w:r>
      <w:r>
        <w:rPr/>
        <w:t>Poles,</w:t>
      </w:r>
      <w:r>
        <w:rPr>
          <w:spacing w:val="-3"/>
        </w:rPr>
        <w:t> </w:t>
      </w:r>
      <w:r>
        <w:rPr/>
        <w:t>moved</w:t>
      </w:r>
      <w:r>
        <w:rPr>
          <w:spacing w:val="-4"/>
        </w:rPr>
        <w:t> </w:t>
      </w:r>
      <w:r>
        <w:rPr/>
        <w:t>to</w:t>
      </w:r>
      <w:r>
        <w:rPr>
          <w:spacing w:val="-3"/>
        </w:rPr>
        <w:t> </w:t>
      </w:r>
      <w:r>
        <w:rPr>
          <w:spacing w:val="-2"/>
        </w:rPr>
        <w:t>urban</w:t>
      </w:r>
    </w:p>
    <w:p>
      <w:pPr>
        <w:spacing w:after="0" w:line="237" w:lineRule="auto"/>
        <w:jc w:val="both"/>
        <w:sectPr>
          <w:pgSz w:w="9130" w:h="13040"/>
          <w:pgMar w:header="0" w:footer="707" w:top="900" w:bottom="900" w:left="1080" w:right="1140"/>
        </w:sectPr>
      </w:pPr>
    </w:p>
    <w:p>
      <w:pPr>
        <w:tabs>
          <w:tab w:pos="6800" w:val="right" w:leader="none"/>
        </w:tabs>
        <w:spacing w:before="419"/>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35</w:t>
      </w:r>
    </w:p>
    <w:p>
      <w:pPr>
        <w:pStyle w:val="BodyText"/>
        <w:spacing w:line="237" w:lineRule="auto" w:before="207"/>
        <w:ind w:left="563" w:right="728"/>
        <w:jc w:val="both"/>
      </w:pPr>
      <w:r>
        <w:rPr/>
        <w:t>centers</w:t>
      </w:r>
      <w:r>
        <w:rPr>
          <w:spacing w:val="-1"/>
        </w:rPr>
        <w:t> </w:t>
      </w:r>
      <w:r>
        <w:rPr/>
        <w:t>of heavy</w:t>
      </w:r>
      <w:r>
        <w:rPr>
          <w:spacing w:val="-2"/>
        </w:rPr>
        <w:t> </w:t>
      </w:r>
      <w:r>
        <w:rPr/>
        <w:t>industry</w:t>
      </w:r>
      <w:r>
        <w:rPr>
          <w:spacing w:val="-1"/>
        </w:rPr>
        <w:t> </w:t>
      </w:r>
      <w:r>
        <w:rPr/>
        <w:t>and mining</w:t>
      </w:r>
      <w:r>
        <w:rPr>
          <w:spacing w:val="-2"/>
        </w:rPr>
        <w:t> </w:t>
      </w:r>
      <w:r>
        <w:rPr/>
        <w:t>in the</w:t>
      </w:r>
      <w:r>
        <w:rPr>
          <w:spacing w:val="-2"/>
        </w:rPr>
        <w:t> </w:t>
      </w:r>
      <w:r>
        <w:rPr/>
        <w:t>Ruhr</w:t>
      </w:r>
      <w:r>
        <w:rPr>
          <w:spacing w:val="-1"/>
        </w:rPr>
        <w:t> </w:t>
      </w:r>
      <w:r>
        <w:rPr/>
        <w:t>region.</w:t>
      </w:r>
      <w:r>
        <w:rPr>
          <w:spacing w:val="-1"/>
        </w:rPr>
        <w:t> </w:t>
      </w:r>
      <w:r>
        <w:rPr/>
        <w:t>By</w:t>
      </w:r>
      <w:r>
        <w:rPr>
          <w:spacing w:val="-1"/>
        </w:rPr>
        <w:t> </w:t>
      </w:r>
      <w:r>
        <w:rPr/>
        <w:t>1913, an estimated 164,000 of the 410,000 Ruhr miners were of </w:t>
      </w:r>
      <w:r>
        <w:rPr/>
        <w:t>Polish background</w:t>
      </w:r>
      <w:r>
        <w:rPr>
          <w:spacing w:val="-5"/>
        </w:rPr>
        <w:t> </w:t>
      </w:r>
      <w:r>
        <w:rPr/>
        <w:t>(see</w:t>
      </w:r>
      <w:r>
        <w:rPr>
          <w:spacing w:val="-5"/>
        </w:rPr>
        <w:t> </w:t>
      </w:r>
      <w:r>
        <w:rPr/>
        <w:t>Castles</w:t>
      </w:r>
      <w:r>
        <w:rPr>
          <w:spacing w:val="-4"/>
        </w:rPr>
        <w:t> </w:t>
      </w:r>
      <w:r>
        <w:rPr/>
        <w:t>and</w:t>
      </w:r>
      <w:r>
        <w:rPr>
          <w:spacing w:val="-5"/>
        </w:rPr>
        <w:t> </w:t>
      </w:r>
      <w:r>
        <w:rPr/>
        <w:t>Miller,</w:t>
      </w:r>
      <w:r>
        <w:rPr>
          <w:spacing w:val="-5"/>
        </w:rPr>
        <w:t> </w:t>
      </w:r>
      <w:r>
        <w:rPr/>
        <w:t>2009).</w:t>
      </w:r>
      <w:r>
        <w:rPr>
          <w:spacing w:val="-5"/>
        </w:rPr>
        <w:t> </w:t>
      </w:r>
      <w:r>
        <w:rPr/>
        <w:t>As</w:t>
      </w:r>
      <w:r>
        <w:rPr>
          <w:spacing w:val="-5"/>
        </w:rPr>
        <w:t> </w:t>
      </w:r>
      <w:r>
        <w:rPr/>
        <w:t>a</w:t>
      </w:r>
      <w:r>
        <w:rPr>
          <w:spacing w:val="-5"/>
        </w:rPr>
        <w:t> </w:t>
      </w:r>
      <w:r>
        <w:rPr/>
        <w:t>result,</w:t>
      </w:r>
      <w:r>
        <w:rPr>
          <w:spacing w:val="-5"/>
        </w:rPr>
        <w:t> </w:t>
      </w:r>
      <w:r>
        <w:rPr/>
        <w:t>there</w:t>
      </w:r>
      <w:r>
        <w:rPr>
          <w:spacing w:val="-4"/>
        </w:rPr>
        <w:t> </w:t>
      </w:r>
      <w:r>
        <w:rPr/>
        <w:t>was</w:t>
      </w:r>
      <w:r>
        <w:rPr>
          <w:spacing w:val="-5"/>
        </w:rPr>
        <w:t> </w:t>
      </w:r>
      <w:r>
        <w:rPr/>
        <w:t>a loss</w:t>
      </w:r>
      <w:r>
        <w:rPr>
          <w:spacing w:val="-9"/>
        </w:rPr>
        <w:t> </w:t>
      </w:r>
      <w:r>
        <w:rPr/>
        <w:t>of</w:t>
      </w:r>
      <w:r>
        <w:rPr>
          <w:spacing w:val="-9"/>
        </w:rPr>
        <w:t> </w:t>
      </w:r>
      <w:r>
        <w:rPr/>
        <w:t>agricultural</w:t>
      </w:r>
      <w:r>
        <w:rPr>
          <w:spacing w:val="-8"/>
        </w:rPr>
        <w:t> </w:t>
      </w:r>
      <w:r>
        <w:rPr/>
        <w:t>labor</w:t>
      </w:r>
      <w:r>
        <w:rPr>
          <w:spacing w:val="-8"/>
        </w:rPr>
        <w:t> </w:t>
      </w:r>
      <w:r>
        <w:rPr/>
        <w:t>among</w:t>
      </w:r>
      <w:r>
        <w:rPr>
          <w:spacing w:val="-9"/>
        </w:rPr>
        <w:t> </w:t>
      </w:r>
      <w:r>
        <w:rPr/>
        <w:t>the</w:t>
      </w:r>
      <w:r>
        <w:rPr>
          <w:spacing w:val="-9"/>
        </w:rPr>
        <w:t> </w:t>
      </w:r>
      <w:r>
        <w:rPr/>
        <w:t>large</w:t>
      </w:r>
      <w:r>
        <w:rPr>
          <w:spacing w:val="-9"/>
        </w:rPr>
        <w:t> </w:t>
      </w:r>
      <w:r>
        <w:rPr/>
        <w:t>estates</w:t>
      </w:r>
      <w:r>
        <w:rPr>
          <w:spacing w:val="-9"/>
        </w:rPr>
        <w:t> </w:t>
      </w:r>
      <w:r>
        <w:rPr/>
        <w:t>of</w:t>
      </w:r>
      <w:r>
        <w:rPr>
          <w:spacing w:val="-9"/>
        </w:rPr>
        <w:t> </w:t>
      </w:r>
      <w:r>
        <w:rPr/>
        <w:t>eastern</w:t>
      </w:r>
      <w:r>
        <w:rPr>
          <w:spacing w:val="-9"/>
        </w:rPr>
        <w:t> </w:t>
      </w:r>
      <w:r>
        <w:rPr/>
        <w:t>Prussia, and thus the landowners began recruiting </w:t>
      </w:r>
      <w:r>
        <w:rPr>
          <w:rFonts w:ascii="Arial" w:hAnsi="Arial"/>
        </w:rPr>
        <w:t>“</w:t>
      </w:r>
      <w:r>
        <w:rPr/>
        <w:t>foreign Poles</w:t>
      </w:r>
      <w:r>
        <w:rPr>
          <w:rFonts w:ascii="Arial" w:hAnsi="Arial"/>
        </w:rPr>
        <w:t>” </w:t>
      </w:r>
      <w:r>
        <w:rPr/>
        <w:t>and Ukrainians. Fear of a takeover of Poles in that part of Prussia prompted the Prussian government to deport some 40,000 Poles and prevent any further in-migration of Poles to the region. The landowners</w:t>
      </w:r>
      <w:r>
        <w:rPr>
          <w:spacing w:val="-7"/>
        </w:rPr>
        <w:t> </w:t>
      </w:r>
      <w:r>
        <w:rPr/>
        <w:t>of</w:t>
      </w:r>
      <w:r>
        <w:rPr>
          <w:spacing w:val="-7"/>
        </w:rPr>
        <w:t> </w:t>
      </w:r>
      <w:r>
        <w:rPr/>
        <w:t>east</w:t>
      </w:r>
      <w:r>
        <w:rPr>
          <w:spacing w:val="-7"/>
        </w:rPr>
        <w:t> </w:t>
      </w:r>
      <w:r>
        <w:rPr/>
        <w:t>Prussia</w:t>
      </w:r>
      <w:r>
        <w:rPr>
          <w:rFonts w:ascii="Arial" w:hAnsi="Arial"/>
        </w:rPr>
        <w:t>—</w:t>
      </w:r>
      <w:r>
        <w:rPr/>
        <w:t>the</w:t>
      </w:r>
      <w:r>
        <w:rPr>
          <w:spacing w:val="-7"/>
        </w:rPr>
        <w:t> </w:t>
      </w:r>
      <w:r>
        <w:rPr/>
        <w:t>Junkers</w:t>
      </w:r>
      <w:r>
        <w:rPr>
          <w:rFonts w:ascii="Arial" w:hAnsi="Arial"/>
        </w:rPr>
        <w:t>—</w:t>
      </w:r>
      <w:r>
        <w:rPr/>
        <w:t>protested.</w:t>
      </w:r>
      <w:r>
        <w:rPr>
          <w:spacing w:val="-7"/>
        </w:rPr>
        <w:t> </w:t>
      </w:r>
      <w:r>
        <w:rPr/>
        <w:t>As</w:t>
      </w:r>
      <w:r>
        <w:rPr>
          <w:spacing w:val="-7"/>
        </w:rPr>
        <w:t> </w:t>
      </w:r>
      <w:r>
        <w:rPr/>
        <w:t>a</w:t>
      </w:r>
      <w:r>
        <w:rPr>
          <w:spacing w:val="-7"/>
        </w:rPr>
        <w:t> </w:t>
      </w:r>
      <w:r>
        <w:rPr/>
        <w:t>compro- mise, the government permitted Poles to temporarily migrate as seasonal workers. These temporary migrants were forced to leave each year for a few months, and they were not allowed to bring their families with them.</w:t>
      </w:r>
    </w:p>
    <w:p>
      <w:pPr>
        <w:pStyle w:val="BodyText"/>
        <w:spacing w:line="237" w:lineRule="auto"/>
        <w:ind w:left="563" w:right="728" w:firstLine="199"/>
        <w:jc w:val="both"/>
      </w:pPr>
      <w:r>
        <w:rPr/>
        <w:t>The </w:t>
      </w:r>
      <w:r>
        <w:rPr>
          <w:rFonts w:ascii="Arial" w:hAnsi="Arial"/>
        </w:rPr>
        <w:t>“</w:t>
      </w:r>
      <w:r>
        <w:rPr/>
        <w:t>foreign</w:t>
      </w:r>
      <w:r>
        <w:rPr>
          <w:rFonts w:ascii="Arial" w:hAnsi="Arial"/>
        </w:rPr>
        <w:t>” </w:t>
      </w:r>
      <w:r>
        <w:rPr/>
        <w:t>Poles were not restricted to work in agriculture. They</w:t>
      </w:r>
      <w:r>
        <w:rPr>
          <w:spacing w:val="-8"/>
        </w:rPr>
        <w:t> </w:t>
      </w:r>
      <w:r>
        <w:rPr/>
        <w:t>were</w:t>
      </w:r>
      <w:r>
        <w:rPr>
          <w:spacing w:val="-10"/>
        </w:rPr>
        <w:t> </w:t>
      </w:r>
      <w:r>
        <w:rPr/>
        <w:t>also</w:t>
      </w:r>
      <w:r>
        <w:rPr>
          <w:spacing w:val="-8"/>
        </w:rPr>
        <w:t> </w:t>
      </w:r>
      <w:r>
        <w:rPr/>
        <w:t>recruited</w:t>
      </w:r>
      <w:r>
        <w:rPr>
          <w:spacing w:val="-10"/>
        </w:rPr>
        <w:t> </w:t>
      </w:r>
      <w:r>
        <w:rPr/>
        <w:t>to</w:t>
      </w:r>
      <w:r>
        <w:rPr>
          <w:spacing w:val="-8"/>
        </w:rPr>
        <w:t> </w:t>
      </w:r>
      <w:r>
        <w:rPr/>
        <w:t>work</w:t>
      </w:r>
      <w:r>
        <w:rPr>
          <w:spacing w:val="-10"/>
        </w:rPr>
        <w:t> </w:t>
      </w:r>
      <w:r>
        <w:rPr/>
        <w:t>in</w:t>
      </w:r>
      <w:r>
        <w:rPr>
          <w:spacing w:val="-9"/>
        </w:rPr>
        <w:t> </w:t>
      </w:r>
      <w:r>
        <w:rPr/>
        <w:t>industry.</w:t>
      </w:r>
      <w:r>
        <w:rPr>
          <w:spacing w:val="-9"/>
        </w:rPr>
        <w:t> </w:t>
      </w:r>
      <w:r>
        <w:rPr/>
        <w:t>In</w:t>
      </w:r>
      <w:r>
        <w:rPr>
          <w:spacing w:val="-9"/>
        </w:rPr>
        <w:t> </w:t>
      </w:r>
      <w:r>
        <w:rPr/>
        <w:t>fact,</w:t>
      </w:r>
      <w:r>
        <w:rPr>
          <w:spacing w:val="-9"/>
        </w:rPr>
        <w:t> </w:t>
      </w:r>
      <w:r>
        <w:rPr/>
        <w:t>as</w:t>
      </w:r>
      <w:r>
        <w:rPr>
          <w:spacing w:val="-8"/>
        </w:rPr>
        <w:t> </w:t>
      </w:r>
      <w:r>
        <w:rPr/>
        <w:t>Castles</w:t>
      </w:r>
      <w:r>
        <w:rPr>
          <w:spacing w:val="-9"/>
        </w:rPr>
        <w:t> </w:t>
      </w:r>
      <w:r>
        <w:rPr/>
        <w:t>and Miller</w:t>
      </w:r>
      <w:r>
        <w:rPr>
          <w:spacing w:val="-14"/>
        </w:rPr>
        <w:t> </w:t>
      </w:r>
      <w:r>
        <w:rPr/>
        <w:t>(2009,</w:t>
      </w:r>
      <w:r>
        <w:rPr>
          <w:spacing w:val="-13"/>
        </w:rPr>
        <w:t> </w:t>
      </w:r>
      <w:r>
        <w:rPr/>
        <w:t>89)</w:t>
      </w:r>
      <w:r>
        <w:rPr>
          <w:spacing w:val="-13"/>
        </w:rPr>
        <w:t> </w:t>
      </w:r>
      <w:r>
        <w:rPr/>
        <w:t>suggest,</w:t>
      </w:r>
      <w:r>
        <w:rPr>
          <w:spacing w:val="-13"/>
        </w:rPr>
        <w:t> </w:t>
      </w:r>
      <w:r>
        <w:rPr/>
        <w:t>foreign</w:t>
      </w:r>
      <w:r>
        <w:rPr>
          <w:spacing w:val="-13"/>
        </w:rPr>
        <w:t> </w:t>
      </w:r>
      <w:r>
        <w:rPr/>
        <w:t>labor</w:t>
      </w:r>
      <w:r>
        <w:rPr>
          <w:spacing w:val="-13"/>
        </w:rPr>
        <w:t> </w:t>
      </w:r>
      <w:r>
        <w:rPr/>
        <w:t>migration</w:t>
      </w:r>
      <w:r>
        <w:rPr>
          <w:spacing w:val="-13"/>
        </w:rPr>
        <w:t> </w:t>
      </w:r>
      <w:r>
        <w:rPr/>
        <w:t>was</w:t>
      </w:r>
      <w:r>
        <w:rPr>
          <w:spacing w:val="-13"/>
        </w:rPr>
        <w:t> </w:t>
      </w:r>
      <w:r>
        <w:rPr/>
        <w:t>an</w:t>
      </w:r>
      <w:r>
        <w:rPr>
          <w:spacing w:val="-14"/>
        </w:rPr>
        <w:t> </w:t>
      </w:r>
      <w:r>
        <w:rPr/>
        <w:t>important part of industrialization in Germany. Along with Poles, there was an in-migration of Italian, Belgian, and Dutch workers. The German government tried to prevent permanent settlement of for- eign workers during the early 1900s, a sign of what was to come later when Germany established its </w:t>
      </w:r>
      <w:r>
        <w:rPr>
          <w:rFonts w:ascii="Arial" w:hAnsi="Arial"/>
        </w:rPr>
        <w:t>“</w:t>
      </w:r>
      <w:r>
        <w:rPr/>
        <w:t>guest worker program</w:t>
      </w:r>
      <w:r>
        <w:rPr>
          <w:rFonts w:ascii="Arial" w:hAnsi="Arial"/>
        </w:rPr>
        <w:t>”</w:t>
      </w:r>
      <w:r>
        <w:rPr>
          <w:rFonts w:ascii="Arial" w:hAnsi="Arial"/>
          <w:spacing w:val="-1"/>
        </w:rPr>
        <w:t> </w:t>
      </w:r>
      <w:r>
        <w:rPr/>
        <w:t>in the 1950s. By 1944, the Nazi regime employed about 7.8 million workers and prisoners-of-war in their factories and elsewhere. At that</w:t>
      </w:r>
      <w:r>
        <w:rPr>
          <w:spacing w:val="-4"/>
        </w:rPr>
        <w:t> </w:t>
      </w:r>
      <w:r>
        <w:rPr/>
        <w:t>time,</w:t>
      </w:r>
      <w:r>
        <w:rPr>
          <w:spacing w:val="-4"/>
        </w:rPr>
        <w:t> </w:t>
      </w:r>
      <w:r>
        <w:rPr/>
        <w:t>nearly</w:t>
      </w:r>
      <w:r>
        <w:rPr>
          <w:spacing w:val="-4"/>
        </w:rPr>
        <w:t> </w:t>
      </w:r>
      <w:r>
        <w:rPr/>
        <w:t>30</w:t>
      </w:r>
      <w:r>
        <w:rPr>
          <w:spacing w:val="-4"/>
        </w:rPr>
        <w:t> </w:t>
      </w:r>
      <w:r>
        <w:rPr/>
        <w:t>percent</w:t>
      </w:r>
      <w:r>
        <w:rPr>
          <w:spacing w:val="-4"/>
        </w:rPr>
        <w:t> </w:t>
      </w:r>
      <w:r>
        <w:rPr/>
        <w:t>of</w:t>
      </w:r>
      <w:r>
        <w:rPr>
          <w:spacing w:val="-4"/>
        </w:rPr>
        <w:t> </w:t>
      </w:r>
      <w:r>
        <w:rPr/>
        <w:t>employed</w:t>
      </w:r>
      <w:r>
        <w:rPr>
          <w:spacing w:val="-4"/>
        </w:rPr>
        <w:t> </w:t>
      </w:r>
      <w:r>
        <w:rPr/>
        <w:t>persons</w:t>
      </w:r>
      <w:r>
        <w:rPr>
          <w:spacing w:val="-4"/>
        </w:rPr>
        <w:t> </w:t>
      </w:r>
      <w:r>
        <w:rPr/>
        <w:t>in</w:t>
      </w:r>
      <w:r>
        <w:rPr>
          <w:spacing w:val="-4"/>
        </w:rPr>
        <w:t> </w:t>
      </w:r>
      <w:r>
        <w:rPr/>
        <w:t>Germany</w:t>
      </w:r>
      <w:r>
        <w:rPr>
          <w:spacing w:val="-4"/>
        </w:rPr>
        <w:t> </w:t>
      </w:r>
      <w:r>
        <w:rPr/>
        <w:t>were foreigners (Bade, 1995). Foreign labor was an important aspect of Germany</w:t>
      </w:r>
      <w:r>
        <w:rPr>
          <w:rFonts w:ascii="Arial" w:hAnsi="Arial"/>
        </w:rPr>
        <w:t>’</w:t>
      </w:r>
      <w:r>
        <w:rPr/>
        <w:t>s rise as an industrial and military power.</w:t>
      </w:r>
    </w:p>
    <w:p>
      <w:pPr>
        <w:pStyle w:val="BodyText"/>
        <w:spacing w:before="56"/>
        <w:rPr>
          <w:sz w:val="20"/>
        </w:rPr>
      </w:pPr>
      <w:r>
        <w:rPr/>
        <mc:AlternateContent>
          <mc:Choice Requires="wps">
            <w:drawing>
              <wp:anchor distT="0" distB="0" distL="0" distR="0" allowOverlap="1" layoutInCell="1" locked="0" behindDoc="1" simplePos="0" relativeHeight="487591424">
                <wp:simplePos x="0" y="0"/>
                <wp:positionH relativeFrom="page">
                  <wp:posOffset>1044003</wp:posOffset>
                </wp:positionH>
                <wp:positionV relativeFrom="paragraph">
                  <wp:posOffset>196845</wp:posOffset>
                </wp:positionV>
                <wp:extent cx="3564254" cy="1862455"/>
                <wp:effectExtent l="0" t="0" r="0" b="0"/>
                <wp:wrapTopAndBottom/>
                <wp:docPr id="80" name="Textbox 80"/>
                <wp:cNvGraphicFramePr>
                  <a:graphicFrameLocks/>
                </wp:cNvGraphicFramePr>
                <a:graphic>
                  <a:graphicData uri="http://schemas.microsoft.com/office/word/2010/wordprocessingShape">
                    <wps:wsp>
                      <wps:cNvPr id="80" name="Textbox 80"/>
                      <wps:cNvSpPr txBox="1"/>
                      <wps:spPr>
                        <a:xfrm>
                          <a:off x="0" y="0"/>
                          <a:ext cx="3564254" cy="1862455"/>
                        </a:xfrm>
                        <a:prstGeom prst="rect">
                          <a:avLst/>
                        </a:prstGeom>
                        <a:solidFill>
                          <a:srgbClr val="CCCCCC"/>
                        </a:solidFill>
                      </wps:spPr>
                      <wps:txbx>
                        <w:txbxContent>
                          <w:p>
                            <w:pPr>
                              <w:spacing w:before="89"/>
                              <w:ind w:left="239" w:right="0" w:firstLine="0"/>
                              <w:jc w:val="both"/>
                              <w:rPr>
                                <w:rFonts w:ascii="Arial"/>
                                <w:color w:val="000000"/>
                                <w:sz w:val="16"/>
                              </w:rPr>
                            </w:pPr>
                            <w:r>
                              <w:rPr>
                                <w:rFonts w:ascii="Arial"/>
                                <w:color w:val="000000"/>
                                <w:w w:val="90"/>
                                <w:sz w:val="16"/>
                              </w:rPr>
                              <w:t>THE</w:t>
                            </w:r>
                            <w:r>
                              <w:rPr>
                                <w:rFonts w:ascii="Arial"/>
                                <w:color w:val="000000"/>
                                <w:spacing w:val="19"/>
                                <w:sz w:val="16"/>
                              </w:rPr>
                              <w:t> </w:t>
                            </w:r>
                            <w:r>
                              <w:rPr>
                                <w:rFonts w:ascii="Arial"/>
                                <w:color w:val="000000"/>
                                <w:w w:val="90"/>
                                <w:sz w:val="16"/>
                              </w:rPr>
                              <w:t>GERMAN</w:t>
                            </w:r>
                            <w:r>
                              <w:rPr>
                                <w:rFonts w:ascii="Arial"/>
                                <w:color w:val="000000"/>
                                <w:spacing w:val="19"/>
                                <w:sz w:val="16"/>
                              </w:rPr>
                              <w:t> </w:t>
                            </w:r>
                            <w:r>
                              <w:rPr>
                                <w:rFonts w:ascii="Arial"/>
                                <w:color w:val="000000"/>
                                <w:w w:val="90"/>
                                <w:sz w:val="16"/>
                              </w:rPr>
                              <w:t>ECONOMIC</w:t>
                            </w:r>
                            <w:r>
                              <w:rPr>
                                <w:rFonts w:ascii="Arial"/>
                                <w:color w:val="000000"/>
                                <w:spacing w:val="17"/>
                                <w:sz w:val="16"/>
                              </w:rPr>
                              <w:t> </w:t>
                            </w:r>
                            <w:r>
                              <w:rPr>
                                <w:rFonts w:ascii="Arial"/>
                                <w:color w:val="000000"/>
                                <w:spacing w:val="-2"/>
                                <w:w w:val="90"/>
                                <w:sz w:val="16"/>
                              </w:rPr>
                              <w:t>MIRACLE</w:t>
                            </w:r>
                          </w:p>
                          <w:p>
                            <w:pPr>
                              <w:spacing w:line="278" w:lineRule="auto" w:before="155"/>
                              <w:ind w:left="239" w:right="236" w:firstLine="0"/>
                              <w:jc w:val="both"/>
                              <w:rPr>
                                <w:rFonts w:ascii="Arial" w:hAnsi="Arial"/>
                                <w:color w:val="000000"/>
                                <w:sz w:val="18"/>
                              </w:rPr>
                            </w:pPr>
                            <w:r>
                              <w:rPr>
                                <w:rFonts w:ascii="Arial" w:hAnsi="Arial"/>
                                <w:color w:val="000000"/>
                                <w:spacing w:val="-6"/>
                                <w:sz w:val="18"/>
                              </w:rPr>
                              <w:t>The</w:t>
                            </w:r>
                            <w:r>
                              <w:rPr>
                                <w:rFonts w:ascii="Arial" w:hAnsi="Arial"/>
                                <w:color w:val="000000"/>
                                <w:spacing w:val="-7"/>
                                <w:sz w:val="18"/>
                              </w:rPr>
                              <w:t> </w:t>
                            </w:r>
                            <w:r>
                              <w:rPr>
                                <w:rFonts w:ascii="Arial" w:hAnsi="Arial"/>
                                <w:color w:val="000000"/>
                                <w:spacing w:val="-6"/>
                                <w:sz w:val="18"/>
                              </w:rPr>
                              <w:t>largest</w:t>
                            </w:r>
                            <w:r>
                              <w:rPr>
                                <w:rFonts w:ascii="Arial" w:hAnsi="Arial"/>
                                <w:color w:val="000000"/>
                                <w:spacing w:val="-5"/>
                                <w:sz w:val="18"/>
                              </w:rPr>
                              <w:t> </w:t>
                            </w:r>
                            <w:r>
                              <w:rPr>
                                <w:rFonts w:ascii="Arial" w:hAnsi="Arial"/>
                                <w:color w:val="000000"/>
                                <w:spacing w:val="-6"/>
                                <w:sz w:val="18"/>
                              </w:rPr>
                              <w:t>wave of immigration to Germany</w:t>
                            </w:r>
                            <w:r>
                              <w:rPr>
                                <w:rFonts w:ascii="Arial" w:hAnsi="Arial"/>
                                <w:color w:val="000000"/>
                                <w:spacing w:val="-5"/>
                                <w:sz w:val="18"/>
                              </w:rPr>
                              <w:t> </w:t>
                            </w:r>
                            <w:r>
                              <w:rPr>
                                <w:rFonts w:ascii="Arial" w:hAnsi="Arial"/>
                                <w:color w:val="000000"/>
                                <w:spacing w:val="-6"/>
                                <w:sz w:val="18"/>
                              </w:rPr>
                              <w:t>took</w:t>
                            </w:r>
                            <w:r>
                              <w:rPr>
                                <w:rFonts w:ascii="Arial" w:hAnsi="Arial"/>
                                <w:color w:val="000000"/>
                                <w:spacing w:val="-7"/>
                                <w:sz w:val="18"/>
                              </w:rPr>
                              <w:t> </w:t>
                            </w:r>
                            <w:r>
                              <w:rPr>
                                <w:rFonts w:ascii="Arial" w:hAnsi="Arial"/>
                                <w:color w:val="000000"/>
                                <w:spacing w:val="-6"/>
                                <w:sz w:val="18"/>
                              </w:rPr>
                              <w:t>place</w:t>
                            </w:r>
                            <w:r>
                              <w:rPr>
                                <w:rFonts w:ascii="Arial" w:hAnsi="Arial"/>
                                <w:color w:val="000000"/>
                                <w:spacing w:val="-5"/>
                                <w:sz w:val="18"/>
                              </w:rPr>
                              <w:t> </w:t>
                            </w:r>
                            <w:r>
                              <w:rPr>
                                <w:rFonts w:ascii="Arial" w:hAnsi="Arial"/>
                                <w:color w:val="000000"/>
                                <w:spacing w:val="-6"/>
                                <w:sz w:val="18"/>
                              </w:rPr>
                              <w:t>in the </w:t>
                            </w:r>
                            <w:r>
                              <w:rPr>
                                <w:rFonts w:ascii="Arial" w:hAnsi="Arial"/>
                                <w:color w:val="000000"/>
                                <w:spacing w:val="-6"/>
                                <w:sz w:val="18"/>
                              </w:rPr>
                              <w:t>1960s. </w:t>
                            </w:r>
                            <w:r>
                              <w:rPr>
                                <w:rFonts w:ascii="Arial" w:hAnsi="Arial"/>
                                <w:color w:val="000000"/>
                                <w:w w:val="90"/>
                                <w:sz w:val="18"/>
                              </w:rPr>
                              <w:t>This was the period during and shortly after the </w:t>
                            </w:r>
                            <w:r>
                              <w:rPr>
                                <w:rFonts w:ascii="Arial" w:hAnsi="Arial"/>
                                <w:i/>
                                <w:color w:val="000000"/>
                                <w:w w:val="90"/>
                                <w:sz w:val="18"/>
                              </w:rPr>
                              <w:t>Wirtschaftswunder</w:t>
                            </w:r>
                            <w:r>
                              <w:rPr>
                                <w:rFonts w:ascii="Arial" w:hAnsi="Arial"/>
                                <w:color w:val="000000"/>
                                <w:w w:val="90"/>
                                <w:sz w:val="18"/>
                              </w:rPr>
                              <w:t>, or </w:t>
                            </w:r>
                            <w:r>
                              <w:rPr>
                                <w:rFonts w:ascii="Arial" w:hAnsi="Arial"/>
                                <w:color w:val="000000"/>
                                <w:spacing w:val="-2"/>
                                <w:sz w:val="18"/>
                              </w:rPr>
                              <w:t>“economic</w:t>
                            </w:r>
                            <w:r>
                              <w:rPr>
                                <w:rFonts w:ascii="Arial" w:hAnsi="Arial"/>
                                <w:color w:val="000000"/>
                                <w:spacing w:val="-11"/>
                                <w:sz w:val="18"/>
                              </w:rPr>
                              <w:t> </w:t>
                            </w:r>
                            <w:r>
                              <w:rPr>
                                <w:rFonts w:ascii="Arial" w:hAnsi="Arial"/>
                                <w:color w:val="000000"/>
                                <w:spacing w:val="-2"/>
                                <w:sz w:val="18"/>
                              </w:rPr>
                              <w:t>miracle,”</w:t>
                            </w:r>
                            <w:r>
                              <w:rPr>
                                <w:rFonts w:ascii="Arial" w:hAnsi="Arial"/>
                                <w:color w:val="000000"/>
                                <w:spacing w:val="-10"/>
                                <w:sz w:val="18"/>
                              </w:rPr>
                              <w:t> </w:t>
                            </w:r>
                            <w:r>
                              <w:rPr>
                                <w:rFonts w:ascii="Arial" w:hAnsi="Arial"/>
                                <w:color w:val="000000"/>
                                <w:spacing w:val="-2"/>
                                <w:sz w:val="18"/>
                              </w:rPr>
                              <w:t>when</w:t>
                            </w:r>
                            <w:r>
                              <w:rPr>
                                <w:rFonts w:ascii="Arial" w:hAnsi="Arial"/>
                                <w:color w:val="000000"/>
                                <w:spacing w:val="-11"/>
                                <w:sz w:val="18"/>
                              </w:rPr>
                              <w:t> </w:t>
                            </w:r>
                            <w:r>
                              <w:rPr>
                                <w:rFonts w:ascii="Arial" w:hAnsi="Arial"/>
                                <w:color w:val="000000"/>
                                <w:spacing w:val="-2"/>
                                <w:sz w:val="18"/>
                              </w:rPr>
                              <w:t>following</w:t>
                            </w:r>
                            <w:r>
                              <w:rPr>
                                <w:rFonts w:ascii="Arial" w:hAnsi="Arial"/>
                                <w:color w:val="000000"/>
                                <w:spacing w:val="-10"/>
                                <w:sz w:val="18"/>
                              </w:rPr>
                              <w:t> </w:t>
                            </w:r>
                            <w:r>
                              <w:rPr>
                                <w:rFonts w:ascii="Arial" w:hAnsi="Arial"/>
                                <w:color w:val="000000"/>
                                <w:spacing w:val="-2"/>
                                <w:sz w:val="18"/>
                              </w:rPr>
                              <w:t>the</w:t>
                            </w:r>
                            <w:r>
                              <w:rPr>
                                <w:rFonts w:ascii="Arial" w:hAnsi="Arial"/>
                                <w:color w:val="000000"/>
                                <w:spacing w:val="-11"/>
                                <w:sz w:val="18"/>
                              </w:rPr>
                              <w:t> </w:t>
                            </w:r>
                            <w:r>
                              <w:rPr>
                                <w:rFonts w:ascii="Arial" w:hAnsi="Arial"/>
                                <w:color w:val="000000"/>
                                <w:spacing w:val="-2"/>
                                <w:sz w:val="18"/>
                              </w:rPr>
                              <w:t>destruction</w:t>
                            </w:r>
                            <w:r>
                              <w:rPr>
                                <w:rFonts w:ascii="Arial" w:hAnsi="Arial"/>
                                <w:color w:val="000000"/>
                                <w:spacing w:val="-11"/>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World</w:t>
                            </w:r>
                            <w:r>
                              <w:rPr>
                                <w:rFonts w:ascii="Arial" w:hAnsi="Arial"/>
                                <w:color w:val="000000"/>
                                <w:spacing w:val="-11"/>
                                <w:sz w:val="18"/>
                              </w:rPr>
                              <w:t> </w:t>
                            </w:r>
                            <w:r>
                              <w:rPr>
                                <w:rFonts w:ascii="Arial" w:hAnsi="Arial"/>
                                <w:color w:val="000000"/>
                                <w:spacing w:val="-2"/>
                                <w:sz w:val="18"/>
                              </w:rPr>
                              <w:t>War</w:t>
                            </w:r>
                            <w:r>
                              <w:rPr>
                                <w:rFonts w:ascii="Arial" w:hAnsi="Arial"/>
                                <w:color w:val="000000"/>
                                <w:spacing w:val="-10"/>
                                <w:sz w:val="18"/>
                              </w:rPr>
                              <w:t> </w:t>
                            </w:r>
                            <w:r>
                              <w:rPr>
                                <w:rFonts w:ascii="Arial" w:hAnsi="Arial"/>
                                <w:color w:val="000000"/>
                                <w:spacing w:val="-2"/>
                                <w:sz w:val="18"/>
                              </w:rPr>
                              <w:t>II, </w:t>
                            </w:r>
                            <w:r>
                              <w:rPr>
                                <w:rFonts w:ascii="Arial" w:hAnsi="Arial"/>
                                <w:color w:val="000000"/>
                                <w:spacing w:val="-4"/>
                                <w:sz w:val="18"/>
                              </w:rPr>
                              <w:t>there</w:t>
                            </w:r>
                            <w:r>
                              <w:rPr>
                                <w:rFonts w:ascii="Arial" w:hAnsi="Arial"/>
                                <w:color w:val="000000"/>
                                <w:spacing w:val="-7"/>
                                <w:sz w:val="18"/>
                              </w:rPr>
                              <w:t> </w:t>
                            </w:r>
                            <w:r>
                              <w:rPr>
                                <w:rFonts w:ascii="Arial" w:hAnsi="Arial"/>
                                <w:color w:val="000000"/>
                                <w:spacing w:val="-4"/>
                                <w:sz w:val="18"/>
                              </w:rPr>
                              <w:t>began</w:t>
                            </w:r>
                            <w:r>
                              <w:rPr>
                                <w:rFonts w:ascii="Arial" w:hAnsi="Arial"/>
                                <w:color w:val="000000"/>
                                <w:spacing w:val="-6"/>
                                <w:sz w:val="18"/>
                              </w:rPr>
                              <w:t> </w:t>
                            </w:r>
                            <w:r>
                              <w:rPr>
                                <w:rFonts w:ascii="Arial" w:hAnsi="Arial"/>
                                <w:color w:val="000000"/>
                                <w:spacing w:val="-4"/>
                                <w:sz w:val="18"/>
                              </w:rPr>
                              <w:t>a</w:t>
                            </w:r>
                            <w:r>
                              <w:rPr>
                                <w:rFonts w:ascii="Arial" w:hAnsi="Arial"/>
                                <w:color w:val="000000"/>
                                <w:spacing w:val="-6"/>
                                <w:sz w:val="18"/>
                              </w:rPr>
                              <w:t> </w:t>
                            </w:r>
                            <w:r>
                              <w:rPr>
                                <w:rFonts w:ascii="Arial" w:hAnsi="Arial"/>
                                <w:color w:val="000000"/>
                                <w:spacing w:val="-4"/>
                                <w:sz w:val="18"/>
                              </w:rPr>
                              <w:t>rapid</w:t>
                            </w:r>
                            <w:r>
                              <w:rPr>
                                <w:rFonts w:ascii="Arial" w:hAnsi="Arial"/>
                                <w:color w:val="000000"/>
                                <w:spacing w:val="-6"/>
                                <w:sz w:val="18"/>
                              </w:rPr>
                              <w:t> </w:t>
                            </w:r>
                            <w:r>
                              <w:rPr>
                                <w:rFonts w:ascii="Arial" w:hAnsi="Arial"/>
                                <w:color w:val="000000"/>
                                <w:spacing w:val="-4"/>
                                <w:sz w:val="18"/>
                              </w:rPr>
                              <w:t>reconstruction</w:t>
                            </w:r>
                            <w:r>
                              <w:rPr>
                                <w:rFonts w:ascii="Arial" w:hAnsi="Arial"/>
                                <w:color w:val="000000"/>
                                <w:spacing w:val="-6"/>
                                <w:sz w:val="18"/>
                              </w:rPr>
                              <w:t> </w:t>
                            </w:r>
                            <w:r>
                              <w:rPr>
                                <w:rFonts w:ascii="Arial" w:hAnsi="Arial"/>
                                <w:color w:val="000000"/>
                                <w:spacing w:val="-4"/>
                                <w:sz w:val="18"/>
                              </w:rPr>
                              <w:t>and</w:t>
                            </w:r>
                            <w:r>
                              <w:rPr>
                                <w:rFonts w:ascii="Arial" w:hAnsi="Arial"/>
                                <w:color w:val="000000"/>
                                <w:spacing w:val="-7"/>
                                <w:sz w:val="18"/>
                              </w:rPr>
                              <w:t> </w:t>
                            </w:r>
                            <w:r>
                              <w:rPr>
                                <w:rFonts w:ascii="Arial" w:hAnsi="Arial"/>
                                <w:color w:val="000000"/>
                                <w:spacing w:val="-4"/>
                                <w:sz w:val="18"/>
                              </w:rPr>
                              <w:t>development</w:t>
                            </w:r>
                            <w:r>
                              <w:rPr>
                                <w:rFonts w:ascii="Arial" w:hAnsi="Arial"/>
                                <w:color w:val="000000"/>
                                <w:spacing w:val="-6"/>
                                <w:sz w:val="18"/>
                              </w:rPr>
                              <w:t> </w:t>
                            </w:r>
                            <w:r>
                              <w:rPr>
                                <w:rFonts w:ascii="Arial" w:hAnsi="Arial"/>
                                <w:color w:val="000000"/>
                                <w:spacing w:val="-4"/>
                                <w:sz w:val="18"/>
                              </w:rPr>
                              <w:t>of</w:t>
                            </w:r>
                            <w:r>
                              <w:rPr>
                                <w:rFonts w:ascii="Arial" w:hAnsi="Arial"/>
                                <w:color w:val="000000"/>
                                <w:spacing w:val="-7"/>
                                <w:sz w:val="18"/>
                              </w:rPr>
                              <w:t> </w:t>
                            </w:r>
                            <w:r>
                              <w:rPr>
                                <w:rFonts w:ascii="Arial" w:hAnsi="Arial"/>
                                <w:color w:val="000000"/>
                                <w:spacing w:val="-4"/>
                                <w:sz w:val="18"/>
                              </w:rPr>
                              <w:t>the</w:t>
                            </w:r>
                            <w:r>
                              <w:rPr>
                                <w:rFonts w:ascii="Arial" w:hAnsi="Arial"/>
                                <w:color w:val="000000"/>
                                <w:spacing w:val="-6"/>
                                <w:sz w:val="18"/>
                              </w:rPr>
                              <w:t> </w:t>
                            </w:r>
                            <w:r>
                              <w:rPr>
                                <w:rFonts w:ascii="Arial" w:hAnsi="Arial"/>
                                <w:color w:val="000000"/>
                                <w:spacing w:val="-4"/>
                                <w:sz w:val="18"/>
                              </w:rPr>
                              <w:t>German </w:t>
                            </w:r>
                            <w:r>
                              <w:rPr>
                                <w:rFonts w:ascii="Arial" w:hAnsi="Arial"/>
                                <w:color w:val="000000"/>
                                <w:spacing w:val="-2"/>
                                <w:sz w:val="18"/>
                              </w:rPr>
                              <w:t>economy.</w:t>
                            </w:r>
                            <w:r>
                              <w:rPr>
                                <w:rFonts w:ascii="Arial" w:hAnsi="Arial"/>
                                <w:color w:val="000000"/>
                                <w:spacing w:val="-9"/>
                                <w:sz w:val="18"/>
                              </w:rPr>
                              <w:t> </w:t>
                            </w:r>
                            <w:r>
                              <w:rPr>
                                <w:rFonts w:ascii="Arial" w:hAnsi="Arial"/>
                                <w:color w:val="000000"/>
                                <w:spacing w:val="-2"/>
                                <w:sz w:val="18"/>
                              </w:rPr>
                              <w:t>In</w:t>
                            </w:r>
                            <w:r>
                              <w:rPr>
                                <w:rFonts w:ascii="Arial" w:hAnsi="Arial"/>
                                <w:color w:val="000000"/>
                                <w:spacing w:val="-9"/>
                                <w:sz w:val="18"/>
                              </w:rPr>
                              <w:t> </w:t>
                            </w:r>
                            <w:r>
                              <w:rPr>
                                <w:rFonts w:ascii="Arial" w:hAnsi="Arial"/>
                                <w:color w:val="000000"/>
                                <w:spacing w:val="-2"/>
                                <w:sz w:val="18"/>
                              </w:rPr>
                              <w:t>this</w:t>
                            </w:r>
                            <w:r>
                              <w:rPr>
                                <w:rFonts w:ascii="Arial" w:hAnsi="Arial"/>
                                <w:color w:val="000000"/>
                                <w:spacing w:val="-9"/>
                                <w:sz w:val="18"/>
                              </w:rPr>
                              <w:t> </w:t>
                            </w:r>
                            <w:r>
                              <w:rPr>
                                <w:rFonts w:ascii="Arial" w:hAnsi="Arial"/>
                                <w:color w:val="000000"/>
                                <w:spacing w:val="-2"/>
                                <w:sz w:val="18"/>
                              </w:rPr>
                              <w:t>postwar</w:t>
                            </w:r>
                            <w:r>
                              <w:rPr>
                                <w:rFonts w:ascii="Arial" w:hAnsi="Arial"/>
                                <w:color w:val="000000"/>
                                <w:spacing w:val="-9"/>
                                <w:sz w:val="18"/>
                              </w:rPr>
                              <w:t> </w:t>
                            </w:r>
                            <w:r>
                              <w:rPr>
                                <w:rFonts w:ascii="Arial" w:hAnsi="Arial"/>
                                <w:color w:val="000000"/>
                                <w:spacing w:val="-2"/>
                                <w:sz w:val="18"/>
                              </w:rPr>
                              <w:t>period,</w:t>
                            </w:r>
                            <w:r>
                              <w:rPr>
                                <w:rFonts w:ascii="Arial" w:hAnsi="Arial"/>
                                <w:color w:val="000000"/>
                                <w:spacing w:val="-9"/>
                                <w:sz w:val="18"/>
                              </w:rPr>
                              <w:t> </w:t>
                            </w:r>
                            <w:r>
                              <w:rPr>
                                <w:rFonts w:ascii="Arial" w:hAnsi="Arial"/>
                                <w:color w:val="000000"/>
                                <w:spacing w:val="-2"/>
                                <w:sz w:val="18"/>
                              </w:rPr>
                              <w:t>Germany</w:t>
                            </w:r>
                            <w:r>
                              <w:rPr>
                                <w:rFonts w:ascii="Arial" w:hAnsi="Arial"/>
                                <w:color w:val="000000"/>
                                <w:spacing w:val="-8"/>
                                <w:sz w:val="18"/>
                              </w:rPr>
                              <w:t> </w:t>
                            </w:r>
                            <w:r>
                              <w:rPr>
                                <w:rFonts w:ascii="Arial" w:hAnsi="Arial"/>
                                <w:color w:val="000000"/>
                                <w:spacing w:val="-2"/>
                                <w:sz w:val="18"/>
                              </w:rPr>
                              <w:t>had</w:t>
                            </w:r>
                            <w:r>
                              <w:rPr>
                                <w:rFonts w:ascii="Arial" w:hAnsi="Arial"/>
                                <w:color w:val="000000"/>
                                <w:spacing w:val="-9"/>
                                <w:sz w:val="18"/>
                              </w:rPr>
                              <w:t> </w:t>
                            </w:r>
                            <w:r>
                              <w:rPr>
                                <w:rFonts w:ascii="Arial" w:hAnsi="Arial"/>
                                <w:color w:val="000000"/>
                                <w:spacing w:val="-2"/>
                                <w:sz w:val="18"/>
                              </w:rPr>
                              <w:t>a</w:t>
                            </w:r>
                            <w:r>
                              <w:rPr>
                                <w:rFonts w:ascii="Arial" w:hAnsi="Arial"/>
                                <w:color w:val="000000"/>
                                <w:spacing w:val="-9"/>
                                <w:sz w:val="18"/>
                              </w:rPr>
                              <w:t> </w:t>
                            </w:r>
                            <w:r>
                              <w:rPr>
                                <w:rFonts w:ascii="Arial" w:hAnsi="Arial"/>
                                <w:color w:val="000000"/>
                                <w:spacing w:val="-2"/>
                                <w:sz w:val="18"/>
                              </w:rPr>
                              <w:t>large</w:t>
                            </w:r>
                            <w:r>
                              <w:rPr>
                                <w:rFonts w:ascii="Arial" w:hAnsi="Arial"/>
                                <w:color w:val="000000"/>
                                <w:spacing w:val="-9"/>
                                <w:sz w:val="18"/>
                              </w:rPr>
                              <w:t> </w:t>
                            </w:r>
                            <w:r>
                              <w:rPr>
                                <w:rFonts w:ascii="Arial" w:hAnsi="Arial"/>
                                <w:color w:val="000000"/>
                                <w:spacing w:val="-2"/>
                                <w:sz w:val="18"/>
                              </w:rPr>
                              <w:t>labor</w:t>
                            </w:r>
                            <w:r>
                              <w:rPr>
                                <w:rFonts w:ascii="Arial" w:hAnsi="Arial"/>
                                <w:color w:val="000000"/>
                                <w:spacing w:val="-9"/>
                                <w:sz w:val="18"/>
                              </w:rPr>
                              <w:t> </w:t>
                            </w:r>
                            <w:r>
                              <w:rPr>
                                <w:rFonts w:ascii="Arial" w:hAnsi="Arial"/>
                                <w:color w:val="000000"/>
                                <w:spacing w:val="-2"/>
                                <w:sz w:val="18"/>
                              </w:rPr>
                              <w:t>short- </w:t>
                            </w:r>
                            <w:r>
                              <w:rPr>
                                <w:rFonts w:ascii="Arial" w:hAnsi="Arial"/>
                                <w:color w:val="000000"/>
                                <w:sz w:val="18"/>
                              </w:rPr>
                              <w:t>age</w:t>
                            </w:r>
                            <w:r>
                              <w:rPr>
                                <w:rFonts w:ascii="Arial" w:hAnsi="Arial"/>
                                <w:color w:val="000000"/>
                                <w:spacing w:val="-1"/>
                                <w:sz w:val="18"/>
                              </w:rPr>
                              <w:t> </w:t>
                            </w:r>
                            <w:r>
                              <w:rPr>
                                <w:rFonts w:ascii="Arial" w:hAnsi="Arial"/>
                                <w:color w:val="000000"/>
                                <w:sz w:val="18"/>
                              </w:rPr>
                              <w:t>and</w:t>
                            </w:r>
                            <w:r>
                              <w:rPr>
                                <w:rFonts w:ascii="Arial" w:hAnsi="Arial"/>
                                <w:color w:val="000000"/>
                                <w:spacing w:val="-1"/>
                                <w:sz w:val="18"/>
                              </w:rPr>
                              <w:t> </w:t>
                            </w:r>
                            <w:r>
                              <w:rPr>
                                <w:rFonts w:ascii="Arial" w:hAnsi="Arial"/>
                                <w:color w:val="000000"/>
                                <w:sz w:val="18"/>
                              </w:rPr>
                              <w:t>subsequently</w:t>
                            </w:r>
                            <w:r>
                              <w:rPr>
                                <w:rFonts w:ascii="Arial" w:hAnsi="Arial"/>
                                <w:color w:val="000000"/>
                                <w:spacing w:val="-1"/>
                                <w:sz w:val="18"/>
                              </w:rPr>
                              <w:t> </w:t>
                            </w:r>
                            <w:r>
                              <w:rPr>
                                <w:rFonts w:ascii="Arial" w:hAnsi="Arial"/>
                                <w:color w:val="000000"/>
                                <w:sz w:val="18"/>
                              </w:rPr>
                              <w:t>signed</w:t>
                            </w:r>
                            <w:r>
                              <w:rPr>
                                <w:rFonts w:ascii="Arial" w:hAnsi="Arial"/>
                                <w:color w:val="000000"/>
                                <w:spacing w:val="-1"/>
                                <w:sz w:val="18"/>
                              </w:rPr>
                              <w:t> </w:t>
                            </w:r>
                            <w:r>
                              <w:rPr>
                                <w:rFonts w:ascii="Arial" w:hAnsi="Arial"/>
                                <w:color w:val="000000"/>
                                <w:sz w:val="18"/>
                              </w:rPr>
                              <w:t>a</w:t>
                            </w:r>
                            <w:r>
                              <w:rPr>
                                <w:rFonts w:ascii="Arial" w:hAnsi="Arial"/>
                                <w:color w:val="000000"/>
                                <w:spacing w:val="-1"/>
                                <w:sz w:val="18"/>
                              </w:rPr>
                              <w:t> </w:t>
                            </w:r>
                            <w:r>
                              <w:rPr>
                                <w:rFonts w:ascii="Arial" w:hAnsi="Arial"/>
                                <w:color w:val="000000"/>
                                <w:sz w:val="18"/>
                              </w:rPr>
                              <w:t>series</w:t>
                            </w:r>
                            <w:r>
                              <w:rPr>
                                <w:rFonts w:ascii="Arial" w:hAnsi="Arial"/>
                                <w:color w:val="000000"/>
                                <w:spacing w:val="-2"/>
                                <w:sz w:val="18"/>
                              </w:rPr>
                              <w:t> </w:t>
                            </w:r>
                            <w:r>
                              <w:rPr>
                                <w:rFonts w:ascii="Arial" w:hAnsi="Arial"/>
                                <w:color w:val="000000"/>
                                <w:sz w:val="18"/>
                              </w:rPr>
                              <w:t>of</w:t>
                            </w:r>
                            <w:r>
                              <w:rPr>
                                <w:rFonts w:ascii="Arial" w:hAnsi="Arial"/>
                                <w:color w:val="000000"/>
                                <w:spacing w:val="-1"/>
                                <w:sz w:val="18"/>
                              </w:rPr>
                              <w:t> </w:t>
                            </w:r>
                            <w:r>
                              <w:rPr>
                                <w:rFonts w:ascii="Arial" w:hAnsi="Arial"/>
                                <w:color w:val="000000"/>
                                <w:sz w:val="18"/>
                              </w:rPr>
                              <w:t>bilateral</w:t>
                            </w:r>
                            <w:r>
                              <w:rPr>
                                <w:rFonts w:ascii="Arial" w:hAnsi="Arial"/>
                                <w:color w:val="000000"/>
                                <w:spacing w:val="-1"/>
                                <w:sz w:val="18"/>
                              </w:rPr>
                              <w:t> </w:t>
                            </w:r>
                            <w:r>
                              <w:rPr>
                                <w:rFonts w:ascii="Arial" w:hAnsi="Arial"/>
                                <w:color w:val="000000"/>
                                <w:sz w:val="18"/>
                              </w:rPr>
                              <w:t>agreements</w:t>
                            </w:r>
                            <w:r>
                              <w:rPr>
                                <w:rFonts w:ascii="Arial" w:hAnsi="Arial"/>
                                <w:color w:val="000000"/>
                                <w:spacing w:val="-1"/>
                                <w:sz w:val="18"/>
                              </w:rPr>
                              <w:t> </w:t>
                            </w:r>
                            <w:r>
                              <w:rPr>
                                <w:rFonts w:ascii="Arial" w:hAnsi="Arial"/>
                                <w:color w:val="000000"/>
                                <w:sz w:val="18"/>
                              </w:rPr>
                              <w:t>to </w:t>
                            </w:r>
                            <w:r>
                              <w:rPr>
                                <w:rFonts w:ascii="Arial" w:hAnsi="Arial"/>
                                <w:color w:val="000000"/>
                                <w:spacing w:val="-2"/>
                                <w:sz w:val="18"/>
                              </w:rPr>
                              <w:t>recruit</w:t>
                            </w:r>
                            <w:r>
                              <w:rPr>
                                <w:rFonts w:ascii="Arial" w:hAnsi="Arial"/>
                                <w:color w:val="000000"/>
                                <w:spacing w:val="-7"/>
                                <w:sz w:val="18"/>
                              </w:rPr>
                              <w:t> </w:t>
                            </w:r>
                            <w:r>
                              <w:rPr>
                                <w:rFonts w:ascii="Arial" w:hAnsi="Arial"/>
                                <w:color w:val="000000"/>
                                <w:spacing w:val="-2"/>
                                <w:sz w:val="18"/>
                              </w:rPr>
                              <w:t>workers</w:t>
                            </w:r>
                            <w:r>
                              <w:rPr>
                                <w:rFonts w:ascii="Arial" w:hAnsi="Arial"/>
                                <w:color w:val="000000"/>
                                <w:spacing w:val="-7"/>
                                <w:sz w:val="18"/>
                              </w:rPr>
                              <w:t> </w:t>
                            </w:r>
                            <w:r>
                              <w:rPr>
                                <w:rFonts w:ascii="Arial" w:hAnsi="Arial"/>
                                <w:color w:val="000000"/>
                                <w:spacing w:val="-2"/>
                                <w:sz w:val="18"/>
                              </w:rPr>
                              <w:t>from</w:t>
                            </w:r>
                            <w:r>
                              <w:rPr>
                                <w:rFonts w:ascii="Arial" w:hAnsi="Arial"/>
                                <w:color w:val="000000"/>
                                <w:spacing w:val="-7"/>
                                <w:sz w:val="18"/>
                              </w:rPr>
                              <w:t> </w:t>
                            </w:r>
                            <w:r>
                              <w:rPr>
                                <w:rFonts w:ascii="Arial" w:hAnsi="Arial"/>
                                <w:color w:val="000000"/>
                                <w:spacing w:val="-2"/>
                                <w:sz w:val="18"/>
                              </w:rPr>
                              <w:t>Italy</w:t>
                            </w:r>
                            <w:r>
                              <w:rPr>
                                <w:rFonts w:ascii="Arial" w:hAnsi="Arial"/>
                                <w:color w:val="000000"/>
                                <w:spacing w:val="-7"/>
                                <w:sz w:val="18"/>
                              </w:rPr>
                              <w:t> </w:t>
                            </w:r>
                            <w:r>
                              <w:rPr>
                                <w:rFonts w:ascii="Arial" w:hAnsi="Arial"/>
                                <w:color w:val="000000"/>
                                <w:spacing w:val="-2"/>
                                <w:sz w:val="18"/>
                              </w:rPr>
                              <w:t>in</w:t>
                            </w:r>
                            <w:r>
                              <w:rPr>
                                <w:rFonts w:ascii="Arial" w:hAnsi="Arial"/>
                                <w:color w:val="000000"/>
                                <w:spacing w:val="-7"/>
                                <w:sz w:val="18"/>
                              </w:rPr>
                              <w:t> </w:t>
                            </w:r>
                            <w:r>
                              <w:rPr>
                                <w:rFonts w:ascii="Arial" w:hAnsi="Arial"/>
                                <w:color w:val="000000"/>
                                <w:spacing w:val="-2"/>
                                <w:sz w:val="18"/>
                              </w:rPr>
                              <w:t>1955,</w:t>
                            </w:r>
                            <w:r>
                              <w:rPr>
                                <w:rFonts w:ascii="Arial" w:hAnsi="Arial"/>
                                <w:color w:val="000000"/>
                                <w:spacing w:val="-7"/>
                                <w:sz w:val="18"/>
                              </w:rPr>
                              <w:t> </w:t>
                            </w:r>
                            <w:r>
                              <w:rPr>
                                <w:rFonts w:ascii="Arial" w:hAnsi="Arial"/>
                                <w:color w:val="000000"/>
                                <w:spacing w:val="-2"/>
                                <w:sz w:val="18"/>
                              </w:rPr>
                              <w:t>Greece</w:t>
                            </w:r>
                            <w:r>
                              <w:rPr>
                                <w:rFonts w:ascii="Arial" w:hAnsi="Arial"/>
                                <w:color w:val="000000"/>
                                <w:spacing w:val="-6"/>
                                <w:sz w:val="18"/>
                              </w:rPr>
                              <w:t> </w:t>
                            </w:r>
                            <w:r>
                              <w:rPr>
                                <w:rFonts w:ascii="Arial" w:hAnsi="Arial"/>
                                <w:color w:val="000000"/>
                                <w:spacing w:val="-2"/>
                                <w:sz w:val="18"/>
                              </w:rPr>
                              <w:t>in</w:t>
                            </w:r>
                            <w:r>
                              <w:rPr>
                                <w:rFonts w:ascii="Arial" w:hAnsi="Arial"/>
                                <w:color w:val="000000"/>
                                <w:spacing w:val="-7"/>
                                <w:sz w:val="18"/>
                              </w:rPr>
                              <w:t> </w:t>
                            </w:r>
                            <w:r>
                              <w:rPr>
                                <w:rFonts w:ascii="Arial" w:hAnsi="Arial"/>
                                <w:color w:val="000000"/>
                                <w:spacing w:val="-2"/>
                                <w:sz w:val="18"/>
                              </w:rPr>
                              <w:t>1960,</w:t>
                            </w:r>
                            <w:r>
                              <w:rPr>
                                <w:rFonts w:ascii="Arial" w:hAnsi="Arial"/>
                                <w:color w:val="000000"/>
                                <w:spacing w:val="-7"/>
                                <w:sz w:val="18"/>
                              </w:rPr>
                              <w:t> </w:t>
                            </w:r>
                            <w:r>
                              <w:rPr>
                                <w:rFonts w:ascii="Arial" w:hAnsi="Arial"/>
                                <w:color w:val="000000"/>
                                <w:spacing w:val="-2"/>
                                <w:sz w:val="18"/>
                              </w:rPr>
                              <w:t>Turkey</w:t>
                            </w:r>
                            <w:r>
                              <w:rPr>
                                <w:rFonts w:ascii="Arial" w:hAnsi="Arial"/>
                                <w:color w:val="000000"/>
                                <w:spacing w:val="-7"/>
                                <w:sz w:val="18"/>
                              </w:rPr>
                              <w:t> </w:t>
                            </w:r>
                            <w:r>
                              <w:rPr>
                                <w:rFonts w:ascii="Arial" w:hAnsi="Arial"/>
                                <w:color w:val="000000"/>
                                <w:spacing w:val="-2"/>
                                <w:sz w:val="18"/>
                              </w:rPr>
                              <w:t>in</w:t>
                            </w:r>
                            <w:r>
                              <w:rPr>
                                <w:rFonts w:ascii="Arial" w:hAnsi="Arial"/>
                                <w:color w:val="000000"/>
                                <w:spacing w:val="-7"/>
                                <w:sz w:val="18"/>
                              </w:rPr>
                              <w:t> </w:t>
                            </w:r>
                            <w:r>
                              <w:rPr>
                                <w:rFonts w:ascii="Arial" w:hAnsi="Arial"/>
                                <w:color w:val="000000"/>
                                <w:spacing w:val="-2"/>
                                <w:sz w:val="18"/>
                              </w:rPr>
                              <w:t>1961, </w:t>
                            </w:r>
                            <w:r>
                              <w:rPr>
                                <w:rFonts w:ascii="Arial" w:hAnsi="Arial"/>
                                <w:color w:val="000000"/>
                                <w:spacing w:val="-4"/>
                                <w:sz w:val="18"/>
                              </w:rPr>
                              <w:t>Morocco</w:t>
                            </w:r>
                            <w:r>
                              <w:rPr>
                                <w:rFonts w:ascii="Arial" w:hAnsi="Arial"/>
                                <w:color w:val="000000"/>
                                <w:spacing w:val="-8"/>
                                <w:sz w:val="18"/>
                              </w:rPr>
                              <w:t> </w:t>
                            </w:r>
                            <w:r>
                              <w:rPr>
                                <w:rFonts w:ascii="Arial" w:hAnsi="Arial"/>
                                <w:color w:val="000000"/>
                                <w:spacing w:val="-4"/>
                                <w:sz w:val="18"/>
                              </w:rPr>
                              <w:t>in</w:t>
                            </w:r>
                            <w:r>
                              <w:rPr>
                                <w:rFonts w:ascii="Arial" w:hAnsi="Arial"/>
                                <w:color w:val="000000"/>
                                <w:spacing w:val="-8"/>
                                <w:sz w:val="18"/>
                              </w:rPr>
                              <w:t> </w:t>
                            </w:r>
                            <w:r>
                              <w:rPr>
                                <w:rFonts w:ascii="Arial" w:hAnsi="Arial"/>
                                <w:color w:val="000000"/>
                                <w:spacing w:val="-4"/>
                                <w:sz w:val="18"/>
                              </w:rPr>
                              <w:t>1963,</w:t>
                            </w:r>
                            <w:r>
                              <w:rPr>
                                <w:rFonts w:ascii="Arial" w:hAnsi="Arial"/>
                                <w:color w:val="000000"/>
                                <w:spacing w:val="-8"/>
                                <w:sz w:val="18"/>
                              </w:rPr>
                              <w:t> </w:t>
                            </w:r>
                            <w:r>
                              <w:rPr>
                                <w:rFonts w:ascii="Arial" w:hAnsi="Arial"/>
                                <w:color w:val="000000"/>
                                <w:spacing w:val="-4"/>
                                <w:sz w:val="18"/>
                              </w:rPr>
                              <w:t>Portugal</w:t>
                            </w:r>
                            <w:r>
                              <w:rPr>
                                <w:rFonts w:ascii="Arial" w:hAnsi="Arial"/>
                                <w:color w:val="000000"/>
                                <w:spacing w:val="-8"/>
                                <w:sz w:val="18"/>
                              </w:rPr>
                              <w:t> </w:t>
                            </w:r>
                            <w:r>
                              <w:rPr>
                                <w:rFonts w:ascii="Arial" w:hAnsi="Arial"/>
                                <w:color w:val="000000"/>
                                <w:spacing w:val="-4"/>
                                <w:sz w:val="18"/>
                              </w:rPr>
                              <w:t>in</w:t>
                            </w:r>
                            <w:r>
                              <w:rPr>
                                <w:rFonts w:ascii="Arial" w:hAnsi="Arial"/>
                                <w:color w:val="000000"/>
                                <w:spacing w:val="-8"/>
                                <w:sz w:val="18"/>
                              </w:rPr>
                              <w:t> </w:t>
                            </w:r>
                            <w:r>
                              <w:rPr>
                                <w:rFonts w:ascii="Arial" w:hAnsi="Arial"/>
                                <w:color w:val="000000"/>
                                <w:spacing w:val="-4"/>
                                <w:sz w:val="18"/>
                              </w:rPr>
                              <w:t>1964,</w:t>
                            </w:r>
                            <w:r>
                              <w:rPr>
                                <w:rFonts w:ascii="Arial" w:hAnsi="Arial"/>
                                <w:color w:val="000000"/>
                                <w:spacing w:val="-8"/>
                                <w:sz w:val="18"/>
                              </w:rPr>
                              <w:t> </w:t>
                            </w:r>
                            <w:r>
                              <w:rPr>
                                <w:rFonts w:ascii="Arial" w:hAnsi="Arial"/>
                                <w:color w:val="000000"/>
                                <w:spacing w:val="-4"/>
                                <w:sz w:val="18"/>
                              </w:rPr>
                              <w:t>Tunisia</w:t>
                            </w:r>
                            <w:r>
                              <w:rPr>
                                <w:rFonts w:ascii="Arial" w:hAnsi="Arial"/>
                                <w:color w:val="000000"/>
                                <w:spacing w:val="-8"/>
                                <w:sz w:val="18"/>
                              </w:rPr>
                              <w:t> </w:t>
                            </w:r>
                            <w:r>
                              <w:rPr>
                                <w:rFonts w:ascii="Arial" w:hAnsi="Arial"/>
                                <w:color w:val="000000"/>
                                <w:spacing w:val="-4"/>
                                <w:sz w:val="18"/>
                              </w:rPr>
                              <w:t>in</w:t>
                            </w:r>
                            <w:r>
                              <w:rPr>
                                <w:rFonts w:ascii="Arial" w:hAnsi="Arial"/>
                                <w:color w:val="000000"/>
                                <w:spacing w:val="-8"/>
                                <w:sz w:val="18"/>
                              </w:rPr>
                              <w:t> </w:t>
                            </w:r>
                            <w:r>
                              <w:rPr>
                                <w:rFonts w:ascii="Arial" w:hAnsi="Arial"/>
                                <w:color w:val="000000"/>
                                <w:spacing w:val="-4"/>
                                <w:sz w:val="18"/>
                              </w:rPr>
                              <w:t>1965,</w:t>
                            </w:r>
                            <w:r>
                              <w:rPr>
                                <w:rFonts w:ascii="Arial" w:hAnsi="Arial"/>
                                <w:color w:val="000000"/>
                                <w:spacing w:val="-8"/>
                                <w:sz w:val="18"/>
                              </w:rPr>
                              <w:t> </w:t>
                            </w:r>
                            <w:r>
                              <w:rPr>
                                <w:rFonts w:ascii="Arial" w:hAnsi="Arial"/>
                                <w:color w:val="000000"/>
                                <w:spacing w:val="-4"/>
                                <w:sz w:val="18"/>
                              </w:rPr>
                              <w:t>and</w:t>
                            </w:r>
                            <w:r>
                              <w:rPr>
                                <w:rFonts w:ascii="Arial" w:hAnsi="Arial"/>
                                <w:color w:val="000000"/>
                                <w:spacing w:val="-8"/>
                                <w:sz w:val="18"/>
                              </w:rPr>
                              <w:t> </w:t>
                            </w:r>
                            <w:r>
                              <w:rPr>
                                <w:rFonts w:ascii="Arial" w:hAnsi="Arial"/>
                                <w:color w:val="000000"/>
                                <w:spacing w:val="-4"/>
                                <w:sz w:val="18"/>
                              </w:rPr>
                              <w:t>Yugoslavia </w:t>
                            </w:r>
                            <w:r>
                              <w:rPr>
                                <w:rFonts w:ascii="Arial" w:hAnsi="Arial"/>
                                <w:color w:val="000000"/>
                                <w:sz w:val="18"/>
                              </w:rPr>
                              <w:t>in</w:t>
                            </w:r>
                            <w:r>
                              <w:rPr>
                                <w:rFonts w:ascii="Arial" w:hAnsi="Arial"/>
                                <w:color w:val="000000"/>
                                <w:spacing w:val="-13"/>
                                <w:sz w:val="18"/>
                              </w:rPr>
                              <w:t> </w:t>
                            </w:r>
                            <w:r>
                              <w:rPr>
                                <w:rFonts w:ascii="Arial" w:hAnsi="Arial"/>
                                <w:color w:val="000000"/>
                                <w:sz w:val="18"/>
                              </w:rPr>
                              <w:t>1968.</w:t>
                            </w:r>
                            <w:r>
                              <w:rPr>
                                <w:rFonts w:ascii="Arial" w:hAnsi="Arial"/>
                                <w:color w:val="000000"/>
                                <w:spacing w:val="-12"/>
                                <w:sz w:val="18"/>
                              </w:rPr>
                              <w:t> </w:t>
                            </w:r>
                            <w:r>
                              <w:rPr>
                                <w:rFonts w:ascii="Arial" w:hAnsi="Arial"/>
                                <w:color w:val="000000"/>
                                <w:sz w:val="18"/>
                              </w:rPr>
                              <w:t>These</w:t>
                            </w:r>
                            <w:r>
                              <w:rPr>
                                <w:rFonts w:ascii="Arial" w:hAnsi="Arial"/>
                                <w:color w:val="000000"/>
                                <w:spacing w:val="-13"/>
                                <w:sz w:val="18"/>
                              </w:rPr>
                              <w:t> </w:t>
                            </w:r>
                            <w:r>
                              <w:rPr>
                                <w:rFonts w:ascii="Arial" w:hAnsi="Arial"/>
                                <w:color w:val="000000"/>
                                <w:sz w:val="18"/>
                              </w:rPr>
                              <w:t>immigrants</w:t>
                            </w:r>
                            <w:r>
                              <w:rPr>
                                <w:rFonts w:ascii="Arial" w:hAnsi="Arial"/>
                                <w:color w:val="000000"/>
                                <w:spacing w:val="-12"/>
                                <w:sz w:val="18"/>
                              </w:rPr>
                              <w:t> </w:t>
                            </w:r>
                            <w:r>
                              <w:rPr>
                                <w:rFonts w:ascii="Arial" w:hAnsi="Arial"/>
                                <w:color w:val="000000"/>
                                <w:sz w:val="18"/>
                              </w:rPr>
                              <w:t>to</w:t>
                            </w:r>
                            <w:r>
                              <w:rPr>
                                <w:rFonts w:ascii="Arial" w:hAnsi="Arial"/>
                                <w:color w:val="000000"/>
                                <w:spacing w:val="-13"/>
                                <w:sz w:val="18"/>
                              </w:rPr>
                              <w:t> </w:t>
                            </w:r>
                            <w:r>
                              <w:rPr>
                                <w:rFonts w:ascii="Arial" w:hAnsi="Arial"/>
                                <w:color w:val="000000"/>
                                <w:sz w:val="18"/>
                              </w:rPr>
                              <w:t>Germany</w:t>
                            </w:r>
                            <w:r>
                              <w:rPr>
                                <w:rFonts w:ascii="Arial" w:hAnsi="Arial"/>
                                <w:color w:val="000000"/>
                                <w:spacing w:val="-12"/>
                                <w:sz w:val="18"/>
                              </w:rPr>
                              <w:t> </w:t>
                            </w:r>
                            <w:r>
                              <w:rPr>
                                <w:rFonts w:ascii="Arial" w:hAnsi="Arial"/>
                                <w:color w:val="000000"/>
                                <w:sz w:val="18"/>
                              </w:rPr>
                              <w:t>were</w:t>
                            </w:r>
                            <w:r>
                              <w:rPr>
                                <w:rFonts w:ascii="Arial" w:hAnsi="Arial"/>
                                <w:color w:val="000000"/>
                                <w:spacing w:val="-12"/>
                                <w:sz w:val="18"/>
                              </w:rPr>
                              <w:t> </w:t>
                            </w:r>
                            <w:r>
                              <w:rPr>
                                <w:rFonts w:ascii="Arial" w:hAnsi="Arial"/>
                                <w:color w:val="000000"/>
                                <w:sz w:val="18"/>
                              </w:rPr>
                              <w:t>referred</w:t>
                            </w:r>
                            <w:r>
                              <w:rPr>
                                <w:rFonts w:ascii="Arial" w:hAnsi="Arial"/>
                                <w:color w:val="000000"/>
                                <w:spacing w:val="-13"/>
                                <w:sz w:val="18"/>
                              </w:rPr>
                              <w:t> </w:t>
                            </w:r>
                            <w:r>
                              <w:rPr>
                                <w:rFonts w:ascii="Arial" w:hAnsi="Arial"/>
                                <w:color w:val="000000"/>
                                <w:sz w:val="18"/>
                              </w:rPr>
                              <w:t>to</w:t>
                            </w:r>
                            <w:r>
                              <w:rPr>
                                <w:rFonts w:ascii="Arial" w:hAnsi="Arial"/>
                                <w:color w:val="000000"/>
                                <w:spacing w:val="-12"/>
                                <w:sz w:val="18"/>
                              </w:rPr>
                              <w:t> </w:t>
                            </w:r>
                            <w:r>
                              <w:rPr>
                                <w:rFonts w:ascii="Arial" w:hAnsi="Arial"/>
                                <w:color w:val="000000"/>
                                <w:sz w:val="18"/>
                              </w:rPr>
                              <w:t>as</w:t>
                            </w:r>
                            <w:r>
                              <w:rPr>
                                <w:rFonts w:ascii="Arial" w:hAnsi="Arial"/>
                                <w:color w:val="000000"/>
                                <w:spacing w:val="-13"/>
                                <w:sz w:val="18"/>
                              </w:rPr>
                              <w:t> </w:t>
                            </w:r>
                            <w:r>
                              <w:rPr>
                                <w:rFonts w:ascii="Arial" w:hAnsi="Arial"/>
                                <w:color w:val="000000"/>
                                <w:sz w:val="18"/>
                              </w:rPr>
                              <w:t>“guest </w:t>
                            </w:r>
                            <w:r>
                              <w:rPr>
                                <w:rFonts w:ascii="Arial" w:hAnsi="Arial"/>
                                <w:color w:val="000000"/>
                                <w:spacing w:val="-2"/>
                                <w:sz w:val="18"/>
                              </w:rPr>
                              <w:t>workers.”</w:t>
                            </w:r>
                            <w:r>
                              <w:rPr>
                                <w:rFonts w:ascii="Arial" w:hAnsi="Arial"/>
                                <w:color w:val="000000"/>
                                <w:spacing w:val="27"/>
                                <w:sz w:val="18"/>
                              </w:rPr>
                              <w:t> </w:t>
                            </w:r>
                            <w:r>
                              <w:rPr>
                                <w:rFonts w:ascii="Arial" w:hAnsi="Arial"/>
                                <w:color w:val="000000"/>
                                <w:spacing w:val="-2"/>
                                <w:sz w:val="18"/>
                              </w:rPr>
                              <w:t>From</w:t>
                            </w:r>
                            <w:r>
                              <w:rPr>
                                <w:rFonts w:ascii="Arial" w:hAnsi="Arial"/>
                                <w:color w:val="000000"/>
                                <w:spacing w:val="26"/>
                                <w:sz w:val="18"/>
                              </w:rPr>
                              <w:t> </w:t>
                            </w:r>
                            <w:r>
                              <w:rPr>
                                <w:rFonts w:ascii="Arial" w:hAnsi="Arial"/>
                                <w:color w:val="000000"/>
                                <w:spacing w:val="-2"/>
                                <w:sz w:val="18"/>
                              </w:rPr>
                              <w:t>the</w:t>
                            </w:r>
                            <w:r>
                              <w:rPr>
                                <w:rFonts w:ascii="Arial" w:hAnsi="Arial"/>
                                <w:color w:val="000000"/>
                                <w:spacing w:val="28"/>
                                <w:sz w:val="18"/>
                              </w:rPr>
                              <w:t> </w:t>
                            </w:r>
                            <w:r>
                              <w:rPr>
                                <w:rFonts w:ascii="Arial" w:hAnsi="Arial"/>
                                <w:color w:val="000000"/>
                                <w:spacing w:val="-2"/>
                                <w:sz w:val="18"/>
                              </w:rPr>
                              <w:t>1950s</w:t>
                            </w:r>
                            <w:r>
                              <w:rPr>
                                <w:rFonts w:ascii="Arial" w:hAnsi="Arial"/>
                                <w:color w:val="000000"/>
                                <w:spacing w:val="26"/>
                                <w:sz w:val="18"/>
                              </w:rPr>
                              <w:t> </w:t>
                            </w:r>
                            <w:r>
                              <w:rPr>
                                <w:rFonts w:ascii="Arial" w:hAnsi="Arial"/>
                                <w:color w:val="000000"/>
                                <w:spacing w:val="-2"/>
                                <w:sz w:val="18"/>
                              </w:rPr>
                              <w:t>until</w:t>
                            </w:r>
                            <w:r>
                              <w:rPr>
                                <w:rFonts w:ascii="Arial" w:hAnsi="Arial"/>
                                <w:color w:val="000000"/>
                                <w:spacing w:val="27"/>
                                <w:sz w:val="18"/>
                              </w:rPr>
                              <w:t> </w:t>
                            </w:r>
                            <w:r>
                              <w:rPr>
                                <w:rFonts w:ascii="Arial" w:hAnsi="Arial"/>
                                <w:color w:val="000000"/>
                                <w:spacing w:val="-2"/>
                                <w:sz w:val="18"/>
                              </w:rPr>
                              <w:t>recruitment</w:t>
                            </w:r>
                            <w:r>
                              <w:rPr>
                                <w:rFonts w:ascii="Arial" w:hAnsi="Arial"/>
                                <w:color w:val="000000"/>
                                <w:spacing w:val="28"/>
                                <w:sz w:val="18"/>
                              </w:rPr>
                              <w:t> </w:t>
                            </w:r>
                            <w:r>
                              <w:rPr>
                                <w:rFonts w:ascii="Arial" w:hAnsi="Arial"/>
                                <w:color w:val="000000"/>
                                <w:spacing w:val="-2"/>
                                <w:sz w:val="18"/>
                              </w:rPr>
                              <w:t>was</w:t>
                            </w:r>
                            <w:r>
                              <w:rPr>
                                <w:rFonts w:ascii="Arial" w:hAnsi="Arial"/>
                                <w:color w:val="000000"/>
                                <w:spacing w:val="26"/>
                                <w:sz w:val="18"/>
                              </w:rPr>
                              <w:t> </w:t>
                            </w:r>
                            <w:r>
                              <w:rPr>
                                <w:rFonts w:ascii="Arial" w:hAnsi="Arial"/>
                                <w:color w:val="000000"/>
                                <w:spacing w:val="-2"/>
                                <w:sz w:val="18"/>
                              </w:rPr>
                              <w:t>discontinued</w:t>
                            </w:r>
                            <w:r>
                              <w:rPr>
                                <w:rFonts w:ascii="Arial" w:hAnsi="Arial"/>
                                <w:color w:val="000000"/>
                                <w:spacing w:val="28"/>
                                <w:sz w:val="18"/>
                              </w:rPr>
                              <w:t> </w:t>
                            </w:r>
                            <w:r>
                              <w:rPr>
                                <w:rFonts w:ascii="Arial" w:hAnsi="Arial"/>
                                <w:color w:val="000000"/>
                                <w:spacing w:val="-5"/>
                                <w:sz w:val="18"/>
                              </w:rPr>
                              <w:t>in</w:t>
                            </w:r>
                          </w:p>
                        </w:txbxContent>
                      </wps:txbx>
                      <wps:bodyPr wrap="square" lIns="0" tIns="0" rIns="0" bIns="0" rtlCol="0">
                        <a:noAutofit/>
                      </wps:bodyPr>
                    </wps:wsp>
                  </a:graphicData>
                </a:graphic>
              </wp:anchor>
            </w:drawing>
          </mc:Choice>
          <mc:Fallback>
            <w:pict>
              <v:shape style="position:absolute;margin-left:82.205002pt;margin-top:15.499661pt;width:280.650pt;height:146.65pt;mso-position-horizontal-relative:page;mso-position-vertical-relative:paragraph;z-index:-15725056;mso-wrap-distance-left:0;mso-wrap-distance-right:0" type="#_x0000_t202" id="docshape77" filled="true" fillcolor="#cccccc" stroked="false">
                <v:textbox inset="0,0,0,0">
                  <w:txbxContent>
                    <w:p>
                      <w:pPr>
                        <w:spacing w:before="89"/>
                        <w:ind w:left="239" w:right="0" w:firstLine="0"/>
                        <w:jc w:val="both"/>
                        <w:rPr>
                          <w:rFonts w:ascii="Arial"/>
                          <w:color w:val="000000"/>
                          <w:sz w:val="16"/>
                        </w:rPr>
                      </w:pPr>
                      <w:r>
                        <w:rPr>
                          <w:rFonts w:ascii="Arial"/>
                          <w:color w:val="000000"/>
                          <w:w w:val="90"/>
                          <w:sz w:val="16"/>
                        </w:rPr>
                        <w:t>THE</w:t>
                      </w:r>
                      <w:r>
                        <w:rPr>
                          <w:rFonts w:ascii="Arial"/>
                          <w:color w:val="000000"/>
                          <w:spacing w:val="19"/>
                          <w:sz w:val="16"/>
                        </w:rPr>
                        <w:t> </w:t>
                      </w:r>
                      <w:r>
                        <w:rPr>
                          <w:rFonts w:ascii="Arial"/>
                          <w:color w:val="000000"/>
                          <w:w w:val="90"/>
                          <w:sz w:val="16"/>
                        </w:rPr>
                        <w:t>GERMAN</w:t>
                      </w:r>
                      <w:r>
                        <w:rPr>
                          <w:rFonts w:ascii="Arial"/>
                          <w:color w:val="000000"/>
                          <w:spacing w:val="19"/>
                          <w:sz w:val="16"/>
                        </w:rPr>
                        <w:t> </w:t>
                      </w:r>
                      <w:r>
                        <w:rPr>
                          <w:rFonts w:ascii="Arial"/>
                          <w:color w:val="000000"/>
                          <w:w w:val="90"/>
                          <w:sz w:val="16"/>
                        </w:rPr>
                        <w:t>ECONOMIC</w:t>
                      </w:r>
                      <w:r>
                        <w:rPr>
                          <w:rFonts w:ascii="Arial"/>
                          <w:color w:val="000000"/>
                          <w:spacing w:val="17"/>
                          <w:sz w:val="16"/>
                        </w:rPr>
                        <w:t> </w:t>
                      </w:r>
                      <w:r>
                        <w:rPr>
                          <w:rFonts w:ascii="Arial"/>
                          <w:color w:val="000000"/>
                          <w:spacing w:val="-2"/>
                          <w:w w:val="90"/>
                          <w:sz w:val="16"/>
                        </w:rPr>
                        <w:t>MIRACLE</w:t>
                      </w:r>
                    </w:p>
                    <w:p>
                      <w:pPr>
                        <w:spacing w:line="278" w:lineRule="auto" w:before="155"/>
                        <w:ind w:left="239" w:right="236" w:firstLine="0"/>
                        <w:jc w:val="both"/>
                        <w:rPr>
                          <w:rFonts w:ascii="Arial" w:hAnsi="Arial"/>
                          <w:color w:val="000000"/>
                          <w:sz w:val="18"/>
                        </w:rPr>
                      </w:pPr>
                      <w:r>
                        <w:rPr>
                          <w:rFonts w:ascii="Arial" w:hAnsi="Arial"/>
                          <w:color w:val="000000"/>
                          <w:spacing w:val="-6"/>
                          <w:sz w:val="18"/>
                        </w:rPr>
                        <w:t>The</w:t>
                      </w:r>
                      <w:r>
                        <w:rPr>
                          <w:rFonts w:ascii="Arial" w:hAnsi="Arial"/>
                          <w:color w:val="000000"/>
                          <w:spacing w:val="-7"/>
                          <w:sz w:val="18"/>
                        </w:rPr>
                        <w:t> </w:t>
                      </w:r>
                      <w:r>
                        <w:rPr>
                          <w:rFonts w:ascii="Arial" w:hAnsi="Arial"/>
                          <w:color w:val="000000"/>
                          <w:spacing w:val="-6"/>
                          <w:sz w:val="18"/>
                        </w:rPr>
                        <w:t>largest</w:t>
                      </w:r>
                      <w:r>
                        <w:rPr>
                          <w:rFonts w:ascii="Arial" w:hAnsi="Arial"/>
                          <w:color w:val="000000"/>
                          <w:spacing w:val="-5"/>
                          <w:sz w:val="18"/>
                        </w:rPr>
                        <w:t> </w:t>
                      </w:r>
                      <w:r>
                        <w:rPr>
                          <w:rFonts w:ascii="Arial" w:hAnsi="Arial"/>
                          <w:color w:val="000000"/>
                          <w:spacing w:val="-6"/>
                          <w:sz w:val="18"/>
                        </w:rPr>
                        <w:t>wave of immigration to Germany</w:t>
                      </w:r>
                      <w:r>
                        <w:rPr>
                          <w:rFonts w:ascii="Arial" w:hAnsi="Arial"/>
                          <w:color w:val="000000"/>
                          <w:spacing w:val="-5"/>
                          <w:sz w:val="18"/>
                        </w:rPr>
                        <w:t> </w:t>
                      </w:r>
                      <w:r>
                        <w:rPr>
                          <w:rFonts w:ascii="Arial" w:hAnsi="Arial"/>
                          <w:color w:val="000000"/>
                          <w:spacing w:val="-6"/>
                          <w:sz w:val="18"/>
                        </w:rPr>
                        <w:t>took</w:t>
                      </w:r>
                      <w:r>
                        <w:rPr>
                          <w:rFonts w:ascii="Arial" w:hAnsi="Arial"/>
                          <w:color w:val="000000"/>
                          <w:spacing w:val="-7"/>
                          <w:sz w:val="18"/>
                        </w:rPr>
                        <w:t> </w:t>
                      </w:r>
                      <w:r>
                        <w:rPr>
                          <w:rFonts w:ascii="Arial" w:hAnsi="Arial"/>
                          <w:color w:val="000000"/>
                          <w:spacing w:val="-6"/>
                          <w:sz w:val="18"/>
                        </w:rPr>
                        <w:t>place</w:t>
                      </w:r>
                      <w:r>
                        <w:rPr>
                          <w:rFonts w:ascii="Arial" w:hAnsi="Arial"/>
                          <w:color w:val="000000"/>
                          <w:spacing w:val="-5"/>
                          <w:sz w:val="18"/>
                        </w:rPr>
                        <w:t> </w:t>
                      </w:r>
                      <w:r>
                        <w:rPr>
                          <w:rFonts w:ascii="Arial" w:hAnsi="Arial"/>
                          <w:color w:val="000000"/>
                          <w:spacing w:val="-6"/>
                          <w:sz w:val="18"/>
                        </w:rPr>
                        <w:t>in the </w:t>
                      </w:r>
                      <w:r>
                        <w:rPr>
                          <w:rFonts w:ascii="Arial" w:hAnsi="Arial"/>
                          <w:color w:val="000000"/>
                          <w:spacing w:val="-6"/>
                          <w:sz w:val="18"/>
                        </w:rPr>
                        <w:t>1960s. </w:t>
                      </w:r>
                      <w:r>
                        <w:rPr>
                          <w:rFonts w:ascii="Arial" w:hAnsi="Arial"/>
                          <w:color w:val="000000"/>
                          <w:w w:val="90"/>
                          <w:sz w:val="18"/>
                        </w:rPr>
                        <w:t>This was the period during and shortly after the </w:t>
                      </w:r>
                      <w:r>
                        <w:rPr>
                          <w:rFonts w:ascii="Arial" w:hAnsi="Arial"/>
                          <w:i/>
                          <w:color w:val="000000"/>
                          <w:w w:val="90"/>
                          <w:sz w:val="18"/>
                        </w:rPr>
                        <w:t>Wirtschaftswunder</w:t>
                      </w:r>
                      <w:r>
                        <w:rPr>
                          <w:rFonts w:ascii="Arial" w:hAnsi="Arial"/>
                          <w:color w:val="000000"/>
                          <w:w w:val="90"/>
                          <w:sz w:val="18"/>
                        </w:rPr>
                        <w:t>, or </w:t>
                      </w:r>
                      <w:r>
                        <w:rPr>
                          <w:rFonts w:ascii="Arial" w:hAnsi="Arial"/>
                          <w:color w:val="000000"/>
                          <w:spacing w:val="-2"/>
                          <w:sz w:val="18"/>
                        </w:rPr>
                        <w:t>“economic</w:t>
                      </w:r>
                      <w:r>
                        <w:rPr>
                          <w:rFonts w:ascii="Arial" w:hAnsi="Arial"/>
                          <w:color w:val="000000"/>
                          <w:spacing w:val="-11"/>
                          <w:sz w:val="18"/>
                        </w:rPr>
                        <w:t> </w:t>
                      </w:r>
                      <w:r>
                        <w:rPr>
                          <w:rFonts w:ascii="Arial" w:hAnsi="Arial"/>
                          <w:color w:val="000000"/>
                          <w:spacing w:val="-2"/>
                          <w:sz w:val="18"/>
                        </w:rPr>
                        <w:t>miracle,”</w:t>
                      </w:r>
                      <w:r>
                        <w:rPr>
                          <w:rFonts w:ascii="Arial" w:hAnsi="Arial"/>
                          <w:color w:val="000000"/>
                          <w:spacing w:val="-10"/>
                          <w:sz w:val="18"/>
                        </w:rPr>
                        <w:t> </w:t>
                      </w:r>
                      <w:r>
                        <w:rPr>
                          <w:rFonts w:ascii="Arial" w:hAnsi="Arial"/>
                          <w:color w:val="000000"/>
                          <w:spacing w:val="-2"/>
                          <w:sz w:val="18"/>
                        </w:rPr>
                        <w:t>when</w:t>
                      </w:r>
                      <w:r>
                        <w:rPr>
                          <w:rFonts w:ascii="Arial" w:hAnsi="Arial"/>
                          <w:color w:val="000000"/>
                          <w:spacing w:val="-11"/>
                          <w:sz w:val="18"/>
                        </w:rPr>
                        <w:t> </w:t>
                      </w:r>
                      <w:r>
                        <w:rPr>
                          <w:rFonts w:ascii="Arial" w:hAnsi="Arial"/>
                          <w:color w:val="000000"/>
                          <w:spacing w:val="-2"/>
                          <w:sz w:val="18"/>
                        </w:rPr>
                        <w:t>following</w:t>
                      </w:r>
                      <w:r>
                        <w:rPr>
                          <w:rFonts w:ascii="Arial" w:hAnsi="Arial"/>
                          <w:color w:val="000000"/>
                          <w:spacing w:val="-10"/>
                          <w:sz w:val="18"/>
                        </w:rPr>
                        <w:t> </w:t>
                      </w:r>
                      <w:r>
                        <w:rPr>
                          <w:rFonts w:ascii="Arial" w:hAnsi="Arial"/>
                          <w:color w:val="000000"/>
                          <w:spacing w:val="-2"/>
                          <w:sz w:val="18"/>
                        </w:rPr>
                        <w:t>the</w:t>
                      </w:r>
                      <w:r>
                        <w:rPr>
                          <w:rFonts w:ascii="Arial" w:hAnsi="Arial"/>
                          <w:color w:val="000000"/>
                          <w:spacing w:val="-11"/>
                          <w:sz w:val="18"/>
                        </w:rPr>
                        <w:t> </w:t>
                      </w:r>
                      <w:r>
                        <w:rPr>
                          <w:rFonts w:ascii="Arial" w:hAnsi="Arial"/>
                          <w:color w:val="000000"/>
                          <w:spacing w:val="-2"/>
                          <w:sz w:val="18"/>
                        </w:rPr>
                        <w:t>destruction</w:t>
                      </w:r>
                      <w:r>
                        <w:rPr>
                          <w:rFonts w:ascii="Arial" w:hAnsi="Arial"/>
                          <w:color w:val="000000"/>
                          <w:spacing w:val="-11"/>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World</w:t>
                      </w:r>
                      <w:r>
                        <w:rPr>
                          <w:rFonts w:ascii="Arial" w:hAnsi="Arial"/>
                          <w:color w:val="000000"/>
                          <w:spacing w:val="-11"/>
                          <w:sz w:val="18"/>
                        </w:rPr>
                        <w:t> </w:t>
                      </w:r>
                      <w:r>
                        <w:rPr>
                          <w:rFonts w:ascii="Arial" w:hAnsi="Arial"/>
                          <w:color w:val="000000"/>
                          <w:spacing w:val="-2"/>
                          <w:sz w:val="18"/>
                        </w:rPr>
                        <w:t>War</w:t>
                      </w:r>
                      <w:r>
                        <w:rPr>
                          <w:rFonts w:ascii="Arial" w:hAnsi="Arial"/>
                          <w:color w:val="000000"/>
                          <w:spacing w:val="-10"/>
                          <w:sz w:val="18"/>
                        </w:rPr>
                        <w:t> </w:t>
                      </w:r>
                      <w:r>
                        <w:rPr>
                          <w:rFonts w:ascii="Arial" w:hAnsi="Arial"/>
                          <w:color w:val="000000"/>
                          <w:spacing w:val="-2"/>
                          <w:sz w:val="18"/>
                        </w:rPr>
                        <w:t>II, </w:t>
                      </w:r>
                      <w:r>
                        <w:rPr>
                          <w:rFonts w:ascii="Arial" w:hAnsi="Arial"/>
                          <w:color w:val="000000"/>
                          <w:spacing w:val="-4"/>
                          <w:sz w:val="18"/>
                        </w:rPr>
                        <w:t>there</w:t>
                      </w:r>
                      <w:r>
                        <w:rPr>
                          <w:rFonts w:ascii="Arial" w:hAnsi="Arial"/>
                          <w:color w:val="000000"/>
                          <w:spacing w:val="-7"/>
                          <w:sz w:val="18"/>
                        </w:rPr>
                        <w:t> </w:t>
                      </w:r>
                      <w:r>
                        <w:rPr>
                          <w:rFonts w:ascii="Arial" w:hAnsi="Arial"/>
                          <w:color w:val="000000"/>
                          <w:spacing w:val="-4"/>
                          <w:sz w:val="18"/>
                        </w:rPr>
                        <w:t>began</w:t>
                      </w:r>
                      <w:r>
                        <w:rPr>
                          <w:rFonts w:ascii="Arial" w:hAnsi="Arial"/>
                          <w:color w:val="000000"/>
                          <w:spacing w:val="-6"/>
                          <w:sz w:val="18"/>
                        </w:rPr>
                        <w:t> </w:t>
                      </w:r>
                      <w:r>
                        <w:rPr>
                          <w:rFonts w:ascii="Arial" w:hAnsi="Arial"/>
                          <w:color w:val="000000"/>
                          <w:spacing w:val="-4"/>
                          <w:sz w:val="18"/>
                        </w:rPr>
                        <w:t>a</w:t>
                      </w:r>
                      <w:r>
                        <w:rPr>
                          <w:rFonts w:ascii="Arial" w:hAnsi="Arial"/>
                          <w:color w:val="000000"/>
                          <w:spacing w:val="-6"/>
                          <w:sz w:val="18"/>
                        </w:rPr>
                        <w:t> </w:t>
                      </w:r>
                      <w:r>
                        <w:rPr>
                          <w:rFonts w:ascii="Arial" w:hAnsi="Arial"/>
                          <w:color w:val="000000"/>
                          <w:spacing w:val="-4"/>
                          <w:sz w:val="18"/>
                        </w:rPr>
                        <w:t>rapid</w:t>
                      </w:r>
                      <w:r>
                        <w:rPr>
                          <w:rFonts w:ascii="Arial" w:hAnsi="Arial"/>
                          <w:color w:val="000000"/>
                          <w:spacing w:val="-6"/>
                          <w:sz w:val="18"/>
                        </w:rPr>
                        <w:t> </w:t>
                      </w:r>
                      <w:r>
                        <w:rPr>
                          <w:rFonts w:ascii="Arial" w:hAnsi="Arial"/>
                          <w:color w:val="000000"/>
                          <w:spacing w:val="-4"/>
                          <w:sz w:val="18"/>
                        </w:rPr>
                        <w:t>reconstruction</w:t>
                      </w:r>
                      <w:r>
                        <w:rPr>
                          <w:rFonts w:ascii="Arial" w:hAnsi="Arial"/>
                          <w:color w:val="000000"/>
                          <w:spacing w:val="-6"/>
                          <w:sz w:val="18"/>
                        </w:rPr>
                        <w:t> </w:t>
                      </w:r>
                      <w:r>
                        <w:rPr>
                          <w:rFonts w:ascii="Arial" w:hAnsi="Arial"/>
                          <w:color w:val="000000"/>
                          <w:spacing w:val="-4"/>
                          <w:sz w:val="18"/>
                        </w:rPr>
                        <w:t>and</w:t>
                      </w:r>
                      <w:r>
                        <w:rPr>
                          <w:rFonts w:ascii="Arial" w:hAnsi="Arial"/>
                          <w:color w:val="000000"/>
                          <w:spacing w:val="-7"/>
                          <w:sz w:val="18"/>
                        </w:rPr>
                        <w:t> </w:t>
                      </w:r>
                      <w:r>
                        <w:rPr>
                          <w:rFonts w:ascii="Arial" w:hAnsi="Arial"/>
                          <w:color w:val="000000"/>
                          <w:spacing w:val="-4"/>
                          <w:sz w:val="18"/>
                        </w:rPr>
                        <w:t>development</w:t>
                      </w:r>
                      <w:r>
                        <w:rPr>
                          <w:rFonts w:ascii="Arial" w:hAnsi="Arial"/>
                          <w:color w:val="000000"/>
                          <w:spacing w:val="-6"/>
                          <w:sz w:val="18"/>
                        </w:rPr>
                        <w:t> </w:t>
                      </w:r>
                      <w:r>
                        <w:rPr>
                          <w:rFonts w:ascii="Arial" w:hAnsi="Arial"/>
                          <w:color w:val="000000"/>
                          <w:spacing w:val="-4"/>
                          <w:sz w:val="18"/>
                        </w:rPr>
                        <w:t>of</w:t>
                      </w:r>
                      <w:r>
                        <w:rPr>
                          <w:rFonts w:ascii="Arial" w:hAnsi="Arial"/>
                          <w:color w:val="000000"/>
                          <w:spacing w:val="-7"/>
                          <w:sz w:val="18"/>
                        </w:rPr>
                        <w:t> </w:t>
                      </w:r>
                      <w:r>
                        <w:rPr>
                          <w:rFonts w:ascii="Arial" w:hAnsi="Arial"/>
                          <w:color w:val="000000"/>
                          <w:spacing w:val="-4"/>
                          <w:sz w:val="18"/>
                        </w:rPr>
                        <w:t>the</w:t>
                      </w:r>
                      <w:r>
                        <w:rPr>
                          <w:rFonts w:ascii="Arial" w:hAnsi="Arial"/>
                          <w:color w:val="000000"/>
                          <w:spacing w:val="-6"/>
                          <w:sz w:val="18"/>
                        </w:rPr>
                        <w:t> </w:t>
                      </w:r>
                      <w:r>
                        <w:rPr>
                          <w:rFonts w:ascii="Arial" w:hAnsi="Arial"/>
                          <w:color w:val="000000"/>
                          <w:spacing w:val="-4"/>
                          <w:sz w:val="18"/>
                        </w:rPr>
                        <w:t>German </w:t>
                      </w:r>
                      <w:r>
                        <w:rPr>
                          <w:rFonts w:ascii="Arial" w:hAnsi="Arial"/>
                          <w:color w:val="000000"/>
                          <w:spacing w:val="-2"/>
                          <w:sz w:val="18"/>
                        </w:rPr>
                        <w:t>economy.</w:t>
                      </w:r>
                      <w:r>
                        <w:rPr>
                          <w:rFonts w:ascii="Arial" w:hAnsi="Arial"/>
                          <w:color w:val="000000"/>
                          <w:spacing w:val="-9"/>
                          <w:sz w:val="18"/>
                        </w:rPr>
                        <w:t> </w:t>
                      </w:r>
                      <w:r>
                        <w:rPr>
                          <w:rFonts w:ascii="Arial" w:hAnsi="Arial"/>
                          <w:color w:val="000000"/>
                          <w:spacing w:val="-2"/>
                          <w:sz w:val="18"/>
                        </w:rPr>
                        <w:t>In</w:t>
                      </w:r>
                      <w:r>
                        <w:rPr>
                          <w:rFonts w:ascii="Arial" w:hAnsi="Arial"/>
                          <w:color w:val="000000"/>
                          <w:spacing w:val="-9"/>
                          <w:sz w:val="18"/>
                        </w:rPr>
                        <w:t> </w:t>
                      </w:r>
                      <w:r>
                        <w:rPr>
                          <w:rFonts w:ascii="Arial" w:hAnsi="Arial"/>
                          <w:color w:val="000000"/>
                          <w:spacing w:val="-2"/>
                          <w:sz w:val="18"/>
                        </w:rPr>
                        <w:t>this</w:t>
                      </w:r>
                      <w:r>
                        <w:rPr>
                          <w:rFonts w:ascii="Arial" w:hAnsi="Arial"/>
                          <w:color w:val="000000"/>
                          <w:spacing w:val="-9"/>
                          <w:sz w:val="18"/>
                        </w:rPr>
                        <w:t> </w:t>
                      </w:r>
                      <w:r>
                        <w:rPr>
                          <w:rFonts w:ascii="Arial" w:hAnsi="Arial"/>
                          <w:color w:val="000000"/>
                          <w:spacing w:val="-2"/>
                          <w:sz w:val="18"/>
                        </w:rPr>
                        <w:t>postwar</w:t>
                      </w:r>
                      <w:r>
                        <w:rPr>
                          <w:rFonts w:ascii="Arial" w:hAnsi="Arial"/>
                          <w:color w:val="000000"/>
                          <w:spacing w:val="-9"/>
                          <w:sz w:val="18"/>
                        </w:rPr>
                        <w:t> </w:t>
                      </w:r>
                      <w:r>
                        <w:rPr>
                          <w:rFonts w:ascii="Arial" w:hAnsi="Arial"/>
                          <w:color w:val="000000"/>
                          <w:spacing w:val="-2"/>
                          <w:sz w:val="18"/>
                        </w:rPr>
                        <w:t>period,</w:t>
                      </w:r>
                      <w:r>
                        <w:rPr>
                          <w:rFonts w:ascii="Arial" w:hAnsi="Arial"/>
                          <w:color w:val="000000"/>
                          <w:spacing w:val="-9"/>
                          <w:sz w:val="18"/>
                        </w:rPr>
                        <w:t> </w:t>
                      </w:r>
                      <w:r>
                        <w:rPr>
                          <w:rFonts w:ascii="Arial" w:hAnsi="Arial"/>
                          <w:color w:val="000000"/>
                          <w:spacing w:val="-2"/>
                          <w:sz w:val="18"/>
                        </w:rPr>
                        <w:t>Germany</w:t>
                      </w:r>
                      <w:r>
                        <w:rPr>
                          <w:rFonts w:ascii="Arial" w:hAnsi="Arial"/>
                          <w:color w:val="000000"/>
                          <w:spacing w:val="-8"/>
                          <w:sz w:val="18"/>
                        </w:rPr>
                        <w:t> </w:t>
                      </w:r>
                      <w:r>
                        <w:rPr>
                          <w:rFonts w:ascii="Arial" w:hAnsi="Arial"/>
                          <w:color w:val="000000"/>
                          <w:spacing w:val="-2"/>
                          <w:sz w:val="18"/>
                        </w:rPr>
                        <w:t>had</w:t>
                      </w:r>
                      <w:r>
                        <w:rPr>
                          <w:rFonts w:ascii="Arial" w:hAnsi="Arial"/>
                          <w:color w:val="000000"/>
                          <w:spacing w:val="-9"/>
                          <w:sz w:val="18"/>
                        </w:rPr>
                        <w:t> </w:t>
                      </w:r>
                      <w:r>
                        <w:rPr>
                          <w:rFonts w:ascii="Arial" w:hAnsi="Arial"/>
                          <w:color w:val="000000"/>
                          <w:spacing w:val="-2"/>
                          <w:sz w:val="18"/>
                        </w:rPr>
                        <w:t>a</w:t>
                      </w:r>
                      <w:r>
                        <w:rPr>
                          <w:rFonts w:ascii="Arial" w:hAnsi="Arial"/>
                          <w:color w:val="000000"/>
                          <w:spacing w:val="-9"/>
                          <w:sz w:val="18"/>
                        </w:rPr>
                        <w:t> </w:t>
                      </w:r>
                      <w:r>
                        <w:rPr>
                          <w:rFonts w:ascii="Arial" w:hAnsi="Arial"/>
                          <w:color w:val="000000"/>
                          <w:spacing w:val="-2"/>
                          <w:sz w:val="18"/>
                        </w:rPr>
                        <w:t>large</w:t>
                      </w:r>
                      <w:r>
                        <w:rPr>
                          <w:rFonts w:ascii="Arial" w:hAnsi="Arial"/>
                          <w:color w:val="000000"/>
                          <w:spacing w:val="-9"/>
                          <w:sz w:val="18"/>
                        </w:rPr>
                        <w:t> </w:t>
                      </w:r>
                      <w:r>
                        <w:rPr>
                          <w:rFonts w:ascii="Arial" w:hAnsi="Arial"/>
                          <w:color w:val="000000"/>
                          <w:spacing w:val="-2"/>
                          <w:sz w:val="18"/>
                        </w:rPr>
                        <w:t>labor</w:t>
                      </w:r>
                      <w:r>
                        <w:rPr>
                          <w:rFonts w:ascii="Arial" w:hAnsi="Arial"/>
                          <w:color w:val="000000"/>
                          <w:spacing w:val="-9"/>
                          <w:sz w:val="18"/>
                        </w:rPr>
                        <w:t> </w:t>
                      </w:r>
                      <w:r>
                        <w:rPr>
                          <w:rFonts w:ascii="Arial" w:hAnsi="Arial"/>
                          <w:color w:val="000000"/>
                          <w:spacing w:val="-2"/>
                          <w:sz w:val="18"/>
                        </w:rPr>
                        <w:t>short- </w:t>
                      </w:r>
                      <w:r>
                        <w:rPr>
                          <w:rFonts w:ascii="Arial" w:hAnsi="Arial"/>
                          <w:color w:val="000000"/>
                          <w:sz w:val="18"/>
                        </w:rPr>
                        <w:t>age</w:t>
                      </w:r>
                      <w:r>
                        <w:rPr>
                          <w:rFonts w:ascii="Arial" w:hAnsi="Arial"/>
                          <w:color w:val="000000"/>
                          <w:spacing w:val="-1"/>
                          <w:sz w:val="18"/>
                        </w:rPr>
                        <w:t> </w:t>
                      </w:r>
                      <w:r>
                        <w:rPr>
                          <w:rFonts w:ascii="Arial" w:hAnsi="Arial"/>
                          <w:color w:val="000000"/>
                          <w:sz w:val="18"/>
                        </w:rPr>
                        <w:t>and</w:t>
                      </w:r>
                      <w:r>
                        <w:rPr>
                          <w:rFonts w:ascii="Arial" w:hAnsi="Arial"/>
                          <w:color w:val="000000"/>
                          <w:spacing w:val="-1"/>
                          <w:sz w:val="18"/>
                        </w:rPr>
                        <w:t> </w:t>
                      </w:r>
                      <w:r>
                        <w:rPr>
                          <w:rFonts w:ascii="Arial" w:hAnsi="Arial"/>
                          <w:color w:val="000000"/>
                          <w:sz w:val="18"/>
                        </w:rPr>
                        <w:t>subsequently</w:t>
                      </w:r>
                      <w:r>
                        <w:rPr>
                          <w:rFonts w:ascii="Arial" w:hAnsi="Arial"/>
                          <w:color w:val="000000"/>
                          <w:spacing w:val="-1"/>
                          <w:sz w:val="18"/>
                        </w:rPr>
                        <w:t> </w:t>
                      </w:r>
                      <w:r>
                        <w:rPr>
                          <w:rFonts w:ascii="Arial" w:hAnsi="Arial"/>
                          <w:color w:val="000000"/>
                          <w:sz w:val="18"/>
                        </w:rPr>
                        <w:t>signed</w:t>
                      </w:r>
                      <w:r>
                        <w:rPr>
                          <w:rFonts w:ascii="Arial" w:hAnsi="Arial"/>
                          <w:color w:val="000000"/>
                          <w:spacing w:val="-1"/>
                          <w:sz w:val="18"/>
                        </w:rPr>
                        <w:t> </w:t>
                      </w:r>
                      <w:r>
                        <w:rPr>
                          <w:rFonts w:ascii="Arial" w:hAnsi="Arial"/>
                          <w:color w:val="000000"/>
                          <w:sz w:val="18"/>
                        </w:rPr>
                        <w:t>a</w:t>
                      </w:r>
                      <w:r>
                        <w:rPr>
                          <w:rFonts w:ascii="Arial" w:hAnsi="Arial"/>
                          <w:color w:val="000000"/>
                          <w:spacing w:val="-1"/>
                          <w:sz w:val="18"/>
                        </w:rPr>
                        <w:t> </w:t>
                      </w:r>
                      <w:r>
                        <w:rPr>
                          <w:rFonts w:ascii="Arial" w:hAnsi="Arial"/>
                          <w:color w:val="000000"/>
                          <w:sz w:val="18"/>
                        </w:rPr>
                        <w:t>series</w:t>
                      </w:r>
                      <w:r>
                        <w:rPr>
                          <w:rFonts w:ascii="Arial" w:hAnsi="Arial"/>
                          <w:color w:val="000000"/>
                          <w:spacing w:val="-2"/>
                          <w:sz w:val="18"/>
                        </w:rPr>
                        <w:t> </w:t>
                      </w:r>
                      <w:r>
                        <w:rPr>
                          <w:rFonts w:ascii="Arial" w:hAnsi="Arial"/>
                          <w:color w:val="000000"/>
                          <w:sz w:val="18"/>
                        </w:rPr>
                        <w:t>of</w:t>
                      </w:r>
                      <w:r>
                        <w:rPr>
                          <w:rFonts w:ascii="Arial" w:hAnsi="Arial"/>
                          <w:color w:val="000000"/>
                          <w:spacing w:val="-1"/>
                          <w:sz w:val="18"/>
                        </w:rPr>
                        <w:t> </w:t>
                      </w:r>
                      <w:r>
                        <w:rPr>
                          <w:rFonts w:ascii="Arial" w:hAnsi="Arial"/>
                          <w:color w:val="000000"/>
                          <w:sz w:val="18"/>
                        </w:rPr>
                        <w:t>bilateral</w:t>
                      </w:r>
                      <w:r>
                        <w:rPr>
                          <w:rFonts w:ascii="Arial" w:hAnsi="Arial"/>
                          <w:color w:val="000000"/>
                          <w:spacing w:val="-1"/>
                          <w:sz w:val="18"/>
                        </w:rPr>
                        <w:t> </w:t>
                      </w:r>
                      <w:r>
                        <w:rPr>
                          <w:rFonts w:ascii="Arial" w:hAnsi="Arial"/>
                          <w:color w:val="000000"/>
                          <w:sz w:val="18"/>
                        </w:rPr>
                        <w:t>agreements</w:t>
                      </w:r>
                      <w:r>
                        <w:rPr>
                          <w:rFonts w:ascii="Arial" w:hAnsi="Arial"/>
                          <w:color w:val="000000"/>
                          <w:spacing w:val="-1"/>
                          <w:sz w:val="18"/>
                        </w:rPr>
                        <w:t> </w:t>
                      </w:r>
                      <w:r>
                        <w:rPr>
                          <w:rFonts w:ascii="Arial" w:hAnsi="Arial"/>
                          <w:color w:val="000000"/>
                          <w:sz w:val="18"/>
                        </w:rPr>
                        <w:t>to </w:t>
                      </w:r>
                      <w:r>
                        <w:rPr>
                          <w:rFonts w:ascii="Arial" w:hAnsi="Arial"/>
                          <w:color w:val="000000"/>
                          <w:spacing w:val="-2"/>
                          <w:sz w:val="18"/>
                        </w:rPr>
                        <w:t>recruit</w:t>
                      </w:r>
                      <w:r>
                        <w:rPr>
                          <w:rFonts w:ascii="Arial" w:hAnsi="Arial"/>
                          <w:color w:val="000000"/>
                          <w:spacing w:val="-7"/>
                          <w:sz w:val="18"/>
                        </w:rPr>
                        <w:t> </w:t>
                      </w:r>
                      <w:r>
                        <w:rPr>
                          <w:rFonts w:ascii="Arial" w:hAnsi="Arial"/>
                          <w:color w:val="000000"/>
                          <w:spacing w:val="-2"/>
                          <w:sz w:val="18"/>
                        </w:rPr>
                        <w:t>workers</w:t>
                      </w:r>
                      <w:r>
                        <w:rPr>
                          <w:rFonts w:ascii="Arial" w:hAnsi="Arial"/>
                          <w:color w:val="000000"/>
                          <w:spacing w:val="-7"/>
                          <w:sz w:val="18"/>
                        </w:rPr>
                        <w:t> </w:t>
                      </w:r>
                      <w:r>
                        <w:rPr>
                          <w:rFonts w:ascii="Arial" w:hAnsi="Arial"/>
                          <w:color w:val="000000"/>
                          <w:spacing w:val="-2"/>
                          <w:sz w:val="18"/>
                        </w:rPr>
                        <w:t>from</w:t>
                      </w:r>
                      <w:r>
                        <w:rPr>
                          <w:rFonts w:ascii="Arial" w:hAnsi="Arial"/>
                          <w:color w:val="000000"/>
                          <w:spacing w:val="-7"/>
                          <w:sz w:val="18"/>
                        </w:rPr>
                        <w:t> </w:t>
                      </w:r>
                      <w:r>
                        <w:rPr>
                          <w:rFonts w:ascii="Arial" w:hAnsi="Arial"/>
                          <w:color w:val="000000"/>
                          <w:spacing w:val="-2"/>
                          <w:sz w:val="18"/>
                        </w:rPr>
                        <w:t>Italy</w:t>
                      </w:r>
                      <w:r>
                        <w:rPr>
                          <w:rFonts w:ascii="Arial" w:hAnsi="Arial"/>
                          <w:color w:val="000000"/>
                          <w:spacing w:val="-7"/>
                          <w:sz w:val="18"/>
                        </w:rPr>
                        <w:t> </w:t>
                      </w:r>
                      <w:r>
                        <w:rPr>
                          <w:rFonts w:ascii="Arial" w:hAnsi="Arial"/>
                          <w:color w:val="000000"/>
                          <w:spacing w:val="-2"/>
                          <w:sz w:val="18"/>
                        </w:rPr>
                        <w:t>in</w:t>
                      </w:r>
                      <w:r>
                        <w:rPr>
                          <w:rFonts w:ascii="Arial" w:hAnsi="Arial"/>
                          <w:color w:val="000000"/>
                          <w:spacing w:val="-7"/>
                          <w:sz w:val="18"/>
                        </w:rPr>
                        <w:t> </w:t>
                      </w:r>
                      <w:r>
                        <w:rPr>
                          <w:rFonts w:ascii="Arial" w:hAnsi="Arial"/>
                          <w:color w:val="000000"/>
                          <w:spacing w:val="-2"/>
                          <w:sz w:val="18"/>
                        </w:rPr>
                        <w:t>1955,</w:t>
                      </w:r>
                      <w:r>
                        <w:rPr>
                          <w:rFonts w:ascii="Arial" w:hAnsi="Arial"/>
                          <w:color w:val="000000"/>
                          <w:spacing w:val="-7"/>
                          <w:sz w:val="18"/>
                        </w:rPr>
                        <w:t> </w:t>
                      </w:r>
                      <w:r>
                        <w:rPr>
                          <w:rFonts w:ascii="Arial" w:hAnsi="Arial"/>
                          <w:color w:val="000000"/>
                          <w:spacing w:val="-2"/>
                          <w:sz w:val="18"/>
                        </w:rPr>
                        <w:t>Greece</w:t>
                      </w:r>
                      <w:r>
                        <w:rPr>
                          <w:rFonts w:ascii="Arial" w:hAnsi="Arial"/>
                          <w:color w:val="000000"/>
                          <w:spacing w:val="-6"/>
                          <w:sz w:val="18"/>
                        </w:rPr>
                        <w:t> </w:t>
                      </w:r>
                      <w:r>
                        <w:rPr>
                          <w:rFonts w:ascii="Arial" w:hAnsi="Arial"/>
                          <w:color w:val="000000"/>
                          <w:spacing w:val="-2"/>
                          <w:sz w:val="18"/>
                        </w:rPr>
                        <w:t>in</w:t>
                      </w:r>
                      <w:r>
                        <w:rPr>
                          <w:rFonts w:ascii="Arial" w:hAnsi="Arial"/>
                          <w:color w:val="000000"/>
                          <w:spacing w:val="-7"/>
                          <w:sz w:val="18"/>
                        </w:rPr>
                        <w:t> </w:t>
                      </w:r>
                      <w:r>
                        <w:rPr>
                          <w:rFonts w:ascii="Arial" w:hAnsi="Arial"/>
                          <w:color w:val="000000"/>
                          <w:spacing w:val="-2"/>
                          <w:sz w:val="18"/>
                        </w:rPr>
                        <w:t>1960,</w:t>
                      </w:r>
                      <w:r>
                        <w:rPr>
                          <w:rFonts w:ascii="Arial" w:hAnsi="Arial"/>
                          <w:color w:val="000000"/>
                          <w:spacing w:val="-7"/>
                          <w:sz w:val="18"/>
                        </w:rPr>
                        <w:t> </w:t>
                      </w:r>
                      <w:r>
                        <w:rPr>
                          <w:rFonts w:ascii="Arial" w:hAnsi="Arial"/>
                          <w:color w:val="000000"/>
                          <w:spacing w:val="-2"/>
                          <w:sz w:val="18"/>
                        </w:rPr>
                        <w:t>Turkey</w:t>
                      </w:r>
                      <w:r>
                        <w:rPr>
                          <w:rFonts w:ascii="Arial" w:hAnsi="Arial"/>
                          <w:color w:val="000000"/>
                          <w:spacing w:val="-7"/>
                          <w:sz w:val="18"/>
                        </w:rPr>
                        <w:t> </w:t>
                      </w:r>
                      <w:r>
                        <w:rPr>
                          <w:rFonts w:ascii="Arial" w:hAnsi="Arial"/>
                          <w:color w:val="000000"/>
                          <w:spacing w:val="-2"/>
                          <w:sz w:val="18"/>
                        </w:rPr>
                        <w:t>in</w:t>
                      </w:r>
                      <w:r>
                        <w:rPr>
                          <w:rFonts w:ascii="Arial" w:hAnsi="Arial"/>
                          <w:color w:val="000000"/>
                          <w:spacing w:val="-7"/>
                          <w:sz w:val="18"/>
                        </w:rPr>
                        <w:t> </w:t>
                      </w:r>
                      <w:r>
                        <w:rPr>
                          <w:rFonts w:ascii="Arial" w:hAnsi="Arial"/>
                          <w:color w:val="000000"/>
                          <w:spacing w:val="-2"/>
                          <w:sz w:val="18"/>
                        </w:rPr>
                        <w:t>1961, </w:t>
                      </w:r>
                      <w:r>
                        <w:rPr>
                          <w:rFonts w:ascii="Arial" w:hAnsi="Arial"/>
                          <w:color w:val="000000"/>
                          <w:spacing w:val="-4"/>
                          <w:sz w:val="18"/>
                        </w:rPr>
                        <w:t>Morocco</w:t>
                      </w:r>
                      <w:r>
                        <w:rPr>
                          <w:rFonts w:ascii="Arial" w:hAnsi="Arial"/>
                          <w:color w:val="000000"/>
                          <w:spacing w:val="-8"/>
                          <w:sz w:val="18"/>
                        </w:rPr>
                        <w:t> </w:t>
                      </w:r>
                      <w:r>
                        <w:rPr>
                          <w:rFonts w:ascii="Arial" w:hAnsi="Arial"/>
                          <w:color w:val="000000"/>
                          <w:spacing w:val="-4"/>
                          <w:sz w:val="18"/>
                        </w:rPr>
                        <w:t>in</w:t>
                      </w:r>
                      <w:r>
                        <w:rPr>
                          <w:rFonts w:ascii="Arial" w:hAnsi="Arial"/>
                          <w:color w:val="000000"/>
                          <w:spacing w:val="-8"/>
                          <w:sz w:val="18"/>
                        </w:rPr>
                        <w:t> </w:t>
                      </w:r>
                      <w:r>
                        <w:rPr>
                          <w:rFonts w:ascii="Arial" w:hAnsi="Arial"/>
                          <w:color w:val="000000"/>
                          <w:spacing w:val="-4"/>
                          <w:sz w:val="18"/>
                        </w:rPr>
                        <w:t>1963,</w:t>
                      </w:r>
                      <w:r>
                        <w:rPr>
                          <w:rFonts w:ascii="Arial" w:hAnsi="Arial"/>
                          <w:color w:val="000000"/>
                          <w:spacing w:val="-8"/>
                          <w:sz w:val="18"/>
                        </w:rPr>
                        <w:t> </w:t>
                      </w:r>
                      <w:r>
                        <w:rPr>
                          <w:rFonts w:ascii="Arial" w:hAnsi="Arial"/>
                          <w:color w:val="000000"/>
                          <w:spacing w:val="-4"/>
                          <w:sz w:val="18"/>
                        </w:rPr>
                        <w:t>Portugal</w:t>
                      </w:r>
                      <w:r>
                        <w:rPr>
                          <w:rFonts w:ascii="Arial" w:hAnsi="Arial"/>
                          <w:color w:val="000000"/>
                          <w:spacing w:val="-8"/>
                          <w:sz w:val="18"/>
                        </w:rPr>
                        <w:t> </w:t>
                      </w:r>
                      <w:r>
                        <w:rPr>
                          <w:rFonts w:ascii="Arial" w:hAnsi="Arial"/>
                          <w:color w:val="000000"/>
                          <w:spacing w:val="-4"/>
                          <w:sz w:val="18"/>
                        </w:rPr>
                        <w:t>in</w:t>
                      </w:r>
                      <w:r>
                        <w:rPr>
                          <w:rFonts w:ascii="Arial" w:hAnsi="Arial"/>
                          <w:color w:val="000000"/>
                          <w:spacing w:val="-8"/>
                          <w:sz w:val="18"/>
                        </w:rPr>
                        <w:t> </w:t>
                      </w:r>
                      <w:r>
                        <w:rPr>
                          <w:rFonts w:ascii="Arial" w:hAnsi="Arial"/>
                          <w:color w:val="000000"/>
                          <w:spacing w:val="-4"/>
                          <w:sz w:val="18"/>
                        </w:rPr>
                        <w:t>1964,</w:t>
                      </w:r>
                      <w:r>
                        <w:rPr>
                          <w:rFonts w:ascii="Arial" w:hAnsi="Arial"/>
                          <w:color w:val="000000"/>
                          <w:spacing w:val="-8"/>
                          <w:sz w:val="18"/>
                        </w:rPr>
                        <w:t> </w:t>
                      </w:r>
                      <w:r>
                        <w:rPr>
                          <w:rFonts w:ascii="Arial" w:hAnsi="Arial"/>
                          <w:color w:val="000000"/>
                          <w:spacing w:val="-4"/>
                          <w:sz w:val="18"/>
                        </w:rPr>
                        <w:t>Tunisia</w:t>
                      </w:r>
                      <w:r>
                        <w:rPr>
                          <w:rFonts w:ascii="Arial" w:hAnsi="Arial"/>
                          <w:color w:val="000000"/>
                          <w:spacing w:val="-8"/>
                          <w:sz w:val="18"/>
                        </w:rPr>
                        <w:t> </w:t>
                      </w:r>
                      <w:r>
                        <w:rPr>
                          <w:rFonts w:ascii="Arial" w:hAnsi="Arial"/>
                          <w:color w:val="000000"/>
                          <w:spacing w:val="-4"/>
                          <w:sz w:val="18"/>
                        </w:rPr>
                        <w:t>in</w:t>
                      </w:r>
                      <w:r>
                        <w:rPr>
                          <w:rFonts w:ascii="Arial" w:hAnsi="Arial"/>
                          <w:color w:val="000000"/>
                          <w:spacing w:val="-8"/>
                          <w:sz w:val="18"/>
                        </w:rPr>
                        <w:t> </w:t>
                      </w:r>
                      <w:r>
                        <w:rPr>
                          <w:rFonts w:ascii="Arial" w:hAnsi="Arial"/>
                          <w:color w:val="000000"/>
                          <w:spacing w:val="-4"/>
                          <w:sz w:val="18"/>
                        </w:rPr>
                        <w:t>1965,</w:t>
                      </w:r>
                      <w:r>
                        <w:rPr>
                          <w:rFonts w:ascii="Arial" w:hAnsi="Arial"/>
                          <w:color w:val="000000"/>
                          <w:spacing w:val="-8"/>
                          <w:sz w:val="18"/>
                        </w:rPr>
                        <w:t> </w:t>
                      </w:r>
                      <w:r>
                        <w:rPr>
                          <w:rFonts w:ascii="Arial" w:hAnsi="Arial"/>
                          <w:color w:val="000000"/>
                          <w:spacing w:val="-4"/>
                          <w:sz w:val="18"/>
                        </w:rPr>
                        <w:t>and</w:t>
                      </w:r>
                      <w:r>
                        <w:rPr>
                          <w:rFonts w:ascii="Arial" w:hAnsi="Arial"/>
                          <w:color w:val="000000"/>
                          <w:spacing w:val="-8"/>
                          <w:sz w:val="18"/>
                        </w:rPr>
                        <w:t> </w:t>
                      </w:r>
                      <w:r>
                        <w:rPr>
                          <w:rFonts w:ascii="Arial" w:hAnsi="Arial"/>
                          <w:color w:val="000000"/>
                          <w:spacing w:val="-4"/>
                          <w:sz w:val="18"/>
                        </w:rPr>
                        <w:t>Yugoslavia </w:t>
                      </w:r>
                      <w:r>
                        <w:rPr>
                          <w:rFonts w:ascii="Arial" w:hAnsi="Arial"/>
                          <w:color w:val="000000"/>
                          <w:sz w:val="18"/>
                        </w:rPr>
                        <w:t>in</w:t>
                      </w:r>
                      <w:r>
                        <w:rPr>
                          <w:rFonts w:ascii="Arial" w:hAnsi="Arial"/>
                          <w:color w:val="000000"/>
                          <w:spacing w:val="-13"/>
                          <w:sz w:val="18"/>
                        </w:rPr>
                        <w:t> </w:t>
                      </w:r>
                      <w:r>
                        <w:rPr>
                          <w:rFonts w:ascii="Arial" w:hAnsi="Arial"/>
                          <w:color w:val="000000"/>
                          <w:sz w:val="18"/>
                        </w:rPr>
                        <w:t>1968.</w:t>
                      </w:r>
                      <w:r>
                        <w:rPr>
                          <w:rFonts w:ascii="Arial" w:hAnsi="Arial"/>
                          <w:color w:val="000000"/>
                          <w:spacing w:val="-12"/>
                          <w:sz w:val="18"/>
                        </w:rPr>
                        <w:t> </w:t>
                      </w:r>
                      <w:r>
                        <w:rPr>
                          <w:rFonts w:ascii="Arial" w:hAnsi="Arial"/>
                          <w:color w:val="000000"/>
                          <w:sz w:val="18"/>
                        </w:rPr>
                        <w:t>These</w:t>
                      </w:r>
                      <w:r>
                        <w:rPr>
                          <w:rFonts w:ascii="Arial" w:hAnsi="Arial"/>
                          <w:color w:val="000000"/>
                          <w:spacing w:val="-13"/>
                          <w:sz w:val="18"/>
                        </w:rPr>
                        <w:t> </w:t>
                      </w:r>
                      <w:r>
                        <w:rPr>
                          <w:rFonts w:ascii="Arial" w:hAnsi="Arial"/>
                          <w:color w:val="000000"/>
                          <w:sz w:val="18"/>
                        </w:rPr>
                        <w:t>immigrants</w:t>
                      </w:r>
                      <w:r>
                        <w:rPr>
                          <w:rFonts w:ascii="Arial" w:hAnsi="Arial"/>
                          <w:color w:val="000000"/>
                          <w:spacing w:val="-12"/>
                          <w:sz w:val="18"/>
                        </w:rPr>
                        <w:t> </w:t>
                      </w:r>
                      <w:r>
                        <w:rPr>
                          <w:rFonts w:ascii="Arial" w:hAnsi="Arial"/>
                          <w:color w:val="000000"/>
                          <w:sz w:val="18"/>
                        </w:rPr>
                        <w:t>to</w:t>
                      </w:r>
                      <w:r>
                        <w:rPr>
                          <w:rFonts w:ascii="Arial" w:hAnsi="Arial"/>
                          <w:color w:val="000000"/>
                          <w:spacing w:val="-13"/>
                          <w:sz w:val="18"/>
                        </w:rPr>
                        <w:t> </w:t>
                      </w:r>
                      <w:r>
                        <w:rPr>
                          <w:rFonts w:ascii="Arial" w:hAnsi="Arial"/>
                          <w:color w:val="000000"/>
                          <w:sz w:val="18"/>
                        </w:rPr>
                        <w:t>Germany</w:t>
                      </w:r>
                      <w:r>
                        <w:rPr>
                          <w:rFonts w:ascii="Arial" w:hAnsi="Arial"/>
                          <w:color w:val="000000"/>
                          <w:spacing w:val="-12"/>
                          <w:sz w:val="18"/>
                        </w:rPr>
                        <w:t> </w:t>
                      </w:r>
                      <w:r>
                        <w:rPr>
                          <w:rFonts w:ascii="Arial" w:hAnsi="Arial"/>
                          <w:color w:val="000000"/>
                          <w:sz w:val="18"/>
                        </w:rPr>
                        <w:t>were</w:t>
                      </w:r>
                      <w:r>
                        <w:rPr>
                          <w:rFonts w:ascii="Arial" w:hAnsi="Arial"/>
                          <w:color w:val="000000"/>
                          <w:spacing w:val="-12"/>
                          <w:sz w:val="18"/>
                        </w:rPr>
                        <w:t> </w:t>
                      </w:r>
                      <w:r>
                        <w:rPr>
                          <w:rFonts w:ascii="Arial" w:hAnsi="Arial"/>
                          <w:color w:val="000000"/>
                          <w:sz w:val="18"/>
                        </w:rPr>
                        <w:t>referred</w:t>
                      </w:r>
                      <w:r>
                        <w:rPr>
                          <w:rFonts w:ascii="Arial" w:hAnsi="Arial"/>
                          <w:color w:val="000000"/>
                          <w:spacing w:val="-13"/>
                          <w:sz w:val="18"/>
                        </w:rPr>
                        <w:t> </w:t>
                      </w:r>
                      <w:r>
                        <w:rPr>
                          <w:rFonts w:ascii="Arial" w:hAnsi="Arial"/>
                          <w:color w:val="000000"/>
                          <w:sz w:val="18"/>
                        </w:rPr>
                        <w:t>to</w:t>
                      </w:r>
                      <w:r>
                        <w:rPr>
                          <w:rFonts w:ascii="Arial" w:hAnsi="Arial"/>
                          <w:color w:val="000000"/>
                          <w:spacing w:val="-12"/>
                          <w:sz w:val="18"/>
                        </w:rPr>
                        <w:t> </w:t>
                      </w:r>
                      <w:r>
                        <w:rPr>
                          <w:rFonts w:ascii="Arial" w:hAnsi="Arial"/>
                          <w:color w:val="000000"/>
                          <w:sz w:val="18"/>
                        </w:rPr>
                        <w:t>as</w:t>
                      </w:r>
                      <w:r>
                        <w:rPr>
                          <w:rFonts w:ascii="Arial" w:hAnsi="Arial"/>
                          <w:color w:val="000000"/>
                          <w:spacing w:val="-13"/>
                          <w:sz w:val="18"/>
                        </w:rPr>
                        <w:t> </w:t>
                      </w:r>
                      <w:r>
                        <w:rPr>
                          <w:rFonts w:ascii="Arial" w:hAnsi="Arial"/>
                          <w:color w:val="000000"/>
                          <w:sz w:val="18"/>
                        </w:rPr>
                        <w:t>“guest </w:t>
                      </w:r>
                      <w:r>
                        <w:rPr>
                          <w:rFonts w:ascii="Arial" w:hAnsi="Arial"/>
                          <w:color w:val="000000"/>
                          <w:spacing w:val="-2"/>
                          <w:sz w:val="18"/>
                        </w:rPr>
                        <w:t>workers.”</w:t>
                      </w:r>
                      <w:r>
                        <w:rPr>
                          <w:rFonts w:ascii="Arial" w:hAnsi="Arial"/>
                          <w:color w:val="000000"/>
                          <w:spacing w:val="27"/>
                          <w:sz w:val="18"/>
                        </w:rPr>
                        <w:t> </w:t>
                      </w:r>
                      <w:r>
                        <w:rPr>
                          <w:rFonts w:ascii="Arial" w:hAnsi="Arial"/>
                          <w:color w:val="000000"/>
                          <w:spacing w:val="-2"/>
                          <w:sz w:val="18"/>
                        </w:rPr>
                        <w:t>From</w:t>
                      </w:r>
                      <w:r>
                        <w:rPr>
                          <w:rFonts w:ascii="Arial" w:hAnsi="Arial"/>
                          <w:color w:val="000000"/>
                          <w:spacing w:val="26"/>
                          <w:sz w:val="18"/>
                        </w:rPr>
                        <w:t> </w:t>
                      </w:r>
                      <w:r>
                        <w:rPr>
                          <w:rFonts w:ascii="Arial" w:hAnsi="Arial"/>
                          <w:color w:val="000000"/>
                          <w:spacing w:val="-2"/>
                          <w:sz w:val="18"/>
                        </w:rPr>
                        <w:t>the</w:t>
                      </w:r>
                      <w:r>
                        <w:rPr>
                          <w:rFonts w:ascii="Arial" w:hAnsi="Arial"/>
                          <w:color w:val="000000"/>
                          <w:spacing w:val="28"/>
                          <w:sz w:val="18"/>
                        </w:rPr>
                        <w:t> </w:t>
                      </w:r>
                      <w:r>
                        <w:rPr>
                          <w:rFonts w:ascii="Arial" w:hAnsi="Arial"/>
                          <w:color w:val="000000"/>
                          <w:spacing w:val="-2"/>
                          <w:sz w:val="18"/>
                        </w:rPr>
                        <w:t>1950s</w:t>
                      </w:r>
                      <w:r>
                        <w:rPr>
                          <w:rFonts w:ascii="Arial" w:hAnsi="Arial"/>
                          <w:color w:val="000000"/>
                          <w:spacing w:val="26"/>
                          <w:sz w:val="18"/>
                        </w:rPr>
                        <w:t> </w:t>
                      </w:r>
                      <w:r>
                        <w:rPr>
                          <w:rFonts w:ascii="Arial" w:hAnsi="Arial"/>
                          <w:color w:val="000000"/>
                          <w:spacing w:val="-2"/>
                          <w:sz w:val="18"/>
                        </w:rPr>
                        <w:t>until</w:t>
                      </w:r>
                      <w:r>
                        <w:rPr>
                          <w:rFonts w:ascii="Arial" w:hAnsi="Arial"/>
                          <w:color w:val="000000"/>
                          <w:spacing w:val="27"/>
                          <w:sz w:val="18"/>
                        </w:rPr>
                        <w:t> </w:t>
                      </w:r>
                      <w:r>
                        <w:rPr>
                          <w:rFonts w:ascii="Arial" w:hAnsi="Arial"/>
                          <w:color w:val="000000"/>
                          <w:spacing w:val="-2"/>
                          <w:sz w:val="18"/>
                        </w:rPr>
                        <w:t>recruitment</w:t>
                      </w:r>
                      <w:r>
                        <w:rPr>
                          <w:rFonts w:ascii="Arial" w:hAnsi="Arial"/>
                          <w:color w:val="000000"/>
                          <w:spacing w:val="28"/>
                          <w:sz w:val="18"/>
                        </w:rPr>
                        <w:t> </w:t>
                      </w:r>
                      <w:r>
                        <w:rPr>
                          <w:rFonts w:ascii="Arial" w:hAnsi="Arial"/>
                          <w:color w:val="000000"/>
                          <w:spacing w:val="-2"/>
                          <w:sz w:val="18"/>
                        </w:rPr>
                        <w:t>was</w:t>
                      </w:r>
                      <w:r>
                        <w:rPr>
                          <w:rFonts w:ascii="Arial" w:hAnsi="Arial"/>
                          <w:color w:val="000000"/>
                          <w:spacing w:val="26"/>
                          <w:sz w:val="18"/>
                        </w:rPr>
                        <w:t> </w:t>
                      </w:r>
                      <w:r>
                        <w:rPr>
                          <w:rFonts w:ascii="Arial" w:hAnsi="Arial"/>
                          <w:color w:val="000000"/>
                          <w:spacing w:val="-2"/>
                          <w:sz w:val="18"/>
                        </w:rPr>
                        <w:t>discontinued</w:t>
                      </w:r>
                      <w:r>
                        <w:rPr>
                          <w:rFonts w:ascii="Arial" w:hAnsi="Arial"/>
                          <w:color w:val="000000"/>
                          <w:spacing w:val="28"/>
                          <w:sz w:val="18"/>
                        </w:rPr>
                        <w:t> </w:t>
                      </w:r>
                      <w:r>
                        <w:rPr>
                          <w:rFonts w:ascii="Arial" w:hAnsi="Arial"/>
                          <w:color w:val="000000"/>
                          <w:spacing w:val="-5"/>
                          <w:sz w:val="18"/>
                        </w:rPr>
                        <w:t>in</w:t>
                      </w:r>
                    </w:p>
                  </w:txbxContent>
                </v:textbox>
                <v:fill type="solid"/>
                <w10:wrap type="topAndBottom"/>
              </v:shape>
            </w:pict>
          </mc:Fallback>
        </mc:AlternateContent>
      </w:r>
    </w:p>
    <w:p>
      <w:pPr>
        <w:spacing w:after="0"/>
        <w:rPr>
          <w:sz w:val="20"/>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36</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spacing w:line="278" w:lineRule="auto" w:before="232"/>
        <w:ind w:left="1030" w:right="741" w:firstLine="0"/>
        <w:jc w:val="both"/>
        <w:rPr>
          <w:rFonts w:ascii="Arial"/>
          <w:sz w:val="18"/>
        </w:rPr>
      </w:pPr>
      <w:r>
        <w:rPr/>
        <mc:AlternateContent>
          <mc:Choice Requires="wps">
            <w:drawing>
              <wp:anchor distT="0" distB="0" distL="0" distR="0" allowOverlap="1" layoutInCell="1" locked="0" behindDoc="1" simplePos="0" relativeHeight="485952512">
                <wp:simplePos x="0" y="0"/>
                <wp:positionH relativeFrom="page">
                  <wp:posOffset>1187996</wp:posOffset>
                </wp:positionH>
                <wp:positionV relativeFrom="paragraph">
                  <wp:posOffset>102910</wp:posOffset>
                </wp:positionV>
                <wp:extent cx="3564254" cy="5885815"/>
                <wp:effectExtent l="0" t="0" r="0" b="0"/>
                <wp:wrapNone/>
                <wp:docPr id="81" name="Graphic 81"/>
                <wp:cNvGraphicFramePr>
                  <a:graphicFrameLocks/>
                </wp:cNvGraphicFramePr>
                <a:graphic>
                  <a:graphicData uri="http://schemas.microsoft.com/office/word/2010/wordprocessingShape">
                    <wps:wsp>
                      <wps:cNvPr id="81" name="Graphic 81"/>
                      <wps:cNvSpPr/>
                      <wps:spPr>
                        <a:xfrm>
                          <a:off x="0" y="0"/>
                          <a:ext cx="3564254" cy="5885815"/>
                        </a:xfrm>
                        <a:custGeom>
                          <a:avLst/>
                          <a:gdLst/>
                          <a:ahLst/>
                          <a:cxnLst/>
                          <a:rect l="l" t="t" r="r" b="b"/>
                          <a:pathLst>
                            <a:path w="3564254" h="5885815">
                              <a:moveTo>
                                <a:pt x="3564001" y="0"/>
                              </a:moveTo>
                              <a:lnTo>
                                <a:pt x="0" y="0"/>
                              </a:lnTo>
                              <a:lnTo>
                                <a:pt x="0" y="455764"/>
                              </a:lnTo>
                              <a:lnTo>
                                <a:pt x="0" y="722884"/>
                              </a:lnTo>
                              <a:lnTo>
                                <a:pt x="0" y="5885281"/>
                              </a:lnTo>
                              <a:lnTo>
                                <a:pt x="3564001" y="5885281"/>
                              </a:lnTo>
                              <a:lnTo>
                                <a:pt x="3564001" y="455764"/>
                              </a:lnTo>
                              <a:lnTo>
                                <a:pt x="3564001"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style="position:absolute;margin-left:93.543007pt;margin-top:8.103211pt;width:280.650pt;height:463.45pt;mso-position-horizontal-relative:page;mso-position-vertical-relative:paragraph;z-index:-17363968" id="docshape78" coordorigin="1871,162" coordsize="5613,9269" path="m7483,162l1871,162,1871,880,1871,1300,1871,9430,7483,9430,7483,880,7483,162xe" filled="true" fillcolor="#cccccc" stroked="false">
                <v:path arrowok="t"/>
                <v:fill type="solid"/>
                <w10:wrap type="none"/>
              </v:shape>
            </w:pict>
          </mc:Fallback>
        </mc:AlternateContent>
      </w:r>
      <w:r>
        <w:rPr>
          <w:rFonts w:ascii="Arial"/>
          <w:spacing w:val="-4"/>
          <w:sz w:val="18"/>
        </w:rPr>
        <w:t>1973, some 14 million foreign workers entered Germany and </w:t>
      </w:r>
      <w:r>
        <w:rPr>
          <w:rFonts w:ascii="Arial"/>
          <w:spacing w:val="-4"/>
          <w:sz w:val="18"/>
        </w:rPr>
        <w:t>about </w:t>
      </w:r>
      <w:r>
        <w:rPr>
          <w:rFonts w:ascii="Arial"/>
          <w:spacing w:val="-2"/>
          <w:sz w:val="18"/>
        </w:rPr>
        <w:t>11</w:t>
      </w:r>
      <w:r>
        <w:rPr>
          <w:rFonts w:ascii="Arial"/>
          <w:spacing w:val="-7"/>
          <w:sz w:val="18"/>
        </w:rPr>
        <w:t> </w:t>
      </w:r>
      <w:r>
        <w:rPr>
          <w:rFonts w:ascii="Arial"/>
          <w:spacing w:val="-2"/>
          <w:sz w:val="18"/>
        </w:rPr>
        <w:t>million</w:t>
      </w:r>
      <w:r>
        <w:rPr>
          <w:rFonts w:ascii="Arial"/>
          <w:spacing w:val="-7"/>
          <w:sz w:val="18"/>
        </w:rPr>
        <w:t> </w:t>
      </w:r>
      <w:r>
        <w:rPr>
          <w:rFonts w:ascii="Arial"/>
          <w:spacing w:val="-2"/>
          <w:sz w:val="18"/>
        </w:rPr>
        <w:t>returned</w:t>
      </w:r>
      <w:r>
        <w:rPr>
          <w:rFonts w:ascii="Arial"/>
          <w:spacing w:val="-7"/>
          <w:sz w:val="18"/>
        </w:rPr>
        <w:t> </w:t>
      </w:r>
      <w:r>
        <w:rPr>
          <w:rFonts w:ascii="Arial"/>
          <w:spacing w:val="-2"/>
          <w:sz w:val="18"/>
        </w:rPr>
        <w:t>home.</w:t>
      </w:r>
      <w:r>
        <w:rPr>
          <w:rFonts w:ascii="Arial"/>
          <w:spacing w:val="-7"/>
          <w:sz w:val="18"/>
        </w:rPr>
        <w:t> </w:t>
      </w:r>
      <w:r>
        <w:rPr>
          <w:rFonts w:ascii="Arial"/>
          <w:spacing w:val="-2"/>
          <w:sz w:val="18"/>
        </w:rPr>
        <w:t>The</w:t>
      </w:r>
      <w:r>
        <w:rPr>
          <w:rFonts w:ascii="Arial"/>
          <w:spacing w:val="-7"/>
          <w:sz w:val="18"/>
        </w:rPr>
        <w:t> </w:t>
      </w:r>
      <w:r>
        <w:rPr>
          <w:rFonts w:ascii="Arial"/>
          <w:spacing w:val="-2"/>
          <w:sz w:val="18"/>
        </w:rPr>
        <w:t>rest</w:t>
      </w:r>
      <w:r>
        <w:rPr>
          <w:rFonts w:ascii="Arial"/>
          <w:spacing w:val="-7"/>
          <w:sz w:val="18"/>
        </w:rPr>
        <w:t> </w:t>
      </w:r>
      <w:r>
        <w:rPr>
          <w:rFonts w:ascii="Arial"/>
          <w:spacing w:val="-2"/>
          <w:sz w:val="18"/>
        </w:rPr>
        <w:t>stayed</w:t>
      </w:r>
      <w:r>
        <w:rPr>
          <w:rFonts w:ascii="Arial"/>
          <w:spacing w:val="-7"/>
          <w:sz w:val="18"/>
        </w:rPr>
        <w:t> </w:t>
      </w:r>
      <w:r>
        <w:rPr>
          <w:rFonts w:ascii="Arial"/>
          <w:spacing w:val="-2"/>
          <w:sz w:val="18"/>
        </w:rPr>
        <w:t>and</w:t>
      </w:r>
      <w:r>
        <w:rPr>
          <w:rFonts w:ascii="Arial"/>
          <w:spacing w:val="-7"/>
          <w:sz w:val="18"/>
        </w:rPr>
        <w:t> </w:t>
      </w:r>
      <w:r>
        <w:rPr>
          <w:rFonts w:ascii="Arial"/>
          <w:spacing w:val="-2"/>
          <w:sz w:val="18"/>
        </w:rPr>
        <w:t>were</w:t>
      </w:r>
      <w:r>
        <w:rPr>
          <w:rFonts w:ascii="Arial"/>
          <w:spacing w:val="-7"/>
          <w:sz w:val="18"/>
        </w:rPr>
        <w:t> </w:t>
      </w:r>
      <w:r>
        <w:rPr>
          <w:rFonts w:ascii="Arial"/>
          <w:spacing w:val="-2"/>
          <w:sz w:val="18"/>
        </w:rPr>
        <w:t>joined</w:t>
      </w:r>
      <w:r>
        <w:rPr>
          <w:rFonts w:ascii="Arial"/>
          <w:spacing w:val="-7"/>
          <w:sz w:val="18"/>
        </w:rPr>
        <w:t> </w:t>
      </w:r>
      <w:r>
        <w:rPr>
          <w:rFonts w:ascii="Arial"/>
          <w:spacing w:val="-2"/>
          <w:sz w:val="18"/>
        </w:rPr>
        <w:t>by</w:t>
      </w:r>
      <w:r>
        <w:rPr>
          <w:rFonts w:ascii="Arial"/>
          <w:spacing w:val="-7"/>
          <w:sz w:val="18"/>
        </w:rPr>
        <w:t> </w:t>
      </w:r>
      <w:r>
        <w:rPr>
          <w:rFonts w:ascii="Arial"/>
          <w:spacing w:val="-2"/>
          <w:sz w:val="18"/>
        </w:rPr>
        <w:t>their families.</w:t>
      </w:r>
    </w:p>
    <w:p>
      <w:pPr>
        <w:spacing w:line="276" w:lineRule="auto" w:before="0"/>
        <w:ind w:left="1030" w:right="740" w:firstLine="199"/>
        <w:jc w:val="both"/>
        <w:rPr>
          <w:rFonts w:ascii="Arial" w:hAnsi="Arial"/>
          <w:sz w:val="18"/>
        </w:rPr>
      </w:pPr>
      <w:r>
        <w:rPr>
          <w:rFonts w:ascii="Arial" w:hAnsi="Arial"/>
          <w:sz w:val="18"/>
        </w:rPr>
        <w:t>Another major group of immigrants are repatriates of </w:t>
      </w:r>
      <w:r>
        <w:rPr>
          <w:rFonts w:ascii="Arial" w:hAnsi="Arial"/>
          <w:sz w:val="18"/>
        </w:rPr>
        <w:t>German </w:t>
      </w:r>
      <w:r>
        <w:rPr>
          <w:rFonts w:ascii="Arial" w:hAnsi="Arial"/>
          <w:spacing w:val="-2"/>
          <w:sz w:val="18"/>
        </w:rPr>
        <w:t>descent</w:t>
      </w:r>
      <w:r>
        <w:rPr>
          <w:rFonts w:ascii="Arial" w:hAnsi="Arial"/>
          <w:spacing w:val="-11"/>
          <w:sz w:val="18"/>
        </w:rPr>
        <w:t> </w:t>
      </w:r>
      <w:r>
        <w:rPr>
          <w:rFonts w:ascii="Arial" w:hAnsi="Arial"/>
          <w:spacing w:val="-2"/>
          <w:sz w:val="18"/>
        </w:rPr>
        <w:t>who</w:t>
      </w:r>
      <w:r>
        <w:rPr>
          <w:rFonts w:ascii="Arial" w:hAnsi="Arial"/>
          <w:spacing w:val="-10"/>
          <w:sz w:val="18"/>
        </w:rPr>
        <w:t> </w:t>
      </w:r>
      <w:r>
        <w:rPr>
          <w:rFonts w:ascii="Arial" w:hAnsi="Arial"/>
          <w:spacing w:val="-2"/>
          <w:sz w:val="18"/>
        </w:rPr>
        <w:t>lived</w:t>
      </w:r>
      <w:r>
        <w:rPr>
          <w:rFonts w:ascii="Arial" w:hAnsi="Arial"/>
          <w:spacing w:val="-11"/>
          <w:sz w:val="18"/>
        </w:rPr>
        <w:t> </w:t>
      </w:r>
      <w:r>
        <w:rPr>
          <w:rFonts w:ascii="Arial" w:hAnsi="Arial"/>
          <w:spacing w:val="-2"/>
          <w:sz w:val="18"/>
        </w:rPr>
        <w:t>in</w:t>
      </w:r>
      <w:r>
        <w:rPr>
          <w:rFonts w:ascii="Arial" w:hAnsi="Arial"/>
          <w:spacing w:val="-10"/>
          <w:sz w:val="18"/>
        </w:rPr>
        <w:t> </w:t>
      </w:r>
      <w:r>
        <w:rPr>
          <w:rFonts w:ascii="Arial" w:hAnsi="Arial"/>
          <w:spacing w:val="-2"/>
          <w:sz w:val="18"/>
        </w:rPr>
        <w:t>the</w:t>
      </w:r>
      <w:r>
        <w:rPr>
          <w:rFonts w:ascii="Arial" w:hAnsi="Arial"/>
          <w:spacing w:val="-11"/>
          <w:sz w:val="18"/>
        </w:rPr>
        <w:t> </w:t>
      </w:r>
      <w:r>
        <w:rPr>
          <w:rFonts w:ascii="Arial" w:hAnsi="Arial"/>
          <w:spacing w:val="-2"/>
          <w:sz w:val="18"/>
        </w:rPr>
        <w:t>former</w:t>
      </w:r>
      <w:r>
        <w:rPr>
          <w:rFonts w:ascii="Arial" w:hAnsi="Arial"/>
          <w:spacing w:val="-11"/>
          <w:sz w:val="18"/>
        </w:rPr>
        <w:t> </w:t>
      </w:r>
      <w:r>
        <w:rPr>
          <w:rFonts w:ascii="Arial" w:hAnsi="Arial"/>
          <w:spacing w:val="-2"/>
          <w:sz w:val="18"/>
        </w:rPr>
        <w:t>states</w:t>
      </w:r>
      <w:r>
        <w:rPr>
          <w:rFonts w:ascii="Arial" w:hAnsi="Arial"/>
          <w:spacing w:val="-10"/>
          <w:sz w:val="18"/>
        </w:rPr>
        <w:t> </w:t>
      </w:r>
      <w:r>
        <w:rPr>
          <w:rFonts w:ascii="Arial" w:hAnsi="Arial"/>
          <w:spacing w:val="-2"/>
          <w:sz w:val="18"/>
        </w:rPr>
        <w:t>of</w:t>
      </w:r>
      <w:r>
        <w:rPr>
          <w:rFonts w:ascii="Arial" w:hAnsi="Arial"/>
          <w:spacing w:val="-11"/>
          <w:sz w:val="18"/>
        </w:rPr>
        <w:t> </w:t>
      </w:r>
      <w:r>
        <w:rPr>
          <w:rFonts w:ascii="Arial" w:hAnsi="Arial"/>
          <w:spacing w:val="-2"/>
          <w:sz w:val="18"/>
        </w:rPr>
        <w:t>the</w:t>
      </w:r>
      <w:r>
        <w:rPr>
          <w:rFonts w:ascii="Arial" w:hAnsi="Arial"/>
          <w:spacing w:val="-10"/>
          <w:sz w:val="18"/>
        </w:rPr>
        <w:t> </w:t>
      </w:r>
      <w:r>
        <w:rPr>
          <w:rFonts w:ascii="Arial" w:hAnsi="Arial"/>
          <w:spacing w:val="-2"/>
          <w:sz w:val="18"/>
        </w:rPr>
        <w:t>Soviet</w:t>
      </w:r>
      <w:r>
        <w:rPr>
          <w:rFonts w:ascii="Arial" w:hAnsi="Arial"/>
          <w:spacing w:val="-11"/>
          <w:sz w:val="18"/>
        </w:rPr>
        <w:t> </w:t>
      </w:r>
      <w:r>
        <w:rPr>
          <w:rFonts w:ascii="Arial" w:hAnsi="Arial"/>
          <w:spacing w:val="-2"/>
          <w:sz w:val="18"/>
        </w:rPr>
        <w:t>Union.</w:t>
      </w:r>
      <w:r>
        <w:rPr>
          <w:rFonts w:ascii="Arial" w:hAnsi="Arial"/>
          <w:spacing w:val="-10"/>
          <w:sz w:val="18"/>
        </w:rPr>
        <w:t> </w:t>
      </w:r>
      <w:r>
        <w:rPr>
          <w:rFonts w:ascii="Arial" w:hAnsi="Arial"/>
          <w:spacing w:val="-2"/>
          <w:sz w:val="18"/>
        </w:rPr>
        <w:t>With</w:t>
      </w:r>
      <w:r>
        <w:rPr>
          <w:rFonts w:ascii="Arial" w:hAnsi="Arial"/>
          <w:spacing w:val="-11"/>
          <w:sz w:val="18"/>
        </w:rPr>
        <w:t> </w:t>
      </w:r>
      <w:r>
        <w:rPr>
          <w:rFonts w:ascii="Arial" w:hAnsi="Arial"/>
          <w:spacing w:val="-2"/>
          <w:sz w:val="18"/>
        </w:rPr>
        <w:t>the collapse</w:t>
      </w:r>
      <w:r>
        <w:rPr>
          <w:rFonts w:ascii="Arial" w:hAnsi="Arial"/>
          <w:spacing w:val="-9"/>
          <w:sz w:val="18"/>
        </w:rPr>
        <w:t> </w:t>
      </w:r>
      <w:r>
        <w:rPr>
          <w:rFonts w:ascii="Arial" w:hAnsi="Arial"/>
          <w:spacing w:val="-2"/>
          <w:sz w:val="18"/>
        </w:rPr>
        <w:t>of</w:t>
      </w:r>
      <w:r>
        <w:rPr>
          <w:rFonts w:ascii="Arial" w:hAnsi="Arial"/>
          <w:spacing w:val="-10"/>
          <w:sz w:val="18"/>
        </w:rPr>
        <w:t> </w:t>
      </w:r>
      <w:r>
        <w:rPr>
          <w:rFonts w:ascii="Arial" w:hAnsi="Arial"/>
          <w:spacing w:val="-2"/>
          <w:sz w:val="18"/>
        </w:rPr>
        <w:t>the</w:t>
      </w:r>
      <w:r>
        <w:rPr>
          <w:rFonts w:ascii="Arial" w:hAnsi="Arial"/>
          <w:spacing w:val="-9"/>
          <w:sz w:val="18"/>
        </w:rPr>
        <w:t> </w:t>
      </w:r>
      <w:r>
        <w:rPr>
          <w:rFonts w:ascii="Arial" w:hAnsi="Arial"/>
          <w:spacing w:val="-2"/>
          <w:sz w:val="18"/>
        </w:rPr>
        <w:t>communist</w:t>
      </w:r>
      <w:r>
        <w:rPr>
          <w:rFonts w:ascii="Arial" w:hAnsi="Arial"/>
          <w:spacing w:val="-9"/>
          <w:sz w:val="18"/>
        </w:rPr>
        <w:t> </w:t>
      </w:r>
      <w:r>
        <w:rPr>
          <w:rFonts w:ascii="Arial" w:hAnsi="Arial"/>
          <w:spacing w:val="-2"/>
          <w:sz w:val="18"/>
        </w:rPr>
        <w:t>system</w:t>
      </w:r>
      <w:r>
        <w:rPr>
          <w:rFonts w:ascii="Arial" w:hAnsi="Arial"/>
          <w:spacing w:val="-9"/>
          <w:sz w:val="18"/>
        </w:rPr>
        <w:t> </w:t>
      </w:r>
      <w:r>
        <w:rPr>
          <w:rFonts w:ascii="Arial" w:hAnsi="Arial"/>
          <w:spacing w:val="-2"/>
          <w:sz w:val="18"/>
        </w:rPr>
        <w:t>of</w:t>
      </w:r>
      <w:r>
        <w:rPr>
          <w:rFonts w:ascii="Arial" w:hAnsi="Arial"/>
          <w:spacing w:val="-10"/>
          <w:sz w:val="18"/>
        </w:rPr>
        <w:t> </w:t>
      </w:r>
      <w:r>
        <w:rPr>
          <w:rFonts w:ascii="Arial" w:hAnsi="Arial"/>
          <w:spacing w:val="-2"/>
          <w:sz w:val="18"/>
        </w:rPr>
        <w:t>the</w:t>
      </w:r>
      <w:r>
        <w:rPr>
          <w:rFonts w:ascii="Arial" w:hAnsi="Arial"/>
          <w:spacing w:val="-9"/>
          <w:sz w:val="18"/>
        </w:rPr>
        <w:t> </w:t>
      </w:r>
      <w:r>
        <w:rPr>
          <w:rFonts w:ascii="Arial" w:hAnsi="Arial"/>
          <w:spacing w:val="-2"/>
          <w:sz w:val="18"/>
        </w:rPr>
        <w:t>Soviet</w:t>
      </w:r>
      <w:r>
        <w:rPr>
          <w:rFonts w:ascii="Arial" w:hAnsi="Arial"/>
          <w:spacing w:val="-9"/>
          <w:sz w:val="18"/>
        </w:rPr>
        <w:t> </w:t>
      </w:r>
      <w:r>
        <w:rPr>
          <w:rFonts w:ascii="Arial" w:hAnsi="Arial"/>
          <w:spacing w:val="-2"/>
          <w:sz w:val="18"/>
        </w:rPr>
        <w:t>Union</w:t>
      </w:r>
      <w:r>
        <w:rPr>
          <w:rFonts w:ascii="Arial" w:hAnsi="Arial"/>
          <w:spacing w:val="-9"/>
          <w:sz w:val="18"/>
        </w:rPr>
        <w:t> </w:t>
      </w:r>
      <w:r>
        <w:rPr>
          <w:rFonts w:ascii="Arial" w:hAnsi="Arial"/>
          <w:spacing w:val="-2"/>
          <w:sz w:val="18"/>
        </w:rPr>
        <w:t>in</w:t>
      </w:r>
      <w:r>
        <w:rPr>
          <w:rFonts w:ascii="Arial" w:hAnsi="Arial"/>
          <w:spacing w:val="-9"/>
          <w:sz w:val="18"/>
        </w:rPr>
        <w:t> </w:t>
      </w:r>
      <w:r>
        <w:rPr>
          <w:rFonts w:ascii="Arial" w:hAnsi="Arial"/>
          <w:spacing w:val="-2"/>
          <w:sz w:val="18"/>
        </w:rPr>
        <w:t>the</w:t>
      </w:r>
      <w:r>
        <w:rPr>
          <w:rFonts w:ascii="Arial" w:hAnsi="Arial"/>
          <w:spacing w:val="-9"/>
          <w:sz w:val="18"/>
        </w:rPr>
        <w:t> </w:t>
      </w:r>
      <w:r>
        <w:rPr>
          <w:rFonts w:ascii="Arial" w:hAnsi="Arial"/>
          <w:spacing w:val="-2"/>
          <w:sz w:val="18"/>
        </w:rPr>
        <w:t>1980s </w:t>
      </w:r>
      <w:r>
        <w:rPr>
          <w:rFonts w:ascii="Arial" w:hAnsi="Arial"/>
          <w:sz w:val="18"/>
        </w:rPr>
        <w:t>and</w:t>
      </w:r>
      <w:r>
        <w:rPr>
          <w:rFonts w:ascii="Arial" w:hAnsi="Arial"/>
          <w:spacing w:val="-12"/>
          <w:sz w:val="18"/>
        </w:rPr>
        <w:t> </w:t>
      </w:r>
      <w:r>
        <w:rPr>
          <w:rFonts w:ascii="Arial" w:hAnsi="Arial"/>
          <w:sz w:val="18"/>
        </w:rPr>
        <w:t>early</w:t>
      </w:r>
      <w:r>
        <w:rPr>
          <w:rFonts w:ascii="Arial" w:hAnsi="Arial"/>
          <w:spacing w:val="-12"/>
          <w:sz w:val="18"/>
        </w:rPr>
        <w:t> </w:t>
      </w:r>
      <w:r>
        <w:rPr>
          <w:rFonts w:ascii="Arial" w:hAnsi="Arial"/>
          <w:sz w:val="18"/>
        </w:rPr>
        <w:t>1990s,</w:t>
      </w:r>
      <w:r>
        <w:rPr>
          <w:rFonts w:ascii="Arial" w:hAnsi="Arial"/>
          <w:spacing w:val="-12"/>
          <w:sz w:val="18"/>
        </w:rPr>
        <w:t> </w:t>
      </w:r>
      <w:r>
        <w:rPr>
          <w:rFonts w:ascii="Arial" w:hAnsi="Arial"/>
          <w:sz w:val="18"/>
        </w:rPr>
        <w:t>many</w:t>
      </w:r>
      <w:r>
        <w:rPr>
          <w:rFonts w:ascii="Arial" w:hAnsi="Arial"/>
          <w:spacing w:val="-12"/>
          <w:sz w:val="18"/>
        </w:rPr>
        <w:t> </w:t>
      </w:r>
      <w:r>
        <w:rPr>
          <w:rFonts w:ascii="Arial" w:hAnsi="Arial"/>
          <w:sz w:val="18"/>
        </w:rPr>
        <w:t>people</w:t>
      </w:r>
      <w:r>
        <w:rPr>
          <w:rFonts w:ascii="Arial" w:hAnsi="Arial"/>
          <w:spacing w:val="-11"/>
          <w:sz w:val="18"/>
        </w:rPr>
        <w:t> </w:t>
      </w:r>
      <w:r>
        <w:rPr>
          <w:rFonts w:ascii="Arial" w:hAnsi="Arial"/>
          <w:sz w:val="18"/>
        </w:rPr>
        <w:t>of</w:t>
      </w:r>
      <w:r>
        <w:rPr>
          <w:rFonts w:ascii="Arial" w:hAnsi="Arial"/>
          <w:spacing w:val="-12"/>
          <w:sz w:val="18"/>
        </w:rPr>
        <w:t> </w:t>
      </w:r>
      <w:r>
        <w:rPr>
          <w:rFonts w:ascii="Arial" w:hAnsi="Arial"/>
          <w:sz w:val="18"/>
        </w:rPr>
        <w:t>German</w:t>
      </w:r>
      <w:r>
        <w:rPr>
          <w:rFonts w:ascii="Arial" w:hAnsi="Arial"/>
          <w:spacing w:val="-11"/>
          <w:sz w:val="18"/>
        </w:rPr>
        <w:t> </w:t>
      </w:r>
      <w:r>
        <w:rPr>
          <w:rFonts w:ascii="Arial" w:hAnsi="Arial"/>
          <w:sz w:val="18"/>
        </w:rPr>
        <w:t>descent</w:t>
      </w:r>
      <w:r>
        <w:rPr>
          <w:rFonts w:ascii="Arial" w:hAnsi="Arial"/>
          <w:spacing w:val="-12"/>
          <w:sz w:val="18"/>
        </w:rPr>
        <w:t> </w:t>
      </w:r>
      <w:r>
        <w:rPr>
          <w:rFonts w:ascii="Arial" w:hAnsi="Arial"/>
          <w:sz w:val="18"/>
        </w:rPr>
        <w:t>moved</w:t>
      </w:r>
      <w:r>
        <w:rPr>
          <w:rFonts w:ascii="Arial" w:hAnsi="Arial"/>
          <w:spacing w:val="-11"/>
          <w:sz w:val="18"/>
        </w:rPr>
        <w:t> </w:t>
      </w:r>
      <w:r>
        <w:rPr>
          <w:rFonts w:ascii="Arial" w:hAnsi="Arial"/>
          <w:sz w:val="18"/>
        </w:rPr>
        <w:t>back</w:t>
      </w:r>
      <w:r>
        <w:rPr>
          <w:rFonts w:ascii="Arial" w:hAnsi="Arial"/>
          <w:spacing w:val="-12"/>
          <w:sz w:val="18"/>
        </w:rPr>
        <w:t> </w:t>
      </w:r>
      <w:r>
        <w:rPr>
          <w:rFonts w:ascii="Arial" w:hAnsi="Arial"/>
          <w:sz w:val="18"/>
        </w:rPr>
        <w:t>to Germany.</w:t>
      </w:r>
      <w:r>
        <w:rPr>
          <w:rFonts w:ascii="Arial" w:hAnsi="Arial"/>
          <w:spacing w:val="-9"/>
          <w:sz w:val="18"/>
        </w:rPr>
        <w:t> </w:t>
      </w:r>
      <w:r>
        <w:rPr>
          <w:rFonts w:ascii="Arial" w:hAnsi="Arial"/>
          <w:sz w:val="18"/>
        </w:rPr>
        <w:t>Owing</w:t>
      </w:r>
      <w:r>
        <w:rPr>
          <w:rFonts w:ascii="Arial" w:hAnsi="Arial"/>
          <w:spacing w:val="-9"/>
          <w:sz w:val="18"/>
        </w:rPr>
        <w:t> </w:t>
      </w:r>
      <w:r>
        <w:rPr>
          <w:rFonts w:ascii="Arial" w:hAnsi="Arial"/>
          <w:sz w:val="18"/>
        </w:rPr>
        <w:t>to</w:t>
      </w:r>
      <w:r>
        <w:rPr>
          <w:rFonts w:ascii="Arial" w:hAnsi="Arial"/>
          <w:spacing w:val="-9"/>
          <w:sz w:val="18"/>
        </w:rPr>
        <w:t> </w:t>
      </w:r>
      <w:r>
        <w:rPr>
          <w:rFonts w:ascii="Arial" w:hAnsi="Arial"/>
          <w:sz w:val="18"/>
        </w:rPr>
        <w:t>the</w:t>
      </w:r>
      <w:r>
        <w:rPr>
          <w:rFonts w:ascii="Arial" w:hAnsi="Arial"/>
          <w:spacing w:val="-9"/>
          <w:sz w:val="18"/>
        </w:rPr>
        <w:t> </w:t>
      </w:r>
      <w:r>
        <w:rPr>
          <w:rFonts w:ascii="Arial" w:hAnsi="Arial"/>
          <w:sz w:val="18"/>
        </w:rPr>
        <w:t>variety</w:t>
      </w:r>
      <w:r>
        <w:rPr>
          <w:rFonts w:ascii="Arial" w:hAnsi="Arial"/>
          <w:spacing w:val="-8"/>
          <w:sz w:val="18"/>
        </w:rPr>
        <w:t> </w:t>
      </w:r>
      <w:r>
        <w:rPr>
          <w:rFonts w:ascii="Arial" w:hAnsi="Arial"/>
          <w:sz w:val="18"/>
        </w:rPr>
        <w:t>of</w:t>
      </w:r>
      <w:r>
        <w:rPr>
          <w:rFonts w:ascii="Arial" w:hAnsi="Arial"/>
          <w:spacing w:val="-9"/>
          <w:sz w:val="18"/>
        </w:rPr>
        <w:t> </w:t>
      </w:r>
      <w:r>
        <w:rPr>
          <w:rFonts w:ascii="Arial" w:hAnsi="Arial"/>
          <w:sz w:val="18"/>
        </w:rPr>
        <w:t>ethnic</w:t>
      </w:r>
      <w:r>
        <w:rPr>
          <w:rFonts w:ascii="Arial" w:hAnsi="Arial"/>
          <w:spacing w:val="-9"/>
          <w:sz w:val="18"/>
        </w:rPr>
        <w:t> </w:t>
      </w:r>
      <w:r>
        <w:rPr>
          <w:rFonts w:ascii="Arial" w:hAnsi="Arial"/>
          <w:sz w:val="18"/>
        </w:rPr>
        <w:t>German</w:t>
      </w:r>
      <w:r>
        <w:rPr>
          <w:rFonts w:ascii="Arial" w:hAnsi="Arial"/>
          <w:spacing w:val="-8"/>
          <w:sz w:val="18"/>
        </w:rPr>
        <w:t> </w:t>
      </w:r>
      <w:r>
        <w:rPr>
          <w:rFonts w:ascii="Arial" w:hAnsi="Arial"/>
          <w:sz w:val="18"/>
        </w:rPr>
        <w:t>repatriates</w:t>
      </w:r>
      <w:r>
        <w:rPr>
          <w:rFonts w:ascii="Arial" w:hAnsi="Arial"/>
          <w:spacing w:val="-9"/>
          <w:sz w:val="18"/>
        </w:rPr>
        <w:t> </w:t>
      </w:r>
      <w:r>
        <w:rPr>
          <w:rFonts w:ascii="Arial" w:hAnsi="Arial"/>
          <w:sz w:val="18"/>
        </w:rPr>
        <w:t>from former Soviet Union states, as well as a more recent increase in </w:t>
      </w:r>
      <w:r>
        <w:rPr>
          <w:rFonts w:ascii="Arial" w:hAnsi="Arial"/>
          <w:spacing w:val="-4"/>
          <w:sz w:val="18"/>
        </w:rPr>
        <w:t>asylum seekers from war-torn former Yugoslavia, Iraq and Afghani- </w:t>
      </w:r>
      <w:r>
        <w:rPr>
          <w:rFonts w:ascii="Arial" w:hAnsi="Arial"/>
          <w:spacing w:val="-6"/>
          <w:sz w:val="18"/>
        </w:rPr>
        <w:t>stan, the immigrant population</w:t>
      </w:r>
      <w:r>
        <w:rPr>
          <w:rFonts w:ascii="Arial" w:hAnsi="Arial"/>
          <w:spacing w:val="-1"/>
          <w:sz w:val="18"/>
        </w:rPr>
        <w:t> </w:t>
      </w:r>
      <w:r>
        <w:rPr>
          <w:rFonts w:ascii="Arial" w:hAnsi="Arial"/>
          <w:spacing w:val="-6"/>
          <w:sz w:val="18"/>
        </w:rPr>
        <w:t>diversiﬁed greatly. There are currently </w:t>
      </w:r>
      <w:r>
        <w:rPr>
          <w:rFonts w:ascii="Arial" w:hAnsi="Arial"/>
          <w:sz w:val="18"/>
        </w:rPr>
        <w:t>more</w:t>
      </w:r>
      <w:r>
        <w:rPr>
          <w:rFonts w:ascii="Arial" w:hAnsi="Arial"/>
          <w:spacing w:val="-7"/>
          <w:sz w:val="18"/>
        </w:rPr>
        <w:t> </w:t>
      </w:r>
      <w:r>
        <w:rPr>
          <w:rFonts w:ascii="Arial" w:hAnsi="Arial"/>
          <w:sz w:val="18"/>
        </w:rPr>
        <w:t>than</w:t>
      </w:r>
      <w:r>
        <w:rPr>
          <w:rFonts w:ascii="Arial" w:hAnsi="Arial"/>
          <w:spacing w:val="-7"/>
          <w:sz w:val="18"/>
        </w:rPr>
        <w:t> </w:t>
      </w:r>
      <w:r>
        <w:rPr>
          <w:rFonts w:ascii="Arial" w:hAnsi="Arial"/>
          <w:sz w:val="18"/>
        </w:rPr>
        <w:t>15</w:t>
      </w:r>
      <w:r>
        <w:rPr>
          <w:rFonts w:ascii="Arial" w:hAnsi="Arial"/>
          <w:spacing w:val="-6"/>
          <w:sz w:val="18"/>
        </w:rPr>
        <w:t> </w:t>
      </w:r>
      <w:r>
        <w:rPr>
          <w:rFonts w:ascii="Arial" w:hAnsi="Arial"/>
          <w:sz w:val="18"/>
        </w:rPr>
        <w:t>million</w:t>
      </w:r>
      <w:r>
        <w:rPr>
          <w:rFonts w:ascii="Arial" w:hAnsi="Arial"/>
          <w:spacing w:val="-7"/>
          <w:sz w:val="18"/>
        </w:rPr>
        <w:t> </w:t>
      </w:r>
      <w:r>
        <w:rPr>
          <w:rFonts w:ascii="Arial" w:hAnsi="Arial"/>
          <w:sz w:val="18"/>
        </w:rPr>
        <w:t>people</w:t>
      </w:r>
      <w:r>
        <w:rPr>
          <w:rFonts w:ascii="Arial" w:hAnsi="Arial"/>
          <w:spacing w:val="-7"/>
          <w:sz w:val="18"/>
        </w:rPr>
        <w:t> </w:t>
      </w:r>
      <w:r>
        <w:rPr>
          <w:rFonts w:ascii="Arial" w:hAnsi="Arial"/>
          <w:sz w:val="18"/>
        </w:rPr>
        <w:t>with</w:t>
      </w:r>
      <w:r>
        <w:rPr>
          <w:rFonts w:ascii="Arial" w:hAnsi="Arial"/>
          <w:spacing w:val="-6"/>
          <w:sz w:val="18"/>
        </w:rPr>
        <w:t> </w:t>
      </w:r>
      <w:r>
        <w:rPr>
          <w:rFonts w:ascii="Arial" w:hAnsi="Arial"/>
          <w:sz w:val="18"/>
        </w:rPr>
        <w:t>immigrant</w:t>
      </w:r>
      <w:r>
        <w:rPr>
          <w:rFonts w:ascii="Arial" w:hAnsi="Arial"/>
          <w:spacing w:val="-7"/>
          <w:sz w:val="18"/>
        </w:rPr>
        <w:t> </w:t>
      </w:r>
      <w:r>
        <w:rPr>
          <w:rFonts w:ascii="Arial" w:hAnsi="Arial"/>
          <w:sz w:val="18"/>
        </w:rPr>
        <w:t>backgrounds</w:t>
      </w:r>
      <w:r>
        <w:rPr>
          <w:rFonts w:ascii="Arial" w:hAnsi="Arial"/>
          <w:spacing w:val="-7"/>
          <w:sz w:val="18"/>
        </w:rPr>
        <w:t> </w:t>
      </w:r>
      <w:r>
        <w:rPr>
          <w:rFonts w:ascii="Arial" w:hAnsi="Arial"/>
          <w:sz w:val="18"/>
        </w:rPr>
        <w:t>living</w:t>
      </w:r>
      <w:r>
        <w:rPr>
          <w:rFonts w:ascii="Arial" w:hAnsi="Arial"/>
          <w:spacing w:val="-6"/>
          <w:sz w:val="18"/>
        </w:rPr>
        <w:t> </w:t>
      </w:r>
      <w:r>
        <w:rPr>
          <w:rFonts w:ascii="Arial" w:hAnsi="Arial"/>
          <w:sz w:val="18"/>
        </w:rPr>
        <w:t>in </w:t>
      </w:r>
      <w:r>
        <w:rPr>
          <w:rFonts w:ascii="Arial" w:hAnsi="Arial"/>
          <w:spacing w:val="-2"/>
          <w:sz w:val="18"/>
        </w:rPr>
        <w:t>Germany,</w:t>
      </w:r>
      <w:r>
        <w:rPr>
          <w:rFonts w:ascii="Arial" w:hAnsi="Arial"/>
          <w:spacing w:val="-5"/>
          <w:sz w:val="18"/>
        </w:rPr>
        <w:t> </w:t>
      </w:r>
      <w:r>
        <w:rPr>
          <w:rFonts w:ascii="Arial" w:hAnsi="Arial"/>
          <w:spacing w:val="-2"/>
          <w:sz w:val="18"/>
        </w:rPr>
        <w:t>and</w:t>
      </w:r>
      <w:r>
        <w:rPr>
          <w:rFonts w:ascii="Arial" w:hAnsi="Arial"/>
          <w:spacing w:val="-5"/>
          <w:sz w:val="18"/>
        </w:rPr>
        <w:t> </w:t>
      </w:r>
      <w:r>
        <w:rPr>
          <w:rFonts w:ascii="Arial" w:hAnsi="Arial"/>
          <w:spacing w:val="-2"/>
          <w:sz w:val="18"/>
        </w:rPr>
        <w:t>of</w:t>
      </w:r>
      <w:r>
        <w:rPr>
          <w:rFonts w:ascii="Arial" w:hAnsi="Arial"/>
          <w:spacing w:val="-5"/>
          <w:sz w:val="18"/>
        </w:rPr>
        <w:t> </w:t>
      </w:r>
      <w:r>
        <w:rPr>
          <w:rFonts w:ascii="Arial" w:hAnsi="Arial"/>
          <w:spacing w:val="-2"/>
          <w:sz w:val="18"/>
        </w:rPr>
        <w:t>these</w:t>
      </w:r>
      <w:r>
        <w:rPr>
          <w:rFonts w:ascii="Arial" w:hAnsi="Arial"/>
          <w:spacing w:val="-5"/>
          <w:sz w:val="18"/>
        </w:rPr>
        <w:t> </w:t>
      </w:r>
      <w:r>
        <w:rPr>
          <w:rFonts w:ascii="Arial" w:hAnsi="Arial"/>
          <w:spacing w:val="-2"/>
          <w:sz w:val="18"/>
        </w:rPr>
        <w:t>the</w:t>
      </w:r>
      <w:r>
        <w:rPr>
          <w:rFonts w:ascii="Arial" w:hAnsi="Arial"/>
          <w:spacing w:val="-5"/>
          <w:sz w:val="18"/>
        </w:rPr>
        <w:t> </w:t>
      </w:r>
      <w:r>
        <w:rPr>
          <w:rFonts w:ascii="Arial" w:hAnsi="Arial"/>
          <w:spacing w:val="-2"/>
          <w:sz w:val="18"/>
        </w:rPr>
        <w:t>largest</w:t>
      </w:r>
      <w:r>
        <w:rPr>
          <w:rFonts w:ascii="Arial" w:hAnsi="Arial"/>
          <w:spacing w:val="-5"/>
          <w:sz w:val="18"/>
        </w:rPr>
        <w:t> </w:t>
      </w:r>
      <w:r>
        <w:rPr>
          <w:rFonts w:ascii="Arial" w:hAnsi="Arial"/>
          <w:spacing w:val="-2"/>
          <w:sz w:val="18"/>
        </w:rPr>
        <w:t>groups</w:t>
      </w:r>
      <w:r>
        <w:rPr>
          <w:rFonts w:ascii="Arial" w:hAnsi="Arial"/>
          <w:spacing w:val="-5"/>
          <w:sz w:val="18"/>
        </w:rPr>
        <w:t> </w:t>
      </w:r>
      <w:r>
        <w:rPr>
          <w:rFonts w:ascii="Arial" w:hAnsi="Arial"/>
          <w:spacing w:val="-2"/>
          <w:sz w:val="18"/>
        </w:rPr>
        <w:t>include</w:t>
      </w:r>
      <w:r>
        <w:rPr>
          <w:rFonts w:ascii="Arial" w:hAnsi="Arial"/>
          <w:spacing w:val="-5"/>
          <w:sz w:val="18"/>
        </w:rPr>
        <w:t> </w:t>
      </w:r>
      <w:r>
        <w:rPr>
          <w:rFonts w:ascii="Arial" w:hAnsi="Arial"/>
          <w:spacing w:val="-2"/>
          <w:sz w:val="18"/>
        </w:rPr>
        <w:t>repatriates</w:t>
      </w:r>
      <w:r>
        <w:rPr>
          <w:rFonts w:ascii="Arial" w:hAnsi="Arial"/>
          <w:spacing w:val="-5"/>
          <w:sz w:val="18"/>
        </w:rPr>
        <w:t> </w:t>
      </w:r>
      <w:r>
        <w:rPr>
          <w:rFonts w:ascii="Arial" w:hAnsi="Arial"/>
          <w:spacing w:val="-2"/>
          <w:sz w:val="18"/>
        </w:rPr>
        <w:t>from </w:t>
      </w:r>
      <w:r>
        <w:rPr>
          <w:rFonts w:ascii="Arial" w:hAnsi="Arial"/>
          <w:spacing w:val="-6"/>
          <w:sz w:val="18"/>
        </w:rPr>
        <w:t>countries such as Russia, Poland, and Romania. There are also cur- </w:t>
      </w:r>
      <w:r>
        <w:rPr>
          <w:rFonts w:ascii="Arial" w:hAnsi="Arial"/>
          <w:spacing w:val="-4"/>
          <w:sz w:val="18"/>
        </w:rPr>
        <w:t>rently 2.5</w:t>
      </w:r>
      <w:r>
        <w:rPr>
          <w:rFonts w:ascii="Arial" w:hAnsi="Arial"/>
          <w:spacing w:val="-5"/>
          <w:sz w:val="18"/>
        </w:rPr>
        <w:t> </w:t>
      </w:r>
      <w:r>
        <w:rPr>
          <w:rFonts w:ascii="Arial" w:hAnsi="Arial"/>
          <w:spacing w:val="-4"/>
          <w:sz w:val="18"/>
        </w:rPr>
        <w:t>million immigrants from Turkey and about 1.5 million from </w:t>
      </w:r>
      <w:r>
        <w:rPr>
          <w:rFonts w:ascii="Arial" w:hAnsi="Arial"/>
          <w:sz w:val="18"/>
        </w:rPr>
        <w:t>the</w:t>
      </w:r>
      <w:r>
        <w:rPr>
          <w:rFonts w:ascii="Arial" w:hAnsi="Arial"/>
          <w:spacing w:val="-12"/>
          <w:sz w:val="18"/>
        </w:rPr>
        <w:t> </w:t>
      </w:r>
      <w:r>
        <w:rPr>
          <w:rFonts w:ascii="Arial" w:hAnsi="Arial"/>
          <w:sz w:val="18"/>
        </w:rPr>
        <w:t>former</w:t>
      </w:r>
      <w:r>
        <w:rPr>
          <w:rFonts w:ascii="Arial" w:hAnsi="Arial"/>
          <w:spacing w:val="-12"/>
          <w:sz w:val="18"/>
        </w:rPr>
        <w:t> </w:t>
      </w:r>
      <w:r>
        <w:rPr>
          <w:rFonts w:ascii="Arial" w:hAnsi="Arial"/>
          <w:sz w:val="18"/>
        </w:rPr>
        <w:t>Yugoslavia</w:t>
      </w:r>
      <w:r>
        <w:rPr>
          <w:rFonts w:ascii="Arial" w:hAnsi="Arial"/>
          <w:spacing w:val="-11"/>
          <w:sz w:val="18"/>
        </w:rPr>
        <w:t> </w:t>
      </w:r>
      <w:r>
        <w:rPr>
          <w:rFonts w:ascii="Arial" w:hAnsi="Arial"/>
          <w:sz w:val="18"/>
        </w:rPr>
        <w:t>and</w:t>
      </w:r>
      <w:r>
        <w:rPr>
          <w:rFonts w:ascii="Arial" w:hAnsi="Arial"/>
          <w:spacing w:val="-12"/>
          <w:sz w:val="18"/>
        </w:rPr>
        <w:t> </w:t>
      </w:r>
      <w:r>
        <w:rPr>
          <w:rFonts w:ascii="Arial" w:hAnsi="Arial"/>
          <w:sz w:val="18"/>
        </w:rPr>
        <w:t>its</w:t>
      </w:r>
      <w:r>
        <w:rPr>
          <w:rFonts w:ascii="Arial" w:hAnsi="Arial"/>
          <w:spacing w:val="-12"/>
          <w:sz w:val="18"/>
        </w:rPr>
        <w:t> </w:t>
      </w:r>
      <w:r>
        <w:rPr>
          <w:rFonts w:ascii="Arial" w:hAnsi="Arial"/>
          <w:sz w:val="18"/>
        </w:rPr>
        <w:t>successor</w:t>
      </w:r>
      <w:r>
        <w:rPr>
          <w:rFonts w:ascii="Arial" w:hAnsi="Arial"/>
          <w:spacing w:val="-11"/>
          <w:sz w:val="18"/>
        </w:rPr>
        <w:t> </w:t>
      </w:r>
      <w:r>
        <w:rPr>
          <w:rFonts w:ascii="Arial" w:hAnsi="Arial"/>
          <w:sz w:val="18"/>
        </w:rPr>
        <w:t>states.</w:t>
      </w:r>
    </w:p>
    <w:p>
      <w:pPr>
        <w:spacing w:line="278" w:lineRule="auto" w:before="11"/>
        <w:ind w:left="1030" w:right="740" w:firstLine="199"/>
        <w:jc w:val="both"/>
        <w:rPr>
          <w:rFonts w:ascii="Arial" w:hAnsi="Arial"/>
          <w:sz w:val="18"/>
        </w:rPr>
      </w:pPr>
      <w:r>
        <w:rPr>
          <w:rFonts w:ascii="Arial" w:hAnsi="Arial"/>
          <w:spacing w:val="-2"/>
          <w:sz w:val="18"/>
        </w:rPr>
        <w:t>Over</w:t>
      </w:r>
      <w:r>
        <w:rPr>
          <w:rFonts w:ascii="Arial" w:hAnsi="Arial"/>
          <w:spacing w:val="-4"/>
          <w:sz w:val="18"/>
        </w:rPr>
        <w:t> </w:t>
      </w:r>
      <w:r>
        <w:rPr>
          <w:rFonts w:ascii="Arial" w:hAnsi="Arial"/>
          <w:spacing w:val="-2"/>
          <w:sz w:val="18"/>
        </w:rPr>
        <w:t>the</w:t>
      </w:r>
      <w:r>
        <w:rPr>
          <w:rFonts w:ascii="Arial" w:hAnsi="Arial"/>
          <w:spacing w:val="-4"/>
          <w:sz w:val="18"/>
        </w:rPr>
        <w:t> </w:t>
      </w:r>
      <w:r>
        <w:rPr>
          <w:rFonts w:ascii="Arial" w:hAnsi="Arial"/>
          <w:spacing w:val="-2"/>
          <w:sz w:val="18"/>
        </w:rPr>
        <w:t>years,</w:t>
      </w:r>
      <w:r>
        <w:rPr>
          <w:rFonts w:ascii="Arial" w:hAnsi="Arial"/>
          <w:spacing w:val="-4"/>
          <w:sz w:val="18"/>
        </w:rPr>
        <w:t> </w:t>
      </w:r>
      <w:r>
        <w:rPr>
          <w:rFonts w:ascii="Arial" w:hAnsi="Arial"/>
          <w:spacing w:val="-2"/>
          <w:sz w:val="18"/>
        </w:rPr>
        <w:t>Germany</w:t>
      </w:r>
      <w:r>
        <w:rPr>
          <w:rFonts w:ascii="Arial" w:hAnsi="Arial"/>
          <w:spacing w:val="-3"/>
          <w:sz w:val="18"/>
        </w:rPr>
        <w:t> </w:t>
      </w:r>
      <w:r>
        <w:rPr>
          <w:rFonts w:ascii="Arial" w:hAnsi="Arial"/>
          <w:spacing w:val="-2"/>
          <w:sz w:val="18"/>
        </w:rPr>
        <w:t>has</w:t>
      </w:r>
      <w:r>
        <w:rPr>
          <w:rFonts w:ascii="Arial" w:hAnsi="Arial"/>
          <w:spacing w:val="-4"/>
          <w:sz w:val="18"/>
        </w:rPr>
        <w:t> </w:t>
      </w:r>
      <w:r>
        <w:rPr>
          <w:rFonts w:ascii="Arial" w:hAnsi="Arial"/>
          <w:spacing w:val="-2"/>
          <w:sz w:val="18"/>
        </w:rPr>
        <w:t>struggled</w:t>
      </w:r>
      <w:r>
        <w:rPr>
          <w:rFonts w:ascii="Arial" w:hAnsi="Arial"/>
          <w:spacing w:val="-4"/>
          <w:sz w:val="18"/>
        </w:rPr>
        <w:t> </w:t>
      </w:r>
      <w:r>
        <w:rPr>
          <w:rFonts w:ascii="Arial" w:hAnsi="Arial"/>
          <w:spacing w:val="-2"/>
          <w:sz w:val="18"/>
        </w:rPr>
        <w:t>to</w:t>
      </w:r>
      <w:r>
        <w:rPr>
          <w:rFonts w:ascii="Arial" w:hAnsi="Arial"/>
          <w:spacing w:val="-4"/>
          <w:sz w:val="18"/>
        </w:rPr>
        <w:t> </w:t>
      </w:r>
      <w:r>
        <w:rPr>
          <w:rFonts w:ascii="Arial" w:hAnsi="Arial"/>
          <w:spacing w:val="-2"/>
          <w:sz w:val="18"/>
        </w:rPr>
        <w:t>integrate</w:t>
      </w:r>
      <w:r>
        <w:rPr>
          <w:rFonts w:ascii="Arial" w:hAnsi="Arial"/>
          <w:spacing w:val="-4"/>
          <w:sz w:val="18"/>
        </w:rPr>
        <w:t> </w:t>
      </w:r>
      <w:r>
        <w:rPr>
          <w:rFonts w:ascii="Arial" w:hAnsi="Arial"/>
          <w:spacing w:val="-2"/>
          <w:sz w:val="18"/>
        </w:rPr>
        <w:t>immigrants </w:t>
      </w:r>
      <w:r>
        <w:rPr>
          <w:rFonts w:ascii="Arial" w:hAnsi="Arial"/>
          <w:sz w:val="18"/>
        </w:rPr>
        <w:t>into</w:t>
      </w:r>
      <w:r>
        <w:rPr>
          <w:rFonts w:ascii="Arial" w:hAnsi="Arial"/>
          <w:spacing w:val="-13"/>
          <w:sz w:val="18"/>
        </w:rPr>
        <w:t> </w:t>
      </w:r>
      <w:r>
        <w:rPr>
          <w:rFonts w:ascii="Arial" w:hAnsi="Arial"/>
          <w:sz w:val="18"/>
        </w:rPr>
        <w:t>its</w:t>
      </w:r>
      <w:r>
        <w:rPr>
          <w:rFonts w:ascii="Arial" w:hAnsi="Arial"/>
          <w:spacing w:val="-12"/>
          <w:sz w:val="18"/>
        </w:rPr>
        <w:t> </w:t>
      </w:r>
      <w:r>
        <w:rPr>
          <w:rFonts w:ascii="Arial" w:hAnsi="Arial"/>
          <w:sz w:val="18"/>
        </w:rPr>
        <w:t>society.</w:t>
      </w:r>
      <w:r>
        <w:rPr>
          <w:rFonts w:ascii="Arial" w:hAnsi="Arial"/>
          <w:spacing w:val="-12"/>
          <w:sz w:val="18"/>
        </w:rPr>
        <w:t> </w:t>
      </w:r>
      <w:r>
        <w:rPr>
          <w:rFonts w:ascii="Arial" w:hAnsi="Arial"/>
          <w:sz w:val="18"/>
        </w:rPr>
        <w:t>For</w:t>
      </w:r>
      <w:r>
        <w:rPr>
          <w:rFonts w:ascii="Arial" w:hAnsi="Arial"/>
          <w:spacing w:val="-13"/>
          <w:sz w:val="18"/>
        </w:rPr>
        <w:t> </w:t>
      </w:r>
      <w:r>
        <w:rPr>
          <w:rFonts w:ascii="Arial" w:hAnsi="Arial"/>
          <w:sz w:val="18"/>
        </w:rPr>
        <w:t>a</w:t>
      </w:r>
      <w:r>
        <w:rPr>
          <w:rFonts w:ascii="Arial" w:hAnsi="Arial"/>
          <w:spacing w:val="-12"/>
          <w:sz w:val="18"/>
        </w:rPr>
        <w:t> </w:t>
      </w:r>
      <w:r>
        <w:rPr>
          <w:rFonts w:ascii="Arial" w:hAnsi="Arial"/>
          <w:sz w:val="18"/>
        </w:rPr>
        <w:t>long</w:t>
      </w:r>
      <w:r>
        <w:rPr>
          <w:rFonts w:ascii="Arial" w:hAnsi="Arial"/>
          <w:spacing w:val="-12"/>
          <w:sz w:val="18"/>
        </w:rPr>
        <w:t> </w:t>
      </w:r>
      <w:r>
        <w:rPr>
          <w:rFonts w:ascii="Arial" w:hAnsi="Arial"/>
          <w:sz w:val="18"/>
        </w:rPr>
        <w:t>time,</w:t>
      </w:r>
      <w:r>
        <w:rPr>
          <w:rFonts w:ascii="Arial" w:hAnsi="Arial"/>
          <w:spacing w:val="-12"/>
          <w:sz w:val="18"/>
        </w:rPr>
        <w:t> </w:t>
      </w:r>
      <w:r>
        <w:rPr>
          <w:rFonts w:ascii="Arial" w:hAnsi="Arial"/>
          <w:sz w:val="18"/>
        </w:rPr>
        <w:t>the</w:t>
      </w:r>
      <w:r>
        <w:rPr>
          <w:rFonts w:ascii="Arial" w:hAnsi="Arial"/>
          <w:spacing w:val="-13"/>
          <w:sz w:val="18"/>
        </w:rPr>
        <w:t> </w:t>
      </w:r>
      <w:r>
        <w:rPr>
          <w:rFonts w:ascii="Arial" w:hAnsi="Arial"/>
          <w:sz w:val="18"/>
        </w:rPr>
        <w:t>federal</w:t>
      </w:r>
      <w:r>
        <w:rPr>
          <w:rFonts w:ascii="Arial" w:hAnsi="Arial"/>
          <w:spacing w:val="-11"/>
          <w:sz w:val="18"/>
        </w:rPr>
        <w:t> </w:t>
      </w:r>
      <w:r>
        <w:rPr>
          <w:rFonts w:ascii="Arial" w:hAnsi="Arial"/>
          <w:sz w:val="18"/>
        </w:rPr>
        <w:t>government</w:t>
      </w:r>
      <w:r>
        <w:rPr>
          <w:rFonts w:ascii="Arial" w:hAnsi="Arial"/>
          <w:spacing w:val="-12"/>
          <w:sz w:val="18"/>
        </w:rPr>
        <w:t> </w:t>
      </w:r>
      <w:r>
        <w:rPr>
          <w:rFonts w:ascii="Arial" w:hAnsi="Arial"/>
          <w:sz w:val="18"/>
        </w:rPr>
        <w:t>refused</w:t>
      </w:r>
      <w:r>
        <w:rPr>
          <w:rFonts w:ascii="Arial" w:hAnsi="Arial"/>
          <w:spacing w:val="-12"/>
          <w:sz w:val="18"/>
        </w:rPr>
        <w:t> </w:t>
      </w:r>
      <w:r>
        <w:rPr>
          <w:rFonts w:ascii="Arial" w:hAnsi="Arial"/>
          <w:sz w:val="18"/>
        </w:rPr>
        <w:t>to </w:t>
      </w:r>
      <w:r>
        <w:rPr>
          <w:rFonts w:ascii="Arial" w:hAnsi="Arial"/>
          <w:spacing w:val="-6"/>
          <w:sz w:val="18"/>
        </w:rPr>
        <w:t>acknowledge that Germany was a country of immigration. Beginning </w:t>
      </w:r>
      <w:r>
        <w:rPr>
          <w:rFonts w:ascii="Arial" w:hAnsi="Arial"/>
          <w:sz w:val="18"/>
        </w:rPr>
        <w:t>in</w:t>
      </w:r>
      <w:r>
        <w:rPr>
          <w:rFonts w:ascii="Arial" w:hAnsi="Arial"/>
          <w:spacing w:val="-6"/>
          <w:sz w:val="18"/>
        </w:rPr>
        <w:t> </w:t>
      </w:r>
      <w:r>
        <w:rPr>
          <w:rFonts w:ascii="Arial" w:hAnsi="Arial"/>
          <w:sz w:val="18"/>
        </w:rPr>
        <w:t>the</w:t>
      </w:r>
      <w:r>
        <w:rPr>
          <w:rFonts w:ascii="Arial" w:hAnsi="Arial"/>
          <w:spacing w:val="-5"/>
          <w:sz w:val="18"/>
        </w:rPr>
        <w:t> </w:t>
      </w:r>
      <w:r>
        <w:rPr>
          <w:rFonts w:ascii="Arial" w:hAnsi="Arial"/>
          <w:sz w:val="18"/>
        </w:rPr>
        <w:t>1990s,</w:t>
      </w:r>
      <w:r>
        <w:rPr>
          <w:rFonts w:ascii="Arial" w:hAnsi="Arial"/>
          <w:spacing w:val="-6"/>
          <w:sz w:val="18"/>
        </w:rPr>
        <w:t> </w:t>
      </w:r>
      <w:r>
        <w:rPr>
          <w:rFonts w:ascii="Arial" w:hAnsi="Arial"/>
          <w:sz w:val="18"/>
        </w:rPr>
        <w:t>political</w:t>
      </w:r>
      <w:r>
        <w:rPr>
          <w:rFonts w:ascii="Arial" w:hAnsi="Arial"/>
          <w:spacing w:val="-5"/>
          <w:sz w:val="18"/>
        </w:rPr>
        <w:t> </w:t>
      </w:r>
      <w:r>
        <w:rPr>
          <w:rFonts w:ascii="Arial" w:hAnsi="Arial"/>
          <w:sz w:val="18"/>
        </w:rPr>
        <w:t>parties</w:t>
      </w:r>
      <w:r>
        <w:rPr>
          <w:rFonts w:ascii="Arial" w:hAnsi="Arial"/>
          <w:spacing w:val="-5"/>
          <w:sz w:val="18"/>
        </w:rPr>
        <w:t> </w:t>
      </w:r>
      <w:r>
        <w:rPr>
          <w:rFonts w:ascii="Arial" w:hAnsi="Arial"/>
          <w:sz w:val="18"/>
        </w:rPr>
        <w:t>from</w:t>
      </w:r>
      <w:r>
        <w:rPr>
          <w:rFonts w:ascii="Arial" w:hAnsi="Arial"/>
          <w:spacing w:val="-6"/>
          <w:sz w:val="18"/>
        </w:rPr>
        <w:t> </w:t>
      </w:r>
      <w:r>
        <w:rPr>
          <w:rFonts w:ascii="Arial" w:hAnsi="Arial"/>
          <w:sz w:val="18"/>
        </w:rPr>
        <w:t>all</w:t>
      </w:r>
      <w:r>
        <w:rPr>
          <w:rFonts w:ascii="Arial" w:hAnsi="Arial"/>
          <w:spacing w:val="-6"/>
          <w:sz w:val="18"/>
        </w:rPr>
        <w:t> </w:t>
      </w:r>
      <w:r>
        <w:rPr>
          <w:rFonts w:ascii="Arial" w:hAnsi="Arial"/>
          <w:sz w:val="18"/>
        </w:rPr>
        <w:t>sides</w:t>
      </w:r>
      <w:r>
        <w:rPr>
          <w:rFonts w:ascii="Arial" w:hAnsi="Arial"/>
          <w:spacing w:val="-6"/>
          <w:sz w:val="18"/>
        </w:rPr>
        <w:t> </w:t>
      </w:r>
      <w:r>
        <w:rPr>
          <w:rFonts w:ascii="Arial" w:hAnsi="Arial"/>
          <w:sz w:val="18"/>
        </w:rPr>
        <w:t>began</w:t>
      </w:r>
      <w:r>
        <w:rPr>
          <w:rFonts w:ascii="Arial" w:hAnsi="Arial"/>
          <w:spacing w:val="-5"/>
          <w:sz w:val="18"/>
        </w:rPr>
        <w:t> </w:t>
      </w:r>
      <w:r>
        <w:rPr>
          <w:rFonts w:ascii="Arial" w:hAnsi="Arial"/>
          <w:sz w:val="18"/>
        </w:rPr>
        <w:t>to</w:t>
      </w:r>
      <w:r>
        <w:rPr>
          <w:rFonts w:ascii="Arial" w:hAnsi="Arial"/>
          <w:spacing w:val="-5"/>
          <w:sz w:val="18"/>
        </w:rPr>
        <w:t> </w:t>
      </w:r>
      <w:r>
        <w:rPr>
          <w:rFonts w:ascii="Arial" w:hAnsi="Arial"/>
          <w:sz w:val="18"/>
        </w:rPr>
        <w:t>grapple</w:t>
      </w:r>
      <w:r>
        <w:rPr>
          <w:rFonts w:ascii="Arial" w:hAnsi="Arial"/>
          <w:spacing w:val="-6"/>
          <w:sz w:val="18"/>
        </w:rPr>
        <w:t> </w:t>
      </w:r>
      <w:r>
        <w:rPr>
          <w:rFonts w:ascii="Arial" w:hAnsi="Arial"/>
          <w:sz w:val="18"/>
        </w:rPr>
        <w:t>with immigration as an important domestic policy issue, especially in </w:t>
      </w:r>
      <w:r>
        <w:rPr>
          <w:rFonts w:ascii="Arial" w:hAnsi="Arial"/>
          <w:spacing w:val="-2"/>
          <w:sz w:val="18"/>
        </w:rPr>
        <w:t>light</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a</w:t>
      </w:r>
      <w:r>
        <w:rPr>
          <w:rFonts w:ascii="Arial" w:hAnsi="Arial"/>
          <w:spacing w:val="-11"/>
          <w:sz w:val="18"/>
        </w:rPr>
        <w:t> </w:t>
      </w:r>
      <w:r>
        <w:rPr>
          <w:rFonts w:ascii="Arial" w:hAnsi="Arial"/>
          <w:spacing w:val="-2"/>
          <w:sz w:val="18"/>
        </w:rPr>
        <w:t>number</w:t>
      </w:r>
      <w:r>
        <w:rPr>
          <w:rFonts w:ascii="Arial" w:hAnsi="Arial"/>
          <w:spacing w:val="-10"/>
          <w:sz w:val="18"/>
        </w:rPr>
        <w:t> </w:t>
      </w:r>
      <w:r>
        <w:rPr>
          <w:rFonts w:ascii="Arial" w:hAnsi="Arial"/>
          <w:spacing w:val="-2"/>
          <w:sz w:val="18"/>
        </w:rPr>
        <w:t>of</w:t>
      </w:r>
      <w:r>
        <w:rPr>
          <w:rFonts w:ascii="Arial" w:hAnsi="Arial"/>
          <w:spacing w:val="-11"/>
          <w:sz w:val="18"/>
        </w:rPr>
        <w:t> </w:t>
      </w:r>
      <w:r>
        <w:rPr>
          <w:rFonts w:ascii="Arial" w:hAnsi="Arial"/>
          <w:spacing w:val="-2"/>
          <w:sz w:val="18"/>
        </w:rPr>
        <w:t>bloody</w:t>
      </w:r>
      <w:r>
        <w:rPr>
          <w:rFonts w:ascii="Arial" w:hAnsi="Arial"/>
          <w:spacing w:val="-11"/>
          <w:sz w:val="18"/>
        </w:rPr>
        <w:t> </w:t>
      </w:r>
      <w:r>
        <w:rPr>
          <w:rFonts w:ascii="Arial" w:hAnsi="Arial"/>
          <w:spacing w:val="-2"/>
          <w:sz w:val="18"/>
        </w:rPr>
        <w:t>acts</w:t>
      </w:r>
      <w:r>
        <w:rPr>
          <w:rFonts w:ascii="Arial" w:hAnsi="Arial"/>
          <w:spacing w:val="-10"/>
          <w:sz w:val="18"/>
        </w:rPr>
        <w:t> </w:t>
      </w:r>
      <w:r>
        <w:rPr>
          <w:rFonts w:ascii="Arial" w:hAnsi="Arial"/>
          <w:spacing w:val="-2"/>
          <w:sz w:val="18"/>
        </w:rPr>
        <w:t>of</w:t>
      </w:r>
      <w:r>
        <w:rPr>
          <w:rFonts w:ascii="Arial" w:hAnsi="Arial"/>
          <w:spacing w:val="-11"/>
          <w:sz w:val="18"/>
        </w:rPr>
        <w:t> </w:t>
      </w:r>
      <w:r>
        <w:rPr>
          <w:rFonts w:ascii="Arial" w:hAnsi="Arial"/>
          <w:spacing w:val="-2"/>
          <w:sz w:val="18"/>
        </w:rPr>
        <w:t>violence</w:t>
      </w:r>
      <w:r>
        <w:rPr>
          <w:rFonts w:ascii="Arial" w:hAnsi="Arial"/>
          <w:spacing w:val="-10"/>
          <w:sz w:val="18"/>
        </w:rPr>
        <w:t> </w:t>
      </w:r>
      <w:r>
        <w:rPr>
          <w:rFonts w:ascii="Arial" w:hAnsi="Arial"/>
          <w:spacing w:val="-2"/>
          <w:sz w:val="18"/>
        </w:rPr>
        <w:t>against</w:t>
      </w:r>
      <w:r>
        <w:rPr>
          <w:rFonts w:ascii="Arial" w:hAnsi="Arial"/>
          <w:spacing w:val="-11"/>
          <w:sz w:val="18"/>
        </w:rPr>
        <w:t> </w:t>
      </w:r>
      <w:r>
        <w:rPr>
          <w:rFonts w:ascii="Arial" w:hAnsi="Arial"/>
          <w:spacing w:val="-2"/>
          <w:sz w:val="18"/>
        </w:rPr>
        <w:t>foreigners.</w:t>
      </w:r>
      <w:r>
        <w:rPr>
          <w:rFonts w:ascii="Arial" w:hAnsi="Arial"/>
          <w:spacing w:val="-10"/>
          <w:sz w:val="18"/>
        </w:rPr>
        <w:t> </w:t>
      </w:r>
      <w:r>
        <w:rPr>
          <w:rFonts w:ascii="Arial" w:hAnsi="Arial"/>
          <w:spacing w:val="-2"/>
          <w:sz w:val="18"/>
        </w:rPr>
        <w:t>One </w:t>
      </w:r>
      <w:r>
        <w:rPr>
          <w:rFonts w:ascii="Arial" w:hAnsi="Arial"/>
          <w:sz w:val="18"/>
        </w:rPr>
        <w:t>of</w:t>
      </w:r>
      <w:r>
        <w:rPr>
          <w:rFonts w:ascii="Arial" w:hAnsi="Arial"/>
          <w:spacing w:val="-1"/>
          <w:sz w:val="18"/>
        </w:rPr>
        <w:t> </w:t>
      </w:r>
      <w:r>
        <w:rPr>
          <w:rFonts w:ascii="Arial" w:hAnsi="Arial"/>
          <w:sz w:val="18"/>
        </w:rPr>
        <w:t>the</w:t>
      </w:r>
      <w:r>
        <w:rPr>
          <w:rFonts w:ascii="Arial" w:hAnsi="Arial"/>
          <w:spacing w:val="-1"/>
          <w:sz w:val="18"/>
        </w:rPr>
        <w:t> </w:t>
      </w:r>
      <w:r>
        <w:rPr>
          <w:rFonts w:ascii="Arial" w:hAnsi="Arial"/>
          <w:sz w:val="18"/>
        </w:rPr>
        <w:t>ﬁrst</w:t>
      </w:r>
      <w:r>
        <w:rPr>
          <w:rFonts w:ascii="Arial" w:hAnsi="Arial"/>
          <w:spacing w:val="-1"/>
          <w:sz w:val="18"/>
        </w:rPr>
        <w:t> </w:t>
      </w:r>
      <w:r>
        <w:rPr>
          <w:rFonts w:ascii="Arial" w:hAnsi="Arial"/>
          <w:sz w:val="18"/>
        </w:rPr>
        <w:t>moves</w:t>
      </w:r>
      <w:r>
        <w:rPr>
          <w:rFonts w:ascii="Arial" w:hAnsi="Arial"/>
          <w:spacing w:val="-1"/>
          <w:sz w:val="18"/>
        </w:rPr>
        <w:t> </w:t>
      </w:r>
      <w:r>
        <w:rPr>
          <w:rFonts w:ascii="Arial" w:hAnsi="Arial"/>
          <w:sz w:val="18"/>
        </w:rPr>
        <w:t>was</w:t>
      </w:r>
      <w:r>
        <w:rPr>
          <w:rFonts w:ascii="Arial" w:hAnsi="Arial"/>
          <w:spacing w:val="-1"/>
          <w:sz w:val="18"/>
        </w:rPr>
        <w:t> </w:t>
      </w:r>
      <w:r>
        <w:rPr>
          <w:rFonts w:ascii="Arial" w:hAnsi="Arial"/>
          <w:sz w:val="18"/>
        </w:rPr>
        <w:t>to</w:t>
      </w:r>
      <w:r>
        <w:rPr>
          <w:rFonts w:ascii="Arial" w:hAnsi="Arial"/>
          <w:spacing w:val="-1"/>
          <w:sz w:val="18"/>
        </w:rPr>
        <w:t> </w:t>
      </w:r>
      <w:r>
        <w:rPr>
          <w:rFonts w:ascii="Arial" w:hAnsi="Arial"/>
          <w:sz w:val="18"/>
        </w:rPr>
        <w:t>introduce</w:t>
      </w:r>
      <w:r>
        <w:rPr>
          <w:rFonts w:ascii="Arial" w:hAnsi="Arial"/>
          <w:spacing w:val="-1"/>
          <w:sz w:val="18"/>
        </w:rPr>
        <w:t> </w:t>
      </w:r>
      <w:r>
        <w:rPr>
          <w:rFonts w:ascii="Arial" w:hAnsi="Arial"/>
          <w:sz w:val="18"/>
        </w:rPr>
        <w:t>legislation, beginning</w:t>
      </w:r>
      <w:r>
        <w:rPr>
          <w:rFonts w:ascii="Arial" w:hAnsi="Arial"/>
          <w:spacing w:val="-1"/>
          <w:sz w:val="18"/>
        </w:rPr>
        <w:t> </w:t>
      </w:r>
      <w:r>
        <w:rPr>
          <w:rFonts w:ascii="Arial" w:hAnsi="Arial"/>
          <w:sz w:val="18"/>
        </w:rPr>
        <w:t>in 2000 </w:t>
      </w:r>
      <w:r>
        <w:rPr>
          <w:rFonts w:ascii="Arial" w:hAnsi="Arial"/>
          <w:spacing w:val="-4"/>
          <w:sz w:val="18"/>
        </w:rPr>
        <w:t>with</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reformation</w:t>
      </w:r>
      <w:r>
        <w:rPr>
          <w:rFonts w:ascii="Arial" w:hAnsi="Arial"/>
          <w:spacing w:val="-9"/>
          <w:sz w:val="18"/>
        </w:rPr>
        <w:t> </w:t>
      </w:r>
      <w:r>
        <w:rPr>
          <w:rFonts w:ascii="Arial" w:hAnsi="Arial"/>
          <w:spacing w:val="-4"/>
          <w:sz w:val="18"/>
        </w:rPr>
        <w:t>of</w:t>
      </w:r>
      <w:r>
        <w:rPr>
          <w:rFonts w:ascii="Arial" w:hAnsi="Arial"/>
          <w:spacing w:val="-8"/>
          <w:sz w:val="18"/>
        </w:rPr>
        <w:t> </w:t>
      </w:r>
      <w:r>
        <w:rPr>
          <w:rFonts w:ascii="Arial" w:hAnsi="Arial"/>
          <w:spacing w:val="-4"/>
          <w:sz w:val="18"/>
        </w:rPr>
        <w:t>Germany’s</w:t>
      </w:r>
      <w:r>
        <w:rPr>
          <w:rFonts w:ascii="Arial" w:hAnsi="Arial"/>
          <w:spacing w:val="-9"/>
          <w:sz w:val="18"/>
        </w:rPr>
        <w:t> </w:t>
      </w:r>
      <w:r>
        <w:rPr>
          <w:rFonts w:ascii="Arial" w:hAnsi="Arial"/>
          <w:spacing w:val="-4"/>
          <w:sz w:val="18"/>
        </w:rPr>
        <w:t>old</w:t>
      </w:r>
      <w:r>
        <w:rPr>
          <w:rFonts w:ascii="Arial" w:hAnsi="Arial"/>
          <w:spacing w:val="-9"/>
          <w:sz w:val="18"/>
        </w:rPr>
        <w:t> </w:t>
      </w:r>
      <w:r>
        <w:rPr>
          <w:rFonts w:ascii="Arial" w:hAnsi="Arial"/>
          <w:spacing w:val="-4"/>
          <w:sz w:val="18"/>
        </w:rPr>
        <w:t>citizenship</w:t>
      </w:r>
      <w:r>
        <w:rPr>
          <w:rFonts w:ascii="Arial" w:hAnsi="Arial"/>
          <w:spacing w:val="-8"/>
          <w:sz w:val="18"/>
        </w:rPr>
        <w:t> </w:t>
      </w:r>
      <w:r>
        <w:rPr>
          <w:rFonts w:ascii="Arial" w:hAnsi="Arial"/>
          <w:spacing w:val="-4"/>
          <w:sz w:val="18"/>
        </w:rPr>
        <w:t>law,</w:t>
      </w:r>
      <w:r>
        <w:rPr>
          <w:rFonts w:ascii="Arial" w:hAnsi="Arial"/>
          <w:spacing w:val="-9"/>
          <w:sz w:val="18"/>
        </w:rPr>
        <w:t> </w:t>
      </w:r>
      <w:r>
        <w:rPr>
          <w:rFonts w:ascii="Arial" w:hAnsi="Arial"/>
          <w:spacing w:val="-4"/>
          <w:sz w:val="18"/>
        </w:rPr>
        <w:t>which</w:t>
      </w:r>
      <w:r>
        <w:rPr>
          <w:rFonts w:ascii="Arial" w:hAnsi="Arial"/>
          <w:spacing w:val="-8"/>
          <w:sz w:val="18"/>
        </w:rPr>
        <w:t> </w:t>
      </w:r>
      <w:r>
        <w:rPr>
          <w:rFonts w:ascii="Arial" w:hAnsi="Arial"/>
          <w:spacing w:val="-4"/>
          <w:sz w:val="18"/>
        </w:rPr>
        <w:t>allowed </w:t>
      </w:r>
      <w:r>
        <w:rPr>
          <w:rFonts w:ascii="Arial" w:hAnsi="Arial"/>
          <w:sz w:val="18"/>
        </w:rPr>
        <w:t>a</w:t>
      </w:r>
      <w:r>
        <w:rPr>
          <w:rFonts w:ascii="Arial" w:hAnsi="Arial"/>
          <w:spacing w:val="-10"/>
          <w:sz w:val="18"/>
        </w:rPr>
        <w:t> </w:t>
      </w:r>
      <w:r>
        <w:rPr>
          <w:rFonts w:ascii="Arial" w:hAnsi="Arial"/>
          <w:sz w:val="18"/>
        </w:rPr>
        <w:t>person</w:t>
      </w:r>
      <w:r>
        <w:rPr>
          <w:rFonts w:ascii="Arial" w:hAnsi="Arial"/>
          <w:spacing w:val="-10"/>
          <w:sz w:val="18"/>
        </w:rPr>
        <w:t> </w:t>
      </w:r>
      <w:r>
        <w:rPr>
          <w:rFonts w:ascii="Arial" w:hAnsi="Arial"/>
          <w:sz w:val="18"/>
        </w:rPr>
        <w:t>to</w:t>
      </w:r>
      <w:r>
        <w:rPr>
          <w:rFonts w:ascii="Arial" w:hAnsi="Arial"/>
          <w:spacing w:val="-10"/>
          <w:sz w:val="18"/>
        </w:rPr>
        <w:t> </w:t>
      </w:r>
      <w:r>
        <w:rPr>
          <w:rFonts w:ascii="Arial" w:hAnsi="Arial"/>
          <w:sz w:val="18"/>
        </w:rPr>
        <w:t>acquire</w:t>
      </w:r>
      <w:r>
        <w:rPr>
          <w:rFonts w:ascii="Arial" w:hAnsi="Arial"/>
          <w:spacing w:val="-10"/>
          <w:sz w:val="18"/>
        </w:rPr>
        <w:t> </w:t>
      </w:r>
      <w:r>
        <w:rPr>
          <w:rFonts w:ascii="Arial" w:hAnsi="Arial"/>
          <w:sz w:val="18"/>
        </w:rPr>
        <w:t>citizenship</w:t>
      </w:r>
      <w:r>
        <w:rPr>
          <w:rFonts w:ascii="Arial" w:hAnsi="Arial"/>
          <w:spacing w:val="-9"/>
          <w:sz w:val="18"/>
        </w:rPr>
        <w:t> </w:t>
      </w:r>
      <w:r>
        <w:rPr>
          <w:rFonts w:ascii="Arial" w:hAnsi="Arial"/>
          <w:sz w:val="18"/>
        </w:rPr>
        <w:t>irrespective</w:t>
      </w:r>
      <w:r>
        <w:rPr>
          <w:rFonts w:ascii="Arial" w:hAnsi="Arial"/>
          <w:spacing w:val="-10"/>
          <w:sz w:val="18"/>
        </w:rPr>
        <w:t> </w:t>
      </w:r>
      <w:r>
        <w:rPr>
          <w:rFonts w:ascii="Arial" w:hAnsi="Arial"/>
          <w:sz w:val="18"/>
        </w:rPr>
        <w:t>of</w:t>
      </w:r>
      <w:r>
        <w:rPr>
          <w:rFonts w:ascii="Arial" w:hAnsi="Arial"/>
          <w:spacing w:val="-10"/>
          <w:sz w:val="18"/>
        </w:rPr>
        <w:t> </w:t>
      </w:r>
      <w:r>
        <w:rPr>
          <w:rFonts w:ascii="Arial" w:hAnsi="Arial"/>
          <w:sz w:val="18"/>
        </w:rPr>
        <w:t>place</w:t>
      </w:r>
      <w:r>
        <w:rPr>
          <w:rFonts w:ascii="Arial" w:hAnsi="Arial"/>
          <w:spacing w:val="-10"/>
          <w:sz w:val="18"/>
        </w:rPr>
        <w:t> </w:t>
      </w:r>
      <w:r>
        <w:rPr>
          <w:rFonts w:ascii="Arial" w:hAnsi="Arial"/>
          <w:sz w:val="18"/>
        </w:rPr>
        <w:t>of</w:t>
      </w:r>
      <w:r>
        <w:rPr>
          <w:rFonts w:ascii="Arial" w:hAnsi="Arial"/>
          <w:spacing w:val="-10"/>
          <w:sz w:val="18"/>
        </w:rPr>
        <w:t> </w:t>
      </w:r>
      <w:r>
        <w:rPr>
          <w:rFonts w:ascii="Arial" w:hAnsi="Arial"/>
          <w:sz w:val="18"/>
        </w:rPr>
        <w:t>birth</w:t>
      </w:r>
      <w:r>
        <w:rPr>
          <w:rFonts w:ascii="Arial" w:hAnsi="Arial"/>
          <w:spacing w:val="-9"/>
          <w:sz w:val="18"/>
        </w:rPr>
        <w:t> </w:t>
      </w:r>
      <w:r>
        <w:rPr>
          <w:rFonts w:ascii="Arial" w:hAnsi="Arial"/>
          <w:sz w:val="18"/>
        </w:rPr>
        <w:t>only</w:t>
      </w:r>
      <w:r>
        <w:rPr>
          <w:rFonts w:ascii="Arial" w:hAnsi="Arial"/>
          <w:spacing w:val="-10"/>
          <w:sz w:val="18"/>
        </w:rPr>
        <w:t> </w:t>
      </w:r>
      <w:r>
        <w:rPr>
          <w:rFonts w:ascii="Arial" w:hAnsi="Arial"/>
          <w:sz w:val="18"/>
        </w:rPr>
        <w:t>if their</w:t>
      </w:r>
      <w:r>
        <w:rPr>
          <w:rFonts w:ascii="Arial" w:hAnsi="Arial"/>
          <w:spacing w:val="-13"/>
          <w:sz w:val="18"/>
        </w:rPr>
        <w:t> </w:t>
      </w:r>
      <w:r>
        <w:rPr>
          <w:rFonts w:ascii="Arial" w:hAnsi="Arial"/>
          <w:sz w:val="18"/>
        </w:rPr>
        <w:t>parent</w:t>
      </w:r>
      <w:r>
        <w:rPr>
          <w:rFonts w:ascii="Arial" w:hAnsi="Arial"/>
          <w:spacing w:val="-12"/>
          <w:sz w:val="18"/>
        </w:rPr>
        <w:t> </w:t>
      </w:r>
      <w:r>
        <w:rPr>
          <w:rFonts w:ascii="Arial" w:hAnsi="Arial"/>
          <w:sz w:val="18"/>
        </w:rPr>
        <w:t>was</w:t>
      </w:r>
      <w:r>
        <w:rPr>
          <w:rFonts w:ascii="Arial" w:hAnsi="Arial"/>
          <w:spacing w:val="-13"/>
          <w:sz w:val="18"/>
        </w:rPr>
        <w:t> </w:t>
      </w:r>
      <w:r>
        <w:rPr>
          <w:rFonts w:ascii="Arial" w:hAnsi="Arial"/>
          <w:sz w:val="18"/>
        </w:rPr>
        <w:t>German.</w:t>
      </w:r>
      <w:r>
        <w:rPr>
          <w:rFonts w:ascii="Arial" w:hAnsi="Arial"/>
          <w:spacing w:val="-12"/>
          <w:sz w:val="18"/>
        </w:rPr>
        <w:t> </w:t>
      </w:r>
      <w:r>
        <w:rPr>
          <w:rFonts w:ascii="Arial" w:hAnsi="Arial"/>
          <w:sz w:val="18"/>
        </w:rPr>
        <w:t>The</w:t>
      </w:r>
      <w:r>
        <w:rPr>
          <w:rFonts w:ascii="Arial" w:hAnsi="Arial"/>
          <w:spacing w:val="-13"/>
          <w:sz w:val="18"/>
        </w:rPr>
        <w:t> </w:t>
      </w:r>
      <w:r>
        <w:rPr>
          <w:rFonts w:ascii="Arial" w:hAnsi="Arial"/>
          <w:sz w:val="18"/>
        </w:rPr>
        <w:t>new</w:t>
      </w:r>
      <w:r>
        <w:rPr>
          <w:rFonts w:ascii="Arial" w:hAnsi="Arial"/>
          <w:spacing w:val="-13"/>
          <w:sz w:val="18"/>
        </w:rPr>
        <w:t> </w:t>
      </w:r>
      <w:r>
        <w:rPr>
          <w:rFonts w:ascii="Arial" w:hAnsi="Arial"/>
          <w:sz w:val="18"/>
        </w:rPr>
        <w:t>reformed</w:t>
      </w:r>
      <w:r>
        <w:rPr>
          <w:rFonts w:ascii="Arial" w:hAnsi="Arial"/>
          <w:spacing w:val="-12"/>
          <w:sz w:val="18"/>
        </w:rPr>
        <w:t> </w:t>
      </w:r>
      <w:r>
        <w:rPr>
          <w:rFonts w:ascii="Arial" w:hAnsi="Arial"/>
          <w:sz w:val="18"/>
        </w:rPr>
        <w:t>law</w:t>
      </w:r>
      <w:r>
        <w:rPr>
          <w:rFonts w:ascii="Arial" w:hAnsi="Arial"/>
          <w:spacing w:val="-13"/>
          <w:sz w:val="18"/>
        </w:rPr>
        <w:t> </w:t>
      </w:r>
      <w:r>
        <w:rPr>
          <w:rFonts w:ascii="Arial" w:hAnsi="Arial"/>
          <w:sz w:val="18"/>
        </w:rPr>
        <w:t>allows</w:t>
      </w:r>
      <w:r>
        <w:rPr>
          <w:rFonts w:ascii="Arial" w:hAnsi="Arial"/>
          <w:spacing w:val="-12"/>
          <w:sz w:val="18"/>
        </w:rPr>
        <w:t> </w:t>
      </w:r>
      <w:r>
        <w:rPr>
          <w:rFonts w:ascii="Arial" w:hAnsi="Arial"/>
          <w:sz w:val="18"/>
        </w:rPr>
        <w:t>long-term </w:t>
      </w:r>
      <w:r>
        <w:rPr>
          <w:rFonts w:ascii="Arial" w:hAnsi="Arial"/>
          <w:spacing w:val="-6"/>
          <w:sz w:val="18"/>
        </w:rPr>
        <w:t>legal</w:t>
      </w:r>
      <w:r>
        <w:rPr>
          <w:rFonts w:ascii="Arial" w:hAnsi="Arial"/>
          <w:spacing w:val="-7"/>
          <w:sz w:val="18"/>
        </w:rPr>
        <w:t> </w:t>
      </w:r>
      <w:r>
        <w:rPr>
          <w:rFonts w:ascii="Arial" w:hAnsi="Arial"/>
          <w:spacing w:val="-6"/>
          <w:sz w:val="18"/>
        </w:rPr>
        <w:t>foreign residents</w:t>
      </w:r>
      <w:r>
        <w:rPr>
          <w:rFonts w:ascii="Arial" w:hAnsi="Arial"/>
          <w:spacing w:val="-7"/>
          <w:sz w:val="18"/>
        </w:rPr>
        <w:t> </w:t>
      </w:r>
      <w:r>
        <w:rPr>
          <w:rFonts w:ascii="Arial" w:hAnsi="Arial"/>
          <w:spacing w:val="-6"/>
          <w:sz w:val="18"/>
        </w:rPr>
        <w:t>and their</w:t>
      </w:r>
      <w:r>
        <w:rPr>
          <w:rFonts w:ascii="Arial" w:hAnsi="Arial"/>
          <w:spacing w:val="-7"/>
          <w:sz w:val="18"/>
        </w:rPr>
        <w:t> </w:t>
      </w:r>
      <w:r>
        <w:rPr>
          <w:rFonts w:ascii="Arial" w:hAnsi="Arial"/>
          <w:spacing w:val="-6"/>
          <w:sz w:val="18"/>
        </w:rPr>
        <w:t>German-born</w:t>
      </w:r>
      <w:r>
        <w:rPr>
          <w:rFonts w:ascii="Arial" w:hAnsi="Arial"/>
          <w:spacing w:val="-7"/>
          <w:sz w:val="18"/>
        </w:rPr>
        <w:t> </w:t>
      </w:r>
      <w:r>
        <w:rPr>
          <w:rFonts w:ascii="Arial" w:hAnsi="Arial"/>
          <w:spacing w:val="-6"/>
          <w:sz w:val="18"/>
        </w:rPr>
        <w:t>children the</w:t>
      </w:r>
      <w:r>
        <w:rPr>
          <w:rFonts w:ascii="Arial" w:hAnsi="Arial"/>
          <w:spacing w:val="-7"/>
          <w:sz w:val="18"/>
        </w:rPr>
        <w:t> </w:t>
      </w:r>
      <w:r>
        <w:rPr>
          <w:rFonts w:ascii="Arial" w:hAnsi="Arial"/>
          <w:spacing w:val="-6"/>
          <w:sz w:val="18"/>
        </w:rPr>
        <w:t>opportunity </w:t>
      </w:r>
      <w:r>
        <w:rPr>
          <w:rFonts w:ascii="Arial" w:hAnsi="Arial"/>
          <w:sz w:val="18"/>
        </w:rPr>
        <w:t>to</w:t>
      </w:r>
      <w:r>
        <w:rPr>
          <w:rFonts w:ascii="Arial" w:hAnsi="Arial"/>
          <w:spacing w:val="-13"/>
          <w:sz w:val="18"/>
        </w:rPr>
        <w:t> </w:t>
      </w:r>
      <w:r>
        <w:rPr>
          <w:rFonts w:ascii="Arial" w:hAnsi="Arial"/>
          <w:sz w:val="18"/>
        </w:rPr>
        <w:t>acquire</w:t>
      </w:r>
      <w:r>
        <w:rPr>
          <w:rFonts w:ascii="Arial" w:hAnsi="Arial"/>
          <w:spacing w:val="-12"/>
          <w:sz w:val="18"/>
        </w:rPr>
        <w:t> </w:t>
      </w:r>
      <w:r>
        <w:rPr>
          <w:rFonts w:ascii="Arial" w:hAnsi="Arial"/>
          <w:sz w:val="18"/>
        </w:rPr>
        <w:t>German</w:t>
      </w:r>
      <w:r>
        <w:rPr>
          <w:rFonts w:ascii="Arial" w:hAnsi="Arial"/>
          <w:spacing w:val="-13"/>
          <w:sz w:val="18"/>
        </w:rPr>
        <w:t> </w:t>
      </w:r>
      <w:r>
        <w:rPr>
          <w:rFonts w:ascii="Arial" w:hAnsi="Arial"/>
          <w:sz w:val="18"/>
        </w:rPr>
        <w:t>citizenship.</w:t>
      </w:r>
    </w:p>
    <w:p>
      <w:pPr>
        <w:spacing w:line="194" w:lineRule="exact" w:before="0"/>
        <w:ind w:left="1229" w:right="0" w:firstLine="0"/>
        <w:jc w:val="both"/>
        <w:rPr>
          <w:rFonts w:ascii="Arial"/>
          <w:sz w:val="18"/>
        </w:rPr>
      </w:pPr>
      <w:r>
        <w:rPr>
          <w:rFonts w:ascii="Arial"/>
          <w:spacing w:val="-2"/>
          <w:sz w:val="18"/>
        </w:rPr>
        <w:t>The</w:t>
      </w:r>
      <w:r>
        <w:rPr>
          <w:rFonts w:ascii="Arial"/>
          <w:spacing w:val="10"/>
          <w:sz w:val="18"/>
        </w:rPr>
        <w:t> </w:t>
      </w:r>
      <w:r>
        <w:rPr>
          <w:rFonts w:ascii="Arial"/>
          <w:spacing w:val="-2"/>
          <w:sz w:val="18"/>
        </w:rPr>
        <w:t>Independent</w:t>
      </w:r>
      <w:r>
        <w:rPr>
          <w:rFonts w:ascii="Arial"/>
          <w:spacing w:val="12"/>
          <w:sz w:val="18"/>
        </w:rPr>
        <w:t> </w:t>
      </w:r>
      <w:r>
        <w:rPr>
          <w:rFonts w:ascii="Arial"/>
          <w:spacing w:val="-2"/>
          <w:sz w:val="18"/>
        </w:rPr>
        <w:t>Commission</w:t>
      </w:r>
      <w:r>
        <w:rPr>
          <w:rFonts w:ascii="Arial"/>
          <w:spacing w:val="12"/>
          <w:sz w:val="18"/>
        </w:rPr>
        <w:t> </w:t>
      </w:r>
      <w:r>
        <w:rPr>
          <w:rFonts w:ascii="Arial"/>
          <w:spacing w:val="-2"/>
          <w:sz w:val="18"/>
        </w:rPr>
        <w:t>on</w:t>
      </w:r>
      <w:r>
        <w:rPr>
          <w:rFonts w:ascii="Arial"/>
          <w:spacing w:val="11"/>
          <w:sz w:val="18"/>
        </w:rPr>
        <w:t> </w:t>
      </w:r>
      <w:r>
        <w:rPr>
          <w:rFonts w:ascii="Arial"/>
          <w:spacing w:val="-2"/>
          <w:sz w:val="18"/>
        </w:rPr>
        <w:t>Migration</w:t>
      </w:r>
      <w:r>
        <w:rPr>
          <w:rFonts w:ascii="Arial"/>
          <w:spacing w:val="11"/>
          <w:sz w:val="18"/>
        </w:rPr>
        <w:t> </w:t>
      </w:r>
      <w:r>
        <w:rPr>
          <w:rFonts w:ascii="Arial"/>
          <w:spacing w:val="-2"/>
          <w:sz w:val="18"/>
        </w:rPr>
        <w:t>to</w:t>
      </w:r>
      <w:r>
        <w:rPr>
          <w:rFonts w:ascii="Arial"/>
          <w:spacing w:val="11"/>
          <w:sz w:val="18"/>
        </w:rPr>
        <w:t> </w:t>
      </w:r>
      <w:r>
        <w:rPr>
          <w:rFonts w:ascii="Arial"/>
          <w:spacing w:val="-2"/>
          <w:sz w:val="18"/>
        </w:rPr>
        <w:t>Germany</w:t>
      </w:r>
      <w:r>
        <w:rPr>
          <w:rFonts w:ascii="Arial"/>
          <w:spacing w:val="12"/>
          <w:sz w:val="18"/>
        </w:rPr>
        <w:t> </w:t>
      </w:r>
      <w:r>
        <w:rPr>
          <w:rFonts w:ascii="Arial"/>
          <w:spacing w:val="-2"/>
          <w:sz w:val="18"/>
        </w:rPr>
        <w:t>reiter-</w:t>
      </w:r>
    </w:p>
    <w:p>
      <w:pPr>
        <w:spacing w:line="278" w:lineRule="auto" w:before="32"/>
        <w:ind w:left="1030" w:right="740" w:firstLine="0"/>
        <w:jc w:val="both"/>
        <w:rPr>
          <w:rFonts w:ascii="Arial" w:hAnsi="Arial"/>
          <w:sz w:val="18"/>
        </w:rPr>
      </w:pPr>
      <w:r>
        <w:rPr>
          <w:rFonts w:ascii="Arial" w:hAnsi="Arial"/>
          <w:sz w:val="18"/>
        </w:rPr>
        <w:t>ated the need for national immigration reform, urging the </w:t>
      </w:r>
      <w:r>
        <w:rPr>
          <w:rFonts w:ascii="Arial" w:hAnsi="Arial"/>
          <w:sz w:val="18"/>
        </w:rPr>
        <w:t>imple- </w:t>
      </w:r>
      <w:r>
        <w:rPr>
          <w:rFonts w:ascii="Arial" w:hAnsi="Arial"/>
          <w:spacing w:val="-2"/>
          <w:sz w:val="18"/>
        </w:rPr>
        <w:t>mentation</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reform</w:t>
      </w:r>
      <w:r>
        <w:rPr>
          <w:rFonts w:ascii="Arial" w:hAnsi="Arial"/>
          <w:spacing w:val="-11"/>
          <w:sz w:val="18"/>
        </w:rPr>
        <w:t> </w:t>
      </w:r>
      <w:r>
        <w:rPr>
          <w:rFonts w:ascii="Arial" w:hAnsi="Arial"/>
          <w:spacing w:val="-2"/>
          <w:sz w:val="18"/>
        </w:rPr>
        <w:t>designed</w:t>
      </w:r>
      <w:r>
        <w:rPr>
          <w:rFonts w:ascii="Arial" w:hAnsi="Arial"/>
          <w:spacing w:val="-10"/>
          <w:sz w:val="18"/>
        </w:rPr>
        <w:t> </w:t>
      </w:r>
      <w:r>
        <w:rPr>
          <w:rFonts w:ascii="Arial" w:hAnsi="Arial"/>
          <w:spacing w:val="-2"/>
          <w:sz w:val="18"/>
        </w:rPr>
        <w:t>to</w:t>
      </w:r>
      <w:r>
        <w:rPr>
          <w:rFonts w:ascii="Arial" w:hAnsi="Arial"/>
          <w:spacing w:val="-11"/>
          <w:sz w:val="18"/>
        </w:rPr>
        <w:t> </w:t>
      </w:r>
      <w:r>
        <w:rPr>
          <w:rFonts w:ascii="Arial" w:hAnsi="Arial"/>
          <w:spacing w:val="-2"/>
          <w:sz w:val="18"/>
        </w:rPr>
        <w:t>counteract</w:t>
      </w:r>
      <w:r>
        <w:rPr>
          <w:rFonts w:ascii="Arial" w:hAnsi="Arial"/>
          <w:spacing w:val="-11"/>
          <w:sz w:val="18"/>
        </w:rPr>
        <w:t> </w:t>
      </w:r>
      <w:r>
        <w:rPr>
          <w:rFonts w:ascii="Arial" w:hAnsi="Arial"/>
          <w:spacing w:val="-2"/>
          <w:sz w:val="18"/>
        </w:rPr>
        <w:t>shortages</w:t>
      </w:r>
      <w:r>
        <w:rPr>
          <w:rFonts w:ascii="Arial" w:hAnsi="Arial"/>
          <w:spacing w:val="-10"/>
          <w:sz w:val="18"/>
        </w:rPr>
        <w:t> </w:t>
      </w:r>
      <w:r>
        <w:rPr>
          <w:rFonts w:ascii="Arial" w:hAnsi="Arial"/>
          <w:spacing w:val="-2"/>
          <w:sz w:val="18"/>
        </w:rPr>
        <w:t>in</w:t>
      </w:r>
      <w:r>
        <w:rPr>
          <w:rFonts w:ascii="Arial" w:hAnsi="Arial"/>
          <w:spacing w:val="-11"/>
          <w:sz w:val="18"/>
        </w:rPr>
        <w:t> </w:t>
      </w:r>
      <w:r>
        <w:rPr>
          <w:rFonts w:ascii="Arial" w:hAnsi="Arial"/>
          <w:spacing w:val="-2"/>
          <w:sz w:val="18"/>
        </w:rPr>
        <w:t>the</w:t>
      </w:r>
      <w:r>
        <w:rPr>
          <w:rFonts w:ascii="Arial" w:hAnsi="Arial"/>
          <w:spacing w:val="-10"/>
          <w:sz w:val="18"/>
        </w:rPr>
        <w:t> </w:t>
      </w:r>
      <w:r>
        <w:rPr>
          <w:rFonts w:ascii="Arial" w:hAnsi="Arial"/>
          <w:spacing w:val="-2"/>
          <w:sz w:val="18"/>
        </w:rPr>
        <w:t>skilled </w:t>
      </w:r>
      <w:r>
        <w:rPr>
          <w:rFonts w:ascii="Arial" w:hAnsi="Arial"/>
          <w:sz w:val="18"/>
        </w:rPr>
        <w:t>labor</w:t>
      </w:r>
      <w:r>
        <w:rPr>
          <w:rFonts w:ascii="Arial" w:hAnsi="Arial"/>
          <w:spacing w:val="-6"/>
          <w:sz w:val="18"/>
        </w:rPr>
        <w:t> </w:t>
      </w:r>
      <w:r>
        <w:rPr>
          <w:rFonts w:ascii="Arial" w:hAnsi="Arial"/>
          <w:sz w:val="18"/>
        </w:rPr>
        <w:t>force</w:t>
      </w:r>
      <w:r>
        <w:rPr>
          <w:rFonts w:ascii="Arial" w:hAnsi="Arial"/>
          <w:spacing w:val="-7"/>
          <w:sz w:val="18"/>
        </w:rPr>
        <w:t> </w:t>
      </w:r>
      <w:r>
        <w:rPr>
          <w:rFonts w:ascii="Arial" w:hAnsi="Arial"/>
          <w:sz w:val="18"/>
        </w:rPr>
        <w:t>that</w:t>
      </w:r>
      <w:r>
        <w:rPr>
          <w:rFonts w:ascii="Arial" w:hAnsi="Arial"/>
          <w:spacing w:val="-6"/>
          <w:sz w:val="18"/>
        </w:rPr>
        <w:t> </w:t>
      </w:r>
      <w:r>
        <w:rPr>
          <w:rFonts w:ascii="Arial" w:hAnsi="Arial"/>
          <w:sz w:val="18"/>
        </w:rPr>
        <w:t>are</w:t>
      </w:r>
      <w:r>
        <w:rPr>
          <w:rFonts w:ascii="Arial" w:hAnsi="Arial"/>
          <w:spacing w:val="-6"/>
          <w:sz w:val="18"/>
        </w:rPr>
        <w:t> </w:t>
      </w:r>
      <w:r>
        <w:rPr>
          <w:rFonts w:ascii="Arial" w:hAnsi="Arial"/>
          <w:sz w:val="18"/>
        </w:rPr>
        <w:t>predicted</w:t>
      </w:r>
      <w:r>
        <w:rPr>
          <w:rFonts w:ascii="Arial" w:hAnsi="Arial"/>
          <w:spacing w:val="-7"/>
          <w:sz w:val="18"/>
        </w:rPr>
        <w:t> </w:t>
      </w:r>
      <w:r>
        <w:rPr>
          <w:rFonts w:ascii="Arial" w:hAnsi="Arial"/>
          <w:sz w:val="18"/>
        </w:rPr>
        <w:t>to</w:t>
      </w:r>
      <w:r>
        <w:rPr>
          <w:rFonts w:ascii="Arial" w:hAnsi="Arial"/>
          <w:spacing w:val="-7"/>
          <w:sz w:val="18"/>
        </w:rPr>
        <w:t> </w:t>
      </w:r>
      <w:r>
        <w:rPr>
          <w:rFonts w:ascii="Arial" w:hAnsi="Arial"/>
          <w:sz w:val="18"/>
        </w:rPr>
        <w:t>occur</w:t>
      </w:r>
      <w:r>
        <w:rPr>
          <w:rFonts w:ascii="Arial" w:hAnsi="Arial"/>
          <w:spacing w:val="-6"/>
          <w:sz w:val="18"/>
        </w:rPr>
        <w:t> </w:t>
      </w:r>
      <w:r>
        <w:rPr>
          <w:rFonts w:ascii="Arial" w:hAnsi="Arial"/>
          <w:sz w:val="18"/>
        </w:rPr>
        <w:t>because</w:t>
      </w:r>
      <w:r>
        <w:rPr>
          <w:rFonts w:ascii="Arial" w:hAnsi="Arial"/>
          <w:spacing w:val="-6"/>
          <w:sz w:val="18"/>
        </w:rPr>
        <w:t> </w:t>
      </w:r>
      <w:r>
        <w:rPr>
          <w:rFonts w:ascii="Arial" w:hAnsi="Arial"/>
          <w:sz w:val="18"/>
        </w:rPr>
        <w:t>of</w:t>
      </w:r>
      <w:r>
        <w:rPr>
          <w:rFonts w:ascii="Arial" w:hAnsi="Arial"/>
          <w:spacing w:val="-6"/>
          <w:sz w:val="18"/>
        </w:rPr>
        <w:t> </w:t>
      </w:r>
      <w:r>
        <w:rPr>
          <w:rFonts w:ascii="Arial" w:hAnsi="Arial"/>
          <w:sz w:val="18"/>
        </w:rPr>
        <w:t>the</w:t>
      </w:r>
      <w:r>
        <w:rPr>
          <w:rFonts w:ascii="Arial" w:hAnsi="Arial"/>
          <w:spacing w:val="-7"/>
          <w:sz w:val="18"/>
        </w:rPr>
        <w:t> </w:t>
      </w:r>
      <w:r>
        <w:rPr>
          <w:rFonts w:ascii="Arial" w:hAnsi="Arial"/>
          <w:sz w:val="18"/>
        </w:rPr>
        <w:t>ageing</w:t>
      </w:r>
      <w:r>
        <w:rPr>
          <w:rFonts w:ascii="Arial" w:hAnsi="Arial"/>
          <w:spacing w:val="-6"/>
          <w:sz w:val="18"/>
        </w:rPr>
        <w:t> </w:t>
      </w:r>
      <w:r>
        <w:rPr>
          <w:rFonts w:ascii="Arial" w:hAnsi="Arial"/>
          <w:sz w:val="18"/>
        </w:rPr>
        <w:t>and shrinking</w:t>
      </w:r>
      <w:r>
        <w:rPr>
          <w:rFonts w:ascii="Arial" w:hAnsi="Arial"/>
          <w:spacing w:val="-2"/>
          <w:sz w:val="18"/>
        </w:rPr>
        <w:t> </w:t>
      </w:r>
      <w:r>
        <w:rPr>
          <w:rFonts w:ascii="Arial" w:hAnsi="Arial"/>
          <w:sz w:val="18"/>
        </w:rPr>
        <w:t>German</w:t>
      </w:r>
      <w:r>
        <w:rPr>
          <w:rFonts w:ascii="Arial" w:hAnsi="Arial"/>
          <w:spacing w:val="-2"/>
          <w:sz w:val="18"/>
        </w:rPr>
        <w:t> </w:t>
      </w:r>
      <w:r>
        <w:rPr>
          <w:rFonts w:ascii="Arial" w:hAnsi="Arial"/>
          <w:sz w:val="18"/>
        </w:rPr>
        <w:t>population.</w:t>
      </w:r>
      <w:r>
        <w:rPr>
          <w:rFonts w:ascii="Arial" w:hAnsi="Arial"/>
          <w:spacing w:val="-2"/>
          <w:sz w:val="18"/>
        </w:rPr>
        <w:t> </w:t>
      </w:r>
      <w:r>
        <w:rPr>
          <w:rFonts w:ascii="Arial" w:hAnsi="Arial"/>
          <w:sz w:val="18"/>
        </w:rPr>
        <w:t>Germany’s</w:t>
      </w:r>
      <w:r>
        <w:rPr>
          <w:rFonts w:ascii="Arial" w:hAnsi="Arial"/>
          <w:spacing w:val="-2"/>
          <w:sz w:val="18"/>
        </w:rPr>
        <w:t> </w:t>
      </w:r>
      <w:r>
        <w:rPr>
          <w:rFonts w:ascii="Arial" w:hAnsi="Arial"/>
          <w:sz w:val="18"/>
        </w:rPr>
        <w:t>birth</w:t>
      </w:r>
      <w:r>
        <w:rPr>
          <w:rFonts w:ascii="Arial" w:hAnsi="Arial"/>
          <w:spacing w:val="-2"/>
          <w:sz w:val="18"/>
        </w:rPr>
        <w:t> </w:t>
      </w:r>
      <w:r>
        <w:rPr>
          <w:rFonts w:ascii="Arial" w:hAnsi="Arial"/>
          <w:sz w:val="18"/>
        </w:rPr>
        <w:t>rate</w:t>
      </w:r>
      <w:r>
        <w:rPr>
          <w:rFonts w:ascii="Arial" w:hAnsi="Arial"/>
          <w:spacing w:val="-2"/>
          <w:sz w:val="18"/>
        </w:rPr>
        <w:t> </w:t>
      </w:r>
      <w:r>
        <w:rPr>
          <w:rFonts w:ascii="Arial" w:hAnsi="Arial"/>
          <w:sz w:val="18"/>
        </w:rPr>
        <w:t>is</w:t>
      </w:r>
      <w:r>
        <w:rPr>
          <w:rFonts w:ascii="Arial" w:hAnsi="Arial"/>
          <w:spacing w:val="-2"/>
          <w:sz w:val="18"/>
        </w:rPr>
        <w:t> </w:t>
      </w:r>
      <w:r>
        <w:rPr>
          <w:rFonts w:ascii="Arial" w:hAnsi="Arial"/>
          <w:sz w:val="18"/>
        </w:rPr>
        <w:t>among</w:t>
      </w:r>
      <w:r>
        <w:rPr>
          <w:rFonts w:ascii="Arial" w:hAnsi="Arial"/>
          <w:spacing w:val="-2"/>
          <w:sz w:val="18"/>
        </w:rPr>
        <w:t> </w:t>
      </w:r>
      <w:r>
        <w:rPr>
          <w:rFonts w:ascii="Arial" w:hAnsi="Arial"/>
          <w:sz w:val="18"/>
        </w:rPr>
        <w:t>the </w:t>
      </w:r>
      <w:r>
        <w:rPr>
          <w:rFonts w:ascii="Arial" w:hAnsi="Arial"/>
          <w:spacing w:val="-4"/>
          <w:sz w:val="18"/>
        </w:rPr>
        <w:t>lowest</w:t>
      </w:r>
      <w:r>
        <w:rPr>
          <w:rFonts w:ascii="Arial" w:hAnsi="Arial"/>
          <w:spacing w:val="-9"/>
          <w:sz w:val="18"/>
        </w:rPr>
        <w:t> </w:t>
      </w:r>
      <w:r>
        <w:rPr>
          <w:rFonts w:ascii="Arial" w:hAnsi="Arial"/>
          <w:spacing w:val="-4"/>
          <w:sz w:val="18"/>
        </w:rPr>
        <w:t>in</w:t>
      </w:r>
      <w:r>
        <w:rPr>
          <w:rFonts w:ascii="Arial" w:hAnsi="Arial"/>
          <w:spacing w:val="-8"/>
          <w:sz w:val="18"/>
        </w:rPr>
        <w:t> </w:t>
      </w:r>
      <w:r>
        <w:rPr>
          <w:rFonts w:ascii="Arial" w:hAnsi="Arial"/>
          <w:spacing w:val="-4"/>
          <w:sz w:val="18"/>
        </w:rPr>
        <w:t>Europe</w:t>
      </w:r>
      <w:r>
        <w:rPr>
          <w:rFonts w:ascii="Arial" w:hAnsi="Arial"/>
          <w:spacing w:val="-9"/>
          <w:sz w:val="18"/>
        </w:rPr>
        <w:t> </w:t>
      </w:r>
      <w:r>
        <w:rPr>
          <w:rFonts w:ascii="Arial" w:hAnsi="Arial"/>
          <w:spacing w:val="-4"/>
          <w:sz w:val="18"/>
        </w:rPr>
        <w:t>and,</w:t>
      </w:r>
      <w:r>
        <w:rPr>
          <w:rFonts w:ascii="Arial" w:hAnsi="Arial"/>
          <w:spacing w:val="-8"/>
          <w:sz w:val="18"/>
        </w:rPr>
        <w:t> </w:t>
      </w:r>
      <w:r>
        <w:rPr>
          <w:rFonts w:ascii="Arial" w:hAnsi="Arial"/>
          <w:spacing w:val="-4"/>
          <w:sz w:val="18"/>
        </w:rPr>
        <w:t>according</w:t>
      </w:r>
      <w:r>
        <w:rPr>
          <w:rFonts w:ascii="Arial" w:hAnsi="Arial"/>
          <w:spacing w:val="-9"/>
          <w:sz w:val="18"/>
        </w:rPr>
        <w:t> </w:t>
      </w:r>
      <w:r>
        <w:rPr>
          <w:rFonts w:ascii="Arial" w:hAnsi="Arial"/>
          <w:spacing w:val="-4"/>
          <w:sz w:val="18"/>
        </w:rPr>
        <w:t>to</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Commission’s</w:t>
      </w:r>
      <w:r>
        <w:rPr>
          <w:rFonts w:ascii="Arial" w:hAnsi="Arial"/>
          <w:spacing w:val="-9"/>
          <w:sz w:val="18"/>
        </w:rPr>
        <w:t> </w:t>
      </w:r>
      <w:r>
        <w:rPr>
          <w:rFonts w:ascii="Arial" w:hAnsi="Arial"/>
          <w:spacing w:val="-4"/>
          <w:sz w:val="18"/>
        </w:rPr>
        <w:t>report,</w:t>
      </w:r>
      <w:r>
        <w:rPr>
          <w:rFonts w:ascii="Arial" w:hAnsi="Arial"/>
          <w:spacing w:val="-8"/>
          <w:sz w:val="18"/>
        </w:rPr>
        <w:t> </w:t>
      </w:r>
      <w:r>
        <w:rPr>
          <w:rFonts w:ascii="Arial" w:hAnsi="Arial"/>
          <w:spacing w:val="-4"/>
          <w:sz w:val="18"/>
        </w:rPr>
        <w:t>without </w:t>
      </w:r>
      <w:r>
        <w:rPr>
          <w:rFonts w:ascii="Arial" w:hAnsi="Arial"/>
          <w:sz w:val="18"/>
        </w:rPr>
        <w:t>immigrants the population would drop to less than 60 million by 2050, and the working population would drop to 26 million from </w:t>
      </w:r>
      <w:r>
        <w:rPr>
          <w:rFonts w:ascii="Arial" w:hAnsi="Arial"/>
          <w:spacing w:val="-4"/>
          <w:sz w:val="18"/>
        </w:rPr>
        <w:t>41</w:t>
      </w:r>
      <w:r>
        <w:rPr>
          <w:rFonts w:ascii="Arial" w:hAnsi="Arial"/>
          <w:spacing w:val="-5"/>
          <w:sz w:val="18"/>
        </w:rPr>
        <w:t> </w:t>
      </w:r>
      <w:r>
        <w:rPr>
          <w:rFonts w:ascii="Arial" w:hAnsi="Arial"/>
          <w:spacing w:val="-4"/>
          <w:sz w:val="18"/>
        </w:rPr>
        <w:t>million.</w:t>
      </w:r>
      <w:r>
        <w:rPr>
          <w:rFonts w:ascii="Arial" w:hAnsi="Arial"/>
          <w:spacing w:val="-5"/>
          <w:sz w:val="18"/>
        </w:rPr>
        <w:t> </w:t>
      </w:r>
      <w:r>
        <w:rPr>
          <w:rFonts w:ascii="Arial" w:hAnsi="Arial"/>
          <w:spacing w:val="-4"/>
          <w:sz w:val="18"/>
        </w:rPr>
        <w:t>The</w:t>
      </w:r>
      <w:r>
        <w:rPr>
          <w:rFonts w:ascii="Arial" w:hAnsi="Arial"/>
          <w:spacing w:val="-5"/>
          <w:sz w:val="18"/>
        </w:rPr>
        <w:t> </w:t>
      </w:r>
      <w:r>
        <w:rPr>
          <w:rFonts w:ascii="Arial" w:hAnsi="Arial"/>
          <w:spacing w:val="-4"/>
          <w:sz w:val="18"/>
        </w:rPr>
        <w:t>report</w:t>
      </w:r>
      <w:r>
        <w:rPr>
          <w:rFonts w:ascii="Arial" w:hAnsi="Arial"/>
          <w:spacing w:val="-5"/>
          <w:sz w:val="18"/>
        </w:rPr>
        <w:t> </w:t>
      </w:r>
      <w:r>
        <w:rPr>
          <w:rFonts w:ascii="Arial" w:hAnsi="Arial"/>
          <w:spacing w:val="-4"/>
          <w:sz w:val="18"/>
        </w:rPr>
        <w:t>advocated</w:t>
      </w:r>
      <w:r>
        <w:rPr>
          <w:rFonts w:ascii="Arial" w:hAnsi="Arial"/>
          <w:spacing w:val="-5"/>
          <w:sz w:val="18"/>
        </w:rPr>
        <w:t> </w:t>
      </w:r>
      <w:r>
        <w:rPr>
          <w:rFonts w:ascii="Arial" w:hAnsi="Arial"/>
          <w:spacing w:val="-4"/>
          <w:sz w:val="18"/>
        </w:rPr>
        <w:t>immigration</w:t>
      </w:r>
      <w:r>
        <w:rPr>
          <w:rFonts w:ascii="Arial" w:hAnsi="Arial"/>
          <w:spacing w:val="-5"/>
          <w:sz w:val="18"/>
        </w:rPr>
        <w:t> </w:t>
      </w:r>
      <w:r>
        <w:rPr>
          <w:rFonts w:ascii="Arial" w:hAnsi="Arial"/>
          <w:spacing w:val="-4"/>
          <w:sz w:val="18"/>
        </w:rPr>
        <w:t>as</w:t>
      </w:r>
      <w:r>
        <w:rPr>
          <w:rFonts w:ascii="Arial" w:hAnsi="Arial"/>
          <w:spacing w:val="-5"/>
          <w:sz w:val="18"/>
        </w:rPr>
        <w:t> </w:t>
      </w:r>
      <w:r>
        <w:rPr>
          <w:rFonts w:ascii="Arial" w:hAnsi="Arial"/>
          <w:spacing w:val="-4"/>
          <w:sz w:val="18"/>
        </w:rPr>
        <w:t>a</w:t>
      </w:r>
      <w:r>
        <w:rPr>
          <w:rFonts w:ascii="Arial" w:hAnsi="Arial"/>
          <w:spacing w:val="-5"/>
          <w:sz w:val="18"/>
        </w:rPr>
        <w:t> </w:t>
      </w:r>
      <w:r>
        <w:rPr>
          <w:rFonts w:ascii="Arial" w:hAnsi="Arial"/>
          <w:spacing w:val="-4"/>
          <w:sz w:val="18"/>
        </w:rPr>
        <w:t>way</w:t>
      </w:r>
      <w:r>
        <w:rPr>
          <w:rFonts w:ascii="Arial" w:hAnsi="Arial"/>
          <w:spacing w:val="-5"/>
          <w:sz w:val="18"/>
        </w:rPr>
        <w:t> </w:t>
      </w:r>
      <w:r>
        <w:rPr>
          <w:rFonts w:ascii="Arial" w:hAnsi="Arial"/>
          <w:spacing w:val="-4"/>
          <w:sz w:val="18"/>
        </w:rPr>
        <w:t>to</w:t>
      </w:r>
      <w:r>
        <w:rPr>
          <w:rFonts w:ascii="Arial" w:hAnsi="Arial"/>
          <w:spacing w:val="-5"/>
          <w:sz w:val="18"/>
        </w:rPr>
        <w:t> </w:t>
      </w:r>
      <w:r>
        <w:rPr>
          <w:rFonts w:ascii="Arial" w:hAnsi="Arial"/>
          <w:spacing w:val="-4"/>
          <w:sz w:val="18"/>
        </w:rPr>
        <w:t>help</w:t>
      </w:r>
      <w:r>
        <w:rPr>
          <w:rFonts w:ascii="Arial" w:hAnsi="Arial"/>
          <w:spacing w:val="-5"/>
          <w:sz w:val="18"/>
        </w:rPr>
        <w:t> </w:t>
      </w:r>
      <w:r>
        <w:rPr>
          <w:rFonts w:ascii="Arial" w:hAnsi="Arial"/>
          <w:spacing w:val="-4"/>
          <w:sz w:val="18"/>
        </w:rPr>
        <w:t>solve </w:t>
      </w:r>
      <w:r>
        <w:rPr>
          <w:rFonts w:ascii="Arial" w:hAnsi="Arial"/>
          <w:sz w:val="18"/>
        </w:rPr>
        <w:t>the potential shortage of workers.</w:t>
      </w:r>
    </w:p>
    <w:p>
      <w:pPr>
        <w:spacing w:after="0" w:line="278" w:lineRule="auto"/>
        <w:jc w:val="both"/>
        <w:rPr>
          <w:rFonts w:ascii="Arial" w:hAnsi="Arial"/>
          <w:sz w:val="18"/>
        </w:rPr>
        <w:sectPr>
          <w:pgSz w:w="9130" w:h="13040"/>
          <w:pgMar w:header="0" w:footer="707" w:top="900" w:bottom="900" w:left="1080" w:right="1140"/>
        </w:sectPr>
      </w:pPr>
    </w:p>
    <w:p>
      <w:pPr>
        <w:tabs>
          <w:tab w:pos="6800" w:val="right" w:leader="none"/>
        </w:tabs>
        <w:spacing w:before="419"/>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37</w:t>
      </w:r>
    </w:p>
    <w:p>
      <w:pPr>
        <w:pStyle w:val="BodyText"/>
        <w:rPr>
          <w:rFonts w:ascii="Arial"/>
          <w:sz w:val="12"/>
        </w:rPr>
      </w:pPr>
      <w:r>
        <w:rPr/>
        <mc:AlternateContent>
          <mc:Choice Requires="wps">
            <w:drawing>
              <wp:anchor distT="0" distB="0" distL="0" distR="0" allowOverlap="1" layoutInCell="1" locked="0" behindDoc="1" simplePos="0" relativeHeight="487592448">
                <wp:simplePos x="0" y="0"/>
                <wp:positionH relativeFrom="page">
                  <wp:posOffset>1044003</wp:posOffset>
                </wp:positionH>
                <wp:positionV relativeFrom="paragraph">
                  <wp:posOffset>102901</wp:posOffset>
                </wp:positionV>
                <wp:extent cx="3564254" cy="2697480"/>
                <wp:effectExtent l="0" t="0" r="0" b="0"/>
                <wp:wrapTopAndBottom/>
                <wp:docPr id="82" name="Textbox 82"/>
                <wp:cNvGraphicFramePr>
                  <a:graphicFrameLocks/>
                </wp:cNvGraphicFramePr>
                <a:graphic>
                  <a:graphicData uri="http://schemas.microsoft.com/office/word/2010/wordprocessingShape">
                    <wps:wsp>
                      <wps:cNvPr id="82" name="Textbox 82"/>
                      <wps:cNvSpPr txBox="1"/>
                      <wps:spPr>
                        <a:xfrm>
                          <a:off x="0" y="0"/>
                          <a:ext cx="3564254" cy="2697480"/>
                        </a:xfrm>
                        <a:prstGeom prst="rect">
                          <a:avLst/>
                        </a:prstGeom>
                        <a:solidFill>
                          <a:srgbClr val="CCCCCC"/>
                        </a:solidFill>
                      </wps:spPr>
                      <wps:txbx>
                        <w:txbxContent>
                          <w:p>
                            <w:pPr>
                              <w:spacing w:line="278" w:lineRule="auto" w:before="70"/>
                              <w:ind w:left="239" w:right="237" w:firstLine="199"/>
                              <w:jc w:val="both"/>
                              <w:rPr>
                                <w:rFonts w:ascii="Arial" w:hAnsi="Arial"/>
                                <w:color w:val="000000"/>
                                <w:sz w:val="18"/>
                              </w:rPr>
                            </w:pPr>
                            <w:r>
                              <w:rPr>
                                <w:rFonts w:ascii="Arial" w:hAnsi="Arial"/>
                                <w:color w:val="000000"/>
                                <w:spacing w:val="-6"/>
                                <w:sz w:val="18"/>
                              </w:rPr>
                              <w:t>After much controversy, in 2005 Germany</w:t>
                            </w:r>
                            <w:r>
                              <w:rPr>
                                <w:rFonts w:ascii="Arial" w:hAnsi="Arial"/>
                                <w:color w:val="000000"/>
                                <w:spacing w:val="-4"/>
                                <w:sz w:val="18"/>
                              </w:rPr>
                              <w:t> </w:t>
                            </w:r>
                            <w:r>
                              <w:rPr>
                                <w:rFonts w:ascii="Arial" w:hAnsi="Arial"/>
                                <w:color w:val="000000"/>
                                <w:spacing w:val="-6"/>
                                <w:sz w:val="18"/>
                              </w:rPr>
                              <w:t>passed</w:t>
                            </w:r>
                            <w:r>
                              <w:rPr>
                                <w:rFonts w:ascii="Arial" w:hAnsi="Arial"/>
                                <w:color w:val="000000"/>
                                <w:spacing w:val="-4"/>
                                <w:sz w:val="18"/>
                              </w:rPr>
                              <w:t> </w:t>
                            </w:r>
                            <w:r>
                              <w:rPr>
                                <w:rFonts w:ascii="Arial" w:hAnsi="Arial"/>
                                <w:color w:val="000000"/>
                                <w:spacing w:val="-6"/>
                                <w:sz w:val="18"/>
                              </w:rPr>
                              <w:t>the </w:t>
                            </w:r>
                            <w:r>
                              <w:rPr>
                                <w:rFonts w:ascii="Arial" w:hAnsi="Arial"/>
                                <w:color w:val="000000"/>
                                <w:spacing w:val="-6"/>
                                <w:sz w:val="18"/>
                              </w:rPr>
                              <w:t>Immigration </w:t>
                            </w:r>
                            <w:r>
                              <w:rPr>
                                <w:rFonts w:ascii="Arial" w:hAnsi="Arial"/>
                                <w:color w:val="000000"/>
                                <w:spacing w:val="-4"/>
                                <w:sz w:val="18"/>
                              </w:rPr>
                              <w:t>Act,</w:t>
                            </w:r>
                            <w:r>
                              <w:rPr>
                                <w:rFonts w:ascii="Arial" w:hAnsi="Arial"/>
                                <w:color w:val="000000"/>
                                <w:spacing w:val="-9"/>
                                <w:sz w:val="18"/>
                              </w:rPr>
                              <w:t> </w:t>
                            </w:r>
                            <w:r>
                              <w:rPr>
                                <w:rFonts w:ascii="Arial" w:hAnsi="Arial"/>
                                <w:color w:val="000000"/>
                                <w:spacing w:val="-4"/>
                                <w:sz w:val="18"/>
                              </w:rPr>
                              <w:t>which</w:t>
                            </w:r>
                            <w:r>
                              <w:rPr>
                                <w:rFonts w:ascii="Arial" w:hAnsi="Arial"/>
                                <w:color w:val="000000"/>
                                <w:spacing w:val="-7"/>
                                <w:sz w:val="18"/>
                              </w:rPr>
                              <w:t> </w:t>
                            </w:r>
                            <w:r>
                              <w:rPr>
                                <w:rFonts w:ascii="Arial" w:hAnsi="Arial"/>
                                <w:color w:val="000000"/>
                                <w:spacing w:val="-4"/>
                                <w:sz w:val="18"/>
                              </w:rPr>
                              <w:t>for</w:t>
                            </w:r>
                            <w:r>
                              <w:rPr>
                                <w:rFonts w:ascii="Arial" w:hAnsi="Arial"/>
                                <w:color w:val="000000"/>
                                <w:spacing w:val="-8"/>
                                <w:sz w:val="18"/>
                              </w:rPr>
                              <w:t> </w:t>
                            </w:r>
                            <w:r>
                              <w:rPr>
                                <w:rFonts w:ascii="Arial" w:hAnsi="Arial"/>
                                <w:color w:val="000000"/>
                                <w:spacing w:val="-4"/>
                                <w:sz w:val="18"/>
                              </w:rPr>
                              <w:t>the</w:t>
                            </w:r>
                            <w:r>
                              <w:rPr>
                                <w:rFonts w:ascii="Arial" w:hAnsi="Arial"/>
                                <w:color w:val="000000"/>
                                <w:spacing w:val="-8"/>
                                <w:sz w:val="18"/>
                              </w:rPr>
                              <w:t> </w:t>
                            </w:r>
                            <w:r>
                              <w:rPr>
                                <w:rFonts w:ascii="Arial" w:hAnsi="Arial"/>
                                <w:color w:val="000000"/>
                                <w:spacing w:val="-4"/>
                                <w:sz w:val="18"/>
                              </w:rPr>
                              <w:t>ﬁrst</w:t>
                            </w:r>
                            <w:r>
                              <w:rPr>
                                <w:rFonts w:ascii="Arial" w:hAnsi="Arial"/>
                                <w:color w:val="000000"/>
                                <w:spacing w:val="-8"/>
                                <w:sz w:val="18"/>
                              </w:rPr>
                              <w:t> </w:t>
                            </w:r>
                            <w:r>
                              <w:rPr>
                                <w:rFonts w:ascii="Arial" w:hAnsi="Arial"/>
                                <w:color w:val="000000"/>
                                <w:spacing w:val="-4"/>
                                <w:sz w:val="18"/>
                              </w:rPr>
                              <w:t>time</w:t>
                            </w:r>
                            <w:r>
                              <w:rPr>
                                <w:rFonts w:ascii="Arial" w:hAnsi="Arial"/>
                                <w:color w:val="000000"/>
                                <w:spacing w:val="-8"/>
                                <w:sz w:val="18"/>
                              </w:rPr>
                              <w:t> </w:t>
                            </w:r>
                            <w:r>
                              <w:rPr>
                                <w:rFonts w:ascii="Arial" w:hAnsi="Arial"/>
                                <w:color w:val="000000"/>
                                <w:spacing w:val="-4"/>
                                <w:sz w:val="18"/>
                              </w:rPr>
                              <w:t>established</w:t>
                            </w:r>
                            <w:r>
                              <w:rPr>
                                <w:rFonts w:ascii="Arial" w:hAnsi="Arial"/>
                                <w:color w:val="000000"/>
                                <w:spacing w:val="-8"/>
                                <w:sz w:val="18"/>
                              </w:rPr>
                              <w:t> </w:t>
                            </w:r>
                            <w:r>
                              <w:rPr>
                                <w:rFonts w:ascii="Arial" w:hAnsi="Arial"/>
                                <w:color w:val="000000"/>
                                <w:spacing w:val="-4"/>
                                <w:sz w:val="18"/>
                              </w:rPr>
                              <w:t>a</w:t>
                            </w:r>
                            <w:r>
                              <w:rPr>
                                <w:rFonts w:ascii="Arial" w:hAnsi="Arial"/>
                                <w:color w:val="000000"/>
                                <w:spacing w:val="-8"/>
                                <w:sz w:val="18"/>
                              </w:rPr>
                              <w:t> </w:t>
                            </w:r>
                            <w:r>
                              <w:rPr>
                                <w:rFonts w:ascii="Arial" w:hAnsi="Arial"/>
                                <w:color w:val="000000"/>
                                <w:spacing w:val="-4"/>
                                <w:sz w:val="18"/>
                              </w:rPr>
                              <w:t>legal</w:t>
                            </w:r>
                            <w:r>
                              <w:rPr>
                                <w:rFonts w:ascii="Arial" w:hAnsi="Arial"/>
                                <w:color w:val="000000"/>
                                <w:spacing w:val="-8"/>
                                <w:sz w:val="18"/>
                              </w:rPr>
                              <w:t> </w:t>
                            </w:r>
                            <w:r>
                              <w:rPr>
                                <w:rFonts w:ascii="Arial" w:hAnsi="Arial"/>
                                <w:color w:val="000000"/>
                                <w:spacing w:val="-4"/>
                                <w:sz w:val="18"/>
                              </w:rPr>
                              <w:t>framework</w:t>
                            </w:r>
                            <w:r>
                              <w:rPr>
                                <w:rFonts w:ascii="Arial" w:hAnsi="Arial"/>
                                <w:color w:val="000000"/>
                                <w:spacing w:val="-8"/>
                                <w:sz w:val="18"/>
                              </w:rPr>
                              <w:t> </w:t>
                            </w:r>
                            <w:r>
                              <w:rPr>
                                <w:rFonts w:ascii="Arial" w:hAnsi="Arial"/>
                                <w:color w:val="000000"/>
                                <w:spacing w:val="-4"/>
                                <w:sz w:val="18"/>
                              </w:rPr>
                              <w:t>not</w:t>
                            </w:r>
                            <w:r>
                              <w:rPr>
                                <w:rFonts w:ascii="Arial" w:hAnsi="Arial"/>
                                <w:color w:val="000000"/>
                                <w:spacing w:val="-8"/>
                                <w:sz w:val="18"/>
                              </w:rPr>
                              <w:t> </w:t>
                            </w:r>
                            <w:r>
                              <w:rPr>
                                <w:rFonts w:ascii="Arial" w:hAnsi="Arial"/>
                                <w:color w:val="000000"/>
                                <w:spacing w:val="-4"/>
                                <w:sz w:val="18"/>
                              </w:rPr>
                              <w:t>only</w:t>
                            </w:r>
                            <w:r>
                              <w:rPr>
                                <w:rFonts w:ascii="Arial" w:hAnsi="Arial"/>
                                <w:color w:val="000000"/>
                                <w:spacing w:val="-9"/>
                                <w:sz w:val="18"/>
                              </w:rPr>
                              <w:t> </w:t>
                            </w:r>
                            <w:r>
                              <w:rPr>
                                <w:rFonts w:ascii="Arial" w:hAnsi="Arial"/>
                                <w:color w:val="000000"/>
                                <w:spacing w:val="-4"/>
                                <w:sz w:val="18"/>
                              </w:rPr>
                              <w:t>to </w:t>
                            </w:r>
                            <w:r>
                              <w:rPr>
                                <w:rFonts w:ascii="Arial" w:hAnsi="Arial"/>
                                <w:color w:val="000000"/>
                                <w:sz w:val="18"/>
                              </w:rPr>
                              <w:t>regulate</w:t>
                            </w:r>
                            <w:r>
                              <w:rPr>
                                <w:rFonts w:ascii="Arial" w:hAnsi="Arial"/>
                                <w:color w:val="000000"/>
                                <w:spacing w:val="-1"/>
                                <w:sz w:val="18"/>
                              </w:rPr>
                              <w:t> </w:t>
                            </w:r>
                            <w:r>
                              <w:rPr>
                                <w:rFonts w:ascii="Arial" w:hAnsi="Arial"/>
                                <w:color w:val="000000"/>
                                <w:sz w:val="18"/>
                              </w:rPr>
                              <w:t>immigration</w:t>
                            </w:r>
                            <w:r>
                              <w:rPr>
                                <w:rFonts w:ascii="Arial" w:hAnsi="Arial"/>
                                <w:color w:val="000000"/>
                                <w:spacing w:val="-1"/>
                                <w:sz w:val="18"/>
                              </w:rPr>
                              <w:t> </w:t>
                            </w:r>
                            <w:r>
                              <w:rPr>
                                <w:rFonts w:ascii="Arial" w:hAnsi="Arial"/>
                                <w:color w:val="000000"/>
                                <w:sz w:val="18"/>
                              </w:rPr>
                              <w:t>but</w:t>
                            </w:r>
                            <w:r>
                              <w:rPr>
                                <w:rFonts w:ascii="Arial" w:hAnsi="Arial"/>
                                <w:color w:val="000000"/>
                                <w:spacing w:val="-1"/>
                                <w:sz w:val="18"/>
                              </w:rPr>
                              <w:t> </w:t>
                            </w:r>
                            <w:r>
                              <w:rPr>
                                <w:rFonts w:ascii="Arial" w:hAnsi="Arial"/>
                                <w:color w:val="000000"/>
                                <w:sz w:val="18"/>
                              </w:rPr>
                              <w:t>also</w:t>
                            </w:r>
                            <w:r>
                              <w:rPr>
                                <w:rFonts w:ascii="Arial" w:hAnsi="Arial"/>
                                <w:color w:val="000000"/>
                                <w:spacing w:val="-2"/>
                                <w:sz w:val="18"/>
                              </w:rPr>
                              <w:t> </w:t>
                            </w:r>
                            <w:r>
                              <w:rPr>
                                <w:rFonts w:ascii="Arial" w:hAnsi="Arial"/>
                                <w:color w:val="000000"/>
                                <w:sz w:val="18"/>
                              </w:rPr>
                              <w:t>to</w:t>
                            </w:r>
                            <w:r>
                              <w:rPr>
                                <w:rFonts w:ascii="Arial" w:hAnsi="Arial"/>
                                <w:color w:val="000000"/>
                                <w:spacing w:val="-1"/>
                                <w:sz w:val="18"/>
                              </w:rPr>
                              <w:t> </w:t>
                            </w:r>
                            <w:r>
                              <w:rPr>
                                <w:rFonts w:ascii="Arial" w:hAnsi="Arial"/>
                                <w:color w:val="000000"/>
                                <w:sz w:val="18"/>
                              </w:rPr>
                              <w:t>promote</w:t>
                            </w:r>
                            <w:r>
                              <w:rPr>
                                <w:rFonts w:ascii="Arial" w:hAnsi="Arial"/>
                                <w:color w:val="000000"/>
                                <w:spacing w:val="-1"/>
                                <w:sz w:val="18"/>
                              </w:rPr>
                              <w:t> </w:t>
                            </w:r>
                            <w:r>
                              <w:rPr>
                                <w:rFonts w:ascii="Arial" w:hAnsi="Arial"/>
                                <w:color w:val="000000"/>
                                <w:sz w:val="18"/>
                              </w:rPr>
                              <w:t>the</w:t>
                            </w:r>
                            <w:r>
                              <w:rPr>
                                <w:rFonts w:ascii="Arial" w:hAnsi="Arial"/>
                                <w:color w:val="000000"/>
                                <w:spacing w:val="-1"/>
                                <w:sz w:val="18"/>
                              </w:rPr>
                              <w:t> </w:t>
                            </w:r>
                            <w:r>
                              <w:rPr>
                                <w:rFonts w:ascii="Arial" w:hAnsi="Arial"/>
                                <w:color w:val="000000"/>
                                <w:sz w:val="18"/>
                              </w:rPr>
                              <w:t>integration</w:t>
                            </w:r>
                            <w:r>
                              <w:rPr>
                                <w:rFonts w:ascii="Arial" w:hAnsi="Arial"/>
                                <w:color w:val="000000"/>
                                <w:spacing w:val="-1"/>
                                <w:sz w:val="18"/>
                              </w:rPr>
                              <w:t> </w:t>
                            </w:r>
                            <w:r>
                              <w:rPr>
                                <w:rFonts w:ascii="Arial" w:hAnsi="Arial"/>
                                <w:color w:val="000000"/>
                                <w:sz w:val="18"/>
                              </w:rPr>
                              <w:t>of</w:t>
                            </w:r>
                            <w:r>
                              <w:rPr>
                                <w:rFonts w:ascii="Arial" w:hAnsi="Arial"/>
                                <w:color w:val="000000"/>
                                <w:spacing w:val="-1"/>
                                <w:sz w:val="18"/>
                              </w:rPr>
                              <w:t> </w:t>
                            </w:r>
                            <w:r>
                              <w:rPr>
                                <w:rFonts w:ascii="Arial" w:hAnsi="Arial"/>
                                <w:color w:val="000000"/>
                                <w:sz w:val="18"/>
                              </w:rPr>
                              <w:t>immi- </w:t>
                            </w:r>
                            <w:r>
                              <w:rPr>
                                <w:rFonts w:ascii="Arial" w:hAnsi="Arial"/>
                                <w:color w:val="000000"/>
                                <w:spacing w:val="-4"/>
                                <w:sz w:val="18"/>
                              </w:rPr>
                              <w:t>grants</w:t>
                            </w:r>
                            <w:r>
                              <w:rPr>
                                <w:rFonts w:ascii="Arial" w:hAnsi="Arial"/>
                                <w:color w:val="000000"/>
                                <w:spacing w:val="-9"/>
                                <w:sz w:val="18"/>
                              </w:rPr>
                              <w:t> </w:t>
                            </w:r>
                            <w:r>
                              <w:rPr>
                                <w:rFonts w:ascii="Arial" w:hAnsi="Arial"/>
                                <w:color w:val="000000"/>
                                <w:spacing w:val="-4"/>
                                <w:sz w:val="18"/>
                              </w:rPr>
                              <w:t>into</w:t>
                            </w:r>
                            <w:r>
                              <w:rPr>
                                <w:rFonts w:ascii="Arial" w:hAnsi="Arial"/>
                                <w:color w:val="000000"/>
                                <w:spacing w:val="-8"/>
                                <w:sz w:val="18"/>
                              </w:rPr>
                              <w:t> </w:t>
                            </w:r>
                            <w:r>
                              <w:rPr>
                                <w:rFonts w:ascii="Arial" w:hAnsi="Arial"/>
                                <w:color w:val="000000"/>
                                <w:spacing w:val="-4"/>
                                <w:sz w:val="18"/>
                              </w:rPr>
                              <w:t>German</w:t>
                            </w:r>
                            <w:r>
                              <w:rPr>
                                <w:rFonts w:ascii="Arial" w:hAnsi="Arial"/>
                                <w:color w:val="000000"/>
                                <w:spacing w:val="-9"/>
                                <w:sz w:val="18"/>
                              </w:rPr>
                              <w:t> </w:t>
                            </w:r>
                            <w:r>
                              <w:rPr>
                                <w:rFonts w:ascii="Arial" w:hAnsi="Arial"/>
                                <w:color w:val="000000"/>
                                <w:spacing w:val="-4"/>
                                <w:sz w:val="18"/>
                              </w:rPr>
                              <w:t>society.</w:t>
                            </w:r>
                            <w:r>
                              <w:rPr>
                                <w:rFonts w:ascii="Arial" w:hAnsi="Arial"/>
                                <w:color w:val="000000"/>
                                <w:spacing w:val="-8"/>
                                <w:sz w:val="18"/>
                              </w:rPr>
                              <w:t> </w:t>
                            </w:r>
                            <w:r>
                              <w:rPr>
                                <w:rFonts w:ascii="Arial" w:hAnsi="Arial"/>
                                <w:color w:val="000000"/>
                                <w:spacing w:val="-4"/>
                                <w:sz w:val="18"/>
                              </w:rPr>
                              <w:t>The</w:t>
                            </w:r>
                            <w:r>
                              <w:rPr>
                                <w:rFonts w:ascii="Arial" w:hAnsi="Arial"/>
                                <w:color w:val="000000"/>
                                <w:spacing w:val="-9"/>
                                <w:sz w:val="18"/>
                              </w:rPr>
                              <w:t> </w:t>
                            </w:r>
                            <w:r>
                              <w:rPr>
                                <w:rFonts w:ascii="Arial" w:hAnsi="Arial"/>
                                <w:color w:val="000000"/>
                                <w:spacing w:val="-4"/>
                                <w:sz w:val="18"/>
                              </w:rPr>
                              <w:t>new</w:t>
                            </w:r>
                            <w:r>
                              <w:rPr>
                                <w:rFonts w:ascii="Arial" w:hAnsi="Arial"/>
                                <w:color w:val="000000"/>
                                <w:spacing w:val="-9"/>
                                <w:sz w:val="18"/>
                              </w:rPr>
                              <w:t> </w:t>
                            </w:r>
                            <w:r>
                              <w:rPr>
                                <w:rFonts w:ascii="Arial" w:hAnsi="Arial"/>
                                <w:color w:val="000000"/>
                                <w:spacing w:val="-4"/>
                                <w:sz w:val="18"/>
                              </w:rPr>
                              <w:t>immigration</w:t>
                            </w:r>
                            <w:r>
                              <w:rPr>
                                <w:rFonts w:ascii="Arial" w:hAnsi="Arial"/>
                                <w:color w:val="000000"/>
                                <w:spacing w:val="-8"/>
                                <w:sz w:val="18"/>
                              </w:rPr>
                              <w:t> </w:t>
                            </w:r>
                            <w:r>
                              <w:rPr>
                                <w:rFonts w:ascii="Arial" w:hAnsi="Arial"/>
                                <w:color w:val="000000"/>
                                <w:spacing w:val="-4"/>
                                <w:sz w:val="18"/>
                              </w:rPr>
                              <w:t>law</w:t>
                            </w:r>
                            <w:r>
                              <w:rPr>
                                <w:rFonts w:ascii="Arial" w:hAnsi="Arial"/>
                                <w:color w:val="000000"/>
                                <w:spacing w:val="-9"/>
                                <w:sz w:val="18"/>
                              </w:rPr>
                              <w:t> </w:t>
                            </w:r>
                            <w:r>
                              <w:rPr>
                                <w:rFonts w:ascii="Arial" w:hAnsi="Arial"/>
                                <w:color w:val="000000"/>
                                <w:spacing w:val="-4"/>
                                <w:sz w:val="18"/>
                              </w:rPr>
                              <w:t>helps</w:t>
                            </w:r>
                            <w:r>
                              <w:rPr>
                                <w:rFonts w:ascii="Arial" w:hAnsi="Arial"/>
                                <w:color w:val="000000"/>
                                <w:spacing w:val="-8"/>
                                <w:sz w:val="18"/>
                              </w:rPr>
                              <w:t> </w:t>
                            </w:r>
                            <w:r>
                              <w:rPr>
                                <w:rFonts w:ascii="Arial" w:hAnsi="Arial"/>
                                <w:color w:val="000000"/>
                                <w:spacing w:val="-4"/>
                                <w:sz w:val="18"/>
                              </w:rPr>
                              <w:t>regulate </w:t>
                            </w:r>
                            <w:r>
                              <w:rPr>
                                <w:rFonts w:ascii="Arial" w:hAnsi="Arial"/>
                                <w:color w:val="000000"/>
                                <w:spacing w:val="-6"/>
                                <w:sz w:val="18"/>
                              </w:rPr>
                              <w:t>the inﬂow and need for</w:t>
                            </w:r>
                            <w:r>
                              <w:rPr>
                                <w:rFonts w:ascii="Arial" w:hAnsi="Arial"/>
                                <w:color w:val="000000"/>
                                <w:sz w:val="18"/>
                              </w:rPr>
                              <w:t> </w:t>
                            </w:r>
                            <w:r>
                              <w:rPr>
                                <w:rFonts w:ascii="Arial" w:hAnsi="Arial"/>
                                <w:color w:val="000000"/>
                                <w:spacing w:val="-6"/>
                                <w:sz w:val="18"/>
                              </w:rPr>
                              <w:t>skilled foreign workers.</w:t>
                            </w:r>
                            <w:r>
                              <w:rPr>
                                <w:rFonts w:ascii="Arial" w:hAnsi="Arial"/>
                                <w:color w:val="000000"/>
                                <w:sz w:val="18"/>
                              </w:rPr>
                              <w:t> </w:t>
                            </w:r>
                            <w:r>
                              <w:rPr>
                                <w:rFonts w:ascii="Arial" w:hAnsi="Arial"/>
                                <w:color w:val="000000"/>
                                <w:spacing w:val="-6"/>
                                <w:sz w:val="18"/>
                              </w:rPr>
                              <w:t>A criteria-based</w:t>
                            </w:r>
                            <w:r>
                              <w:rPr>
                                <w:rFonts w:ascii="Arial" w:hAnsi="Arial"/>
                                <w:color w:val="000000"/>
                                <w:sz w:val="18"/>
                              </w:rPr>
                              <w:t> </w:t>
                            </w:r>
                            <w:r>
                              <w:rPr>
                                <w:rFonts w:ascii="Arial" w:hAnsi="Arial"/>
                                <w:color w:val="000000"/>
                                <w:spacing w:val="-6"/>
                                <w:sz w:val="18"/>
                              </w:rPr>
                              <w:t>point </w:t>
                            </w:r>
                            <w:r>
                              <w:rPr>
                                <w:rFonts w:ascii="Arial" w:hAnsi="Arial"/>
                                <w:color w:val="000000"/>
                                <w:sz w:val="18"/>
                              </w:rPr>
                              <w:t>system</w:t>
                            </w:r>
                            <w:r>
                              <w:rPr>
                                <w:rFonts w:ascii="Arial" w:hAnsi="Arial"/>
                                <w:color w:val="000000"/>
                                <w:spacing w:val="-13"/>
                                <w:sz w:val="18"/>
                              </w:rPr>
                              <w:t> </w:t>
                            </w:r>
                            <w:r>
                              <w:rPr>
                                <w:rFonts w:ascii="Arial" w:hAnsi="Arial"/>
                                <w:color w:val="000000"/>
                                <w:sz w:val="18"/>
                              </w:rPr>
                              <w:t>for</w:t>
                            </w:r>
                            <w:r>
                              <w:rPr>
                                <w:rFonts w:ascii="Arial" w:hAnsi="Arial"/>
                                <w:color w:val="000000"/>
                                <w:spacing w:val="-12"/>
                                <w:sz w:val="18"/>
                              </w:rPr>
                              <w:t> </w:t>
                            </w:r>
                            <w:r>
                              <w:rPr>
                                <w:rFonts w:ascii="Arial" w:hAnsi="Arial"/>
                                <w:color w:val="000000"/>
                                <w:sz w:val="18"/>
                              </w:rPr>
                              <w:t>the</w:t>
                            </w:r>
                            <w:r>
                              <w:rPr>
                                <w:rFonts w:ascii="Arial" w:hAnsi="Arial"/>
                                <w:color w:val="000000"/>
                                <w:spacing w:val="-13"/>
                                <w:sz w:val="18"/>
                              </w:rPr>
                              <w:t> </w:t>
                            </w:r>
                            <w:r>
                              <w:rPr>
                                <w:rFonts w:ascii="Arial" w:hAnsi="Arial"/>
                                <w:color w:val="000000"/>
                                <w:sz w:val="18"/>
                              </w:rPr>
                              <w:t>controlled</w:t>
                            </w:r>
                            <w:r>
                              <w:rPr>
                                <w:rFonts w:ascii="Arial" w:hAnsi="Arial"/>
                                <w:color w:val="000000"/>
                                <w:spacing w:val="-12"/>
                                <w:sz w:val="18"/>
                              </w:rPr>
                              <w:t> </w:t>
                            </w:r>
                            <w:r>
                              <w:rPr>
                                <w:rFonts w:ascii="Arial" w:hAnsi="Arial"/>
                                <w:color w:val="000000"/>
                                <w:sz w:val="18"/>
                              </w:rPr>
                              <w:t>approval</w:t>
                            </w:r>
                            <w:r>
                              <w:rPr>
                                <w:rFonts w:ascii="Arial" w:hAnsi="Arial"/>
                                <w:color w:val="000000"/>
                                <w:spacing w:val="-13"/>
                                <w:sz w:val="18"/>
                              </w:rPr>
                              <w:t> </w:t>
                            </w:r>
                            <w:r>
                              <w:rPr>
                                <w:rFonts w:ascii="Arial" w:hAnsi="Arial"/>
                                <w:color w:val="000000"/>
                                <w:sz w:val="18"/>
                              </w:rPr>
                              <w:t>of</w:t>
                            </w:r>
                            <w:r>
                              <w:rPr>
                                <w:rFonts w:ascii="Arial" w:hAnsi="Arial"/>
                                <w:color w:val="000000"/>
                                <w:spacing w:val="-13"/>
                                <w:sz w:val="18"/>
                              </w:rPr>
                              <w:t> </w:t>
                            </w:r>
                            <w:r>
                              <w:rPr>
                                <w:rFonts w:ascii="Arial" w:hAnsi="Arial"/>
                                <w:color w:val="000000"/>
                                <w:sz w:val="18"/>
                              </w:rPr>
                              <w:t>immigrants</w:t>
                            </w:r>
                            <w:r>
                              <w:rPr>
                                <w:rFonts w:ascii="Arial" w:hAnsi="Arial"/>
                                <w:color w:val="000000"/>
                                <w:spacing w:val="-12"/>
                                <w:sz w:val="18"/>
                              </w:rPr>
                              <w:t> </w:t>
                            </w:r>
                            <w:r>
                              <w:rPr>
                                <w:rFonts w:ascii="Arial" w:hAnsi="Arial"/>
                                <w:color w:val="000000"/>
                                <w:sz w:val="18"/>
                              </w:rPr>
                              <w:t>was</w:t>
                            </w:r>
                            <w:r>
                              <w:rPr>
                                <w:rFonts w:ascii="Arial" w:hAnsi="Arial"/>
                                <w:color w:val="000000"/>
                                <w:spacing w:val="-13"/>
                                <w:sz w:val="18"/>
                              </w:rPr>
                              <w:t> </w:t>
                            </w:r>
                            <w:r>
                              <w:rPr>
                                <w:rFonts w:ascii="Arial" w:hAnsi="Arial"/>
                                <w:color w:val="000000"/>
                                <w:sz w:val="18"/>
                              </w:rPr>
                              <w:t>established. </w:t>
                            </w:r>
                            <w:r>
                              <w:rPr>
                                <w:rFonts w:ascii="Arial" w:hAnsi="Arial"/>
                                <w:color w:val="000000"/>
                                <w:spacing w:val="-2"/>
                                <w:sz w:val="18"/>
                              </w:rPr>
                              <w:t>The</w:t>
                            </w:r>
                            <w:r>
                              <w:rPr>
                                <w:rFonts w:ascii="Arial" w:hAnsi="Arial"/>
                                <w:color w:val="000000"/>
                                <w:spacing w:val="-10"/>
                                <w:sz w:val="18"/>
                              </w:rPr>
                              <w:t> </w:t>
                            </w:r>
                            <w:r>
                              <w:rPr>
                                <w:rFonts w:ascii="Arial" w:hAnsi="Arial"/>
                                <w:color w:val="000000"/>
                                <w:spacing w:val="-2"/>
                                <w:sz w:val="18"/>
                              </w:rPr>
                              <w:t>2005</w:t>
                            </w:r>
                            <w:r>
                              <w:rPr>
                                <w:rFonts w:ascii="Arial" w:hAnsi="Arial"/>
                                <w:color w:val="000000"/>
                                <w:spacing w:val="-10"/>
                                <w:sz w:val="18"/>
                              </w:rPr>
                              <w:t> </w:t>
                            </w:r>
                            <w:r>
                              <w:rPr>
                                <w:rFonts w:ascii="Arial" w:hAnsi="Arial"/>
                                <w:color w:val="000000"/>
                                <w:spacing w:val="-2"/>
                                <w:sz w:val="18"/>
                              </w:rPr>
                              <w:t>Immigration</w:t>
                            </w:r>
                            <w:r>
                              <w:rPr>
                                <w:rFonts w:ascii="Arial" w:hAnsi="Arial"/>
                                <w:color w:val="000000"/>
                                <w:spacing w:val="-10"/>
                                <w:sz w:val="18"/>
                              </w:rPr>
                              <w:t> </w:t>
                            </w:r>
                            <w:r>
                              <w:rPr>
                                <w:rFonts w:ascii="Arial" w:hAnsi="Arial"/>
                                <w:color w:val="000000"/>
                                <w:spacing w:val="-2"/>
                                <w:sz w:val="18"/>
                              </w:rPr>
                              <w:t>Act</w:t>
                            </w:r>
                            <w:r>
                              <w:rPr>
                                <w:rFonts w:ascii="Arial" w:hAnsi="Arial"/>
                                <w:color w:val="000000"/>
                                <w:spacing w:val="-11"/>
                                <w:sz w:val="18"/>
                              </w:rPr>
                              <w:t> </w:t>
                            </w:r>
                            <w:r>
                              <w:rPr>
                                <w:rFonts w:ascii="Arial" w:hAnsi="Arial"/>
                                <w:color w:val="000000"/>
                                <w:spacing w:val="-2"/>
                                <w:sz w:val="18"/>
                              </w:rPr>
                              <w:t>also</w:t>
                            </w:r>
                            <w:r>
                              <w:rPr>
                                <w:rFonts w:ascii="Arial" w:hAnsi="Arial"/>
                                <w:color w:val="000000"/>
                                <w:spacing w:val="-10"/>
                                <w:sz w:val="18"/>
                              </w:rPr>
                              <w:t> </w:t>
                            </w:r>
                            <w:r>
                              <w:rPr>
                                <w:rFonts w:ascii="Arial" w:hAnsi="Arial"/>
                                <w:color w:val="000000"/>
                                <w:spacing w:val="-2"/>
                                <w:sz w:val="18"/>
                              </w:rPr>
                              <w:t>dealt</w:t>
                            </w:r>
                            <w:r>
                              <w:rPr>
                                <w:rFonts w:ascii="Arial" w:hAnsi="Arial"/>
                                <w:color w:val="000000"/>
                                <w:spacing w:val="-10"/>
                                <w:sz w:val="18"/>
                              </w:rPr>
                              <w:t> </w:t>
                            </w:r>
                            <w:r>
                              <w:rPr>
                                <w:rFonts w:ascii="Arial" w:hAnsi="Arial"/>
                                <w:color w:val="000000"/>
                                <w:spacing w:val="-2"/>
                                <w:sz w:val="18"/>
                              </w:rPr>
                              <w:t>with</w:t>
                            </w:r>
                            <w:r>
                              <w:rPr>
                                <w:rFonts w:ascii="Arial" w:hAnsi="Arial"/>
                                <w:color w:val="000000"/>
                                <w:spacing w:val="-10"/>
                                <w:sz w:val="18"/>
                              </w:rPr>
                              <w:t> </w:t>
                            </w:r>
                            <w:r>
                              <w:rPr>
                                <w:rFonts w:ascii="Arial" w:hAnsi="Arial"/>
                                <w:color w:val="000000"/>
                                <w:spacing w:val="-2"/>
                                <w:sz w:val="18"/>
                              </w:rPr>
                              <w:t>the</w:t>
                            </w:r>
                            <w:r>
                              <w:rPr>
                                <w:rFonts w:ascii="Arial" w:hAnsi="Arial"/>
                                <w:color w:val="000000"/>
                                <w:spacing w:val="-10"/>
                                <w:sz w:val="18"/>
                              </w:rPr>
                              <w:t> </w:t>
                            </w:r>
                            <w:r>
                              <w:rPr>
                                <w:rFonts w:ascii="Arial" w:hAnsi="Arial"/>
                                <w:color w:val="000000"/>
                                <w:spacing w:val="-2"/>
                                <w:sz w:val="18"/>
                              </w:rPr>
                              <w:t>admittance</w:t>
                            </w:r>
                            <w:r>
                              <w:rPr>
                                <w:rFonts w:ascii="Arial" w:hAnsi="Arial"/>
                                <w:color w:val="000000"/>
                                <w:spacing w:val="-10"/>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asylum </w:t>
                            </w:r>
                            <w:r>
                              <w:rPr>
                                <w:rFonts w:ascii="Arial" w:hAnsi="Arial"/>
                                <w:color w:val="000000"/>
                                <w:sz w:val="18"/>
                              </w:rPr>
                              <w:t>seekers</w:t>
                            </w:r>
                            <w:r>
                              <w:rPr>
                                <w:rFonts w:ascii="Arial" w:hAnsi="Arial"/>
                                <w:color w:val="000000"/>
                                <w:spacing w:val="-10"/>
                                <w:sz w:val="18"/>
                              </w:rPr>
                              <w:t> </w:t>
                            </w:r>
                            <w:r>
                              <w:rPr>
                                <w:rFonts w:ascii="Arial" w:hAnsi="Arial"/>
                                <w:color w:val="000000"/>
                                <w:sz w:val="18"/>
                              </w:rPr>
                              <w:t>and,</w:t>
                            </w:r>
                            <w:r>
                              <w:rPr>
                                <w:rFonts w:ascii="Arial" w:hAnsi="Arial"/>
                                <w:color w:val="000000"/>
                                <w:spacing w:val="-11"/>
                                <w:sz w:val="18"/>
                              </w:rPr>
                              <w:t> </w:t>
                            </w:r>
                            <w:r>
                              <w:rPr>
                                <w:rFonts w:ascii="Arial" w:hAnsi="Arial"/>
                                <w:color w:val="000000"/>
                                <w:sz w:val="18"/>
                              </w:rPr>
                              <w:t>for</w:t>
                            </w:r>
                            <w:r>
                              <w:rPr>
                                <w:rFonts w:ascii="Arial" w:hAnsi="Arial"/>
                                <w:color w:val="000000"/>
                                <w:spacing w:val="-10"/>
                                <w:sz w:val="18"/>
                              </w:rPr>
                              <w:t> </w:t>
                            </w:r>
                            <w:r>
                              <w:rPr>
                                <w:rFonts w:ascii="Arial" w:hAnsi="Arial"/>
                                <w:color w:val="000000"/>
                                <w:sz w:val="18"/>
                              </w:rPr>
                              <w:t>the</w:t>
                            </w:r>
                            <w:r>
                              <w:rPr>
                                <w:rFonts w:ascii="Arial" w:hAnsi="Arial"/>
                                <w:color w:val="000000"/>
                                <w:spacing w:val="-10"/>
                                <w:sz w:val="18"/>
                              </w:rPr>
                              <w:t> </w:t>
                            </w:r>
                            <w:r>
                              <w:rPr>
                                <w:rFonts w:ascii="Arial" w:hAnsi="Arial"/>
                                <w:color w:val="000000"/>
                                <w:sz w:val="18"/>
                              </w:rPr>
                              <w:t>ﬁrst</w:t>
                            </w:r>
                            <w:r>
                              <w:rPr>
                                <w:rFonts w:ascii="Arial" w:hAnsi="Arial"/>
                                <w:color w:val="000000"/>
                                <w:spacing w:val="-10"/>
                                <w:sz w:val="18"/>
                              </w:rPr>
                              <w:t> </w:t>
                            </w:r>
                            <w:r>
                              <w:rPr>
                                <w:rFonts w:ascii="Arial" w:hAnsi="Arial"/>
                                <w:color w:val="000000"/>
                                <w:sz w:val="18"/>
                              </w:rPr>
                              <w:t>time</w:t>
                            </w:r>
                            <w:r>
                              <w:rPr>
                                <w:rFonts w:ascii="Arial" w:hAnsi="Arial"/>
                                <w:color w:val="000000"/>
                                <w:spacing w:val="-10"/>
                                <w:sz w:val="18"/>
                              </w:rPr>
                              <w:t> </w:t>
                            </w:r>
                            <w:r>
                              <w:rPr>
                                <w:rFonts w:ascii="Arial" w:hAnsi="Arial"/>
                                <w:color w:val="000000"/>
                                <w:sz w:val="18"/>
                              </w:rPr>
                              <w:t>in</w:t>
                            </w:r>
                            <w:r>
                              <w:rPr>
                                <w:rFonts w:ascii="Arial" w:hAnsi="Arial"/>
                                <w:color w:val="000000"/>
                                <w:spacing w:val="-10"/>
                                <w:sz w:val="18"/>
                              </w:rPr>
                              <w:t> </w:t>
                            </w:r>
                            <w:r>
                              <w:rPr>
                                <w:rFonts w:ascii="Arial" w:hAnsi="Arial"/>
                                <w:color w:val="000000"/>
                                <w:sz w:val="18"/>
                              </w:rPr>
                              <w:t>German</w:t>
                            </w:r>
                            <w:r>
                              <w:rPr>
                                <w:rFonts w:ascii="Arial" w:hAnsi="Arial"/>
                                <w:color w:val="000000"/>
                                <w:spacing w:val="-10"/>
                                <w:sz w:val="18"/>
                              </w:rPr>
                              <w:t> </w:t>
                            </w:r>
                            <w:r>
                              <w:rPr>
                                <w:rFonts w:ascii="Arial" w:hAnsi="Arial"/>
                                <w:color w:val="000000"/>
                                <w:sz w:val="18"/>
                              </w:rPr>
                              <w:t>history,</w:t>
                            </w:r>
                            <w:r>
                              <w:rPr>
                                <w:rFonts w:ascii="Arial" w:hAnsi="Arial"/>
                                <w:color w:val="000000"/>
                                <w:spacing w:val="-10"/>
                                <w:sz w:val="18"/>
                              </w:rPr>
                              <w:t> </w:t>
                            </w:r>
                            <w:r>
                              <w:rPr>
                                <w:rFonts w:ascii="Arial" w:hAnsi="Arial"/>
                                <w:color w:val="000000"/>
                                <w:sz w:val="18"/>
                              </w:rPr>
                              <w:t>introduced</w:t>
                            </w:r>
                            <w:r>
                              <w:rPr>
                                <w:rFonts w:ascii="Arial" w:hAnsi="Arial"/>
                                <w:color w:val="000000"/>
                                <w:spacing w:val="-10"/>
                                <w:sz w:val="18"/>
                              </w:rPr>
                              <w:t> </w:t>
                            </w:r>
                            <w:r>
                              <w:rPr>
                                <w:rFonts w:ascii="Arial" w:hAnsi="Arial"/>
                                <w:color w:val="000000"/>
                                <w:sz w:val="18"/>
                              </w:rPr>
                              <w:t>man- datory measures to promote immigrant integration. A new, cen- </w:t>
                            </w:r>
                            <w:r>
                              <w:rPr>
                                <w:rFonts w:ascii="Arial" w:hAnsi="Arial"/>
                                <w:color w:val="000000"/>
                                <w:spacing w:val="-2"/>
                                <w:sz w:val="18"/>
                              </w:rPr>
                              <w:t>tralized</w:t>
                            </w:r>
                            <w:r>
                              <w:rPr>
                                <w:rFonts w:ascii="Arial" w:hAnsi="Arial"/>
                                <w:color w:val="000000"/>
                                <w:spacing w:val="-11"/>
                                <w:sz w:val="18"/>
                              </w:rPr>
                              <w:t> </w:t>
                            </w:r>
                            <w:r>
                              <w:rPr>
                                <w:rFonts w:ascii="Arial" w:hAnsi="Arial"/>
                                <w:color w:val="000000"/>
                                <w:spacing w:val="-2"/>
                                <w:sz w:val="18"/>
                              </w:rPr>
                              <w:t>migration</w:t>
                            </w:r>
                            <w:r>
                              <w:rPr>
                                <w:rFonts w:ascii="Arial" w:hAnsi="Arial"/>
                                <w:color w:val="000000"/>
                                <w:spacing w:val="-10"/>
                                <w:sz w:val="18"/>
                              </w:rPr>
                              <w:t> </w:t>
                            </w:r>
                            <w:r>
                              <w:rPr>
                                <w:rFonts w:ascii="Arial" w:hAnsi="Arial"/>
                                <w:color w:val="000000"/>
                                <w:spacing w:val="-2"/>
                                <w:sz w:val="18"/>
                              </w:rPr>
                              <w:t>and</w:t>
                            </w:r>
                            <w:r>
                              <w:rPr>
                                <w:rFonts w:ascii="Arial" w:hAnsi="Arial"/>
                                <w:color w:val="000000"/>
                                <w:spacing w:val="-11"/>
                                <w:sz w:val="18"/>
                              </w:rPr>
                              <w:t> </w:t>
                            </w:r>
                            <w:r>
                              <w:rPr>
                                <w:rFonts w:ascii="Arial" w:hAnsi="Arial"/>
                                <w:color w:val="000000"/>
                                <w:spacing w:val="-2"/>
                                <w:sz w:val="18"/>
                              </w:rPr>
                              <w:t>integration</w:t>
                            </w:r>
                            <w:r>
                              <w:rPr>
                                <w:rFonts w:ascii="Arial" w:hAnsi="Arial"/>
                                <w:color w:val="000000"/>
                                <w:spacing w:val="-10"/>
                                <w:sz w:val="18"/>
                              </w:rPr>
                              <w:t> </w:t>
                            </w:r>
                            <w:r>
                              <w:rPr>
                                <w:rFonts w:ascii="Arial" w:hAnsi="Arial"/>
                                <w:color w:val="000000"/>
                                <w:spacing w:val="-2"/>
                                <w:sz w:val="18"/>
                              </w:rPr>
                              <w:t>administration,</w:t>
                            </w:r>
                            <w:r>
                              <w:rPr>
                                <w:rFonts w:ascii="Arial" w:hAnsi="Arial"/>
                                <w:color w:val="000000"/>
                                <w:spacing w:val="-11"/>
                                <w:sz w:val="18"/>
                              </w:rPr>
                              <w:t> </w:t>
                            </w:r>
                            <w:r>
                              <w:rPr>
                                <w:rFonts w:ascii="Arial" w:hAnsi="Arial"/>
                                <w:color w:val="000000"/>
                                <w:spacing w:val="-2"/>
                                <w:sz w:val="18"/>
                              </w:rPr>
                              <w:t>the</w:t>
                            </w:r>
                            <w:r>
                              <w:rPr>
                                <w:rFonts w:ascii="Arial" w:hAnsi="Arial"/>
                                <w:color w:val="000000"/>
                                <w:spacing w:val="-11"/>
                                <w:sz w:val="18"/>
                              </w:rPr>
                              <w:t> </w:t>
                            </w:r>
                            <w:r>
                              <w:rPr>
                                <w:rFonts w:ascii="Arial" w:hAnsi="Arial"/>
                                <w:color w:val="000000"/>
                                <w:spacing w:val="-2"/>
                                <w:sz w:val="18"/>
                              </w:rPr>
                              <w:t>Federal</w:t>
                            </w:r>
                            <w:r>
                              <w:rPr>
                                <w:rFonts w:ascii="Arial" w:hAnsi="Arial"/>
                                <w:color w:val="000000"/>
                                <w:spacing w:val="-10"/>
                                <w:sz w:val="18"/>
                              </w:rPr>
                              <w:t> </w:t>
                            </w:r>
                            <w:r>
                              <w:rPr>
                                <w:rFonts w:ascii="Arial" w:hAnsi="Arial"/>
                                <w:color w:val="000000"/>
                                <w:spacing w:val="-2"/>
                                <w:sz w:val="18"/>
                              </w:rPr>
                              <w:t>Oﬃce </w:t>
                            </w:r>
                            <w:r>
                              <w:rPr>
                                <w:rFonts w:ascii="Arial" w:hAnsi="Arial"/>
                                <w:color w:val="000000"/>
                                <w:sz w:val="18"/>
                              </w:rPr>
                              <w:t>for Migration and Refugees, was established and language and orientation courses for immigrants instituted.</w:t>
                            </w:r>
                          </w:p>
                          <w:p>
                            <w:pPr>
                              <w:spacing w:line="194" w:lineRule="exact" w:before="0"/>
                              <w:ind w:left="438" w:right="0" w:firstLine="0"/>
                              <w:jc w:val="both"/>
                              <w:rPr>
                                <w:rFonts w:ascii="Arial" w:hAnsi="Arial"/>
                                <w:color w:val="000000"/>
                                <w:sz w:val="18"/>
                              </w:rPr>
                            </w:pPr>
                            <w:r>
                              <w:rPr>
                                <w:rFonts w:ascii="Arial" w:hAnsi="Arial"/>
                                <w:color w:val="000000"/>
                                <w:spacing w:val="-4"/>
                                <w:sz w:val="18"/>
                              </w:rPr>
                              <w:t>Germany’s</w:t>
                            </w:r>
                            <w:r>
                              <w:rPr>
                                <w:rFonts w:ascii="Arial" w:hAnsi="Arial"/>
                                <w:color w:val="000000"/>
                                <w:spacing w:val="13"/>
                                <w:sz w:val="18"/>
                              </w:rPr>
                              <w:t> </w:t>
                            </w:r>
                            <w:r>
                              <w:rPr>
                                <w:rFonts w:ascii="Arial" w:hAnsi="Arial"/>
                                <w:color w:val="000000"/>
                                <w:spacing w:val="-4"/>
                                <w:sz w:val="18"/>
                              </w:rPr>
                              <w:t>immigration</w:t>
                            </w:r>
                            <w:r>
                              <w:rPr>
                                <w:rFonts w:ascii="Arial" w:hAnsi="Arial"/>
                                <w:color w:val="000000"/>
                                <w:spacing w:val="15"/>
                                <w:sz w:val="18"/>
                              </w:rPr>
                              <w:t> </w:t>
                            </w:r>
                            <w:r>
                              <w:rPr>
                                <w:rFonts w:ascii="Arial" w:hAnsi="Arial"/>
                                <w:color w:val="000000"/>
                                <w:spacing w:val="-4"/>
                                <w:sz w:val="18"/>
                              </w:rPr>
                              <w:t>policy</w:t>
                            </w:r>
                            <w:r>
                              <w:rPr>
                                <w:rFonts w:ascii="Arial" w:hAnsi="Arial"/>
                                <w:color w:val="000000"/>
                                <w:spacing w:val="14"/>
                                <w:sz w:val="18"/>
                              </w:rPr>
                              <w:t> </w:t>
                            </w:r>
                            <w:r>
                              <w:rPr>
                                <w:rFonts w:ascii="Arial" w:hAnsi="Arial"/>
                                <w:color w:val="000000"/>
                                <w:spacing w:val="-4"/>
                                <w:sz w:val="18"/>
                              </w:rPr>
                              <w:t>reform</w:t>
                            </w:r>
                            <w:r>
                              <w:rPr>
                                <w:rFonts w:ascii="Arial" w:hAnsi="Arial"/>
                                <w:color w:val="000000"/>
                                <w:spacing w:val="14"/>
                                <w:sz w:val="18"/>
                              </w:rPr>
                              <w:t> </w:t>
                            </w:r>
                            <w:r>
                              <w:rPr>
                                <w:rFonts w:ascii="Arial" w:hAnsi="Arial"/>
                                <w:color w:val="000000"/>
                                <w:spacing w:val="-4"/>
                                <w:sz w:val="18"/>
                              </w:rPr>
                              <w:t>in</w:t>
                            </w:r>
                            <w:r>
                              <w:rPr>
                                <w:rFonts w:ascii="Arial" w:hAnsi="Arial"/>
                                <w:color w:val="000000"/>
                                <w:spacing w:val="13"/>
                                <w:sz w:val="18"/>
                              </w:rPr>
                              <w:t> </w:t>
                            </w:r>
                            <w:r>
                              <w:rPr>
                                <w:rFonts w:ascii="Arial" w:hAnsi="Arial"/>
                                <w:color w:val="000000"/>
                                <w:spacing w:val="-4"/>
                                <w:sz w:val="18"/>
                              </w:rPr>
                              <w:t>recent</w:t>
                            </w:r>
                            <w:r>
                              <w:rPr>
                                <w:rFonts w:ascii="Arial" w:hAnsi="Arial"/>
                                <w:color w:val="000000"/>
                                <w:spacing w:val="15"/>
                                <w:sz w:val="18"/>
                              </w:rPr>
                              <w:t> </w:t>
                            </w:r>
                            <w:r>
                              <w:rPr>
                                <w:rFonts w:ascii="Arial" w:hAnsi="Arial"/>
                                <w:color w:val="000000"/>
                                <w:spacing w:val="-4"/>
                                <w:sz w:val="18"/>
                              </w:rPr>
                              <w:t>years</w:t>
                            </w:r>
                            <w:r>
                              <w:rPr>
                                <w:rFonts w:ascii="Arial" w:hAnsi="Arial"/>
                                <w:color w:val="000000"/>
                                <w:spacing w:val="13"/>
                                <w:sz w:val="18"/>
                              </w:rPr>
                              <w:t> </w:t>
                            </w:r>
                            <w:r>
                              <w:rPr>
                                <w:rFonts w:ascii="Arial" w:hAnsi="Arial"/>
                                <w:color w:val="000000"/>
                                <w:spacing w:val="-4"/>
                                <w:sz w:val="18"/>
                              </w:rPr>
                              <w:t>signals</w:t>
                            </w:r>
                            <w:r>
                              <w:rPr>
                                <w:rFonts w:ascii="Arial" w:hAnsi="Arial"/>
                                <w:color w:val="000000"/>
                                <w:spacing w:val="14"/>
                                <w:sz w:val="18"/>
                              </w:rPr>
                              <w:t> </w:t>
                            </w:r>
                            <w:r>
                              <w:rPr>
                                <w:rFonts w:ascii="Arial" w:hAnsi="Arial"/>
                                <w:color w:val="000000"/>
                                <w:spacing w:val="-5"/>
                                <w:sz w:val="18"/>
                              </w:rPr>
                              <w:t>an</w:t>
                            </w:r>
                          </w:p>
                          <w:p>
                            <w:pPr>
                              <w:spacing w:line="278" w:lineRule="auto" w:before="32"/>
                              <w:ind w:left="239" w:right="236" w:hanging="1"/>
                              <w:jc w:val="both"/>
                              <w:rPr>
                                <w:rFonts w:ascii="Arial" w:hAnsi="Arial"/>
                                <w:color w:val="000000"/>
                                <w:sz w:val="18"/>
                              </w:rPr>
                            </w:pPr>
                            <w:r>
                              <w:rPr>
                                <w:rFonts w:ascii="Arial" w:hAnsi="Arial"/>
                                <w:color w:val="000000"/>
                                <w:sz w:val="18"/>
                              </w:rPr>
                              <w:t>important step in the nation’s identity as culturally diverse. The policy recognizes the importance of immigrants to the </w:t>
                            </w:r>
                            <w:r>
                              <w:rPr>
                                <w:rFonts w:ascii="Arial" w:hAnsi="Arial"/>
                                <w:color w:val="000000"/>
                                <w:sz w:val="18"/>
                              </w:rPr>
                              <w:t>nation’s economy as well as the need to better integrate immigrants into German society.</w:t>
                            </w:r>
                          </w:p>
                        </w:txbxContent>
                      </wps:txbx>
                      <wps:bodyPr wrap="square" lIns="0" tIns="0" rIns="0" bIns="0" rtlCol="0">
                        <a:noAutofit/>
                      </wps:bodyPr>
                    </wps:wsp>
                  </a:graphicData>
                </a:graphic>
              </wp:anchor>
            </w:drawing>
          </mc:Choice>
          <mc:Fallback>
            <w:pict>
              <v:shape style="position:absolute;margin-left:82.205002pt;margin-top:8.102481pt;width:280.650pt;height:212.4pt;mso-position-horizontal-relative:page;mso-position-vertical-relative:paragraph;z-index:-15724032;mso-wrap-distance-left:0;mso-wrap-distance-right:0" type="#_x0000_t202" id="docshape79" filled="true" fillcolor="#cccccc" stroked="false">
                <v:textbox inset="0,0,0,0">
                  <w:txbxContent>
                    <w:p>
                      <w:pPr>
                        <w:spacing w:line="278" w:lineRule="auto" w:before="70"/>
                        <w:ind w:left="239" w:right="237" w:firstLine="199"/>
                        <w:jc w:val="both"/>
                        <w:rPr>
                          <w:rFonts w:ascii="Arial" w:hAnsi="Arial"/>
                          <w:color w:val="000000"/>
                          <w:sz w:val="18"/>
                        </w:rPr>
                      </w:pPr>
                      <w:r>
                        <w:rPr>
                          <w:rFonts w:ascii="Arial" w:hAnsi="Arial"/>
                          <w:color w:val="000000"/>
                          <w:spacing w:val="-6"/>
                          <w:sz w:val="18"/>
                        </w:rPr>
                        <w:t>After much controversy, in 2005 Germany</w:t>
                      </w:r>
                      <w:r>
                        <w:rPr>
                          <w:rFonts w:ascii="Arial" w:hAnsi="Arial"/>
                          <w:color w:val="000000"/>
                          <w:spacing w:val="-4"/>
                          <w:sz w:val="18"/>
                        </w:rPr>
                        <w:t> </w:t>
                      </w:r>
                      <w:r>
                        <w:rPr>
                          <w:rFonts w:ascii="Arial" w:hAnsi="Arial"/>
                          <w:color w:val="000000"/>
                          <w:spacing w:val="-6"/>
                          <w:sz w:val="18"/>
                        </w:rPr>
                        <w:t>passed</w:t>
                      </w:r>
                      <w:r>
                        <w:rPr>
                          <w:rFonts w:ascii="Arial" w:hAnsi="Arial"/>
                          <w:color w:val="000000"/>
                          <w:spacing w:val="-4"/>
                          <w:sz w:val="18"/>
                        </w:rPr>
                        <w:t> </w:t>
                      </w:r>
                      <w:r>
                        <w:rPr>
                          <w:rFonts w:ascii="Arial" w:hAnsi="Arial"/>
                          <w:color w:val="000000"/>
                          <w:spacing w:val="-6"/>
                          <w:sz w:val="18"/>
                        </w:rPr>
                        <w:t>the </w:t>
                      </w:r>
                      <w:r>
                        <w:rPr>
                          <w:rFonts w:ascii="Arial" w:hAnsi="Arial"/>
                          <w:color w:val="000000"/>
                          <w:spacing w:val="-6"/>
                          <w:sz w:val="18"/>
                        </w:rPr>
                        <w:t>Immigration </w:t>
                      </w:r>
                      <w:r>
                        <w:rPr>
                          <w:rFonts w:ascii="Arial" w:hAnsi="Arial"/>
                          <w:color w:val="000000"/>
                          <w:spacing w:val="-4"/>
                          <w:sz w:val="18"/>
                        </w:rPr>
                        <w:t>Act,</w:t>
                      </w:r>
                      <w:r>
                        <w:rPr>
                          <w:rFonts w:ascii="Arial" w:hAnsi="Arial"/>
                          <w:color w:val="000000"/>
                          <w:spacing w:val="-9"/>
                          <w:sz w:val="18"/>
                        </w:rPr>
                        <w:t> </w:t>
                      </w:r>
                      <w:r>
                        <w:rPr>
                          <w:rFonts w:ascii="Arial" w:hAnsi="Arial"/>
                          <w:color w:val="000000"/>
                          <w:spacing w:val="-4"/>
                          <w:sz w:val="18"/>
                        </w:rPr>
                        <w:t>which</w:t>
                      </w:r>
                      <w:r>
                        <w:rPr>
                          <w:rFonts w:ascii="Arial" w:hAnsi="Arial"/>
                          <w:color w:val="000000"/>
                          <w:spacing w:val="-7"/>
                          <w:sz w:val="18"/>
                        </w:rPr>
                        <w:t> </w:t>
                      </w:r>
                      <w:r>
                        <w:rPr>
                          <w:rFonts w:ascii="Arial" w:hAnsi="Arial"/>
                          <w:color w:val="000000"/>
                          <w:spacing w:val="-4"/>
                          <w:sz w:val="18"/>
                        </w:rPr>
                        <w:t>for</w:t>
                      </w:r>
                      <w:r>
                        <w:rPr>
                          <w:rFonts w:ascii="Arial" w:hAnsi="Arial"/>
                          <w:color w:val="000000"/>
                          <w:spacing w:val="-8"/>
                          <w:sz w:val="18"/>
                        </w:rPr>
                        <w:t> </w:t>
                      </w:r>
                      <w:r>
                        <w:rPr>
                          <w:rFonts w:ascii="Arial" w:hAnsi="Arial"/>
                          <w:color w:val="000000"/>
                          <w:spacing w:val="-4"/>
                          <w:sz w:val="18"/>
                        </w:rPr>
                        <w:t>the</w:t>
                      </w:r>
                      <w:r>
                        <w:rPr>
                          <w:rFonts w:ascii="Arial" w:hAnsi="Arial"/>
                          <w:color w:val="000000"/>
                          <w:spacing w:val="-8"/>
                          <w:sz w:val="18"/>
                        </w:rPr>
                        <w:t> </w:t>
                      </w:r>
                      <w:r>
                        <w:rPr>
                          <w:rFonts w:ascii="Arial" w:hAnsi="Arial"/>
                          <w:color w:val="000000"/>
                          <w:spacing w:val="-4"/>
                          <w:sz w:val="18"/>
                        </w:rPr>
                        <w:t>ﬁrst</w:t>
                      </w:r>
                      <w:r>
                        <w:rPr>
                          <w:rFonts w:ascii="Arial" w:hAnsi="Arial"/>
                          <w:color w:val="000000"/>
                          <w:spacing w:val="-8"/>
                          <w:sz w:val="18"/>
                        </w:rPr>
                        <w:t> </w:t>
                      </w:r>
                      <w:r>
                        <w:rPr>
                          <w:rFonts w:ascii="Arial" w:hAnsi="Arial"/>
                          <w:color w:val="000000"/>
                          <w:spacing w:val="-4"/>
                          <w:sz w:val="18"/>
                        </w:rPr>
                        <w:t>time</w:t>
                      </w:r>
                      <w:r>
                        <w:rPr>
                          <w:rFonts w:ascii="Arial" w:hAnsi="Arial"/>
                          <w:color w:val="000000"/>
                          <w:spacing w:val="-8"/>
                          <w:sz w:val="18"/>
                        </w:rPr>
                        <w:t> </w:t>
                      </w:r>
                      <w:r>
                        <w:rPr>
                          <w:rFonts w:ascii="Arial" w:hAnsi="Arial"/>
                          <w:color w:val="000000"/>
                          <w:spacing w:val="-4"/>
                          <w:sz w:val="18"/>
                        </w:rPr>
                        <w:t>established</w:t>
                      </w:r>
                      <w:r>
                        <w:rPr>
                          <w:rFonts w:ascii="Arial" w:hAnsi="Arial"/>
                          <w:color w:val="000000"/>
                          <w:spacing w:val="-8"/>
                          <w:sz w:val="18"/>
                        </w:rPr>
                        <w:t> </w:t>
                      </w:r>
                      <w:r>
                        <w:rPr>
                          <w:rFonts w:ascii="Arial" w:hAnsi="Arial"/>
                          <w:color w:val="000000"/>
                          <w:spacing w:val="-4"/>
                          <w:sz w:val="18"/>
                        </w:rPr>
                        <w:t>a</w:t>
                      </w:r>
                      <w:r>
                        <w:rPr>
                          <w:rFonts w:ascii="Arial" w:hAnsi="Arial"/>
                          <w:color w:val="000000"/>
                          <w:spacing w:val="-8"/>
                          <w:sz w:val="18"/>
                        </w:rPr>
                        <w:t> </w:t>
                      </w:r>
                      <w:r>
                        <w:rPr>
                          <w:rFonts w:ascii="Arial" w:hAnsi="Arial"/>
                          <w:color w:val="000000"/>
                          <w:spacing w:val="-4"/>
                          <w:sz w:val="18"/>
                        </w:rPr>
                        <w:t>legal</w:t>
                      </w:r>
                      <w:r>
                        <w:rPr>
                          <w:rFonts w:ascii="Arial" w:hAnsi="Arial"/>
                          <w:color w:val="000000"/>
                          <w:spacing w:val="-8"/>
                          <w:sz w:val="18"/>
                        </w:rPr>
                        <w:t> </w:t>
                      </w:r>
                      <w:r>
                        <w:rPr>
                          <w:rFonts w:ascii="Arial" w:hAnsi="Arial"/>
                          <w:color w:val="000000"/>
                          <w:spacing w:val="-4"/>
                          <w:sz w:val="18"/>
                        </w:rPr>
                        <w:t>framework</w:t>
                      </w:r>
                      <w:r>
                        <w:rPr>
                          <w:rFonts w:ascii="Arial" w:hAnsi="Arial"/>
                          <w:color w:val="000000"/>
                          <w:spacing w:val="-8"/>
                          <w:sz w:val="18"/>
                        </w:rPr>
                        <w:t> </w:t>
                      </w:r>
                      <w:r>
                        <w:rPr>
                          <w:rFonts w:ascii="Arial" w:hAnsi="Arial"/>
                          <w:color w:val="000000"/>
                          <w:spacing w:val="-4"/>
                          <w:sz w:val="18"/>
                        </w:rPr>
                        <w:t>not</w:t>
                      </w:r>
                      <w:r>
                        <w:rPr>
                          <w:rFonts w:ascii="Arial" w:hAnsi="Arial"/>
                          <w:color w:val="000000"/>
                          <w:spacing w:val="-8"/>
                          <w:sz w:val="18"/>
                        </w:rPr>
                        <w:t> </w:t>
                      </w:r>
                      <w:r>
                        <w:rPr>
                          <w:rFonts w:ascii="Arial" w:hAnsi="Arial"/>
                          <w:color w:val="000000"/>
                          <w:spacing w:val="-4"/>
                          <w:sz w:val="18"/>
                        </w:rPr>
                        <w:t>only</w:t>
                      </w:r>
                      <w:r>
                        <w:rPr>
                          <w:rFonts w:ascii="Arial" w:hAnsi="Arial"/>
                          <w:color w:val="000000"/>
                          <w:spacing w:val="-9"/>
                          <w:sz w:val="18"/>
                        </w:rPr>
                        <w:t> </w:t>
                      </w:r>
                      <w:r>
                        <w:rPr>
                          <w:rFonts w:ascii="Arial" w:hAnsi="Arial"/>
                          <w:color w:val="000000"/>
                          <w:spacing w:val="-4"/>
                          <w:sz w:val="18"/>
                        </w:rPr>
                        <w:t>to </w:t>
                      </w:r>
                      <w:r>
                        <w:rPr>
                          <w:rFonts w:ascii="Arial" w:hAnsi="Arial"/>
                          <w:color w:val="000000"/>
                          <w:sz w:val="18"/>
                        </w:rPr>
                        <w:t>regulate</w:t>
                      </w:r>
                      <w:r>
                        <w:rPr>
                          <w:rFonts w:ascii="Arial" w:hAnsi="Arial"/>
                          <w:color w:val="000000"/>
                          <w:spacing w:val="-1"/>
                          <w:sz w:val="18"/>
                        </w:rPr>
                        <w:t> </w:t>
                      </w:r>
                      <w:r>
                        <w:rPr>
                          <w:rFonts w:ascii="Arial" w:hAnsi="Arial"/>
                          <w:color w:val="000000"/>
                          <w:sz w:val="18"/>
                        </w:rPr>
                        <w:t>immigration</w:t>
                      </w:r>
                      <w:r>
                        <w:rPr>
                          <w:rFonts w:ascii="Arial" w:hAnsi="Arial"/>
                          <w:color w:val="000000"/>
                          <w:spacing w:val="-1"/>
                          <w:sz w:val="18"/>
                        </w:rPr>
                        <w:t> </w:t>
                      </w:r>
                      <w:r>
                        <w:rPr>
                          <w:rFonts w:ascii="Arial" w:hAnsi="Arial"/>
                          <w:color w:val="000000"/>
                          <w:sz w:val="18"/>
                        </w:rPr>
                        <w:t>but</w:t>
                      </w:r>
                      <w:r>
                        <w:rPr>
                          <w:rFonts w:ascii="Arial" w:hAnsi="Arial"/>
                          <w:color w:val="000000"/>
                          <w:spacing w:val="-1"/>
                          <w:sz w:val="18"/>
                        </w:rPr>
                        <w:t> </w:t>
                      </w:r>
                      <w:r>
                        <w:rPr>
                          <w:rFonts w:ascii="Arial" w:hAnsi="Arial"/>
                          <w:color w:val="000000"/>
                          <w:sz w:val="18"/>
                        </w:rPr>
                        <w:t>also</w:t>
                      </w:r>
                      <w:r>
                        <w:rPr>
                          <w:rFonts w:ascii="Arial" w:hAnsi="Arial"/>
                          <w:color w:val="000000"/>
                          <w:spacing w:val="-2"/>
                          <w:sz w:val="18"/>
                        </w:rPr>
                        <w:t> </w:t>
                      </w:r>
                      <w:r>
                        <w:rPr>
                          <w:rFonts w:ascii="Arial" w:hAnsi="Arial"/>
                          <w:color w:val="000000"/>
                          <w:sz w:val="18"/>
                        </w:rPr>
                        <w:t>to</w:t>
                      </w:r>
                      <w:r>
                        <w:rPr>
                          <w:rFonts w:ascii="Arial" w:hAnsi="Arial"/>
                          <w:color w:val="000000"/>
                          <w:spacing w:val="-1"/>
                          <w:sz w:val="18"/>
                        </w:rPr>
                        <w:t> </w:t>
                      </w:r>
                      <w:r>
                        <w:rPr>
                          <w:rFonts w:ascii="Arial" w:hAnsi="Arial"/>
                          <w:color w:val="000000"/>
                          <w:sz w:val="18"/>
                        </w:rPr>
                        <w:t>promote</w:t>
                      </w:r>
                      <w:r>
                        <w:rPr>
                          <w:rFonts w:ascii="Arial" w:hAnsi="Arial"/>
                          <w:color w:val="000000"/>
                          <w:spacing w:val="-1"/>
                          <w:sz w:val="18"/>
                        </w:rPr>
                        <w:t> </w:t>
                      </w:r>
                      <w:r>
                        <w:rPr>
                          <w:rFonts w:ascii="Arial" w:hAnsi="Arial"/>
                          <w:color w:val="000000"/>
                          <w:sz w:val="18"/>
                        </w:rPr>
                        <w:t>the</w:t>
                      </w:r>
                      <w:r>
                        <w:rPr>
                          <w:rFonts w:ascii="Arial" w:hAnsi="Arial"/>
                          <w:color w:val="000000"/>
                          <w:spacing w:val="-1"/>
                          <w:sz w:val="18"/>
                        </w:rPr>
                        <w:t> </w:t>
                      </w:r>
                      <w:r>
                        <w:rPr>
                          <w:rFonts w:ascii="Arial" w:hAnsi="Arial"/>
                          <w:color w:val="000000"/>
                          <w:sz w:val="18"/>
                        </w:rPr>
                        <w:t>integration</w:t>
                      </w:r>
                      <w:r>
                        <w:rPr>
                          <w:rFonts w:ascii="Arial" w:hAnsi="Arial"/>
                          <w:color w:val="000000"/>
                          <w:spacing w:val="-1"/>
                          <w:sz w:val="18"/>
                        </w:rPr>
                        <w:t> </w:t>
                      </w:r>
                      <w:r>
                        <w:rPr>
                          <w:rFonts w:ascii="Arial" w:hAnsi="Arial"/>
                          <w:color w:val="000000"/>
                          <w:sz w:val="18"/>
                        </w:rPr>
                        <w:t>of</w:t>
                      </w:r>
                      <w:r>
                        <w:rPr>
                          <w:rFonts w:ascii="Arial" w:hAnsi="Arial"/>
                          <w:color w:val="000000"/>
                          <w:spacing w:val="-1"/>
                          <w:sz w:val="18"/>
                        </w:rPr>
                        <w:t> </w:t>
                      </w:r>
                      <w:r>
                        <w:rPr>
                          <w:rFonts w:ascii="Arial" w:hAnsi="Arial"/>
                          <w:color w:val="000000"/>
                          <w:sz w:val="18"/>
                        </w:rPr>
                        <w:t>immi- </w:t>
                      </w:r>
                      <w:r>
                        <w:rPr>
                          <w:rFonts w:ascii="Arial" w:hAnsi="Arial"/>
                          <w:color w:val="000000"/>
                          <w:spacing w:val="-4"/>
                          <w:sz w:val="18"/>
                        </w:rPr>
                        <w:t>grants</w:t>
                      </w:r>
                      <w:r>
                        <w:rPr>
                          <w:rFonts w:ascii="Arial" w:hAnsi="Arial"/>
                          <w:color w:val="000000"/>
                          <w:spacing w:val="-9"/>
                          <w:sz w:val="18"/>
                        </w:rPr>
                        <w:t> </w:t>
                      </w:r>
                      <w:r>
                        <w:rPr>
                          <w:rFonts w:ascii="Arial" w:hAnsi="Arial"/>
                          <w:color w:val="000000"/>
                          <w:spacing w:val="-4"/>
                          <w:sz w:val="18"/>
                        </w:rPr>
                        <w:t>into</w:t>
                      </w:r>
                      <w:r>
                        <w:rPr>
                          <w:rFonts w:ascii="Arial" w:hAnsi="Arial"/>
                          <w:color w:val="000000"/>
                          <w:spacing w:val="-8"/>
                          <w:sz w:val="18"/>
                        </w:rPr>
                        <w:t> </w:t>
                      </w:r>
                      <w:r>
                        <w:rPr>
                          <w:rFonts w:ascii="Arial" w:hAnsi="Arial"/>
                          <w:color w:val="000000"/>
                          <w:spacing w:val="-4"/>
                          <w:sz w:val="18"/>
                        </w:rPr>
                        <w:t>German</w:t>
                      </w:r>
                      <w:r>
                        <w:rPr>
                          <w:rFonts w:ascii="Arial" w:hAnsi="Arial"/>
                          <w:color w:val="000000"/>
                          <w:spacing w:val="-9"/>
                          <w:sz w:val="18"/>
                        </w:rPr>
                        <w:t> </w:t>
                      </w:r>
                      <w:r>
                        <w:rPr>
                          <w:rFonts w:ascii="Arial" w:hAnsi="Arial"/>
                          <w:color w:val="000000"/>
                          <w:spacing w:val="-4"/>
                          <w:sz w:val="18"/>
                        </w:rPr>
                        <w:t>society.</w:t>
                      </w:r>
                      <w:r>
                        <w:rPr>
                          <w:rFonts w:ascii="Arial" w:hAnsi="Arial"/>
                          <w:color w:val="000000"/>
                          <w:spacing w:val="-8"/>
                          <w:sz w:val="18"/>
                        </w:rPr>
                        <w:t> </w:t>
                      </w:r>
                      <w:r>
                        <w:rPr>
                          <w:rFonts w:ascii="Arial" w:hAnsi="Arial"/>
                          <w:color w:val="000000"/>
                          <w:spacing w:val="-4"/>
                          <w:sz w:val="18"/>
                        </w:rPr>
                        <w:t>The</w:t>
                      </w:r>
                      <w:r>
                        <w:rPr>
                          <w:rFonts w:ascii="Arial" w:hAnsi="Arial"/>
                          <w:color w:val="000000"/>
                          <w:spacing w:val="-9"/>
                          <w:sz w:val="18"/>
                        </w:rPr>
                        <w:t> </w:t>
                      </w:r>
                      <w:r>
                        <w:rPr>
                          <w:rFonts w:ascii="Arial" w:hAnsi="Arial"/>
                          <w:color w:val="000000"/>
                          <w:spacing w:val="-4"/>
                          <w:sz w:val="18"/>
                        </w:rPr>
                        <w:t>new</w:t>
                      </w:r>
                      <w:r>
                        <w:rPr>
                          <w:rFonts w:ascii="Arial" w:hAnsi="Arial"/>
                          <w:color w:val="000000"/>
                          <w:spacing w:val="-9"/>
                          <w:sz w:val="18"/>
                        </w:rPr>
                        <w:t> </w:t>
                      </w:r>
                      <w:r>
                        <w:rPr>
                          <w:rFonts w:ascii="Arial" w:hAnsi="Arial"/>
                          <w:color w:val="000000"/>
                          <w:spacing w:val="-4"/>
                          <w:sz w:val="18"/>
                        </w:rPr>
                        <w:t>immigration</w:t>
                      </w:r>
                      <w:r>
                        <w:rPr>
                          <w:rFonts w:ascii="Arial" w:hAnsi="Arial"/>
                          <w:color w:val="000000"/>
                          <w:spacing w:val="-8"/>
                          <w:sz w:val="18"/>
                        </w:rPr>
                        <w:t> </w:t>
                      </w:r>
                      <w:r>
                        <w:rPr>
                          <w:rFonts w:ascii="Arial" w:hAnsi="Arial"/>
                          <w:color w:val="000000"/>
                          <w:spacing w:val="-4"/>
                          <w:sz w:val="18"/>
                        </w:rPr>
                        <w:t>law</w:t>
                      </w:r>
                      <w:r>
                        <w:rPr>
                          <w:rFonts w:ascii="Arial" w:hAnsi="Arial"/>
                          <w:color w:val="000000"/>
                          <w:spacing w:val="-9"/>
                          <w:sz w:val="18"/>
                        </w:rPr>
                        <w:t> </w:t>
                      </w:r>
                      <w:r>
                        <w:rPr>
                          <w:rFonts w:ascii="Arial" w:hAnsi="Arial"/>
                          <w:color w:val="000000"/>
                          <w:spacing w:val="-4"/>
                          <w:sz w:val="18"/>
                        </w:rPr>
                        <w:t>helps</w:t>
                      </w:r>
                      <w:r>
                        <w:rPr>
                          <w:rFonts w:ascii="Arial" w:hAnsi="Arial"/>
                          <w:color w:val="000000"/>
                          <w:spacing w:val="-8"/>
                          <w:sz w:val="18"/>
                        </w:rPr>
                        <w:t> </w:t>
                      </w:r>
                      <w:r>
                        <w:rPr>
                          <w:rFonts w:ascii="Arial" w:hAnsi="Arial"/>
                          <w:color w:val="000000"/>
                          <w:spacing w:val="-4"/>
                          <w:sz w:val="18"/>
                        </w:rPr>
                        <w:t>regulate </w:t>
                      </w:r>
                      <w:r>
                        <w:rPr>
                          <w:rFonts w:ascii="Arial" w:hAnsi="Arial"/>
                          <w:color w:val="000000"/>
                          <w:spacing w:val="-6"/>
                          <w:sz w:val="18"/>
                        </w:rPr>
                        <w:t>the inﬂow and need for</w:t>
                      </w:r>
                      <w:r>
                        <w:rPr>
                          <w:rFonts w:ascii="Arial" w:hAnsi="Arial"/>
                          <w:color w:val="000000"/>
                          <w:sz w:val="18"/>
                        </w:rPr>
                        <w:t> </w:t>
                      </w:r>
                      <w:r>
                        <w:rPr>
                          <w:rFonts w:ascii="Arial" w:hAnsi="Arial"/>
                          <w:color w:val="000000"/>
                          <w:spacing w:val="-6"/>
                          <w:sz w:val="18"/>
                        </w:rPr>
                        <w:t>skilled foreign workers.</w:t>
                      </w:r>
                      <w:r>
                        <w:rPr>
                          <w:rFonts w:ascii="Arial" w:hAnsi="Arial"/>
                          <w:color w:val="000000"/>
                          <w:sz w:val="18"/>
                        </w:rPr>
                        <w:t> </w:t>
                      </w:r>
                      <w:r>
                        <w:rPr>
                          <w:rFonts w:ascii="Arial" w:hAnsi="Arial"/>
                          <w:color w:val="000000"/>
                          <w:spacing w:val="-6"/>
                          <w:sz w:val="18"/>
                        </w:rPr>
                        <w:t>A criteria-based</w:t>
                      </w:r>
                      <w:r>
                        <w:rPr>
                          <w:rFonts w:ascii="Arial" w:hAnsi="Arial"/>
                          <w:color w:val="000000"/>
                          <w:sz w:val="18"/>
                        </w:rPr>
                        <w:t> </w:t>
                      </w:r>
                      <w:r>
                        <w:rPr>
                          <w:rFonts w:ascii="Arial" w:hAnsi="Arial"/>
                          <w:color w:val="000000"/>
                          <w:spacing w:val="-6"/>
                          <w:sz w:val="18"/>
                        </w:rPr>
                        <w:t>point </w:t>
                      </w:r>
                      <w:r>
                        <w:rPr>
                          <w:rFonts w:ascii="Arial" w:hAnsi="Arial"/>
                          <w:color w:val="000000"/>
                          <w:sz w:val="18"/>
                        </w:rPr>
                        <w:t>system</w:t>
                      </w:r>
                      <w:r>
                        <w:rPr>
                          <w:rFonts w:ascii="Arial" w:hAnsi="Arial"/>
                          <w:color w:val="000000"/>
                          <w:spacing w:val="-13"/>
                          <w:sz w:val="18"/>
                        </w:rPr>
                        <w:t> </w:t>
                      </w:r>
                      <w:r>
                        <w:rPr>
                          <w:rFonts w:ascii="Arial" w:hAnsi="Arial"/>
                          <w:color w:val="000000"/>
                          <w:sz w:val="18"/>
                        </w:rPr>
                        <w:t>for</w:t>
                      </w:r>
                      <w:r>
                        <w:rPr>
                          <w:rFonts w:ascii="Arial" w:hAnsi="Arial"/>
                          <w:color w:val="000000"/>
                          <w:spacing w:val="-12"/>
                          <w:sz w:val="18"/>
                        </w:rPr>
                        <w:t> </w:t>
                      </w:r>
                      <w:r>
                        <w:rPr>
                          <w:rFonts w:ascii="Arial" w:hAnsi="Arial"/>
                          <w:color w:val="000000"/>
                          <w:sz w:val="18"/>
                        </w:rPr>
                        <w:t>the</w:t>
                      </w:r>
                      <w:r>
                        <w:rPr>
                          <w:rFonts w:ascii="Arial" w:hAnsi="Arial"/>
                          <w:color w:val="000000"/>
                          <w:spacing w:val="-13"/>
                          <w:sz w:val="18"/>
                        </w:rPr>
                        <w:t> </w:t>
                      </w:r>
                      <w:r>
                        <w:rPr>
                          <w:rFonts w:ascii="Arial" w:hAnsi="Arial"/>
                          <w:color w:val="000000"/>
                          <w:sz w:val="18"/>
                        </w:rPr>
                        <w:t>controlled</w:t>
                      </w:r>
                      <w:r>
                        <w:rPr>
                          <w:rFonts w:ascii="Arial" w:hAnsi="Arial"/>
                          <w:color w:val="000000"/>
                          <w:spacing w:val="-12"/>
                          <w:sz w:val="18"/>
                        </w:rPr>
                        <w:t> </w:t>
                      </w:r>
                      <w:r>
                        <w:rPr>
                          <w:rFonts w:ascii="Arial" w:hAnsi="Arial"/>
                          <w:color w:val="000000"/>
                          <w:sz w:val="18"/>
                        </w:rPr>
                        <w:t>approval</w:t>
                      </w:r>
                      <w:r>
                        <w:rPr>
                          <w:rFonts w:ascii="Arial" w:hAnsi="Arial"/>
                          <w:color w:val="000000"/>
                          <w:spacing w:val="-13"/>
                          <w:sz w:val="18"/>
                        </w:rPr>
                        <w:t> </w:t>
                      </w:r>
                      <w:r>
                        <w:rPr>
                          <w:rFonts w:ascii="Arial" w:hAnsi="Arial"/>
                          <w:color w:val="000000"/>
                          <w:sz w:val="18"/>
                        </w:rPr>
                        <w:t>of</w:t>
                      </w:r>
                      <w:r>
                        <w:rPr>
                          <w:rFonts w:ascii="Arial" w:hAnsi="Arial"/>
                          <w:color w:val="000000"/>
                          <w:spacing w:val="-13"/>
                          <w:sz w:val="18"/>
                        </w:rPr>
                        <w:t> </w:t>
                      </w:r>
                      <w:r>
                        <w:rPr>
                          <w:rFonts w:ascii="Arial" w:hAnsi="Arial"/>
                          <w:color w:val="000000"/>
                          <w:sz w:val="18"/>
                        </w:rPr>
                        <w:t>immigrants</w:t>
                      </w:r>
                      <w:r>
                        <w:rPr>
                          <w:rFonts w:ascii="Arial" w:hAnsi="Arial"/>
                          <w:color w:val="000000"/>
                          <w:spacing w:val="-12"/>
                          <w:sz w:val="18"/>
                        </w:rPr>
                        <w:t> </w:t>
                      </w:r>
                      <w:r>
                        <w:rPr>
                          <w:rFonts w:ascii="Arial" w:hAnsi="Arial"/>
                          <w:color w:val="000000"/>
                          <w:sz w:val="18"/>
                        </w:rPr>
                        <w:t>was</w:t>
                      </w:r>
                      <w:r>
                        <w:rPr>
                          <w:rFonts w:ascii="Arial" w:hAnsi="Arial"/>
                          <w:color w:val="000000"/>
                          <w:spacing w:val="-13"/>
                          <w:sz w:val="18"/>
                        </w:rPr>
                        <w:t> </w:t>
                      </w:r>
                      <w:r>
                        <w:rPr>
                          <w:rFonts w:ascii="Arial" w:hAnsi="Arial"/>
                          <w:color w:val="000000"/>
                          <w:sz w:val="18"/>
                        </w:rPr>
                        <w:t>established. </w:t>
                      </w:r>
                      <w:r>
                        <w:rPr>
                          <w:rFonts w:ascii="Arial" w:hAnsi="Arial"/>
                          <w:color w:val="000000"/>
                          <w:spacing w:val="-2"/>
                          <w:sz w:val="18"/>
                        </w:rPr>
                        <w:t>The</w:t>
                      </w:r>
                      <w:r>
                        <w:rPr>
                          <w:rFonts w:ascii="Arial" w:hAnsi="Arial"/>
                          <w:color w:val="000000"/>
                          <w:spacing w:val="-10"/>
                          <w:sz w:val="18"/>
                        </w:rPr>
                        <w:t> </w:t>
                      </w:r>
                      <w:r>
                        <w:rPr>
                          <w:rFonts w:ascii="Arial" w:hAnsi="Arial"/>
                          <w:color w:val="000000"/>
                          <w:spacing w:val="-2"/>
                          <w:sz w:val="18"/>
                        </w:rPr>
                        <w:t>2005</w:t>
                      </w:r>
                      <w:r>
                        <w:rPr>
                          <w:rFonts w:ascii="Arial" w:hAnsi="Arial"/>
                          <w:color w:val="000000"/>
                          <w:spacing w:val="-10"/>
                          <w:sz w:val="18"/>
                        </w:rPr>
                        <w:t> </w:t>
                      </w:r>
                      <w:r>
                        <w:rPr>
                          <w:rFonts w:ascii="Arial" w:hAnsi="Arial"/>
                          <w:color w:val="000000"/>
                          <w:spacing w:val="-2"/>
                          <w:sz w:val="18"/>
                        </w:rPr>
                        <w:t>Immigration</w:t>
                      </w:r>
                      <w:r>
                        <w:rPr>
                          <w:rFonts w:ascii="Arial" w:hAnsi="Arial"/>
                          <w:color w:val="000000"/>
                          <w:spacing w:val="-10"/>
                          <w:sz w:val="18"/>
                        </w:rPr>
                        <w:t> </w:t>
                      </w:r>
                      <w:r>
                        <w:rPr>
                          <w:rFonts w:ascii="Arial" w:hAnsi="Arial"/>
                          <w:color w:val="000000"/>
                          <w:spacing w:val="-2"/>
                          <w:sz w:val="18"/>
                        </w:rPr>
                        <w:t>Act</w:t>
                      </w:r>
                      <w:r>
                        <w:rPr>
                          <w:rFonts w:ascii="Arial" w:hAnsi="Arial"/>
                          <w:color w:val="000000"/>
                          <w:spacing w:val="-11"/>
                          <w:sz w:val="18"/>
                        </w:rPr>
                        <w:t> </w:t>
                      </w:r>
                      <w:r>
                        <w:rPr>
                          <w:rFonts w:ascii="Arial" w:hAnsi="Arial"/>
                          <w:color w:val="000000"/>
                          <w:spacing w:val="-2"/>
                          <w:sz w:val="18"/>
                        </w:rPr>
                        <w:t>also</w:t>
                      </w:r>
                      <w:r>
                        <w:rPr>
                          <w:rFonts w:ascii="Arial" w:hAnsi="Arial"/>
                          <w:color w:val="000000"/>
                          <w:spacing w:val="-10"/>
                          <w:sz w:val="18"/>
                        </w:rPr>
                        <w:t> </w:t>
                      </w:r>
                      <w:r>
                        <w:rPr>
                          <w:rFonts w:ascii="Arial" w:hAnsi="Arial"/>
                          <w:color w:val="000000"/>
                          <w:spacing w:val="-2"/>
                          <w:sz w:val="18"/>
                        </w:rPr>
                        <w:t>dealt</w:t>
                      </w:r>
                      <w:r>
                        <w:rPr>
                          <w:rFonts w:ascii="Arial" w:hAnsi="Arial"/>
                          <w:color w:val="000000"/>
                          <w:spacing w:val="-10"/>
                          <w:sz w:val="18"/>
                        </w:rPr>
                        <w:t> </w:t>
                      </w:r>
                      <w:r>
                        <w:rPr>
                          <w:rFonts w:ascii="Arial" w:hAnsi="Arial"/>
                          <w:color w:val="000000"/>
                          <w:spacing w:val="-2"/>
                          <w:sz w:val="18"/>
                        </w:rPr>
                        <w:t>with</w:t>
                      </w:r>
                      <w:r>
                        <w:rPr>
                          <w:rFonts w:ascii="Arial" w:hAnsi="Arial"/>
                          <w:color w:val="000000"/>
                          <w:spacing w:val="-10"/>
                          <w:sz w:val="18"/>
                        </w:rPr>
                        <w:t> </w:t>
                      </w:r>
                      <w:r>
                        <w:rPr>
                          <w:rFonts w:ascii="Arial" w:hAnsi="Arial"/>
                          <w:color w:val="000000"/>
                          <w:spacing w:val="-2"/>
                          <w:sz w:val="18"/>
                        </w:rPr>
                        <w:t>the</w:t>
                      </w:r>
                      <w:r>
                        <w:rPr>
                          <w:rFonts w:ascii="Arial" w:hAnsi="Arial"/>
                          <w:color w:val="000000"/>
                          <w:spacing w:val="-10"/>
                          <w:sz w:val="18"/>
                        </w:rPr>
                        <w:t> </w:t>
                      </w:r>
                      <w:r>
                        <w:rPr>
                          <w:rFonts w:ascii="Arial" w:hAnsi="Arial"/>
                          <w:color w:val="000000"/>
                          <w:spacing w:val="-2"/>
                          <w:sz w:val="18"/>
                        </w:rPr>
                        <w:t>admittance</w:t>
                      </w:r>
                      <w:r>
                        <w:rPr>
                          <w:rFonts w:ascii="Arial" w:hAnsi="Arial"/>
                          <w:color w:val="000000"/>
                          <w:spacing w:val="-10"/>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asylum </w:t>
                      </w:r>
                      <w:r>
                        <w:rPr>
                          <w:rFonts w:ascii="Arial" w:hAnsi="Arial"/>
                          <w:color w:val="000000"/>
                          <w:sz w:val="18"/>
                        </w:rPr>
                        <w:t>seekers</w:t>
                      </w:r>
                      <w:r>
                        <w:rPr>
                          <w:rFonts w:ascii="Arial" w:hAnsi="Arial"/>
                          <w:color w:val="000000"/>
                          <w:spacing w:val="-10"/>
                          <w:sz w:val="18"/>
                        </w:rPr>
                        <w:t> </w:t>
                      </w:r>
                      <w:r>
                        <w:rPr>
                          <w:rFonts w:ascii="Arial" w:hAnsi="Arial"/>
                          <w:color w:val="000000"/>
                          <w:sz w:val="18"/>
                        </w:rPr>
                        <w:t>and,</w:t>
                      </w:r>
                      <w:r>
                        <w:rPr>
                          <w:rFonts w:ascii="Arial" w:hAnsi="Arial"/>
                          <w:color w:val="000000"/>
                          <w:spacing w:val="-11"/>
                          <w:sz w:val="18"/>
                        </w:rPr>
                        <w:t> </w:t>
                      </w:r>
                      <w:r>
                        <w:rPr>
                          <w:rFonts w:ascii="Arial" w:hAnsi="Arial"/>
                          <w:color w:val="000000"/>
                          <w:sz w:val="18"/>
                        </w:rPr>
                        <w:t>for</w:t>
                      </w:r>
                      <w:r>
                        <w:rPr>
                          <w:rFonts w:ascii="Arial" w:hAnsi="Arial"/>
                          <w:color w:val="000000"/>
                          <w:spacing w:val="-10"/>
                          <w:sz w:val="18"/>
                        </w:rPr>
                        <w:t> </w:t>
                      </w:r>
                      <w:r>
                        <w:rPr>
                          <w:rFonts w:ascii="Arial" w:hAnsi="Arial"/>
                          <w:color w:val="000000"/>
                          <w:sz w:val="18"/>
                        </w:rPr>
                        <w:t>the</w:t>
                      </w:r>
                      <w:r>
                        <w:rPr>
                          <w:rFonts w:ascii="Arial" w:hAnsi="Arial"/>
                          <w:color w:val="000000"/>
                          <w:spacing w:val="-10"/>
                          <w:sz w:val="18"/>
                        </w:rPr>
                        <w:t> </w:t>
                      </w:r>
                      <w:r>
                        <w:rPr>
                          <w:rFonts w:ascii="Arial" w:hAnsi="Arial"/>
                          <w:color w:val="000000"/>
                          <w:sz w:val="18"/>
                        </w:rPr>
                        <w:t>ﬁrst</w:t>
                      </w:r>
                      <w:r>
                        <w:rPr>
                          <w:rFonts w:ascii="Arial" w:hAnsi="Arial"/>
                          <w:color w:val="000000"/>
                          <w:spacing w:val="-10"/>
                          <w:sz w:val="18"/>
                        </w:rPr>
                        <w:t> </w:t>
                      </w:r>
                      <w:r>
                        <w:rPr>
                          <w:rFonts w:ascii="Arial" w:hAnsi="Arial"/>
                          <w:color w:val="000000"/>
                          <w:sz w:val="18"/>
                        </w:rPr>
                        <w:t>time</w:t>
                      </w:r>
                      <w:r>
                        <w:rPr>
                          <w:rFonts w:ascii="Arial" w:hAnsi="Arial"/>
                          <w:color w:val="000000"/>
                          <w:spacing w:val="-10"/>
                          <w:sz w:val="18"/>
                        </w:rPr>
                        <w:t> </w:t>
                      </w:r>
                      <w:r>
                        <w:rPr>
                          <w:rFonts w:ascii="Arial" w:hAnsi="Arial"/>
                          <w:color w:val="000000"/>
                          <w:sz w:val="18"/>
                        </w:rPr>
                        <w:t>in</w:t>
                      </w:r>
                      <w:r>
                        <w:rPr>
                          <w:rFonts w:ascii="Arial" w:hAnsi="Arial"/>
                          <w:color w:val="000000"/>
                          <w:spacing w:val="-10"/>
                          <w:sz w:val="18"/>
                        </w:rPr>
                        <w:t> </w:t>
                      </w:r>
                      <w:r>
                        <w:rPr>
                          <w:rFonts w:ascii="Arial" w:hAnsi="Arial"/>
                          <w:color w:val="000000"/>
                          <w:sz w:val="18"/>
                        </w:rPr>
                        <w:t>German</w:t>
                      </w:r>
                      <w:r>
                        <w:rPr>
                          <w:rFonts w:ascii="Arial" w:hAnsi="Arial"/>
                          <w:color w:val="000000"/>
                          <w:spacing w:val="-10"/>
                          <w:sz w:val="18"/>
                        </w:rPr>
                        <w:t> </w:t>
                      </w:r>
                      <w:r>
                        <w:rPr>
                          <w:rFonts w:ascii="Arial" w:hAnsi="Arial"/>
                          <w:color w:val="000000"/>
                          <w:sz w:val="18"/>
                        </w:rPr>
                        <w:t>history,</w:t>
                      </w:r>
                      <w:r>
                        <w:rPr>
                          <w:rFonts w:ascii="Arial" w:hAnsi="Arial"/>
                          <w:color w:val="000000"/>
                          <w:spacing w:val="-10"/>
                          <w:sz w:val="18"/>
                        </w:rPr>
                        <w:t> </w:t>
                      </w:r>
                      <w:r>
                        <w:rPr>
                          <w:rFonts w:ascii="Arial" w:hAnsi="Arial"/>
                          <w:color w:val="000000"/>
                          <w:sz w:val="18"/>
                        </w:rPr>
                        <w:t>introduced</w:t>
                      </w:r>
                      <w:r>
                        <w:rPr>
                          <w:rFonts w:ascii="Arial" w:hAnsi="Arial"/>
                          <w:color w:val="000000"/>
                          <w:spacing w:val="-10"/>
                          <w:sz w:val="18"/>
                        </w:rPr>
                        <w:t> </w:t>
                      </w:r>
                      <w:r>
                        <w:rPr>
                          <w:rFonts w:ascii="Arial" w:hAnsi="Arial"/>
                          <w:color w:val="000000"/>
                          <w:sz w:val="18"/>
                        </w:rPr>
                        <w:t>man- datory measures to promote immigrant integration. A new, cen- </w:t>
                      </w:r>
                      <w:r>
                        <w:rPr>
                          <w:rFonts w:ascii="Arial" w:hAnsi="Arial"/>
                          <w:color w:val="000000"/>
                          <w:spacing w:val="-2"/>
                          <w:sz w:val="18"/>
                        </w:rPr>
                        <w:t>tralized</w:t>
                      </w:r>
                      <w:r>
                        <w:rPr>
                          <w:rFonts w:ascii="Arial" w:hAnsi="Arial"/>
                          <w:color w:val="000000"/>
                          <w:spacing w:val="-11"/>
                          <w:sz w:val="18"/>
                        </w:rPr>
                        <w:t> </w:t>
                      </w:r>
                      <w:r>
                        <w:rPr>
                          <w:rFonts w:ascii="Arial" w:hAnsi="Arial"/>
                          <w:color w:val="000000"/>
                          <w:spacing w:val="-2"/>
                          <w:sz w:val="18"/>
                        </w:rPr>
                        <w:t>migration</w:t>
                      </w:r>
                      <w:r>
                        <w:rPr>
                          <w:rFonts w:ascii="Arial" w:hAnsi="Arial"/>
                          <w:color w:val="000000"/>
                          <w:spacing w:val="-10"/>
                          <w:sz w:val="18"/>
                        </w:rPr>
                        <w:t> </w:t>
                      </w:r>
                      <w:r>
                        <w:rPr>
                          <w:rFonts w:ascii="Arial" w:hAnsi="Arial"/>
                          <w:color w:val="000000"/>
                          <w:spacing w:val="-2"/>
                          <w:sz w:val="18"/>
                        </w:rPr>
                        <w:t>and</w:t>
                      </w:r>
                      <w:r>
                        <w:rPr>
                          <w:rFonts w:ascii="Arial" w:hAnsi="Arial"/>
                          <w:color w:val="000000"/>
                          <w:spacing w:val="-11"/>
                          <w:sz w:val="18"/>
                        </w:rPr>
                        <w:t> </w:t>
                      </w:r>
                      <w:r>
                        <w:rPr>
                          <w:rFonts w:ascii="Arial" w:hAnsi="Arial"/>
                          <w:color w:val="000000"/>
                          <w:spacing w:val="-2"/>
                          <w:sz w:val="18"/>
                        </w:rPr>
                        <w:t>integration</w:t>
                      </w:r>
                      <w:r>
                        <w:rPr>
                          <w:rFonts w:ascii="Arial" w:hAnsi="Arial"/>
                          <w:color w:val="000000"/>
                          <w:spacing w:val="-10"/>
                          <w:sz w:val="18"/>
                        </w:rPr>
                        <w:t> </w:t>
                      </w:r>
                      <w:r>
                        <w:rPr>
                          <w:rFonts w:ascii="Arial" w:hAnsi="Arial"/>
                          <w:color w:val="000000"/>
                          <w:spacing w:val="-2"/>
                          <w:sz w:val="18"/>
                        </w:rPr>
                        <w:t>administration,</w:t>
                      </w:r>
                      <w:r>
                        <w:rPr>
                          <w:rFonts w:ascii="Arial" w:hAnsi="Arial"/>
                          <w:color w:val="000000"/>
                          <w:spacing w:val="-11"/>
                          <w:sz w:val="18"/>
                        </w:rPr>
                        <w:t> </w:t>
                      </w:r>
                      <w:r>
                        <w:rPr>
                          <w:rFonts w:ascii="Arial" w:hAnsi="Arial"/>
                          <w:color w:val="000000"/>
                          <w:spacing w:val="-2"/>
                          <w:sz w:val="18"/>
                        </w:rPr>
                        <w:t>the</w:t>
                      </w:r>
                      <w:r>
                        <w:rPr>
                          <w:rFonts w:ascii="Arial" w:hAnsi="Arial"/>
                          <w:color w:val="000000"/>
                          <w:spacing w:val="-11"/>
                          <w:sz w:val="18"/>
                        </w:rPr>
                        <w:t> </w:t>
                      </w:r>
                      <w:r>
                        <w:rPr>
                          <w:rFonts w:ascii="Arial" w:hAnsi="Arial"/>
                          <w:color w:val="000000"/>
                          <w:spacing w:val="-2"/>
                          <w:sz w:val="18"/>
                        </w:rPr>
                        <w:t>Federal</w:t>
                      </w:r>
                      <w:r>
                        <w:rPr>
                          <w:rFonts w:ascii="Arial" w:hAnsi="Arial"/>
                          <w:color w:val="000000"/>
                          <w:spacing w:val="-10"/>
                          <w:sz w:val="18"/>
                        </w:rPr>
                        <w:t> </w:t>
                      </w:r>
                      <w:r>
                        <w:rPr>
                          <w:rFonts w:ascii="Arial" w:hAnsi="Arial"/>
                          <w:color w:val="000000"/>
                          <w:spacing w:val="-2"/>
                          <w:sz w:val="18"/>
                        </w:rPr>
                        <w:t>Oﬃce </w:t>
                      </w:r>
                      <w:r>
                        <w:rPr>
                          <w:rFonts w:ascii="Arial" w:hAnsi="Arial"/>
                          <w:color w:val="000000"/>
                          <w:sz w:val="18"/>
                        </w:rPr>
                        <w:t>for Migration and Refugees, was established and language and orientation courses for immigrants instituted.</w:t>
                      </w:r>
                    </w:p>
                    <w:p>
                      <w:pPr>
                        <w:spacing w:line="194" w:lineRule="exact" w:before="0"/>
                        <w:ind w:left="438" w:right="0" w:firstLine="0"/>
                        <w:jc w:val="both"/>
                        <w:rPr>
                          <w:rFonts w:ascii="Arial" w:hAnsi="Arial"/>
                          <w:color w:val="000000"/>
                          <w:sz w:val="18"/>
                        </w:rPr>
                      </w:pPr>
                      <w:r>
                        <w:rPr>
                          <w:rFonts w:ascii="Arial" w:hAnsi="Arial"/>
                          <w:color w:val="000000"/>
                          <w:spacing w:val="-4"/>
                          <w:sz w:val="18"/>
                        </w:rPr>
                        <w:t>Germany’s</w:t>
                      </w:r>
                      <w:r>
                        <w:rPr>
                          <w:rFonts w:ascii="Arial" w:hAnsi="Arial"/>
                          <w:color w:val="000000"/>
                          <w:spacing w:val="13"/>
                          <w:sz w:val="18"/>
                        </w:rPr>
                        <w:t> </w:t>
                      </w:r>
                      <w:r>
                        <w:rPr>
                          <w:rFonts w:ascii="Arial" w:hAnsi="Arial"/>
                          <w:color w:val="000000"/>
                          <w:spacing w:val="-4"/>
                          <w:sz w:val="18"/>
                        </w:rPr>
                        <w:t>immigration</w:t>
                      </w:r>
                      <w:r>
                        <w:rPr>
                          <w:rFonts w:ascii="Arial" w:hAnsi="Arial"/>
                          <w:color w:val="000000"/>
                          <w:spacing w:val="15"/>
                          <w:sz w:val="18"/>
                        </w:rPr>
                        <w:t> </w:t>
                      </w:r>
                      <w:r>
                        <w:rPr>
                          <w:rFonts w:ascii="Arial" w:hAnsi="Arial"/>
                          <w:color w:val="000000"/>
                          <w:spacing w:val="-4"/>
                          <w:sz w:val="18"/>
                        </w:rPr>
                        <w:t>policy</w:t>
                      </w:r>
                      <w:r>
                        <w:rPr>
                          <w:rFonts w:ascii="Arial" w:hAnsi="Arial"/>
                          <w:color w:val="000000"/>
                          <w:spacing w:val="14"/>
                          <w:sz w:val="18"/>
                        </w:rPr>
                        <w:t> </w:t>
                      </w:r>
                      <w:r>
                        <w:rPr>
                          <w:rFonts w:ascii="Arial" w:hAnsi="Arial"/>
                          <w:color w:val="000000"/>
                          <w:spacing w:val="-4"/>
                          <w:sz w:val="18"/>
                        </w:rPr>
                        <w:t>reform</w:t>
                      </w:r>
                      <w:r>
                        <w:rPr>
                          <w:rFonts w:ascii="Arial" w:hAnsi="Arial"/>
                          <w:color w:val="000000"/>
                          <w:spacing w:val="14"/>
                          <w:sz w:val="18"/>
                        </w:rPr>
                        <w:t> </w:t>
                      </w:r>
                      <w:r>
                        <w:rPr>
                          <w:rFonts w:ascii="Arial" w:hAnsi="Arial"/>
                          <w:color w:val="000000"/>
                          <w:spacing w:val="-4"/>
                          <w:sz w:val="18"/>
                        </w:rPr>
                        <w:t>in</w:t>
                      </w:r>
                      <w:r>
                        <w:rPr>
                          <w:rFonts w:ascii="Arial" w:hAnsi="Arial"/>
                          <w:color w:val="000000"/>
                          <w:spacing w:val="13"/>
                          <w:sz w:val="18"/>
                        </w:rPr>
                        <w:t> </w:t>
                      </w:r>
                      <w:r>
                        <w:rPr>
                          <w:rFonts w:ascii="Arial" w:hAnsi="Arial"/>
                          <w:color w:val="000000"/>
                          <w:spacing w:val="-4"/>
                          <w:sz w:val="18"/>
                        </w:rPr>
                        <w:t>recent</w:t>
                      </w:r>
                      <w:r>
                        <w:rPr>
                          <w:rFonts w:ascii="Arial" w:hAnsi="Arial"/>
                          <w:color w:val="000000"/>
                          <w:spacing w:val="15"/>
                          <w:sz w:val="18"/>
                        </w:rPr>
                        <w:t> </w:t>
                      </w:r>
                      <w:r>
                        <w:rPr>
                          <w:rFonts w:ascii="Arial" w:hAnsi="Arial"/>
                          <w:color w:val="000000"/>
                          <w:spacing w:val="-4"/>
                          <w:sz w:val="18"/>
                        </w:rPr>
                        <w:t>years</w:t>
                      </w:r>
                      <w:r>
                        <w:rPr>
                          <w:rFonts w:ascii="Arial" w:hAnsi="Arial"/>
                          <w:color w:val="000000"/>
                          <w:spacing w:val="13"/>
                          <w:sz w:val="18"/>
                        </w:rPr>
                        <w:t> </w:t>
                      </w:r>
                      <w:r>
                        <w:rPr>
                          <w:rFonts w:ascii="Arial" w:hAnsi="Arial"/>
                          <w:color w:val="000000"/>
                          <w:spacing w:val="-4"/>
                          <w:sz w:val="18"/>
                        </w:rPr>
                        <w:t>signals</w:t>
                      </w:r>
                      <w:r>
                        <w:rPr>
                          <w:rFonts w:ascii="Arial" w:hAnsi="Arial"/>
                          <w:color w:val="000000"/>
                          <w:spacing w:val="14"/>
                          <w:sz w:val="18"/>
                        </w:rPr>
                        <w:t> </w:t>
                      </w:r>
                      <w:r>
                        <w:rPr>
                          <w:rFonts w:ascii="Arial" w:hAnsi="Arial"/>
                          <w:color w:val="000000"/>
                          <w:spacing w:val="-5"/>
                          <w:sz w:val="18"/>
                        </w:rPr>
                        <w:t>an</w:t>
                      </w:r>
                    </w:p>
                    <w:p>
                      <w:pPr>
                        <w:spacing w:line="278" w:lineRule="auto" w:before="32"/>
                        <w:ind w:left="239" w:right="236" w:hanging="1"/>
                        <w:jc w:val="both"/>
                        <w:rPr>
                          <w:rFonts w:ascii="Arial" w:hAnsi="Arial"/>
                          <w:color w:val="000000"/>
                          <w:sz w:val="18"/>
                        </w:rPr>
                      </w:pPr>
                      <w:r>
                        <w:rPr>
                          <w:rFonts w:ascii="Arial" w:hAnsi="Arial"/>
                          <w:color w:val="000000"/>
                          <w:sz w:val="18"/>
                        </w:rPr>
                        <w:t>important step in the nation’s identity as culturally diverse. The policy recognizes the importance of immigrants to the </w:t>
                      </w:r>
                      <w:r>
                        <w:rPr>
                          <w:rFonts w:ascii="Arial" w:hAnsi="Arial"/>
                          <w:color w:val="000000"/>
                          <w:sz w:val="18"/>
                        </w:rPr>
                        <w:t>nation’s economy as well as the need to better integrate immigrants into German society.</w:t>
                      </w:r>
                    </w:p>
                  </w:txbxContent>
                </v:textbox>
                <v:fill type="solid"/>
                <w10:wrap type="topAndBottom"/>
              </v:shape>
            </w:pict>
          </mc:Fallback>
        </mc:AlternateContent>
      </w:r>
    </w:p>
    <w:p>
      <w:pPr>
        <w:pStyle w:val="BodyText"/>
        <w:spacing w:before="99"/>
        <w:rPr>
          <w:rFonts w:ascii="Arial"/>
        </w:rPr>
      </w:pPr>
    </w:p>
    <w:p>
      <w:pPr>
        <w:pStyle w:val="BodyText"/>
        <w:spacing w:line="237" w:lineRule="auto"/>
        <w:ind w:left="564" w:right="728"/>
        <w:jc w:val="both"/>
      </w:pPr>
      <w:r>
        <w:rPr/>
        <w:t>In France, the number of migrants increased rapidly from </w:t>
      </w:r>
      <w:r>
        <w:rPr/>
        <w:t>381,000 in 1851 to 1 million in 1881 and to 1.2 million, which accounted for about 3 percent of the total population, by 1911 (Weil, 1991). Most of the foreign-born population in France during this time came from the countries of Italy, Belgium, Germany,</w:t>
      </w:r>
      <w:r>
        <w:rPr>
          <w:spacing w:val="-1"/>
        </w:rPr>
        <w:t> </w:t>
      </w:r>
      <w:r>
        <w:rPr/>
        <w:t>Switzerland, Spain, and Portugal, and later Poland. By 1931, about one-half of the foreign-born population in France was Polish and Italian (Noiriel, 1995). Most who migrated to France during this period did so for economic reasons, although some of the Italians sought refuge from the Mussolini dictatorship, and Jews ﬂed anti-Semitic persecution in Poland. France desperately needed workers at the time. The fertility rate in France had dropped just as large-scale industrial production emerged.</w:t>
      </w:r>
      <w:r>
        <w:rPr>
          <w:spacing w:val="-1"/>
        </w:rPr>
        <w:t> </w:t>
      </w:r>
      <w:r>
        <w:rPr/>
        <w:t>Between 1880 and 1930,</w:t>
      </w:r>
      <w:r>
        <w:rPr>
          <w:spacing w:val="-1"/>
        </w:rPr>
        <w:t> </w:t>
      </w:r>
      <w:r>
        <w:rPr/>
        <w:t>there was a major labor shortage in France; French peasants resisted moving to large cities and held tightly to the small family farm. At the beginning of the twentieth century, industrialists and owners of large</w:t>
      </w:r>
      <w:r>
        <w:rPr>
          <w:spacing w:val="-14"/>
        </w:rPr>
        <w:t> </w:t>
      </w:r>
      <w:r>
        <w:rPr/>
        <w:t>agricultural</w:t>
      </w:r>
      <w:r>
        <w:rPr>
          <w:spacing w:val="-13"/>
        </w:rPr>
        <w:t> </w:t>
      </w:r>
      <w:r>
        <w:rPr/>
        <w:t>enterprises</w:t>
      </w:r>
      <w:r>
        <w:rPr>
          <w:spacing w:val="-13"/>
        </w:rPr>
        <w:t> </w:t>
      </w:r>
      <w:r>
        <w:rPr/>
        <w:t>began</w:t>
      </w:r>
      <w:r>
        <w:rPr>
          <w:spacing w:val="-13"/>
        </w:rPr>
        <w:t> </w:t>
      </w:r>
      <w:r>
        <w:rPr/>
        <w:t>recruiting</w:t>
      </w:r>
      <w:r>
        <w:rPr>
          <w:spacing w:val="-13"/>
        </w:rPr>
        <w:t> </w:t>
      </w:r>
      <w:r>
        <w:rPr/>
        <w:t>miners</w:t>
      </w:r>
      <w:r>
        <w:rPr>
          <w:spacing w:val="-13"/>
        </w:rPr>
        <w:t> </w:t>
      </w:r>
      <w:r>
        <w:rPr/>
        <w:t>from</w:t>
      </w:r>
      <w:r>
        <w:rPr>
          <w:spacing w:val="-13"/>
        </w:rPr>
        <w:t> </w:t>
      </w:r>
      <w:r>
        <w:rPr/>
        <w:t>Italy</w:t>
      </w:r>
      <w:r>
        <w:rPr>
          <w:spacing w:val="-13"/>
        </w:rPr>
        <w:t> </w:t>
      </w:r>
      <w:r>
        <w:rPr/>
        <w:t>and agricultural workers from Poland (Noiriel, 1995).</w:t>
      </w:r>
    </w:p>
    <w:p>
      <w:pPr>
        <w:pStyle w:val="BodyText"/>
        <w:spacing w:line="237" w:lineRule="auto"/>
        <w:ind w:left="564" w:right="728" w:firstLine="199"/>
        <w:jc w:val="both"/>
      </w:pPr>
      <w:r>
        <w:rPr/>
        <w:t>The two World Wars created much disruption and led to </w:t>
      </w:r>
      <w:r>
        <w:rPr/>
        <w:t>the </w:t>
      </w:r>
      <w:r>
        <w:rPr>
          <w:spacing w:val="-2"/>
        </w:rPr>
        <w:t>large-scale</w:t>
      </w:r>
      <w:r>
        <w:rPr>
          <w:spacing w:val="-7"/>
        </w:rPr>
        <w:t> </w:t>
      </w:r>
      <w:r>
        <w:rPr>
          <w:spacing w:val="-2"/>
        </w:rPr>
        <w:t>displacement</w:t>
      </w:r>
      <w:r>
        <w:rPr>
          <w:spacing w:val="-7"/>
        </w:rPr>
        <w:t> </w:t>
      </w:r>
      <w:r>
        <w:rPr>
          <w:spacing w:val="-2"/>
        </w:rPr>
        <w:t>of</w:t>
      </w:r>
      <w:r>
        <w:rPr>
          <w:spacing w:val="-7"/>
        </w:rPr>
        <w:t> </w:t>
      </w:r>
      <w:r>
        <w:rPr>
          <w:spacing w:val="-2"/>
        </w:rPr>
        <w:t>many</w:t>
      </w:r>
      <w:r>
        <w:rPr>
          <w:spacing w:val="-7"/>
        </w:rPr>
        <w:t> </w:t>
      </w:r>
      <w:r>
        <w:rPr>
          <w:spacing w:val="-2"/>
        </w:rPr>
        <w:t>populations</w:t>
      </w:r>
      <w:r>
        <w:rPr>
          <w:spacing w:val="-7"/>
        </w:rPr>
        <w:t> </w:t>
      </w:r>
      <w:r>
        <w:rPr>
          <w:spacing w:val="-2"/>
        </w:rPr>
        <w:t>across</w:t>
      </w:r>
      <w:r>
        <w:rPr>
          <w:spacing w:val="-6"/>
        </w:rPr>
        <w:t> </w:t>
      </w:r>
      <w:r>
        <w:rPr>
          <w:spacing w:val="-2"/>
        </w:rPr>
        <w:t>Europe.</w:t>
      </w:r>
      <w:r>
        <w:rPr>
          <w:spacing w:val="-8"/>
        </w:rPr>
        <w:t> </w:t>
      </w:r>
      <w:r>
        <w:rPr>
          <w:spacing w:val="-2"/>
        </w:rPr>
        <w:t>Global</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38</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2"/>
        <w:rPr>
          <w:rFonts w:ascii="Lucida Sans Unicode"/>
          <w:sz w:val="12"/>
        </w:rPr>
      </w:pPr>
    </w:p>
    <w:p>
      <w:pPr>
        <w:pStyle w:val="BodyText"/>
        <w:spacing w:line="237" w:lineRule="auto" w:before="1"/>
        <w:ind w:left="790" w:right="501"/>
        <w:jc w:val="both"/>
      </w:pPr>
      <w:r>
        <w:rPr/>
        <w:t>institutions emerged during this time to address the refugee </w:t>
      </w:r>
      <w:r>
        <w:rPr/>
        <w:t>crises (see</w:t>
      </w:r>
      <w:r>
        <w:rPr>
          <w:spacing w:val="-3"/>
        </w:rPr>
        <w:t> </w:t>
      </w:r>
      <w:r>
        <w:rPr/>
        <w:t>Chapter</w:t>
      </w:r>
      <w:r>
        <w:rPr>
          <w:spacing w:val="-2"/>
        </w:rPr>
        <w:t> </w:t>
      </w:r>
      <w:r>
        <w:rPr/>
        <w:t>5).</w:t>
      </w:r>
      <w:r>
        <w:rPr>
          <w:spacing w:val="-3"/>
        </w:rPr>
        <w:t> </w:t>
      </w:r>
      <w:r>
        <w:rPr/>
        <w:t>Many</w:t>
      </w:r>
      <w:r>
        <w:rPr>
          <w:spacing w:val="-3"/>
        </w:rPr>
        <w:t> </w:t>
      </w:r>
      <w:r>
        <w:rPr/>
        <w:t>of</w:t>
      </w:r>
      <w:r>
        <w:rPr>
          <w:spacing w:val="-3"/>
        </w:rPr>
        <w:t> </w:t>
      </w:r>
      <w:r>
        <w:rPr/>
        <w:t>the</w:t>
      </w:r>
      <w:r>
        <w:rPr>
          <w:spacing w:val="-3"/>
        </w:rPr>
        <w:t> </w:t>
      </w:r>
      <w:r>
        <w:rPr/>
        <w:t>Europeans</w:t>
      </w:r>
      <w:r>
        <w:rPr>
          <w:spacing w:val="-3"/>
        </w:rPr>
        <w:t> </w:t>
      </w:r>
      <w:r>
        <w:rPr/>
        <w:t>who</w:t>
      </w:r>
      <w:r>
        <w:rPr>
          <w:spacing w:val="-3"/>
        </w:rPr>
        <w:t> </w:t>
      </w:r>
      <w:r>
        <w:rPr/>
        <w:t>ﬂed</w:t>
      </w:r>
      <w:r>
        <w:rPr>
          <w:spacing w:val="-3"/>
        </w:rPr>
        <w:t> </w:t>
      </w:r>
      <w:r>
        <w:rPr/>
        <w:t>Nazi</w:t>
      </w:r>
      <w:r>
        <w:rPr>
          <w:spacing w:val="-3"/>
        </w:rPr>
        <w:t> </w:t>
      </w:r>
      <w:r>
        <w:rPr/>
        <w:t>persecution in Germany and occupied Europe during and after World War II ﬂed to the United States and Canada. With the War</w:t>
      </w:r>
      <w:r>
        <w:rPr>
          <w:rFonts w:ascii="Arial" w:hAnsi="Arial"/>
        </w:rPr>
        <w:t>’</w:t>
      </w:r>
      <w:r>
        <w:rPr/>
        <w:t>s end, Europe needed</w:t>
      </w:r>
      <w:r>
        <w:rPr>
          <w:spacing w:val="-7"/>
        </w:rPr>
        <w:t> </w:t>
      </w:r>
      <w:r>
        <w:rPr/>
        <w:t>to</w:t>
      </w:r>
      <w:r>
        <w:rPr>
          <w:spacing w:val="-6"/>
        </w:rPr>
        <w:t> </w:t>
      </w:r>
      <w:r>
        <w:rPr/>
        <w:t>rebuild.</w:t>
      </w:r>
      <w:r>
        <w:rPr>
          <w:spacing w:val="-8"/>
        </w:rPr>
        <w:t> </w:t>
      </w:r>
      <w:r>
        <w:rPr/>
        <w:t>Between</w:t>
      </w:r>
      <w:r>
        <w:rPr>
          <w:spacing w:val="-7"/>
        </w:rPr>
        <w:t> </w:t>
      </w:r>
      <w:r>
        <w:rPr/>
        <w:t>1945</w:t>
      </w:r>
      <w:r>
        <w:rPr>
          <w:spacing w:val="-7"/>
        </w:rPr>
        <w:t> </w:t>
      </w:r>
      <w:r>
        <w:rPr/>
        <w:t>and</w:t>
      </w:r>
      <w:r>
        <w:rPr>
          <w:spacing w:val="-7"/>
        </w:rPr>
        <w:t> </w:t>
      </w:r>
      <w:r>
        <w:rPr/>
        <w:t>1973,</w:t>
      </w:r>
      <w:r>
        <w:rPr>
          <w:spacing w:val="-7"/>
        </w:rPr>
        <w:t> </w:t>
      </w:r>
      <w:r>
        <w:rPr/>
        <w:t>the</w:t>
      </w:r>
      <w:r>
        <w:rPr>
          <w:spacing w:val="-7"/>
        </w:rPr>
        <w:t> </w:t>
      </w:r>
      <w:r>
        <w:rPr/>
        <w:t>more</w:t>
      </w:r>
      <w:r>
        <w:rPr>
          <w:spacing w:val="-7"/>
        </w:rPr>
        <w:t> </w:t>
      </w:r>
      <w:r>
        <w:rPr/>
        <w:t>industrialized countries in Europe used temporary labor recruitment to help expand their economies. The more advanced European economies recruited workers from less developed countries, sometimes through various </w:t>
      </w:r>
      <w:r>
        <w:rPr>
          <w:rFonts w:ascii="Arial" w:hAnsi="Arial"/>
        </w:rPr>
        <w:t>“</w:t>
      </w:r>
      <w:r>
        <w:rPr/>
        <w:t>guest worker</w:t>
      </w:r>
      <w:r>
        <w:rPr>
          <w:rFonts w:ascii="Arial" w:hAnsi="Arial"/>
        </w:rPr>
        <w:t>” </w:t>
      </w:r>
      <w:r>
        <w:rPr/>
        <w:t>programs.</w:t>
      </w:r>
    </w:p>
    <w:p>
      <w:pPr>
        <w:pStyle w:val="BodyText"/>
        <w:spacing w:line="237" w:lineRule="auto"/>
        <w:ind w:left="790" w:right="502" w:firstLine="199"/>
        <w:jc w:val="both"/>
      </w:pPr>
      <w:r>
        <w:rPr/>
        <w:t>In the case of Britain, the government recruited 90,000 male workers from refugee camps and from Italy immediately </w:t>
      </w:r>
      <w:r>
        <w:rPr/>
        <w:t>after World War II. Belgium also recruited Italian men to work in the coal mines and the iron and steel industry. France employed about 150,000 seasonal agricultural workers per year. Most of these workers came from Spain. In the case of Germany, the Federal Labor</w:t>
      </w:r>
      <w:r>
        <w:rPr>
          <w:spacing w:val="-5"/>
        </w:rPr>
        <w:t> </w:t>
      </w:r>
      <w:r>
        <w:rPr/>
        <w:t>Oﬃce,</w:t>
      </w:r>
      <w:r>
        <w:rPr>
          <w:spacing w:val="-5"/>
        </w:rPr>
        <w:t> </w:t>
      </w:r>
      <w:r>
        <w:rPr/>
        <w:t>the</w:t>
      </w:r>
      <w:r>
        <w:rPr>
          <w:spacing w:val="-5"/>
        </w:rPr>
        <w:t> </w:t>
      </w:r>
      <w:r>
        <w:rPr/>
        <w:t>Bundesanstalt</w:t>
      </w:r>
      <w:r>
        <w:rPr>
          <w:spacing w:val="-5"/>
        </w:rPr>
        <w:t> </w:t>
      </w:r>
      <w:r>
        <w:rPr/>
        <w:t>für</w:t>
      </w:r>
      <w:r>
        <w:rPr>
          <w:spacing w:val="-5"/>
        </w:rPr>
        <w:t> </w:t>
      </w:r>
      <w:r>
        <w:rPr/>
        <w:t>Arbeit</w:t>
      </w:r>
      <w:r>
        <w:rPr>
          <w:spacing w:val="-5"/>
        </w:rPr>
        <w:t> </w:t>
      </w:r>
      <w:r>
        <w:rPr/>
        <w:t>(BfA),</w:t>
      </w:r>
      <w:r>
        <w:rPr>
          <w:spacing w:val="-5"/>
        </w:rPr>
        <w:t> </w:t>
      </w:r>
      <w:r>
        <w:rPr/>
        <w:t>recruited</w:t>
      </w:r>
      <w:r>
        <w:rPr>
          <w:spacing w:val="-5"/>
        </w:rPr>
        <w:t> </w:t>
      </w:r>
      <w:r>
        <w:rPr/>
        <w:t>foreign workers from various Mediterranean countries. Germany entered into</w:t>
      </w:r>
      <w:r>
        <w:rPr>
          <w:spacing w:val="-7"/>
        </w:rPr>
        <w:t> </w:t>
      </w:r>
      <w:r>
        <w:rPr/>
        <w:t>bilateral</w:t>
      </w:r>
      <w:r>
        <w:rPr>
          <w:spacing w:val="-8"/>
        </w:rPr>
        <w:t> </w:t>
      </w:r>
      <w:r>
        <w:rPr/>
        <w:t>agreements</w:t>
      </w:r>
      <w:r>
        <w:rPr>
          <w:spacing w:val="-7"/>
        </w:rPr>
        <w:t> </w:t>
      </w:r>
      <w:r>
        <w:rPr/>
        <w:t>with</w:t>
      </w:r>
      <w:r>
        <w:rPr>
          <w:spacing w:val="-8"/>
        </w:rPr>
        <w:t> </w:t>
      </w:r>
      <w:r>
        <w:rPr/>
        <w:t>the</w:t>
      </w:r>
      <w:r>
        <w:rPr>
          <w:spacing w:val="-8"/>
        </w:rPr>
        <w:t> </w:t>
      </w:r>
      <w:r>
        <w:rPr/>
        <w:t>sending</w:t>
      </w:r>
      <w:r>
        <w:rPr>
          <w:spacing w:val="-8"/>
        </w:rPr>
        <w:t> </w:t>
      </w:r>
      <w:r>
        <w:rPr/>
        <w:t>countries</w:t>
      </w:r>
      <w:r>
        <w:rPr>
          <w:spacing w:val="-7"/>
        </w:rPr>
        <w:t> </w:t>
      </w:r>
      <w:r>
        <w:rPr/>
        <w:t>of</w:t>
      </w:r>
      <w:r>
        <w:rPr>
          <w:spacing w:val="-7"/>
        </w:rPr>
        <w:t> </w:t>
      </w:r>
      <w:r>
        <w:rPr/>
        <w:t>Italy,</w:t>
      </w:r>
      <w:r>
        <w:rPr>
          <w:spacing w:val="-8"/>
        </w:rPr>
        <w:t> </w:t>
      </w:r>
      <w:r>
        <w:rPr/>
        <w:t>Spain, Greece, Turkey, Morocco, Portugal, Tunisia, and Yugoslavia. The number</w:t>
      </w:r>
      <w:r>
        <w:rPr>
          <w:spacing w:val="-1"/>
        </w:rPr>
        <w:t> </w:t>
      </w:r>
      <w:r>
        <w:rPr/>
        <w:t>of</w:t>
      </w:r>
      <w:r>
        <w:rPr>
          <w:spacing w:val="-2"/>
        </w:rPr>
        <w:t> </w:t>
      </w:r>
      <w:r>
        <w:rPr/>
        <w:t>migrant</w:t>
      </w:r>
      <w:r>
        <w:rPr>
          <w:spacing w:val="-1"/>
        </w:rPr>
        <w:t> </w:t>
      </w:r>
      <w:r>
        <w:rPr/>
        <w:t>workers</w:t>
      </w:r>
      <w:r>
        <w:rPr>
          <w:spacing w:val="-2"/>
        </w:rPr>
        <w:t> </w:t>
      </w:r>
      <w:r>
        <w:rPr/>
        <w:t>in</w:t>
      </w:r>
      <w:r>
        <w:rPr>
          <w:spacing w:val="-1"/>
        </w:rPr>
        <w:t> </w:t>
      </w:r>
      <w:r>
        <w:rPr/>
        <w:t>West</w:t>
      </w:r>
      <w:r>
        <w:rPr>
          <w:spacing w:val="-3"/>
        </w:rPr>
        <w:t> </w:t>
      </w:r>
      <w:r>
        <w:rPr/>
        <w:t>Germany was</w:t>
      </w:r>
      <w:r>
        <w:rPr>
          <w:spacing w:val="-2"/>
        </w:rPr>
        <w:t> </w:t>
      </w:r>
      <w:r>
        <w:rPr/>
        <w:t>95,000</w:t>
      </w:r>
      <w:r>
        <w:rPr>
          <w:spacing w:val="-1"/>
        </w:rPr>
        <w:t> </w:t>
      </w:r>
      <w:r>
        <w:rPr/>
        <w:t>in</w:t>
      </w:r>
      <w:r>
        <w:rPr>
          <w:spacing w:val="-2"/>
        </w:rPr>
        <w:t> </w:t>
      </w:r>
      <w:r>
        <w:rPr/>
        <w:t>1950, and it increased to 1.3 million by 1966. As we discuss in more detail in Chapter 5, the policy in Germany required that these workers be temporary and be granted labor permits for restricted periods of time. Of course, many of these workers remained and encouraged their families to join them.</w:t>
      </w:r>
    </w:p>
    <w:p>
      <w:pPr>
        <w:pStyle w:val="BodyText"/>
        <w:spacing w:line="237" w:lineRule="auto"/>
        <w:ind w:left="790" w:right="501" w:firstLine="199"/>
        <w:jc w:val="both"/>
      </w:pPr>
      <w:r>
        <w:rPr/>
        <w:t>Europe eventually became much more integrated </w:t>
      </w:r>
      <w:r>
        <w:rPr/>
        <w:t>economically, a process that began with the Treaty of Paris in 1951 and the Treaty of Rome in 1957. The Treaty of Paris established the European Coal and Steel Community, whose founding members included</w:t>
      </w:r>
      <w:r>
        <w:rPr>
          <w:spacing w:val="-14"/>
        </w:rPr>
        <w:t> </w:t>
      </w:r>
      <w:r>
        <w:rPr/>
        <w:t>Belgium,</w:t>
      </w:r>
      <w:r>
        <w:rPr>
          <w:spacing w:val="-13"/>
        </w:rPr>
        <w:t> </w:t>
      </w:r>
      <w:r>
        <w:rPr/>
        <w:t>France,</w:t>
      </w:r>
      <w:r>
        <w:rPr>
          <w:spacing w:val="-13"/>
        </w:rPr>
        <w:t> </w:t>
      </w:r>
      <w:r>
        <w:rPr/>
        <w:t>Italy,</w:t>
      </w:r>
      <w:r>
        <w:rPr>
          <w:spacing w:val="-13"/>
        </w:rPr>
        <w:t> </w:t>
      </w:r>
      <w:r>
        <w:rPr/>
        <w:t>Luxembourg,</w:t>
      </w:r>
      <w:r>
        <w:rPr>
          <w:spacing w:val="-13"/>
        </w:rPr>
        <w:t> </w:t>
      </w:r>
      <w:r>
        <w:rPr/>
        <w:t>the</w:t>
      </w:r>
      <w:r>
        <w:rPr>
          <w:spacing w:val="-13"/>
        </w:rPr>
        <w:t> </w:t>
      </w:r>
      <w:r>
        <w:rPr/>
        <w:t>Netherlands,</w:t>
      </w:r>
      <w:r>
        <w:rPr>
          <w:spacing w:val="-13"/>
        </w:rPr>
        <w:t> </w:t>
      </w:r>
      <w:r>
        <w:rPr/>
        <w:t>and West Germany. Workers in the steel and coal industries could move freely among</w:t>
      </w:r>
      <w:r>
        <w:rPr>
          <w:spacing w:val="-1"/>
        </w:rPr>
        <w:t> </w:t>
      </w:r>
      <w:r>
        <w:rPr/>
        <w:t>these nations. The</w:t>
      </w:r>
      <w:r>
        <w:rPr>
          <w:spacing w:val="-1"/>
        </w:rPr>
        <w:t> </w:t>
      </w:r>
      <w:r>
        <w:rPr/>
        <w:t>Treaty of Rome established the European Economic Community whose aim was to create a common market among the same six founding members. The common market meant a free movement of goods and workers among member nations. As we explore in Chapter 5, these early treaties and institutions were the foundations for development of the European Union and subsequently a </w:t>
      </w:r>
      <w:r>
        <w:rPr>
          <w:rFonts w:ascii="Arial" w:hAnsi="Arial"/>
        </w:rPr>
        <w:t>“</w:t>
      </w:r>
      <w:r>
        <w:rPr/>
        <w:t>European Labor Market</w:t>
      </w:r>
      <w:r>
        <w:rPr>
          <w:rFonts w:ascii="Arial" w:hAnsi="Arial"/>
        </w:rPr>
        <w:t>” </w:t>
      </w:r>
      <w:r>
        <w:rPr/>
        <w:t>among member states in 1993.</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88"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39</w:t>
      </w:r>
    </w:p>
    <w:p>
      <w:pPr>
        <w:pStyle w:val="BodyText"/>
        <w:spacing w:before="69"/>
        <w:rPr>
          <w:rFonts w:ascii="Arial"/>
          <w:sz w:val="12"/>
        </w:rPr>
      </w:pPr>
    </w:p>
    <w:p>
      <w:pPr>
        <w:pStyle w:val="BodyText"/>
        <w:spacing w:line="237" w:lineRule="auto"/>
        <w:ind w:left="564" w:right="728" w:firstLine="199"/>
        <w:jc w:val="both"/>
      </w:pPr>
      <w:r>
        <w:rPr/>
        <w:t>In summary, one of the primary reasons for internal </w:t>
      </w:r>
      <w:r>
        <w:rPr/>
        <w:t>migration with Europe during the mid-nineteenth to mid-twentieth centuries was economic. During this time, movements within Europe were partly driven by growing industrialization, the changing nature of agricultural production, and later, the need to rebuild after World War</w:t>
      </w:r>
      <w:r>
        <w:rPr>
          <w:spacing w:val="-11"/>
        </w:rPr>
        <w:t> </w:t>
      </w:r>
      <w:r>
        <w:rPr/>
        <w:t>II.</w:t>
      </w:r>
      <w:r>
        <w:rPr>
          <w:spacing w:val="-11"/>
        </w:rPr>
        <w:t> </w:t>
      </w:r>
      <w:r>
        <w:rPr/>
        <w:t>Laborers</w:t>
      </w:r>
      <w:r>
        <w:rPr>
          <w:spacing w:val="-11"/>
        </w:rPr>
        <w:t> </w:t>
      </w:r>
      <w:r>
        <w:rPr/>
        <w:t>across</w:t>
      </w:r>
      <w:r>
        <w:rPr>
          <w:spacing w:val="-11"/>
        </w:rPr>
        <w:t> </w:t>
      </w:r>
      <w:r>
        <w:rPr/>
        <w:t>Europe</w:t>
      </w:r>
      <w:r>
        <w:rPr>
          <w:spacing w:val="-11"/>
        </w:rPr>
        <w:t> </w:t>
      </w:r>
      <w:r>
        <w:rPr/>
        <w:t>shifted</w:t>
      </w:r>
      <w:r>
        <w:rPr>
          <w:spacing w:val="-11"/>
        </w:rPr>
        <w:t> </w:t>
      </w:r>
      <w:r>
        <w:rPr/>
        <w:t>to</w:t>
      </w:r>
      <w:r>
        <w:rPr>
          <w:spacing w:val="-11"/>
        </w:rPr>
        <w:t> </w:t>
      </w:r>
      <w:r>
        <w:rPr/>
        <w:t>large</w:t>
      </w:r>
      <w:r>
        <w:rPr>
          <w:spacing w:val="-11"/>
        </w:rPr>
        <w:t> </w:t>
      </w:r>
      <w:r>
        <w:rPr/>
        <w:t>cities</w:t>
      </w:r>
      <w:r>
        <w:rPr>
          <w:spacing w:val="-11"/>
        </w:rPr>
        <w:t> </w:t>
      </w:r>
      <w:r>
        <w:rPr/>
        <w:t>and</w:t>
      </w:r>
      <w:r>
        <w:rPr>
          <w:spacing w:val="-11"/>
        </w:rPr>
        <w:t> </w:t>
      </w:r>
      <w:r>
        <w:rPr/>
        <w:t>regions</w:t>
      </w:r>
      <w:r>
        <w:rPr>
          <w:spacing w:val="-11"/>
        </w:rPr>
        <w:t> </w:t>
      </w:r>
      <w:r>
        <w:rPr/>
        <w:t>to work in industry. Agricultural enterprises and industry sought out foreign</w:t>
      </w:r>
      <w:r>
        <w:rPr>
          <w:spacing w:val="-6"/>
        </w:rPr>
        <w:t> </w:t>
      </w:r>
      <w:r>
        <w:rPr/>
        <w:t>unskilled</w:t>
      </w:r>
      <w:r>
        <w:rPr>
          <w:spacing w:val="-6"/>
        </w:rPr>
        <w:t> </w:t>
      </w:r>
      <w:r>
        <w:rPr/>
        <w:t>workers.</w:t>
      </w:r>
      <w:r>
        <w:rPr>
          <w:spacing w:val="-6"/>
        </w:rPr>
        <w:t> </w:t>
      </w:r>
      <w:r>
        <w:rPr/>
        <w:t>People</w:t>
      </w:r>
      <w:r>
        <w:rPr>
          <w:spacing w:val="-6"/>
        </w:rPr>
        <w:t> </w:t>
      </w:r>
      <w:r>
        <w:rPr/>
        <w:t>also</w:t>
      </w:r>
      <w:r>
        <w:rPr>
          <w:spacing w:val="-6"/>
        </w:rPr>
        <w:t> </w:t>
      </w:r>
      <w:r>
        <w:rPr/>
        <w:t>moved</w:t>
      </w:r>
      <w:r>
        <w:rPr>
          <w:spacing w:val="-6"/>
        </w:rPr>
        <w:t> </w:t>
      </w:r>
      <w:r>
        <w:rPr/>
        <w:t>for</w:t>
      </w:r>
      <w:r>
        <w:rPr>
          <w:spacing w:val="-6"/>
        </w:rPr>
        <w:t> </w:t>
      </w:r>
      <w:r>
        <w:rPr/>
        <w:t>political</w:t>
      </w:r>
      <w:r>
        <w:rPr>
          <w:spacing w:val="-6"/>
        </w:rPr>
        <w:t> </w:t>
      </w:r>
      <w:r>
        <w:rPr/>
        <w:t>reasons, and</w:t>
      </w:r>
      <w:r>
        <w:rPr>
          <w:spacing w:val="-10"/>
        </w:rPr>
        <w:t> </w:t>
      </w:r>
      <w:r>
        <w:rPr/>
        <w:t>politics</w:t>
      </w:r>
      <w:r>
        <w:rPr>
          <w:spacing w:val="-10"/>
        </w:rPr>
        <w:t> </w:t>
      </w:r>
      <w:r>
        <w:rPr/>
        <w:t>certainly</w:t>
      </w:r>
      <w:r>
        <w:rPr>
          <w:spacing w:val="-10"/>
        </w:rPr>
        <w:t> </w:t>
      </w:r>
      <w:r>
        <w:rPr/>
        <w:t>inﬂuenced</w:t>
      </w:r>
      <w:r>
        <w:rPr>
          <w:spacing w:val="-9"/>
        </w:rPr>
        <w:t> </w:t>
      </w:r>
      <w:r>
        <w:rPr/>
        <w:t>the</w:t>
      </w:r>
      <w:r>
        <w:rPr>
          <w:spacing w:val="-11"/>
        </w:rPr>
        <w:t> </w:t>
      </w:r>
      <w:r>
        <w:rPr/>
        <w:t>nature</w:t>
      </w:r>
      <w:r>
        <w:rPr>
          <w:spacing w:val="-10"/>
        </w:rPr>
        <w:t> </w:t>
      </w:r>
      <w:r>
        <w:rPr/>
        <w:t>of</w:t>
      </w:r>
      <w:r>
        <w:rPr>
          <w:spacing w:val="-10"/>
        </w:rPr>
        <w:t> </w:t>
      </w:r>
      <w:r>
        <w:rPr/>
        <w:t>the</w:t>
      </w:r>
      <w:r>
        <w:rPr>
          <w:spacing w:val="-9"/>
        </w:rPr>
        <w:t> </w:t>
      </w:r>
      <w:r>
        <w:rPr/>
        <w:t>migration</w:t>
      </w:r>
      <w:r>
        <w:rPr>
          <w:spacing w:val="-11"/>
        </w:rPr>
        <w:t> </w:t>
      </w:r>
      <w:r>
        <w:rPr/>
        <w:t>process for particular groups, in particular countries, and</w:t>
      </w:r>
      <w:r>
        <w:rPr>
          <w:spacing w:val="-1"/>
        </w:rPr>
        <w:t> </w:t>
      </w:r>
      <w:r>
        <w:rPr/>
        <w:t>especially during times of war. Political tensions over territories and among groups were always fresh in the minds of European legislators seeking to control migration at the time.</w:t>
      </w:r>
    </w:p>
    <w:p>
      <w:pPr>
        <w:pStyle w:val="BodyText"/>
        <w:spacing w:before="162"/>
      </w:pPr>
    </w:p>
    <w:p>
      <w:pPr>
        <w:spacing w:before="0"/>
        <w:ind w:left="564" w:right="0" w:firstLine="0"/>
        <w:jc w:val="both"/>
        <w:rPr>
          <w:rFonts w:ascii="Arial"/>
          <w:sz w:val="16"/>
        </w:rPr>
      </w:pPr>
      <w:r>
        <w:rPr>
          <w:rFonts w:ascii="Arial"/>
          <w:w w:val="90"/>
          <w:sz w:val="16"/>
        </w:rPr>
        <w:t>MIGRATION</w:t>
      </w:r>
      <w:r>
        <w:rPr>
          <w:rFonts w:ascii="Arial"/>
          <w:spacing w:val="19"/>
          <w:sz w:val="16"/>
        </w:rPr>
        <w:t> </w:t>
      </w:r>
      <w:r>
        <w:rPr>
          <w:rFonts w:ascii="Arial"/>
          <w:w w:val="90"/>
          <w:sz w:val="16"/>
        </w:rPr>
        <w:t>AND</w:t>
      </w:r>
      <w:r>
        <w:rPr>
          <w:rFonts w:ascii="Arial"/>
          <w:spacing w:val="18"/>
          <w:sz w:val="16"/>
        </w:rPr>
        <w:t> </w:t>
      </w:r>
      <w:r>
        <w:rPr>
          <w:rFonts w:ascii="Arial"/>
          <w:w w:val="90"/>
          <w:sz w:val="16"/>
        </w:rPr>
        <w:t>THE</w:t>
      </w:r>
      <w:r>
        <w:rPr>
          <w:rFonts w:ascii="Arial"/>
          <w:spacing w:val="18"/>
          <w:sz w:val="16"/>
        </w:rPr>
        <w:t> </w:t>
      </w:r>
      <w:r>
        <w:rPr>
          <w:rFonts w:ascii="Arial"/>
          <w:w w:val="90"/>
          <w:sz w:val="16"/>
        </w:rPr>
        <w:t>SOUTHEAST</w:t>
      </w:r>
      <w:r>
        <w:rPr>
          <w:rFonts w:ascii="Arial"/>
          <w:spacing w:val="17"/>
          <w:sz w:val="16"/>
        </w:rPr>
        <w:t> </w:t>
      </w:r>
      <w:r>
        <w:rPr>
          <w:rFonts w:ascii="Arial"/>
          <w:w w:val="90"/>
          <w:sz w:val="16"/>
        </w:rPr>
        <w:t>ASIAN</w:t>
      </w:r>
      <w:r>
        <w:rPr>
          <w:rFonts w:ascii="Arial"/>
          <w:spacing w:val="17"/>
          <w:sz w:val="16"/>
        </w:rPr>
        <w:t> </w:t>
      </w:r>
      <w:r>
        <w:rPr>
          <w:rFonts w:ascii="Arial"/>
          <w:spacing w:val="-2"/>
          <w:w w:val="90"/>
          <w:sz w:val="16"/>
        </w:rPr>
        <w:t>PERIPHERY</w:t>
      </w:r>
    </w:p>
    <w:p>
      <w:pPr>
        <w:pStyle w:val="BodyText"/>
        <w:spacing w:line="237" w:lineRule="auto" w:before="130"/>
        <w:ind w:left="563" w:right="728"/>
        <w:jc w:val="both"/>
      </w:pPr>
      <w:r>
        <w:rPr>
          <w:spacing w:val="-2"/>
        </w:rPr>
        <w:t>Global</w:t>
      </w:r>
      <w:r>
        <w:rPr>
          <w:spacing w:val="-3"/>
        </w:rPr>
        <w:t> </w:t>
      </w:r>
      <w:r>
        <w:rPr>
          <w:spacing w:val="-2"/>
        </w:rPr>
        <w:t>economic</w:t>
      </w:r>
      <w:r>
        <w:rPr>
          <w:spacing w:val="-3"/>
        </w:rPr>
        <w:t> </w:t>
      </w:r>
      <w:r>
        <w:rPr>
          <w:spacing w:val="-2"/>
        </w:rPr>
        <w:t>integration</w:t>
      </w:r>
      <w:r>
        <w:rPr>
          <w:spacing w:val="-3"/>
        </w:rPr>
        <w:t> </w:t>
      </w:r>
      <w:r>
        <w:rPr>
          <w:spacing w:val="-2"/>
        </w:rPr>
        <w:t>not</w:t>
      </w:r>
      <w:r>
        <w:rPr>
          <w:spacing w:val="-3"/>
        </w:rPr>
        <w:t> </w:t>
      </w:r>
      <w:r>
        <w:rPr>
          <w:spacing w:val="-2"/>
        </w:rPr>
        <w:t>only</w:t>
      </w:r>
      <w:r>
        <w:rPr>
          <w:spacing w:val="-3"/>
        </w:rPr>
        <w:t> </w:t>
      </w:r>
      <w:r>
        <w:rPr>
          <w:spacing w:val="-2"/>
        </w:rPr>
        <w:t>impacted</w:t>
      </w:r>
      <w:r>
        <w:rPr>
          <w:spacing w:val="-3"/>
        </w:rPr>
        <w:t> </w:t>
      </w:r>
      <w:r>
        <w:rPr>
          <w:spacing w:val="-2"/>
        </w:rPr>
        <w:t>migratory</w:t>
      </w:r>
      <w:r>
        <w:rPr>
          <w:spacing w:val="-3"/>
        </w:rPr>
        <w:t> </w:t>
      </w:r>
      <w:r>
        <w:rPr>
          <w:spacing w:val="-2"/>
        </w:rPr>
        <w:t>processes </w:t>
      </w:r>
      <w:r>
        <w:rPr/>
        <w:t>among core industrial countries of the Americas and Europe, but periphery regions of the world were also aﬀected. In this section, we focus on the movement of Chinese and Indian migrants to Southeast Asia. Between 48 and 52 million Chinese and Indian migrants</w:t>
      </w:r>
      <w:r>
        <w:rPr>
          <w:spacing w:val="-3"/>
        </w:rPr>
        <w:t> </w:t>
      </w:r>
      <w:r>
        <w:rPr/>
        <w:t>went</w:t>
      </w:r>
      <w:r>
        <w:rPr>
          <w:spacing w:val="-3"/>
        </w:rPr>
        <w:t> </w:t>
      </w:r>
      <w:r>
        <w:rPr/>
        <w:t>to</w:t>
      </w:r>
      <w:r>
        <w:rPr>
          <w:spacing w:val="-3"/>
        </w:rPr>
        <w:t> </w:t>
      </w:r>
      <w:r>
        <w:rPr/>
        <w:t>Southeast</w:t>
      </w:r>
      <w:r>
        <w:rPr>
          <w:spacing w:val="-3"/>
        </w:rPr>
        <w:t> </w:t>
      </w:r>
      <w:r>
        <w:rPr/>
        <w:t>Asia</w:t>
      </w:r>
      <w:r>
        <w:rPr>
          <w:spacing w:val="-3"/>
        </w:rPr>
        <w:t> </w:t>
      </w:r>
      <w:r>
        <w:rPr/>
        <w:t>and</w:t>
      </w:r>
      <w:r>
        <w:rPr>
          <w:spacing w:val="-3"/>
        </w:rPr>
        <w:t> </w:t>
      </w:r>
      <w:r>
        <w:rPr/>
        <w:t>parts</w:t>
      </w:r>
      <w:r>
        <w:rPr>
          <w:spacing w:val="-3"/>
        </w:rPr>
        <w:t> </w:t>
      </w:r>
      <w:r>
        <w:rPr/>
        <w:t>of</w:t>
      </w:r>
      <w:r>
        <w:rPr>
          <w:spacing w:val="-3"/>
        </w:rPr>
        <w:t> </w:t>
      </w:r>
      <w:r>
        <w:rPr/>
        <w:t>the</w:t>
      </w:r>
      <w:r>
        <w:rPr>
          <w:spacing w:val="-3"/>
        </w:rPr>
        <w:t> </w:t>
      </w:r>
      <w:r>
        <w:rPr/>
        <w:t>Indian</w:t>
      </w:r>
      <w:r>
        <w:rPr>
          <w:spacing w:val="-3"/>
        </w:rPr>
        <w:t> </w:t>
      </w:r>
      <w:r>
        <w:rPr/>
        <w:t>Ocean</w:t>
      </w:r>
      <w:r>
        <w:rPr>
          <w:spacing w:val="-3"/>
        </w:rPr>
        <w:t> </w:t>
      </w:r>
      <w:r>
        <w:rPr/>
        <w:t>and South Paciﬁc between 1846 and 1940. Of these migrants, some</w:t>
      </w:r>
      <w:r>
        <w:rPr>
          <w:spacing w:val="80"/>
          <w:w w:val="150"/>
        </w:rPr>
        <w:t> </w:t>
      </w:r>
      <w:r>
        <w:rPr/>
        <w:t>29 million Indians and 19 million Chinese settled in other nations. In particular, Indians settled in the British colonies of the day, and many Indian migrants came from the labor-abundant region of </w:t>
      </w:r>
      <w:r>
        <w:rPr>
          <w:spacing w:val="-2"/>
        </w:rPr>
        <w:t>Madras.</w:t>
      </w:r>
      <w:r>
        <w:rPr>
          <w:spacing w:val="-9"/>
        </w:rPr>
        <w:t> </w:t>
      </w:r>
      <w:r>
        <w:rPr>
          <w:spacing w:val="-2"/>
        </w:rPr>
        <w:t>Four</w:t>
      </w:r>
      <w:r>
        <w:rPr>
          <w:spacing w:val="-9"/>
        </w:rPr>
        <w:t> </w:t>
      </w:r>
      <w:r>
        <w:rPr>
          <w:spacing w:val="-2"/>
        </w:rPr>
        <w:t>million</w:t>
      </w:r>
      <w:r>
        <w:rPr>
          <w:spacing w:val="-11"/>
        </w:rPr>
        <w:t> </w:t>
      </w:r>
      <w:r>
        <w:rPr>
          <w:spacing w:val="-2"/>
        </w:rPr>
        <w:t>Indians</w:t>
      </w:r>
      <w:r>
        <w:rPr>
          <w:spacing w:val="-9"/>
        </w:rPr>
        <w:t> </w:t>
      </w:r>
      <w:r>
        <w:rPr>
          <w:spacing w:val="-2"/>
        </w:rPr>
        <w:t>traveled</w:t>
      </w:r>
      <w:r>
        <w:rPr>
          <w:spacing w:val="-9"/>
        </w:rPr>
        <w:t> </w:t>
      </w:r>
      <w:r>
        <w:rPr>
          <w:spacing w:val="-2"/>
        </w:rPr>
        <w:t>to</w:t>
      </w:r>
      <w:r>
        <w:rPr>
          <w:spacing w:val="-10"/>
        </w:rPr>
        <w:t> </w:t>
      </w:r>
      <w:r>
        <w:rPr>
          <w:spacing w:val="-2"/>
        </w:rPr>
        <w:t>Malaysia,</w:t>
      </w:r>
      <w:r>
        <w:rPr>
          <w:spacing w:val="-9"/>
        </w:rPr>
        <w:t> </w:t>
      </w:r>
      <w:r>
        <w:rPr>
          <w:spacing w:val="-2"/>
        </w:rPr>
        <w:t>another</w:t>
      </w:r>
      <w:r>
        <w:rPr>
          <w:spacing w:val="-10"/>
        </w:rPr>
        <w:t> </w:t>
      </w:r>
      <w:r>
        <w:rPr>
          <w:spacing w:val="-2"/>
        </w:rPr>
        <w:t>8</w:t>
      </w:r>
      <w:r>
        <w:rPr>
          <w:spacing w:val="-9"/>
        </w:rPr>
        <w:t> </w:t>
      </w:r>
      <w:r>
        <w:rPr>
          <w:spacing w:val="-2"/>
        </w:rPr>
        <w:t>million </w:t>
      </w:r>
      <w:r>
        <w:rPr/>
        <w:t>to Ceylon, 15 million to Burma, and about 1 million to Africa, other</w:t>
      </w:r>
      <w:r>
        <w:rPr>
          <w:spacing w:val="-12"/>
        </w:rPr>
        <w:t> </w:t>
      </w:r>
      <w:r>
        <w:rPr/>
        <w:t>parts</w:t>
      </w:r>
      <w:r>
        <w:rPr>
          <w:spacing w:val="-13"/>
        </w:rPr>
        <w:t> </w:t>
      </w:r>
      <w:r>
        <w:rPr/>
        <w:t>of</w:t>
      </w:r>
      <w:r>
        <w:rPr>
          <w:spacing w:val="-13"/>
        </w:rPr>
        <w:t> </w:t>
      </w:r>
      <w:r>
        <w:rPr/>
        <w:t>Southeast</w:t>
      </w:r>
      <w:r>
        <w:rPr>
          <w:spacing w:val="-12"/>
        </w:rPr>
        <w:t> </w:t>
      </w:r>
      <w:r>
        <w:rPr/>
        <w:t>Asia,</w:t>
      </w:r>
      <w:r>
        <w:rPr>
          <w:spacing w:val="-12"/>
        </w:rPr>
        <w:t> </w:t>
      </w:r>
      <w:r>
        <w:rPr/>
        <w:t>and</w:t>
      </w:r>
      <w:r>
        <w:rPr>
          <w:spacing w:val="-13"/>
        </w:rPr>
        <w:t> </w:t>
      </w:r>
      <w:r>
        <w:rPr/>
        <w:t>islands</w:t>
      </w:r>
      <w:r>
        <w:rPr>
          <w:spacing w:val="-12"/>
        </w:rPr>
        <w:t> </w:t>
      </w:r>
      <w:r>
        <w:rPr/>
        <w:t>throughout</w:t>
      </w:r>
      <w:r>
        <w:rPr>
          <w:spacing w:val="-12"/>
        </w:rPr>
        <w:t> </w:t>
      </w:r>
      <w:r>
        <w:rPr/>
        <w:t>the</w:t>
      </w:r>
      <w:r>
        <w:rPr>
          <w:spacing w:val="-13"/>
        </w:rPr>
        <w:t> </w:t>
      </w:r>
      <w:r>
        <w:rPr/>
        <w:t>Indian</w:t>
      </w:r>
      <w:r>
        <w:rPr>
          <w:spacing w:val="-12"/>
        </w:rPr>
        <w:t> </w:t>
      </w:r>
      <w:r>
        <w:rPr/>
        <w:t>and Paciﬁc Oceans (Huﬀ and Caggiano, 2007; McKeown, 2004).</w:t>
      </w:r>
    </w:p>
    <w:p>
      <w:pPr>
        <w:pStyle w:val="BodyText"/>
        <w:spacing w:line="237" w:lineRule="auto"/>
        <w:ind w:left="563" w:right="728" w:firstLine="199"/>
        <w:jc w:val="both"/>
      </w:pPr>
      <w:r>
        <w:rPr/>
        <w:t>Chinese</w:t>
      </w:r>
      <w:r>
        <w:rPr>
          <w:spacing w:val="-4"/>
        </w:rPr>
        <w:t> </w:t>
      </w:r>
      <w:r>
        <w:rPr/>
        <w:t>migrants</w:t>
      </w:r>
      <w:r>
        <w:rPr>
          <w:spacing w:val="-2"/>
        </w:rPr>
        <w:t> </w:t>
      </w:r>
      <w:r>
        <w:rPr/>
        <w:t>primarily</w:t>
      </w:r>
      <w:r>
        <w:rPr>
          <w:spacing w:val="-3"/>
        </w:rPr>
        <w:t> </w:t>
      </w:r>
      <w:r>
        <w:rPr/>
        <w:t>came</w:t>
      </w:r>
      <w:r>
        <w:rPr>
          <w:spacing w:val="-4"/>
        </w:rPr>
        <w:t> </w:t>
      </w:r>
      <w:r>
        <w:rPr/>
        <w:t>from</w:t>
      </w:r>
      <w:r>
        <w:rPr>
          <w:spacing w:val="-2"/>
        </w:rPr>
        <w:t> </w:t>
      </w:r>
      <w:r>
        <w:rPr/>
        <w:t>Guangdong</w:t>
      </w:r>
      <w:r>
        <w:rPr>
          <w:spacing w:val="-3"/>
        </w:rPr>
        <w:t> </w:t>
      </w:r>
      <w:r>
        <w:rPr/>
        <w:t>and</w:t>
      </w:r>
      <w:r>
        <w:rPr>
          <w:spacing w:val="-2"/>
        </w:rPr>
        <w:t> </w:t>
      </w:r>
      <w:r>
        <w:rPr/>
        <w:t>Fijian</w:t>
      </w:r>
      <w:r>
        <w:rPr>
          <w:spacing w:val="-3"/>
        </w:rPr>
        <w:t> </w:t>
      </w:r>
      <w:r>
        <w:rPr/>
        <w:t>in southeastern</w:t>
      </w:r>
      <w:r>
        <w:rPr>
          <w:spacing w:val="-7"/>
        </w:rPr>
        <w:t> </w:t>
      </w:r>
      <w:r>
        <w:rPr/>
        <w:t>China.</w:t>
      </w:r>
      <w:r>
        <w:rPr>
          <w:spacing w:val="-7"/>
        </w:rPr>
        <w:t> </w:t>
      </w:r>
      <w:r>
        <w:rPr/>
        <w:t>An</w:t>
      </w:r>
      <w:r>
        <w:rPr>
          <w:spacing w:val="-7"/>
        </w:rPr>
        <w:t> </w:t>
      </w:r>
      <w:r>
        <w:rPr/>
        <w:t>important</w:t>
      </w:r>
      <w:r>
        <w:rPr>
          <w:spacing w:val="-7"/>
        </w:rPr>
        <w:t> </w:t>
      </w:r>
      <w:r>
        <w:rPr/>
        <w:t>destination</w:t>
      </w:r>
      <w:r>
        <w:rPr>
          <w:spacing w:val="-7"/>
        </w:rPr>
        <w:t> </w:t>
      </w:r>
      <w:r>
        <w:rPr/>
        <w:t>for</w:t>
      </w:r>
      <w:r>
        <w:rPr>
          <w:spacing w:val="-7"/>
        </w:rPr>
        <w:t> </w:t>
      </w:r>
      <w:r>
        <w:rPr/>
        <w:t>Chinese</w:t>
      </w:r>
      <w:r>
        <w:rPr>
          <w:spacing w:val="-7"/>
        </w:rPr>
        <w:t> </w:t>
      </w:r>
      <w:r>
        <w:rPr/>
        <w:t>migrants was Malaysia; about 11 million migrated to the Straits Settlement on</w:t>
      </w:r>
      <w:r>
        <w:rPr>
          <w:spacing w:val="-14"/>
        </w:rPr>
        <w:t> </w:t>
      </w:r>
      <w:r>
        <w:rPr/>
        <w:t>the</w:t>
      </w:r>
      <w:r>
        <w:rPr>
          <w:spacing w:val="-13"/>
        </w:rPr>
        <w:t> </w:t>
      </w:r>
      <w:r>
        <w:rPr/>
        <w:t>Malay</w:t>
      </w:r>
      <w:r>
        <w:rPr>
          <w:spacing w:val="-13"/>
        </w:rPr>
        <w:t> </w:t>
      </w:r>
      <w:r>
        <w:rPr/>
        <w:t>Archipelago.</w:t>
      </w:r>
      <w:r>
        <w:rPr>
          <w:spacing w:val="-13"/>
        </w:rPr>
        <w:t> </w:t>
      </w:r>
      <w:r>
        <w:rPr/>
        <w:t>Between</w:t>
      </w:r>
      <w:r>
        <w:rPr>
          <w:spacing w:val="-13"/>
        </w:rPr>
        <w:t> </w:t>
      </w:r>
      <w:r>
        <w:rPr/>
        <w:t>1881</w:t>
      </w:r>
      <w:r>
        <w:rPr>
          <w:spacing w:val="-13"/>
        </w:rPr>
        <w:t> </w:t>
      </w:r>
      <w:r>
        <w:rPr/>
        <w:t>and</w:t>
      </w:r>
      <w:r>
        <w:rPr>
          <w:spacing w:val="-13"/>
        </w:rPr>
        <w:t> </w:t>
      </w:r>
      <w:r>
        <w:rPr/>
        <w:t>1939,</w:t>
      </w:r>
      <w:r>
        <w:rPr>
          <w:spacing w:val="-13"/>
        </w:rPr>
        <w:t> </w:t>
      </w:r>
      <w:r>
        <w:rPr/>
        <w:t>the</w:t>
      </w:r>
      <w:r>
        <w:rPr>
          <w:spacing w:val="-14"/>
        </w:rPr>
        <w:t> </w:t>
      </w:r>
      <w:r>
        <w:rPr/>
        <w:t>total</w:t>
      </w:r>
      <w:r>
        <w:rPr>
          <w:spacing w:val="-13"/>
        </w:rPr>
        <w:t> </w:t>
      </w:r>
      <w:r>
        <w:rPr/>
        <w:t>migra- tion to Malaysia was 826 immigrants per 1,000 resident persons, which was the highest immigration rate in the world at the time. An</w:t>
      </w:r>
      <w:r>
        <w:rPr>
          <w:spacing w:val="-3"/>
        </w:rPr>
        <w:t> </w:t>
      </w:r>
      <w:r>
        <w:rPr/>
        <w:t>additional</w:t>
      </w:r>
      <w:r>
        <w:rPr>
          <w:spacing w:val="-3"/>
        </w:rPr>
        <w:t> </w:t>
      </w:r>
      <w:r>
        <w:rPr/>
        <w:t>4</w:t>
      </w:r>
      <w:r>
        <w:rPr>
          <w:spacing w:val="-2"/>
        </w:rPr>
        <w:t> </w:t>
      </w:r>
      <w:r>
        <w:rPr/>
        <w:t>million</w:t>
      </w:r>
      <w:r>
        <w:rPr>
          <w:spacing w:val="-3"/>
        </w:rPr>
        <w:t> </w:t>
      </w:r>
      <w:r>
        <w:rPr/>
        <w:t>Chinese</w:t>
      </w:r>
      <w:r>
        <w:rPr>
          <w:spacing w:val="-2"/>
        </w:rPr>
        <w:t> </w:t>
      </w:r>
      <w:r>
        <w:rPr/>
        <w:t>migrated</w:t>
      </w:r>
      <w:r>
        <w:rPr>
          <w:spacing w:val="-2"/>
        </w:rPr>
        <w:t> </w:t>
      </w:r>
      <w:r>
        <w:rPr/>
        <w:t>to</w:t>
      </w:r>
      <w:r>
        <w:rPr>
          <w:spacing w:val="-4"/>
        </w:rPr>
        <w:t> </w:t>
      </w:r>
      <w:r>
        <w:rPr/>
        <w:t>Thailand,</w:t>
      </w:r>
      <w:r>
        <w:rPr>
          <w:spacing w:val="-2"/>
        </w:rPr>
        <w:t> </w:t>
      </w:r>
      <w:r>
        <w:rPr/>
        <w:t>and</w:t>
      </w:r>
      <w:r>
        <w:rPr>
          <w:spacing w:val="-3"/>
        </w:rPr>
        <w:t> </w:t>
      </w:r>
      <w:r>
        <w:rPr/>
        <w:t>another 2</w:t>
      </w:r>
      <w:r>
        <w:rPr>
          <w:spacing w:val="-1"/>
        </w:rPr>
        <w:t> </w:t>
      </w:r>
      <w:r>
        <w:rPr/>
        <w:t>million to</w:t>
      </w:r>
      <w:r>
        <w:rPr>
          <w:spacing w:val="-1"/>
        </w:rPr>
        <w:t> </w:t>
      </w:r>
      <w:r>
        <w:rPr/>
        <w:t>3</w:t>
      </w:r>
      <w:r>
        <w:rPr>
          <w:spacing w:val="-1"/>
        </w:rPr>
        <w:t> </w:t>
      </w:r>
      <w:r>
        <w:rPr/>
        <w:t>million to French</w:t>
      </w:r>
      <w:r>
        <w:rPr>
          <w:spacing w:val="-1"/>
        </w:rPr>
        <w:t> </w:t>
      </w:r>
      <w:r>
        <w:rPr/>
        <w:t>Indochina between 1846</w:t>
      </w:r>
      <w:r>
        <w:rPr>
          <w:spacing w:val="-1"/>
        </w:rPr>
        <w:t> </w:t>
      </w:r>
      <w:r>
        <w:rPr/>
        <w:t>and</w:t>
      </w:r>
      <w:r>
        <w:rPr>
          <w:spacing w:val="-1"/>
        </w:rPr>
        <w:t> </w:t>
      </w:r>
      <w:r>
        <w:rPr>
          <w:spacing w:val="-4"/>
        </w:rPr>
        <w:t>1940</w:t>
      </w:r>
    </w:p>
    <w:p>
      <w:pPr>
        <w:pStyle w:val="BodyText"/>
        <w:spacing w:line="239" w:lineRule="exact"/>
        <w:ind w:left="563"/>
        <w:jc w:val="both"/>
      </w:pPr>
      <w:r>
        <w:rPr/>
        <w:t>(Huﬀ</w:t>
      </w:r>
      <w:r>
        <w:rPr>
          <w:spacing w:val="2"/>
        </w:rPr>
        <w:t> </w:t>
      </w:r>
      <w:r>
        <w:rPr/>
        <w:t>and</w:t>
      </w:r>
      <w:r>
        <w:rPr>
          <w:spacing w:val="4"/>
        </w:rPr>
        <w:t> </w:t>
      </w:r>
      <w:r>
        <w:rPr/>
        <w:t>Caggiano,</w:t>
      </w:r>
      <w:r>
        <w:rPr>
          <w:spacing w:val="5"/>
        </w:rPr>
        <w:t> </w:t>
      </w:r>
      <w:r>
        <w:rPr/>
        <w:t>2007;</w:t>
      </w:r>
      <w:r>
        <w:rPr>
          <w:spacing w:val="3"/>
        </w:rPr>
        <w:t> </w:t>
      </w:r>
      <w:r>
        <w:rPr/>
        <w:t>McKeown,</w:t>
      </w:r>
      <w:r>
        <w:rPr>
          <w:spacing w:val="4"/>
        </w:rPr>
        <w:t> </w:t>
      </w:r>
      <w:r>
        <w:rPr>
          <w:spacing w:val="-2"/>
        </w:rPr>
        <w:t>2004).</w:t>
      </w:r>
    </w:p>
    <w:p>
      <w:pPr>
        <w:spacing w:after="0" w:line="239" w:lineRule="exact"/>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40</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2"/>
        <w:rPr>
          <w:rFonts w:ascii="Lucida Sans Unicode"/>
          <w:sz w:val="12"/>
        </w:rPr>
      </w:pPr>
    </w:p>
    <w:p>
      <w:pPr>
        <w:pStyle w:val="BodyText"/>
        <w:spacing w:line="237" w:lineRule="auto" w:before="1"/>
        <w:ind w:left="790" w:right="501" w:firstLine="199"/>
        <w:jc w:val="both"/>
      </w:pPr>
      <w:r>
        <w:rPr/>
        <w:t>Southeast</w:t>
      </w:r>
      <w:r>
        <w:rPr>
          <w:spacing w:val="-5"/>
        </w:rPr>
        <w:t> </w:t>
      </w:r>
      <w:r>
        <w:rPr/>
        <w:t>Asia</w:t>
      </w:r>
      <w:r>
        <w:rPr>
          <w:spacing w:val="-4"/>
        </w:rPr>
        <w:t> </w:t>
      </w:r>
      <w:r>
        <w:rPr/>
        <w:t>provided</w:t>
      </w:r>
      <w:r>
        <w:rPr>
          <w:spacing w:val="-6"/>
        </w:rPr>
        <w:t> </w:t>
      </w:r>
      <w:r>
        <w:rPr/>
        <w:t>the</w:t>
      </w:r>
      <w:r>
        <w:rPr>
          <w:spacing w:val="-5"/>
        </w:rPr>
        <w:t> </w:t>
      </w:r>
      <w:r>
        <w:rPr/>
        <w:t>much-needed</w:t>
      </w:r>
      <w:r>
        <w:rPr>
          <w:spacing w:val="-4"/>
        </w:rPr>
        <w:t> </w:t>
      </w:r>
      <w:r>
        <w:rPr/>
        <w:t>exports</w:t>
      </w:r>
      <w:r>
        <w:rPr>
          <w:spacing w:val="-4"/>
        </w:rPr>
        <w:t> </w:t>
      </w:r>
      <w:r>
        <w:rPr/>
        <w:t>to</w:t>
      </w:r>
      <w:r>
        <w:rPr>
          <w:spacing w:val="-5"/>
        </w:rPr>
        <w:t> </w:t>
      </w:r>
      <w:r>
        <w:rPr/>
        <w:t>cater</w:t>
      </w:r>
      <w:r>
        <w:rPr>
          <w:spacing w:val="-5"/>
        </w:rPr>
        <w:t> </w:t>
      </w:r>
      <w:r>
        <w:rPr/>
        <w:t>to</w:t>
      </w:r>
      <w:r>
        <w:rPr>
          <w:spacing w:val="-4"/>
        </w:rPr>
        <w:t> </w:t>
      </w:r>
      <w:r>
        <w:rPr/>
        <w:t>the growing demands of industrial production and commodity consumption in core industrial regions of the world. Resource- </w:t>
      </w:r>
      <w:r>
        <w:rPr>
          <w:spacing w:val="-2"/>
        </w:rPr>
        <w:t>abundant</w:t>
      </w:r>
      <w:r>
        <w:rPr>
          <w:spacing w:val="-6"/>
        </w:rPr>
        <w:t> </w:t>
      </w:r>
      <w:r>
        <w:rPr>
          <w:spacing w:val="-2"/>
        </w:rPr>
        <w:t>but</w:t>
      </w:r>
      <w:r>
        <w:rPr>
          <w:spacing w:val="-5"/>
        </w:rPr>
        <w:t> </w:t>
      </w:r>
      <w:r>
        <w:rPr>
          <w:spacing w:val="-2"/>
        </w:rPr>
        <w:t>labor-scarce,</w:t>
      </w:r>
      <w:r>
        <w:rPr>
          <w:spacing w:val="-5"/>
        </w:rPr>
        <w:t> </w:t>
      </w:r>
      <w:r>
        <w:rPr>
          <w:spacing w:val="-2"/>
        </w:rPr>
        <w:t>the</w:t>
      </w:r>
      <w:r>
        <w:rPr>
          <w:spacing w:val="-6"/>
        </w:rPr>
        <w:t> </w:t>
      </w:r>
      <w:r>
        <w:rPr>
          <w:spacing w:val="-2"/>
        </w:rPr>
        <w:t>region</w:t>
      </w:r>
      <w:r>
        <w:rPr>
          <w:spacing w:val="-6"/>
        </w:rPr>
        <w:t> </w:t>
      </w:r>
      <w:r>
        <w:rPr>
          <w:spacing w:val="-2"/>
        </w:rPr>
        <w:t>of</w:t>
      </w:r>
      <w:r>
        <w:rPr>
          <w:spacing w:val="-6"/>
        </w:rPr>
        <w:t> </w:t>
      </w:r>
      <w:r>
        <w:rPr>
          <w:spacing w:val="-2"/>
        </w:rPr>
        <w:t>Southeast</w:t>
      </w:r>
      <w:r>
        <w:rPr>
          <w:spacing w:val="-5"/>
        </w:rPr>
        <w:t> </w:t>
      </w:r>
      <w:r>
        <w:rPr>
          <w:spacing w:val="-2"/>
        </w:rPr>
        <w:t>Asia</w:t>
      </w:r>
      <w:r>
        <w:rPr>
          <w:spacing w:val="-6"/>
        </w:rPr>
        <w:t> </w:t>
      </w:r>
      <w:r>
        <w:rPr>
          <w:spacing w:val="-2"/>
        </w:rPr>
        <w:t>(particularly </w:t>
      </w:r>
      <w:r>
        <w:rPr/>
        <w:t>the countries of Burma, Malaysia, and Thailand) thus became the primary</w:t>
      </w:r>
      <w:r>
        <w:rPr>
          <w:spacing w:val="-8"/>
        </w:rPr>
        <w:t> </w:t>
      </w:r>
      <w:r>
        <w:rPr/>
        <w:t>destinations</w:t>
      </w:r>
      <w:r>
        <w:rPr>
          <w:spacing w:val="-8"/>
        </w:rPr>
        <w:t> </w:t>
      </w:r>
      <w:r>
        <w:rPr/>
        <w:t>for</w:t>
      </w:r>
      <w:r>
        <w:rPr>
          <w:spacing w:val="-8"/>
        </w:rPr>
        <w:t> </w:t>
      </w:r>
      <w:r>
        <w:rPr/>
        <w:t>Chinese</w:t>
      </w:r>
      <w:r>
        <w:rPr>
          <w:spacing w:val="-8"/>
        </w:rPr>
        <w:t> </w:t>
      </w:r>
      <w:r>
        <w:rPr/>
        <w:t>and</w:t>
      </w:r>
      <w:r>
        <w:rPr>
          <w:spacing w:val="-8"/>
        </w:rPr>
        <w:t> </w:t>
      </w:r>
      <w:r>
        <w:rPr/>
        <w:t>Indian</w:t>
      </w:r>
      <w:r>
        <w:rPr>
          <w:spacing w:val="-8"/>
        </w:rPr>
        <w:t> </w:t>
      </w:r>
      <w:r>
        <w:rPr/>
        <w:t>migrants.</w:t>
      </w:r>
      <w:r>
        <w:rPr>
          <w:spacing w:val="-8"/>
        </w:rPr>
        <w:t> </w:t>
      </w:r>
      <w:r>
        <w:rPr/>
        <w:t>The</w:t>
      </w:r>
      <w:r>
        <w:rPr>
          <w:spacing w:val="-8"/>
        </w:rPr>
        <w:t> </w:t>
      </w:r>
      <w:r>
        <w:rPr/>
        <w:t>colonial </w:t>
      </w:r>
      <w:r>
        <w:rPr>
          <w:spacing w:val="-2"/>
        </w:rPr>
        <w:t>authorities of these three countries greatly encouraged in-migration. </w:t>
      </w:r>
      <w:r>
        <w:rPr/>
        <w:t>According to Huﬀ and Caggiano (2007), indentured servitude was not an important factor in the migration process from China and India to the three Southeast Asian countries of Thailand, Burma, and Malaysia. Instead, many migrants paid their own travel costs. Indentured servitude for the Chinese and Indians was much more commonplace for migration to the Caribbean and Latin America.</w:t>
      </w:r>
    </w:p>
    <w:p>
      <w:pPr>
        <w:pStyle w:val="BodyText"/>
        <w:spacing w:line="237" w:lineRule="auto"/>
        <w:ind w:left="790" w:right="501" w:firstLine="199"/>
        <w:jc w:val="both"/>
      </w:pPr>
      <w:r>
        <w:rPr/>
        <w:t>Similar</w:t>
      </w:r>
      <w:r>
        <w:rPr>
          <w:spacing w:val="-1"/>
        </w:rPr>
        <w:t> </w:t>
      </w:r>
      <w:r>
        <w:rPr/>
        <w:t>to transatlantic migration, Chinese and</w:t>
      </w:r>
      <w:r>
        <w:rPr>
          <w:spacing w:val="-1"/>
        </w:rPr>
        <w:t> </w:t>
      </w:r>
      <w:r>
        <w:rPr/>
        <w:t>Indian </w:t>
      </w:r>
      <w:r>
        <w:rPr/>
        <w:t>migration to</w:t>
      </w:r>
      <w:r>
        <w:rPr>
          <w:spacing w:val="-14"/>
        </w:rPr>
        <w:t> </w:t>
      </w:r>
      <w:r>
        <w:rPr/>
        <w:t>Southeast</w:t>
      </w:r>
      <w:r>
        <w:rPr>
          <w:spacing w:val="-13"/>
        </w:rPr>
        <w:t> </w:t>
      </w:r>
      <w:r>
        <w:rPr/>
        <w:t>Asia</w:t>
      </w:r>
      <w:r>
        <w:rPr>
          <w:spacing w:val="-13"/>
        </w:rPr>
        <w:t> </w:t>
      </w:r>
      <w:r>
        <w:rPr/>
        <w:t>was</w:t>
      </w:r>
      <w:r>
        <w:rPr>
          <w:spacing w:val="-13"/>
        </w:rPr>
        <w:t> </w:t>
      </w:r>
      <w:r>
        <w:rPr/>
        <w:t>heavily</w:t>
      </w:r>
      <w:r>
        <w:rPr>
          <w:spacing w:val="-13"/>
        </w:rPr>
        <w:t> </w:t>
      </w:r>
      <w:r>
        <w:rPr/>
        <w:t>inﬂuenced</w:t>
      </w:r>
      <w:r>
        <w:rPr>
          <w:spacing w:val="-13"/>
        </w:rPr>
        <w:t> </w:t>
      </w:r>
      <w:r>
        <w:rPr/>
        <w:t>by</w:t>
      </w:r>
      <w:r>
        <w:rPr>
          <w:spacing w:val="-13"/>
        </w:rPr>
        <w:t> </w:t>
      </w:r>
      <w:r>
        <w:rPr/>
        <w:t>advancements</w:t>
      </w:r>
      <w:r>
        <w:rPr>
          <w:spacing w:val="-13"/>
        </w:rPr>
        <w:t> </w:t>
      </w:r>
      <w:r>
        <w:rPr/>
        <w:t>in</w:t>
      </w:r>
      <w:r>
        <w:rPr>
          <w:spacing w:val="-14"/>
        </w:rPr>
        <w:t> </w:t>
      </w:r>
      <w:r>
        <w:rPr/>
        <w:t>trans- portation. By the 1880s, steamships had replaced sail ships as the primary mode of transportation for commodities and people. As a result,</w:t>
      </w:r>
      <w:r>
        <w:rPr>
          <w:spacing w:val="-12"/>
        </w:rPr>
        <w:t> </w:t>
      </w:r>
      <w:r>
        <w:rPr/>
        <w:t>shipping</w:t>
      </w:r>
      <w:r>
        <w:rPr>
          <w:spacing w:val="-12"/>
        </w:rPr>
        <w:t> </w:t>
      </w:r>
      <w:r>
        <w:rPr/>
        <w:t>costs</w:t>
      </w:r>
      <w:r>
        <w:rPr>
          <w:spacing w:val="-12"/>
        </w:rPr>
        <w:t> </w:t>
      </w:r>
      <w:r>
        <w:rPr/>
        <w:t>were</w:t>
      </w:r>
      <w:r>
        <w:rPr>
          <w:spacing w:val="-12"/>
        </w:rPr>
        <w:t> </w:t>
      </w:r>
      <w:r>
        <w:rPr/>
        <w:t>greatly</w:t>
      </w:r>
      <w:r>
        <w:rPr>
          <w:spacing w:val="-13"/>
        </w:rPr>
        <w:t> </w:t>
      </w:r>
      <w:r>
        <w:rPr/>
        <w:t>reduced.</w:t>
      </w:r>
      <w:r>
        <w:rPr>
          <w:spacing w:val="-12"/>
        </w:rPr>
        <w:t> </w:t>
      </w:r>
      <w:r>
        <w:rPr/>
        <w:t>In</w:t>
      </w:r>
      <w:r>
        <w:rPr>
          <w:spacing w:val="-13"/>
        </w:rPr>
        <w:t> </w:t>
      </w:r>
      <w:r>
        <w:rPr/>
        <w:t>1869,</w:t>
      </w:r>
      <w:r>
        <w:rPr>
          <w:spacing w:val="-12"/>
        </w:rPr>
        <w:t> </w:t>
      </w:r>
      <w:r>
        <w:rPr/>
        <w:t>the</w:t>
      </w:r>
      <w:r>
        <w:rPr>
          <w:spacing w:val="-13"/>
        </w:rPr>
        <w:t> </w:t>
      </w:r>
      <w:r>
        <w:rPr/>
        <w:t>Suez</w:t>
      </w:r>
      <w:r>
        <w:rPr>
          <w:spacing w:val="-12"/>
        </w:rPr>
        <w:t> </w:t>
      </w:r>
      <w:r>
        <w:rPr/>
        <w:t>Canal opened, further liberating Asia from what Hatton and Williamson </w:t>
      </w:r>
      <w:r>
        <w:rPr>
          <w:spacing w:val="-4"/>
        </w:rPr>
        <w:t>(2005,</w:t>
      </w:r>
      <w:r>
        <w:rPr>
          <w:spacing w:val="-10"/>
        </w:rPr>
        <w:t> </w:t>
      </w:r>
      <w:r>
        <w:rPr>
          <w:spacing w:val="-4"/>
        </w:rPr>
        <w:t>129)</w:t>
      </w:r>
      <w:r>
        <w:rPr>
          <w:spacing w:val="-9"/>
        </w:rPr>
        <w:t> </w:t>
      </w:r>
      <w:r>
        <w:rPr>
          <w:spacing w:val="-4"/>
        </w:rPr>
        <w:t>refer</w:t>
      </w:r>
      <w:r>
        <w:rPr>
          <w:spacing w:val="-9"/>
        </w:rPr>
        <w:t> </w:t>
      </w:r>
      <w:r>
        <w:rPr>
          <w:spacing w:val="-4"/>
        </w:rPr>
        <w:t>to</w:t>
      </w:r>
      <w:r>
        <w:rPr>
          <w:spacing w:val="-9"/>
        </w:rPr>
        <w:t> </w:t>
      </w:r>
      <w:r>
        <w:rPr>
          <w:spacing w:val="-4"/>
        </w:rPr>
        <w:t>as</w:t>
      </w:r>
      <w:r>
        <w:rPr>
          <w:spacing w:val="-9"/>
        </w:rPr>
        <w:t> </w:t>
      </w:r>
      <w:r>
        <w:rPr>
          <w:spacing w:val="-4"/>
        </w:rPr>
        <w:t>the</w:t>
      </w:r>
      <w:r>
        <w:rPr>
          <w:spacing w:val="-9"/>
        </w:rPr>
        <w:t> </w:t>
      </w:r>
      <w:r>
        <w:rPr>
          <w:rFonts w:ascii="Arial" w:hAnsi="Arial"/>
          <w:spacing w:val="-4"/>
        </w:rPr>
        <w:t>“</w:t>
      </w:r>
      <w:r>
        <w:rPr>
          <w:spacing w:val="-4"/>
        </w:rPr>
        <w:t>tyranny</w:t>
      </w:r>
      <w:r>
        <w:rPr>
          <w:spacing w:val="-9"/>
        </w:rPr>
        <w:t> </w:t>
      </w:r>
      <w:r>
        <w:rPr>
          <w:spacing w:val="-4"/>
        </w:rPr>
        <w:t>of</w:t>
      </w:r>
      <w:r>
        <w:rPr>
          <w:spacing w:val="-9"/>
        </w:rPr>
        <w:t> </w:t>
      </w:r>
      <w:r>
        <w:rPr>
          <w:spacing w:val="-4"/>
        </w:rPr>
        <w:t>distance.</w:t>
      </w:r>
      <w:r>
        <w:rPr>
          <w:rFonts w:ascii="Arial" w:hAnsi="Arial"/>
          <w:spacing w:val="-4"/>
        </w:rPr>
        <w:t>”</w:t>
      </w:r>
      <w:r>
        <w:rPr>
          <w:rFonts w:ascii="Arial" w:hAnsi="Arial"/>
          <w:spacing w:val="-11"/>
        </w:rPr>
        <w:t> </w:t>
      </w:r>
      <w:r>
        <w:rPr>
          <w:spacing w:val="-4"/>
        </w:rPr>
        <w:t>Railroads</w:t>
      </w:r>
      <w:r>
        <w:rPr>
          <w:spacing w:val="-9"/>
        </w:rPr>
        <w:t> </w:t>
      </w:r>
      <w:r>
        <w:rPr>
          <w:spacing w:val="-4"/>
        </w:rPr>
        <w:t>were</w:t>
      </w:r>
      <w:r>
        <w:rPr>
          <w:spacing w:val="-9"/>
        </w:rPr>
        <w:t> </w:t>
      </w:r>
      <w:r>
        <w:rPr>
          <w:spacing w:val="-4"/>
        </w:rPr>
        <w:t>devel- </w:t>
      </w:r>
      <w:r>
        <w:rPr/>
        <w:t>oped too, making internal transportation within Asia much easier. </w:t>
      </w:r>
      <w:r>
        <w:rPr>
          <w:spacing w:val="-2"/>
        </w:rPr>
        <w:t>Similarly,</w:t>
      </w:r>
      <w:r>
        <w:rPr>
          <w:spacing w:val="-12"/>
        </w:rPr>
        <w:t> </w:t>
      </w:r>
      <w:r>
        <w:rPr>
          <w:spacing w:val="-2"/>
        </w:rPr>
        <w:t>Asia</w:t>
      </w:r>
      <w:r>
        <w:rPr>
          <w:rFonts w:ascii="Arial" w:hAnsi="Arial"/>
          <w:spacing w:val="-2"/>
        </w:rPr>
        <w:t>’</w:t>
      </w:r>
      <w:r>
        <w:rPr>
          <w:spacing w:val="-2"/>
        </w:rPr>
        <w:t>s</w:t>
      </w:r>
      <w:r>
        <w:rPr>
          <w:spacing w:val="-11"/>
        </w:rPr>
        <w:t> </w:t>
      </w:r>
      <w:r>
        <w:rPr>
          <w:spacing w:val="-2"/>
        </w:rPr>
        <w:t>integration</w:t>
      </w:r>
      <w:r>
        <w:rPr>
          <w:spacing w:val="-11"/>
        </w:rPr>
        <w:t> </w:t>
      </w:r>
      <w:r>
        <w:rPr>
          <w:spacing w:val="-2"/>
        </w:rPr>
        <w:t>into</w:t>
      </w:r>
      <w:r>
        <w:rPr>
          <w:spacing w:val="-11"/>
        </w:rPr>
        <w:t> </w:t>
      </w:r>
      <w:r>
        <w:rPr>
          <w:spacing w:val="-2"/>
        </w:rPr>
        <w:t>the</w:t>
      </w:r>
      <w:r>
        <w:rPr>
          <w:spacing w:val="-11"/>
        </w:rPr>
        <w:t> </w:t>
      </w:r>
      <w:r>
        <w:rPr>
          <w:spacing w:val="-2"/>
        </w:rPr>
        <w:t>global</w:t>
      </w:r>
      <w:r>
        <w:rPr>
          <w:spacing w:val="-11"/>
        </w:rPr>
        <w:t> </w:t>
      </w:r>
      <w:r>
        <w:rPr>
          <w:spacing w:val="-2"/>
        </w:rPr>
        <w:t>marketplace</w:t>
      </w:r>
      <w:r>
        <w:rPr>
          <w:spacing w:val="-11"/>
        </w:rPr>
        <w:t> </w:t>
      </w:r>
      <w:r>
        <w:rPr>
          <w:spacing w:val="-2"/>
        </w:rPr>
        <w:t>was</w:t>
      </w:r>
      <w:r>
        <w:rPr>
          <w:spacing w:val="-11"/>
        </w:rPr>
        <w:t> </w:t>
      </w:r>
      <w:r>
        <w:rPr>
          <w:spacing w:val="-2"/>
        </w:rPr>
        <w:t>of</w:t>
      </w:r>
      <w:r>
        <w:rPr>
          <w:spacing w:val="-12"/>
        </w:rPr>
        <w:t> </w:t>
      </w:r>
      <w:r>
        <w:rPr>
          <w:spacing w:val="-2"/>
        </w:rPr>
        <w:t>equal importance.</w:t>
      </w:r>
      <w:r>
        <w:rPr>
          <w:spacing w:val="-10"/>
        </w:rPr>
        <w:t> </w:t>
      </w:r>
      <w:r>
        <w:rPr>
          <w:spacing w:val="-2"/>
        </w:rPr>
        <w:t>This</w:t>
      </w:r>
      <w:r>
        <w:rPr>
          <w:spacing w:val="-11"/>
        </w:rPr>
        <w:t> </w:t>
      </w:r>
      <w:r>
        <w:rPr>
          <w:spacing w:val="-2"/>
        </w:rPr>
        <w:t>symbolized</w:t>
      </w:r>
      <w:r>
        <w:rPr>
          <w:spacing w:val="-11"/>
        </w:rPr>
        <w:t> </w:t>
      </w:r>
      <w:r>
        <w:rPr>
          <w:spacing w:val="-2"/>
        </w:rPr>
        <w:t>the</w:t>
      </w:r>
      <w:r>
        <w:rPr>
          <w:spacing w:val="-11"/>
        </w:rPr>
        <w:t> </w:t>
      </w:r>
      <w:r>
        <w:rPr>
          <w:spacing w:val="-2"/>
        </w:rPr>
        <w:t>rise</w:t>
      </w:r>
      <w:r>
        <w:rPr>
          <w:spacing w:val="-11"/>
        </w:rPr>
        <w:t> </w:t>
      </w:r>
      <w:r>
        <w:rPr>
          <w:spacing w:val="-2"/>
        </w:rPr>
        <w:t>of</w:t>
      </w:r>
      <w:r>
        <w:rPr>
          <w:spacing w:val="-11"/>
        </w:rPr>
        <w:t> </w:t>
      </w:r>
      <w:r>
        <w:rPr>
          <w:spacing w:val="-2"/>
        </w:rPr>
        <w:t>free</w:t>
      </w:r>
      <w:r>
        <w:rPr>
          <w:spacing w:val="-10"/>
        </w:rPr>
        <w:t> </w:t>
      </w:r>
      <w:r>
        <w:rPr>
          <w:spacing w:val="-2"/>
        </w:rPr>
        <w:t>trade</w:t>
      </w:r>
      <w:r>
        <w:rPr>
          <w:spacing w:val="-12"/>
        </w:rPr>
        <w:t> </w:t>
      </w:r>
      <w:r>
        <w:rPr>
          <w:spacing w:val="-2"/>
        </w:rPr>
        <w:t>policy</w:t>
      </w:r>
      <w:r>
        <w:rPr>
          <w:spacing w:val="-9"/>
        </w:rPr>
        <w:t> </w:t>
      </w:r>
      <w:r>
        <w:rPr>
          <w:spacing w:val="-2"/>
        </w:rPr>
        <w:t>in</w:t>
      </w:r>
      <w:r>
        <w:rPr>
          <w:spacing w:val="-12"/>
        </w:rPr>
        <w:t> </w:t>
      </w:r>
      <w:r>
        <w:rPr>
          <w:spacing w:val="-2"/>
        </w:rPr>
        <w:t>countries </w:t>
      </w:r>
      <w:r>
        <w:rPr/>
        <w:t>such as Japan,</w:t>
      </w:r>
      <w:r>
        <w:rPr>
          <w:spacing w:val="-1"/>
        </w:rPr>
        <w:t> </w:t>
      </w:r>
      <w:r>
        <w:rPr/>
        <w:t>Siam (Thailand), China,</w:t>
      </w:r>
      <w:r>
        <w:rPr>
          <w:spacing w:val="-1"/>
        </w:rPr>
        <w:t> </w:t>
      </w:r>
      <w:r>
        <w:rPr/>
        <w:t>India,</w:t>
      </w:r>
      <w:r>
        <w:rPr>
          <w:spacing w:val="-1"/>
        </w:rPr>
        <w:t> </w:t>
      </w:r>
      <w:r>
        <w:rPr/>
        <w:t>and Indonesia.</w:t>
      </w:r>
    </w:p>
    <w:p>
      <w:pPr>
        <w:pStyle w:val="BodyText"/>
        <w:spacing w:line="237" w:lineRule="auto"/>
        <w:ind w:left="790" w:right="500" w:firstLine="199"/>
        <w:jc w:val="both"/>
      </w:pPr>
      <w:r>
        <w:rPr/>
        <w:t>The costs of moving goods within the periphery and between</w:t>
      </w:r>
      <w:r>
        <w:rPr>
          <w:spacing w:val="40"/>
        </w:rPr>
        <w:t> </w:t>
      </w:r>
      <w:r>
        <w:rPr/>
        <w:t>the periphery and core regions dropped precipitously from 1880 until the beginning of World War I. Consequently, Asian export- oriented regions became more integrated into the global economy. Let</w:t>
      </w:r>
      <w:r>
        <w:rPr>
          <w:spacing w:val="-14"/>
        </w:rPr>
        <w:t> </w:t>
      </w:r>
      <w:r>
        <w:rPr/>
        <w:t>us</w:t>
      </w:r>
      <w:r>
        <w:rPr>
          <w:spacing w:val="-13"/>
        </w:rPr>
        <w:t> </w:t>
      </w:r>
      <w:r>
        <w:rPr/>
        <w:t>consider</w:t>
      </w:r>
      <w:r>
        <w:rPr>
          <w:spacing w:val="-13"/>
        </w:rPr>
        <w:t> </w:t>
      </w:r>
      <w:r>
        <w:rPr/>
        <w:t>the</w:t>
      </w:r>
      <w:r>
        <w:rPr>
          <w:spacing w:val="-13"/>
        </w:rPr>
        <w:t> </w:t>
      </w:r>
      <w:r>
        <w:rPr/>
        <w:t>case</w:t>
      </w:r>
      <w:r>
        <w:rPr>
          <w:spacing w:val="-13"/>
        </w:rPr>
        <w:t> </w:t>
      </w:r>
      <w:r>
        <w:rPr/>
        <w:t>of</w:t>
      </w:r>
      <w:r>
        <w:rPr>
          <w:spacing w:val="-13"/>
        </w:rPr>
        <w:t> </w:t>
      </w:r>
      <w:r>
        <w:rPr/>
        <w:t>the</w:t>
      </w:r>
      <w:r>
        <w:rPr>
          <w:spacing w:val="-13"/>
        </w:rPr>
        <w:t> </w:t>
      </w:r>
      <w:r>
        <w:rPr/>
        <w:t>Asian</w:t>
      </w:r>
      <w:r>
        <w:rPr>
          <w:spacing w:val="-13"/>
        </w:rPr>
        <w:t> </w:t>
      </w:r>
      <w:r>
        <w:rPr/>
        <w:t>rice</w:t>
      </w:r>
      <w:r>
        <w:rPr>
          <w:spacing w:val="-14"/>
        </w:rPr>
        <w:t> </w:t>
      </w:r>
      <w:r>
        <w:rPr/>
        <w:t>market.</w:t>
      </w:r>
      <w:r>
        <w:rPr>
          <w:spacing w:val="-13"/>
        </w:rPr>
        <w:t> </w:t>
      </w:r>
      <w:r>
        <w:rPr/>
        <w:t>Studies</w:t>
      </w:r>
      <w:r>
        <w:rPr>
          <w:spacing w:val="-13"/>
        </w:rPr>
        <w:t> </w:t>
      </w:r>
      <w:r>
        <w:rPr/>
        <w:t>by</w:t>
      </w:r>
      <w:r>
        <w:rPr>
          <w:spacing w:val="-13"/>
        </w:rPr>
        <w:t> </w:t>
      </w:r>
      <w:r>
        <w:rPr/>
        <w:t>Latham and Neal (1983) and Brandt (1985) demonstrate that diﬀerences between the prices of goods globally converged. The diﬀerence between the price of rice in London and Rangoon fell from 93 to </w:t>
      </w:r>
      <w:r>
        <w:rPr>
          <w:spacing w:val="-2"/>
        </w:rPr>
        <w:t>26</w:t>
      </w:r>
      <w:r>
        <w:rPr>
          <w:spacing w:val="-8"/>
        </w:rPr>
        <w:t> </w:t>
      </w:r>
      <w:r>
        <w:rPr>
          <w:spacing w:val="-2"/>
        </w:rPr>
        <w:t>percent</w:t>
      </w:r>
      <w:r>
        <w:rPr>
          <w:spacing w:val="-8"/>
        </w:rPr>
        <w:t> </w:t>
      </w:r>
      <w:r>
        <w:rPr>
          <w:spacing w:val="-2"/>
        </w:rPr>
        <w:t>in</w:t>
      </w:r>
      <w:r>
        <w:rPr>
          <w:spacing w:val="-9"/>
        </w:rPr>
        <w:t> </w:t>
      </w:r>
      <w:r>
        <w:rPr>
          <w:spacing w:val="-2"/>
        </w:rPr>
        <w:t>the</w:t>
      </w:r>
      <w:r>
        <w:rPr>
          <w:spacing w:val="-8"/>
        </w:rPr>
        <w:t> </w:t>
      </w:r>
      <w:r>
        <w:rPr>
          <w:spacing w:val="-2"/>
        </w:rPr>
        <w:t>four</w:t>
      </w:r>
      <w:r>
        <w:rPr>
          <w:spacing w:val="-8"/>
        </w:rPr>
        <w:t> </w:t>
      </w:r>
      <w:r>
        <w:rPr>
          <w:spacing w:val="-2"/>
        </w:rPr>
        <w:t>decades</w:t>
      </w:r>
      <w:r>
        <w:rPr>
          <w:spacing w:val="-10"/>
        </w:rPr>
        <w:t> </w:t>
      </w:r>
      <w:r>
        <w:rPr>
          <w:spacing w:val="-2"/>
        </w:rPr>
        <w:t>prior</w:t>
      </w:r>
      <w:r>
        <w:rPr>
          <w:spacing w:val="-9"/>
        </w:rPr>
        <w:t> </w:t>
      </w:r>
      <w:r>
        <w:rPr>
          <w:spacing w:val="-2"/>
        </w:rPr>
        <w:t>to</w:t>
      </w:r>
      <w:r>
        <w:rPr>
          <w:spacing w:val="-10"/>
        </w:rPr>
        <w:t> </w:t>
      </w:r>
      <w:r>
        <w:rPr>
          <w:spacing w:val="-2"/>
        </w:rPr>
        <w:t>1913,</w:t>
      </w:r>
      <w:r>
        <w:rPr>
          <w:spacing w:val="-10"/>
        </w:rPr>
        <w:t> </w:t>
      </w:r>
      <w:r>
        <w:rPr>
          <w:spacing w:val="-2"/>
        </w:rPr>
        <w:t>which</w:t>
      </w:r>
      <w:r>
        <w:rPr>
          <w:spacing w:val="-10"/>
        </w:rPr>
        <w:t> </w:t>
      </w:r>
      <w:r>
        <w:rPr>
          <w:spacing w:val="-2"/>
        </w:rPr>
        <w:t>led</w:t>
      </w:r>
      <w:r>
        <w:rPr>
          <w:spacing w:val="-9"/>
        </w:rPr>
        <w:t> </w:t>
      </w:r>
      <w:r>
        <w:rPr>
          <w:spacing w:val="-2"/>
        </w:rPr>
        <w:t>to</w:t>
      </w:r>
      <w:r>
        <w:rPr>
          <w:spacing w:val="-10"/>
        </w:rPr>
        <w:t> </w:t>
      </w:r>
      <w:r>
        <w:rPr>
          <w:spacing w:val="-2"/>
        </w:rPr>
        <w:t>an</w:t>
      </w:r>
      <w:r>
        <w:rPr>
          <w:spacing w:val="-9"/>
        </w:rPr>
        <w:t> </w:t>
      </w:r>
      <w:r>
        <w:rPr>
          <w:spacing w:val="-2"/>
        </w:rPr>
        <w:t>increase </w:t>
      </w:r>
      <w:r>
        <w:rPr/>
        <w:t>in exports. In Burma, Malaysia, and Thailand, exports </w:t>
      </w:r>
      <w:r>
        <w:rPr/>
        <w:t>increased from US$104 million</w:t>
      </w:r>
      <w:r>
        <w:rPr>
          <w:spacing w:val="-2"/>
        </w:rPr>
        <w:t> </w:t>
      </w:r>
      <w:r>
        <w:rPr/>
        <w:t>to</w:t>
      </w:r>
      <w:r>
        <w:rPr>
          <w:spacing w:val="-1"/>
        </w:rPr>
        <w:t> </w:t>
      </w:r>
      <w:r>
        <w:rPr/>
        <w:t>US$639.6</w:t>
      </w:r>
      <w:r>
        <w:rPr>
          <w:spacing w:val="-1"/>
        </w:rPr>
        <w:t> </w:t>
      </w:r>
      <w:r>
        <w:rPr/>
        <w:t>million</w:t>
      </w:r>
      <w:r>
        <w:rPr>
          <w:spacing w:val="-2"/>
        </w:rPr>
        <w:t> </w:t>
      </w:r>
      <w:r>
        <w:rPr/>
        <w:t>(1913</w:t>
      </w:r>
      <w:r>
        <w:rPr>
          <w:spacing w:val="-2"/>
        </w:rPr>
        <w:t> </w:t>
      </w:r>
      <w:r>
        <w:rPr/>
        <w:t>dollars) between 1880 and 1936. Burma and Thailand exported mainly rice, and </w:t>
      </w:r>
      <w:r>
        <w:rPr>
          <w:spacing w:val="-4"/>
        </w:rPr>
        <w:t>Malaysia</w:t>
      </w:r>
      <w:r>
        <w:rPr>
          <w:spacing w:val="-8"/>
        </w:rPr>
        <w:t> </w:t>
      </w:r>
      <w:r>
        <w:rPr>
          <w:spacing w:val="-4"/>
        </w:rPr>
        <w:t>exported</w:t>
      </w:r>
      <w:r>
        <w:rPr>
          <w:spacing w:val="-9"/>
        </w:rPr>
        <w:t> </w:t>
      </w:r>
      <w:r>
        <w:rPr>
          <w:spacing w:val="-4"/>
        </w:rPr>
        <w:t>tin</w:t>
      </w:r>
      <w:r>
        <w:rPr>
          <w:spacing w:val="-10"/>
        </w:rPr>
        <w:t> </w:t>
      </w:r>
      <w:r>
        <w:rPr>
          <w:spacing w:val="-4"/>
        </w:rPr>
        <w:t>and</w:t>
      </w:r>
      <w:r>
        <w:rPr>
          <w:spacing w:val="-6"/>
        </w:rPr>
        <w:t> </w:t>
      </w:r>
      <w:r>
        <w:rPr>
          <w:spacing w:val="-4"/>
        </w:rPr>
        <w:t>rubber.</w:t>
      </w:r>
      <w:r>
        <w:rPr>
          <w:spacing w:val="-9"/>
        </w:rPr>
        <w:t> </w:t>
      </w:r>
      <w:r>
        <w:rPr>
          <w:spacing w:val="-4"/>
        </w:rPr>
        <w:t>The</w:t>
      </w:r>
      <w:r>
        <w:rPr>
          <w:spacing w:val="-8"/>
        </w:rPr>
        <w:t> </w:t>
      </w:r>
      <w:r>
        <w:rPr>
          <w:spacing w:val="-4"/>
        </w:rPr>
        <w:t>relative</w:t>
      </w:r>
      <w:r>
        <w:rPr>
          <w:spacing w:val="-7"/>
        </w:rPr>
        <w:t> </w:t>
      </w:r>
      <w:r>
        <w:rPr>
          <w:spacing w:val="-4"/>
        </w:rPr>
        <w:t>price-boom</w:t>
      </w:r>
      <w:r>
        <w:rPr>
          <w:spacing w:val="-7"/>
        </w:rPr>
        <w:t> </w:t>
      </w:r>
      <w:r>
        <w:rPr>
          <w:spacing w:val="-4"/>
        </w:rPr>
        <w:t>for</w:t>
      </w:r>
      <w:r>
        <w:rPr>
          <w:spacing w:val="-8"/>
        </w:rPr>
        <w:t> </w:t>
      </w:r>
      <w:r>
        <w:rPr>
          <w:spacing w:val="-4"/>
        </w:rPr>
        <w:t>exports </w:t>
      </w:r>
      <w:r>
        <w:rPr/>
        <w:t>increased the demand for unskilled labor to the export-rich but labor-scarce Southeast Asian market (Huﬀ and Caggiano, 2007).</w:t>
      </w:r>
    </w:p>
    <w:p>
      <w:pPr>
        <w:spacing w:after="0" w:line="237" w:lineRule="auto"/>
        <w:jc w:val="both"/>
        <w:sectPr>
          <w:pgSz w:w="9130" w:h="13040"/>
          <w:pgMar w:header="0" w:footer="707" w:top="900" w:bottom="900" w:left="1080" w:right="1140"/>
        </w:sectPr>
      </w:pPr>
    </w:p>
    <w:p>
      <w:pPr>
        <w:tabs>
          <w:tab w:pos="6800" w:val="right" w:leader="none"/>
        </w:tabs>
        <w:spacing w:before="419"/>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41</w:t>
      </w:r>
    </w:p>
    <w:p>
      <w:pPr>
        <w:pStyle w:val="BodyText"/>
        <w:spacing w:before="67"/>
        <w:rPr>
          <w:rFonts w:ascii="Arial"/>
          <w:sz w:val="16"/>
        </w:rPr>
      </w:pPr>
    </w:p>
    <w:p>
      <w:pPr>
        <w:spacing w:before="0"/>
        <w:ind w:left="803" w:right="0" w:firstLine="0"/>
        <w:jc w:val="both"/>
        <w:rPr>
          <w:rFonts w:ascii="Arial"/>
          <w:sz w:val="16"/>
        </w:rPr>
      </w:pPr>
      <w:r>
        <w:rPr/>
        <mc:AlternateContent>
          <mc:Choice Requires="wps">
            <w:drawing>
              <wp:anchor distT="0" distB="0" distL="0" distR="0" allowOverlap="1" layoutInCell="1" locked="0" behindDoc="1" simplePos="0" relativeHeight="485953536">
                <wp:simplePos x="0" y="0"/>
                <wp:positionH relativeFrom="page">
                  <wp:posOffset>1044003</wp:posOffset>
                </wp:positionH>
                <wp:positionV relativeFrom="paragraph">
                  <wp:posOffset>-56486</wp:posOffset>
                </wp:positionV>
                <wp:extent cx="3564254" cy="5962015"/>
                <wp:effectExtent l="0" t="0" r="0" b="0"/>
                <wp:wrapNone/>
                <wp:docPr id="83" name="Graphic 83"/>
                <wp:cNvGraphicFramePr>
                  <a:graphicFrameLocks/>
                </wp:cNvGraphicFramePr>
                <a:graphic>
                  <a:graphicData uri="http://schemas.microsoft.com/office/word/2010/wordprocessingShape">
                    <wps:wsp>
                      <wps:cNvPr id="83" name="Graphic 83"/>
                      <wps:cNvSpPr/>
                      <wps:spPr>
                        <a:xfrm>
                          <a:off x="0" y="0"/>
                          <a:ext cx="3564254" cy="5962015"/>
                        </a:xfrm>
                        <a:custGeom>
                          <a:avLst/>
                          <a:gdLst/>
                          <a:ahLst/>
                          <a:cxnLst/>
                          <a:rect l="l" t="t" r="r" b="b"/>
                          <a:pathLst>
                            <a:path w="3564254" h="5962015">
                              <a:moveTo>
                                <a:pt x="3564001" y="0"/>
                              </a:moveTo>
                              <a:lnTo>
                                <a:pt x="0" y="0"/>
                              </a:lnTo>
                              <a:lnTo>
                                <a:pt x="0" y="227533"/>
                              </a:lnTo>
                              <a:lnTo>
                                <a:pt x="0" y="495363"/>
                              </a:lnTo>
                              <a:lnTo>
                                <a:pt x="0" y="5961608"/>
                              </a:lnTo>
                              <a:lnTo>
                                <a:pt x="3564001" y="5961608"/>
                              </a:lnTo>
                              <a:lnTo>
                                <a:pt x="3564001" y="227533"/>
                              </a:lnTo>
                              <a:lnTo>
                                <a:pt x="3564001"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style="position:absolute;margin-left:82.205002pt;margin-top:-4.447765pt;width:280.650pt;height:469.45pt;mso-position-horizontal-relative:page;mso-position-vertical-relative:paragraph;z-index:-17362944" id="docshape80" coordorigin="1644,-89" coordsize="5613,9389" path="m7257,-89l1644,-89,1644,269,1644,691,1644,9299,7257,9299,7257,269,7257,-89xe" filled="true" fillcolor="#cccccc" stroked="false">
                <v:path arrowok="t"/>
                <v:fill type="solid"/>
                <w10:wrap type="none"/>
              </v:shape>
            </w:pict>
          </mc:Fallback>
        </mc:AlternateContent>
      </w:r>
      <w:r>
        <w:rPr>
          <w:rFonts w:ascii="Arial"/>
          <w:w w:val="90"/>
          <w:sz w:val="16"/>
        </w:rPr>
        <w:t>THE</w:t>
      </w:r>
      <w:r>
        <w:rPr>
          <w:rFonts w:ascii="Arial"/>
          <w:spacing w:val="17"/>
          <w:sz w:val="16"/>
        </w:rPr>
        <w:t> </w:t>
      </w:r>
      <w:r>
        <w:rPr>
          <w:rFonts w:ascii="Arial"/>
          <w:w w:val="90"/>
          <w:sz w:val="16"/>
        </w:rPr>
        <w:t>CHINESE</w:t>
      </w:r>
      <w:r>
        <w:rPr>
          <w:rFonts w:ascii="Arial"/>
          <w:spacing w:val="18"/>
          <w:sz w:val="16"/>
        </w:rPr>
        <w:t> </w:t>
      </w:r>
      <w:r>
        <w:rPr>
          <w:rFonts w:ascii="Arial"/>
          <w:w w:val="90"/>
          <w:sz w:val="16"/>
        </w:rPr>
        <w:t>MIGRATION</w:t>
      </w:r>
      <w:r>
        <w:rPr>
          <w:rFonts w:ascii="Arial"/>
          <w:spacing w:val="19"/>
          <w:sz w:val="16"/>
        </w:rPr>
        <w:t> </w:t>
      </w:r>
      <w:r>
        <w:rPr>
          <w:rFonts w:ascii="Arial"/>
          <w:spacing w:val="-2"/>
          <w:w w:val="90"/>
          <w:sz w:val="16"/>
        </w:rPr>
        <w:t>EXPERIENCE</w:t>
      </w:r>
    </w:p>
    <w:p>
      <w:pPr>
        <w:spacing w:line="278" w:lineRule="auto" w:before="155"/>
        <w:ind w:left="803" w:right="967" w:firstLine="0"/>
        <w:jc w:val="both"/>
        <w:rPr>
          <w:rFonts w:ascii="Arial" w:hAnsi="Arial"/>
          <w:sz w:val="18"/>
        </w:rPr>
      </w:pPr>
      <w:r>
        <w:rPr>
          <w:rFonts w:ascii="Arial" w:hAnsi="Arial"/>
          <w:spacing w:val="-2"/>
          <w:sz w:val="18"/>
        </w:rPr>
        <w:t>For</w:t>
      </w:r>
      <w:r>
        <w:rPr>
          <w:rFonts w:ascii="Arial" w:hAnsi="Arial"/>
          <w:spacing w:val="-8"/>
          <w:sz w:val="18"/>
        </w:rPr>
        <w:t> </w:t>
      </w:r>
      <w:r>
        <w:rPr>
          <w:rFonts w:ascii="Arial" w:hAnsi="Arial"/>
          <w:spacing w:val="-2"/>
          <w:sz w:val="18"/>
        </w:rPr>
        <w:t>a</w:t>
      </w:r>
      <w:r>
        <w:rPr>
          <w:rFonts w:ascii="Arial" w:hAnsi="Arial"/>
          <w:spacing w:val="-8"/>
          <w:sz w:val="18"/>
        </w:rPr>
        <w:t> </w:t>
      </w:r>
      <w:r>
        <w:rPr>
          <w:rFonts w:ascii="Arial" w:hAnsi="Arial"/>
          <w:spacing w:val="-2"/>
          <w:sz w:val="18"/>
        </w:rPr>
        <w:t>long</w:t>
      </w:r>
      <w:r>
        <w:rPr>
          <w:rFonts w:ascii="Arial" w:hAnsi="Arial"/>
          <w:spacing w:val="-8"/>
          <w:sz w:val="18"/>
        </w:rPr>
        <w:t> </w:t>
      </w:r>
      <w:r>
        <w:rPr>
          <w:rFonts w:ascii="Arial" w:hAnsi="Arial"/>
          <w:spacing w:val="-2"/>
          <w:sz w:val="18"/>
        </w:rPr>
        <w:t>time,</w:t>
      </w:r>
      <w:r>
        <w:rPr>
          <w:rFonts w:ascii="Arial" w:hAnsi="Arial"/>
          <w:spacing w:val="-7"/>
          <w:sz w:val="18"/>
        </w:rPr>
        <w:t> </w:t>
      </w:r>
      <w:r>
        <w:rPr>
          <w:rFonts w:ascii="Arial" w:hAnsi="Arial"/>
          <w:spacing w:val="-2"/>
          <w:sz w:val="18"/>
        </w:rPr>
        <w:t>China</w:t>
      </w:r>
      <w:r>
        <w:rPr>
          <w:rFonts w:ascii="Arial" w:hAnsi="Arial"/>
          <w:spacing w:val="-8"/>
          <w:sz w:val="18"/>
        </w:rPr>
        <w:t> </w:t>
      </w:r>
      <w:r>
        <w:rPr>
          <w:rFonts w:ascii="Arial" w:hAnsi="Arial"/>
          <w:spacing w:val="-2"/>
          <w:sz w:val="18"/>
        </w:rPr>
        <w:t>has</w:t>
      </w:r>
      <w:r>
        <w:rPr>
          <w:rFonts w:ascii="Arial" w:hAnsi="Arial"/>
          <w:spacing w:val="-7"/>
          <w:sz w:val="18"/>
        </w:rPr>
        <w:t> </w:t>
      </w:r>
      <w:r>
        <w:rPr>
          <w:rFonts w:ascii="Arial" w:hAnsi="Arial"/>
          <w:spacing w:val="-2"/>
          <w:sz w:val="18"/>
        </w:rPr>
        <w:t>strictly</w:t>
      </w:r>
      <w:r>
        <w:rPr>
          <w:rFonts w:ascii="Arial" w:hAnsi="Arial"/>
          <w:spacing w:val="-8"/>
          <w:sz w:val="18"/>
        </w:rPr>
        <w:t> </w:t>
      </w:r>
      <w:r>
        <w:rPr>
          <w:rFonts w:ascii="Arial" w:hAnsi="Arial"/>
          <w:spacing w:val="-2"/>
          <w:sz w:val="18"/>
        </w:rPr>
        <w:t>curtailed</w:t>
      </w:r>
      <w:r>
        <w:rPr>
          <w:rFonts w:ascii="Arial" w:hAnsi="Arial"/>
          <w:spacing w:val="-7"/>
          <w:sz w:val="18"/>
        </w:rPr>
        <w:t> </w:t>
      </w:r>
      <w:r>
        <w:rPr>
          <w:rFonts w:ascii="Arial" w:hAnsi="Arial"/>
          <w:spacing w:val="-2"/>
          <w:sz w:val="18"/>
        </w:rPr>
        <w:t>both</w:t>
      </w:r>
      <w:r>
        <w:rPr>
          <w:rFonts w:ascii="Arial" w:hAnsi="Arial"/>
          <w:spacing w:val="-8"/>
          <w:sz w:val="18"/>
        </w:rPr>
        <w:t> </w:t>
      </w:r>
      <w:r>
        <w:rPr>
          <w:rFonts w:ascii="Arial" w:hAnsi="Arial"/>
          <w:spacing w:val="-2"/>
          <w:sz w:val="18"/>
        </w:rPr>
        <w:t>the</w:t>
      </w:r>
      <w:r>
        <w:rPr>
          <w:rFonts w:ascii="Arial" w:hAnsi="Arial"/>
          <w:spacing w:val="-8"/>
          <w:sz w:val="18"/>
        </w:rPr>
        <w:t> </w:t>
      </w:r>
      <w:r>
        <w:rPr>
          <w:rFonts w:ascii="Arial" w:hAnsi="Arial"/>
          <w:spacing w:val="-2"/>
          <w:sz w:val="18"/>
        </w:rPr>
        <w:t>internal</w:t>
      </w:r>
      <w:r>
        <w:rPr>
          <w:rFonts w:ascii="Arial" w:hAnsi="Arial"/>
          <w:spacing w:val="-6"/>
          <w:sz w:val="18"/>
        </w:rPr>
        <w:t> </w:t>
      </w:r>
      <w:r>
        <w:rPr>
          <w:rFonts w:ascii="Arial" w:hAnsi="Arial"/>
          <w:spacing w:val="-2"/>
          <w:sz w:val="18"/>
        </w:rPr>
        <w:t>move- </w:t>
      </w:r>
      <w:r>
        <w:rPr>
          <w:rFonts w:ascii="Arial" w:hAnsi="Arial"/>
          <w:sz w:val="18"/>
        </w:rPr>
        <w:t>ment of its people as well as any migration into the country, although this is changing. In the past, one of the only signiﬁcant sources of immigration to China was the “Overseas Chinese,” people</w:t>
      </w:r>
      <w:r>
        <w:rPr>
          <w:rFonts w:ascii="Arial" w:hAnsi="Arial"/>
          <w:spacing w:val="-12"/>
          <w:sz w:val="18"/>
        </w:rPr>
        <w:t> </w:t>
      </w:r>
      <w:r>
        <w:rPr>
          <w:rFonts w:ascii="Arial" w:hAnsi="Arial"/>
          <w:sz w:val="18"/>
        </w:rPr>
        <w:t>of</w:t>
      </w:r>
      <w:r>
        <w:rPr>
          <w:rFonts w:ascii="Arial" w:hAnsi="Arial"/>
          <w:spacing w:val="-12"/>
          <w:sz w:val="18"/>
        </w:rPr>
        <w:t> </w:t>
      </w:r>
      <w:r>
        <w:rPr>
          <w:rFonts w:ascii="Arial" w:hAnsi="Arial"/>
          <w:sz w:val="18"/>
        </w:rPr>
        <w:t>Chinese</w:t>
      </w:r>
      <w:r>
        <w:rPr>
          <w:rFonts w:ascii="Arial" w:hAnsi="Arial"/>
          <w:spacing w:val="-12"/>
          <w:sz w:val="18"/>
        </w:rPr>
        <w:t> </w:t>
      </w:r>
      <w:r>
        <w:rPr>
          <w:rFonts w:ascii="Arial" w:hAnsi="Arial"/>
          <w:sz w:val="18"/>
        </w:rPr>
        <w:t>birth</w:t>
      </w:r>
      <w:r>
        <w:rPr>
          <w:rFonts w:ascii="Arial" w:hAnsi="Arial"/>
          <w:spacing w:val="-12"/>
          <w:sz w:val="18"/>
        </w:rPr>
        <w:t> </w:t>
      </w:r>
      <w:r>
        <w:rPr>
          <w:rFonts w:ascii="Arial" w:hAnsi="Arial"/>
          <w:sz w:val="18"/>
        </w:rPr>
        <w:t>or</w:t>
      </w:r>
      <w:r>
        <w:rPr>
          <w:rFonts w:ascii="Arial" w:hAnsi="Arial"/>
          <w:spacing w:val="-12"/>
          <w:sz w:val="18"/>
        </w:rPr>
        <w:t> </w:t>
      </w:r>
      <w:r>
        <w:rPr>
          <w:rFonts w:ascii="Arial" w:hAnsi="Arial"/>
          <w:sz w:val="18"/>
        </w:rPr>
        <w:t>descent</w:t>
      </w:r>
      <w:r>
        <w:rPr>
          <w:rFonts w:ascii="Arial" w:hAnsi="Arial"/>
          <w:spacing w:val="-12"/>
          <w:sz w:val="18"/>
        </w:rPr>
        <w:t> </w:t>
      </w:r>
      <w:r>
        <w:rPr>
          <w:rFonts w:ascii="Arial" w:hAnsi="Arial"/>
          <w:sz w:val="18"/>
        </w:rPr>
        <w:t>who</w:t>
      </w:r>
      <w:r>
        <w:rPr>
          <w:rFonts w:ascii="Arial" w:hAnsi="Arial"/>
          <w:spacing w:val="-12"/>
          <w:sz w:val="18"/>
        </w:rPr>
        <w:t> </w:t>
      </w:r>
      <w:r>
        <w:rPr>
          <w:rFonts w:ascii="Arial" w:hAnsi="Arial"/>
          <w:sz w:val="18"/>
        </w:rPr>
        <w:t>lived</w:t>
      </w:r>
      <w:r>
        <w:rPr>
          <w:rFonts w:ascii="Arial" w:hAnsi="Arial"/>
          <w:spacing w:val="-12"/>
          <w:sz w:val="18"/>
        </w:rPr>
        <w:t> </w:t>
      </w:r>
      <w:r>
        <w:rPr>
          <w:rFonts w:ascii="Arial" w:hAnsi="Arial"/>
          <w:sz w:val="18"/>
        </w:rPr>
        <w:t>outside</w:t>
      </w:r>
      <w:r>
        <w:rPr>
          <w:rFonts w:ascii="Arial" w:hAnsi="Arial"/>
          <w:spacing w:val="-12"/>
          <w:sz w:val="18"/>
        </w:rPr>
        <w:t> </w:t>
      </w:r>
      <w:r>
        <w:rPr>
          <w:rFonts w:ascii="Arial" w:hAnsi="Arial"/>
          <w:sz w:val="18"/>
        </w:rPr>
        <w:t>the</w:t>
      </w:r>
      <w:r>
        <w:rPr>
          <w:rFonts w:ascii="Arial" w:hAnsi="Arial"/>
          <w:spacing w:val="-12"/>
          <w:sz w:val="18"/>
        </w:rPr>
        <w:t> </w:t>
      </w:r>
      <w:r>
        <w:rPr>
          <w:rFonts w:ascii="Arial" w:hAnsi="Arial"/>
          <w:sz w:val="18"/>
        </w:rPr>
        <w:t>People’s Republic</w:t>
      </w:r>
      <w:r>
        <w:rPr>
          <w:rFonts w:ascii="Arial" w:hAnsi="Arial"/>
          <w:spacing w:val="-2"/>
          <w:sz w:val="18"/>
        </w:rPr>
        <w:t> </w:t>
      </w:r>
      <w:r>
        <w:rPr>
          <w:rFonts w:ascii="Arial" w:hAnsi="Arial"/>
          <w:sz w:val="18"/>
        </w:rPr>
        <w:t>of</w:t>
      </w:r>
      <w:r>
        <w:rPr>
          <w:rFonts w:ascii="Arial" w:hAnsi="Arial"/>
          <w:spacing w:val="-2"/>
          <w:sz w:val="18"/>
        </w:rPr>
        <w:t> </w:t>
      </w:r>
      <w:r>
        <w:rPr>
          <w:rFonts w:ascii="Arial" w:hAnsi="Arial"/>
          <w:sz w:val="18"/>
        </w:rPr>
        <w:t>China.</w:t>
      </w:r>
      <w:r>
        <w:rPr>
          <w:rFonts w:ascii="Arial" w:hAnsi="Arial"/>
          <w:spacing w:val="-2"/>
          <w:sz w:val="18"/>
        </w:rPr>
        <w:t> </w:t>
      </w:r>
      <w:r>
        <w:rPr>
          <w:rFonts w:ascii="Arial" w:hAnsi="Arial"/>
          <w:sz w:val="18"/>
        </w:rPr>
        <w:t>In</w:t>
      </w:r>
      <w:r>
        <w:rPr>
          <w:rFonts w:ascii="Arial" w:hAnsi="Arial"/>
          <w:spacing w:val="-2"/>
          <w:sz w:val="18"/>
        </w:rPr>
        <w:t> </w:t>
      </w:r>
      <w:r>
        <w:rPr>
          <w:rFonts w:ascii="Arial" w:hAnsi="Arial"/>
          <w:sz w:val="18"/>
        </w:rPr>
        <w:t>the</w:t>
      </w:r>
      <w:r>
        <w:rPr>
          <w:rFonts w:ascii="Arial" w:hAnsi="Arial"/>
          <w:spacing w:val="-1"/>
          <w:sz w:val="18"/>
        </w:rPr>
        <w:t> </w:t>
      </w:r>
      <w:r>
        <w:rPr>
          <w:rFonts w:ascii="Arial" w:hAnsi="Arial"/>
          <w:sz w:val="18"/>
        </w:rPr>
        <w:t>early</w:t>
      </w:r>
      <w:r>
        <w:rPr>
          <w:rFonts w:ascii="Arial" w:hAnsi="Arial"/>
          <w:spacing w:val="-2"/>
          <w:sz w:val="18"/>
        </w:rPr>
        <w:t> </w:t>
      </w:r>
      <w:r>
        <w:rPr>
          <w:rFonts w:ascii="Arial" w:hAnsi="Arial"/>
          <w:sz w:val="18"/>
        </w:rPr>
        <w:t>years</w:t>
      </w:r>
      <w:r>
        <w:rPr>
          <w:rFonts w:ascii="Arial" w:hAnsi="Arial"/>
          <w:spacing w:val="-2"/>
          <w:sz w:val="18"/>
        </w:rPr>
        <w:t> </w:t>
      </w:r>
      <w:r>
        <w:rPr>
          <w:rFonts w:ascii="Arial" w:hAnsi="Arial"/>
          <w:sz w:val="18"/>
        </w:rPr>
        <w:t>after</w:t>
      </w:r>
      <w:r>
        <w:rPr>
          <w:rFonts w:ascii="Arial" w:hAnsi="Arial"/>
          <w:spacing w:val="-2"/>
          <w:sz w:val="18"/>
        </w:rPr>
        <w:t> </w:t>
      </w:r>
      <w:r>
        <w:rPr>
          <w:rFonts w:ascii="Arial" w:hAnsi="Arial"/>
          <w:sz w:val="18"/>
        </w:rPr>
        <w:t>1949,</w:t>
      </w:r>
      <w:r>
        <w:rPr>
          <w:rFonts w:ascii="Arial" w:hAnsi="Arial"/>
          <w:spacing w:val="-2"/>
          <w:sz w:val="18"/>
        </w:rPr>
        <w:t> </w:t>
      </w:r>
      <w:r>
        <w:rPr>
          <w:rFonts w:ascii="Arial" w:hAnsi="Arial"/>
          <w:sz w:val="18"/>
        </w:rPr>
        <w:t>the</w:t>
      </w:r>
      <w:r>
        <w:rPr>
          <w:rFonts w:ascii="Arial" w:hAnsi="Arial"/>
          <w:spacing w:val="-2"/>
          <w:sz w:val="18"/>
        </w:rPr>
        <w:t> </w:t>
      </w:r>
      <w:r>
        <w:rPr>
          <w:rFonts w:ascii="Arial" w:hAnsi="Arial"/>
          <w:sz w:val="18"/>
        </w:rPr>
        <w:t>government issued various enticements for ethnic Chinese living outside the country</w:t>
      </w:r>
      <w:r>
        <w:rPr>
          <w:rFonts w:ascii="Arial" w:hAnsi="Arial"/>
          <w:spacing w:val="-11"/>
          <w:sz w:val="18"/>
        </w:rPr>
        <w:t> </w:t>
      </w:r>
      <w:r>
        <w:rPr>
          <w:rFonts w:ascii="Arial" w:hAnsi="Arial"/>
          <w:sz w:val="18"/>
        </w:rPr>
        <w:t>to</w:t>
      </w:r>
      <w:r>
        <w:rPr>
          <w:rFonts w:ascii="Arial" w:hAnsi="Arial"/>
          <w:spacing w:val="-11"/>
          <w:sz w:val="18"/>
        </w:rPr>
        <w:t> </w:t>
      </w:r>
      <w:r>
        <w:rPr>
          <w:rFonts w:ascii="Arial" w:hAnsi="Arial"/>
          <w:sz w:val="18"/>
        </w:rPr>
        <w:t>return</w:t>
      </w:r>
      <w:r>
        <w:rPr>
          <w:rFonts w:ascii="Arial" w:hAnsi="Arial"/>
          <w:spacing w:val="-11"/>
          <w:sz w:val="18"/>
        </w:rPr>
        <w:t> </w:t>
      </w:r>
      <w:r>
        <w:rPr>
          <w:rFonts w:ascii="Arial" w:hAnsi="Arial"/>
          <w:sz w:val="18"/>
        </w:rPr>
        <w:t>to</w:t>
      </w:r>
      <w:r>
        <w:rPr>
          <w:rFonts w:ascii="Arial" w:hAnsi="Arial"/>
          <w:spacing w:val="-11"/>
          <w:sz w:val="18"/>
        </w:rPr>
        <w:t> </w:t>
      </w:r>
      <w:r>
        <w:rPr>
          <w:rFonts w:ascii="Arial" w:hAnsi="Arial"/>
          <w:sz w:val="18"/>
        </w:rPr>
        <w:t>their</w:t>
      </w:r>
      <w:r>
        <w:rPr>
          <w:rFonts w:ascii="Arial" w:hAnsi="Arial"/>
          <w:spacing w:val="-11"/>
          <w:sz w:val="18"/>
        </w:rPr>
        <w:t> </w:t>
      </w:r>
      <w:r>
        <w:rPr>
          <w:rFonts w:ascii="Arial" w:hAnsi="Arial"/>
          <w:sz w:val="18"/>
        </w:rPr>
        <w:t>homeland.</w:t>
      </w:r>
      <w:r>
        <w:rPr>
          <w:rFonts w:ascii="Arial" w:hAnsi="Arial"/>
          <w:spacing w:val="-11"/>
          <w:sz w:val="18"/>
        </w:rPr>
        <w:t> </w:t>
      </w:r>
      <w:r>
        <w:rPr>
          <w:rFonts w:ascii="Arial" w:hAnsi="Arial"/>
          <w:sz w:val="18"/>
        </w:rPr>
        <w:t>Although</w:t>
      </w:r>
      <w:r>
        <w:rPr>
          <w:rFonts w:ascii="Arial" w:hAnsi="Arial"/>
          <w:spacing w:val="-11"/>
          <w:sz w:val="18"/>
        </w:rPr>
        <w:t> </w:t>
      </w:r>
      <w:r>
        <w:rPr>
          <w:rFonts w:ascii="Arial" w:hAnsi="Arial"/>
          <w:sz w:val="18"/>
        </w:rPr>
        <w:t>assessing</w:t>
      </w:r>
      <w:r>
        <w:rPr>
          <w:rFonts w:ascii="Arial" w:hAnsi="Arial"/>
          <w:spacing w:val="-11"/>
          <w:sz w:val="18"/>
        </w:rPr>
        <w:t> </w:t>
      </w:r>
      <w:r>
        <w:rPr>
          <w:rFonts w:ascii="Arial" w:hAnsi="Arial"/>
          <w:sz w:val="18"/>
        </w:rPr>
        <w:t>the</w:t>
      </w:r>
      <w:r>
        <w:rPr>
          <w:rFonts w:ascii="Arial" w:hAnsi="Arial"/>
          <w:spacing w:val="-11"/>
          <w:sz w:val="18"/>
        </w:rPr>
        <w:t> </w:t>
      </w:r>
      <w:r>
        <w:rPr>
          <w:rFonts w:ascii="Arial" w:hAnsi="Arial"/>
          <w:sz w:val="18"/>
        </w:rPr>
        <w:t>exact numbers</w:t>
      </w:r>
      <w:r>
        <w:rPr>
          <w:rFonts w:ascii="Arial" w:hAnsi="Arial"/>
          <w:spacing w:val="-12"/>
          <w:sz w:val="18"/>
        </w:rPr>
        <w:t> </w:t>
      </w:r>
      <w:r>
        <w:rPr>
          <w:rFonts w:ascii="Arial" w:hAnsi="Arial"/>
          <w:sz w:val="18"/>
        </w:rPr>
        <w:t>who</w:t>
      </w:r>
      <w:r>
        <w:rPr>
          <w:rFonts w:ascii="Arial" w:hAnsi="Arial"/>
          <w:spacing w:val="-13"/>
          <w:sz w:val="18"/>
        </w:rPr>
        <w:t> </w:t>
      </w:r>
      <w:r>
        <w:rPr>
          <w:rFonts w:ascii="Arial" w:hAnsi="Arial"/>
          <w:sz w:val="18"/>
        </w:rPr>
        <w:t>returned</w:t>
      </w:r>
      <w:r>
        <w:rPr>
          <w:rFonts w:ascii="Arial" w:hAnsi="Arial"/>
          <w:spacing w:val="-12"/>
          <w:sz w:val="18"/>
        </w:rPr>
        <w:t> </w:t>
      </w:r>
      <w:r>
        <w:rPr>
          <w:rFonts w:ascii="Arial" w:hAnsi="Arial"/>
          <w:sz w:val="18"/>
        </w:rPr>
        <w:t>is</w:t>
      </w:r>
      <w:r>
        <w:rPr>
          <w:rFonts w:ascii="Arial" w:hAnsi="Arial"/>
          <w:spacing w:val="-12"/>
          <w:sz w:val="18"/>
        </w:rPr>
        <w:t> </w:t>
      </w:r>
      <w:r>
        <w:rPr>
          <w:rFonts w:ascii="Arial" w:hAnsi="Arial"/>
          <w:sz w:val="18"/>
        </w:rPr>
        <w:t>diﬃcult,</w:t>
      </w:r>
      <w:r>
        <w:rPr>
          <w:rFonts w:ascii="Arial" w:hAnsi="Arial"/>
          <w:spacing w:val="-12"/>
          <w:sz w:val="18"/>
        </w:rPr>
        <w:t> </w:t>
      </w:r>
      <w:r>
        <w:rPr>
          <w:rFonts w:ascii="Arial" w:hAnsi="Arial"/>
          <w:sz w:val="18"/>
        </w:rPr>
        <w:t>it</w:t>
      </w:r>
      <w:r>
        <w:rPr>
          <w:rFonts w:ascii="Arial" w:hAnsi="Arial"/>
          <w:spacing w:val="-13"/>
          <w:sz w:val="18"/>
        </w:rPr>
        <w:t> </w:t>
      </w:r>
      <w:r>
        <w:rPr>
          <w:rFonts w:ascii="Arial" w:hAnsi="Arial"/>
          <w:sz w:val="18"/>
        </w:rPr>
        <w:t>is</w:t>
      </w:r>
      <w:r>
        <w:rPr>
          <w:rFonts w:ascii="Arial" w:hAnsi="Arial"/>
          <w:spacing w:val="-12"/>
          <w:sz w:val="18"/>
        </w:rPr>
        <w:t> </w:t>
      </w:r>
      <w:r>
        <w:rPr>
          <w:rFonts w:ascii="Arial" w:hAnsi="Arial"/>
          <w:sz w:val="18"/>
        </w:rPr>
        <w:t>believed</w:t>
      </w:r>
      <w:r>
        <w:rPr>
          <w:rFonts w:ascii="Arial" w:hAnsi="Arial"/>
          <w:spacing w:val="-12"/>
          <w:sz w:val="18"/>
        </w:rPr>
        <w:t> </w:t>
      </w:r>
      <w:r>
        <w:rPr>
          <w:rFonts w:ascii="Arial" w:hAnsi="Arial"/>
          <w:sz w:val="18"/>
        </w:rPr>
        <w:t>that</w:t>
      </w:r>
      <w:r>
        <w:rPr>
          <w:rFonts w:ascii="Arial" w:hAnsi="Arial"/>
          <w:spacing w:val="-13"/>
          <w:sz w:val="18"/>
        </w:rPr>
        <w:t> </w:t>
      </w:r>
      <w:r>
        <w:rPr>
          <w:rFonts w:ascii="Arial" w:hAnsi="Arial"/>
          <w:sz w:val="18"/>
        </w:rPr>
        <w:t>several</w:t>
      </w:r>
      <w:r>
        <w:rPr>
          <w:rFonts w:ascii="Arial" w:hAnsi="Arial"/>
          <w:spacing w:val="-11"/>
          <w:sz w:val="18"/>
        </w:rPr>
        <w:t> </w:t>
      </w:r>
      <w:r>
        <w:rPr>
          <w:rFonts w:ascii="Arial" w:hAnsi="Arial"/>
          <w:sz w:val="18"/>
        </w:rPr>
        <w:t>million </w:t>
      </w:r>
      <w:r>
        <w:rPr>
          <w:rFonts w:ascii="Arial" w:hAnsi="Arial"/>
          <w:spacing w:val="-6"/>
          <w:sz w:val="18"/>
        </w:rPr>
        <w:t>ethnic Chinese have returned to China since 1949. The largest inﬂux </w:t>
      </w:r>
      <w:r>
        <w:rPr>
          <w:rFonts w:ascii="Arial" w:hAnsi="Arial"/>
          <w:w w:val="90"/>
          <w:sz w:val="18"/>
        </w:rPr>
        <w:t>came between 1978 and 1979 when large numbers of ethnic Chinese </w:t>
      </w:r>
      <w:r>
        <w:rPr>
          <w:rFonts w:ascii="Arial" w:hAnsi="Arial"/>
          <w:sz w:val="18"/>
        </w:rPr>
        <w:t>ﬂed Vietnam as relations between the two countries became </w:t>
      </w:r>
      <w:r>
        <w:rPr>
          <w:rFonts w:ascii="Arial" w:hAnsi="Arial"/>
          <w:spacing w:val="-2"/>
          <w:sz w:val="18"/>
        </w:rPr>
        <w:t>strained.</w:t>
      </w:r>
    </w:p>
    <w:p>
      <w:pPr>
        <w:spacing w:line="194" w:lineRule="exact" w:before="0"/>
        <w:ind w:left="1002" w:right="0" w:firstLine="0"/>
        <w:jc w:val="both"/>
        <w:rPr>
          <w:rFonts w:ascii="Arial"/>
          <w:sz w:val="18"/>
        </w:rPr>
      </w:pPr>
      <w:r>
        <w:rPr>
          <w:rFonts w:ascii="Arial"/>
          <w:sz w:val="18"/>
        </w:rPr>
        <w:t>Another</w:t>
      </w:r>
      <w:r>
        <w:rPr>
          <w:rFonts w:ascii="Arial"/>
          <w:spacing w:val="60"/>
          <w:sz w:val="18"/>
        </w:rPr>
        <w:t> </w:t>
      </w:r>
      <w:r>
        <w:rPr>
          <w:rFonts w:ascii="Arial"/>
          <w:sz w:val="18"/>
        </w:rPr>
        <w:t>wave</w:t>
      </w:r>
      <w:r>
        <w:rPr>
          <w:rFonts w:ascii="Arial"/>
          <w:spacing w:val="62"/>
          <w:sz w:val="18"/>
        </w:rPr>
        <w:t> </w:t>
      </w:r>
      <w:r>
        <w:rPr>
          <w:rFonts w:ascii="Arial"/>
          <w:sz w:val="18"/>
        </w:rPr>
        <w:t>of</w:t>
      </w:r>
      <w:r>
        <w:rPr>
          <w:rFonts w:ascii="Arial"/>
          <w:spacing w:val="60"/>
          <w:sz w:val="18"/>
        </w:rPr>
        <w:t> </w:t>
      </w:r>
      <w:r>
        <w:rPr>
          <w:rFonts w:ascii="Arial"/>
          <w:sz w:val="18"/>
        </w:rPr>
        <w:t>immigration</w:t>
      </w:r>
      <w:r>
        <w:rPr>
          <w:rFonts w:ascii="Arial"/>
          <w:spacing w:val="63"/>
          <w:sz w:val="18"/>
        </w:rPr>
        <w:t> </w:t>
      </w:r>
      <w:r>
        <w:rPr>
          <w:rFonts w:ascii="Arial"/>
          <w:sz w:val="18"/>
        </w:rPr>
        <w:t>to</w:t>
      </w:r>
      <w:r>
        <w:rPr>
          <w:rFonts w:ascii="Arial"/>
          <w:spacing w:val="61"/>
          <w:sz w:val="18"/>
        </w:rPr>
        <w:t> </w:t>
      </w:r>
      <w:r>
        <w:rPr>
          <w:rFonts w:ascii="Arial"/>
          <w:sz w:val="18"/>
        </w:rPr>
        <w:t>mainland</w:t>
      </w:r>
      <w:r>
        <w:rPr>
          <w:rFonts w:ascii="Arial"/>
          <w:spacing w:val="61"/>
          <w:sz w:val="18"/>
        </w:rPr>
        <w:t> </w:t>
      </w:r>
      <w:r>
        <w:rPr>
          <w:rFonts w:ascii="Arial"/>
          <w:sz w:val="18"/>
        </w:rPr>
        <w:t>China</w:t>
      </w:r>
      <w:r>
        <w:rPr>
          <w:rFonts w:ascii="Arial"/>
          <w:spacing w:val="60"/>
          <w:sz w:val="18"/>
        </w:rPr>
        <w:t> </w:t>
      </w:r>
      <w:r>
        <w:rPr>
          <w:rFonts w:ascii="Arial"/>
          <w:spacing w:val="-2"/>
          <w:sz w:val="18"/>
        </w:rPr>
        <w:t>occurred</w:t>
      </w:r>
    </w:p>
    <w:p>
      <w:pPr>
        <w:spacing w:line="278" w:lineRule="auto" w:before="32"/>
        <w:ind w:left="803" w:right="967" w:hanging="1"/>
        <w:jc w:val="both"/>
        <w:rPr>
          <w:rFonts w:ascii="Arial" w:hAnsi="Arial"/>
          <w:sz w:val="18"/>
        </w:rPr>
      </w:pPr>
      <w:r>
        <w:rPr>
          <w:rFonts w:ascii="Arial" w:hAnsi="Arial"/>
          <w:spacing w:val="-2"/>
          <w:sz w:val="18"/>
        </w:rPr>
        <w:t>between</w:t>
      </w:r>
      <w:r>
        <w:rPr>
          <w:rFonts w:ascii="Arial" w:hAnsi="Arial"/>
          <w:spacing w:val="-7"/>
          <w:sz w:val="18"/>
        </w:rPr>
        <w:t> </w:t>
      </w:r>
      <w:r>
        <w:rPr>
          <w:rFonts w:ascii="Arial" w:hAnsi="Arial"/>
          <w:spacing w:val="-2"/>
          <w:sz w:val="18"/>
        </w:rPr>
        <w:t>the</w:t>
      </w:r>
      <w:r>
        <w:rPr>
          <w:rFonts w:ascii="Arial" w:hAnsi="Arial"/>
          <w:spacing w:val="-8"/>
          <w:sz w:val="18"/>
        </w:rPr>
        <w:t> </w:t>
      </w:r>
      <w:r>
        <w:rPr>
          <w:rFonts w:ascii="Arial" w:hAnsi="Arial"/>
          <w:spacing w:val="-2"/>
          <w:sz w:val="18"/>
        </w:rPr>
        <w:t>1950s</w:t>
      </w:r>
      <w:r>
        <w:rPr>
          <w:rFonts w:ascii="Arial" w:hAnsi="Arial"/>
          <w:spacing w:val="-8"/>
          <w:sz w:val="18"/>
        </w:rPr>
        <w:t> </w:t>
      </w:r>
      <w:r>
        <w:rPr>
          <w:rFonts w:ascii="Arial" w:hAnsi="Arial"/>
          <w:spacing w:val="-2"/>
          <w:sz w:val="18"/>
        </w:rPr>
        <w:t>and</w:t>
      </w:r>
      <w:r>
        <w:rPr>
          <w:rFonts w:ascii="Arial" w:hAnsi="Arial"/>
          <w:spacing w:val="-8"/>
          <w:sz w:val="18"/>
        </w:rPr>
        <w:t> </w:t>
      </w:r>
      <w:r>
        <w:rPr>
          <w:rFonts w:ascii="Arial" w:hAnsi="Arial"/>
          <w:spacing w:val="-2"/>
          <w:sz w:val="18"/>
        </w:rPr>
        <w:t>1980s</w:t>
      </w:r>
      <w:r>
        <w:rPr>
          <w:rFonts w:ascii="Arial" w:hAnsi="Arial"/>
          <w:spacing w:val="-8"/>
          <w:sz w:val="18"/>
        </w:rPr>
        <w:t> </w:t>
      </w:r>
      <w:r>
        <w:rPr>
          <w:rFonts w:ascii="Arial" w:hAnsi="Arial"/>
          <w:spacing w:val="-2"/>
          <w:sz w:val="18"/>
        </w:rPr>
        <w:t>as</w:t>
      </w:r>
      <w:r>
        <w:rPr>
          <w:rFonts w:ascii="Arial" w:hAnsi="Arial"/>
          <w:spacing w:val="-8"/>
          <w:sz w:val="18"/>
        </w:rPr>
        <w:t> </w:t>
      </w:r>
      <w:r>
        <w:rPr>
          <w:rFonts w:ascii="Arial" w:hAnsi="Arial"/>
          <w:spacing w:val="-2"/>
          <w:sz w:val="18"/>
        </w:rPr>
        <w:t>people</w:t>
      </w:r>
      <w:r>
        <w:rPr>
          <w:rFonts w:ascii="Arial" w:hAnsi="Arial"/>
          <w:spacing w:val="-7"/>
          <w:sz w:val="18"/>
        </w:rPr>
        <w:t> </w:t>
      </w:r>
      <w:r>
        <w:rPr>
          <w:rFonts w:ascii="Arial" w:hAnsi="Arial"/>
          <w:spacing w:val="-2"/>
          <w:sz w:val="18"/>
        </w:rPr>
        <w:t>from</w:t>
      </w:r>
      <w:r>
        <w:rPr>
          <w:rFonts w:ascii="Arial" w:hAnsi="Arial"/>
          <w:spacing w:val="-8"/>
          <w:sz w:val="18"/>
        </w:rPr>
        <w:t> </w:t>
      </w:r>
      <w:r>
        <w:rPr>
          <w:rFonts w:ascii="Arial" w:hAnsi="Arial"/>
          <w:spacing w:val="-2"/>
          <w:sz w:val="18"/>
        </w:rPr>
        <w:t>diﬀerent</w:t>
      </w:r>
      <w:r>
        <w:rPr>
          <w:rFonts w:ascii="Arial" w:hAnsi="Arial"/>
          <w:spacing w:val="-8"/>
          <w:sz w:val="18"/>
        </w:rPr>
        <w:t> </w:t>
      </w:r>
      <w:r>
        <w:rPr>
          <w:rFonts w:ascii="Arial" w:hAnsi="Arial"/>
          <w:spacing w:val="-2"/>
          <w:sz w:val="18"/>
        </w:rPr>
        <w:t>developing countries</w:t>
      </w:r>
      <w:r>
        <w:rPr>
          <w:rFonts w:ascii="Arial" w:hAnsi="Arial"/>
          <w:spacing w:val="-10"/>
          <w:sz w:val="18"/>
        </w:rPr>
        <w:t> </w:t>
      </w:r>
      <w:r>
        <w:rPr>
          <w:rFonts w:ascii="Arial" w:hAnsi="Arial"/>
          <w:spacing w:val="-2"/>
          <w:sz w:val="18"/>
        </w:rPr>
        <w:t>entered.</w:t>
      </w:r>
      <w:r>
        <w:rPr>
          <w:rFonts w:ascii="Arial" w:hAnsi="Arial"/>
          <w:spacing w:val="-10"/>
          <w:sz w:val="18"/>
        </w:rPr>
        <w:t> </w:t>
      </w:r>
      <w:r>
        <w:rPr>
          <w:rFonts w:ascii="Arial" w:hAnsi="Arial"/>
          <w:spacing w:val="-2"/>
          <w:sz w:val="18"/>
        </w:rPr>
        <w:t>During</w:t>
      </w:r>
      <w:r>
        <w:rPr>
          <w:rFonts w:ascii="Arial" w:hAnsi="Arial"/>
          <w:spacing w:val="-10"/>
          <w:sz w:val="18"/>
        </w:rPr>
        <w:t> </w:t>
      </w:r>
      <w:r>
        <w:rPr>
          <w:rFonts w:ascii="Arial" w:hAnsi="Arial"/>
          <w:spacing w:val="-2"/>
          <w:sz w:val="18"/>
        </w:rPr>
        <w:t>this</w:t>
      </w:r>
      <w:r>
        <w:rPr>
          <w:rFonts w:ascii="Arial" w:hAnsi="Arial"/>
          <w:spacing w:val="-10"/>
          <w:sz w:val="18"/>
        </w:rPr>
        <w:t> </w:t>
      </w:r>
      <w:r>
        <w:rPr>
          <w:rFonts w:ascii="Arial" w:hAnsi="Arial"/>
          <w:spacing w:val="-2"/>
          <w:sz w:val="18"/>
        </w:rPr>
        <w:t>period,</w:t>
      </w:r>
      <w:r>
        <w:rPr>
          <w:rFonts w:ascii="Arial" w:hAnsi="Arial"/>
          <w:spacing w:val="-11"/>
          <w:sz w:val="18"/>
        </w:rPr>
        <w:t> </w:t>
      </w:r>
      <w:r>
        <w:rPr>
          <w:rFonts w:ascii="Arial" w:hAnsi="Arial"/>
          <w:spacing w:val="-2"/>
          <w:sz w:val="18"/>
        </w:rPr>
        <w:t>China</w:t>
      </w:r>
      <w:r>
        <w:rPr>
          <w:rFonts w:ascii="Arial" w:hAnsi="Arial"/>
          <w:spacing w:val="-10"/>
          <w:sz w:val="18"/>
        </w:rPr>
        <w:t> </w:t>
      </w:r>
      <w:r>
        <w:rPr>
          <w:rFonts w:ascii="Arial" w:hAnsi="Arial"/>
          <w:spacing w:val="-2"/>
          <w:sz w:val="18"/>
        </w:rPr>
        <w:t>was</w:t>
      </w:r>
      <w:r>
        <w:rPr>
          <w:rFonts w:ascii="Arial" w:hAnsi="Arial"/>
          <w:spacing w:val="-10"/>
          <w:sz w:val="18"/>
        </w:rPr>
        <w:t> </w:t>
      </w:r>
      <w:r>
        <w:rPr>
          <w:rFonts w:ascii="Arial" w:hAnsi="Arial"/>
          <w:spacing w:val="-2"/>
          <w:sz w:val="18"/>
        </w:rPr>
        <w:t>seen</w:t>
      </w:r>
      <w:r>
        <w:rPr>
          <w:rFonts w:ascii="Arial" w:hAnsi="Arial"/>
          <w:spacing w:val="-10"/>
          <w:sz w:val="18"/>
        </w:rPr>
        <w:t> </w:t>
      </w:r>
      <w:r>
        <w:rPr>
          <w:rFonts w:ascii="Arial" w:hAnsi="Arial"/>
          <w:spacing w:val="-2"/>
          <w:sz w:val="18"/>
        </w:rPr>
        <w:t>by</w:t>
      </w:r>
      <w:r>
        <w:rPr>
          <w:rFonts w:ascii="Arial" w:hAnsi="Arial"/>
          <w:spacing w:val="-10"/>
          <w:sz w:val="18"/>
        </w:rPr>
        <w:t> </w:t>
      </w:r>
      <w:r>
        <w:rPr>
          <w:rFonts w:ascii="Arial" w:hAnsi="Arial"/>
          <w:spacing w:val="-2"/>
          <w:sz w:val="18"/>
        </w:rPr>
        <w:t>countries in</w:t>
      </w:r>
      <w:r>
        <w:rPr>
          <w:rFonts w:ascii="Arial" w:hAnsi="Arial"/>
          <w:spacing w:val="-10"/>
          <w:sz w:val="18"/>
        </w:rPr>
        <w:t> </w:t>
      </w:r>
      <w:r>
        <w:rPr>
          <w:rFonts w:ascii="Arial" w:hAnsi="Arial"/>
          <w:spacing w:val="-2"/>
          <w:sz w:val="18"/>
        </w:rPr>
        <w:t>Africa</w:t>
      </w:r>
      <w:r>
        <w:rPr>
          <w:rFonts w:ascii="Arial" w:hAnsi="Arial"/>
          <w:spacing w:val="-10"/>
          <w:sz w:val="18"/>
        </w:rPr>
        <w:t> </w:t>
      </w:r>
      <w:r>
        <w:rPr>
          <w:rFonts w:ascii="Arial" w:hAnsi="Arial"/>
          <w:spacing w:val="-2"/>
          <w:sz w:val="18"/>
        </w:rPr>
        <w:t>and</w:t>
      </w:r>
      <w:r>
        <w:rPr>
          <w:rFonts w:ascii="Arial" w:hAnsi="Arial"/>
          <w:spacing w:val="-10"/>
          <w:sz w:val="18"/>
        </w:rPr>
        <w:t> </w:t>
      </w:r>
      <w:r>
        <w:rPr>
          <w:rFonts w:ascii="Arial" w:hAnsi="Arial"/>
          <w:spacing w:val="-2"/>
          <w:sz w:val="18"/>
        </w:rPr>
        <w:t>other</w:t>
      </w:r>
      <w:r>
        <w:rPr>
          <w:rFonts w:ascii="Arial" w:hAnsi="Arial"/>
          <w:spacing w:val="-10"/>
          <w:sz w:val="18"/>
        </w:rPr>
        <w:t> </w:t>
      </w:r>
      <w:r>
        <w:rPr>
          <w:rFonts w:ascii="Arial" w:hAnsi="Arial"/>
          <w:spacing w:val="-2"/>
          <w:sz w:val="18"/>
        </w:rPr>
        <w:t>parts</w:t>
      </w:r>
      <w:r>
        <w:rPr>
          <w:rFonts w:ascii="Arial" w:hAnsi="Arial"/>
          <w:spacing w:val="-10"/>
          <w:sz w:val="18"/>
        </w:rPr>
        <w:t> </w:t>
      </w:r>
      <w:r>
        <w:rPr>
          <w:rFonts w:ascii="Arial" w:hAnsi="Arial"/>
          <w:spacing w:val="-2"/>
          <w:sz w:val="18"/>
        </w:rPr>
        <w:t>of</w:t>
      </w:r>
      <w:r>
        <w:rPr>
          <w:rFonts w:ascii="Arial" w:hAnsi="Arial"/>
          <w:spacing w:val="-10"/>
          <w:sz w:val="18"/>
        </w:rPr>
        <w:t> </w:t>
      </w:r>
      <w:r>
        <w:rPr>
          <w:rFonts w:ascii="Arial" w:hAnsi="Arial"/>
          <w:spacing w:val="-2"/>
          <w:sz w:val="18"/>
        </w:rPr>
        <w:t>developing</w:t>
      </w:r>
      <w:r>
        <w:rPr>
          <w:rFonts w:ascii="Arial" w:hAnsi="Arial"/>
          <w:spacing w:val="-9"/>
          <w:sz w:val="18"/>
        </w:rPr>
        <w:t> </w:t>
      </w:r>
      <w:r>
        <w:rPr>
          <w:rFonts w:ascii="Arial" w:hAnsi="Arial"/>
          <w:spacing w:val="-2"/>
          <w:sz w:val="18"/>
        </w:rPr>
        <w:t>Asia</w:t>
      </w:r>
      <w:r>
        <w:rPr>
          <w:rFonts w:ascii="Arial" w:hAnsi="Arial"/>
          <w:spacing w:val="-11"/>
          <w:sz w:val="18"/>
        </w:rPr>
        <w:t> </w:t>
      </w:r>
      <w:r>
        <w:rPr>
          <w:rFonts w:ascii="Arial" w:hAnsi="Arial"/>
          <w:spacing w:val="-2"/>
          <w:sz w:val="18"/>
        </w:rPr>
        <w:t>as</w:t>
      </w:r>
      <w:r>
        <w:rPr>
          <w:rFonts w:ascii="Arial" w:hAnsi="Arial"/>
          <w:spacing w:val="-9"/>
          <w:sz w:val="18"/>
        </w:rPr>
        <w:t> </w:t>
      </w:r>
      <w:r>
        <w:rPr>
          <w:rFonts w:ascii="Arial" w:hAnsi="Arial"/>
          <w:spacing w:val="-2"/>
          <w:sz w:val="18"/>
        </w:rPr>
        <w:t>the</w:t>
      </w:r>
      <w:r>
        <w:rPr>
          <w:rFonts w:ascii="Arial" w:hAnsi="Arial"/>
          <w:spacing w:val="-11"/>
          <w:sz w:val="18"/>
        </w:rPr>
        <w:t> </w:t>
      </w:r>
      <w:r>
        <w:rPr>
          <w:rFonts w:ascii="Arial" w:hAnsi="Arial"/>
          <w:spacing w:val="-2"/>
          <w:sz w:val="18"/>
        </w:rPr>
        <w:t>leading</w:t>
      </w:r>
      <w:r>
        <w:rPr>
          <w:rFonts w:ascii="Arial" w:hAnsi="Arial"/>
          <w:spacing w:val="-9"/>
          <w:sz w:val="18"/>
        </w:rPr>
        <w:t> </w:t>
      </w:r>
      <w:r>
        <w:rPr>
          <w:rFonts w:ascii="Arial" w:hAnsi="Arial"/>
          <w:spacing w:val="-2"/>
          <w:sz w:val="18"/>
        </w:rPr>
        <w:t>member </w:t>
      </w:r>
      <w:r>
        <w:rPr>
          <w:rFonts w:ascii="Arial" w:hAnsi="Arial"/>
          <w:sz w:val="18"/>
        </w:rPr>
        <w:t>of the so-called Third World. To facilitate bilateral relations with </w:t>
      </w:r>
      <w:r>
        <w:rPr>
          <w:rFonts w:ascii="Arial" w:hAnsi="Arial"/>
          <w:spacing w:val="-4"/>
          <w:sz w:val="18"/>
        </w:rPr>
        <w:t>other developing counties, China allowed some foreign nationals to </w:t>
      </w:r>
      <w:r>
        <w:rPr>
          <w:rFonts w:ascii="Arial" w:hAnsi="Arial"/>
          <w:sz w:val="18"/>
        </w:rPr>
        <w:t>enter on academic exchanges, for education and training, as diplomats,</w:t>
      </w:r>
      <w:r>
        <w:rPr>
          <w:rFonts w:ascii="Arial" w:hAnsi="Arial"/>
          <w:spacing w:val="-12"/>
          <w:sz w:val="18"/>
        </w:rPr>
        <w:t> </w:t>
      </w:r>
      <w:r>
        <w:rPr>
          <w:rFonts w:ascii="Arial" w:hAnsi="Arial"/>
          <w:sz w:val="18"/>
        </w:rPr>
        <w:t>and</w:t>
      </w:r>
      <w:r>
        <w:rPr>
          <w:rFonts w:ascii="Arial" w:hAnsi="Arial"/>
          <w:spacing w:val="-12"/>
          <w:sz w:val="18"/>
        </w:rPr>
        <w:t> </w:t>
      </w:r>
      <w:r>
        <w:rPr>
          <w:rFonts w:ascii="Arial" w:hAnsi="Arial"/>
          <w:sz w:val="18"/>
        </w:rPr>
        <w:t>commercial</w:t>
      </w:r>
      <w:r>
        <w:rPr>
          <w:rFonts w:ascii="Arial" w:hAnsi="Arial"/>
          <w:spacing w:val="-11"/>
          <w:sz w:val="18"/>
        </w:rPr>
        <w:t> </w:t>
      </w:r>
      <w:r>
        <w:rPr>
          <w:rFonts w:ascii="Arial" w:hAnsi="Arial"/>
          <w:sz w:val="18"/>
        </w:rPr>
        <w:t>and</w:t>
      </w:r>
      <w:r>
        <w:rPr>
          <w:rFonts w:ascii="Arial" w:hAnsi="Arial"/>
          <w:spacing w:val="-12"/>
          <w:sz w:val="18"/>
        </w:rPr>
        <w:t> </w:t>
      </w:r>
      <w:r>
        <w:rPr>
          <w:rFonts w:ascii="Arial" w:hAnsi="Arial"/>
          <w:sz w:val="18"/>
        </w:rPr>
        <w:t>trade</w:t>
      </w:r>
      <w:r>
        <w:rPr>
          <w:rFonts w:ascii="Arial" w:hAnsi="Arial"/>
          <w:spacing w:val="-12"/>
          <w:sz w:val="18"/>
        </w:rPr>
        <w:t> </w:t>
      </w:r>
      <w:r>
        <w:rPr>
          <w:rFonts w:ascii="Arial" w:hAnsi="Arial"/>
          <w:sz w:val="18"/>
        </w:rPr>
        <w:t>representations.</w:t>
      </w:r>
    </w:p>
    <w:p>
      <w:pPr>
        <w:spacing w:line="276" w:lineRule="auto" w:before="0"/>
        <w:ind w:left="803" w:right="967" w:firstLine="199"/>
        <w:jc w:val="both"/>
        <w:rPr>
          <w:rFonts w:ascii="Arial" w:hAnsi="Arial"/>
          <w:sz w:val="18"/>
        </w:rPr>
      </w:pPr>
      <w:r>
        <w:rPr>
          <w:rFonts w:ascii="Arial" w:hAnsi="Arial"/>
          <w:sz w:val="18"/>
        </w:rPr>
        <w:t>It</w:t>
      </w:r>
      <w:r>
        <w:rPr>
          <w:rFonts w:ascii="Arial" w:hAnsi="Arial"/>
          <w:spacing w:val="-11"/>
          <w:sz w:val="18"/>
        </w:rPr>
        <w:t> </w:t>
      </w:r>
      <w:r>
        <w:rPr>
          <w:rFonts w:ascii="Arial" w:hAnsi="Arial"/>
          <w:sz w:val="18"/>
        </w:rPr>
        <w:t>was</w:t>
      </w:r>
      <w:r>
        <w:rPr>
          <w:rFonts w:ascii="Arial" w:hAnsi="Arial"/>
          <w:spacing w:val="-10"/>
          <w:sz w:val="18"/>
        </w:rPr>
        <w:t> </w:t>
      </w:r>
      <w:r>
        <w:rPr>
          <w:rFonts w:ascii="Arial" w:hAnsi="Arial"/>
          <w:sz w:val="18"/>
        </w:rPr>
        <w:t>also</w:t>
      </w:r>
      <w:r>
        <w:rPr>
          <w:rFonts w:ascii="Arial" w:hAnsi="Arial"/>
          <w:spacing w:val="-11"/>
          <w:sz w:val="18"/>
        </w:rPr>
        <w:t> </w:t>
      </w:r>
      <w:r>
        <w:rPr>
          <w:rFonts w:ascii="Arial" w:hAnsi="Arial"/>
          <w:sz w:val="18"/>
        </w:rPr>
        <w:t>around</w:t>
      </w:r>
      <w:r>
        <w:rPr>
          <w:rFonts w:ascii="Arial" w:hAnsi="Arial"/>
          <w:spacing w:val="-10"/>
          <w:sz w:val="18"/>
        </w:rPr>
        <w:t> </w:t>
      </w:r>
      <w:r>
        <w:rPr>
          <w:rFonts w:ascii="Arial" w:hAnsi="Arial"/>
          <w:sz w:val="18"/>
        </w:rPr>
        <w:t>this</w:t>
      </w:r>
      <w:r>
        <w:rPr>
          <w:rFonts w:ascii="Arial" w:hAnsi="Arial"/>
          <w:spacing w:val="-11"/>
          <w:sz w:val="18"/>
        </w:rPr>
        <w:t> </w:t>
      </w:r>
      <w:r>
        <w:rPr>
          <w:rFonts w:ascii="Arial" w:hAnsi="Arial"/>
          <w:sz w:val="18"/>
        </w:rPr>
        <w:t>time</w:t>
      </w:r>
      <w:r>
        <w:rPr>
          <w:rFonts w:ascii="Arial" w:hAnsi="Arial"/>
          <w:spacing w:val="-11"/>
          <w:sz w:val="18"/>
        </w:rPr>
        <w:t> </w:t>
      </w:r>
      <w:r>
        <w:rPr>
          <w:rFonts w:ascii="Arial" w:hAnsi="Arial"/>
          <w:sz w:val="18"/>
        </w:rPr>
        <w:t>that</w:t>
      </w:r>
      <w:r>
        <w:rPr>
          <w:rFonts w:ascii="Arial" w:hAnsi="Arial"/>
          <w:spacing w:val="-10"/>
          <w:sz w:val="18"/>
        </w:rPr>
        <w:t> </w:t>
      </w:r>
      <w:r>
        <w:rPr>
          <w:rFonts w:ascii="Arial" w:hAnsi="Arial"/>
          <w:sz w:val="18"/>
        </w:rPr>
        <w:t>the</w:t>
      </w:r>
      <w:r>
        <w:rPr>
          <w:rFonts w:ascii="Arial" w:hAnsi="Arial"/>
          <w:spacing w:val="-11"/>
          <w:sz w:val="18"/>
        </w:rPr>
        <w:t> </w:t>
      </w:r>
      <w:r>
        <w:rPr>
          <w:rFonts w:ascii="Arial" w:hAnsi="Arial"/>
          <w:sz w:val="18"/>
        </w:rPr>
        <w:t>movement</w:t>
      </w:r>
      <w:r>
        <w:rPr>
          <w:rFonts w:ascii="Arial" w:hAnsi="Arial"/>
          <w:spacing w:val="-11"/>
          <w:sz w:val="18"/>
        </w:rPr>
        <w:t> </w:t>
      </w:r>
      <w:r>
        <w:rPr>
          <w:rFonts w:ascii="Arial" w:hAnsi="Arial"/>
          <w:sz w:val="18"/>
        </w:rPr>
        <w:t>of</w:t>
      </w:r>
      <w:r>
        <w:rPr>
          <w:rFonts w:ascii="Arial" w:hAnsi="Arial"/>
          <w:spacing w:val="-10"/>
          <w:sz w:val="18"/>
        </w:rPr>
        <w:t> </w:t>
      </w:r>
      <w:r>
        <w:rPr>
          <w:rFonts w:ascii="Arial" w:hAnsi="Arial"/>
          <w:sz w:val="18"/>
        </w:rPr>
        <w:t>peoples</w:t>
      </w:r>
      <w:r>
        <w:rPr>
          <w:rFonts w:ascii="Arial" w:hAnsi="Arial"/>
          <w:spacing w:val="-10"/>
          <w:sz w:val="18"/>
        </w:rPr>
        <w:t> </w:t>
      </w:r>
      <w:r>
        <w:rPr>
          <w:rFonts w:ascii="Arial" w:hAnsi="Arial"/>
          <w:sz w:val="18"/>
        </w:rPr>
        <w:t>from North Korea into China began, with larger numbers crossing the border during the height of North Korea’s famine in the 1990s. </w:t>
      </w:r>
      <w:r>
        <w:rPr>
          <w:rFonts w:ascii="Arial" w:hAnsi="Arial"/>
          <w:spacing w:val="-6"/>
          <w:sz w:val="18"/>
        </w:rPr>
        <w:t>Some</w:t>
      </w:r>
      <w:r>
        <w:rPr>
          <w:rFonts w:ascii="Arial" w:hAnsi="Arial"/>
          <w:spacing w:val="-7"/>
          <w:sz w:val="18"/>
        </w:rPr>
        <w:t> </w:t>
      </w:r>
      <w:r>
        <w:rPr>
          <w:rFonts w:ascii="Arial" w:hAnsi="Arial"/>
          <w:spacing w:val="-6"/>
          <w:sz w:val="18"/>
        </w:rPr>
        <w:t>estimates suggest</w:t>
      </w:r>
      <w:r>
        <w:rPr>
          <w:rFonts w:ascii="Arial" w:hAnsi="Arial"/>
          <w:spacing w:val="-7"/>
          <w:sz w:val="18"/>
        </w:rPr>
        <w:t> </w:t>
      </w:r>
      <w:r>
        <w:rPr>
          <w:rFonts w:ascii="Arial" w:hAnsi="Arial"/>
          <w:spacing w:val="-6"/>
          <w:sz w:val="18"/>
        </w:rPr>
        <w:t>that there</w:t>
      </w:r>
      <w:r>
        <w:rPr>
          <w:rFonts w:ascii="Arial" w:hAnsi="Arial"/>
          <w:spacing w:val="-7"/>
          <w:sz w:val="18"/>
        </w:rPr>
        <w:t> </w:t>
      </w:r>
      <w:r>
        <w:rPr>
          <w:rFonts w:ascii="Arial" w:hAnsi="Arial"/>
          <w:spacing w:val="-6"/>
          <w:sz w:val="18"/>
        </w:rPr>
        <w:t>are</w:t>
      </w:r>
      <w:r>
        <w:rPr>
          <w:rFonts w:ascii="Arial" w:hAnsi="Arial"/>
          <w:spacing w:val="-7"/>
          <w:sz w:val="18"/>
        </w:rPr>
        <w:t> </w:t>
      </w:r>
      <w:r>
        <w:rPr>
          <w:rFonts w:ascii="Arial" w:hAnsi="Arial"/>
          <w:spacing w:val="-6"/>
          <w:sz w:val="18"/>
        </w:rPr>
        <w:t>currently as</w:t>
      </w:r>
      <w:r>
        <w:rPr>
          <w:rFonts w:ascii="Arial" w:hAnsi="Arial"/>
          <w:spacing w:val="-7"/>
          <w:sz w:val="18"/>
        </w:rPr>
        <w:t> </w:t>
      </w:r>
      <w:r>
        <w:rPr>
          <w:rFonts w:ascii="Arial" w:hAnsi="Arial"/>
          <w:spacing w:val="-6"/>
          <w:sz w:val="18"/>
        </w:rPr>
        <w:t>many as</w:t>
      </w:r>
      <w:r>
        <w:rPr>
          <w:rFonts w:ascii="Arial" w:hAnsi="Arial"/>
          <w:spacing w:val="-7"/>
          <w:sz w:val="18"/>
        </w:rPr>
        <w:t> </w:t>
      </w:r>
      <w:r>
        <w:rPr>
          <w:rFonts w:ascii="Arial" w:hAnsi="Arial"/>
          <w:spacing w:val="-6"/>
          <w:sz w:val="18"/>
        </w:rPr>
        <w:t>300,000 </w:t>
      </w:r>
      <w:r>
        <w:rPr>
          <w:rFonts w:ascii="Arial" w:hAnsi="Arial"/>
          <w:spacing w:val="-2"/>
          <w:sz w:val="18"/>
        </w:rPr>
        <w:t>North</w:t>
      </w:r>
      <w:r>
        <w:rPr>
          <w:rFonts w:ascii="Arial" w:hAnsi="Arial"/>
          <w:spacing w:val="-11"/>
          <w:sz w:val="18"/>
        </w:rPr>
        <w:t> </w:t>
      </w:r>
      <w:r>
        <w:rPr>
          <w:rFonts w:ascii="Arial" w:hAnsi="Arial"/>
          <w:spacing w:val="-2"/>
          <w:sz w:val="18"/>
        </w:rPr>
        <w:t>Korean</w:t>
      </w:r>
      <w:r>
        <w:rPr>
          <w:rFonts w:ascii="Arial" w:hAnsi="Arial"/>
          <w:spacing w:val="-10"/>
          <w:sz w:val="18"/>
        </w:rPr>
        <w:t> </w:t>
      </w:r>
      <w:r>
        <w:rPr>
          <w:rFonts w:ascii="Arial" w:hAnsi="Arial"/>
          <w:spacing w:val="-2"/>
          <w:sz w:val="18"/>
        </w:rPr>
        <w:t>refugees</w:t>
      </w:r>
      <w:r>
        <w:rPr>
          <w:rFonts w:ascii="Arial" w:hAnsi="Arial"/>
          <w:spacing w:val="-11"/>
          <w:sz w:val="18"/>
        </w:rPr>
        <w:t> </w:t>
      </w:r>
      <w:r>
        <w:rPr>
          <w:rFonts w:ascii="Arial" w:hAnsi="Arial"/>
          <w:spacing w:val="-2"/>
          <w:sz w:val="18"/>
        </w:rPr>
        <w:t>in</w:t>
      </w:r>
      <w:r>
        <w:rPr>
          <w:rFonts w:ascii="Arial" w:hAnsi="Arial"/>
          <w:spacing w:val="-10"/>
          <w:sz w:val="18"/>
        </w:rPr>
        <w:t> </w:t>
      </w:r>
      <w:r>
        <w:rPr>
          <w:rFonts w:ascii="Arial" w:hAnsi="Arial"/>
          <w:spacing w:val="-2"/>
          <w:sz w:val="18"/>
        </w:rPr>
        <w:t>China.</w:t>
      </w:r>
      <w:r>
        <w:rPr>
          <w:rFonts w:ascii="Arial" w:hAnsi="Arial"/>
          <w:spacing w:val="-11"/>
          <w:sz w:val="18"/>
        </w:rPr>
        <w:t> </w:t>
      </w:r>
      <w:r>
        <w:rPr>
          <w:rFonts w:ascii="Arial" w:hAnsi="Arial"/>
          <w:spacing w:val="-2"/>
          <w:sz w:val="18"/>
        </w:rPr>
        <w:t>In</w:t>
      </w:r>
      <w:r>
        <w:rPr>
          <w:rFonts w:ascii="Arial" w:hAnsi="Arial"/>
          <w:spacing w:val="-11"/>
          <w:sz w:val="18"/>
        </w:rPr>
        <w:t> </w:t>
      </w:r>
      <w:r>
        <w:rPr>
          <w:rFonts w:ascii="Arial" w:hAnsi="Arial"/>
          <w:spacing w:val="-2"/>
          <w:sz w:val="18"/>
        </w:rPr>
        <w:t>recent</w:t>
      </w:r>
      <w:r>
        <w:rPr>
          <w:rFonts w:ascii="Arial" w:hAnsi="Arial"/>
          <w:spacing w:val="-10"/>
          <w:sz w:val="18"/>
        </w:rPr>
        <w:t> </w:t>
      </w:r>
      <w:r>
        <w:rPr>
          <w:rFonts w:ascii="Arial" w:hAnsi="Arial"/>
          <w:spacing w:val="-2"/>
          <w:sz w:val="18"/>
        </w:rPr>
        <w:t>years,</w:t>
      </w:r>
      <w:r>
        <w:rPr>
          <w:rFonts w:ascii="Arial" w:hAnsi="Arial"/>
          <w:spacing w:val="-11"/>
          <w:sz w:val="18"/>
        </w:rPr>
        <w:t> </w:t>
      </w:r>
      <w:r>
        <w:rPr>
          <w:rFonts w:ascii="Arial" w:hAnsi="Arial"/>
          <w:spacing w:val="-2"/>
          <w:sz w:val="18"/>
        </w:rPr>
        <w:t>China</w:t>
      </w:r>
      <w:r>
        <w:rPr>
          <w:rFonts w:ascii="Arial" w:hAnsi="Arial"/>
          <w:spacing w:val="-10"/>
          <w:sz w:val="18"/>
        </w:rPr>
        <w:t> </w:t>
      </w:r>
      <w:r>
        <w:rPr>
          <w:rFonts w:ascii="Arial" w:hAnsi="Arial"/>
          <w:spacing w:val="-2"/>
          <w:sz w:val="18"/>
        </w:rPr>
        <w:t>has</w:t>
      </w:r>
      <w:r>
        <w:rPr>
          <w:rFonts w:ascii="Arial" w:hAnsi="Arial"/>
          <w:spacing w:val="-11"/>
          <w:sz w:val="18"/>
        </w:rPr>
        <w:t> </w:t>
      </w:r>
      <w:r>
        <w:rPr>
          <w:rFonts w:ascii="Arial" w:hAnsi="Arial"/>
          <w:spacing w:val="-2"/>
          <w:sz w:val="18"/>
        </w:rPr>
        <w:t>experi- </w:t>
      </w:r>
      <w:r>
        <w:rPr>
          <w:rFonts w:ascii="Arial" w:hAnsi="Arial"/>
          <w:sz w:val="18"/>
        </w:rPr>
        <w:t>enced a wave of immigration from countries such as Vietnam, </w:t>
      </w:r>
      <w:r>
        <w:rPr>
          <w:rFonts w:ascii="Arial" w:hAnsi="Arial"/>
          <w:spacing w:val="-4"/>
          <w:sz w:val="18"/>
        </w:rPr>
        <w:t>Burma, Cambodia, and other</w:t>
      </w:r>
      <w:r>
        <w:rPr>
          <w:rFonts w:ascii="Arial" w:hAnsi="Arial"/>
          <w:spacing w:val="-5"/>
          <w:sz w:val="18"/>
        </w:rPr>
        <w:t> </w:t>
      </w:r>
      <w:r>
        <w:rPr>
          <w:rFonts w:ascii="Arial" w:hAnsi="Arial"/>
          <w:spacing w:val="-4"/>
          <w:sz w:val="18"/>
        </w:rPr>
        <w:t>parts of Southeast</w:t>
      </w:r>
      <w:r>
        <w:rPr>
          <w:rFonts w:ascii="Arial" w:hAnsi="Arial"/>
          <w:spacing w:val="-5"/>
          <w:sz w:val="18"/>
        </w:rPr>
        <w:t> </w:t>
      </w:r>
      <w:r>
        <w:rPr>
          <w:rFonts w:ascii="Arial" w:hAnsi="Arial"/>
          <w:spacing w:val="-4"/>
          <w:sz w:val="18"/>
        </w:rPr>
        <w:t>Asia, many</w:t>
      </w:r>
      <w:r>
        <w:rPr>
          <w:rFonts w:ascii="Arial" w:hAnsi="Arial"/>
          <w:spacing w:val="-5"/>
          <w:sz w:val="18"/>
        </w:rPr>
        <w:t> </w:t>
      </w:r>
      <w:r>
        <w:rPr>
          <w:rFonts w:ascii="Arial" w:hAnsi="Arial"/>
          <w:spacing w:val="-4"/>
          <w:sz w:val="18"/>
        </w:rPr>
        <w:t>people </w:t>
      </w:r>
      <w:r>
        <w:rPr>
          <w:rFonts w:ascii="Arial" w:hAnsi="Arial"/>
          <w:sz w:val="18"/>
        </w:rPr>
        <w:t>crossing</w:t>
      </w:r>
      <w:r>
        <w:rPr>
          <w:rFonts w:ascii="Arial" w:hAnsi="Arial"/>
          <w:spacing w:val="-3"/>
          <w:sz w:val="18"/>
        </w:rPr>
        <w:t> </w:t>
      </w:r>
      <w:r>
        <w:rPr>
          <w:rFonts w:ascii="Arial" w:hAnsi="Arial"/>
          <w:sz w:val="18"/>
        </w:rPr>
        <w:t>the</w:t>
      </w:r>
      <w:r>
        <w:rPr>
          <w:rFonts w:ascii="Arial" w:hAnsi="Arial"/>
          <w:spacing w:val="-3"/>
          <w:sz w:val="18"/>
        </w:rPr>
        <w:t> </w:t>
      </w:r>
      <w:r>
        <w:rPr>
          <w:rFonts w:ascii="Arial" w:hAnsi="Arial"/>
          <w:sz w:val="18"/>
        </w:rPr>
        <w:t>border</w:t>
      </w:r>
      <w:r>
        <w:rPr>
          <w:rFonts w:ascii="Arial" w:hAnsi="Arial"/>
          <w:spacing w:val="-3"/>
          <w:sz w:val="18"/>
        </w:rPr>
        <w:t> </w:t>
      </w:r>
      <w:r>
        <w:rPr>
          <w:rFonts w:ascii="Arial" w:hAnsi="Arial"/>
          <w:sz w:val="18"/>
        </w:rPr>
        <w:t>illegally</w:t>
      </w:r>
      <w:r>
        <w:rPr>
          <w:rFonts w:ascii="Arial" w:hAnsi="Arial"/>
          <w:spacing w:val="-3"/>
          <w:sz w:val="18"/>
        </w:rPr>
        <w:t> </w:t>
      </w:r>
      <w:r>
        <w:rPr>
          <w:rFonts w:ascii="Arial" w:hAnsi="Arial"/>
          <w:sz w:val="18"/>
        </w:rPr>
        <w:t>to</w:t>
      </w:r>
      <w:r>
        <w:rPr>
          <w:rFonts w:ascii="Arial" w:hAnsi="Arial"/>
          <w:spacing w:val="-3"/>
          <w:sz w:val="18"/>
        </w:rPr>
        <w:t> </w:t>
      </w:r>
      <w:r>
        <w:rPr>
          <w:rFonts w:ascii="Arial" w:hAnsi="Arial"/>
          <w:sz w:val="18"/>
        </w:rPr>
        <w:t>work</w:t>
      </w:r>
      <w:r>
        <w:rPr>
          <w:rFonts w:ascii="Arial" w:hAnsi="Arial"/>
          <w:spacing w:val="-2"/>
          <w:sz w:val="18"/>
        </w:rPr>
        <w:t> </w:t>
      </w:r>
      <w:r>
        <w:rPr>
          <w:rFonts w:ascii="Arial" w:hAnsi="Arial"/>
          <w:sz w:val="18"/>
        </w:rPr>
        <w:t>in</w:t>
      </w:r>
      <w:r>
        <w:rPr>
          <w:rFonts w:ascii="Arial" w:hAnsi="Arial"/>
          <w:spacing w:val="-3"/>
          <w:sz w:val="18"/>
        </w:rPr>
        <w:t> </w:t>
      </w:r>
      <w:r>
        <w:rPr>
          <w:rFonts w:ascii="Arial" w:hAnsi="Arial"/>
          <w:sz w:val="18"/>
        </w:rPr>
        <w:t>sugarcane</w:t>
      </w:r>
      <w:r>
        <w:rPr>
          <w:rFonts w:ascii="Arial" w:hAnsi="Arial"/>
          <w:spacing w:val="-3"/>
          <w:sz w:val="18"/>
        </w:rPr>
        <w:t> </w:t>
      </w:r>
      <w:r>
        <w:rPr>
          <w:rFonts w:ascii="Arial" w:hAnsi="Arial"/>
          <w:sz w:val="18"/>
        </w:rPr>
        <w:t>ﬁelds,</w:t>
      </w:r>
      <w:r>
        <w:rPr>
          <w:rFonts w:ascii="Arial" w:hAnsi="Arial"/>
          <w:spacing w:val="-3"/>
          <w:sz w:val="18"/>
        </w:rPr>
        <w:t> </w:t>
      </w:r>
      <w:r>
        <w:rPr>
          <w:rFonts w:ascii="Arial" w:hAnsi="Arial"/>
          <w:sz w:val="18"/>
        </w:rPr>
        <w:t>garment factories,</w:t>
      </w:r>
      <w:r>
        <w:rPr>
          <w:rFonts w:ascii="Arial" w:hAnsi="Arial"/>
          <w:spacing w:val="-1"/>
          <w:sz w:val="18"/>
        </w:rPr>
        <w:t> </w:t>
      </w:r>
      <w:r>
        <w:rPr>
          <w:rFonts w:ascii="Arial" w:hAnsi="Arial"/>
          <w:sz w:val="18"/>
        </w:rPr>
        <w:t>and</w:t>
      </w:r>
      <w:r>
        <w:rPr>
          <w:rFonts w:ascii="Arial" w:hAnsi="Arial"/>
          <w:spacing w:val="-2"/>
          <w:sz w:val="18"/>
        </w:rPr>
        <w:t> </w:t>
      </w:r>
      <w:r>
        <w:rPr>
          <w:rFonts w:ascii="Arial" w:hAnsi="Arial"/>
          <w:sz w:val="18"/>
        </w:rPr>
        <w:t>on</w:t>
      </w:r>
      <w:r>
        <w:rPr>
          <w:rFonts w:ascii="Arial" w:hAnsi="Arial"/>
          <w:spacing w:val="-1"/>
          <w:sz w:val="18"/>
        </w:rPr>
        <w:t> </w:t>
      </w:r>
      <w:r>
        <w:rPr>
          <w:rFonts w:ascii="Arial" w:hAnsi="Arial"/>
          <w:sz w:val="18"/>
        </w:rPr>
        <w:t>construction</w:t>
      </w:r>
      <w:r>
        <w:rPr>
          <w:rFonts w:ascii="Arial" w:hAnsi="Arial"/>
          <w:spacing w:val="-2"/>
          <w:sz w:val="18"/>
        </w:rPr>
        <w:t> </w:t>
      </w:r>
      <w:r>
        <w:rPr>
          <w:rFonts w:ascii="Arial" w:hAnsi="Arial"/>
          <w:sz w:val="18"/>
        </w:rPr>
        <w:t>sites.</w:t>
      </w:r>
      <w:r>
        <w:rPr>
          <w:rFonts w:ascii="Arial" w:hAnsi="Arial"/>
          <w:spacing w:val="-1"/>
          <w:sz w:val="18"/>
        </w:rPr>
        <w:t> </w:t>
      </w:r>
      <w:r>
        <w:rPr>
          <w:rFonts w:ascii="Arial" w:hAnsi="Arial"/>
          <w:sz w:val="18"/>
        </w:rPr>
        <w:t>Similar</w:t>
      </w:r>
      <w:r>
        <w:rPr>
          <w:rFonts w:ascii="Arial" w:hAnsi="Arial"/>
          <w:spacing w:val="-2"/>
          <w:sz w:val="18"/>
        </w:rPr>
        <w:t> </w:t>
      </w:r>
      <w:r>
        <w:rPr>
          <w:rFonts w:ascii="Arial" w:hAnsi="Arial"/>
          <w:sz w:val="18"/>
        </w:rPr>
        <w:t>to</w:t>
      </w:r>
      <w:r>
        <w:rPr>
          <w:rFonts w:ascii="Arial" w:hAnsi="Arial"/>
          <w:spacing w:val="-3"/>
          <w:sz w:val="18"/>
        </w:rPr>
        <w:t> </w:t>
      </w:r>
      <w:r>
        <w:rPr>
          <w:rFonts w:ascii="Arial" w:hAnsi="Arial"/>
          <w:sz w:val="18"/>
        </w:rPr>
        <w:t>the</w:t>
      </w:r>
      <w:r>
        <w:rPr>
          <w:rFonts w:ascii="Arial" w:hAnsi="Arial"/>
          <w:spacing w:val="-2"/>
          <w:sz w:val="18"/>
        </w:rPr>
        <w:t> </w:t>
      </w:r>
      <w:r>
        <w:rPr>
          <w:rFonts w:ascii="Arial" w:hAnsi="Arial"/>
          <w:sz w:val="18"/>
        </w:rPr>
        <w:t>in-migration</w:t>
      </w:r>
      <w:r>
        <w:rPr>
          <w:rFonts w:ascii="Arial" w:hAnsi="Arial"/>
          <w:spacing w:val="-1"/>
          <w:sz w:val="18"/>
        </w:rPr>
        <w:t> </w:t>
      </w:r>
      <w:r>
        <w:rPr>
          <w:rFonts w:ascii="Arial" w:hAnsi="Arial"/>
          <w:sz w:val="18"/>
        </w:rPr>
        <w:t>of </w:t>
      </w:r>
      <w:r>
        <w:rPr>
          <w:rFonts w:ascii="Arial" w:hAnsi="Arial"/>
          <w:spacing w:val="-4"/>
          <w:sz w:val="18"/>
        </w:rPr>
        <w:t>undocumented</w:t>
      </w:r>
      <w:r>
        <w:rPr>
          <w:rFonts w:ascii="Arial" w:hAnsi="Arial"/>
          <w:spacing w:val="-7"/>
          <w:sz w:val="18"/>
        </w:rPr>
        <w:t> </w:t>
      </w:r>
      <w:r>
        <w:rPr>
          <w:rFonts w:ascii="Arial" w:hAnsi="Arial"/>
          <w:spacing w:val="-4"/>
          <w:sz w:val="18"/>
        </w:rPr>
        <w:t>immigrants</w:t>
      </w:r>
      <w:r>
        <w:rPr>
          <w:rFonts w:ascii="Arial" w:hAnsi="Arial"/>
          <w:spacing w:val="-8"/>
          <w:sz w:val="18"/>
        </w:rPr>
        <w:t> </w:t>
      </w:r>
      <w:r>
        <w:rPr>
          <w:rFonts w:ascii="Arial" w:hAnsi="Arial"/>
          <w:spacing w:val="-4"/>
          <w:sz w:val="18"/>
        </w:rPr>
        <w:t>to</w:t>
      </w:r>
      <w:r>
        <w:rPr>
          <w:rFonts w:ascii="Arial" w:hAnsi="Arial"/>
          <w:spacing w:val="-8"/>
          <w:sz w:val="18"/>
        </w:rPr>
        <w:t> </w:t>
      </w:r>
      <w:r>
        <w:rPr>
          <w:rFonts w:ascii="Arial" w:hAnsi="Arial"/>
          <w:spacing w:val="-4"/>
          <w:sz w:val="18"/>
        </w:rPr>
        <w:t>the</w:t>
      </w:r>
      <w:r>
        <w:rPr>
          <w:rFonts w:ascii="Arial" w:hAnsi="Arial"/>
          <w:spacing w:val="-8"/>
          <w:sz w:val="18"/>
        </w:rPr>
        <w:t> </w:t>
      </w:r>
      <w:r>
        <w:rPr>
          <w:rFonts w:ascii="Arial" w:hAnsi="Arial"/>
          <w:spacing w:val="-4"/>
          <w:sz w:val="18"/>
        </w:rPr>
        <w:t>United</w:t>
      </w:r>
      <w:r>
        <w:rPr>
          <w:rFonts w:ascii="Arial" w:hAnsi="Arial"/>
          <w:spacing w:val="-8"/>
          <w:sz w:val="18"/>
        </w:rPr>
        <w:t> </w:t>
      </w:r>
      <w:r>
        <w:rPr>
          <w:rFonts w:ascii="Arial" w:hAnsi="Arial"/>
          <w:spacing w:val="-4"/>
          <w:sz w:val="18"/>
        </w:rPr>
        <w:t>States,</w:t>
      </w:r>
      <w:r>
        <w:rPr>
          <w:rFonts w:ascii="Arial" w:hAnsi="Arial"/>
          <w:spacing w:val="-7"/>
          <w:sz w:val="18"/>
        </w:rPr>
        <w:t> </w:t>
      </w:r>
      <w:r>
        <w:rPr>
          <w:rFonts w:ascii="Arial" w:hAnsi="Arial"/>
          <w:spacing w:val="-4"/>
          <w:sz w:val="18"/>
        </w:rPr>
        <w:t>the</w:t>
      </w:r>
      <w:r>
        <w:rPr>
          <w:rFonts w:ascii="Arial" w:hAnsi="Arial"/>
          <w:spacing w:val="-8"/>
          <w:sz w:val="18"/>
        </w:rPr>
        <w:t> </w:t>
      </w:r>
      <w:r>
        <w:rPr>
          <w:rFonts w:ascii="Arial" w:hAnsi="Arial"/>
          <w:spacing w:val="-4"/>
          <w:sz w:val="18"/>
        </w:rPr>
        <w:t>driving</w:t>
      </w:r>
      <w:r>
        <w:rPr>
          <w:rFonts w:ascii="Arial" w:hAnsi="Arial"/>
          <w:spacing w:val="-8"/>
          <w:sz w:val="18"/>
        </w:rPr>
        <w:t> </w:t>
      </w:r>
      <w:r>
        <w:rPr>
          <w:rFonts w:ascii="Arial" w:hAnsi="Arial"/>
          <w:spacing w:val="-4"/>
          <w:sz w:val="18"/>
        </w:rPr>
        <w:t>force</w:t>
      </w:r>
      <w:r>
        <w:rPr>
          <w:rFonts w:ascii="Arial" w:hAnsi="Arial"/>
          <w:spacing w:val="-7"/>
          <w:sz w:val="18"/>
        </w:rPr>
        <w:t> </w:t>
      </w:r>
      <w:r>
        <w:rPr>
          <w:rFonts w:ascii="Arial" w:hAnsi="Arial"/>
          <w:spacing w:val="-4"/>
          <w:sz w:val="18"/>
        </w:rPr>
        <w:t>for </w:t>
      </w:r>
      <w:r>
        <w:rPr>
          <w:rFonts w:ascii="Arial" w:hAnsi="Arial"/>
          <w:sz w:val="18"/>
        </w:rPr>
        <w:t>China is cheap labor.</w:t>
      </w:r>
    </w:p>
    <w:p>
      <w:pPr>
        <w:spacing w:line="278" w:lineRule="auto" w:before="4"/>
        <w:ind w:left="803" w:right="967" w:firstLine="199"/>
        <w:jc w:val="both"/>
        <w:rPr>
          <w:rFonts w:ascii="Arial" w:hAnsi="Arial"/>
          <w:sz w:val="18"/>
        </w:rPr>
      </w:pPr>
      <w:r>
        <w:rPr>
          <w:rFonts w:ascii="Arial" w:hAnsi="Arial"/>
          <w:spacing w:val="-6"/>
          <w:sz w:val="18"/>
        </w:rPr>
        <w:t>As China’s economy</w:t>
      </w:r>
      <w:r>
        <w:rPr>
          <w:rFonts w:ascii="Arial" w:hAnsi="Arial"/>
          <w:spacing w:val="-4"/>
          <w:sz w:val="18"/>
        </w:rPr>
        <w:t> </w:t>
      </w:r>
      <w:r>
        <w:rPr>
          <w:rFonts w:ascii="Arial" w:hAnsi="Arial"/>
          <w:spacing w:val="-6"/>
          <w:sz w:val="18"/>
        </w:rPr>
        <w:t>has grown and the country has opened up to </w:t>
      </w:r>
      <w:r>
        <w:rPr>
          <w:rFonts w:ascii="Arial" w:hAnsi="Arial"/>
          <w:spacing w:val="-2"/>
          <w:sz w:val="18"/>
        </w:rPr>
        <w:t>the</w:t>
      </w:r>
      <w:r>
        <w:rPr>
          <w:rFonts w:ascii="Arial" w:hAnsi="Arial"/>
          <w:spacing w:val="-11"/>
          <w:sz w:val="18"/>
        </w:rPr>
        <w:t> </w:t>
      </w:r>
      <w:r>
        <w:rPr>
          <w:rFonts w:ascii="Arial" w:hAnsi="Arial"/>
          <w:spacing w:val="-2"/>
          <w:sz w:val="18"/>
        </w:rPr>
        <w:t>outside</w:t>
      </w:r>
      <w:r>
        <w:rPr>
          <w:rFonts w:ascii="Arial" w:hAnsi="Arial"/>
          <w:spacing w:val="-9"/>
          <w:sz w:val="18"/>
        </w:rPr>
        <w:t> </w:t>
      </w:r>
      <w:r>
        <w:rPr>
          <w:rFonts w:ascii="Arial" w:hAnsi="Arial"/>
          <w:spacing w:val="-2"/>
          <w:sz w:val="18"/>
        </w:rPr>
        <w:t>world,</w:t>
      </w:r>
      <w:r>
        <w:rPr>
          <w:rFonts w:ascii="Arial" w:hAnsi="Arial"/>
          <w:spacing w:val="-10"/>
          <w:sz w:val="18"/>
        </w:rPr>
        <w:t> </w:t>
      </w:r>
      <w:r>
        <w:rPr>
          <w:rFonts w:ascii="Arial" w:hAnsi="Arial"/>
          <w:spacing w:val="-2"/>
          <w:sz w:val="18"/>
        </w:rPr>
        <w:t>so</w:t>
      </w:r>
      <w:r>
        <w:rPr>
          <w:rFonts w:ascii="Arial" w:hAnsi="Arial"/>
          <w:spacing w:val="-10"/>
          <w:sz w:val="18"/>
        </w:rPr>
        <w:t> </w:t>
      </w:r>
      <w:r>
        <w:rPr>
          <w:rFonts w:ascii="Arial" w:hAnsi="Arial"/>
          <w:spacing w:val="-2"/>
          <w:sz w:val="18"/>
        </w:rPr>
        <w:t>foreign</w:t>
      </w:r>
      <w:r>
        <w:rPr>
          <w:rFonts w:ascii="Arial" w:hAnsi="Arial"/>
          <w:spacing w:val="-10"/>
          <w:sz w:val="18"/>
        </w:rPr>
        <w:t> </w:t>
      </w:r>
      <w:r>
        <w:rPr>
          <w:rFonts w:ascii="Arial" w:hAnsi="Arial"/>
          <w:spacing w:val="-2"/>
          <w:sz w:val="18"/>
        </w:rPr>
        <w:t>immigration</w:t>
      </w:r>
      <w:r>
        <w:rPr>
          <w:rFonts w:ascii="Arial" w:hAnsi="Arial"/>
          <w:spacing w:val="-10"/>
          <w:sz w:val="18"/>
        </w:rPr>
        <w:t> </w:t>
      </w:r>
      <w:r>
        <w:rPr>
          <w:rFonts w:ascii="Arial" w:hAnsi="Arial"/>
          <w:spacing w:val="-2"/>
          <w:sz w:val="18"/>
        </w:rPr>
        <w:t>has</w:t>
      </w:r>
      <w:r>
        <w:rPr>
          <w:rFonts w:ascii="Arial" w:hAnsi="Arial"/>
          <w:spacing w:val="-10"/>
          <w:sz w:val="18"/>
        </w:rPr>
        <w:t> </w:t>
      </w:r>
      <w:r>
        <w:rPr>
          <w:rFonts w:ascii="Arial" w:hAnsi="Arial"/>
          <w:spacing w:val="-2"/>
          <w:sz w:val="18"/>
        </w:rPr>
        <w:t>increased,</w:t>
      </w:r>
      <w:r>
        <w:rPr>
          <w:rFonts w:ascii="Arial" w:hAnsi="Arial"/>
          <w:spacing w:val="-10"/>
          <w:sz w:val="18"/>
        </w:rPr>
        <w:t> </w:t>
      </w:r>
      <w:r>
        <w:rPr>
          <w:rFonts w:ascii="Arial" w:hAnsi="Arial"/>
          <w:spacing w:val="-2"/>
          <w:sz w:val="18"/>
        </w:rPr>
        <w:t>even</w:t>
      </w:r>
      <w:r>
        <w:rPr>
          <w:rFonts w:ascii="Arial" w:hAnsi="Arial"/>
          <w:spacing w:val="-11"/>
          <w:sz w:val="18"/>
        </w:rPr>
        <w:t> </w:t>
      </w:r>
      <w:r>
        <w:rPr>
          <w:rFonts w:ascii="Arial" w:hAnsi="Arial"/>
          <w:spacing w:val="-2"/>
          <w:sz w:val="18"/>
        </w:rPr>
        <w:t>from </w:t>
      </w:r>
      <w:r>
        <w:rPr>
          <w:rFonts w:ascii="Arial" w:hAnsi="Arial"/>
          <w:spacing w:val="-4"/>
          <w:sz w:val="18"/>
        </w:rPr>
        <w:t>parts</w:t>
      </w:r>
      <w:r>
        <w:rPr>
          <w:rFonts w:ascii="Arial" w:hAnsi="Arial"/>
          <w:spacing w:val="-7"/>
          <w:sz w:val="18"/>
        </w:rPr>
        <w:t> </w:t>
      </w:r>
      <w:r>
        <w:rPr>
          <w:rFonts w:ascii="Arial" w:hAnsi="Arial"/>
          <w:spacing w:val="-4"/>
          <w:sz w:val="18"/>
        </w:rPr>
        <w:t>of</w:t>
      </w:r>
      <w:r>
        <w:rPr>
          <w:rFonts w:ascii="Arial" w:hAnsi="Arial"/>
          <w:spacing w:val="-6"/>
          <w:sz w:val="18"/>
        </w:rPr>
        <w:t> </w:t>
      </w:r>
      <w:r>
        <w:rPr>
          <w:rFonts w:ascii="Arial" w:hAnsi="Arial"/>
          <w:spacing w:val="-4"/>
          <w:sz w:val="18"/>
        </w:rPr>
        <w:t>the</w:t>
      </w:r>
      <w:r>
        <w:rPr>
          <w:rFonts w:ascii="Arial" w:hAnsi="Arial"/>
          <w:spacing w:val="-7"/>
          <w:sz w:val="18"/>
        </w:rPr>
        <w:t> </w:t>
      </w:r>
      <w:r>
        <w:rPr>
          <w:rFonts w:ascii="Arial" w:hAnsi="Arial"/>
          <w:spacing w:val="-4"/>
          <w:sz w:val="18"/>
        </w:rPr>
        <w:t>developed</w:t>
      </w:r>
      <w:r>
        <w:rPr>
          <w:rFonts w:ascii="Arial" w:hAnsi="Arial"/>
          <w:spacing w:val="-7"/>
          <w:sz w:val="18"/>
        </w:rPr>
        <w:t> </w:t>
      </w:r>
      <w:r>
        <w:rPr>
          <w:rFonts w:ascii="Arial" w:hAnsi="Arial"/>
          <w:spacing w:val="-4"/>
          <w:sz w:val="18"/>
        </w:rPr>
        <w:t>world.</w:t>
      </w:r>
      <w:r>
        <w:rPr>
          <w:rFonts w:ascii="Arial" w:hAnsi="Arial"/>
          <w:spacing w:val="-7"/>
          <w:sz w:val="18"/>
        </w:rPr>
        <w:t> </w:t>
      </w:r>
      <w:r>
        <w:rPr>
          <w:rFonts w:ascii="Arial" w:hAnsi="Arial"/>
          <w:spacing w:val="-4"/>
          <w:sz w:val="18"/>
        </w:rPr>
        <w:t>According</w:t>
      </w:r>
      <w:r>
        <w:rPr>
          <w:rFonts w:ascii="Arial" w:hAnsi="Arial"/>
          <w:spacing w:val="-7"/>
          <w:sz w:val="18"/>
        </w:rPr>
        <w:t> </w:t>
      </w:r>
      <w:r>
        <w:rPr>
          <w:rFonts w:ascii="Arial" w:hAnsi="Arial"/>
          <w:spacing w:val="-4"/>
          <w:sz w:val="18"/>
        </w:rPr>
        <w:t>to</w:t>
      </w:r>
      <w:r>
        <w:rPr>
          <w:rFonts w:ascii="Arial" w:hAnsi="Arial"/>
          <w:spacing w:val="-7"/>
          <w:sz w:val="18"/>
        </w:rPr>
        <w:t> </w:t>
      </w:r>
      <w:r>
        <w:rPr>
          <w:rFonts w:ascii="Arial" w:hAnsi="Arial"/>
          <w:spacing w:val="-4"/>
          <w:sz w:val="18"/>
        </w:rPr>
        <w:t>oﬃcial</w:t>
      </w:r>
      <w:r>
        <w:rPr>
          <w:rFonts w:ascii="Arial" w:hAnsi="Arial"/>
          <w:spacing w:val="-7"/>
          <w:sz w:val="18"/>
        </w:rPr>
        <w:t> </w:t>
      </w:r>
      <w:r>
        <w:rPr>
          <w:rFonts w:ascii="Arial" w:hAnsi="Arial"/>
          <w:spacing w:val="-4"/>
          <w:sz w:val="18"/>
        </w:rPr>
        <w:t>statistics,</w:t>
      </w:r>
      <w:r>
        <w:rPr>
          <w:rFonts w:ascii="Arial" w:hAnsi="Arial"/>
          <w:spacing w:val="-6"/>
          <w:sz w:val="18"/>
        </w:rPr>
        <w:t> </w:t>
      </w:r>
      <w:r>
        <w:rPr>
          <w:rFonts w:ascii="Arial" w:hAnsi="Arial"/>
          <w:spacing w:val="-4"/>
          <w:sz w:val="18"/>
        </w:rPr>
        <w:t>in</w:t>
      </w:r>
      <w:r>
        <w:rPr>
          <w:rFonts w:ascii="Arial" w:hAnsi="Arial"/>
          <w:spacing w:val="-7"/>
          <w:sz w:val="18"/>
        </w:rPr>
        <w:t> </w:t>
      </w:r>
      <w:r>
        <w:rPr>
          <w:rFonts w:ascii="Arial" w:hAnsi="Arial"/>
          <w:spacing w:val="-4"/>
          <w:sz w:val="18"/>
        </w:rPr>
        <w:t>2005, more</w:t>
      </w:r>
      <w:r>
        <w:rPr>
          <w:rFonts w:ascii="Arial" w:hAnsi="Arial"/>
          <w:spacing w:val="-6"/>
          <w:sz w:val="18"/>
        </w:rPr>
        <w:t> </w:t>
      </w:r>
      <w:r>
        <w:rPr>
          <w:rFonts w:ascii="Arial" w:hAnsi="Arial"/>
          <w:spacing w:val="-4"/>
          <w:sz w:val="18"/>
        </w:rPr>
        <w:t>than</w:t>
      </w:r>
      <w:r>
        <w:rPr>
          <w:rFonts w:ascii="Arial" w:hAnsi="Arial"/>
          <w:spacing w:val="-6"/>
          <w:sz w:val="18"/>
        </w:rPr>
        <w:t> </w:t>
      </w:r>
      <w:r>
        <w:rPr>
          <w:rFonts w:ascii="Arial" w:hAnsi="Arial"/>
          <w:spacing w:val="-4"/>
          <w:sz w:val="18"/>
        </w:rPr>
        <w:t>40</w:t>
      </w:r>
      <w:r>
        <w:rPr>
          <w:rFonts w:ascii="Arial" w:hAnsi="Arial"/>
          <w:spacing w:val="-6"/>
          <w:sz w:val="18"/>
        </w:rPr>
        <w:t> </w:t>
      </w:r>
      <w:r>
        <w:rPr>
          <w:rFonts w:ascii="Arial" w:hAnsi="Arial"/>
          <w:spacing w:val="-4"/>
          <w:sz w:val="18"/>
        </w:rPr>
        <w:t>million</w:t>
      </w:r>
      <w:r>
        <w:rPr>
          <w:rFonts w:ascii="Arial" w:hAnsi="Arial"/>
          <w:spacing w:val="-6"/>
          <w:sz w:val="18"/>
        </w:rPr>
        <w:t> </w:t>
      </w:r>
      <w:r>
        <w:rPr>
          <w:rFonts w:ascii="Arial" w:hAnsi="Arial"/>
          <w:spacing w:val="-4"/>
          <w:sz w:val="18"/>
        </w:rPr>
        <w:t>foreigners</w:t>
      </w:r>
      <w:r>
        <w:rPr>
          <w:rFonts w:ascii="Arial" w:hAnsi="Arial"/>
          <w:spacing w:val="-5"/>
          <w:sz w:val="18"/>
        </w:rPr>
        <w:t> </w:t>
      </w:r>
      <w:r>
        <w:rPr>
          <w:rFonts w:ascii="Arial" w:hAnsi="Arial"/>
          <w:spacing w:val="-4"/>
          <w:sz w:val="18"/>
        </w:rPr>
        <w:t>entered</w:t>
      </w:r>
      <w:r>
        <w:rPr>
          <w:rFonts w:ascii="Arial" w:hAnsi="Arial"/>
          <w:spacing w:val="-6"/>
          <w:sz w:val="18"/>
        </w:rPr>
        <w:t> </w:t>
      </w:r>
      <w:r>
        <w:rPr>
          <w:rFonts w:ascii="Arial" w:hAnsi="Arial"/>
          <w:spacing w:val="-4"/>
          <w:sz w:val="18"/>
        </w:rPr>
        <w:t>and</w:t>
      </w:r>
      <w:r>
        <w:rPr>
          <w:rFonts w:ascii="Arial" w:hAnsi="Arial"/>
          <w:spacing w:val="-5"/>
          <w:sz w:val="18"/>
        </w:rPr>
        <w:t> </w:t>
      </w:r>
      <w:r>
        <w:rPr>
          <w:rFonts w:ascii="Arial" w:hAnsi="Arial"/>
          <w:spacing w:val="-4"/>
          <w:sz w:val="18"/>
        </w:rPr>
        <w:t>exited</w:t>
      </w:r>
      <w:r>
        <w:rPr>
          <w:rFonts w:ascii="Arial" w:hAnsi="Arial"/>
          <w:spacing w:val="-6"/>
          <w:sz w:val="18"/>
        </w:rPr>
        <w:t> </w:t>
      </w:r>
      <w:r>
        <w:rPr>
          <w:rFonts w:ascii="Arial" w:hAnsi="Arial"/>
          <w:spacing w:val="-4"/>
          <w:sz w:val="18"/>
        </w:rPr>
        <w:t>China</w:t>
      </w:r>
      <w:r>
        <w:rPr>
          <w:rFonts w:ascii="Arial" w:hAnsi="Arial"/>
          <w:spacing w:val="-6"/>
          <w:sz w:val="18"/>
        </w:rPr>
        <w:t> </w:t>
      </w:r>
      <w:r>
        <w:rPr>
          <w:rFonts w:ascii="Arial" w:hAnsi="Arial"/>
          <w:spacing w:val="-4"/>
          <w:sz w:val="18"/>
        </w:rPr>
        <w:t>and</w:t>
      </w:r>
      <w:r>
        <w:rPr>
          <w:rFonts w:ascii="Arial" w:hAnsi="Arial"/>
          <w:spacing w:val="-6"/>
          <w:sz w:val="18"/>
        </w:rPr>
        <w:t> </w:t>
      </w:r>
      <w:r>
        <w:rPr>
          <w:rFonts w:ascii="Arial" w:hAnsi="Arial"/>
          <w:spacing w:val="-4"/>
          <w:sz w:val="18"/>
        </w:rPr>
        <w:t>some </w:t>
      </w:r>
      <w:r>
        <w:rPr>
          <w:rFonts w:ascii="Arial" w:hAnsi="Arial"/>
          <w:sz w:val="18"/>
        </w:rPr>
        <w:t>380,000</w:t>
      </w:r>
      <w:r>
        <w:rPr>
          <w:rFonts w:ascii="Arial" w:hAnsi="Arial"/>
          <w:spacing w:val="38"/>
          <w:sz w:val="18"/>
        </w:rPr>
        <w:t> </w:t>
      </w:r>
      <w:r>
        <w:rPr>
          <w:rFonts w:ascii="Arial" w:hAnsi="Arial"/>
          <w:sz w:val="18"/>
        </w:rPr>
        <w:t>were</w:t>
      </w:r>
      <w:r>
        <w:rPr>
          <w:rFonts w:ascii="Arial" w:hAnsi="Arial"/>
          <w:spacing w:val="38"/>
          <w:sz w:val="18"/>
        </w:rPr>
        <w:t> </w:t>
      </w:r>
      <w:r>
        <w:rPr>
          <w:rFonts w:ascii="Arial" w:hAnsi="Arial"/>
          <w:sz w:val="18"/>
        </w:rPr>
        <w:t>granted</w:t>
      </w:r>
      <w:r>
        <w:rPr>
          <w:rFonts w:ascii="Arial" w:hAnsi="Arial"/>
          <w:spacing w:val="38"/>
          <w:sz w:val="18"/>
        </w:rPr>
        <w:t> </w:t>
      </w:r>
      <w:r>
        <w:rPr>
          <w:rFonts w:ascii="Arial" w:hAnsi="Arial"/>
          <w:sz w:val="18"/>
        </w:rPr>
        <w:t>permission</w:t>
      </w:r>
      <w:r>
        <w:rPr>
          <w:rFonts w:ascii="Arial" w:hAnsi="Arial"/>
          <w:spacing w:val="38"/>
          <w:sz w:val="18"/>
        </w:rPr>
        <w:t> </w:t>
      </w:r>
      <w:r>
        <w:rPr>
          <w:rFonts w:ascii="Arial" w:hAnsi="Arial"/>
          <w:sz w:val="18"/>
        </w:rPr>
        <w:t>to</w:t>
      </w:r>
      <w:r>
        <w:rPr>
          <w:rFonts w:ascii="Arial" w:hAnsi="Arial"/>
          <w:spacing w:val="39"/>
          <w:sz w:val="18"/>
        </w:rPr>
        <w:t> </w:t>
      </w:r>
      <w:r>
        <w:rPr>
          <w:rFonts w:ascii="Arial" w:hAnsi="Arial"/>
          <w:sz w:val="18"/>
        </w:rPr>
        <w:t>reside</w:t>
      </w:r>
      <w:r>
        <w:rPr>
          <w:rFonts w:ascii="Arial" w:hAnsi="Arial"/>
          <w:spacing w:val="38"/>
          <w:sz w:val="18"/>
        </w:rPr>
        <w:t> </w:t>
      </w:r>
      <w:r>
        <w:rPr>
          <w:rFonts w:ascii="Arial" w:hAnsi="Arial"/>
          <w:sz w:val="18"/>
        </w:rPr>
        <w:t>more</w:t>
      </w:r>
      <w:r>
        <w:rPr>
          <w:rFonts w:ascii="Arial" w:hAnsi="Arial"/>
          <w:spacing w:val="39"/>
          <w:sz w:val="18"/>
        </w:rPr>
        <w:t> </w:t>
      </w:r>
      <w:r>
        <w:rPr>
          <w:rFonts w:ascii="Arial" w:hAnsi="Arial"/>
          <w:spacing w:val="-6"/>
          <w:sz w:val="18"/>
        </w:rPr>
        <w:t>permanently</w:t>
      </w:r>
    </w:p>
    <w:p>
      <w:pPr>
        <w:spacing w:after="0" w:line="278" w:lineRule="auto"/>
        <w:jc w:val="both"/>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790" w:val="left" w:leader="none"/>
        </w:tabs>
        <w:spacing w:before="0"/>
        <w:ind w:left="167" w:right="0" w:firstLine="0"/>
        <w:jc w:val="left"/>
        <w:rPr>
          <w:rFonts w:ascii="Lucida Sans Unicode"/>
          <w:sz w:val="12"/>
        </w:rPr>
      </w:pPr>
      <w:r>
        <w:rPr>
          <w:rFonts w:ascii="Arial"/>
          <w:spacing w:val="-5"/>
          <w:sz w:val="22"/>
        </w:rPr>
        <w:t>42</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15"/>
        <w:rPr>
          <w:rFonts w:ascii="Lucida Sans Unicode"/>
          <w:sz w:val="8"/>
        </w:rPr>
      </w:pPr>
      <w:r>
        <w:rPr/>
        <mc:AlternateContent>
          <mc:Choice Requires="wps">
            <w:drawing>
              <wp:anchor distT="0" distB="0" distL="0" distR="0" allowOverlap="1" layoutInCell="1" locked="0" behindDoc="1" simplePos="0" relativeHeight="487593472">
                <wp:simplePos x="0" y="0"/>
                <wp:positionH relativeFrom="page">
                  <wp:posOffset>1187996</wp:posOffset>
                </wp:positionH>
                <wp:positionV relativeFrom="paragraph">
                  <wp:posOffset>102923</wp:posOffset>
                </wp:positionV>
                <wp:extent cx="3564254" cy="1330960"/>
                <wp:effectExtent l="0" t="0" r="0" b="0"/>
                <wp:wrapTopAndBottom/>
                <wp:docPr id="84" name="Textbox 84"/>
                <wp:cNvGraphicFramePr>
                  <a:graphicFrameLocks/>
                </wp:cNvGraphicFramePr>
                <a:graphic>
                  <a:graphicData uri="http://schemas.microsoft.com/office/word/2010/wordprocessingShape">
                    <wps:wsp>
                      <wps:cNvPr id="84" name="Textbox 84"/>
                      <wps:cNvSpPr txBox="1"/>
                      <wps:spPr>
                        <a:xfrm>
                          <a:off x="0" y="0"/>
                          <a:ext cx="3564254" cy="1330960"/>
                        </a:xfrm>
                        <a:prstGeom prst="rect">
                          <a:avLst/>
                        </a:prstGeom>
                        <a:solidFill>
                          <a:srgbClr val="CCCCCC"/>
                        </a:solidFill>
                      </wps:spPr>
                      <wps:txbx>
                        <w:txbxContent>
                          <w:p>
                            <w:pPr>
                              <w:spacing w:line="278" w:lineRule="auto" w:before="70"/>
                              <w:ind w:left="239" w:right="236" w:firstLine="0"/>
                              <w:jc w:val="both"/>
                              <w:rPr>
                                <w:rFonts w:ascii="Arial" w:hAnsi="Arial"/>
                                <w:color w:val="000000"/>
                                <w:sz w:val="18"/>
                              </w:rPr>
                            </w:pPr>
                            <w:r>
                              <w:rPr>
                                <w:rFonts w:ascii="Arial" w:hAnsi="Arial"/>
                                <w:color w:val="000000"/>
                                <w:spacing w:val="-2"/>
                                <w:sz w:val="18"/>
                              </w:rPr>
                              <w:t>(Zheng,</w:t>
                            </w:r>
                            <w:r>
                              <w:rPr>
                                <w:rFonts w:ascii="Arial" w:hAnsi="Arial"/>
                                <w:color w:val="000000"/>
                                <w:spacing w:val="-11"/>
                                <w:sz w:val="18"/>
                              </w:rPr>
                              <w:t> </w:t>
                            </w:r>
                            <w:r>
                              <w:rPr>
                                <w:rFonts w:ascii="Arial" w:hAnsi="Arial"/>
                                <w:color w:val="000000"/>
                                <w:spacing w:val="-2"/>
                                <w:sz w:val="18"/>
                              </w:rPr>
                              <w:t>2007).</w:t>
                            </w:r>
                            <w:r>
                              <w:rPr>
                                <w:rFonts w:ascii="Arial" w:hAnsi="Arial"/>
                                <w:color w:val="000000"/>
                                <w:spacing w:val="-10"/>
                                <w:sz w:val="18"/>
                              </w:rPr>
                              <w:t> </w:t>
                            </w:r>
                            <w:r>
                              <w:rPr>
                                <w:rFonts w:ascii="Arial" w:hAnsi="Arial"/>
                                <w:color w:val="000000"/>
                                <w:spacing w:val="-2"/>
                                <w:sz w:val="18"/>
                              </w:rPr>
                              <w:t>Many</w:t>
                            </w:r>
                            <w:r>
                              <w:rPr>
                                <w:rFonts w:ascii="Arial" w:hAnsi="Arial"/>
                                <w:color w:val="000000"/>
                                <w:spacing w:val="-11"/>
                                <w:sz w:val="18"/>
                              </w:rPr>
                              <w:t> </w:t>
                            </w:r>
                            <w:r>
                              <w:rPr>
                                <w:rFonts w:ascii="Arial" w:hAnsi="Arial"/>
                                <w:color w:val="000000"/>
                                <w:spacing w:val="-2"/>
                                <w:sz w:val="18"/>
                              </w:rPr>
                              <w:t>immigrants</w:t>
                            </w:r>
                            <w:r>
                              <w:rPr>
                                <w:rFonts w:ascii="Arial" w:hAnsi="Arial"/>
                                <w:color w:val="000000"/>
                                <w:spacing w:val="-10"/>
                                <w:sz w:val="18"/>
                              </w:rPr>
                              <w:t> </w:t>
                            </w:r>
                            <w:r>
                              <w:rPr>
                                <w:rFonts w:ascii="Arial" w:hAnsi="Arial"/>
                                <w:color w:val="000000"/>
                                <w:spacing w:val="-2"/>
                                <w:sz w:val="18"/>
                              </w:rPr>
                              <w:t>entering</w:t>
                            </w:r>
                            <w:r>
                              <w:rPr>
                                <w:rFonts w:ascii="Arial" w:hAnsi="Arial"/>
                                <w:color w:val="000000"/>
                                <w:spacing w:val="-11"/>
                                <w:sz w:val="18"/>
                              </w:rPr>
                              <w:t> </w:t>
                            </w:r>
                            <w:r>
                              <w:rPr>
                                <w:rFonts w:ascii="Arial" w:hAnsi="Arial"/>
                                <w:color w:val="000000"/>
                                <w:spacing w:val="-2"/>
                                <w:sz w:val="18"/>
                              </w:rPr>
                              <w:t>China</w:t>
                            </w:r>
                            <w:r>
                              <w:rPr>
                                <w:rFonts w:ascii="Arial" w:hAnsi="Arial"/>
                                <w:color w:val="000000"/>
                                <w:spacing w:val="-11"/>
                                <w:sz w:val="18"/>
                              </w:rPr>
                              <w:t> </w:t>
                            </w:r>
                            <w:r>
                              <w:rPr>
                                <w:rFonts w:ascii="Arial" w:hAnsi="Arial"/>
                                <w:color w:val="000000"/>
                                <w:spacing w:val="-2"/>
                                <w:sz w:val="18"/>
                              </w:rPr>
                              <w:t>move</w:t>
                            </w:r>
                            <w:r>
                              <w:rPr>
                                <w:rFonts w:ascii="Arial" w:hAnsi="Arial"/>
                                <w:color w:val="000000"/>
                                <w:spacing w:val="-10"/>
                                <w:sz w:val="18"/>
                              </w:rPr>
                              <w:t> </w:t>
                            </w:r>
                            <w:r>
                              <w:rPr>
                                <w:rFonts w:ascii="Arial" w:hAnsi="Arial"/>
                                <w:color w:val="000000"/>
                                <w:spacing w:val="-2"/>
                                <w:sz w:val="18"/>
                              </w:rPr>
                              <w:t>to</w:t>
                            </w:r>
                            <w:r>
                              <w:rPr>
                                <w:rFonts w:ascii="Arial" w:hAnsi="Arial"/>
                                <w:color w:val="000000"/>
                                <w:spacing w:val="-11"/>
                                <w:sz w:val="18"/>
                              </w:rPr>
                              <w:t> </w:t>
                            </w:r>
                            <w:r>
                              <w:rPr>
                                <w:rFonts w:ascii="Arial" w:hAnsi="Arial"/>
                                <w:color w:val="000000"/>
                                <w:spacing w:val="-2"/>
                                <w:sz w:val="18"/>
                              </w:rPr>
                              <w:t>the</w:t>
                            </w:r>
                            <w:r>
                              <w:rPr>
                                <w:rFonts w:ascii="Arial" w:hAnsi="Arial"/>
                                <w:color w:val="000000"/>
                                <w:spacing w:val="-10"/>
                                <w:sz w:val="18"/>
                              </w:rPr>
                              <w:t> </w:t>
                            </w:r>
                            <w:r>
                              <w:rPr>
                                <w:rFonts w:ascii="Arial" w:hAnsi="Arial"/>
                                <w:color w:val="000000"/>
                                <w:spacing w:val="-2"/>
                                <w:sz w:val="18"/>
                              </w:rPr>
                              <w:t>major cities</w:t>
                            </w:r>
                            <w:r>
                              <w:rPr>
                                <w:rFonts w:ascii="Arial" w:hAnsi="Arial"/>
                                <w:color w:val="000000"/>
                                <w:spacing w:val="-11"/>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Beijing,</w:t>
                            </w:r>
                            <w:r>
                              <w:rPr>
                                <w:rFonts w:ascii="Arial" w:hAnsi="Arial"/>
                                <w:color w:val="000000"/>
                                <w:spacing w:val="-11"/>
                                <w:sz w:val="18"/>
                              </w:rPr>
                              <w:t> </w:t>
                            </w:r>
                            <w:r>
                              <w:rPr>
                                <w:rFonts w:ascii="Arial" w:hAnsi="Arial"/>
                                <w:color w:val="000000"/>
                                <w:spacing w:val="-2"/>
                                <w:sz w:val="18"/>
                              </w:rPr>
                              <w:t>Shanghai,</w:t>
                            </w:r>
                            <w:r>
                              <w:rPr>
                                <w:rFonts w:ascii="Arial" w:hAnsi="Arial"/>
                                <w:color w:val="000000"/>
                                <w:spacing w:val="-10"/>
                                <w:sz w:val="18"/>
                              </w:rPr>
                              <w:t> </w:t>
                            </w:r>
                            <w:r>
                              <w:rPr>
                                <w:rFonts w:ascii="Arial" w:hAnsi="Arial"/>
                                <w:color w:val="000000"/>
                                <w:spacing w:val="-2"/>
                                <w:sz w:val="18"/>
                              </w:rPr>
                              <w:t>Shenzhen,</w:t>
                            </w:r>
                            <w:r>
                              <w:rPr>
                                <w:rFonts w:ascii="Arial" w:hAnsi="Arial"/>
                                <w:color w:val="000000"/>
                                <w:spacing w:val="-11"/>
                                <w:sz w:val="18"/>
                              </w:rPr>
                              <w:t> </w:t>
                            </w:r>
                            <w:r>
                              <w:rPr>
                                <w:rFonts w:ascii="Arial" w:hAnsi="Arial"/>
                                <w:color w:val="000000"/>
                                <w:spacing w:val="-2"/>
                                <w:sz w:val="18"/>
                              </w:rPr>
                              <w:t>and</w:t>
                            </w:r>
                            <w:r>
                              <w:rPr>
                                <w:rFonts w:ascii="Arial" w:hAnsi="Arial"/>
                                <w:color w:val="000000"/>
                                <w:spacing w:val="-11"/>
                                <w:sz w:val="18"/>
                              </w:rPr>
                              <w:t> </w:t>
                            </w:r>
                            <w:r>
                              <w:rPr>
                                <w:rFonts w:ascii="Arial" w:hAnsi="Arial"/>
                                <w:color w:val="000000"/>
                                <w:spacing w:val="-2"/>
                                <w:sz w:val="18"/>
                              </w:rPr>
                              <w:t>Guangzhou.</w:t>
                            </w:r>
                            <w:r>
                              <w:rPr>
                                <w:rFonts w:ascii="Arial" w:hAnsi="Arial"/>
                                <w:color w:val="000000"/>
                                <w:spacing w:val="-10"/>
                                <w:sz w:val="18"/>
                              </w:rPr>
                              <w:t> </w:t>
                            </w:r>
                            <w:r>
                              <w:rPr>
                                <w:rFonts w:ascii="Arial" w:hAnsi="Arial"/>
                                <w:color w:val="000000"/>
                                <w:spacing w:val="-2"/>
                                <w:sz w:val="18"/>
                              </w:rPr>
                              <w:t>As</w:t>
                            </w:r>
                            <w:r>
                              <w:rPr>
                                <w:rFonts w:ascii="Arial" w:hAnsi="Arial"/>
                                <w:color w:val="000000"/>
                                <w:spacing w:val="-11"/>
                                <w:sz w:val="18"/>
                              </w:rPr>
                              <w:t> </w:t>
                            </w:r>
                            <w:r>
                              <w:rPr>
                                <w:rFonts w:ascii="Arial" w:hAnsi="Arial"/>
                                <w:color w:val="000000"/>
                                <w:spacing w:val="-2"/>
                                <w:sz w:val="18"/>
                              </w:rPr>
                              <w:t>China’s </w:t>
                            </w:r>
                            <w:r>
                              <w:rPr>
                                <w:rFonts w:ascii="Arial" w:hAnsi="Arial"/>
                                <w:color w:val="000000"/>
                                <w:sz w:val="18"/>
                              </w:rPr>
                              <w:t>economy</w:t>
                            </w:r>
                            <w:r>
                              <w:rPr>
                                <w:rFonts w:ascii="Arial" w:hAnsi="Arial"/>
                                <w:color w:val="000000"/>
                                <w:spacing w:val="-6"/>
                                <w:sz w:val="18"/>
                              </w:rPr>
                              <w:t> </w:t>
                            </w:r>
                            <w:r>
                              <w:rPr>
                                <w:rFonts w:ascii="Arial" w:hAnsi="Arial"/>
                                <w:color w:val="000000"/>
                                <w:sz w:val="18"/>
                              </w:rPr>
                              <w:t>has</w:t>
                            </w:r>
                            <w:r>
                              <w:rPr>
                                <w:rFonts w:ascii="Arial" w:hAnsi="Arial"/>
                                <w:color w:val="000000"/>
                                <w:spacing w:val="-7"/>
                                <w:sz w:val="18"/>
                              </w:rPr>
                              <w:t> </w:t>
                            </w:r>
                            <w:r>
                              <w:rPr>
                                <w:rFonts w:ascii="Arial" w:hAnsi="Arial"/>
                                <w:color w:val="000000"/>
                                <w:sz w:val="18"/>
                              </w:rPr>
                              <w:t>boomed,</w:t>
                            </w:r>
                            <w:r>
                              <w:rPr>
                                <w:rFonts w:ascii="Arial" w:hAnsi="Arial"/>
                                <w:color w:val="000000"/>
                                <w:spacing w:val="-7"/>
                                <w:sz w:val="18"/>
                              </w:rPr>
                              <w:t> </w:t>
                            </w:r>
                            <w:r>
                              <w:rPr>
                                <w:rFonts w:ascii="Arial" w:hAnsi="Arial"/>
                                <w:color w:val="000000"/>
                                <w:sz w:val="18"/>
                              </w:rPr>
                              <w:t>there</w:t>
                            </w:r>
                            <w:r>
                              <w:rPr>
                                <w:rFonts w:ascii="Arial" w:hAnsi="Arial"/>
                                <w:color w:val="000000"/>
                                <w:spacing w:val="-6"/>
                                <w:sz w:val="18"/>
                              </w:rPr>
                              <w:t> </w:t>
                            </w:r>
                            <w:r>
                              <w:rPr>
                                <w:rFonts w:ascii="Arial" w:hAnsi="Arial"/>
                                <w:color w:val="000000"/>
                                <w:sz w:val="18"/>
                              </w:rPr>
                              <w:t>have</w:t>
                            </w:r>
                            <w:r>
                              <w:rPr>
                                <w:rFonts w:ascii="Arial" w:hAnsi="Arial"/>
                                <w:color w:val="000000"/>
                                <w:spacing w:val="-7"/>
                                <w:sz w:val="18"/>
                              </w:rPr>
                              <w:t> </w:t>
                            </w:r>
                            <w:r>
                              <w:rPr>
                                <w:rFonts w:ascii="Arial" w:hAnsi="Arial"/>
                                <w:color w:val="000000"/>
                                <w:sz w:val="18"/>
                              </w:rPr>
                              <w:t>been</w:t>
                            </w:r>
                            <w:r>
                              <w:rPr>
                                <w:rFonts w:ascii="Arial" w:hAnsi="Arial"/>
                                <w:color w:val="000000"/>
                                <w:spacing w:val="-7"/>
                                <w:sz w:val="18"/>
                              </w:rPr>
                              <w:t> </w:t>
                            </w:r>
                            <w:r>
                              <w:rPr>
                                <w:rFonts w:ascii="Arial" w:hAnsi="Arial"/>
                                <w:color w:val="000000"/>
                                <w:sz w:val="18"/>
                              </w:rPr>
                              <w:t>an</w:t>
                            </w:r>
                            <w:r>
                              <w:rPr>
                                <w:rFonts w:ascii="Arial" w:hAnsi="Arial"/>
                                <w:color w:val="000000"/>
                                <w:spacing w:val="-6"/>
                                <w:sz w:val="18"/>
                              </w:rPr>
                              <w:t> </w:t>
                            </w:r>
                            <w:r>
                              <w:rPr>
                                <w:rFonts w:ascii="Arial" w:hAnsi="Arial"/>
                                <w:color w:val="000000"/>
                                <w:sz w:val="18"/>
                              </w:rPr>
                              <w:t>increasing</w:t>
                            </w:r>
                            <w:r>
                              <w:rPr>
                                <w:rFonts w:ascii="Arial" w:hAnsi="Arial"/>
                                <w:color w:val="000000"/>
                                <w:spacing w:val="-7"/>
                                <w:sz w:val="18"/>
                              </w:rPr>
                              <w:t> </w:t>
                            </w:r>
                            <w:r>
                              <w:rPr>
                                <w:rFonts w:ascii="Arial" w:hAnsi="Arial"/>
                                <w:color w:val="000000"/>
                                <w:sz w:val="18"/>
                              </w:rPr>
                              <w:t>number</w:t>
                            </w:r>
                            <w:r>
                              <w:rPr>
                                <w:rFonts w:ascii="Arial" w:hAnsi="Arial"/>
                                <w:color w:val="000000"/>
                                <w:spacing w:val="-6"/>
                                <w:sz w:val="18"/>
                              </w:rPr>
                              <w:t> </w:t>
                            </w:r>
                            <w:r>
                              <w:rPr>
                                <w:rFonts w:ascii="Arial" w:hAnsi="Arial"/>
                                <w:color w:val="000000"/>
                                <w:sz w:val="18"/>
                              </w:rPr>
                              <w:t>of </w:t>
                            </w:r>
                            <w:r>
                              <w:rPr>
                                <w:rFonts w:ascii="Arial" w:hAnsi="Arial"/>
                                <w:color w:val="000000"/>
                                <w:w w:val="90"/>
                                <w:sz w:val="18"/>
                              </w:rPr>
                              <w:t>foreign investors from developed countries such as Japan, Singapore, </w:t>
                            </w:r>
                            <w:r>
                              <w:rPr>
                                <w:rFonts w:ascii="Arial" w:hAnsi="Arial"/>
                                <w:color w:val="000000"/>
                                <w:spacing w:val="-6"/>
                                <w:sz w:val="18"/>
                              </w:rPr>
                              <w:t>the United States, and parts of Europe who have taken up residence </w:t>
                            </w:r>
                            <w:r>
                              <w:rPr>
                                <w:rFonts w:ascii="Arial" w:hAnsi="Arial"/>
                                <w:color w:val="000000"/>
                                <w:spacing w:val="-4"/>
                                <w:sz w:val="18"/>
                              </w:rPr>
                              <w:t>in</w:t>
                            </w:r>
                            <w:r>
                              <w:rPr>
                                <w:rFonts w:ascii="Arial" w:hAnsi="Arial"/>
                                <w:color w:val="000000"/>
                                <w:spacing w:val="-9"/>
                                <w:sz w:val="18"/>
                              </w:rPr>
                              <w:t> </w:t>
                            </w:r>
                            <w:r>
                              <w:rPr>
                                <w:rFonts w:ascii="Arial" w:hAnsi="Arial"/>
                                <w:color w:val="000000"/>
                                <w:spacing w:val="-4"/>
                                <w:sz w:val="18"/>
                              </w:rPr>
                              <w:t>China.</w:t>
                            </w:r>
                            <w:r>
                              <w:rPr>
                                <w:rFonts w:ascii="Arial" w:hAnsi="Arial"/>
                                <w:color w:val="000000"/>
                                <w:spacing w:val="-8"/>
                                <w:sz w:val="18"/>
                              </w:rPr>
                              <w:t> </w:t>
                            </w:r>
                            <w:r>
                              <w:rPr>
                                <w:rFonts w:ascii="Arial" w:hAnsi="Arial"/>
                                <w:color w:val="000000"/>
                                <w:spacing w:val="-4"/>
                                <w:sz w:val="18"/>
                              </w:rPr>
                              <w:t>While</w:t>
                            </w:r>
                            <w:r>
                              <w:rPr>
                                <w:rFonts w:ascii="Arial" w:hAnsi="Arial"/>
                                <w:color w:val="000000"/>
                                <w:spacing w:val="-9"/>
                                <w:sz w:val="18"/>
                              </w:rPr>
                              <w:t> </w:t>
                            </w:r>
                            <w:r>
                              <w:rPr>
                                <w:rFonts w:ascii="Arial" w:hAnsi="Arial"/>
                                <w:color w:val="000000"/>
                                <w:spacing w:val="-4"/>
                                <w:sz w:val="18"/>
                              </w:rPr>
                              <w:t>China</w:t>
                            </w:r>
                            <w:r>
                              <w:rPr>
                                <w:rFonts w:ascii="Arial" w:hAnsi="Arial"/>
                                <w:color w:val="000000"/>
                                <w:spacing w:val="-8"/>
                                <w:sz w:val="18"/>
                              </w:rPr>
                              <w:t> </w:t>
                            </w:r>
                            <w:r>
                              <w:rPr>
                                <w:rFonts w:ascii="Arial" w:hAnsi="Arial"/>
                                <w:color w:val="000000"/>
                                <w:spacing w:val="-4"/>
                                <w:sz w:val="18"/>
                              </w:rPr>
                              <w:t>is</w:t>
                            </w:r>
                            <w:r>
                              <w:rPr>
                                <w:rFonts w:ascii="Arial" w:hAnsi="Arial"/>
                                <w:color w:val="000000"/>
                                <w:spacing w:val="-9"/>
                                <w:sz w:val="18"/>
                              </w:rPr>
                              <w:t> </w:t>
                            </w:r>
                            <w:r>
                              <w:rPr>
                                <w:rFonts w:ascii="Arial" w:hAnsi="Arial"/>
                                <w:color w:val="000000"/>
                                <w:spacing w:val="-4"/>
                                <w:sz w:val="18"/>
                              </w:rPr>
                              <w:t>overall</w:t>
                            </w:r>
                            <w:r>
                              <w:rPr>
                                <w:rFonts w:ascii="Arial" w:hAnsi="Arial"/>
                                <w:color w:val="000000"/>
                                <w:spacing w:val="-9"/>
                                <w:sz w:val="18"/>
                              </w:rPr>
                              <w:t> </w:t>
                            </w:r>
                            <w:r>
                              <w:rPr>
                                <w:rFonts w:ascii="Arial" w:hAnsi="Arial"/>
                                <w:color w:val="000000"/>
                                <w:spacing w:val="-4"/>
                                <w:sz w:val="18"/>
                              </w:rPr>
                              <w:t>a</w:t>
                            </w:r>
                            <w:r>
                              <w:rPr>
                                <w:rFonts w:ascii="Arial" w:hAnsi="Arial"/>
                                <w:color w:val="000000"/>
                                <w:spacing w:val="-8"/>
                                <w:sz w:val="18"/>
                              </w:rPr>
                              <w:t> </w:t>
                            </w:r>
                            <w:r>
                              <w:rPr>
                                <w:rFonts w:ascii="Arial" w:hAnsi="Arial"/>
                                <w:color w:val="000000"/>
                                <w:spacing w:val="-4"/>
                                <w:sz w:val="18"/>
                              </w:rPr>
                              <w:t>country</w:t>
                            </w:r>
                            <w:r>
                              <w:rPr>
                                <w:rFonts w:ascii="Arial" w:hAnsi="Arial"/>
                                <w:color w:val="000000"/>
                                <w:spacing w:val="-9"/>
                                <w:sz w:val="18"/>
                              </w:rPr>
                              <w:t> </w:t>
                            </w:r>
                            <w:r>
                              <w:rPr>
                                <w:rFonts w:ascii="Arial" w:hAnsi="Arial"/>
                                <w:color w:val="000000"/>
                                <w:spacing w:val="-4"/>
                                <w:sz w:val="18"/>
                              </w:rPr>
                              <w:t>with</w:t>
                            </w:r>
                            <w:r>
                              <w:rPr>
                                <w:rFonts w:ascii="Arial" w:hAnsi="Arial"/>
                                <w:color w:val="000000"/>
                                <w:spacing w:val="-8"/>
                                <w:sz w:val="18"/>
                              </w:rPr>
                              <w:t> </w:t>
                            </w:r>
                            <w:r>
                              <w:rPr>
                                <w:rFonts w:ascii="Arial" w:hAnsi="Arial"/>
                                <w:color w:val="000000"/>
                                <w:spacing w:val="-4"/>
                                <w:sz w:val="18"/>
                              </w:rPr>
                              <w:t>relatively</w:t>
                            </w:r>
                            <w:r>
                              <w:rPr>
                                <w:rFonts w:ascii="Arial" w:hAnsi="Arial"/>
                                <w:color w:val="000000"/>
                                <w:spacing w:val="-9"/>
                                <w:sz w:val="18"/>
                              </w:rPr>
                              <w:t> </w:t>
                            </w:r>
                            <w:r>
                              <w:rPr>
                                <w:rFonts w:ascii="Arial" w:hAnsi="Arial"/>
                                <w:color w:val="000000"/>
                                <w:spacing w:val="-4"/>
                                <w:sz w:val="18"/>
                              </w:rPr>
                              <w:t>low</w:t>
                            </w:r>
                            <w:r>
                              <w:rPr>
                                <w:rFonts w:ascii="Arial" w:hAnsi="Arial"/>
                                <w:color w:val="000000"/>
                                <w:spacing w:val="-8"/>
                                <w:sz w:val="18"/>
                              </w:rPr>
                              <w:t> </w:t>
                            </w:r>
                            <w:r>
                              <w:rPr>
                                <w:rFonts w:ascii="Arial" w:hAnsi="Arial"/>
                                <w:color w:val="000000"/>
                                <w:spacing w:val="-4"/>
                                <w:sz w:val="18"/>
                              </w:rPr>
                              <w:t>levels</w:t>
                            </w:r>
                            <w:r>
                              <w:rPr>
                                <w:rFonts w:ascii="Arial" w:hAnsi="Arial"/>
                                <w:color w:val="000000"/>
                                <w:spacing w:val="-9"/>
                                <w:sz w:val="18"/>
                              </w:rPr>
                              <w:t> </w:t>
                            </w:r>
                            <w:r>
                              <w:rPr>
                                <w:rFonts w:ascii="Arial" w:hAnsi="Arial"/>
                                <w:color w:val="000000"/>
                                <w:spacing w:val="-4"/>
                                <w:sz w:val="18"/>
                              </w:rPr>
                              <w:t>of </w:t>
                            </w:r>
                            <w:r>
                              <w:rPr>
                                <w:rFonts w:ascii="Arial" w:hAnsi="Arial"/>
                                <w:color w:val="000000"/>
                                <w:sz w:val="18"/>
                              </w:rPr>
                              <w:t>immigration, this is changing as the standard of living in China improves and its economy grows.</w:t>
                            </w:r>
                          </w:p>
                        </w:txbxContent>
                      </wps:txbx>
                      <wps:bodyPr wrap="square" lIns="0" tIns="0" rIns="0" bIns="0" rtlCol="0">
                        <a:noAutofit/>
                      </wps:bodyPr>
                    </wps:wsp>
                  </a:graphicData>
                </a:graphic>
              </wp:anchor>
            </w:drawing>
          </mc:Choice>
          <mc:Fallback>
            <w:pict>
              <v:shape style="position:absolute;margin-left:93.542999pt;margin-top:8.104239pt;width:280.650pt;height:104.8pt;mso-position-horizontal-relative:page;mso-position-vertical-relative:paragraph;z-index:-15723008;mso-wrap-distance-left:0;mso-wrap-distance-right:0" type="#_x0000_t202" id="docshape81" filled="true" fillcolor="#cccccc" stroked="false">
                <v:textbox inset="0,0,0,0">
                  <w:txbxContent>
                    <w:p>
                      <w:pPr>
                        <w:spacing w:line="278" w:lineRule="auto" w:before="70"/>
                        <w:ind w:left="239" w:right="236" w:firstLine="0"/>
                        <w:jc w:val="both"/>
                        <w:rPr>
                          <w:rFonts w:ascii="Arial" w:hAnsi="Arial"/>
                          <w:color w:val="000000"/>
                          <w:sz w:val="18"/>
                        </w:rPr>
                      </w:pPr>
                      <w:r>
                        <w:rPr>
                          <w:rFonts w:ascii="Arial" w:hAnsi="Arial"/>
                          <w:color w:val="000000"/>
                          <w:spacing w:val="-2"/>
                          <w:sz w:val="18"/>
                        </w:rPr>
                        <w:t>(Zheng,</w:t>
                      </w:r>
                      <w:r>
                        <w:rPr>
                          <w:rFonts w:ascii="Arial" w:hAnsi="Arial"/>
                          <w:color w:val="000000"/>
                          <w:spacing w:val="-11"/>
                          <w:sz w:val="18"/>
                        </w:rPr>
                        <w:t> </w:t>
                      </w:r>
                      <w:r>
                        <w:rPr>
                          <w:rFonts w:ascii="Arial" w:hAnsi="Arial"/>
                          <w:color w:val="000000"/>
                          <w:spacing w:val="-2"/>
                          <w:sz w:val="18"/>
                        </w:rPr>
                        <w:t>2007).</w:t>
                      </w:r>
                      <w:r>
                        <w:rPr>
                          <w:rFonts w:ascii="Arial" w:hAnsi="Arial"/>
                          <w:color w:val="000000"/>
                          <w:spacing w:val="-10"/>
                          <w:sz w:val="18"/>
                        </w:rPr>
                        <w:t> </w:t>
                      </w:r>
                      <w:r>
                        <w:rPr>
                          <w:rFonts w:ascii="Arial" w:hAnsi="Arial"/>
                          <w:color w:val="000000"/>
                          <w:spacing w:val="-2"/>
                          <w:sz w:val="18"/>
                        </w:rPr>
                        <w:t>Many</w:t>
                      </w:r>
                      <w:r>
                        <w:rPr>
                          <w:rFonts w:ascii="Arial" w:hAnsi="Arial"/>
                          <w:color w:val="000000"/>
                          <w:spacing w:val="-11"/>
                          <w:sz w:val="18"/>
                        </w:rPr>
                        <w:t> </w:t>
                      </w:r>
                      <w:r>
                        <w:rPr>
                          <w:rFonts w:ascii="Arial" w:hAnsi="Arial"/>
                          <w:color w:val="000000"/>
                          <w:spacing w:val="-2"/>
                          <w:sz w:val="18"/>
                        </w:rPr>
                        <w:t>immigrants</w:t>
                      </w:r>
                      <w:r>
                        <w:rPr>
                          <w:rFonts w:ascii="Arial" w:hAnsi="Arial"/>
                          <w:color w:val="000000"/>
                          <w:spacing w:val="-10"/>
                          <w:sz w:val="18"/>
                        </w:rPr>
                        <w:t> </w:t>
                      </w:r>
                      <w:r>
                        <w:rPr>
                          <w:rFonts w:ascii="Arial" w:hAnsi="Arial"/>
                          <w:color w:val="000000"/>
                          <w:spacing w:val="-2"/>
                          <w:sz w:val="18"/>
                        </w:rPr>
                        <w:t>entering</w:t>
                      </w:r>
                      <w:r>
                        <w:rPr>
                          <w:rFonts w:ascii="Arial" w:hAnsi="Arial"/>
                          <w:color w:val="000000"/>
                          <w:spacing w:val="-11"/>
                          <w:sz w:val="18"/>
                        </w:rPr>
                        <w:t> </w:t>
                      </w:r>
                      <w:r>
                        <w:rPr>
                          <w:rFonts w:ascii="Arial" w:hAnsi="Arial"/>
                          <w:color w:val="000000"/>
                          <w:spacing w:val="-2"/>
                          <w:sz w:val="18"/>
                        </w:rPr>
                        <w:t>China</w:t>
                      </w:r>
                      <w:r>
                        <w:rPr>
                          <w:rFonts w:ascii="Arial" w:hAnsi="Arial"/>
                          <w:color w:val="000000"/>
                          <w:spacing w:val="-11"/>
                          <w:sz w:val="18"/>
                        </w:rPr>
                        <w:t> </w:t>
                      </w:r>
                      <w:r>
                        <w:rPr>
                          <w:rFonts w:ascii="Arial" w:hAnsi="Arial"/>
                          <w:color w:val="000000"/>
                          <w:spacing w:val="-2"/>
                          <w:sz w:val="18"/>
                        </w:rPr>
                        <w:t>move</w:t>
                      </w:r>
                      <w:r>
                        <w:rPr>
                          <w:rFonts w:ascii="Arial" w:hAnsi="Arial"/>
                          <w:color w:val="000000"/>
                          <w:spacing w:val="-10"/>
                          <w:sz w:val="18"/>
                        </w:rPr>
                        <w:t> </w:t>
                      </w:r>
                      <w:r>
                        <w:rPr>
                          <w:rFonts w:ascii="Arial" w:hAnsi="Arial"/>
                          <w:color w:val="000000"/>
                          <w:spacing w:val="-2"/>
                          <w:sz w:val="18"/>
                        </w:rPr>
                        <w:t>to</w:t>
                      </w:r>
                      <w:r>
                        <w:rPr>
                          <w:rFonts w:ascii="Arial" w:hAnsi="Arial"/>
                          <w:color w:val="000000"/>
                          <w:spacing w:val="-11"/>
                          <w:sz w:val="18"/>
                        </w:rPr>
                        <w:t> </w:t>
                      </w:r>
                      <w:r>
                        <w:rPr>
                          <w:rFonts w:ascii="Arial" w:hAnsi="Arial"/>
                          <w:color w:val="000000"/>
                          <w:spacing w:val="-2"/>
                          <w:sz w:val="18"/>
                        </w:rPr>
                        <w:t>the</w:t>
                      </w:r>
                      <w:r>
                        <w:rPr>
                          <w:rFonts w:ascii="Arial" w:hAnsi="Arial"/>
                          <w:color w:val="000000"/>
                          <w:spacing w:val="-10"/>
                          <w:sz w:val="18"/>
                        </w:rPr>
                        <w:t> </w:t>
                      </w:r>
                      <w:r>
                        <w:rPr>
                          <w:rFonts w:ascii="Arial" w:hAnsi="Arial"/>
                          <w:color w:val="000000"/>
                          <w:spacing w:val="-2"/>
                          <w:sz w:val="18"/>
                        </w:rPr>
                        <w:t>major cities</w:t>
                      </w:r>
                      <w:r>
                        <w:rPr>
                          <w:rFonts w:ascii="Arial" w:hAnsi="Arial"/>
                          <w:color w:val="000000"/>
                          <w:spacing w:val="-11"/>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Beijing,</w:t>
                      </w:r>
                      <w:r>
                        <w:rPr>
                          <w:rFonts w:ascii="Arial" w:hAnsi="Arial"/>
                          <w:color w:val="000000"/>
                          <w:spacing w:val="-11"/>
                          <w:sz w:val="18"/>
                        </w:rPr>
                        <w:t> </w:t>
                      </w:r>
                      <w:r>
                        <w:rPr>
                          <w:rFonts w:ascii="Arial" w:hAnsi="Arial"/>
                          <w:color w:val="000000"/>
                          <w:spacing w:val="-2"/>
                          <w:sz w:val="18"/>
                        </w:rPr>
                        <w:t>Shanghai,</w:t>
                      </w:r>
                      <w:r>
                        <w:rPr>
                          <w:rFonts w:ascii="Arial" w:hAnsi="Arial"/>
                          <w:color w:val="000000"/>
                          <w:spacing w:val="-10"/>
                          <w:sz w:val="18"/>
                        </w:rPr>
                        <w:t> </w:t>
                      </w:r>
                      <w:r>
                        <w:rPr>
                          <w:rFonts w:ascii="Arial" w:hAnsi="Arial"/>
                          <w:color w:val="000000"/>
                          <w:spacing w:val="-2"/>
                          <w:sz w:val="18"/>
                        </w:rPr>
                        <w:t>Shenzhen,</w:t>
                      </w:r>
                      <w:r>
                        <w:rPr>
                          <w:rFonts w:ascii="Arial" w:hAnsi="Arial"/>
                          <w:color w:val="000000"/>
                          <w:spacing w:val="-11"/>
                          <w:sz w:val="18"/>
                        </w:rPr>
                        <w:t> </w:t>
                      </w:r>
                      <w:r>
                        <w:rPr>
                          <w:rFonts w:ascii="Arial" w:hAnsi="Arial"/>
                          <w:color w:val="000000"/>
                          <w:spacing w:val="-2"/>
                          <w:sz w:val="18"/>
                        </w:rPr>
                        <w:t>and</w:t>
                      </w:r>
                      <w:r>
                        <w:rPr>
                          <w:rFonts w:ascii="Arial" w:hAnsi="Arial"/>
                          <w:color w:val="000000"/>
                          <w:spacing w:val="-11"/>
                          <w:sz w:val="18"/>
                        </w:rPr>
                        <w:t> </w:t>
                      </w:r>
                      <w:r>
                        <w:rPr>
                          <w:rFonts w:ascii="Arial" w:hAnsi="Arial"/>
                          <w:color w:val="000000"/>
                          <w:spacing w:val="-2"/>
                          <w:sz w:val="18"/>
                        </w:rPr>
                        <w:t>Guangzhou.</w:t>
                      </w:r>
                      <w:r>
                        <w:rPr>
                          <w:rFonts w:ascii="Arial" w:hAnsi="Arial"/>
                          <w:color w:val="000000"/>
                          <w:spacing w:val="-10"/>
                          <w:sz w:val="18"/>
                        </w:rPr>
                        <w:t> </w:t>
                      </w:r>
                      <w:r>
                        <w:rPr>
                          <w:rFonts w:ascii="Arial" w:hAnsi="Arial"/>
                          <w:color w:val="000000"/>
                          <w:spacing w:val="-2"/>
                          <w:sz w:val="18"/>
                        </w:rPr>
                        <w:t>As</w:t>
                      </w:r>
                      <w:r>
                        <w:rPr>
                          <w:rFonts w:ascii="Arial" w:hAnsi="Arial"/>
                          <w:color w:val="000000"/>
                          <w:spacing w:val="-11"/>
                          <w:sz w:val="18"/>
                        </w:rPr>
                        <w:t> </w:t>
                      </w:r>
                      <w:r>
                        <w:rPr>
                          <w:rFonts w:ascii="Arial" w:hAnsi="Arial"/>
                          <w:color w:val="000000"/>
                          <w:spacing w:val="-2"/>
                          <w:sz w:val="18"/>
                        </w:rPr>
                        <w:t>China’s </w:t>
                      </w:r>
                      <w:r>
                        <w:rPr>
                          <w:rFonts w:ascii="Arial" w:hAnsi="Arial"/>
                          <w:color w:val="000000"/>
                          <w:sz w:val="18"/>
                        </w:rPr>
                        <w:t>economy</w:t>
                      </w:r>
                      <w:r>
                        <w:rPr>
                          <w:rFonts w:ascii="Arial" w:hAnsi="Arial"/>
                          <w:color w:val="000000"/>
                          <w:spacing w:val="-6"/>
                          <w:sz w:val="18"/>
                        </w:rPr>
                        <w:t> </w:t>
                      </w:r>
                      <w:r>
                        <w:rPr>
                          <w:rFonts w:ascii="Arial" w:hAnsi="Arial"/>
                          <w:color w:val="000000"/>
                          <w:sz w:val="18"/>
                        </w:rPr>
                        <w:t>has</w:t>
                      </w:r>
                      <w:r>
                        <w:rPr>
                          <w:rFonts w:ascii="Arial" w:hAnsi="Arial"/>
                          <w:color w:val="000000"/>
                          <w:spacing w:val="-7"/>
                          <w:sz w:val="18"/>
                        </w:rPr>
                        <w:t> </w:t>
                      </w:r>
                      <w:r>
                        <w:rPr>
                          <w:rFonts w:ascii="Arial" w:hAnsi="Arial"/>
                          <w:color w:val="000000"/>
                          <w:sz w:val="18"/>
                        </w:rPr>
                        <w:t>boomed,</w:t>
                      </w:r>
                      <w:r>
                        <w:rPr>
                          <w:rFonts w:ascii="Arial" w:hAnsi="Arial"/>
                          <w:color w:val="000000"/>
                          <w:spacing w:val="-7"/>
                          <w:sz w:val="18"/>
                        </w:rPr>
                        <w:t> </w:t>
                      </w:r>
                      <w:r>
                        <w:rPr>
                          <w:rFonts w:ascii="Arial" w:hAnsi="Arial"/>
                          <w:color w:val="000000"/>
                          <w:sz w:val="18"/>
                        </w:rPr>
                        <w:t>there</w:t>
                      </w:r>
                      <w:r>
                        <w:rPr>
                          <w:rFonts w:ascii="Arial" w:hAnsi="Arial"/>
                          <w:color w:val="000000"/>
                          <w:spacing w:val="-6"/>
                          <w:sz w:val="18"/>
                        </w:rPr>
                        <w:t> </w:t>
                      </w:r>
                      <w:r>
                        <w:rPr>
                          <w:rFonts w:ascii="Arial" w:hAnsi="Arial"/>
                          <w:color w:val="000000"/>
                          <w:sz w:val="18"/>
                        </w:rPr>
                        <w:t>have</w:t>
                      </w:r>
                      <w:r>
                        <w:rPr>
                          <w:rFonts w:ascii="Arial" w:hAnsi="Arial"/>
                          <w:color w:val="000000"/>
                          <w:spacing w:val="-7"/>
                          <w:sz w:val="18"/>
                        </w:rPr>
                        <w:t> </w:t>
                      </w:r>
                      <w:r>
                        <w:rPr>
                          <w:rFonts w:ascii="Arial" w:hAnsi="Arial"/>
                          <w:color w:val="000000"/>
                          <w:sz w:val="18"/>
                        </w:rPr>
                        <w:t>been</w:t>
                      </w:r>
                      <w:r>
                        <w:rPr>
                          <w:rFonts w:ascii="Arial" w:hAnsi="Arial"/>
                          <w:color w:val="000000"/>
                          <w:spacing w:val="-7"/>
                          <w:sz w:val="18"/>
                        </w:rPr>
                        <w:t> </w:t>
                      </w:r>
                      <w:r>
                        <w:rPr>
                          <w:rFonts w:ascii="Arial" w:hAnsi="Arial"/>
                          <w:color w:val="000000"/>
                          <w:sz w:val="18"/>
                        </w:rPr>
                        <w:t>an</w:t>
                      </w:r>
                      <w:r>
                        <w:rPr>
                          <w:rFonts w:ascii="Arial" w:hAnsi="Arial"/>
                          <w:color w:val="000000"/>
                          <w:spacing w:val="-6"/>
                          <w:sz w:val="18"/>
                        </w:rPr>
                        <w:t> </w:t>
                      </w:r>
                      <w:r>
                        <w:rPr>
                          <w:rFonts w:ascii="Arial" w:hAnsi="Arial"/>
                          <w:color w:val="000000"/>
                          <w:sz w:val="18"/>
                        </w:rPr>
                        <w:t>increasing</w:t>
                      </w:r>
                      <w:r>
                        <w:rPr>
                          <w:rFonts w:ascii="Arial" w:hAnsi="Arial"/>
                          <w:color w:val="000000"/>
                          <w:spacing w:val="-7"/>
                          <w:sz w:val="18"/>
                        </w:rPr>
                        <w:t> </w:t>
                      </w:r>
                      <w:r>
                        <w:rPr>
                          <w:rFonts w:ascii="Arial" w:hAnsi="Arial"/>
                          <w:color w:val="000000"/>
                          <w:sz w:val="18"/>
                        </w:rPr>
                        <w:t>number</w:t>
                      </w:r>
                      <w:r>
                        <w:rPr>
                          <w:rFonts w:ascii="Arial" w:hAnsi="Arial"/>
                          <w:color w:val="000000"/>
                          <w:spacing w:val="-6"/>
                          <w:sz w:val="18"/>
                        </w:rPr>
                        <w:t> </w:t>
                      </w:r>
                      <w:r>
                        <w:rPr>
                          <w:rFonts w:ascii="Arial" w:hAnsi="Arial"/>
                          <w:color w:val="000000"/>
                          <w:sz w:val="18"/>
                        </w:rPr>
                        <w:t>of </w:t>
                      </w:r>
                      <w:r>
                        <w:rPr>
                          <w:rFonts w:ascii="Arial" w:hAnsi="Arial"/>
                          <w:color w:val="000000"/>
                          <w:w w:val="90"/>
                          <w:sz w:val="18"/>
                        </w:rPr>
                        <w:t>foreign investors from developed countries such as Japan, Singapore, </w:t>
                      </w:r>
                      <w:r>
                        <w:rPr>
                          <w:rFonts w:ascii="Arial" w:hAnsi="Arial"/>
                          <w:color w:val="000000"/>
                          <w:spacing w:val="-6"/>
                          <w:sz w:val="18"/>
                        </w:rPr>
                        <w:t>the United States, and parts of Europe who have taken up residence </w:t>
                      </w:r>
                      <w:r>
                        <w:rPr>
                          <w:rFonts w:ascii="Arial" w:hAnsi="Arial"/>
                          <w:color w:val="000000"/>
                          <w:spacing w:val="-4"/>
                          <w:sz w:val="18"/>
                        </w:rPr>
                        <w:t>in</w:t>
                      </w:r>
                      <w:r>
                        <w:rPr>
                          <w:rFonts w:ascii="Arial" w:hAnsi="Arial"/>
                          <w:color w:val="000000"/>
                          <w:spacing w:val="-9"/>
                          <w:sz w:val="18"/>
                        </w:rPr>
                        <w:t> </w:t>
                      </w:r>
                      <w:r>
                        <w:rPr>
                          <w:rFonts w:ascii="Arial" w:hAnsi="Arial"/>
                          <w:color w:val="000000"/>
                          <w:spacing w:val="-4"/>
                          <w:sz w:val="18"/>
                        </w:rPr>
                        <w:t>China.</w:t>
                      </w:r>
                      <w:r>
                        <w:rPr>
                          <w:rFonts w:ascii="Arial" w:hAnsi="Arial"/>
                          <w:color w:val="000000"/>
                          <w:spacing w:val="-8"/>
                          <w:sz w:val="18"/>
                        </w:rPr>
                        <w:t> </w:t>
                      </w:r>
                      <w:r>
                        <w:rPr>
                          <w:rFonts w:ascii="Arial" w:hAnsi="Arial"/>
                          <w:color w:val="000000"/>
                          <w:spacing w:val="-4"/>
                          <w:sz w:val="18"/>
                        </w:rPr>
                        <w:t>While</w:t>
                      </w:r>
                      <w:r>
                        <w:rPr>
                          <w:rFonts w:ascii="Arial" w:hAnsi="Arial"/>
                          <w:color w:val="000000"/>
                          <w:spacing w:val="-9"/>
                          <w:sz w:val="18"/>
                        </w:rPr>
                        <w:t> </w:t>
                      </w:r>
                      <w:r>
                        <w:rPr>
                          <w:rFonts w:ascii="Arial" w:hAnsi="Arial"/>
                          <w:color w:val="000000"/>
                          <w:spacing w:val="-4"/>
                          <w:sz w:val="18"/>
                        </w:rPr>
                        <w:t>China</w:t>
                      </w:r>
                      <w:r>
                        <w:rPr>
                          <w:rFonts w:ascii="Arial" w:hAnsi="Arial"/>
                          <w:color w:val="000000"/>
                          <w:spacing w:val="-8"/>
                          <w:sz w:val="18"/>
                        </w:rPr>
                        <w:t> </w:t>
                      </w:r>
                      <w:r>
                        <w:rPr>
                          <w:rFonts w:ascii="Arial" w:hAnsi="Arial"/>
                          <w:color w:val="000000"/>
                          <w:spacing w:val="-4"/>
                          <w:sz w:val="18"/>
                        </w:rPr>
                        <w:t>is</w:t>
                      </w:r>
                      <w:r>
                        <w:rPr>
                          <w:rFonts w:ascii="Arial" w:hAnsi="Arial"/>
                          <w:color w:val="000000"/>
                          <w:spacing w:val="-9"/>
                          <w:sz w:val="18"/>
                        </w:rPr>
                        <w:t> </w:t>
                      </w:r>
                      <w:r>
                        <w:rPr>
                          <w:rFonts w:ascii="Arial" w:hAnsi="Arial"/>
                          <w:color w:val="000000"/>
                          <w:spacing w:val="-4"/>
                          <w:sz w:val="18"/>
                        </w:rPr>
                        <w:t>overall</w:t>
                      </w:r>
                      <w:r>
                        <w:rPr>
                          <w:rFonts w:ascii="Arial" w:hAnsi="Arial"/>
                          <w:color w:val="000000"/>
                          <w:spacing w:val="-9"/>
                          <w:sz w:val="18"/>
                        </w:rPr>
                        <w:t> </w:t>
                      </w:r>
                      <w:r>
                        <w:rPr>
                          <w:rFonts w:ascii="Arial" w:hAnsi="Arial"/>
                          <w:color w:val="000000"/>
                          <w:spacing w:val="-4"/>
                          <w:sz w:val="18"/>
                        </w:rPr>
                        <w:t>a</w:t>
                      </w:r>
                      <w:r>
                        <w:rPr>
                          <w:rFonts w:ascii="Arial" w:hAnsi="Arial"/>
                          <w:color w:val="000000"/>
                          <w:spacing w:val="-8"/>
                          <w:sz w:val="18"/>
                        </w:rPr>
                        <w:t> </w:t>
                      </w:r>
                      <w:r>
                        <w:rPr>
                          <w:rFonts w:ascii="Arial" w:hAnsi="Arial"/>
                          <w:color w:val="000000"/>
                          <w:spacing w:val="-4"/>
                          <w:sz w:val="18"/>
                        </w:rPr>
                        <w:t>country</w:t>
                      </w:r>
                      <w:r>
                        <w:rPr>
                          <w:rFonts w:ascii="Arial" w:hAnsi="Arial"/>
                          <w:color w:val="000000"/>
                          <w:spacing w:val="-9"/>
                          <w:sz w:val="18"/>
                        </w:rPr>
                        <w:t> </w:t>
                      </w:r>
                      <w:r>
                        <w:rPr>
                          <w:rFonts w:ascii="Arial" w:hAnsi="Arial"/>
                          <w:color w:val="000000"/>
                          <w:spacing w:val="-4"/>
                          <w:sz w:val="18"/>
                        </w:rPr>
                        <w:t>with</w:t>
                      </w:r>
                      <w:r>
                        <w:rPr>
                          <w:rFonts w:ascii="Arial" w:hAnsi="Arial"/>
                          <w:color w:val="000000"/>
                          <w:spacing w:val="-8"/>
                          <w:sz w:val="18"/>
                        </w:rPr>
                        <w:t> </w:t>
                      </w:r>
                      <w:r>
                        <w:rPr>
                          <w:rFonts w:ascii="Arial" w:hAnsi="Arial"/>
                          <w:color w:val="000000"/>
                          <w:spacing w:val="-4"/>
                          <w:sz w:val="18"/>
                        </w:rPr>
                        <w:t>relatively</w:t>
                      </w:r>
                      <w:r>
                        <w:rPr>
                          <w:rFonts w:ascii="Arial" w:hAnsi="Arial"/>
                          <w:color w:val="000000"/>
                          <w:spacing w:val="-9"/>
                          <w:sz w:val="18"/>
                        </w:rPr>
                        <w:t> </w:t>
                      </w:r>
                      <w:r>
                        <w:rPr>
                          <w:rFonts w:ascii="Arial" w:hAnsi="Arial"/>
                          <w:color w:val="000000"/>
                          <w:spacing w:val="-4"/>
                          <w:sz w:val="18"/>
                        </w:rPr>
                        <w:t>low</w:t>
                      </w:r>
                      <w:r>
                        <w:rPr>
                          <w:rFonts w:ascii="Arial" w:hAnsi="Arial"/>
                          <w:color w:val="000000"/>
                          <w:spacing w:val="-8"/>
                          <w:sz w:val="18"/>
                        </w:rPr>
                        <w:t> </w:t>
                      </w:r>
                      <w:r>
                        <w:rPr>
                          <w:rFonts w:ascii="Arial" w:hAnsi="Arial"/>
                          <w:color w:val="000000"/>
                          <w:spacing w:val="-4"/>
                          <w:sz w:val="18"/>
                        </w:rPr>
                        <w:t>levels</w:t>
                      </w:r>
                      <w:r>
                        <w:rPr>
                          <w:rFonts w:ascii="Arial" w:hAnsi="Arial"/>
                          <w:color w:val="000000"/>
                          <w:spacing w:val="-9"/>
                          <w:sz w:val="18"/>
                        </w:rPr>
                        <w:t> </w:t>
                      </w:r>
                      <w:r>
                        <w:rPr>
                          <w:rFonts w:ascii="Arial" w:hAnsi="Arial"/>
                          <w:color w:val="000000"/>
                          <w:spacing w:val="-4"/>
                          <w:sz w:val="18"/>
                        </w:rPr>
                        <w:t>of </w:t>
                      </w:r>
                      <w:r>
                        <w:rPr>
                          <w:rFonts w:ascii="Arial" w:hAnsi="Arial"/>
                          <w:color w:val="000000"/>
                          <w:sz w:val="18"/>
                        </w:rPr>
                        <w:t>immigration, this is changing as the standard of living in China improves and its economy grows.</w:t>
                      </w:r>
                    </w:p>
                  </w:txbxContent>
                </v:textbox>
                <v:fill type="solid"/>
                <w10:wrap type="topAndBottom"/>
              </v:shape>
            </w:pict>
          </mc:Fallback>
        </mc:AlternateContent>
      </w:r>
    </w:p>
    <w:p>
      <w:pPr>
        <w:pStyle w:val="BodyText"/>
        <w:spacing w:before="18"/>
        <w:rPr>
          <w:rFonts w:ascii="Lucida Sans Unicode"/>
        </w:rPr>
      </w:pPr>
    </w:p>
    <w:p>
      <w:pPr>
        <w:pStyle w:val="BodyText"/>
        <w:spacing w:line="237" w:lineRule="auto"/>
        <w:ind w:left="790" w:right="501"/>
        <w:jc w:val="both"/>
      </w:pPr>
      <w:r>
        <w:rPr/>
        <w:t>In summary, migration during this period of </w:t>
      </w:r>
      <w:r>
        <w:rPr/>
        <w:t>industrialization demonstrated three major patterns. First, there was a large migra- tion of Europeans to the</w:t>
      </w:r>
      <w:r>
        <w:rPr>
          <w:spacing w:val="-1"/>
        </w:rPr>
        <w:t> </w:t>
      </w:r>
      <w:r>
        <w:rPr/>
        <w:t>Americas.</w:t>
      </w:r>
      <w:r>
        <w:rPr>
          <w:spacing w:val="-1"/>
        </w:rPr>
        <w:t> </w:t>
      </w:r>
      <w:r>
        <w:rPr/>
        <w:t>Second, there was</w:t>
      </w:r>
      <w:r>
        <w:rPr>
          <w:spacing w:val="-1"/>
        </w:rPr>
        <w:t> </w:t>
      </w:r>
      <w:r>
        <w:rPr/>
        <w:t>a signiﬁcant shifting</w:t>
      </w:r>
      <w:r>
        <w:rPr>
          <w:spacing w:val="-11"/>
        </w:rPr>
        <w:t> </w:t>
      </w:r>
      <w:r>
        <w:rPr/>
        <w:t>of</w:t>
      </w:r>
      <w:r>
        <w:rPr>
          <w:spacing w:val="-11"/>
        </w:rPr>
        <w:t> </w:t>
      </w:r>
      <w:r>
        <w:rPr/>
        <w:t>people</w:t>
      </w:r>
      <w:r>
        <w:rPr>
          <w:spacing w:val="-11"/>
        </w:rPr>
        <w:t> </w:t>
      </w:r>
      <w:r>
        <w:rPr/>
        <w:t>internally</w:t>
      </w:r>
      <w:r>
        <w:rPr>
          <w:spacing w:val="-11"/>
        </w:rPr>
        <w:t> </w:t>
      </w:r>
      <w:r>
        <w:rPr/>
        <w:t>within</w:t>
      </w:r>
      <w:r>
        <w:rPr>
          <w:spacing w:val="-11"/>
        </w:rPr>
        <w:t> </w:t>
      </w:r>
      <w:r>
        <w:rPr/>
        <w:t>Europe.</w:t>
      </w:r>
      <w:r>
        <w:rPr>
          <w:spacing w:val="-11"/>
        </w:rPr>
        <w:t> </w:t>
      </w:r>
      <w:r>
        <w:rPr/>
        <w:t>Third,</w:t>
      </w:r>
      <w:r>
        <w:rPr>
          <w:spacing w:val="-11"/>
        </w:rPr>
        <w:t> </w:t>
      </w:r>
      <w:r>
        <w:rPr/>
        <w:t>there</w:t>
      </w:r>
      <w:r>
        <w:rPr>
          <w:spacing w:val="-11"/>
        </w:rPr>
        <w:t> </w:t>
      </w:r>
      <w:r>
        <w:rPr/>
        <w:t>was</w:t>
      </w:r>
      <w:r>
        <w:rPr>
          <w:spacing w:val="-10"/>
        </w:rPr>
        <w:t> </w:t>
      </w:r>
      <w:r>
        <w:rPr/>
        <w:t>a</w:t>
      </w:r>
      <w:r>
        <w:rPr>
          <w:spacing w:val="-11"/>
        </w:rPr>
        <w:t> </w:t>
      </w:r>
      <w:r>
        <w:rPr/>
        <w:t>mass migration</w:t>
      </w:r>
      <w:r>
        <w:rPr>
          <w:spacing w:val="-6"/>
        </w:rPr>
        <w:t> </w:t>
      </w:r>
      <w:r>
        <w:rPr/>
        <w:t>of</w:t>
      </w:r>
      <w:r>
        <w:rPr>
          <w:spacing w:val="-6"/>
        </w:rPr>
        <w:t> </w:t>
      </w:r>
      <w:r>
        <w:rPr/>
        <w:t>people</w:t>
      </w:r>
      <w:r>
        <w:rPr>
          <w:spacing w:val="-6"/>
        </w:rPr>
        <w:t> </w:t>
      </w:r>
      <w:r>
        <w:rPr/>
        <w:t>from</w:t>
      </w:r>
      <w:r>
        <w:rPr>
          <w:spacing w:val="-6"/>
        </w:rPr>
        <w:t> </w:t>
      </w:r>
      <w:r>
        <w:rPr/>
        <w:t>India</w:t>
      </w:r>
      <w:r>
        <w:rPr>
          <w:spacing w:val="-6"/>
        </w:rPr>
        <w:t> </w:t>
      </w:r>
      <w:r>
        <w:rPr/>
        <w:t>and</w:t>
      </w:r>
      <w:r>
        <w:rPr>
          <w:spacing w:val="-6"/>
        </w:rPr>
        <w:t> </w:t>
      </w:r>
      <w:r>
        <w:rPr/>
        <w:t>China</w:t>
      </w:r>
      <w:r>
        <w:rPr>
          <w:spacing w:val="-6"/>
        </w:rPr>
        <w:t> </w:t>
      </w:r>
      <w:r>
        <w:rPr/>
        <w:t>to</w:t>
      </w:r>
      <w:r>
        <w:rPr>
          <w:spacing w:val="-6"/>
        </w:rPr>
        <w:t> </w:t>
      </w:r>
      <w:r>
        <w:rPr/>
        <w:t>countries</w:t>
      </w:r>
      <w:r>
        <w:rPr>
          <w:spacing w:val="-6"/>
        </w:rPr>
        <w:t> </w:t>
      </w:r>
      <w:r>
        <w:rPr/>
        <w:t>in</w:t>
      </w:r>
      <w:r>
        <w:rPr>
          <w:spacing w:val="-6"/>
        </w:rPr>
        <w:t> </w:t>
      </w:r>
      <w:r>
        <w:rPr/>
        <w:t>Southeast Asia. These three population movements were heavily inﬂuenced by the integration of an increasingly global economy centered on the</w:t>
      </w:r>
      <w:r>
        <w:rPr>
          <w:spacing w:val="-4"/>
        </w:rPr>
        <w:t> </w:t>
      </w:r>
      <w:r>
        <w:rPr/>
        <w:t>labor</w:t>
      </w:r>
      <w:r>
        <w:rPr>
          <w:spacing w:val="-3"/>
        </w:rPr>
        <w:t> </w:t>
      </w:r>
      <w:r>
        <w:rPr/>
        <w:t>needs</w:t>
      </w:r>
      <w:r>
        <w:rPr>
          <w:spacing w:val="-3"/>
        </w:rPr>
        <w:t> </w:t>
      </w:r>
      <w:r>
        <w:rPr/>
        <w:t>of</w:t>
      </w:r>
      <w:r>
        <w:rPr>
          <w:spacing w:val="-3"/>
        </w:rPr>
        <w:t> </w:t>
      </w:r>
      <w:r>
        <w:rPr/>
        <w:t>rising</w:t>
      </w:r>
      <w:r>
        <w:rPr>
          <w:spacing w:val="-3"/>
        </w:rPr>
        <w:t> </w:t>
      </w:r>
      <w:r>
        <w:rPr/>
        <w:t>industrial</w:t>
      </w:r>
      <w:r>
        <w:rPr>
          <w:spacing w:val="-4"/>
        </w:rPr>
        <w:t> </w:t>
      </w:r>
      <w:r>
        <w:rPr/>
        <w:t>production</w:t>
      </w:r>
      <w:r>
        <w:rPr>
          <w:spacing w:val="-3"/>
        </w:rPr>
        <w:t> </w:t>
      </w:r>
      <w:r>
        <w:rPr/>
        <w:t>in</w:t>
      </w:r>
      <w:r>
        <w:rPr>
          <w:spacing w:val="-4"/>
        </w:rPr>
        <w:t> </w:t>
      </w:r>
      <w:r>
        <w:rPr/>
        <w:t>Europe</w:t>
      </w:r>
      <w:r>
        <w:rPr>
          <w:spacing w:val="-3"/>
        </w:rPr>
        <w:t> </w:t>
      </w:r>
      <w:r>
        <w:rPr/>
        <w:t>and</w:t>
      </w:r>
      <w:r>
        <w:rPr>
          <w:spacing w:val="-4"/>
        </w:rPr>
        <w:t> </w:t>
      </w:r>
      <w:r>
        <w:rPr/>
        <w:t>North America, the political conﬂict and the aftermath of World War II, and the needs of export-rich but labor-scarce periphery nations such as Chinese and Indian migration to Southeast Asia.</w:t>
      </w:r>
    </w:p>
    <w:p>
      <w:pPr>
        <w:pStyle w:val="BodyText"/>
        <w:spacing w:before="117"/>
      </w:pPr>
    </w:p>
    <w:p>
      <w:pPr>
        <w:pStyle w:val="Heading3"/>
        <w:spacing w:line="216" w:lineRule="auto" w:before="1"/>
        <w:ind w:left="790" w:right="1011"/>
        <w:jc w:val="left"/>
      </w:pPr>
      <w:r>
        <w:rPr>
          <w:w w:val="90"/>
        </w:rPr>
        <w:t>MIGRATION AND </w:t>
      </w:r>
      <w:r>
        <w:rPr>
          <w:w w:val="90"/>
        </w:rPr>
        <w:t>POSTINDUSTRIAL </w:t>
      </w:r>
      <w:r>
        <w:rPr>
          <w:spacing w:val="-2"/>
        </w:rPr>
        <w:t>GLOBALIZATION</w:t>
      </w:r>
    </w:p>
    <w:p>
      <w:pPr>
        <w:pStyle w:val="BodyText"/>
        <w:spacing w:line="237" w:lineRule="auto" w:before="121"/>
        <w:ind w:left="790" w:right="501"/>
        <w:jc w:val="both"/>
      </w:pPr>
      <w:r>
        <w:rPr/>
        <w:t>In</w:t>
      </w:r>
      <w:r>
        <w:rPr>
          <w:spacing w:val="-1"/>
        </w:rPr>
        <w:t> </w:t>
      </w:r>
      <w:r>
        <w:rPr/>
        <w:t>this</w:t>
      </w:r>
      <w:r>
        <w:rPr>
          <w:spacing w:val="-3"/>
        </w:rPr>
        <w:t> </w:t>
      </w:r>
      <w:r>
        <w:rPr/>
        <w:t>ﬁnal</w:t>
      </w:r>
      <w:r>
        <w:rPr>
          <w:spacing w:val="-1"/>
        </w:rPr>
        <w:t> </w:t>
      </w:r>
      <w:r>
        <w:rPr/>
        <w:t>part</w:t>
      </w:r>
      <w:r>
        <w:rPr>
          <w:spacing w:val="-2"/>
        </w:rPr>
        <w:t> </w:t>
      </w:r>
      <w:r>
        <w:rPr/>
        <w:t>of</w:t>
      </w:r>
      <w:r>
        <w:rPr>
          <w:spacing w:val="-2"/>
        </w:rPr>
        <w:t> </w:t>
      </w:r>
      <w:r>
        <w:rPr/>
        <w:t>the</w:t>
      </w:r>
      <w:r>
        <w:rPr>
          <w:spacing w:val="-1"/>
        </w:rPr>
        <w:t> </w:t>
      </w:r>
      <w:r>
        <w:rPr/>
        <w:t>chapter,</w:t>
      </w:r>
      <w:r>
        <w:rPr>
          <w:spacing w:val="-2"/>
        </w:rPr>
        <w:t> </w:t>
      </w:r>
      <w:r>
        <w:rPr/>
        <w:t>we</w:t>
      </w:r>
      <w:r>
        <w:rPr>
          <w:spacing w:val="-2"/>
        </w:rPr>
        <w:t> </w:t>
      </w:r>
      <w:r>
        <w:rPr/>
        <w:t>examine</w:t>
      </w:r>
      <w:r>
        <w:rPr>
          <w:spacing w:val="-1"/>
        </w:rPr>
        <w:t> </w:t>
      </w:r>
      <w:r>
        <w:rPr/>
        <w:t>contemporary</w:t>
      </w:r>
      <w:r>
        <w:rPr>
          <w:spacing w:val="-2"/>
        </w:rPr>
        <w:t> </w:t>
      </w:r>
      <w:r>
        <w:rPr/>
        <w:t>patterns of</w:t>
      </w:r>
      <w:r>
        <w:rPr>
          <w:spacing w:val="-9"/>
        </w:rPr>
        <w:t> </w:t>
      </w:r>
      <w:r>
        <w:rPr/>
        <w:t>migration</w:t>
      </w:r>
      <w:r>
        <w:rPr>
          <w:spacing w:val="-9"/>
        </w:rPr>
        <w:t> </w:t>
      </w:r>
      <w:r>
        <w:rPr/>
        <w:t>across</w:t>
      </w:r>
      <w:r>
        <w:rPr>
          <w:spacing w:val="-9"/>
        </w:rPr>
        <w:t> </w:t>
      </w:r>
      <w:r>
        <w:rPr/>
        <w:t>the</w:t>
      </w:r>
      <w:r>
        <w:rPr>
          <w:spacing w:val="-8"/>
        </w:rPr>
        <w:t> </w:t>
      </w:r>
      <w:r>
        <w:rPr/>
        <w:t>globe,</w:t>
      </w:r>
      <w:r>
        <w:rPr>
          <w:spacing w:val="-9"/>
        </w:rPr>
        <w:t> </w:t>
      </w:r>
      <w:r>
        <w:rPr/>
        <w:t>focusing</w:t>
      </w:r>
      <w:r>
        <w:rPr>
          <w:spacing w:val="-9"/>
        </w:rPr>
        <w:t> </w:t>
      </w:r>
      <w:r>
        <w:rPr/>
        <w:t>on</w:t>
      </w:r>
      <w:r>
        <w:rPr>
          <w:spacing w:val="-9"/>
        </w:rPr>
        <w:t> </w:t>
      </w:r>
      <w:r>
        <w:rPr/>
        <w:t>the</w:t>
      </w:r>
      <w:r>
        <w:rPr>
          <w:spacing w:val="-9"/>
        </w:rPr>
        <w:t> </w:t>
      </w:r>
      <w:r>
        <w:rPr/>
        <w:t>1960s</w:t>
      </w:r>
      <w:r>
        <w:rPr>
          <w:spacing w:val="-9"/>
        </w:rPr>
        <w:t> </w:t>
      </w:r>
      <w:r>
        <w:rPr/>
        <w:t>and</w:t>
      </w:r>
      <w:r>
        <w:rPr>
          <w:spacing w:val="-9"/>
        </w:rPr>
        <w:t> </w:t>
      </w:r>
      <w:r>
        <w:rPr/>
        <w:t>1970s</w:t>
      </w:r>
      <w:r>
        <w:rPr>
          <w:spacing w:val="-9"/>
        </w:rPr>
        <w:t> </w:t>
      </w:r>
      <w:r>
        <w:rPr/>
        <w:t>and beyond. We emphasize three major trends in contemporary global migration. First, we examine the continuation of migration to the </w:t>
      </w:r>
      <w:r>
        <w:rPr>
          <w:rFonts w:ascii="Arial" w:hAnsi="Arial"/>
        </w:rPr>
        <w:t>“</w:t>
      </w:r>
      <w:r>
        <w:rPr/>
        <w:t>classical migration</w:t>
      </w:r>
      <w:r>
        <w:rPr>
          <w:rFonts w:ascii="Arial" w:hAnsi="Arial"/>
        </w:rPr>
        <w:t>” </w:t>
      </w:r>
      <w:r>
        <w:rPr/>
        <w:t>countries of the United States and Australia. Since about the 1960s, a major shift has occurred in the demo- graphic characteristics of migrants entering both these countries. The</w:t>
      </w:r>
      <w:r>
        <w:rPr>
          <w:spacing w:val="-5"/>
        </w:rPr>
        <w:t> </w:t>
      </w:r>
      <w:r>
        <w:rPr/>
        <w:t>ﬁrst</w:t>
      </w:r>
      <w:r>
        <w:rPr>
          <w:spacing w:val="-4"/>
        </w:rPr>
        <w:t> </w:t>
      </w:r>
      <w:r>
        <w:rPr/>
        <w:t>migration</w:t>
      </w:r>
      <w:r>
        <w:rPr>
          <w:spacing w:val="-5"/>
        </w:rPr>
        <w:t> </w:t>
      </w:r>
      <w:r>
        <w:rPr/>
        <w:t>into</w:t>
      </w:r>
      <w:r>
        <w:rPr>
          <w:spacing w:val="-4"/>
        </w:rPr>
        <w:t> </w:t>
      </w:r>
      <w:r>
        <w:rPr/>
        <w:t>both</w:t>
      </w:r>
      <w:r>
        <w:rPr>
          <w:spacing w:val="-5"/>
        </w:rPr>
        <w:t> </w:t>
      </w:r>
      <w:r>
        <w:rPr/>
        <w:t>places</w:t>
      </w:r>
      <w:r>
        <w:rPr>
          <w:spacing w:val="-4"/>
        </w:rPr>
        <w:t> </w:t>
      </w:r>
      <w:r>
        <w:rPr/>
        <w:t>was</w:t>
      </w:r>
      <w:r>
        <w:rPr>
          <w:spacing w:val="-6"/>
        </w:rPr>
        <w:t> </w:t>
      </w:r>
      <w:r>
        <w:rPr/>
        <w:t>by</w:t>
      </w:r>
      <w:r>
        <w:rPr>
          <w:spacing w:val="-4"/>
        </w:rPr>
        <w:t> </w:t>
      </w:r>
      <w:r>
        <w:rPr/>
        <w:t>Europeans.</w:t>
      </w:r>
      <w:r>
        <w:rPr>
          <w:spacing w:val="-5"/>
        </w:rPr>
        <w:t> </w:t>
      </w:r>
      <w:r>
        <w:rPr/>
        <w:t>Now,</w:t>
      </w:r>
      <w:r>
        <w:rPr>
          <w:spacing w:val="-5"/>
        </w:rPr>
        <w:t> </w:t>
      </w:r>
      <w:r>
        <w:rPr/>
        <w:t>many in-migrants to the United States, for instance, originate from Latin America,</w:t>
      </w:r>
      <w:r>
        <w:rPr>
          <w:spacing w:val="-3"/>
        </w:rPr>
        <w:t> </w:t>
      </w:r>
      <w:r>
        <w:rPr/>
        <w:t>Asia,</w:t>
      </w:r>
      <w:r>
        <w:rPr>
          <w:spacing w:val="-3"/>
        </w:rPr>
        <w:t> </w:t>
      </w:r>
      <w:r>
        <w:rPr/>
        <w:t>the</w:t>
      </w:r>
      <w:r>
        <w:rPr>
          <w:spacing w:val="-2"/>
        </w:rPr>
        <w:t> </w:t>
      </w:r>
      <w:r>
        <w:rPr/>
        <w:t>Middle</w:t>
      </w:r>
      <w:r>
        <w:rPr>
          <w:spacing w:val="-3"/>
        </w:rPr>
        <w:t> </w:t>
      </w:r>
      <w:r>
        <w:rPr/>
        <w:t>East,</w:t>
      </w:r>
      <w:r>
        <w:rPr>
          <w:spacing w:val="-3"/>
        </w:rPr>
        <w:t> </w:t>
      </w:r>
      <w:r>
        <w:rPr/>
        <w:t>and,</w:t>
      </w:r>
      <w:r>
        <w:rPr>
          <w:spacing w:val="-3"/>
        </w:rPr>
        <w:t> </w:t>
      </w:r>
      <w:r>
        <w:rPr/>
        <w:t>to</w:t>
      </w:r>
      <w:r>
        <w:rPr>
          <w:spacing w:val="-3"/>
        </w:rPr>
        <w:t> </w:t>
      </w:r>
      <w:r>
        <w:rPr/>
        <w:t>a</w:t>
      </w:r>
      <w:r>
        <w:rPr>
          <w:spacing w:val="-3"/>
        </w:rPr>
        <w:t> </w:t>
      </w:r>
      <w:r>
        <w:rPr/>
        <w:t>lesser</w:t>
      </w:r>
      <w:r>
        <w:rPr>
          <w:spacing w:val="-3"/>
        </w:rPr>
        <w:t> </w:t>
      </w:r>
      <w:r>
        <w:rPr/>
        <w:t>extent,</w:t>
      </w:r>
      <w:r>
        <w:rPr>
          <w:spacing w:val="-3"/>
        </w:rPr>
        <w:t> </w:t>
      </w:r>
      <w:r>
        <w:rPr/>
        <w:t>Africa.</w:t>
      </w:r>
      <w:r>
        <w:rPr>
          <w:spacing w:val="-3"/>
        </w:rPr>
        <w:t> </w:t>
      </w:r>
      <w:r>
        <w:rPr/>
        <w:t>We focus on the years after 1965, the year when the United States</w:t>
      </w:r>
      <w:r>
        <w:rPr>
          <w:rFonts w:ascii="Arial" w:hAnsi="Arial"/>
        </w:rPr>
        <w:t>’ </w:t>
      </w:r>
      <w:r>
        <w:rPr/>
        <w:t>inﬂuential</w:t>
      </w:r>
      <w:r>
        <w:rPr>
          <w:spacing w:val="-14"/>
        </w:rPr>
        <w:t> </w:t>
      </w:r>
      <w:r>
        <w:rPr/>
        <w:t>Immigration</w:t>
      </w:r>
      <w:r>
        <w:rPr>
          <w:spacing w:val="-13"/>
        </w:rPr>
        <w:t> </w:t>
      </w:r>
      <w:r>
        <w:rPr/>
        <w:t>and</w:t>
      </w:r>
      <w:r>
        <w:rPr>
          <w:spacing w:val="-13"/>
        </w:rPr>
        <w:t> </w:t>
      </w:r>
      <w:r>
        <w:rPr/>
        <w:t>Naturalization</w:t>
      </w:r>
      <w:r>
        <w:rPr>
          <w:spacing w:val="-13"/>
        </w:rPr>
        <w:t> </w:t>
      </w:r>
      <w:r>
        <w:rPr/>
        <w:t>Act</w:t>
      </w:r>
      <w:r>
        <w:rPr>
          <w:spacing w:val="-13"/>
        </w:rPr>
        <w:t> </w:t>
      </w:r>
      <w:r>
        <w:rPr/>
        <w:t>abolished</w:t>
      </w:r>
      <w:r>
        <w:rPr>
          <w:spacing w:val="-13"/>
        </w:rPr>
        <w:t> </w:t>
      </w:r>
      <w:r>
        <w:rPr/>
        <w:t>the</w:t>
      </w:r>
      <w:r>
        <w:rPr>
          <w:spacing w:val="-13"/>
        </w:rPr>
        <w:t> </w:t>
      </w:r>
      <w:r>
        <w:rPr/>
        <w:t>earlier quota</w:t>
      </w:r>
      <w:r>
        <w:rPr>
          <w:spacing w:val="-14"/>
        </w:rPr>
        <w:t> </w:t>
      </w:r>
      <w:r>
        <w:rPr/>
        <w:t>system</w:t>
      </w:r>
      <w:r>
        <w:rPr>
          <w:spacing w:val="-13"/>
        </w:rPr>
        <w:t> </w:t>
      </w:r>
      <w:r>
        <w:rPr/>
        <w:t>that</w:t>
      </w:r>
      <w:r>
        <w:rPr>
          <w:spacing w:val="-13"/>
        </w:rPr>
        <w:t> </w:t>
      </w:r>
      <w:r>
        <w:rPr/>
        <w:t>restricted</w:t>
      </w:r>
      <w:r>
        <w:rPr>
          <w:spacing w:val="-13"/>
        </w:rPr>
        <w:t> </w:t>
      </w:r>
      <w:r>
        <w:rPr/>
        <w:t>migration</w:t>
      </w:r>
      <w:r>
        <w:rPr>
          <w:spacing w:val="-13"/>
        </w:rPr>
        <w:t> </w:t>
      </w:r>
      <w:r>
        <w:rPr/>
        <w:t>based</w:t>
      </w:r>
      <w:r>
        <w:rPr>
          <w:spacing w:val="-13"/>
        </w:rPr>
        <w:t> </w:t>
      </w:r>
      <w:r>
        <w:rPr/>
        <w:t>on</w:t>
      </w:r>
      <w:r>
        <w:rPr>
          <w:spacing w:val="-13"/>
        </w:rPr>
        <w:t> </w:t>
      </w:r>
      <w:r>
        <w:rPr/>
        <w:t>national</w:t>
      </w:r>
      <w:r>
        <w:rPr>
          <w:spacing w:val="-13"/>
        </w:rPr>
        <w:t> </w:t>
      </w:r>
      <w:r>
        <w:rPr/>
        <w:t>origin.</w:t>
      </w:r>
      <w:r>
        <w:rPr>
          <w:spacing w:val="-14"/>
        </w:rPr>
        <w:t> </w:t>
      </w:r>
      <w:r>
        <w:rPr/>
        <w:t>This policy</w:t>
      </w:r>
      <w:r>
        <w:rPr>
          <w:spacing w:val="29"/>
        </w:rPr>
        <w:t> </w:t>
      </w:r>
      <w:r>
        <w:rPr/>
        <w:t>change</w:t>
      </w:r>
      <w:r>
        <w:rPr>
          <w:spacing w:val="29"/>
        </w:rPr>
        <w:t> </w:t>
      </w:r>
      <w:r>
        <w:rPr/>
        <w:t>initiated</w:t>
      </w:r>
      <w:r>
        <w:rPr>
          <w:spacing w:val="29"/>
        </w:rPr>
        <w:t> </w:t>
      </w:r>
      <w:r>
        <w:rPr/>
        <w:t>the</w:t>
      </w:r>
      <w:r>
        <w:rPr>
          <w:spacing w:val="29"/>
        </w:rPr>
        <w:t> </w:t>
      </w:r>
      <w:r>
        <w:rPr/>
        <w:t>demographic</w:t>
      </w:r>
      <w:r>
        <w:rPr>
          <w:spacing w:val="30"/>
        </w:rPr>
        <w:t> </w:t>
      </w:r>
      <w:r>
        <w:rPr/>
        <w:t>shift</w:t>
      </w:r>
      <w:r>
        <w:rPr>
          <w:spacing w:val="29"/>
        </w:rPr>
        <w:t> </w:t>
      </w:r>
      <w:r>
        <w:rPr/>
        <w:t>in</w:t>
      </w:r>
      <w:r>
        <w:rPr>
          <w:spacing w:val="29"/>
        </w:rPr>
        <w:t> </w:t>
      </w:r>
      <w:r>
        <w:rPr/>
        <w:t>U.S.</w:t>
      </w:r>
      <w:r>
        <w:rPr>
          <w:spacing w:val="29"/>
        </w:rPr>
        <w:t> </w:t>
      </w:r>
      <w:r>
        <w:rPr>
          <w:spacing w:val="-2"/>
        </w:rPr>
        <w:t>migration.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92"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43</w:t>
      </w:r>
    </w:p>
    <w:p>
      <w:pPr>
        <w:pStyle w:val="BodyText"/>
        <w:spacing w:before="68"/>
        <w:rPr>
          <w:rFonts w:ascii="Arial"/>
          <w:sz w:val="12"/>
        </w:rPr>
      </w:pPr>
    </w:p>
    <w:p>
      <w:pPr>
        <w:pStyle w:val="BodyText"/>
        <w:spacing w:line="237" w:lineRule="auto"/>
        <w:ind w:left="564" w:right="729"/>
        <w:jc w:val="both"/>
      </w:pPr>
      <w:r>
        <w:rPr/>
        <w:t>A similar shift in Australia</w:t>
      </w:r>
      <w:r>
        <w:rPr>
          <w:rFonts w:ascii="Arial" w:hAnsi="Arial"/>
        </w:rPr>
        <w:t>’</w:t>
      </w:r>
      <w:r>
        <w:rPr/>
        <w:t>s migration policy led to </w:t>
      </w:r>
      <w:r>
        <w:rPr/>
        <w:t>in-migration from Asia, the Middle East, and South America.</w:t>
      </w:r>
    </w:p>
    <w:p>
      <w:pPr>
        <w:pStyle w:val="BodyText"/>
        <w:spacing w:line="237" w:lineRule="auto"/>
        <w:ind w:left="564" w:right="728" w:firstLine="199"/>
        <w:jc w:val="both"/>
      </w:pPr>
      <w:r>
        <w:rPr/>
        <w:t>Second,</w:t>
      </w:r>
      <w:r>
        <w:rPr>
          <w:spacing w:val="-3"/>
        </w:rPr>
        <w:t> </w:t>
      </w:r>
      <w:r>
        <w:rPr/>
        <w:t>we</w:t>
      </w:r>
      <w:r>
        <w:rPr>
          <w:spacing w:val="-3"/>
        </w:rPr>
        <w:t> </w:t>
      </w:r>
      <w:r>
        <w:rPr/>
        <w:t>consider</w:t>
      </w:r>
      <w:r>
        <w:rPr>
          <w:spacing w:val="-3"/>
        </w:rPr>
        <w:t> </w:t>
      </w:r>
      <w:r>
        <w:rPr/>
        <w:t>the</w:t>
      </w:r>
      <w:r>
        <w:rPr>
          <w:spacing w:val="-3"/>
        </w:rPr>
        <w:t> </w:t>
      </w:r>
      <w:r>
        <w:rPr/>
        <w:t>rise</w:t>
      </w:r>
      <w:r>
        <w:rPr>
          <w:spacing w:val="-2"/>
        </w:rPr>
        <w:t> </w:t>
      </w:r>
      <w:r>
        <w:rPr/>
        <w:t>of</w:t>
      </w:r>
      <w:r>
        <w:rPr>
          <w:spacing w:val="-3"/>
        </w:rPr>
        <w:t> </w:t>
      </w:r>
      <w:r>
        <w:rPr/>
        <w:t>migration</w:t>
      </w:r>
      <w:r>
        <w:rPr>
          <w:spacing w:val="-3"/>
        </w:rPr>
        <w:t> </w:t>
      </w:r>
      <w:r>
        <w:rPr/>
        <w:t>from</w:t>
      </w:r>
      <w:r>
        <w:rPr>
          <w:spacing w:val="-3"/>
        </w:rPr>
        <w:t> </w:t>
      </w:r>
      <w:r>
        <w:rPr/>
        <w:t>diﬀerent</w:t>
      </w:r>
      <w:r>
        <w:rPr>
          <w:spacing w:val="-3"/>
        </w:rPr>
        <w:t> </w:t>
      </w:r>
      <w:r>
        <w:rPr/>
        <w:t>parts</w:t>
      </w:r>
      <w:r>
        <w:rPr>
          <w:spacing w:val="-3"/>
        </w:rPr>
        <w:t> </w:t>
      </w:r>
      <w:r>
        <w:rPr/>
        <w:t>of the world to European countries. Europe experienced internal migration during a period of industrial expansion, but today many migrants to Europe come from Asia, Africa, and the Middle East. Yet, this is not to say that internal migration in Europe does not exist.</w:t>
      </w:r>
      <w:r>
        <w:rPr>
          <w:spacing w:val="-10"/>
        </w:rPr>
        <w:t> </w:t>
      </w:r>
      <w:r>
        <w:rPr/>
        <w:t>As</w:t>
      </w:r>
      <w:r>
        <w:rPr>
          <w:spacing w:val="-10"/>
        </w:rPr>
        <w:t> </w:t>
      </w:r>
      <w:r>
        <w:rPr/>
        <w:t>part</w:t>
      </w:r>
      <w:r>
        <w:rPr>
          <w:spacing w:val="-11"/>
        </w:rPr>
        <w:t> </w:t>
      </w:r>
      <w:r>
        <w:rPr/>
        <w:t>of</w:t>
      </w:r>
      <w:r>
        <w:rPr>
          <w:spacing w:val="-10"/>
        </w:rPr>
        <w:t> </w:t>
      </w:r>
      <w:r>
        <w:rPr/>
        <w:t>our</w:t>
      </w:r>
      <w:r>
        <w:rPr>
          <w:spacing w:val="-11"/>
        </w:rPr>
        <w:t> </w:t>
      </w:r>
      <w:r>
        <w:rPr/>
        <w:t>discussion</w:t>
      </w:r>
      <w:r>
        <w:rPr>
          <w:spacing w:val="-10"/>
        </w:rPr>
        <w:t> </w:t>
      </w:r>
      <w:r>
        <w:rPr/>
        <w:t>of</w:t>
      </w:r>
      <w:r>
        <w:rPr>
          <w:spacing w:val="-10"/>
        </w:rPr>
        <w:t> </w:t>
      </w:r>
      <w:r>
        <w:rPr/>
        <w:t>migration</w:t>
      </w:r>
      <w:r>
        <w:rPr>
          <w:spacing w:val="-10"/>
        </w:rPr>
        <w:t> </w:t>
      </w:r>
      <w:r>
        <w:rPr/>
        <w:t>within</w:t>
      </w:r>
      <w:r>
        <w:rPr>
          <w:spacing w:val="-10"/>
        </w:rPr>
        <w:t> </w:t>
      </w:r>
      <w:r>
        <w:rPr/>
        <w:t>Europe,</w:t>
      </w:r>
      <w:r>
        <w:rPr>
          <w:spacing w:val="-10"/>
        </w:rPr>
        <w:t> </w:t>
      </w:r>
      <w:r>
        <w:rPr/>
        <w:t>we</w:t>
      </w:r>
      <w:r>
        <w:rPr>
          <w:spacing w:val="-10"/>
        </w:rPr>
        <w:t> </w:t>
      </w:r>
      <w:r>
        <w:rPr/>
        <w:t>also consider</w:t>
      </w:r>
      <w:r>
        <w:rPr>
          <w:spacing w:val="-2"/>
        </w:rPr>
        <w:t> </w:t>
      </w:r>
      <w:r>
        <w:rPr/>
        <w:t>migratory</w:t>
      </w:r>
      <w:r>
        <w:rPr>
          <w:spacing w:val="-2"/>
        </w:rPr>
        <w:t> </w:t>
      </w:r>
      <w:r>
        <w:rPr/>
        <w:t>patterns</w:t>
      </w:r>
      <w:r>
        <w:rPr>
          <w:spacing w:val="-2"/>
        </w:rPr>
        <w:t> </w:t>
      </w:r>
      <w:r>
        <w:rPr/>
        <w:t>of</w:t>
      </w:r>
      <w:r>
        <w:rPr>
          <w:spacing w:val="-1"/>
        </w:rPr>
        <w:t> </w:t>
      </w:r>
      <w:r>
        <w:rPr/>
        <w:t>people</w:t>
      </w:r>
      <w:r>
        <w:rPr>
          <w:spacing w:val="-2"/>
        </w:rPr>
        <w:t> </w:t>
      </w:r>
      <w:r>
        <w:rPr/>
        <w:t>from</w:t>
      </w:r>
      <w:r>
        <w:rPr>
          <w:spacing w:val="-3"/>
        </w:rPr>
        <w:t> </w:t>
      </w:r>
      <w:r>
        <w:rPr/>
        <w:t>countries</w:t>
      </w:r>
      <w:r>
        <w:rPr>
          <w:spacing w:val="-2"/>
        </w:rPr>
        <w:t> </w:t>
      </w:r>
      <w:r>
        <w:rPr/>
        <w:t>of</w:t>
      </w:r>
      <w:r>
        <w:rPr>
          <w:spacing w:val="-1"/>
        </w:rPr>
        <w:t> </w:t>
      </w:r>
      <w:r>
        <w:rPr/>
        <w:t>the</w:t>
      </w:r>
      <w:r>
        <w:rPr>
          <w:spacing w:val="-3"/>
        </w:rPr>
        <w:t> </w:t>
      </w:r>
      <w:r>
        <w:rPr/>
        <w:t>former Soviet</w:t>
      </w:r>
      <w:r>
        <w:rPr>
          <w:spacing w:val="-9"/>
        </w:rPr>
        <w:t> </w:t>
      </w:r>
      <w:r>
        <w:rPr/>
        <w:t>Union.</w:t>
      </w:r>
      <w:r>
        <w:rPr>
          <w:spacing w:val="-9"/>
        </w:rPr>
        <w:t> </w:t>
      </w:r>
      <w:r>
        <w:rPr/>
        <w:t>When</w:t>
      </w:r>
      <w:r>
        <w:rPr>
          <w:spacing w:val="-9"/>
        </w:rPr>
        <w:t> </w:t>
      </w:r>
      <w:r>
        <w:rPr/>
        <w:t>the</w:t>
      </w:r>
      <w:r>
        <w:rPr>
          <w:spacing w:val="-9"/>
        </w:rPr>
        <w:t> </w:t>
      </w:r>
      <w:r>
        <w:rPr/>
        <w:t>Berlin</w:t>
      </w:r>
      <w:r>
        <w:rPr>
          <w:spacing w:val="-9"/>
        </w:rPr>
        <w:t> </w:t>
      </w:r>
      <w:r>
        <w:rPr/>
        <w:t>Wall</w:t>
      </w:r>
      <w:r>
        <w:rPr>
          <w:spacing w:val="-10"/>
        </w:rPr>
        <w:t> </w:t>
      </w:r>
      <w:r>
        <w:rPr/>
        <w:t>fell</w:t>
      </w:r>
      <w:r>
        <w:rPr>
          <w:spacing w:val="-9"/>
        </w:rPr>
        <w:t> </w:t>
      </w:r>
      <w:r>
        <w:rPr/>
        <w:t>dramatically</w:t>
      </w:r>
      <w:r>
        <w:rPr>
          <w:spacing w:val="-9"/>
        </w:rPr>
        <w:t> </w:t>
      </w:r>
      <w:r>
        <w:rPr/>
        <w:t>in</w:t>
      </w:r>
      <w:r>
        <w:rPr>
          <w:spacing w:val="-9"/>
        </w:rPr>
        <w:t> </w:t>
      </w:r>
      <w:r>
        <w:rPr/>
        <w:t>November 1989</w:t>
      </w:r>
      <w:r>
        <w:rPr>
          <w:spacing w:val="-4"/>
        </w:rPr>
        <w:t> </w:t>
      </w:r>
      <w:r>
        <w:rPr/>
        <w:t>and</w:t>
      </w:r>
      <w:r>
        <w:rPr>
          <w:spacing w:val="-4"/>
        </w:rPr>
        <w:t> </w:t>
      </w:r>
      <w:r>
        <w:rPr/>
        <w:t>the</w:t>
      </w:r>
      <w:r>
        <w:rPr>
          <w:spacing w:val="-4"/>
        </w:rPr>
        <w:t> </w:t>
      </w:r>
      <w:r>
        <w:rPr/>
        <w:t>Soviet</w:t>
      </w:r>
      <w:r>
        <w:rPr>
          <w:spacing w:val="-4"/>
        </w:rPr>
        <w:t> </w:t>
      </w:r>
      <w:r>
        <w:rPr/>
        <w:t>Union</w:t>
      </w:r>
      <w:r>
        <w:rPr>
          <w:spacing w:val="-4"/>
        </w:rPr>
        <w:t> </w:t>
      </w:r>
      <w:r>
        <w:rPr/>
        <w:t>collapsed,</w:t>
      </w:r>
      <w:r>
        <w:rPr>
          <w:spacing w:val="-4"/>
        </w:rPr>
        <w:t> </w:t>
      </w:r>
      <w:r>
        <w:rPr/>
        <w:t>emigration</w:t>
      </w:r>
      <w:r>
        <w:rPr>
          <w:spacing w:val="-4"/>
        </w:rPr>
        <w:t> </w:t>
      </w:r>
      <w:r>
        <w:rPr/>
        <w:t>from</w:t>
      </w:r>
      <w:r>
        <w:rPr>
          <w:spacing w:val="-4"/>
        </w:rPr>
        <w:t> </w:t>
      </w:r>
      <w:r>
        <w:rPr/>
        <w:t>countries</w:t>
      </w:r>
      <w:r>
        <w:rPr>
          <w:spacing w:val="-3"/>
        </w:rPr>
        <w:t> </w:t>
      </w:r>
      <w:r>
        <w:rPr/>
        <w:t>in eastern</w:t>
      </w:r>
      <w:r>
        <w:rPr>
          <w:spacing w:val="-3"/>
        </w:rPr>
        <w:t> </w:t>
      </w:r>
      <w:r>
        <w:rPr/>
        <w:t>Europe</w:t>
      </w:r>
      <w:r>
        <w:rPr>
          <w:spacing w:val="-4"/>
        </w:rPr>
        <w:t> </w:t>
      </w:r>
      <w:r>
        <w:rPr/>
        <w:t>increased</w:t>
      </w:r>
      <w:r>
        <w:rPr>
          <w:spacing w:val="-4"/>
        </w:rPr>
        <w:t> </w:t>
      </w:r>
      <w:r>
        <w:rPr/>
        <w:t>remarkably,</w:t>
      </w:r>
      <w:r>
        <w:rPr>
          <w:spacing w:val="-4"/>
        </w:rPr>
        <w:t> </w:t>
      </w:r>
      <w:r>
        <w:rPr/>
        <w:t>and</w:t>
      </w:r>
      <w:r>
        <w:rPr>
          <w:spacing w:val="-4"/>
        </w:rPr>
        <w:t> </w:t>
      </w:r>
      <w:r>
        <w:rPr/>
        <w:t>there</w:t>
      </w:r>
      <w:r>
        <w:rPr>
          <w:spacing w:val="-4"/>
        </w:rPr>
        <w:t> </w:t>
      </w:r>
      <w:r>
        <w:rPr/>
        <w:t>also</w:t>
      </w:r>
      <w:r>
        <w:rPr>
          <w:spacing w:val="-4"/>
        </w:rPr>
        <w:t> </w:t>
      </w:r>
      <w:r>
        <w:rPr/>
        <w:t>was</w:t>
      </w:r>
      <w:r>
        <w:rPr>
          <w:spacing w:val="-4"/>
        </w:rPr>
        <w:t> </w:t>
      </w:r>
      <w:r>
        <w:rPr/>
        <w:t>increased migration between former eastern European bloc countries.</w:t>
      </w:r>
    </w:p>
    <w:p>
      <w:pPr>
        <w:pStyle w:val="BodyText"/>
        <w:spacing w:line="237" w:lineRule="auto"/>
        <w:ind w:left="564" w:right="728" w:firstLine="199"/>
        <w:jc w:val="both"/>
      </w:pPr>
      <w:r>
        <w:rPr/>
        <w:t>Third, we discuss migration in the Persian Gulf region. </w:t>
      </w:r>
      <w:r>
        <w:rPr/>
        <w:t>The development of oil production and exports in countries such as Saudi Arabia, Kuwait, Bahrain, and the United Arab Emirates has led to an increasing demand for foreign workers. These oil-rich economic centers attract large companies and the wealthy from </w:t>
      </w:r>
      <w:r>
        <w:rPr>
          <w:spacing w:val="-2"/>
        </w:rPr>
        <w:t>many</w:t>
      </w:r>
      <w:r>
        <w:rPr>
          <w:spacing w:val="-6"/>
        </w:rPr>
        <w:t> </w:t>
      </w:r>
      <w:r>
        <w:rPr>
          <w:spacing w:val="-2"/>
        </w:rPr>
        <w:t>parts</w:t>
      </w:r>
      <w:r>
        <w:rPr>
          <w:spacing w:val="-7"/>
        </w:rPr>
        <w:t> </w:t>
      </w:r>
      <w:r>
        <w:rPr>
          <w:spacing w:val="-2"/>
        </w:rPr>
        <w:t>of</w:t>
      </w:r>
      <w:r>
        <w:rPr>
          <w:spacing w:val="-6"/>
        </w:rPr>
        <w:t> </w:t>
      </w:r>
      <w:r>
        <w:rPr>
          <w:spacing w:val="-2"/>
        </w:rPr>
        <w:t>the</w:t>
      </w:r>
      <w:r>
        <w:rPr>
          <w:spacing w:val="-6"/>
        </w:rPr>
        <w:t> </w:t>
      </w:r>
      <w:r>
        <w:rPr>
          <w:spacing w:val="-2"/>
        </w:rPr>
        <w:t>world</w:t>
      </w:r>
      <w:r>
        <w:rPr>
          <w:spacing w:val="-6"/>
        </w:rPr>
        <w:t> </w:t>
      </w:r>
      <w:r>
        <w:rPr>
          <w:spacing w:val="-2"/>
        </w:rPr>
        <w:t>but</w:t>
      </w:r>
      <w:r>
        <w:rPr>
          <w:spacing w:val="-7"/>
        </w:rPr>
        <w:t> </w:t>
      </w:r>
      <w:r>
        <w:rPr>
          <w:spacing w:val="-2"/>
        </w:rPr>
        <w:t>they</w:t>
      </w:r>
      <w:r>
        <w:rPr>
          <w:spacing w:val="-7"/>
        </w:rPr>
        <w:t> </w:t>
      </w:r>
      <w:r>
        <w:rPr>
          <w:spacing w:val="-2"/>
        </w:rPr>
        <w:t>also</w:t>
      </w:r>
      <w:r>
        <w:rPr>
          <w:spacing w:val="-6"/>
        </w:rPr>
        <w:t> </w:t>
      </w:r>
      <w:r>
        <w:rPr>
          <w:spacing w:val="-2"/>
        </w:rPr>
        <w:t>require</w:t>
      </w:r>
      <w:r>
        <w:rPr>
          <w:spacing w:val="-7"/>
        </w:rPr>
        <w:t> </w:t>
      </w:r>
      <w:r>
        <w:rPr>
          <w:spacing w:val="-2"/>
        </w:rPr>
        <w:t>less-wealthy,</w:t>
      </w:r>
      <w:r>
        <w:rPr>
          <w:spacing w:val="-6"/>
        </w:rPr>
        <w:t> </w:t>
      </w:r>
      <w:r>
        <w:rPr>
          <w:spacing w:val="-2"/>
        </w:rPr>
        <w:t>unskilled </w:t>
      </w:r>
      <w:r>
        <w:rPr/>
        <w:t>migrants who provide domestic and other services to the elites.</w:t>
      </w:r>
    </w:p>
    <w:p>
      <w:pPr>
        <w:pStyle w:val="BodyText"/>
        <w:spacing w:before="162"/>
      </w:pPr>
    </w:p>
    <w:p>
      <w:pPr>
        <w:spacing w:before="0"/>
        <w:ind w:left="564" w:right="0" w:firstLine="0"/>
        <w:jc w:val="both"/>
        <w:rPr>
          <w:rFonts w:ascii="Arial"/>
          <w:sz w:val="16"/>
        </w:rPr>
      </w:pPr>
      <w:r>
        <w:rPr>
          <w:rFonts w:ascii="Arial"/>
          <w:w w:val="90"/>
          <w:sz w:val="16"/>
        </w:rPr>
        <w:t>MIGRATION</w:t>
      </w:r>
      <w:r>
        <w:rPr>
          <w:rFonts w:ascii="Arial"/>
          <w:spacing w:val="8"/>
          <w:sz w:val="16"/>
        </w:rPr>
        <w:t> </w:t>
      </w:r>
      <w:r>
        <w:rPr>
          <w:rFonts w:ascii="Arial"/>
          <w:w w:val="90"/>
          <w:sz w:val="16"/>
        </w:rPr>
        <w:t>TO</w:t>
      </w:r>
      <w:r>
        <w:rPr>
          <w:rFonts w:ascii="Arial"/>
          <w:spacing w:val="7"/>
          <w:sz w:val="16"/>
        </w:rPr>
        <w:t> </w:t>
      </w:r>
      <w:r>
        <w:rPr>
          <w:rFonts w:ascii="Arial"/>
          <w:w w:val="90"/>
          <w:sz w:val="16"/>
        </w:rPr>
        <w:t>THE</w:t>
      </w:r>
      <w:r>
        <w:rPr>
          <w:rFonts w:ascii="Arial"/>
          <w:spacing w:val="8"/>
          <w:sz w:val="16"/>
        </w:rPr>
        <w:t> </w:t>
      </w:r>
      <w:r>
        <w:rPr>
          <w:rFonts w:ascii="Arial"/>
          <w:w w:val="90"/>
          <w:sz w:val="16"/>
        </w:rPr>
        <w:t>UNITED</w:t>
      </w:r>
      <w:r>
        <w:rPr>
          <w:rFonts w:ascii="Arial"/>
          <w:spacing w:val="7"/>
          <w:sz w:val="16"/>
        </w:rPr>
        <w:t> </w:t>
      </w:r>
      <w:r>
        <w:rPr>
          <w:rFonts w:ascii="Arial"/>
          <w:w w:val="90"/>
          <w:sz w:val="16"/>
        </w:rPr>
        <w:t>STATES</w:t>
      </w:r>
      <w:r>
        <w:rPr>
          <w:rFonts w:ascii="Arial"/>
          <w:spacing w:val="7"/>
          <w:sz w:val="16"/>
        </w:rPr>
        <w:t> </w:t>
      </w:r>
      <w:r>
        <w:rPr>
          <w:rFonts w:ascii="Arial"/>
          <w:w w:val="90"/>
          <w:sz w:val="16"/>
        </w:rPr>
        <w:t>AND</w:t>
      </w:r>
      <w:r>
        <w:rPr>
          <w:rFonts w:ascii="Arial"/>
          <w:spacing w:val="7"/>
          <w:sz w:val="16"/>
        </w:rPr>
        <w:t> </w:t>
      </w:r>
      <w:r>
        <w:rPr>
          <w:rFonts w:ascii="Arial"/>
          <w:w w:val="90"/>
          <w:sz w:val="16"/>
        </w:rPr>
        <w:t>AUSTRALIA</w:t>
      </w:r>
      <w:r>
        <w:rPr>
          <w:rFonts w:ascii="Arial"/>
          <w:spacing w:val="7"/>
          <w:sz w:val="16"/>
        </w:rPr>
        <w:t> </w:t>
      </w:r>
      <w:r>
        <w:rPr>
          <w:rFonts w:ascii="Arial"/>
          <w:w w:val="90"/>
          <w:sz w:val="16"/>
        </w:rPr>
        <w:t>SINCE</w:t>
      </w:r>
      <w:r>
        <w:rPr>
          <w:rFonts w:ascii="Arial"/>
          <w:spacing w:val="7"/>
          <w:sz w:val="16"/>
        </w:rPr>
        <w:t> </w:t>
      </w:r>
      <w:r>
        <w:rPr>
          <w:rFonts w:ascii="Arial"/>
          <w:spacing w:val="-4"/>
          <w:w w:val="90"/>
          <w:sz w:val="16"/>
        </w:rPr>
        <w:t>1965</w:t>
      </w:r>
    </w:p>
    <w:p>
      <w:pPr>
        <w:pStyle w:val="BodyText"/>
        <w:spacing w:line="237" w:lineRule="auto" w:before="130"/>
        <w:ind w:left="564" w:right="728"/>
        <w:jc w:val="both"/>
      </w:pPr>
      <w:r>
        <w:rPr/>
        <w:t>After</w:t>
      </w:r>
      <w:r>
        <w:rPr>
          <w:spacing w:val="-10"/>
        </w:rPr>
        <w:t> </w:t>
      </w:r>
      <w:r>
        <w:rPr/>
        <w:t>a</w:t>
      </w:r>
      <w:r>
        <w:rPr>
          <w:spacing w:val="-10"/>
        </w:rPr>
        <w:t> </w:t>
      </w:r>
      <w:r>
        <w:rPr/>
        <w:t>decline</w:t>
      </w:r>
      <w:r>
        <w:rPr>
          <w:spacing w:val="-10"/>
        </w:rPr>
        <w:t> </w:t>
      </w:r>
      <w:r>
        <w:rPr/>
        <w:t>in</w:t>
      </w:r>
      <w:r>
        <w:rPr>
          <w:spacing w:val="-10"/>
        </w:rPr>
        <w:t> </w:t>
      </w:r>
      <w:r>
        <w:rPr/>
        <w:t>migration</w:t>
      </w:r>
      <w:r>
        <w:rPr>
          <w:spacing w:val="-10"/>
        </w:rPr>
        <w:t> </w:t>
      </w:r>
      <w:r>
        <w:rPr/>
        <w:t>from</w:t>
      </w:r>
      <w:r>
        <w:rPr>
          <w:spacing w:val="-10"/>
        </w:rPr>
        <w:t> </w:t>
      </w:r>
      <w:r>
        <w:rPr/>
        <w:t>the</w:t>
      </w:r>
      <w:r>
        <w:rPr>
          <w:spacing w:val="-10"/>
        </w:rPr>
        <w:t> </w:t>
      </w:r>
      <w:r>
        <w:rPr/>
        <w:t>1920s</w:t>
      </w:r>
      <w:r>
        <w:rPr>
          <w:spacing w:val="-10"/>
        </w:rPr>
        <w:t> </w:t>
      </w:r>
      <w:r>
        <w:rPr/>
        <w:t>until</w:t>
      </w:r>
      <w:r>
        <w:rPr>
          <w:spacing w:val="-10"/>
        </w:rPr>
        <w:t> </w:t>
      </w:r>
      <w:r>
        <w:rPr/>
        <w:t>approximately</w:t>
      </w:r>
      <w:r>
        <w:rPr>
          <w:spacing w:val="-9"/>
        </w:rPr>
        <w:t> </w:t>
      </w:r>
      <w:r>
        <w:rPr/>
        <w:t>the 1970s, the United States once again became a major destination point for migrants, particularly for people migrating from Latin America and Asia. In 1960, there were about 9.7 million immi- grants in the United States. This increased to about 14 million in 1980,</w:t>
      </w:r>
      <w:r>
        <w:rPr>
          <w:spacing w:val="70"/>
        </w:rPr>
        <w:t> </w:t>
      </w:r>
      <w:r>
        <w:rPr/>
        <w:t>then</w:t>
      </w:r>
      <w:r>
        <w:rPr>
          <w:spacing w:val="71"/>
        </w:rPr>
        <w:t> </w:t>
      </w:r>
      <w:r>
        <w:rPr/>
        <w:t>19.7</w:t>
      </w:r>
      <w:r>
        <w:rPr>
          <w:spacing w:val="70"/>
        </w:rPr>
        <w:t> </w:t>
      </w:r>
      <w:r>
        <w:rPr/>
        <w:t>million</w:t>
      </w:r>
      <w:r>
        <w:rPr>
          <w:spacing w:val="71"/>
        </w:rPr>
        <w:t> </w:t>
      </w:r>
      <w:r>
        <w:rPr/>
        <w:t>in</w:t>
      </w:r>
      <w:r>
        <w:rPr>
          <w:spacing w:val="70"/>
        </w:rPr>
        <w:t> </w:t>
      </w:r>
      <w:r>
        <w:rPr/>
        <w:t>1990,</w:t>
      </w:r>
      <w:r>
        <w:rPr>
          <w:spacing w:val="71"/>
        </w:rPr>
        <w:t> </w:t>
      </w:r>
      <w:r>
        <w:rPr/>
        <w:t>31.1</w:t>
      </w:r>
      <w:r>
        <w:rPr>
          <w:spacing w:val="70"/>
        </w:rPr>
        <w:t> </w:t>
      </w:r>
      <w:r>
        <w:rPr/>
        <w:t>million</w:t>
      </w:r>
      <w:r>
        <w:rPr>
          <w:spacing w:val="71"/>
        </w:rPr>
        <w:t> </w:t>
      </w:r>
      <w:r>
        <w:rPr/>
        <w:t>in</w:t>
      </w:r>
      <w:r>
        <w:rPr>
          <w:spacing w:val="70"/>
        </w:rPr>
        <w:t> </w:t>
      </w:r>
      <w:r>
        <w:rPr/>
        <w:t>2000,</w:t>
      </w:r>
      <w:r>
        <w:rPr>
          <w:spacing w:val="71"/>
        </w:rPr>
        <w:t> </w:t>
      </w:r>
      <w:r>
        <w:rPr>
          <w:spacing w:val="-5"/>
        </w:rPr>
        <w:t>and</w:t>
      </w:r>
    </w:p>
    <w:p>
      <w:pPr>
        <w:pStyle w:val="BodyText"/>
        <w:spacing w:line="237" w:lineRule="auto"/>
        <w:ind w:left="564" w:right="728"/>
        <w:jc w:val="both"/>
      </w:pPr>
      <w:r>
        <w:rPr/>
        <w:t>39.9</w:t>
      </w:r>
      <w:r>
        <w:rPr>
          <w:spacing w:val="-1"/>
        </w:rPr>
        <w:t> </w:t>
      </w:r>
      <w:r>
        <w:rPr/>
        <w:t>million</w:t>
      </w:r>
      <w:r>
        <w:rPr>
          <w:spacing w:val="-1"/>
        </w:rPr>
        <w:t> </w:t>
      </w:r>
      <w:r>
        <w:rPr/>
        <w:t>in</w:t>
      </w:r>
      <w:r>
        <w:rPr>
          <w:spacing w:val="-1"/>
        </w:rPr>
        <w:t> </w:t>
      </w:r>
      <w:r>
        <w:rPr/>
        <w:t>2010.</w:t>
      </w:r>
      <w:r>
        <w:rPr>
          <w:spacing w:val="-2"/>
        </w:rPr>
        <w:t> </w:t>
      </w:r>
      <w:r>
        <w:rPr/>
        <w:t>In 1960,</w:t>
      </w:r>
      <w:r>
        <w:rPr>
          <w:spacing w:val="-1"/>
        </w:rPr>
        <w:t> </w:t>
      </w:r>
      <w:r>
        <w:rPr/>
        <w:t>nearly</w:t>
      </w:r>
      <w:r>
        <w:rPr>
          <w:spacing w:val="-1"/>
        </w:rPr>
        <w:t> </w:t>
      </w:r>
      <w:r>
        <w:rPr/>
        <w:t>three-quarters of</w:t>
      </w:r>
      <w:r>
        <w:rPr>
          <w:spacing w:val="-2"/>
        </w:rPr>
        <w:t> </w:t>
      </w:r>
      <w:r>
        <w:rPr/>
        <w:t>the </w:t>
      </w:r>
      <w:r>
        <w:rPr/>
        <w:t>foreign- born</w:t>
      </w:r>
      <w:r>
        <w:rPr>
          <w:spacing w:val="18"/>
        </w:rPr>
        <w:t> </w:t>
      </w:r>
      <w:r>
        <w:rPr/>
        <w:t>population</w:t>
      </w:r>
      <w:r>
        <w:rPr>
          <w:spacing w:val="19"/>
        </w:rPr>
        <w:t> </w:t>
      </w:r>
      <w:r>
        <w:rPr/>
        <w:t>in</w:t>
      </w:r>
      <w:r>
        <w:rPr>
          <w:spacing w:val="18"/>
        </w:rPr>
        <w:t> </w:t>
      </w:r>
      <w:r>
        <w:rPr/>
        <w:t>the</w:t>
      </w:r>
      <w:r>
        <w:rPr>
          <w:spacing w:val="19"/>
        </w:rPr>
        <w:t> </w:t>
      </w:r>
      <w:r>
        <w:rPr/>
        <w:t>United</w:t>
      </w:r>
      <w:r>
        <w:rPr>
          <w:spacing w:val="18"/>
        </w:rPr>
        <w:t> </w:t>
      </w:r>
      <w:r>
        <w:rPr/>
        <w:t>States</w:t>
      </w:r>
      <w:r>
        <w:rPr>
          <w:spacing w:val="19"/>
        </w:rPr>
        <w:t> </w:t>
      </w:r>
      <w:r>
        <w:rPr/>
        <w:t>was</w:t>
      </w:r>
      <w:r>
        <w:rPr>
          <w:spacing w:val="18"/>
        </w:rPr>
        <w:t> </w:t>
      </w:r>
      <w:r>
        <w:rPr/>
        <w:t>from</w:t>
      </w:r>
      <w:r>
        <w:rPr>
          <w:spacing w:val="19"/>
        </w:rPr>
        <w:t> </w:t>
      </w:r>
      <w:r>
        <w:rPr/>
        <w:t>Europe.</w:t>
      </w:r>
      <w:r>
        <w:rPr>
          <w:spacing w:val="19"/>
        </w:rPr>
        <w:t> </w:t>
      </w:r>
      <w:r>
        <w:rPr/>
        <w:t>By</w:t>
      </w:r>
      <w:r>
        <w:rPr>
          <w:spacing w:val="19"/>
        </w:rPr>
        <w:t> </w:t>
      </w:r>
      <w:r>
        <w:rPr>
          <w:spacing w:val="-2"/>
        </w:rPr>
        <w:t>2008,</w:t>
      </w:r>
    </w:p>
    <w:p>
      <w:pPr>
        <w:pStyle w:val="BodyText"/>
        <w:spacing w:line="237" w:lineRule="auto"/>
        <w:ind w:left="564" w:right="728"/>
        <w:jc w:val="both"/>
      </w:pPr>
      <w:r>
        <w:rPr/>
        <w:t>80 percent of immigrants came from Asia and Latin </w:t>
      </w:r>
      <w:r>
        <w:rPr/>
        <w:t>America.</w:t>
      </w:r>
      <w:r>
        <w:rPr/>
        <w:t> According to ﬁgures from 2009, there were about 10.6 million</w:t>
      </w:r>
      <w:r>
        <w:rPr/>
        <w:t> Asian</w:t>
      </w:r>
      <w:r>
        <w:rPr>
          <w:spacing w:val="41"/>
        </w:rPr>
        <w:t> </w:t>
      </w:r>
      <w:r>
        <w:rPr/>
        <w:t>immigrants</w:t>
      </w:r>
      <w:r>
        <w:rPr>
          <w:spacing w:val="40"/>
        </w:rPr>
        <w:t> </w:t>
      </w:r>
      <w:r>
        <w:rPr/>
        <w:t>in</w:t>
      </w:r>
      <w:r>
        <w:rPr>
          <w:spacing w:val="40"/>
        </w:rPr>
        <w:t> </w:t>
      </w:r>
      <w:r>
        <w:rPr/>
        <w:t>the</w:t>
      </w:r>
      <w:r>
        <w:rPr>
          <w:spacing w:val="41"/>
        </w:rPr>
        <w:t> </w:t>
      </w:r>
      <w:r>
        <w:rPr/>
        <w:t>U.S.</w:t>
      </w:r>
      <w:r>
        <w:rPr>
          <w:spacing w:val="41"/>
        </w:rPr>
        <w:t> </w:t>
      </w:r>
      <w:r>
        <w:rPr/>
        <w:t>As</w:t>
      </w:r>
      <w:r>
        <w:rPr>
          <w:spacing w:val="41"/>
        </w:rPr>
        <w:t> </w:t>
      </w:r>
      <w:r>
        <w:rPr/>
        <w:t>Table</w:t>
      </w:r>
      <w:r>
        <w:rPr>
          <w:spacing w:val="40"/>
        </w:rPr>
        <w:t> </w:t>
      </w:r>
      <w:r>
        <w:rPr/>
        <w:t>2.1</w:t>
      </w:r>
      <w:r>
        <w:rPr>
          <w:spacing w:val="40"/>
        </w:rPr>
        <w:t> </w:t>
      </w:r>
      <w:r>
        <w:rPr/>
        <w:t>demonstrates,</w:t>
      </w:r>
      <w:r>
        <w:rPr>
          <w:spacing w:val="42"/>
        </w:rPr>
        <w:t> </w:t>
      </w:r>
      <w:r>
        <w:rPr>
          <w:spacing w:val="-4"/>
        </w:rPr>
        <w:t>ove</w:t>
      </w:r>
      <w:r>
        <w:rPr>
          <w:spacing w:val="-4"/>
        </w:rPr>
        <w:t>r</w:t>
      </w:r>
    </w:p>
    <w:p>
      <w:pPr>
        <w:pStyle w:val="BodyText"/>
        <w:spacing w:line="237" w:lineRule="auto"/>
        <w:ind w:left="564" w:right="728"/>
        <w:jc w:val="both"/>
      </w:pPr>
      <w:r>
        <w:rPr/>
        <w:t>11 million immigrants in the United States are from </w:t>
      </w:r>
      <w:r>
        <w:rPr/>
        <w:t>Mexico, making up close to 30 percent of all the foreign-born population and about 4 percent of the total population of the country in 2011. The countries of India, the Philippines, and China also feature prominently as migrant-sending countries to the U.S.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44</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spacing w:line="230" w:lineRule="auto" w:before="240"/>
        <w:ind w:left="1533" w:right="541" w:hanging="743"/>
        <w:jc w:val="left"/>
        <w:rPr>
          <w:sz w:val="18"/>
        </w:rPr>
      </w:pPr>
      <w:r>
        <w:rPr>
          <w:i/>
          <w:sz w:val="18"/>
        </w:rPr>
        <w:t>Table 2.1</w:t>
      </w:r>
      <w:r>
        <w:rPr>
          <w:i/>
          <w:spacing w:val="29"/>
          <w:sz w:val="18"/>
        </w:rPr>
        <w:t> </w:t>
      </w:r>
      <w:r>
        <w:rPr>
          <w:sz w:val="18"/>
        </w:rPr>
        <w:t>Top ten source countries for foreign-born population in the </w:t>
      </w:r>
      <w:r>
        <w:rPr>
          <w:sz w:val="18"/>
        </w:rPr>
        <w:t>United States, 2011</w:t>
      </w:r>
    </w:p>
    <w:p>
      <w:pPr>
        <w:pStyle w:val="BodyText"/>
        <w:spacing w:before="58" w:after="1"/>
        <w:rPr>
          <w:sz w:val="20"/>
        </w:rPr>
      </w:pPr>
    </w:p>
    <w:tbl>
      <w:tblPr>
        <w:tblW w:w="0" w:type="auto"/>
        <w:jc w:val="left"/>
        <w:tblInd w:w="7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663"/>
        <w:gridCol w:w="1805"/>
        <w:gridCol w:w="2145"/>
      </w:tblGrid>
      <w:tr>
        <w:trPr>
          <w:trHeight w:val="532" w:hRule="atLeast"/>
        </w:trPr>
        <w:tc>
          <w:tcPr>
            <w:tcW w:w="1663" w:type="dxa"/>
            <w:tcBorders>
              <w:top w:val="single" w:sz="8" w:space="0" w:color="000000"/>
              <w:bottom w:val="single" w:sz="8" w:space="0" w:color="000000"/>
            </w:tcBorders>
          </w:tcPr>
          <w:p>
            <w:pPr>
              <w:pStyle w:val="TableParagraph"/>
              <w:spacing w:line="240" w:lineRule="auto" w:before="48"/>
              <w:rPr>
                <w:i/>
                <w:sz w:val="18"/>
              </w:rPr>
            </w:pPr>
            <w:r>
              <w:rPr>
                <w:i/>
                <w:spacing w:val="-2"/>
                <w:sz w:val="18"/>
              </w:rPr>
              <w:t>Country</w:t>
            </w:r>
          </w:p>
        </w:tc>
        <w:tc>
          <w:tcPr>
            <w:tcW w:w="1805" w:type="dxa"/>
            <w:tcBorders>
              <w:top w:val="single" w:sz="8" w:space="0" w:color="000000"/>
              <w:bottom w:val="single" w:sz="8" w:space="0" w:color="000000"/>
            </w:tcBorders>
          </w:tcPr>
          <w:p>
            <w:pPr>
              <w:pStyle w:val="TableParagraph"/>
              <w:spacing w:line="230" w:lineRule="auto" w:before="55"/>
              <w:ind w:left="156" w:right="70"/>
              <w:rPr>
                <w:i/>
                <w:sz w:val="18"/>
              </w:rPr>
            </w:pPr>
            <w:r>
              <w:rPr>
                <w:i/>
                <w:w w:val="85"/>
                <w:sz w:val="18"/>
              </w:rPr>
              <w:t>Population</w:t>
            </w:r>
            <w:r>
              <w:rPr>
                <w:i/>
                <w:spacing w:val="-6"/>
                <w:sz w:val="18"/>
              </w:rPr>
              <w:t> </w:t>
            </w:r>
            <w:r>
              <w:rPr>
                <w:i/>
                <w:w w:val="85"/>
                <w:sz w:val="18"/>
              </w:rPr>
              <w:t>residing</w:t>
            </w:r>
            <w:r>
              <w:rPr>
                <w:i/>
                <w:spacing w:val="-6"/>
                <w:sz w:val="18"/>
              </w:rPr>
              <w:t> </w:t>
            </w:r>
            <w:r>
              <w:rPr>
                <w:i/>
                <w:w w:val="85"/>
                <w:sz w:val="18"/>
              </w:rPr>
              <w:t>in</w:t>
            </w:r>
            <w:r>
              <w:rPr>
                <w:i/>
                <w:sz w:val="18"/>
              </w:rPr>
              <w:t> the U.S.</w:t>
            </w:r>
          </w:p>
        </w:tc>
        <w:tc>
          <w:tcPr>
            <w:tcW w:w="2145" w:type="dxa"/>
            <w:tcBorders>
              <w:top w:val="single" w:sz="8" w:space="0" w:color="000000"/>
              <w:bottom w:val="single" w:sz="8" w:space="0" w:color="000000"/>
            </w:tcBorders>
          </w:tcPr>
          <w:p>
            <w:pPr>
              <w:pStyle w:val="TableParagraph"/>
              <w:spacing w:line="230" w:lineRule="auto" w:before="55"/>
              <w:ind w:left="236"/>
              <w:rPr>
                <w:i/>
                <w:sz w:val="18"/>
              </w:rPr>
            </w:pPr>
            <w:r>
              <w:rPr>
                <w:i/>
                <w:w w:val="80"/>
                <w:sz w:val="18"/>
              </w:rPr>
              <w:t>As a percentage of </w:t>
            </w:r>
            <w:r>
              <w:rPr>
                <w:i/>
                <w:w w:val="80"/>
                <w:sz w:val="18"/>
              </w:rPr>
              <w:t>foreign-born</w:t>
            </w:r>
            <w:r>
              <w:rPr>
                <w:i/>
                <w:w w:val="95"/>
                <w:sz w:val="18"/>
              </w:rPr>
              <w:t> </w:t>
            </w:r>
            <w:r>
              <w:rPr>
                <w:i/>
                <w:spacing w:val="-2"/>
                <w:w w:val="95"/>
                <w:sz w:val="18"/>
              </w:rPr>
              <w:t>population</w:t>
            </w:r>
          </w:p>
        </w:tc>
      </w:tr>
      <w:tr>
        <w:trPr>
          <w:trHeight w:val="256" w:hRule="atLeast"/>
        </w:trPr>
        <w:tc>
          <w:tcPr>
            <w:tcW w:w="1663" w:type="dxa"/>
            <w:tcBorders>
              <w:top w:val="single" w:sz="8" w:space="0" w:color="000000"/>
            </w:tcBorders>
          </w:tcPr>
          <w:p>
            <w:pPr>
              <w:pStyle w:val="TableParagraph"/>
              <w:spacing w:line="188" w:lineRule="exact" w:before="48"/>
              <w:rPr>
                <w:sz w:val="18"/>
              </w:rPr>
            </w:pPr>
            <w:r>
              <w:rPr>
                <w:spacing w:val="-2"/>
                <w:sz w:val="18"/>
              </w:rPr>
              <w:t>Mexico</w:t>
            </w:r>
          </w:p>
        </w:tc>
        <w:tc>
          <w:tcPr>
            <w:tcW w:w="1805" w:type="dxa"/>
            <w:tcBorders>
              <w:top w:val="single" w:sz="8" w:space="0" w:color="000000"/>
            </w:tcBorders>
          </w:tcPr>
          <w:p>
            <w:pPr>
              <w:pStyle w:val="TableParagraph"/>
              <w:spacing w:line="188" w:lineRule="exact" w:before="48"/>
              <w:ind w:right="855"/>
              <w:jc w:val="right"/>
              <w:rPr>
                <w:sz w:val="18"/>
              </w:rPr>
            </w:pPr>
            <w:r>
              <w:rPr>
                <w:spacing w:val="-2"/>
                <w:sz w:val="18"/>
              </w:rPr>
              <w:t>11,672,619</w:t>
            </w:r>
          </w:p>
        </w:tc>
        <w:tc>
          <w:tcPr>
            <w:tcW w:w="2145" w:type="dxa"/>
            <w:tcBorders>
              <w:top w:val="single" w:sz="8" w:space="0" w:color="000000"/>
            </w:tcBorders>
          </w:tcPr>
          <w:p>
            <w:pPr>
              <w:pStyle w:val="TableParagraph"/>
              <w:spacing w:line="188" w:lineRule="exact" w:before="48"/>
              <w:ind w:left="236"/>
              <w:rPr>
                <w:sz w:val="18"/>
              </w:rPr>
            </w:pPr>
            <w:r>
              <w:rPr>
                <w:spacing w:val="-5"/>
                <w:sz w:val="18"/>
              </w:rPr>
              <w:t>29%</w:t>
            </w:r>
          </w:p>
        </w:tc>
      </w:tr>
      <w:tr>
        <w:trPr>
          <w:trHeight w:val="199" w:hRule="atLeast"/>
        </w:trPr>
        <w:tc>
          <w:tcPr>
            <w:tcW w:w="1663" w:type="dxa"/>
          </w:tcPr>
          <w:p>
            <w:pPr>
              <w:pStyle w:val="TableParagraph"/>
              <w:spacing w:line="180" w:lineRule="exact"/>
              <w:rPr>
                <w:sz w:val="18"/>
              </w:rPr>
            </w:pPr>
            <w:r>
              <w:rPr>
                <w:spacing w:val="-2"/>
                <w:sz w:val="18"/>
              </w:rPr>
              <w:t>India</w:t>
            </w:r>
          </w:p>
        </w:tc>
        <w:tc>
          <w:tcPr>
            <w:tcW w:w="1805" w:type="dxa"/>
          </w:tcPr>
          <w:p>
            <w:pPr>
              <w:pStyle w:val="TableParagraph"/>
              <w:spacing w:line="180" w:lineRule="exact"/>
              <w:ind w:right="853"/>
              <w:jc w:val="right"/>
              <w:rPr>
                <w:sz w:val="18"/>
              </w:rPr>
            </w:pPr>
            <w:r>
              <w:rPr>
                <w:spacing w:val="-2"/>
                <w:sz w:val="18"/>
              </w:rPr>
              <w:t>1,856,777</w:t>
            </w:r>
          </w:p>
        </w:tc>
        <w:tc>
          <w:tcPr>
            <w:tcW w:w="2145" w:type="dxa"/>
          </w:tcPr>
          <w:p>
            <w:pPr>
              <w:pStyle w:val="TableParagraph"/>
              <w:spacing w:line="180" w:lineRule="exact"/>
              <w:ind w:left="236"/>
              <w:rPr>
                <w:sz w:val="18"/>
              </w:rPr>
            </w:pPr>
            <w:r>
              <w:rPr>
                <w:spacing w:val="-5"/>
                <w:sz w:val="18"/>
              </w:rPr>
              <w:t>5%</w:t>
            </w:r>
          </w:p>
        </w:tc>
      </w:tr>
      <w:tr>
        <w:trPr>
          <w:trHeight w:val="194" w:hRule="atLeast"/>
        </w:trPr>
        <w:tc>
          <w:tcPr>
            <w:tcW w:w="1663" w:type="dxa"/>
          </w:tcPr>
          <w:p>
            <w:pPr>
              <w:pStyle w:val="TableParagraph"/>
              <w:spacing w:line="175" w:lineRule="exact"/>
              <w:rPr>
                <w:sz w:val="18"/>
              </w:rPr>
            </w:pPr>
            <w:r>
              <w:rPr>
                <w:spacing w:val="-2"/>
                <w:sz w:val="18"/>
              </w:rPr>
              <w:t>Philippines</w:t>
            </w:r>
          </w:p>
        </w:tc>
        <w:tc>
          <w:tcPr>
            <w:tcW w:w="1805" w:type="dxa"/>
          </w:tcPr>
          <w:p>
            <w:pPr>
              <w:pStyle w:val="TableParagraph"/>
              <w:spacing w:line="175" w:lineRule="exact"/>
              <w:ind w:right="853"/>
              <w:jc w:val="right"/>
              <w:rPr>
                <w:sz w:val="18"/>
              </w:rPr>
            </w:pPr>
            <w:r>
              <w:rPr>
                <w:spacing w:val="-2"/>
                <w:sz w:val="18"/>
              </w:rPr>
              <w:t>1,813,597</w:t>
            </w:r>
          </w:p>
        </w:tc>
        <w:tc>
          <w:tcPr>
            <w:tcW w:w="2145" w:type="dxa"/>
          </w:tcPr>
          <w:p>
            <w:pPr>
              <w:pStyle w:val="TableParagraph"/>
              <w:spacing w:line="175" w:lineRule="exact"/>
              <w:ind w:left="236"/>
              <w:rPr>
                <w:sz w:val="18"/>
              </w:rPr>
            </w:pPr>
            <w:r>
              <w:rPr>
                <w:spacing w:val="-5"/>
                <w:sz w:val="18"/>
              </w:rPr>
              <w:t>4%</w:t>
            </w:r>
          </w:p>
        </w:tc>
      </w:tr>
      <w:tr>
        <w:trPr>
          <w:trHeight w:val="203" w:hRule="atLeast"/>
        </w:trPr>
        <w:tc>
          <w:tcPr>
            <w:tcW w:w="1663" w:type="dxa"/>
          </w:tcPr>
          <w:p>
            <w:pPr>
              <w:pStyle w:val="TableParagraph"/>
              <w:spacing w:line="183" w:lineRule="exact"/>
              <w:rPr>
                <w:sz w:val="18"/>
              </w:rPr>
            </w:pPr>
            <w:r>
              <w:rPr>
                <w:spacing w:val="-2"/>
                <w:sz w:val="18"/>
              </w:rPr>
              <w:t>China</w:t>
            </w:r>
            <w:r>
              <w:rPr>
                <w:spacing w:val="-2"/>
                <w:sz w:val="18"/>
                <w:vertAlign w:val="superscript"/>
              </w:rPr>
              <w:t>1</w:t>
            </w:r>
          </w:p>
        </w:tc>
        <w:tc>
          <w:tcPr>
            <w:tcW w:w="1805" w:type="dxa"/>
          </w:tcPr>
          <w:p>
            <w:pPr>
              <w:pStyle w:val="TableParagraph"/>
              <w:spacing w:line="183" w:lineRule="exact"/>
              <w:ind w:right="853"/>
              <w:jc w:val="right"/>
              <w:rPr>
                <w:sz w:val="18"/>
              </w:rPr>
            </w:pPr>
            <w:r>
              <w:rPr>
                <w:spacing w:val="-2"/>
                <w:sz w:val="18"/>
              </w:rPr>
              <w:t>1,650,411</w:t>
            </w:r>
          </w:p>
        </w:tc>
        <w:tc>
          <w:tcPr>
            <w:tcW w:w="2145" w:type="dxa"/>
          </w:tcPr>
          <w:p>
            <w:pPr>
              <w:pStyle w:val="TableParagraph"/>
              <w:spacing w:line="183" w:lineRule="exact"/>
              <w:ind w:left="236"/>
              <w:rPr>
                <w:sz w:val="18"/>
              </w:rPr>
            </w:pPr>
            <w:r>
              <w:rPr>
                <w:spacing w:val="-5"/>
                <w:sz w:val="18"/>
              </w:rPr>
              <w:t>4%</w:t>
            </w:r>
          </w:p>
        </w:tc>
      </w:tr>
      <w:tr>
        <w:trPr>
          <w:trHeight w:val="199" w:hRule="atLeast"/>
        </w:trPr>
        <w:tc>
          <w:tcPr>
            <w:tcW w:w="1663" w:type="dxa"/>
          </w:tcPr>
          <w:p>
            <w:pPr>
              <w:pStyle w:val="TableParagraph"/>
              <w:spacing w:line="180" w:lineRule="exact"/>
              <w:ind w:left="-1"/>
              <w:rPr>
                <w:sz w:val="18"/>
              </w:rPr>
            </w:pPr>
            <w:r>
              <w:rPr>
                <w:sz w:val="18"/>
              </w:rPr>
              <w:t>El</w:t>
            </w:r>
            <w:r>
              <w:rPr>
                <w:spacing w:val="2"/>
                <w:sz w:val="18"/>
              </w:rPr>
              <w:t> </w:t>
            </w:r>
            <w:r>
              <w:rPr>
                <w:spacing w:val="-2"/>
                <w:sz w:val="18"/>
              </w:rPr>
              <w:t>Salvador</w:t>
            </w:r>
          </w:p>
        </w:tc>
        <w:tc>
          <w:tcPr>
            <w:tcW w:w="1805" w:type="dxa"/>
          </w:tcPr>
          <w:p>
            <w:pPr>
              <w:pStyle w:val="TableParagraph"/>
              <w:spacing w:line="180" w:lineRule="exact"/>
              <w:ind w:right="853"/>
              <w:jc w:val="right"/>
              <w:rPr>
                <w:sz w:val="18"/>
              </w:rPr>
            </w:pPr>
            <w:r>
              <w:rPr>
                <w:spacing w:val="-2"/>
                <w:sz w:val="18"/>
              </w:rPr>
              <w:t>1,264,743</w:t>
            </w:r>
          </w:p>
        </w:tc>
        <w:tc>
          <w:tcPr>
            <w:tcW w:w="2145" w:type="dxa"/>
          </w:tcPr>
          <w:p>
            <w:pPr>
              <w:pStyle w:val="TableParagraph"/>
              <w:spacing w:line="180" w:lineRule="exact"/>
              <w:ind w:left="236"/>
              <w:rPr>
                <w:sz w:val="18"/>
              </w:rPr>
            </w:pPr>
            <w:r>
              <w:rPr>
                <w:spacing w:val="-5"/>
                <w:sz w:val="18"/>
              </w:rPr>
              <w:t>3%</w:t>
            </w:r>
          </w:p>
        </w:tc>
      </w:tr>
      <w:tr>
        <w:trPr>
          <w:trHeight w:val="199" w:hRule="atLeast"/>
        </w:trPr>
        <w:tc>
          <w:tcPr>
            <w:tcW w:w="1663" w:type="dxa"/>
          </w:tcPr>
          <w:p>
            <w:pPr>
              <w:pStyle w:val="TableParagraph"/>
              <w:spacing w:line="180" w:lineRule="exact"/>
              <w:ind w:left="-1"/>
              <w:rPr>
                <w:sz w:val="18"/>
              </w:rPr>
            </w:pPr>
            <w:r>
              <w:rPr>
                <w:spacing w:val="-2"/>
                <w:sz w:val="18"/>
              </w:rPr>
              <w:t>Vietnam</w:t>
            </w:r>
          </w:p>
        </w:tc>
        <w:tc>
          <w:tcPr>
            <w:tcW w:w="1805" w:type="dxa"/>
          </w:tcPr>
          <w:p>
            <w:pPr>
              <w:pStyle w:val="TableParagraph"/>
              <w:spacing w:line="180" w:lineRule="exact"/>
              <w:ind w:right="853"/>
              <w:jc w:val="right"/>
              <w:rPr>
                <w:sz w:val="18"/>
              </w:rPr>
            </w:pPr>
            <w:r>
              <w:rPr>
                <w:spacing w:val="-2"/>
                <w:sz w:val="18"/>
              </w:rPr>
              <w:t>1,259,317</w:t>
            </w:r>
          </w:p>
        </w:tc>
        <w:tc>
          <w:tcPr>
            <w:tcW w:w="2145" w:type="dxa"/>
          </w:tcPr>
          <w:p>
            <w:pPr>
              <w:pStyle w:val="TableParagraph"/>
              <w:spacing w:line="180" w:lineRule="exact"/>
              <w:ind w:left="236"/>
              <w:rPr>
                <w:sz w:val="18"/>
              </w:rPr>
            </w:pPr>
            <w:r>
              <w:rPr>
                <w:spacing w:val="-5"/>
                <w:sz w:val="18"/>
              </w:rPr>
              <w:t>3%</w:t>
            </w:r>
          </w:p>
        </w:tc>
      </w:tr>
      <w:tr>
        <w:trPr>
          <w:trHeight w:val="198" w:hRule="atLeast"/>
        </w:trPr>
        <w:tc>
          <w:tcPr>
            <w:tcW w:w="1663" w:type="dxa"/>
          </w:tcPr>
          <w:p>
            <w:pPr>
              <w:pStyle w:val="TableParagraph"/>
              <w:ind w:left="-1"/>
              <w:rPr>
                <w:sz w:val="18"/>
              </w:rPr>
            </w:pPr>
            <w:r>
              <w:rPr>
                <w:spacing w:val="-4"/>
                <w:sz w:val="18"/>
              </w:rPr>
              <w:t>Cuba</w:t>
            </w:r>
          </w:p>
        </w:tc>
        <w:tc>
          <w:tcPr>
            <w:tcW w:w="1805" w:type="dxa"/>
          </w:tcPr>
          <w:p>
            <w:pPr>
              <w:pStyle w:val="TableParagraph"/>
              <w:ind w:right="853"/>
              <w:jc w:val="right"/>
              <w:rPr>
                <w:sz w:val="18"/>
              </w:rPr>
            </w:pPr>
            <w:r>
              <w:rPr>
                <w:spacing w:val="-2"/>
                <w:sz w:val="18"/>
              </w:rPr>
              <w:t>1,094,811</w:t>
            </w:r>
          </w:p>
        </w:tc>
        <w:tc>
          <w:tcPr>
            <w:tcW w:w="2145" w:type="dxa"/>
          </w:tcPr>
          <w:p>
            <w:pPr>
              <w:pStyle w:val="TableParagraph"/>
              <w:ind w:left="236"/>
              <w:rPr>
                <w:sz w:val="18"/>
              </w:rPr>
            </w:pPr>
            <w:r>
              <w:rPr>
                <w:spacing w:val="-5"/>
                <w:sz w:val="18"/>
              </w:rPr>
              <w:t>3%</w:t>
            </w:r>
          </w:p>
        </w:tc>
      </w:tr>
      <w:tr>
        <w:trPr>
          <w:trHeight w:val="198" w:hRule="atLeast"/>
        </w:trPr>
        <w:tc>
          <w:tcPr>
            <w:tcW w:w="1663" w:type="dxa"/>
          </w:tcPr>
          <w:p>
            <w:pPr>
              <w:pStyle w:val="TableParagraph"/>
              <w:ind w:left="-1"/>
              <w:rPr>
                <w:sz w:val="18"/>
              </w:rPr>
            </w:pPr>
            <w:r>
              <w:rPr>
                <w:spacing w:val="-2"/>
                <w:sz w:val="18"/>
              </w:rPr>
              <w:t>Korea</w:t>
            </w:r>
          </w:p>
        </w:tc>
        <w:tc>
          <w:tcPr>
            <w:tcW w:w="1805" w:type="dxa"/>
          </w:tcPr>
          <w:p>
            <w:pPr>
              <w:pStyle w:val="TableParagraph"/>
              <w:ind w:right="853"/>
              <w:jc w:val="right"/>
              <w:rPr>
                <w:sz w:val="18"/>
              </w:rPr>
            </w:pPr>
            <w:r>
              <w:rPr>
                <w:spacing w:val="-2"/>
                <w:sz w:val="18"/>
              </w:rPr>
              <w:t>1,082,613</w:t>
            </w:r>
          </w:p>
        </w:tc>
        <w:tc>
          <w:tcPr>
            <w:tcW w:w="2145" w:type="dxa"/>
          </w:tcPr>
          <w:p>
            <w:pPr>
              <w:pStyle w:val="TableParagraph"/>
              <w:ind w:left="236"/>
              <w:rPr>
                <w:sz w:val="18"/>
              </w:rPr>
            </w:pPr>
            <w:r>
              <w:rPr>
                <w:spacing w:val="-5"/>
                <w:sz w:val="18"/>
              </w:rPr>
              <w:t>3%</w:t>
            </w:r>
          </w:p>
        </w:tc>
      </w:tr>
      <w:tr>
        <w:trPr>
          <w:trHeight w:val="199" w:hRule="atLeast"/>
        </w:trPr>
        <w:tc>
          <w:tcPr>
            <w:tcW w:w="1663" w:type="dxa"/>
          </w:tcPr>
          <w:p>
            <w:pPr>
              <w:pStyle w:val="TableParagraph"/>
              <w:spacing w:line="180" w:lineRule="exact"/>
              <w:ind w:left="-1"/>
              <w:rPr>
                <w:sz w:val="18"/>
              </w:rPr>
            </w:pPr>
            <w:r>
              <w:rPr>
                <w:sz w:val="18"/>
              </w:rPr>
              <w:t>Dominican</w:t>
            </w:r>
            <w:r>
              <w:rPr>
                <w:spacing w:val="-1"/>
                <w:sz w:val="18"/>
              </w:rPr>
              <w:t> </w:t>
            </w:r>
            <w:r>
              <w:rPr>
                <w:spacing w:val="-2"/>
                <w:sz w:val="18"/>
              </w:rPr>
              <w:t>Republic</w:t>
            </w:r>
          </w:p>
        </w:tc>
        <w:tc>
          <w:tcPr>
            <w:tcW w:w="1805" w:type="dxa"/>
          </w:tcPr>
          <w:p>
            <w:pPr>
              <w:pStyle w:val="TableParagraph"/>
              <w:spacing w:line="180" w:lineRule="exact"/>
              <w:ind w:right="856"/>
              <w:jc w:val="right"/>
              <w:rPr>
                <w:sz w:val="18"/>
              </w:rPr>
            </w:pPr>
            <w:r>
              <w:rPr>
                <w:spacing w:val="-2"/>
                <w:sz w:val="18"/>
              </w:rPr>
              <w:t>897,263</w:t>
            </w:r>
          </w:p>
        </w:tc>
        <w:tc>
          <w:tcPr>
            <w:tcW w:w="2145" w:type="dxa"/>
          </w:tcPr>
          <w:p>
            <w:pPr>
              <w:pStyle w:val="TableParagraph"/>
              <w:spacing w:line="180" w:lineRule="exact"/>
              <w:ind w:left="236"/>
              <w:rPr>
                <w:sz w:val="18"/>
              </w:rPr>
            </w:pPr>
            <w:r>
              <w:rPr>
                <w:spacing w:val="-5"/>
                <w:sz w:val="18"/>
              </w:rPr>
              <w:t>2%</w:t>
            </w:r>
          </w:p>
        </w:tc>
      </w:tr>
      <w:tr>
        <w:trPr>
          <w:trHeight w:val="276" w:hRule="atLeast"/>
        </w:trPr>
        <w:tc>
          <w:tcPr>
            <w:tcW w:w="1663" w:type="dxa"/>
            <w:tcBorders>
              <w:bottom w:val="single" w:sz="8" w:space="0" w:color="000000"/>
            </w:tcBorders>
          </w:tcPr>
          <w:p>
            <w:pPr>
              <w:pStyle w:val="TableParagraph"/>
              <w:spacing w:line="198" w:lineRule="exact"/>
              <w:ind w:left="-1"/>
              <w:rPr>
                <w:sz w:val="18"/>
              </w:rPr>
            </w:pPr>
            <w:r>
              <w:rPr>
                <w:spacing w:val="-2"/>
                <w:sz w:val="18"/>
              </w:rPr>
              <w:t>Guatemala</w:t>
            </w:r>
          </w:p>
        </w:tc>
        <w:tc>
          <w:tcPr>
            <w:tcW w:w="1805" w:type="dxa"/>
            <w:tcBorders>
              <w:bottom w:val="single" w:sz="8" w:space="0" w:color="000000"/>
            </w:tcBorders>
          </w:tcPr>
          <w:p>
            <w:pPr>
              <w:pStyle w:val="TableParagraph"/>
              <w:spacing w:line="198" w:lineRule="exact"/>
              <w:ind w:right="856"/>
              <w:jc w:val="right"/>
              <w:rPr>
                <w:sz w:val="18"/>
              </w:rPr>
            </w:pPr>
            <w:r>
              <w:rPr>
                <w:spacing w:val="-2"/>
                <w:sz w:val="18"/>
              </w:rPr>
              <w:t>850,882</w:t>
            </w:r>
          </w:p>
        </w:tc>
        <w:tc>
          <w:tcPr>
            <w:tcW w:w="2145" w:type="dxa"/>
            <w:tcBorders>
              <w:bottom w:val="single" w:sz="8" w:space="0" w:color="000000"/>
            </w:tcBorders>
          </w:tcPr>
          <w:p>
            <w:pPr>
              <w:pStyle w:val="TableParagraph"/>
              <w:spacing w:line="198" w:lineRule="exact"/>
              <w:ind w:left="236"/>
              <w:rPr>
                <w:sz w:val="18"/>
              </w:rPr>
            </w:pPr>
            <w:r>
              <w:rPr>
                <w:spacing w:val="-5"/>
                <w:sz w:val="18"/>
              </w:rPr>
              <w:t>2%</w:t>
            </w:r>
          </w:p>
        </w:tc>
      </w:tr>
    </w:tbl>
    <w:p>
      <w:pPr>
        <w:spacing w:line="203" w:lineRule="exact" w:before="44"/>
        <w:ind w:left="790" w:right="0" w:firstLine="0"/>
        <w:jc w:val="left"/>
        <w:rPr>
          <w:sz w:val="18"/>
        </w:rPr>
      </w:pPr>
      <w:r>
        <w:rPr>
          <w:sz w:val="18"/>
        </w:rPr>
        <w:t>Source:</w:t>
      </w:r>
      <w:r>
        <w:rPr>
          <w:spacing w:val="-3"/>
          <w:sz w:val="18"/>
        </w:rPr>
        <w:t> </w:t>
      </w:r>
      <w:r>
        <w:rPr>
          <w:sz w:val="18"/>
        </w:rPr>
        <w:t>U.S.</w:t>
      </w:r>
      <w:r>
        <w:rPr>
          <w:spacing w:val="-3"/>
          <w:sz w:val="18"/>
        </w:rPr>
        <w:t> </w:t>
      </w:r>
      <w:r>
        <w:rPr>
          <w:sz w:val="18"/>
        </w:rPr>
        <w:t>Census</w:t>
      </w:r>
      <w:r>
        <w:rPr>
          <w:spacing w:val="-3"/>
          <w:sz w:val="18"/>
        </w:rPr>
        <w:t> </w:t>
      </w:r>
      <w:r>
        <w:rPr>
          <w:sz w:val="18"/>
        </w:rPr>
        <w:t>Bureau</w:t>
      </w:r>
      <w:r>
        <w:rPr>
          <w:spacing w:val="-2"/>
          <w:sz w:val="18"/>
        </w:rPr>
        <w:t> (2011)</w:t>
      </w:r>
    </w:p>
    <w:p>
      <w:pPr>
        <w:spacing w:line="203" w:lineRule="exact" w:before="0"/>
        <w:ind w:left="790" w:right="0" w:firstLine="0"/>
        <w:jc w:val="left"/>
        <w:rPr>
          <w:sz w:val="18"/>
        </w:rPr>
      </w:pPr>
      <w:r>
        <w:rPr>
          <w:sz w:val="18"/>
        </w:rPr>
        <w:t>Note:</w:t>
      </w:r>
      <w:r>
        <w:rPr>
          <w:spacing w:val="10"/>
          <w:sz w:val="18"/>
        </w:rPr>
        <w:t> </w:t>
      </w:r>
      <w:r>
        <w:rPr>
          <w:sz w:val="18"/>
          <w:vertAlign w:val="superscript"/>
        </w:rPr>
        <w:t>1</w:t>
      </w:r>
      <w:r>
        <w:rPr>
          <w:sz w:val="18"/>
          <w:vertAlign w:val="baseline"/>
        </w:rPr>
        <w:t>Excluding</w:t>
      </w:r>
      <w:r>
        <w:rPr>
          <w:spacing w:val="12"/>
          <w:sz w:val="18"/>
          <w:vertAlign w:val="baseline"/>
        </w:rPr>
        <w:t> </w:t>
      </w:r>
      <w:r>
        <w:rPr>
          <w:sz w:val="18"/>
          <w:vertAlign w:val="baseline"/>
        </w:rPr>
        <w:t>Hong</w:t>
      </w:r>
      <w:r>
        <w:rPr>
          <w:spacing w:val="11"/>
          <w:sz w:val="18"/>
          <w:vertAlign w:val="baseline"/>
        </w:rPr>
        <w:t> </w:t>
      </w:r>
      <w:r>
        <w:rPr>
          <w:sz w:val="18"/>
          <w:vertAlign w:val="baseline"/>
        </w:rPr>
        <w:t>Kong</w:t>
      </w:r>
      <w:r>
        <w:rPr>
          <w:spacing w:val="11"/>
          <w:sz w:val="18"/>
          <w:vertAlign w:val="baseline"/>
        </w:rPr>
        <w:t> </w:t>
      </w:r>
      <w:r>
        <w:rPr>
          <w:sz w:val="18"/>
          <w:vertAlign w:val="baseline"/>
        </w:rPr>
        <w:t>and</w:t>
      </w:r>
      <w:r>
        <w:rPr>
          <w:spacing w:val="11"/>
          <w:sz w:val="18"/>
          <w:vertAlign w:val="baseline"/>
        </w:rPr>
        <w:t> </w:t>
      </w:r>
      <w:r>
        <w:rPr>
          <w:spacing w:val="-2"/>
          <w:sz w:val="18"/>
          <w:vertAlign w:val="baseline"/>
        </w:rPr>
        <w:t>Taiwan</w:t>
      </w:r>
    </w:p>
    <w:p>
      <w:pPr>
        <w:pStyle w:val="BodyText"/>
        <w:spacing w:before="144"/>
      </w:pPr>
    </w:p>
    <w:p>
      <w:pPr>
        <w:pStyle w:val="BodyText"/>
        <w:spacing w:line="237" w:lineRule="auto" w:before="1"/>
        <w:ind w:left="790" w:right="501" w:firstLine="199"/>
        <w:jc w:val="both"/>
      </w:pPr>
      <w:r>
        <w:rPr/>
        <w:t>Changes</w:t>
      </w:r>
      <w:r>
        <w:rPr>
          <w:spacing w:val="-2"/>
        </w:rPr>
        <w:t> </w:t>
      </w:r>
      <w:r>
        <w:rPr/>
        <w:t>in</w:t>
      </w:r>
      <w:r>
        <w:rPr>
          <w:spacing w:val="-2"/>
        </w:rPr>
        <w:t> </w:t>
      </w:r>
      <w:r>
        <w:rPr/>
        <w:t>U.S.</w:t>
      </w:r>
      <w:r>
        <w:rPr>
          <w:spacing w:val="-2"/>
        </w:rPr>
        <w:t> </w:t>
      </w:r>
      <w:r>
        <w:rPr/>
        <w:t>immigration</w:t>
      </w:r>
      <w:r>
        <w:rPr>
          <w:spacing w:val="-2"/>
        </w:rPr>
        <w:t> </w:t>
      </w:r>
      <w:r>
        <w:rPr/>
        <w:t>policy</w:t>
      </w:r>
      <w:r>
        <w:rPr>
          <w:spacing w:val="-3"/>
        </w:rPr>
        <w:t> </w:t>
      </w:r>
      <w:r>
        <w:rPr/>
        <w:t>in</w:t>
      </w:r>
      <w:r>
        <w:rPr>
          <w:spacing w:val="-2"/>
        </w:rPr>
        <w:t> </w:t>
      </w:r>
      <w:r>
        <w:rPr/>
        <w:t>1965</w:t>
      </w:r>
      <w:r>
        <w:rPr>
          <w:spacing w:val="-2"/>
        </w:rPr>
        <w:t> </w:t>
      </w:r>
      <w:r>
        <w:rPr/>
        <w:t>meant</w:t>
      </w:r>
      <w:r>
        <w:rPr>
          <w:spacing w:val="-2"/>
        </w:rPr>
        <w:t> </w:t>
      </w:r>
      <w:r>
        <w:rPr/>
        <w:t>the</w:t>
      </w:r>
      <w:r>
        <w:rPr>
          <w:spacing w:val="-2"/>
        </w:rPr>
        <w:t> </w:t>
      </w:r>
      <w:r>
        <w:rPr/>
        <w:t>abolition of</w:t>
      </w:r>
      <w:r>
        <w:rPr>
          <w:spacing w:val="-13"/>
        </w:rPr>
        <w:t> </w:t>
      </w:r>
      <w:r>
        <w:rPr/>
        <w:t>the</w:t>
      </w:r>
      <w:r>
        <w:rPr>
          <w:spacing w:val="-13"/>
        </w:rPr>
        <w:t> </w:t>
      </w:r>
      <w:r>
        <w:rPr/>
        <w:t>national</w:t>
      </w:r>
      <w:r>
        <w:rPr>
          <w:spacing w:val="-13"/>
        </w:rPr>
        <w:t> </w:t>
      </w:r>
      <w:r>
        <w:rPr/>
        <w:t>origins</w:t>
      </w:r>
      <w:r>
        <w:rPr>
          <w:spacing w:val="-12"/>
        </w:rPr>
        <w:t> </w:t>
      </w:r>
      <w:r>
        <w:rPr/>
        <w:t>quota</w:t>
      </w:r>
      <w:r>
        <w:rPr>
          <w:spacing w:val="-13"/>
        </w:rPr>
        <w:t> </w:t>
      </w:r>
      <w:r>
        <w:rPr/>
        <w:t>system</w:t>
      </w:r>
      <w:r>
        <w:rPr>
          <w:spacing w:val="-13"/>
        </w:rPr>
        <w:t> </w:t>
      </w:r>
      <w:r>
        <w:rPr/>
        <w:t>(see</w:t>
      </w:r>
      <w:r>
        <w:rPr>
          <w:spacing w:val="-13"/>
        </w:rPr>
        <w:t> </w:t>
      </w:r>
      <w:r>
        <w:rPr/>
        <w:t>Chapter</w:t>
      </w:r>
      <w:r>
        <w:rPr>
          <w:spacing w:val="-12"/>
        </w:rPr>
        <w:t> </w:t>
      </w:r>
      <w:r>
        <w:rPr/>
        <w:t>5).</w:t>
      </w:r>
      <w:r>
        <w:rPr>
          <w:spacing w:val="-13"/>
        </w:rPr>
        <w:t> </w:t>
      </w:r>
      <w:r>
        <w:rPr/>
        <w:t>It</w:t>
      </w:r>
      <w:r>
        <w:rPr>
          <w:spacing w:val="-13"/>
        </w:rPr>
        <w:t> </w:t>
      </w:r>
      <w:r>
        <w:rPr/>
        <w:t>was</w:t>
      </w:r>
      <w:r>
        <w:rPr>
          <w:spacing w:val="-13"/>
        </w:rPr>
        <w:t> </w:t>
      </w:r>
      <w:r>
        <w:rPr/>
        <w:t>replaced with</w:t>
      </w:r>
      <w:r>
        <w:rPr>
          <w:spacing w:val="-3"/>
        </w:rPr>
        <w:t> </w:t>
      </w:r>
      <w:r>
        <w:rPr/>
        <w:t>a</w:t>
      </w:r>
      <w:r>
        <w:rPr>
          <w:spacing w:val="-2"/>
        </w:rPr>
        <w:t> </w:t>
      </w:r>
      <w:r>
        <w:rPr/>
        <w:t>structure</w:t>
      </w:r>
      <w:r>
        <w:rPr>
          <w:spacing w:val="-3"/>
        </w:rPr>
        <w:t> </w:t>
      </w:r>
      <w:r>
        <w:rPr/>
        <w:t>that</w:t>
      </w:r>
      <w:r>
        <w:rPr>
          <w:spacing w:val="-2"/>
        </w:rPr>
        <w:t> </w:t>
      </w:r>
      <w:r>
        <w:rPr/>
        <w:t>focused</w:t>
      </w:r>
      <w:r>
        <w:rPr>
          <w:spacing w:val="-3"/>
        </w:rPr>
        <w:t> </w:t>
      </w:r>
      <w:r>
        <w:rPr/>
        <w:t>on</w:t>
      </w:r>
      <w:r>
        <w:rPr>
          <w:spacing w:val="-2"/>
        </w:rPr>
        <w:t> </w:t>
      </w:r>
      <w:r>
        <w:rPr/>
        <w:t>criteria</w:t>
      </w:r>
      <w:r>
        <w:rPr>
          <w:spacing w:val="-3"/>
        </w:rPr>
        <w:t> </w:t>
      </w:r>
      <w:r>
        <w:rPr/>
        <w:t>such</w:t>
      </w:r>
      <w:r>
        <w:rPr>
          <w:spacing w:val="-3"/>
        </w:rPr>
        <w:t> </w:t>
      </w:r>
      <w:r>
        <w:rPr/>
        <w:t>as</w:t>
      </w:r>
      <w:r>
        <w:rPr>
          <w:spacing w:val="-2"/>
        </w:rPr>
        <w:t> </w:t>
      </w:r>
      <w:r>
        <w:rPr/>
        <w:t>family</w:t>
      </w:r>
      <w:r>
        <w:rPr>
          <w:spacing w:val="-3"/>
        </w:rPr>
        <w:t> </w:t>
      </w:r>
      <w:r>
        <w:rPr/>
        <w:t>reunion</w:t>
      </w:r>
      <w:r>
        <w:rPr>
          <w:spacing w:val="-3"/>
        </w:rPr>
        <w:t> </w:t>
      </w:r>
      <w:r>
        <w:rPr/>
        <w:t>and immigrant worker skills. This policy shift opened up the United States to Asian migration. Prior to the 1960s, Asian migrants typi- cally came from Japan or China. However, after the end of the Korean and Vietnam wars, refugees from Korea, Cambodia,</w:t>
      </w:r>
      <w:r>
        <w:rPr>
          <w:spacing w:val="-1"/>
        </w:rPr>
        <w:t> </w:t>
      </w:r>
      <w:r>
        <w:rPr/>
        <w:t>Laos, and Vietnam entered the U.S. in large numbers. During the spring of</w:t>
      </w:r>
      <w:r>
        <w:rPr>
          <w:spacing w:val="-9"/>
        </w:rPr>
        <w:t> </w:t>
      </w:r>
      <w:r>
        <w:rPr/>
        <w:t>1975,</w:t>
      </w:r>
      <w:r>
        <w:rPr>
          <w:spacing w:val="-9"/>
        </w:rPr>
        <w:t> </w:t>
      </w:r>
      <w:r>
        <w:rPr/>
        <w:t>shortly</w:t>
      </w:r>
      <w:r>
        <w:rPr>
          <w:spacing w:val="-9"/>
        </w:rPr>
        <w:t> </w:t>
      </w:r>
      <w:r>
        <w:rPr/>
        <w:t>after</w:t>
      </w:r>
      <w:r>
        <w:rPr>
          <w:spacing w:val="-9"/>
        </w:rPr>
        <w:t> </w:t>
      </w:r>
      <w:r>
        <w:rPr/>
        <w:t>the</w:t>
      </w:r>
      <w:r>
        <w:rPr>
          <w:spacing w:val="-9"/>
        </w:rPr>
        <w:t> </w:t>
      </w:r>
      <w:r>
        <w:rPr/>
        <w:t>Fall</w:t>
      </w:r>
      <w:r>
        <w:rPr>
          <w:spacing w:val="-9"/>
        </w:rPr>
        <w:t> </w:t>
      </w:r>
      <w:r>
        <w:rPr/>
        <w:t>of</w:t>
      </w:r>
      <w:r>
        <w:rPr>
          <w:spacing w:val="-9"/>
        </w:rPr>
        <w:t> </w:t>
      </w:r>
      <w:r>
        <w:rPr/>
        <w:t>Saigon,</w:t>
      </w:r>
      <w:r>
        <w:rPr>
          <w:spacing w:val="-9"/>
        </w:rPr>
        <w:t> </w:t>
      </w:r>
      <w:r>
        <w:rPr/>
        <w:t>125,000</w:t>
      </w:r>
      <w:r>
        <w:rPr>
          <w:spacing w:val="-9"/>
        </w:rPr>
        <w:t> </w:t>
      </w:r>
      <w:r>
        <w:rPr/>
        <w:t>south</w:t>
      </w:r>
      <w:r>
        <w:rPr>
          <w:spacing w:val="-9"/>
        </w:rPr>
        <w:t> </w:t>
      </w:r>
      <w:r>
        <w:rPr/>
        <w:t>Vietnamese arrived as refugees. In the late 1970s, the United States accepted refugees known</w:t>
      </w:r>
      <w:r>
        <w:rPr>
          <w:spacing w:val="-1"/>
        </w:rPr>
        <w:t> </w:t>
      </w:r>
      <w:r>
        <w:rPr/>
        <w:t>as </w:t>
      </w:r>
      <w:r>
        <w:rPr>
          <w:rFonts w:ascii="Arial" w:hAnsi="Arial"/>
        </w:rPr>
        <w:t>“</w:t>
      </w:r>
      <w:r>
        <w:rPr/>
        <w:t>boat</w:t>
      </w:r>
      <w:r>
        <w:rPr>
          <w:spacing w:val="-1"/>
        </w:rPr>
        <w:t> </w:t>
      </w:r>
      <w:r>
        <w:rPr/>
        <w:t>people</w:t>
      </w:r>
      <w:r>
        <w:rPr>
          <w:rFonts w:ascii="Arial" w:hAnsi="Arial"/>
        </w:rPr>
        <w:t>”—</w:t>
      </w:r>
      <w:r>
        <w:rPr/>
        <w:t>ethnic Chinese and</w:t>
      </w:r>
      <w:r>
        <w:rPr>
          <w:spacing w:val="-1"/>
        </w:rPr>
        <w:t> </w:t>
      </w:r>
      <w:r>
        <w:rPr/>
        <w:t>Vietnamese ﬂeeing</w:t>
      </w:r>
      <w:r>
        <w:rPr>
          <w:spacing w:val="-2"/>
        </w:rPr>
        <w:t> </w:t>
      </w:r>
      <w:r>
        <w:rPr/>
        <w:t>Vietnam.</w:t>
      </w:r>
      <w:r>
        <w:rPr>
          <w:spacing w:val="-2"/>
        </w:rPr>
        <w:t> </w:t>
      </w:r>
      <w:r>
        <w:rPr/>
        <w:t>By</w:t>
      </w:r>
      <w:r>
        <w:rPr>
          <w:spacing w:val="-2"/>
        </w:rPr>
        <w:t> </w:t>
      </w:r>
      <w:r>
        <w:rPr/>
        <w:t>the</w:t>
      </w:r>
      <w:r>
        <w:rPr>
          <w:spacing w:val="-2"/>
        </w:rPr>
        <w:t> </w:t>
      </w:r>
      <w:r>
        <w:rPr/>
        <w:t>1990s,</w:t>
      </w:r>
      <w:r>
        <w:rPr>
          <w:spacing w:val="-2"/>
        </w:rPr>
        <w:t> </w:t>
      </w:r>
      <w:r>
        <w:rPr/>
        <w:t>over</w:t>
      </w:r>
      <w:r>
        <w:rPr>
          <w:spacing w:val="-2"/>
        </w:rPr>
        <w:t> </w:t>
      </w:r>
      <w:r>
        <w:rPr/>
        <w:t>1</w:t>
      </w:r>
      <w:r>
        <w:rPr>
          <w:spacing w:val="-2"/>
        </w:rPr>
        <w:t> </w:t>
      </w:r>
      <w:r>
        <w:rPr/>
        <w:t>million</w:t>
      </w:r>
      <w:r>
        <w:rPr>
          <w:spacing w:val="-2"/>
        </w:rPr>
        <w:t> </w:t>
      </w:r>
      <w:r>
        <w:rPr/>
        <w:t>refugees</w:t>
      </w:r>
      <w:r>
        <w:rPr>
          <w:spacing w:val="-2"/>
        </w:rPr>
        <w:t> </w:t>
      </w:r>
      <w:r>
        <w:rPr/>
        <w:t>from</w:t>
      </w:r>
      <w:r>
        <w:rPr>
          <w:spacing w:val="-2"/>
        </w:rPr>
        <w:t> </w:t>
      </w:r>
      <w:r>
        <w:rPr/>
        <w:t>Laos, Cambodia,</w:t>
      </w:r>
      <w:r>
        <w:rPr>
          <w:spacing w:val="-9"/>
        </w:rPr>
        <w:t> </w:t>
      </w:r>
      <w:r>
        <w:rPr/>
        <w:t>and</w:t>
      </w:r>
      <w:r>
        <w:rPr>
          <w:spacing w:val="-8"/>
        </w:rPr>
        <w:t> </w:t>
      </w:r>
      <w:r>
        <w:rPr/>
        <w:t>Vietnam</w:t>
      </w:r>
      <w:r>
        <w:rPr>
          <w:spacing w:val="-8"/>
        </w:rPr>
        <w:t> </w:t>
      </w:r>
      <w:r>
        <w:rPr/>
        <w:t>had</w:t>
      </w:r>
      <w:r>
        <w:rPr>
          <w:spacing w:val="-8"/>
        </w:rPr>
        <w:t> </w:t>
      </w:r>
      <w:r>
        <w:rPr/>
        <w:t>settled</w:t>
      </w:r>
      <w:r>
        <w:rPr>
          <w:spacing w:val="-8"/>
        </w:rPr>
        <w:t> </w:t>
      </w:r>
      <w:r>
        <w:rPr/>
        <w:t>in</w:t>
      </w:r>
      <w:r>
        <w:rPr>
          <w:spacing w:val="-8"/>
        </w:rPr>
        <w:t> </w:t>
      </w:r>
      <w:r>
        <w:rPr/>
        <w:t>the</w:t>
      </w:r>
      <w:r>
        <w:rPr>
          <w:spacing w:val="-8"/>
        </w:rPr>
        <w:t> </w:t>
      </w:r>
      <w:r>
        <w:rPr/>
        <w:t>United</w:t>
      </w:r>
      <w:r>
        <w:rPr>
          <w:spacing w:val="-8"/>
        </w:rPr>
        <w:t> </w:t>
      </w:r>
      <w:r>
        <w:rPr/>
        <w:t>States.</w:t>
      </w:r>
      <w:r>
        <w:rPr>
          <w:spacing w:val="-8"/>
        </w:rPr>
        <w:t> </w:t>
      </w:r>
      <w:r>
        <w:rPr/>
        <w:t>Refugees, as</w:t>
      </w:r>
      <w:r>
        <w:rPr>
          <w:spacing w:val="-13"/>
        </w:rPr>
        <w:t> </w:t>
      </w:r>
      <w:r>
        <w:rPr/>
        <w:t>Stephen</w:t>
      </w:r>
      <w:r>
        <w:rPr>
          <w:spacing w:val="-12"/>
        </w:rPr>
        <w:t> </w:t>
      </w:r>
      <w:r>
        <w:rPr/>
        <w:t>Castles</w:t>
      </w:r>
      <w:r>
        <w:rPr>
          <w:spacing w:val="-13"/>
        </w:rPr>
        <w:t> </w:t>
      </w:r>
      <w:r>
        <w:rPr/>
        <w:t>and</w:t>
      </w:r>
      <w:r>
        <w:rPr>
          <w:spacing w:val="-13"/>
        </w:rPr>
        <w:t> </w:t>
      </w:r>
      <w:r>
        <w:rPr/>
        <w:t>Mark</w:t>
      </w:r>
      <w:r>
        <w:rPr>
          <w:spacing w:val="-13"/>
        </w:rPr>
        <w:t> </w:t>
      </w:r>
      <w:r>
        <w:rPr/>
        <w:t>Miller</w:t>
      </w:r>
      <w:r>
        <w:rPr>
          <w:spacing w:val="-13"/>
        </w:rPr>
        <w:t> </w:t>
      </w:r>
      <w:r>
        <w:rPr/>
        <w:t>(2009,</w:t>
      </w:r>
      <w:r>
        <w:rPr>
          <w:spacing w:val="-12"/>
        </w:rPr>
        <w:t> </w:t>
      </w:r>
      <w:r>
        <w:rPr/>
        <w:t>129)</w:t>
      </w:r>
      <w:r>
        <w:rPr>
          <w:spacing w:val="-13"/>
        </w:rPr>
        <w:t> </w:t>
      </w:r>
      <w:r>
        <w:rPr/>
        <w:t>explain,</w:t>
      </w:r>
      <w:r>
        <w:rPr>
          <w:spacing w:val="-13"/>
        </w:rPr>
        <w:t> </w:t>
      </w:r>
      <w:r>
        <w:rPr/>
        <w:t>were</w:t>
      </w:r>
      <w:r>
        <w:rPr>
          <w:spacing w:val="-13"/>
        </w:rPr>
        <w:t> </w:t>
      </w:r>
      <w:r>
        <w:rPr/>
        <w:t>often </w:t>
      </w:r>
      <w:r>
        <w:rPr>
          <w:rFonts w:ascii="Arial" w:hAnsi="Arial"/>
        </w:rPr>
        <w:t>“</w:t>
      </w:r>
      <w:r>
        <w:rPr/>
        <w:t>the ﬁrst link in the migratory chain.</w:t>
      </w:r>
      <w:r>
        <w:rPr>
          <w:rFonts w:ascii="Arial" w:hAnsi="Arial"/>
        </w:rPr>
        <w:t>” </w:t>
      </w:r>
      <w:r>
        <w:rPr/>
        <w:t>Many Asians came to the United States through the family reunion provisions of the 1965 immigration legislation. Later, highly skilled migrants from India, Korea, and Japan arrived in the United States to participate in the labor force in sectors such as technology, healthcare, and ﬁnance.</w:t>
      </w:r>
    </w:p>
    <w:p>
      <w:pPr>
        <w:pStyle w:val="BodyText"/>
        <w:spacing w:line="237" w:lineRule="auto"/>
        <w:ind w:left="790" w:right="502" w:firstLine="199"/>
        <w:jc w:val="both"/>
      </w:pPr>
      <w:r>
        <w:rPr/>
        <w:t>By the end of the twentieth century, the immigrant </w:t>
      </w:r>
      <w:r>
        <w:rPr/>
        <w:t>population</w:t>
      </w:r>
      <w:r>
        <w:rPr>
          <w:spacing w:val="40"/>
        </w:rPr>
        <w:t> </w:t>
      </w:r>
      <w:r>
        <w:rPr/>
        <w:t>of</w:t>
      </w:r>
      <w:r>
        <w:rPr>
          <w:spacing w:val="59"/>
          <w:w w:val="150"/>
        </w:rPr>
        <w:t> </w:t>
      </w:r>
      <w:r>
        <w:rPr/>
        <w:t>the</w:t>
      </w:r>
      <w:r>
        <w:rPr>
          <w:spacing w:val="59"/>
          <w:w w:val="150"/>
        </w:rPr>
        <w:t> </w:t>
      </w:r>
      <w:r>
        <w:rPr/>
        <w:t>United</w:t>
      </w:r>
      <w:r>
        <w:rPr>
          <w:spacing w:val="58"/>
          <w:w w:val="150"/>
        </w:rPr>
        <w:t> </w:t>
      </w:r>
      <w:r>
        <w:rPr/>
        <w:t>States</w:t>
      </w:r>
      <w:r>
        <w:rPr>
          <w:spacing w:val="58"/>
          <w:w w:val="150"/>
        </w:rPr>
        <w:t> </w:t>
      </w:r>
      <w:r>
        <w:rPr/>
        <w:t>had</w:t>
      </w:r>
      <w:r>
        <w:rPr>
          <w:spacing w:val="58"/>
          <w:w w:val="150"/>
        </w:rPr>
        <w:t> </w:t>
      </w:r>
      <w:r>
        <w:rPr/>
        <w:t>grown</w:t>
      </w:r>
      <w:r>
        <w:rPr>
          <w:spacing w:val="59"/>
          <w:w w:val="150"/>
        </w:rPr>
        <w:t> </w:t>
      </w:r>
      <w:r>
        <w:rPr/>
        <w:t>signiﬁcantly.</w:t>
      </w:r>
      <w:r>
        <w:rPr>
          <w:spacing w:val="59"/>
          <w:w w:val="150"/>
        </w:rPr>
        <w:t> </w:t>
      </w:r>
      <w:r>
        <w:rPr/>
        <w:t>Although</w:t>
      </w:r>
      <w:r>
        <w:rPr>
          <w:spacing w:val="58"/>
          <w:w w:val="150"/>
        </w:rPr>
        <w:t> </w:t>
      </w:r>
      <w:r>
        <w:rPr>
          <w:spacing w:val="-5"/>
        </w:rPr>
        <w:t>the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97"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45</w:t>
      </w:r>
    </w:p>
    <w:p>
      <w:pPr>
        <w:pStyle w:val="BodyText"/>
        <w:spacing w:before="69"/>
        <w:rPr>
          <w:rFonts w:ascii="Arial"/>
          <w:sz w:val="12"/>
        </w:rPr>
      </w:pPr>
    </w:p>
    <w:p>
      <w:pPr>
        <w:pStyle w:val="BodyText"/>
        <w:spacing w:line="237" w:lineRule="auto"/>
        <w:ind w:left="563" w:right="728"/>
        <w:jc w:val="both"/>
      </w:pPr>
      <w:r>
        <w:rPr/>
        <w:t>demographic</w:t>
      </w:r>
      <w:r>
        <w:rPr>
          <w:spacing w:val="-3"/>
        </w:rPr>
        <w:t> </w:t>
      </w:r>
      <w:r>
        <w:rPr/>
        <w:t>composition</w:t>
      </w:r>
      <w:r>
        <w:rPr>
          <w:spacing w:val="-3"/>
        </w:rPr>
        <w:t> </w:t>
      </w:r>
      <w:r>
        <w:rPr/>
        <w:t>was</w:t>
      </w:r>
      <w:r>
        <w:rPr>
          <w:spacing w:val="-3"/>
        </w:rPr>
        <w:t> </w:t>
      </w:r>
      <w:r>
        <w:rPr/>
        <w:t>quite</w:t>
      </w:r>
      <w:r>
        <w:rPr>
          <w:spacing w:val="-3"/>
        </w:rPr>
        <w:t> </w:t>
      </w:r>
      <w:r>
        <w:rPr/>
        <w:t>diﬀerent,</w:t>
      </w:r>
      <w:r>
        <w:rPr>
          <w:spacing w:val="-3"/>
        </w:rPr>
        <w:t> </w:t>
      </w:r>
      <w:r>
        <w:rPr/>
        <w:t>the</w:t>
      </w:r>
      <w:r>
        <w:rPr>
          <w:spacing w:val="-3"/>
        </w:rPr>
        <w:t> </w:t>
      </w:r>
      <w:r>
        <w:rPr/>
        <w:t>migration</w:t>
      </w:r>
      <w:r>
        <w:rPr>
          <w:spacing w:val="-3"/>
        </w:rPr>
        <w:t> </w:t>
      </w:r>
      <w:r>
        <w:rPr/>
        <w:t>trends mirrored the patterns witnessed in the previous century. Many immigrants</w:t>
      </w:r>
      <w:r>
        <w:rPr>
          <w:spacing w:val="-9"/>
        </w:rPr>
        <w:t> </w:t>
      </w:r>
      <w:r>
        <w:rPr/>
        <w:t>arrived</w:t>
      </w:r>
      <w:r>
        <w:rPr>
          <w:spacing w:val="-9"/>
        </w:rPr>
        <w:t> </w:t>
      </w:r>
      <w:r>
        <w:rPr/>
        <w:t>in</w:t>
      </w:r>
      <w:r>
        <w:rPr>
          <w:spacing w:val="-10"/>
        </w:rPr>
        <w:t> </w:t>
      </w:r>
      <w:r>
        <w:rPr/>
        <w:t>the</w:t>
      </w:r>
      <w:r>
        <w:rPr>
          <w:spacing w:val="-9"/>
        </w:rPr>
        <w:t> </w:t>
      </w:r>
      <w:r>
        <w:rPr/>
        <w:t>last</w:t>
      </w:r>
      <w:r>
        <w:rPr>
          <w:spacing w:val="-8"/>
        </w:rPr>
        <w:t> </w:t>
      </w:r>
      <w:r>
        <w:rPr/>
        <w:t>two</w:t>
      </w:r>
      <w:r>
        <w:rPr>
          <w:spacing w:val="-10"/>
        </w:rPr>
        <w:t> </w:t>
      </w:r>
      <w:r>
        <w:rPr/>
        <w:t>decades</w:t>
      </w:r>
      <w:r>
        <w:rPr>
          <w:spacing w:val="-9"/>
        </w:rPr>
        <w:t> </w:t>
      </w:r>
      <w:r>
        <w:rPr/>
        <w:t>of</w:t>
      </w:r>
      <w:r>
        <w:rPr>
          <w:spacing w:val="-9"/>
        </w:rPr>
        <w:t> </w:t>
      </w:r>
      <w:r>
        <w:rPr/>
        <w:t>the</w:t>
      </w:r>
      <w:r>
        <w:rPr>
          <w:spacing w:val="-9"/>
        </w:rPr>
        <w:t> </w:t>
      </w:r>
      <w:r>
        <w:rPr/>
        <w:t>twentieth</w:t>
      </w:r>
      <w:r>
        <w:rPr>
          <w:spacing w:val="-8"/>
        </w:rPr>
        <w:t> </w:t>
      </w:r>
      <w:r>
        <w:rPr/>
        <w:t>century, migrating from diﬀerent places. While the beginning of the twen- tieth</w:t>
      </w:r>
      <w:r>
        <w:rPr>
          <w:spacing w:val="-2"/>
        </w:rPr>
        <w:t> </w:t>
      </w:r>
      <w:r>
        <w:rPr/>
        <w:t>century</w:t>
      </w:r>
      <w:r>
        <w:rPr>
          <w:spacing w:val="-2"/>
        </w:rPr>
        <w:t> </w:t>
      </w:r>
      <w:r>
        <w:rPr/>
        <w:t>saw</w:t>
      </w:r>
      <w:r>
        <w:rPr>
          <w:spacing w:val="-2"/>
        </w:rPr>
        <w:t> </w:t>
      </w:r>
      <w:r>
        <w:rPr/>
        <w:t>the</w:t>
      </w:r>
      <w:r>
        <w:rPr>
          <w:spacing w:val="-3"/>
        </w:rPr>
        <w:t> </w:t>
      </w:r>
      <w:r>
        <w:rPr/>
        <w:t>settlement</w:t>
      </w:r>
      <w:r>
        <w:rPr>
          <w:spacing w:val="-2"/>
        </w:rPr>
        <w:t> </w:t>
      </w:r>
      <w:r>
        <w:rPr/>
        <w:t>of</w:t>
      </w:r>
      <w:r>
        <w:rPr>
          <w:spacing w:val="-2"/>
        </w:rPr>
        <w:t> </w:t>
      </w:r>
      <w:r>
        <w:rPr/>
        <w:t>European</w:t>
      </w:r>
      <w:r>
        <w:rPr>
          <w:spacing w:val="-3"/>
        </w:rPr>
        <w:t> </w:t>
      </w:r>
      <w:r>
        <w:rPr/>
        <w:t>immigrants,</w:t>
      </w:r>
      <w:r>
        <w:rPr>
          <w:spacing w:val="-2"/>
        </w:rPr>
        <w:t> </w:t>
      </w:r>
      <w:r>
        <w:rPr/>
        <w:t>migrants that settled at the end of the century generally came from Latin America</w:t>
      </w:r>
      <w:r>
        <w:rPr>
          <w:spacing w:val="-11"/>
        </w:rPr>
        <w:t> </w:t>
      </w:r>
      <w:r>
        <w:rPr/>
        <w:t>and</w:t>
      </w:r>
      <w:r>
        <w:rPr>
          <w:spacing w:val="-10"/>
        </w:rPr>
        <w:t> </w:t>
      </w:r>
      <w:r>
        <w:rPr/>
        <w:t>various</w:t>
      </w:r>
      <w:r>
        <w:rPr>
          <w:spacing w:val="-10"/>
        </w:rPr>
        <w:t> </w:t>
      </w:r>
      <w:r>
        <w:rPr/>
        <w:t>Asian</w:t>
      </w:r>
      <w:r>
        <w:rPr>
          <w:spacing w:val="-10"/>
        </w:rPr>
        <w:t> </w:t>
      </w:r>
      <w:r>
        <w:rPr/>
        <w:t>countries.</w:t>
      </w:r>
      <w:r>
        <w:rPr>
          <w:spacing w:val="-10"/>
        </w:rPr>
        <w:t> </w:t>
      </w:r>
      <w:r>
        <w:rPr/>
        <w:t>Once</w:t>
      </w:r>
      <w:r>
        <w:rPr>
          <w:spacing w:val="-10"/>
        </w:rPr>
        <w:t> </w:t>
      </w:r>
      <w:r>
        <w:rPr/>
        <w:t>again,</w:t>
      </w:r>
      <w:r>
        <w:rPr>
          <w:spacing w:val="-10"/>
        </w:rPr>
        <w:t> </w:t>
      </w:r>
      <w:r>
        <w:rPr/>
        <w:t>migrants</w:t>
      </w:r>
      <w:r>
        <w:rPr>
          <w:spacing w:val="-10"/>
        </w:rPr>
        <w:t> </w:t>
      </w:r>
      <w:r>
        <w:rPr/>
        <w:t>arrived in</w:t>
      </w:r>
      <w:r>
        <w:rPr>
          <w:spacing w:val="-7"/>
        </w:rPr>
        <w:t> </w:t>
      </w:r>
      <w:r>
        <w:rPr/>
        <w:t>large</w:t>
      </w:r>
      <w:r>
        <w:rPr>
          <w:spacing w:val="-8"/>
        </w:rPr>
        <w:t> </w:t>
      </w:r>
      <w:r>
        <w:rPr/>
        <w:t>numbers,</w:t>
      </w:r>
      <w:r>
        <w:rPr>
          <w:spacing w:val="-8"/>
        </w:rPr>
        <w:t> </w:t>
      </w:r>
      <w:r>
        <w:rPr/>
        <w:t>and</w:t>
      </w:r>
      <w:r>
        <w:rPr>
          <w:spacing w:val="-7"/>
        </w:rPr>
        <w:t> </w:t>
      </w:r>
      <w:r>
        <w:rPr/>
        <w:t>they</w:t>
      </w:r>
      <w:r>
        <w:rPr>
          <w:spacing w:val="-8"/>
        </w:rPr>
        <w:t> </w:t>
      </w:r>
      <w:r>
        <w:rPr/>
        <w:t>represented</w:t>
      </w:r>
      <w:r>
        <w:rPr>
          <w:spacing w:val="-8"/>
        </w:rPr>
        <w:t> </w:t>
      </w:r>
      <w:r>
        <w:rPr/>
        <w:t>a</w:t>
      </w:r>
      <w:r>
        <w:rPr>
          <w:spacing w:val="-8"/>
        </w:rPr>
        <w:t> </w:t>
      </w:r>
      <w:r>
        <w:rPr/>
        <w:t>very</w:t>
      </w:r>
      <w:r>
        <w:rPr>
          <w:spacing w:val="-7"/>
        </w:rPr>
        <w:t> </w:t>
      </w:r>
      <w:r>
        <w:rPr/>
        <w:t>diverse</w:t>
      </w:r>
      <w:r>
        <w:rPr>
          <w:spacing w:val="-9"/>
        </w:rPr>
        <w:t> </w:t>
      </w:r>
      <w:r>
        <w:rPr/>
        <w:t>population</w:t>
      </w:r>
      <w:r>
        <w:rPr>
          <w:spacing w:val="-7"/>
        </w:rPr>
        <w:t> </w:t>
      </w:r>
      <w:r>
        <w:rPr/>
        <w:t>in terms of race, ethnicity, and socioeconomic status. For example, during the 1990s, 11 million immigrants settled in the United States,</w:t>
      </w:r>
      <w:r>
        <w:rPr>
          <w:spacing w:val="-7"/>
        </w:rPr>
        <w:t> </w:t>
      </w:r>
      <w:r>
        <w:rPr/>
        <w:t>which</w:t>
      </w:r>
      <w:r>
        <w:rPr>
          <w:spacing w:val="-7"/>
        </w:rPr>
        <w:t> </w:t>
      </w:r>
      <w:r>
        <w:rPr/>
        <w:t>is</w:t>
      </w:r>
      <w:r>
        <w:rPr>
          <w:spacing w:val="-7"/>
        </w:rPr>
        <w:t> </w:t>
      </w:r>
      <w:r>
        <w:rPr/>
        <w:t>the</w:t>
      </w:r>
      <w:r>
        <w:rPr>
          <w:spacing w:val="-6"/>
        </w:rPr>
        <w:t> </w:t>
      </w:r>
      <w:r>
        <w:rPr/>
        <w:t>greatest</w:t>
      </w:r>
      <w:r>
        <w:rPr>
          <w:spacing w:val="-7"/>
        </w:rPr>
        <w:t> </w:t>
      </w:r>
      <w:r>
        <w:rPr/>
        <w:t>number</w:t>
      </w:r>
      <w:r>
        <w:rPr>
          <w:spacing w:val="-7"/>
        </w:rPr>
        <w:t> </w:t>
      </w:r>
      <w:r>
        <w:rPr/>
        <w:t>than</w:t>
      </w:r>
      <w:r>
        <w:rPr>
          <w:spacing w:val="-6"/>
        </w:rPr>
        <w:t> </w:t>
      </w:r>
      <w:r>
        <w:rPr/>
        <w:t>in</w:t>
      </w:r>
      <w:r>
        <w:rPr>
          <w:spacing w:val="-7"/>
        </w:rPr>
        <w:t> </w:t>
      </w:r>
      <w:r>
        <w:rPr/>
        <w:t>any</w:t>
      </w:r>
      <w:r>
        <w:rPr>
          <w:spacing w:val="-7"/>
        </w:rPr>
        <w:t> </w:t>
      </w:r>
      <w:r>
        <w:rPr/>
        <w:t>other</w:t>
      </w:r>
      <w:r>
        <w:rPr>
          <w:spacing w:val="-7"/>
        </w:rPr>
        <w:t> </w:t>
      </w:r>
      <w:r>
        <w:rPr/>
        <w:t>decade</w:t>
      </w:r>
      <w:r>
        <w:rPr>
          <w:spacing w:val="-6"/>
        </w:rPr>
        <w:t> </w:t>
      </w:r>
      <w:r>
        <w:rPr/>
        <w:t>in</w:t>
      </w:r>
      <w:r>
        <w:rPr>
          <w:spacing w:val="-7"/>
        </w:rPr>
        <w:t> </w:t>
      </w:r>
      <w:r>
        <w:rPr/>
        <w:t>the nation</w:t>
      </w:r>
      <w:r>
        <w:rPr>
          <w:rFonts w:ascii="Arial" w:hAnsi="Arial"/>
        </w:rPr>
        <w:t>’</w:t>
      </w:r>
      <w:r>
        <w:rPr/>
        <w:t>s history. Thus, at the dawn of the twenty-ﬁrst century, some 38 million immigrants called the United States home (Camarota, 2007).</w:t>
      </w:r>
    </w:p>
    <w:p>
      <w:pPr>
        <w:pStyle w:val="BodyText"/>
        <w:spacing w:line="237" w:lineRule="auto"/>
        <w:ind w:left="563" w:right="729" w:firstLine="200"/>
        <w:jc w:val="both"/>
      </w:pPr>
      <w:r>
        <w:rPr/>
        <w:t>One important trend that emerged in the United States was </w:t>
      </w:r>
      <w:r>
        <w:rPr/>
        <w:t>the shift of settlement patterns from the big city to the suburbs. For most of the history of migration to the United States, new immi- grants</w:t>
      </w:r>
      <w:r>
        <w:rPr>
          <w:spacing w:val="-10"/>
        </w:rPr>
        <w:t> </w:t>
      </w:r>
      <w:r>
        <w:rPr/>
        <w:t>settled</w:t>
      </w:r>
      <w:r>
        <w:rPr>
          <w:spacing w:val="-11"/>
        </w:rPr>
        <w:t> </w:t>
      </w:r>
      <w:r>
        <w:rPr/>
        <w:t>in</w:t>
      </w:r>
      <w:r>
        <w:rPr>
          <w:spacing w:val="-11"/>
        </w:rPr>
        <w:t> </w:t>
      </w:r>
      <w:r>
        <w:rPr/>
        <w:t>ethnic</w:t>
      </w:r>
      <w:r>
        <w:rPr>
          <w:spacing w:val="-11"/>
        </w:rPr>
        <w:t> </w:t>
      </w:r>
      <w:r>
        <w:rPr/>
        <w:t>neighborhoods</w:t>
      </w:r>
      <w:r>
        <w:rPr>
          <w:spacing w:val="-11"/>
        </w:rPr>
        <w:t> </w:t>
      </w:r>
      <w:r>
        <w:rPr/>
        <w:t>in</w:t>
      </w:r>
      <w:r>
        <w:rPr>
          <w:spacing w:val="-11"/>
        </w:rPr>
        <w:t> </w:t>
      </w:r>
      <w:r>
        <w:rPr/>
        <w:t>the</w:t>
      </w:r>
      <w:r>
        <w:rPr>
          <w:spacing w:val="-11"/>
        </w:rPr>
        <w:t> </w:t>
      </w:r>
      <w:r>
        <w:rPr/>
        <w:t>nation</w:t>
      </w:r>
      <w:r>
        <w:rPr>
          <w:rFonts w:ascii="Arial" w:hAnsi="Arial"/>
        </w:rPr>
        <w:t>’</w:t>
      </w:r>
      <w:r>
        <w:rPr/>
        <w:t>s</w:t>
      </w:r>
      <w:r>
        <w:rPr>
          <w:spacing w:val="-11"/>
        </w:rPr>
        <w:t> </w:t>
      </w:r>
      <w:r>
        <w:rPr/>
        <w:t>big</w:t>
      </w:r>
      <w:r>
        <w:rPr>
          <w:spacing w:val="-11"/>
        </w:rPr>
        <w:t> </w:t>
      </w:r>
      <w:r>
        <w:rPr/>
        <w:t>cities</w:t>
      </w:r>
      <w:r>
        <w:rPr>
          <w:spacing w:val="-11"/>
        </w:rPr>
        <w:t> </w:t>
      </w:r>
      <w:r>
        <w:rPr/>
        <w:t>such as Chicago and New York. Neighborhoods such as </w:t>
      </w:r>
      <w:r>
        <w:rPr>
          <w:rFonts w:ascii="Arial" w:hAnsi="Arial"/>
        </w:rPr>
        <w:t>“</w:t>
      </w:r>
      <w:r>
        <w:rPr/>
        <w:t>Little Italy,</w:t>
      </w:r>
      <w:r>
        <w:rPr>
          <w:rFonts w:ascii="Arial" w:hAnsi="Arial"/>
        </w:rPr>
        <w:t>” “</w:t>
      </w:r>
      <w:r>
        <w:rPr/>
        <w:t>Polishtown,</w:t>
      </w:r>
      <w:r>
        <w:rPr>
          <w:rFonts w:ascii="Arial" w:hAnsi="Arial"/>
        </w:rPr>
        <w:t>” </w:t>
      </w:r>
      <w:r>
        <w:rPr/>
        <w:t>and </w:t>
      </w:r>
      <w:r>
        <w:rPr>
          <w:rFonts w:ascii="Arial" w:hAnsi="Arial"/>
        </w:rPr>
        <w:t>“</w:t>
      </w:r>
      <w:r>
        <w:rPr/>
        <w:t>Chinatown</w:t>
      </w:r>
      <w:r>
        <w:rPr>
          <w:rFonts w:ascii="Arial" w:hAnsi="Arial"/>
        </w:rPr>
        <w:t>” </w:t>
      </w:r>
      <w:r>
        <w:rPr/>
        <w:t>were commonplace across many cities. However, this pattern began to change after World War II. The</w:t>
      </w:r>
      <w:r>
        <w:rPr>
          <w:spacing w:val="-6"/>
        </w:rPr>
        <w:t> </w:t>
      </w:r>
      <w:r>
        <w:rPr/>
        <w:t>suburbanization</w:t>
      </w:r>
      <w:r>
        <w:rPr>
          <w:spacing w:val="-6"/>
        </w:rPr>
        <w:t> </w:t>
      </w:r>
      <w:r>
        <w:rPr/>
        <w:t>of</w:t>
      </w:r>
      <w:r>
        <w:rPr>
          <w:spacing w:val="-5"/>
        </w:rPr>
        <w:t> </w:t>
      </w:r>
      <w:r>
        <w:rPr/>
        <w:t>the</w:t>
      </w:r>
      <w:r>
        <w:rPr>
          <w:spacing w:val="-6"/>
        </w:rPr>
        <w:t> </w:t>
      </w:r>
      <w:r>
        <w:rPr/>
        <w:t>white</w:t>
      </w:r>
      <w:r>
        <w:rPr>
          <w:spacing w:val="-7"/>
        </w:rPr>
        <w:t> </w:t>
      </w:r>
      <w:r>
        <w:rPr/>
        <w:t>middle-class</w:t>
      </w:r>
      <w:r>
        <w:rPr>
          <w:spacing w:val="-5"/>
        </w:rPr>
        <w:t> </w:t>
      </w:r>
      <w:r>
        <w:rPr/>
        <w:t>also</w:t>
      </w:r>
      <w:r>
        <w:rPr>
          <w:spacing w:val="-6"/>
        </w:rPr>
        <w:t> </w:t>
      </w:r>
      <w:r>
        <w:rPr/>
        <w:t>began</w:t>
      </w:r>
      <w:r>
        <w:rPr>
          <w:spacing w:val="-6"/>
        </w:rPr>
        <w:t> </w:t>
      </w:r>
      <w:r>
        <w:rPr/>
        <w:t>to</w:t>
      </w:r>
      <w:r>
        <w:rPr>
          <w:spacing w:val="-7"/>
        </w:rPr>
        <w:t> </w:t>
      </w:r>
      <w:r>
        <w:rPr/>
        <w:t>attract immigrants. New immigrants bypassed large cities and migrated directly to the suburbs, just like other Americans (Singer </w:t>
      </w:r>
      <w:r>
        <w:rPr>
          <w:i/>
        </w:rPr>
        <w:t>et al.</w:t>
      </w:r>
      <w:r>
        <w:rPr/>
        <w:t>, 2008). In fact, approximately 40 percent of recent immigrants entering</w:t>
      </w:r>
      <w:r>
        <w:rPr>
          <w:spacing w:val="33"/>
        </w:rPr>
        <w:t> </w:t>
      </w:r>
      <w:r>
        <w:rPr/>
        <w:t>the</w:t>
      </w:r>
      <w:r>
        <w:rPr>
          <w:spacing w:val="33"/>
        </w:rPr>
        <w:t> </w:t>
      </w:r>
      <w:r>
        <w:rPr/>
        <w:t>country</w:t>
      </w:r>
      <w:r>
        <w:rPr>
          <w:spacing w:val="34"/>
        </w:rPr>
        <w:t> </w:t>
      </w:r>
      <w:r>
        <w:rPr/>
        <w:t>settled</w:t>
      </w:r>
      <w:r>
        <w:rPr>
          <w:spacing w:val="33"/>
        </w:rPr>
        <w:t> </w:t>
      </w:r>
      <w:r>
        <w:rPr/>
        <w:t>directly</w:t>
      </w:r>
      <w:r>
        <w:rPr>
          <w:spacing w:val="33"/>
        </w:rPr>
        <w:t> </w:t>
      </w:r>
      <w:r>
        <w:rPr/>
        <w:t>in</w:t>
      </w:r>
      <w:r>
        <w:rPr>
          <w:spacing w:val="33"/>
        </w:rPr>
        <w:t> </w:t>
      </w:r>
      <w:r>
        <w:rPr/>
        <w:t>the</w:t>
      </w:r>
      <w:r>
        <w:rPr>
          <w:spacing w:val="33"/>
        </w:rPr>
        <w:t> </w:t>
      </w:r>
      <w:r>
        <w:rPr/>
        <w:t>suburbs</w:t>
      </w:r>
      <w:r>
        <w:rPr>
          <w:spacing w:val="33"/>
        </w:rPr>
        <w:t> </w:t>
      </w:r>
      <w:r>
        <w:rPr/>
        <w:t>(see</w:t>
      </w:r>
      <w:r>
        <w:rPr>
          <w:spacing w:val="33"/>
        </w:rPr>
        <w:t> </w:t>
      </w:r>
      <w:r>
        <w:rPr/>
        <w:t>Hanlon </w:t>
      </w:r>
      <w:r>
        <w:rPr>
          <w:i/>
        </w:rPr>
        <w:t>et al.</w:t>
      </w:r>
      <w:r>
        <w:rPr/>
        <w:t>, 2009). Today, more immigrants live in suburbs than in big cities (Hanlon </w:t>
      </w:r>
      <w:r>
        <w:rPr>
          <w:i/>
        </w:rPr>
        <w:t>et al.</w:t>
      </w:r>
      <w:r>
        <w:rPr/>
        <w:t>, 2009).</w:t>
      </w:r>
    </w:p>
    <w:p>
      <w:pPr>
        <w:pStyle w:val="BodyText"/>
        <w:spacing w:line="237" w:lineRule="auto"/>
        <w:ind w:left="563" w:right="729" w:firstLine="199"/>
        <w:jc w:val="both"/>
      </w:pPr>
      <w:r>
        <w:rPr/>
        <w:t>Similarly, the development of new immigrant gateway cities </w:t>
      </w:r>
      <w:r>
        <w:rPr/>
        <w:t>in the United States stands out as a distinct characteristic. As we explore in Chapter 4, scholars of migration studies use the term </w:t>
      </w:r>
      <w:r>
        <w:rPr>
          <w:rFonts w:ascii="Arial" w:hAnsi="Arial"/>
        </w:rPr>
        <w:t>“</w:t>
      </w:r>
      <w:r>
        <w:rPr/>
        <w:t>gateway city</w:t>
      </w:r>
      <w:r>
        <w:rPr>
          <w:rFonts w:ascii="Arial" w:hAnsi="Arial"/>
        </w:rPr>
        <w:t>” </w:t>
      </w:r>
      <w:r>
        <w:rPr/>
        <w:t>to identify and classify cities and regions where immigrants settle. There are several types of gateways, including former gateways, continuous gateways, and emerging gateways. Former gateways once attracted large numbers of immigrants but no longer serve as destination places. Rustbelt cities such as Pittsburgh, Cleveland, and Buﬀalo are former immigrant gateway cities. Continuous gateway cities once attracted many immigrants and</w:t>
      </w:r>
      <w:r>
        <w:rPr>
          <w:spacing w:val="11"/>
        </w:rPr>
        <w:t> </w:t>
      </w:r>
      <w:r>
        <w:rPr/>
        <w:t>continue</w:t>
      </w:r>
      <w:r>
        <w:rPr>
          <w:spacing w:val="10"/>
        </w:rPr>
        <w:t> </w:t>
      </w:r>
      <w:r>
        <w:rPr/>
        <w:t>to</w:t>
      </w:r>
      <w:r>
        <w:rPr>
          <w:spacing w:val="12"/>
        </w:rPr>
        <w:t> </w:t>
      </w:r>
      <w:r>
        <w:rPr/>
        <w:t>attract</w:t>
      </w:r>
      <w:r>
        <w:rPr>
          <w:spacing w:val="11"/>
        </w:rPr>
        <w:t> </w:t>
      </w:r>
      <w:r>
        <w:rPr/>
        <w:t>immigrants</w:t>
      </w:r>
      <w:r>
        <w:rPr>
          <w:spacing w:val="11"/>
        </w:rPr>
        <w:t> </w:t>
      </w:r>
      <w:r>
        <w:rPr/>
        <w:t>today.</w:t>
      </w:r>
      <w:r>
        <w:rPr>
          <w:spacing w:val="11"/>
        </w:rPr>
        <w:t> </w:t>
      </w:r>
      <w:r>
        <w:rPr/>
        <w:t>New</w:t>
      </w:r>
      <w:r>
        <w:rPr>
          <w:spacing w:val="10"/>
        </w:rPr>
        <w:t> </w:t>
      </w:r>
      <w:r>
        <w:rPr/>
        <w:t>York</w:t>
      </w:r>
      <w:r>
        <w:rPr>
          <w:spacing w:val="10"/>
        </w:rPr>
        <w:t> </w:t>
      </w:r>
      <w:r>
        <w:rPr/>
        <w:t>and</w:t>
      </w:r>
      <w:r>
        <w:rPr>
          <w:spacing w:val="11"/>
        </w:rPr>
        <w:t> </w:t>
      </w:r>
      <w:r>
        <w:rPr>
          <w:spacing w:val="-2"/>
        </w:rPr>
        <w:t>Chicago</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46</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2"/>
        <w:rPr>
          <w:rFonts w:ascii="Lucida Sans Unicode"/>
          <w:sz w:val="12"/>
        </w:rPr>
      </w:pPr>
    </w:p>
    <w:p>
      <w:pPr>
        <w:pStyle w:val="BodyText"/>
        <w:spacing w:line="237" w:lineRule="auto" w:before="1"/>
        <w:ind w:left="790" w:right="502"/>
        <w:jc w:val="both"/>
      </w:pPr>
      <w:r>
        <w:rPr>
          <w:spacing w:val="-4"/>
        </w:rPr>
        <w:t>are</w:t>
      </w:r>
      <w:r>
        <w:rPr>
          <w:spacing w:val="-7"/>
        </w:rPr>
        <w:t> </w:t>
      </w:r>
      <w:r>
        <w:rPr>
          <w:spacing w:val="-4"/>
        </w:rPr>
        <w:t>typical</w:t>
      </w:r>
      <w:r>
        <w:rPr>
          <w:spacing w:val="-7"/>
        </w:rPr>
        <w:t> </w:t>
      </w:r>
      <w:r>
        <w:rPr>
          <w:spacing w:val="-4"/>
        </w:rPr>
        <w:t>examples</w:t>
      </w:r>
      <w:r>
        <w:rPr>
          <w:spacing w:val="-6"/>
        </w:rPr>
        <w:t> </w:t>
      </w:r>
      <w:r>
        <w:rPr>
          <w:spacing w:val="-4"/>
        </w:rPr>
        <w:t>of</w:t>
      </w:r>
      <w:r>
        <w:rPr>
          <w:spacing w:val="-7"/>
        </w:rPr>
        <w:t> </w:t>
      </w:r>
      <w:r>
        <w:rPr>
          <w:spacing w:val="-4"/>
        </w:rPr>
        <w:t>continuous</w:t>
      </w:r>
      <w:r>
        <w:rPr>
          <w:spacing w:val="-6"/>
        </w:rPr>
        <w:t> </w:t>
      </w:r>
      <w:r>
        <w:rPr>
          <w:spacing w:val="-4"/>
        </w:rPr>
        <w:t>gateway</w:t>
      </w:r>
      <w:r>
        <w:rPr>
          <w:spacing w:val="-7"/>
        </w:rPr>
        <w:t> </w:t>
      </w:r>
      <w:r>
        <w:rPr>
          <w:spacing w:val="-4"/>
        </w:rPr>
        <w:t>cities.</w:t>
      </w:r>
      <w:r>
        <w:rPr>
          <w:spacing w:val="-7"/>
        </w:rPr>
        <w:t> </w:t>
      </w:r>
      <w:r>
        <w:rPr>
          <w:spacing w:val="-4"/>
        </w:rPr>
        <w:t>Emerging</w:t>
      </w:r>
      <w:r>
        <w:rPr>
          <w:spacing w:val="-6"/>
        </w:rPr>
        <w:t> </w:t>
      </w:r>
      <w:r>
        <w:rPr>
          <w:spacing w:val="-4"/>
        </w:rPr>
        <w:t>gateway </w:t>
      </w:r>
      <w:r>
        <w:rPr/>
        <w:t>cities, such as Atlanta, did not attract immigrants in the</w:t>
      </w:r>
      <w:r>
        <w:rPr>
          <w:spacing w:val="-1"/>
        </w:rPr>
        <w:t> </w:t>
      </w:r>
      <w:r>
        <w:rPr/>
        <w:t>past but as population growth booms and new economic opportunities develop,</w:t>
      </w:r>
      <w:r>
        <w:rPr>
          <w:spacing w:val="-3"/>
        </w:rPr>
        <w:t> </w:t>
      </w:r>
      <w:r>
        <w:rPr/>
        <w:t>these</w:t>
      </w:r>
      <w:r>
        <w:rPr>
          <w:spacing w:val="-2"/>
        </w:rPr>
        <w:t> </w:t>
      </w:r>
      <w:r>
        <w:rPr/>
        <w:t>cities</w:t>
      </w:r>
      <w:r>
        <w:rPr>
          <w:spacing w:val="-3"/>
        </w:rPr>
        <w:t> </w:t>
      </w:r>
      <w:r>
        <w:rPr/>
        <w:t>are</w:t>
      </w:r>
      <w:r>
        <w:rPr>
          <w:spacing w:val="-3"/>
        </w:rPr>
        <w:t> </w:t>
      </w:r>
      <w:r>
        <w:rPr/>
        <w:t>increasingly</w:t>
      </w:r>
      <w:r>
        <w:rPr>
          <w:spacing w:val="-2"/>
        </w:rPr>
        <w:t> </w:t>
      </w:r>
      <w:r>
        <w:rPr/>
        <w:t>attractive</w:t>
      </w:r>
      <w:r>
        <w:rPr>
          <w:spacing w:val="-3"/>
        </w:rPr>
        <w:t> </w:t>
      </w:r>
      <w:r>
        <w:rPr/>
        <w:t>to</w:t>
      </w:r>
      <w:r>
        <w:rPr>
          <w:spacing w:val="-3"/>
        </w:rPr>
        <w:t> </w:t>
      </w:r>
      <w:r>
        <w:rPr/>
        <w:t>new</w:t>
      </w:r>
      <w:r>
        <w:rPr>
          <w:spacing w:val="-3"/>
        </w:rPr>
        <w:t> </w:t>
      </w:r>
      <w:r>
        <w:rPr/>
        <w:t>immigrants.</w:t>
      </w:r>
    </w:p>
    <w:p>
      <w:pPr>
        <w:pStyle w:val="BodyText"/>
        <w:spacing w:line="237" w:lineRule="auto"/>
        <w:ind w:left="790" w:right="501" w:firstLine="199"/>
        <w:jc w:val="both"/>
      </w:pPr>
      <w:r>
        <w:rPr/>
        <w:t>The</w:t>
      </w:r>
      <w:r>
        <w:rPr>
          <w:spacing w:val="-3"/>
        </w:rPr>
        <w:t> </w:t>
      </w:r>
      <w:r>
        <w:rPr/>
        <w:t>Australian</w:t>
      </w:r>
      <w:r>
        <w:rPr>
          <w:spacing w:val="-3"/>
        </w:rPr>
        <w:t> </w:t>
      </w:r>
      <w:r>
        <w:rPr/>
        <w:t>experience</w:t>
      </w:r>
      <w:r>
        <w:rPr>
          <w:spacing w:val="-3"/>
        </w:rPr>
        <w:t> </w:t>
      </w:r>
      <w:r>
        <w:rPr/>
        <w:t>also</w:t>
      </w:r>
      <w:r>
        <w:rPr>
          <w:spacing w:val="-3"/>
        </w:rPr>
        <w:t> </w:t>
      </w:r>
      <w:r>
        <w:rPr/>
        <w:t>illustrates</w:t>
      </w:r>
      <w:r>
        <w:rPr>
          <w:spacing w:val="-3"/>
        </w:rPr>
        <w:t> </w:t>
      </w:r>
      <w:r>
        <w:rPr/>
        <w:t>the</w:t>
      </w:r>
      <w:r>
        <w:rPr>
          <w:spacing w:val="-3"/>
        </w:rPr>
        <w:t> </w:t>
      </w:r>
      <w:r>
        <w:rPr/>
        <w:t>important</w:t>
      </w:r>
      <w:r>
        <w:rPr>
          <w:spacing w:val="-3"/>
        </w:rPr>
        <w:t> </w:t>
      </w:r>
      <w:r>
        <w:rPr/>
        <w:t>role</w:t>
      </w:r>
      <w:r>
        <w:rPr>
          <w:spacing w:val="-3"/>
        </w:rPr>
        <w:t> </w:t>
      </w:r>
      <w:r>
        <w:rPr/>
        <w:t>that public policy plays in shaping the patterns of migration. In 1901, the Australian government enacted the Immigration Restriction Act,</w:t>
      </w:r>
      <w:r>
        <w:rPr>
          <w:spacing w:val="-4"/>
        </w:rPr>
        <w:t> </w:t>
      </w:r>
      <w:r>
        <w:rPr/>
        <w:t>which</w:t>
      </w:r>
      <w:r>
        <w:rPr>
          <w:spacing w:val="-4"/>
        </w:rPr>
        <w:t> </w:t>
      </w:r>
      <w:r>
        <w:rPr/>
        <w:t>was</w:t>
      </w:r>
      <w:r>
        <w:rPr>
          <w:spacing w:val="-4"/>
        </w:rPr>
        <w:t> </w:t>
      </w:r>
      <w:r>
        <w:rPr>
          <w:rFonts w:ascii="Arial" w:hAnsi="Arial"/>
        </w:rPr>
        <w:t>“</w:t>
      </w:r>
      <w:r>
        <w:rPr/>
        <w:t>to</w:t>
      </w:r>
      <w:r>
        <w:rPr>
          <w:spacing w:val="-4"/>
        </w:rPr>
        <w:t> </w:t>
      </w:r>
      <w:r>
        <w:rPr/>
        <w:t>place</w:t>
      </w:r>
      <w:r>
        <w:rPr>
          <w:spacing w:val="-4"/>
        </w:rPr>
        <w:t> </w:t>
      </w:r>
      <w:r>
        <w:rPr/>
        <w:t>certain</w:t>
      </w:r>
      <w:r>
        <w:rPr>
          <w:spacing w:val="-4"/>
        </w:rPr>
        <w:t> </w:t>
      </w:r>
      <w:r>
        <w:rPr/>
        <w:t>restrictions</w:t>
      </w:r>
      <w:r>
        <w:rPr>
          <w:spacing w:val="-4"/>
        </w:rPr>
        <w:t> </w:t>
      </w:r>
      <w:r>
        <w:rPr/>
        <w:t>on</w:t>
      </w:r>
      <w:r>
        <w:rPr>
          <w:spacing w:val="-4"/>
        </w:rPr>
        <w:t> </w:t>
      </w:r>
      <w:r>
        <w:rPr/>
        <w:t>immigration</w:t>
      </w:r>
      <w:r>
        <w:rPr>
          <w:spacing w:val="-4"/>
        </w:rPr>
        <w:t> </w:t>
      </w:r>
      <w:r>
        <w:rPr/>
        <w:t>and</w:t>
      </w:r>
      <w:r>
        <w:rPr>
          <w:spacing w:val="-5"/>
        </w:rPr>
        <w:t> </w:t>
      </w:r>
      <w:r>
        <w:rPr/>
        <w:t>to provide for the removal from the Commonwealth of prohibited immigrants</w:t>
      </w:r>
      <w:r>
        <w:rPr>
          <w:rFonts w:ascii="Arial" w:hAnsi="Arial"/>
        </w:rPr>
        <w:t>”</w:t>
      </w:r>
      <w:r>
        <w:rPr>
          <w:rFonts w:ascii="Arial" w:hAnsi="Arial"/>
          <w:spacing w:val="-13"/>
        </w:rPr>
        <w:t> </w:t>
      </w:r>
      <w:r>
        <w:rPr/>
        <w:t>(Australian</w:t>
      </w:r>
      <w:r>
        <w:rPr>
          <w:spacing w:val="-7"/>
        </w:rPr>
        <w:t> </w:t>
      </w:r>
      <w:r>
        <w:rPr/>
        <w:t>Government,</w:t>
      </w:r>
      <w:r>
        <w:rPr>
          <w:spacing w:val="-8"/>
        </w:rPr>
        <w:t> </w:t>
      </w:r>
      <w:r>
        <w:rPr/>
        <w:t>2013).</w:t>
      </w:r>
      <w:r>
        <w:rPr>
          <w:spacing w:val="-7"/>
        </w:rPr>
        <w:t> </w:t>
      </w:r>
      <w:r>
        <w:rPr/>
        <w:t>The</w:t>
      </w:r>
      <w:r>
        <w:rPr>
          <w:spacing w:val="-8"/>
        </w:rPr>
        <w:t> </w:t>
      </w:r>
      <w:r>
        <w:rPr/>
        <w:t>Act</w:t>
      </w:r>
      <w:r>
        <w:rPr>
          <w:spacing w:val="-7"/>
        </w:rPr>
        <w:t> </w:t>
      </w:r>
      <w:r>
        <w:rPr/>
        <w:t>placed</w:t>
      </w:r>
      <w:r>
        <w:rPr>
          <w:spacing w:val="-7"/>
        </w:rPr>
        <w:t> </w:t>
      </w:r>
      <w:r>
        <w:rPr/>
        <w:t>many strict restrictions on who was eligible to immigrate to Australia, such that it served as a de facto </w:t>
      </w:r>
      <w:r>
        <w:rPr>
          <w:rFonts w:ascii="Arial" w:hAnsi="Arial"/>
        </w:rPr>
        <w:t>“</w:t>
      </w:r>
      <w:r>
        <w:rPr/>
        <w:t>white only</w:t>
      </w:r>
      <w:r>
        <w:rPr>
          <w:rFonts w:ascii="Arial" w:hAnsi="Arial"/>
        </w:rPr>
        <w:t>” </w:t>
      </w:r>
      <w:r>
        <w:rPr/>
        <w:t>policy. For example, eligibility</w:t>
      </w:r>
      <w:r>
        <w:rPr>
          <w:spacing w:val="80"/>
        </w:rPr>
        <w:t> </w:t>
      </w:r>
      <w:r>
        <w:rPr/>
        <w:t>requirements</w:t>
      </w:r>
      <w:r>
        <w:rPr>
          <w:spacing w:val="80"/>
        </w:rPr>
        <w:t> </w:t>
      </w:r>
      <w:r>
        <w:rPr/>
        <w:t>excluded</w:t>
      </w:r>
      <w:r>
        <w:rPr>
          <w:spacing w:val="80"/>
        </w:rPr>
        <w:t> </w:t>
      </w:r>
      <w:r>
        <w:rPr/>
        <w:t>potential</w:t>
      </w:r>
      <w:r>
        <w:rPr>
          <w:spacing w:val="80"/>
        </w:rPr>
        <w:t> </w:t>
      </w:r>
      <w:r>
        <w:rPr/>
        <w:t>migrants</w:t>
      </w:r>
      <w:r>
        <w:rPr>
          <w:spacing w:val="80"/>
        </w:rPr>
        <w:t> </w:t>
      </w:r>
      <w:r>
        <w:rPr/>
        <w:t>that might be insane, might rely on public welfare, might have a com- </w:t>
      </w:r>
      <w:r>
        <w:rPr>
          <w:spacing w:val="-4"/>
        </w:rPr>
        <w:t>municable</w:t>
      </w:r>
      <w:r>
        <w:rPr>
          <w:spacing w:val="-6"/>
        </w:rPr>
        <w:t> </w:t>
      </w:r>
      <w:r>
        <w:rPr>
          <w:spacing w:val="-4"/>
        </w:rPr>
        <w:t>disease,</w:t>
      </w:r>
      <w:r>
        <w:rPr>
          <w:spacing w:val="-7"/>
        </w:rPr>
        <w:t> </w:t>
      </w:r>
      <w:r>
        <w:rPr>
          <w:spacing w:val="-4"/>
        </w:rPr>
        <w:t>might</w:t>
      </w:r>
      <w:r>
        <w:rPr>
          <w:spacing w:val="-9"/>
        </w:rPr>
        <w:t> </w:t>
      </w:r>
      <w:r>
        <w:rPr>
          <w:spacing w:val="-4"/>
        </w:rPr>
        <w:t>be</w:t>
      </w:r>
      <w:r>
        <w:rPr>
          <w:spacing w:val="-6"/>
        </w:rPr>
        <w:t> </w:t>
      </w:r>
      <w:r>
        <w:rPr>
          <w:spacing w:val="-4"/>
        </w:rPr>
        <w:t>dangerous</w:t>
      </w:r>
      <w:r>
        <w:rPr>
          <w:spacing w:val="-8"/>
        </w:rPr>
        <w:t> </w:t>
      </w:r>
      <w:r>
        <w:rPr>
          <w:spacing w:val="-4"/>
        </w:rPr>
        <w:t>or</w:t>
      </w:r>
      <w:r>
        <w:rPr>
          <w:spacing w:val="-6"/>
        </w:rPr>
        <w:t> </w:t>
      </w:r>
      <w:r>
        <w:rPr>
          <w:spacing w:val="-4"/>
        </w:rPr>
        <w:t>criminal,</w:t>
      </w:r>
      <w:r>
        <w:rPr>
          <w:spacing w:val="-7"/>
        </w:rPr>
        <w:t> </w:t>
      </w:r>
      <w:r>
        <w:rPr>
          <w:spacing w:val="-4"/>
        </w:rPr>
        <w:t>or</w:t>
      </w:r>
      <w:r>
        <w:rPr>
          <w:spacing w:val="-6"/>
        </w:rPr>
        <w:t> </w:t>
      </w:r>
      <w:r>
        <w:rPr>
          <w:spacing w:val="-4"/>
        </w:rPr>
        <w:t>might</w:t>
      </w:r>
      <w:r>
        <w:rPr>
          <w:spacing w:val="-8"/>
        </w:rPr>
        <w:t> </w:t>
      </w:r>
      <w:r>
        <w:rPr>
          <w:spacing w:val="-4"/>
        </w:rPr>
        <w:t>not</w:t>
      </w:r>
      <w:r>
        <w:rPr>
          <w:spacing w:val="-9"/>
        </w:rPr>
        <w:t> </w:t>
      </w:r>
      <w:r>
        <w:rPr>
          <w:spacing w:val="-4"/>
        </w:rPr>
        <w:t>read. </w:t>
      </w:r>
      <w:r>
        <w:rPr/>
        <w:t>Accordingly,</w:t>
      </w:r>
      <w:r>
        <w:rPr>
          <w:spacing w:val="-14"/>
        </w:rPr>
        <w:t> </w:t>
      </w:r>
      <w:r>
        <w:rPr/>
        <w:t>the</w:t>
      </w:r>
      <w:r>
        <w:rPr>
          <w:spacing w:val="-13"/>
        </w:rPr>
        <w:t> </w:t>
      </w:r>
      <w:r>
        <w:rPr/>
        <w:t>Act</w:t>
      </w:r>
      <w:r>
        <w:rPr>
          <w:spacing w:val="-13"/>
        </w:rPr>
        <w:t> </w:t>
      </w:r>
      <w:r>
        <w:rPr/>
        <w:t>prohibited</w:t>
      </w:r>
      <w:r>
        <w:rPr>
          <w:spacing w:val="-13"/>
        </w:rPr>
        <w:t> </w:t>
      </w:r>
      <w:r>
        <w:rPr/>
        <w:t>virtually</w:t>
      </w:r>
      <w:r>
        <w:rPr>
          <w:spacing w:val="-13"/>
        </w:rPr>
        <w:t> </w:t>
      </w:r>
      <w:r>
        <w:rPr/>
        <w:t>all</w:t>
      </w:r>
      <w:r>
        <w:rPr>
          <w:spacing w:val="-13"/>
        </w:rPr>
        <w:t> </w:t>
      </w:r>
      <w:r>
        <w:rPr/>
        <w:t>non-white</w:t>
      </w:r>
      <w:r>
        <w:rPr>
          <w:spacing w:val="-13"/>
        </w:rPr>
        <w:t> </w:t>
      </w:r>
      <w:r>
        <w:rPr/>
        <w:t>migrants.</w:t>
      </w:r>
    </w:p>
    <w:p>
      <w:pPr>
        <w:pStyle w:val="BodyText"/>
        <w:spacing w:line="237" w:lineRule="auto"/>
        <w:ind w:left="790" w:right="502" w:firstLine="199"/>
        <w:jc w:val="both"/>
      </w:pPr>
      <w:r>
        <w:rPr/>
        <w:t>During the early twentieth century, the government </w:t>
      </w:r>
      <w:r>
        <w:rPr/>
        <w:t>strongly supported the policy. For example, in 1919, Prime Minister William Morris Hughes argued that the white policy was, </w:t>
      </w:r>
      <w:r>
        <w:rPr>
          <w:rFonts w:ascii="Arial" w:hAnsi="Arial"/>
        </w:rPr>
        <w:t>“</w:t>
      </w:r>
      <w:r>
        <w:rPr/>
        <w:t>the greatest thing we have achieved.</w:t>
      </w:r>
      <w:r>
        <w:rPr>
          <w:rFonts w:ascii="Arial" w:hAnsi="Arial"/>
        </w:rPr>
        <w:t>” </w:t>
      </w:r>
      <w:r>
        <w:rPr/>
        <w:t>Later, during the early 1940s, John Curtin, then prime minister, staunchly supported the white policy. He stated on record that, </w:t>
      </w:r>
      <w:r>
        <w:rPr>
          <w:rFonts w:ascii="Arial" w:hAnsi="Arial"/>
        </w:rPr>
        <w:t>“</w:t>
      </w:r>
      <w:r>
        <w:rPr/>
        <w:t>this country shall remain forever the home of the descendants of those people who came here in peace in order to establish in the South Seas an outpost of the </w:t>
      </w:r>
      <w:r>
        <w:rPr>
          <w:spacing w:val="-6"/>
        </w:rPr>
        <w:t>British race</w:t>
      </w:r>
      <w:r>
        <w:rPr>
          <w:rFonts w:ascii="Arial" w:hAnsi="Arial"/>
          <w:spacing w:val="-6"/>
        </w:rPr>
        <w:t>” </w:t>
      </w:r>
      <w:r>
        <w:rPr>
          <w:spacing w:val="-6"/>
        </w:rPr>
        <w:t>(Australian</w:t>
      </w:r>
      <w:r>
        <w:rPr/>
        <w:t> </w:t>
      </w:r>
      <w:r>
        <w:rPr>
          <w:spacing w:val="-6"/>
        </w:rPr>
        <w:t>Government, 2013). Similarly,</w:t>
      </w:r>
      <w:r>
        <w:rPr/>
        <w:t> </w:t>
      </w:r>
      <w:r>
        <w:rPr>
          <w:spacing w:val="-6"/>
        </w:rPr>
        <w:t>public</w:t>
      </w:r>
      <w:r>
        <w:rPr/>
        <w:t> </w:t>
      </w:r>
      <w:r>
        <w:rPr>
          <w:spacing w:val="-6"/>
        </w:rPr>
        <w:t>support </w:t>
      </w:r>
      <w:r>
        <w:rPr/>
        <w:t>also remained strong.</w:t>
      </w:r>
    </w:p>
    <w:p>
      <w:pPr>
        <w:pStyle w:val="BodyText"/>
        <w:spacing w:line="237" w:lineRule="auto"/>
        <w:ind w:left="790" w:right="502" w:firstLine="200"/>
        <w:jc w:val="both"/>
      </w:pPr>
      <w:r>
        <w:rPr/>
        <w:t>Australia</w:t>
      </w:r>
      <w:r>
        <w:rPr>
          <w:rFonts w:ascii="Arial" w:hAnsi="Arial"/>
        </w:rPr>
        <w:t>’</w:t>
      </w:r>
      <w:r>
        <w:rPr/>
        <w:t>s white policy reﬂected public attitudes and </w:t>
      </w:r>
      <w:r>
        <w:rPr/>
        <w:t>colonial supremacy of the early- and mid-twentieth century. These public policies</w:t>
      </w:r>
      <w:r>
        <w:rPr>
          <w:spacing w:val="-5"/>
        </w:rPr>
        <w:t> </w:t>
      </w:r>
      <w:r>
        <w:rPr/>
        <w:t>greatly</w:t>
      </w:r>
      <w:r>
        <w:rPr>
          <w:spacing w:val="-5"/>
        </w:rPr>
        <w:t> </w:t>
      </w:r>
      <w:r>
        <w:rPr/>
        <w:t>restricted</w:t>
      </w:r>
      <w:r>
        <w:rPr>
          <w:spacing w:val="-5"/>
        </w:rPr>
        <w:t> </w:t>
      </w:r>
      <w:r>
        <w:rPr/>
        <w:t>migration</w:t>
      </w:r>
      <w:r>
        <w:rPr>
          <w:spacing w:val="-5"/>
        </w:rPr>
        <w:t> </w:t>
      </w:r>
      <w:r>
        <w:rPr/>
        <w:t>to</w:t>
      </w:r>
      <w:r>
        <w:rPr>
          <w:spacing w:val="-5"/>
        </w:rPr>
        <w:t> </w:t>
      </w:r>
      <w:r>
        <w:rPr/>
        <w:t>Australia</w:t>
      </w:r>
      <w:r>
        <w:rPr>
          <w:spacing w:val="-5"/>
        </w:rPr>
        <w:t> </w:t>
      </w:r>
      <w:r>
        <w:rPr/>
        <w:t>for</w:t>
      </w:r>
      <w:r>
        <w:rPr>
          <w:spacing w:val="-5"/>
        </w:rPr>
        <w:t> </w:t>
      </w:r>
      <w:r>
        <w:rPr/>
        <w:t>many</w:t>
      </w:r>
      <w:r>
        <w:rPr>
          <w:spacing w:val="-5"/>
        </w:rPr>
        <w:t> </w:t>
      </w:r>
      <w:r>
        <w:rPr/>
        <w:t>decades, and Australia did not become a fully open society until the later parts of the century. Today, the nation</w:t>
      </w:r>
      <w:r>
        <w:rPr>
          <w:rFonts w:ascii="Arial" w:hAnsi="Arial"/>
        </w:rPr>
        <w:t>’</w:t>
      </w:r>
      <w:r>
        <w:rPr/>
        <w:t>s </w:t>
      </w:r>
      <w:r>
        <w:rPr>
          <w:rFonts w:ascii="Arial" w:hAnsi="Arial"/>
        </w:rPr>
        <w:t>“</w:t>
      </w:r>
      <w:r>
        <w:rPr/>
        <w:t>Migration Program</w:t>
      </w:r>
      <w:r>
        <w:rPr>
          <w:rFonts w:ascii="Arial" w:hAnsi="Arial"/>
        </w:rPr>
        <w:t>” </w:t>
      </w:r>
      <w:r>
        <w:rPr/>
        <w:t>permits people to migrate to Australia from any country and does not discriminate on the basis of ethnicity, culture, religion, or lan- guage. Remarkably, at the beginning of the twenty-ﬁrst century, nearly half</w:t>
      </w:r>
      <w:r>
        <w:rPr>
          <w:spacing w:val="-2"/>
        </w:rPr>
        <w:t> </w:t>
      </w:r>
      <w:r>
        <w:rPr/>
        <w:t>of</w:t>
      </w:r>
      <w:r>
        <w:rPr>
          <w:spacing w:val="-1"/>
        </w:rPr>
        <w:t> </w:t>
      </w:r>
      <w:r>
        <w:rPr/>
        <w:t>Australia</w:t>
      </w:r>
      <w:r>
        <w:rPr>
          <w:rFonts w:ascii="Arial" w:hAnsi="Arial"/>
        </w:rPr>
        <w:t>’</w:t>
      </w:r>
      <w:r>
        <w:rPr/>
        <w:t>s</w:t>
      </w:r>
      <w:r>
        <w:rPr>
          <w:spacing w:val="-1"/>
        </w:rPr>
        <w:t> </w:t>
      </w:r>
      <w:r>
        <w:rPr/>
        <w:t>residents</w:t>
      </w:r>
      <w:r>
        <w:rPr>
          <w:spacing w:val="-1"/>
        </w:rPr>
        <w:t> </w:t>
      </w:r>
      <w:r>
        <w:rPr/>
        <w:t>reported</w:t>
      </w:r>
      <w:r>
        <w:rPr>
          <w:spacing w:val="-1"/>
        </w:rPr>
        <w:t> </w:t>
      </w:r>
      <w:r>
        <w:rPr/>
        <w:t>to</w:t>
      </w:r>
      <w:r>
        <w:rPr>
          <w:spacing w:val="-1"/>
        </w:rPr>
        <w:t> </w:t>
      </w:r>
      <w:r>
        <w:rPr/>
        <w:t>the</w:t>
      </w:r>
      <w:r>
        <w:rPr>
          <w:spacing w:val="-1"/>
        </w:rPr>
        <w:t> </w:t>
      </w:r>
      <w:r>
        <w:rPr/>
        <w:t>government that they were born abroad or had a parent born abroad. Australia demonstrates that the will to enact public policies can strongly inﬂuence migration patterns, whether they restrict or encourage </w:t>
      </w:r>
      <w:r>
        <w:rPr>
          <w:spacing w:val="-2"/>
        </w:rPr>
        <w:t>migration.</w:t>
      </w:r>
    </w:p>
    <w:p>
      <w:pPr>
        <w:spacing w:after="0" w:line="237" w:lineRule="auto"/>
        <w:jc w:val="both"/>
        <w:sectPr>
          <w:pgSz w:w="9130" w:h="13040"/>
          <w:pgMar w:header="0" w:footer="707" w:top="900" w:bottom="900" w:left="1080" w:right="1140"/>
        </w:sectPr>
      </w:pPr>
    </w:p>
    <w:p>
      <w:pPr>
        <w:tabs>
          <w:tab w:pos="6800" w:val="right" w:leader="none"/>
        </w:tabs>
        <w:spacing w:before="419"/>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47</w:t>
      </w:r>
    </w:p>
    <w:p>
      <w:pPr>
        <w:pStyle w:val="BodyText"/>
        <w:spacing w:before="67"/>
        <w:rPr>
          <w:rFonts w:ascii="Arial"/>
          <w:sz w:val="16"/>
        </w:rPr>
      </w:pPr>
    </w:p>
    <w:p>
      <w:pPr>
        <w:spacing w:before="0"/>
        <w:ind w:left="564" w:right="0" w:firstLine="0"/>
        <w:jc w:val="both"/>
        <w:rPr>
          <w:rFonts w:ascii="Arial"/>
          <w:sz w:val="16"/>
        </w:rPr>
      </w:pPr>
      <w:r>
        <w:rPr>
          <w:rFonts w:ascii="Arial"/>
          <w:spacing w:val="-4"/>
          <w:sz w:val="16"/>
        </w:rPr>
        <w:t>MIGRATION</w:t>
      </w:r>
      <w:r>
        <w:rPr>
          <w:rFonts w:ascii="Arial"/>
          <w:spacing w:val="-6"/>
          <w:sz w:val="16"/>
        </w:rPr>
        <w:t> </w:t>
      </w:r>
      <w:r>
        <w:rPr>
          <w:rFonts w:ascii="Arial"/>
          <w:spacing w:val="-4"/>
          <w:sz w:val="16"/>
        </w:rPr>
        <w:t>TO</w:t>
      </w:r>
      <w:r>
        <w:rPr>
          <w:rFonts w:ascii="Arial"/>
          <w:spacing w:val="-7"/>
          <w:sz w:val="16"/>
        </w:rPr>
        <w:t> </w:t>
      </w:r>
      <w:r>
        <w:rPr>
          <w:rFonts w:ascii="Arial"/>
          <w:spacing w:val="-4"/>
          <w:sz w:val="16"/>
        </w:rPr>
        <w:t>EUROPE</w:t>
      </w:r>
    </w:p>
    <w:p>
      <w:pPr>
        <w:pStyle w:val="BodyText"/>
        <w:spacing w:line="237" w:lineRule="auto" w:before="130"/>
        <w:ind w:left="564" w:right="728"/>
        <w:jc w:val="both"/>
      </w:pPr>
      <w:r>
        <w:rPr/>
        <w:t>Patterns of migration to Europe largely reﬂect the history of </w:t>
      </w:r>
      <w:r>
        <w:rPr/>
        <w:t>colo- nization. Throughout the twentieth century, many migrants of former European colonies settled in the home countries. Some notable trends stand out. The United Kingdom is home to many immigrants from</w:t>
      </w:r>
      <w:r>
        <w:rPr>
          <w:spacing w:val="-1"/>
        </w:rPr>
        <w:t> </w:t>
      </w:r>
      <w:r>
        <w:rPr/>
        <w:t>the former British</w:t>
      </w:r>
      <w:r>
        <w:rPr>
          <w:spacing w:val="-1"/>
        </w:rPr>
        <w:t> </w:t>
      </w:r>
      <w:r>
        <w:rPr/>
        <w:t>colony of</w:t>
      </w:r>
      <w:r>
        <w:rPr>
          <w:spacing w:val="-1"/>
        </w:rPr>
        <w:t> </w:t>
      </w:r>
      <w:r>
        <w:rPr/>
        <w:t>India.</w:t>
      </w:r>
      <w:r>
        <w:rPr>
          <w:spacing w:val="-1"/>
        </w:rPr>
        <w:t> </w:t>
      </w:r>
      <w:r>
        <w:rPr/>
        <w:t>Many Indians settled in London in the late 1940s and early 1950s</w:t>
      </w:r>
      <w:r>
        <w:rPr>
          <w:rFonts w:ascii="Arial" w:hAnsi="Arial"/>
        </w:rPr>
        <w:t>—</w:t>
      </w:r>
      <w:r>
        <w:rPr/>
        <w:t>some 60,000 arrived</w:t>
      </w:r>
      <w:r>
        <w:rPr>
          <w:spacing w:val="-10"/>
        </w:rPr>
        <w:t> </w:t>
      </w:r>
      <w:r>
        <w:rPr/>
        <w:t>during</w:t>
      </w:r>
      <w:r>
        <w:rPr>
          <w:spacing w:val="-9"/>
        </w:rPr>
        <w:t> </w:t>
      </w:r>
      <w:r>
        <w:rPr/>
        <w:t>this</w:t>
      </w:r>
      <w:r>
        <w:rPr>
          <w:spacing w:val="-9"/>
        </w:rPr>
        <w:t> </w:t>
      </w:r>
      <w:r>
        <w:rPr/>
        <w:t>period.</w:t>
      </w:r>
      <w:r>
        <w:rPr>
          <w:spacing w:val="-11"/>
        </w:rPr>
        <w:t> </w:t>
      </w:r>
      <w:r>
        <w:rPr/>
        <w:t>During</w:t>
      </w:r>
      <w:r>
        <w:rPr>
          <w:spacing w:val="-9"/>
        </w:rPr>
        <w:t> </w:t>
      </w:r>
      <w:r>
        <w:rPr/>
        <w:t>the</w:t>
      </w:r>
      <w:r>
        <w:rPr>
          <w:spacing w:val="-10"/>
        </w:rPr>
        <w:t> </w:t>
      </w:r>
      <w:r>
        <w:rPr/>
        <w:t>1960s</w:t>
      </w:r>
      <w:r>
        <w:rPr>
          <w:spacing w:val="-9"/>
        </w:rPr>
        <w:t> </w:t>
      </w:r>
      <w:r>
        <w:rPr/>
        <w:t>and</w:t>
      </w:r>
      <w:r>
        <w:rPr>
          <w:spacing w:val="-9"/>
        </w:rPr>
        <w:t> </w:t>
      </w:r>
      <w:r>
        <w:rPr/>
        <w:t>1970s,</w:t>
      </w:r>
      <w:r>
        <w:rPr>
          <w:spacing w:val="-11"/>
        </w:rPr>
        <w:t> </w:t>
      </w:r>
      <w:r>
        <w:rPr/>
        <w:t>many</w:t>
      </w:r>
      <w:r>
        <w:rPr>
          <w:spacing w:val="-9"/>
        </w:rPr>
        <w:t> </w:t>
      </w:r>
      <w:r>
        <w:rPr/>
        <w:t>more Indians settled in search of employment opportunities. Today, the United Kingdom has some 1.4 million people of Indian ancestry, and they comprise the largest ethnic minority group in the nation (Spencer, 1997).</w:t>
      </w:r>
    </w:p>
    <w:p>
      <w:pPr>
        <w:pStyle w:val="BodyText"/>
        <w:spacing w:line="237" w:lineRule="auto"/>
        <w:ind w:left="564" w:right="728" w:firstLine="199"/>
        <w:jc w:val="both"/>
      </w:pPr>
      <w:r>
        <w:rPr/>
        <w:t>In France, Algerians comprise the largest ethnic minority. </w:t>
      </w:r>
      <w:r>
        <w:rPr/>
        <w:t>By 2000, there were 1.7 million people of ﬁrst- or second-generation Algerian</w:t>
      </w:r>
      <w:r>
        <w:rPr>
          <w:spacing w:val="-11"/>
        </w:rPr>
        <w:t> </w:t>
      </w:r>
      <w:r>
        <w:rPr/>
        <w:t>descent,</w:t>
      </w:r>
      <w:r>
        <w:rPr>
          <w:spacing w:val="-11"/>
        </w:rPr>
        <w:t> </w:t>
      </w:r>
      <w:r>
        <w:rPr/>
        <w:t>which</w:t>
      </w:r>
      <w:r>
        <w:rPr>
          <w:spacing w:val="-11"/>
        </w:rPr>
        <w:t> </w:t>
      </w:r>
      <w:r>
        <w:rPr/>
        <w:t>accounted</w:t>
      </w:r>
      <w:r>
        <w:rPr>
          <w:spacing w:val="-11"/>
        </w:rPr>
        <w:t> </w:t>
      </w:r>
      <w:r>
        <w:rPr/>
        <w:t>for</w:t>
      </w:r>
      <w:r>
        <w:rPr>
          <w:spacing w:val="-11"/>
        </w:rPr>
        <w:t> </w:t>
      </w:r>
      <w:r>
        <w:rPr/>
        <w:t>approximately</w:t>
      </w:r>
      <w:r>
        <w:rPr>
          <w:spacing w:val="-11"/>
        </w:rPr>
        <w:t> </w:t>
      </w:r>
      <w:r>
        <w:rPr/>
        <w:t>14</w:t>
      </w:r>
      <w:r>
        <w:rPr>
          <w:spacing w:val="-12"/>
        </w:rPr>
        <w:t> </w:t>
      </w:r>
      <w:r>
        <w:rPr/>
        <w:t>percent</w:t>
      </w:r>
      <w:r>
        <w:rPr>
          <w:spacing w:val="-11"/>
        </w:rPr>
        <w:t> </w:t>
      </w:r>
      <w:r>
        <w:rPr/>
        <w:t>of the immigrant population (Institut National de la Statistique et des Études</w:t>
      </w:r>
      <w:r>
        <w:rPr>
          <w:spacing w:val="-6"/>
        </w:rPr>
        <w:t> </w:t>
      </w:r>
      <w:r>
        <w:rPr/>
        <w:t>Économiques</w:t>
      </w:r>
      <w:r>
        <w:rPr>
          <w:spacing w:val="-7"/>
        </w:rPr>
        <w:t> </w:t>
      </w:r>
      <w:r>
        <w:rPr/>
        <w:t>(INSEE),</w:t>
      </w:r>
      <w:r>
        <w:rPr>
          <w:spacing w:val="-6"/>
        </w:rPr>
        <w:t> </w:t>
      </w:r>
      <w:r>
        <w:rPr/>
        <w:t>2012).</w:t>
      </w:r>
      <w:r>
        <w:rPr>
          <w:spacing w:val="-6"/>
        </w:rPr>
        <w:t> </w:t>
      </w:r>
      <w:r>
        <w:rPr/>
        <w:t>Following</w:t>
      </w:r>
      <w:r>
        <w:rPr>
          <w:spacing w:val="-6"/>
        </w:rPr>
        <w:t> </w:t>
      </w:r>
      <w:r>
        <w:rPr/>
        <w:t>the</w:t>
      </w:r>
      <w:r>
        <w:rPr>
          <w:spacing w:val="-6"/>
        </w:rPr>
        <w:t> </w:t>
      </w:r>
      <w:r>
        <w:rPr/>
        <w:t>conclusion</w:t>
      </w:r>
      <w:r>
        <w:rPr>
          <w:spacing w:val="-7"/>
        </w:rPr>
        <w:t> </w:t>
      </w:r>
      <w:r>
        <w:rPr/>
        <w:t>of the</w:t>
      </w:r>
      <w:r>
        <w:rPr>
          <w:spacing w:val="-11"/>
        </w:rPr>
        <w:t> </w:t>
      </w:r>
      <w:r>
        <w:rPr/>
        <w:t>Algerian</w:t>
      </w:r>
      <w:r>
        <w:rPr>
          <w:spacing w:val="-11"/>
        </w:rPr>
        <w:t> </w:t>
      </w:r>
      <w:r>
        <w:rPr/>
        <w:t>War</w:t>
      </w:r>
      <w:r>
        <w:rPr>
          <w:spacing w:val="-11"/>
        </w:rPr>
        <w:t> </w:t>
      </w:r>
      <w:r>
        <w:rPr/>
        <w:t>in</w:t>
      </w:r>
      <w:r>
        <w:rPr>
          <w:spacing w:val="-11"/>
        </w:rPr>
        <w:t> </w:t>
      </w:r>
      <w:r>
        <w:rPr/>
        <w:t>1954,</w:t>
      </w:r>
      <w:r>
        <w:rPr>
          <w:spacing w:val="-12"/>
        </w:rPr>
        <w:t> </w:t>
      </w:r>
      <w:r>
        <w:rPr/>
        <w:t>a</w:t>
      </w:r>
      <w:r>
        <w:rPr>
          <w:spacing w:val="-11"/>
        </w:rPr>
        <w:t> </w:t>
      </w:r>
      <w:r>
        <w:rPr/>
        <w:t>quarter</w:t>
      </w:r>
      <w:r>
        <w:rPr>
          <w:spacing w:val="-11"/>
        </w:rPr>
        <w:t> </w:t>
      </w:r>
      <w:r>
        <w:rPr/>
        <w:t>of</w:t>
      </w:r>
      <w:r>
        <w:rPr>
          <w:spacing w:val="-10"/>
        </w:rPr>
        <w:t> </w:t>
      </w:r>
      <w:r>
        <w:rPr/>
        <w:t>a</w:t>
      </w:r>
      <w:r>
        <w:rPr>
          <w:spacing w:val="-11"/>
        </w:rPr>
        <w:t> </w:t>
      </w:r>
      <w:r>
        <w:rPr/>
        <w:t>million</w:t>
      </w:r>
      <w:r>
        <w:rPr>
          <w:spacing w:val="-11"/>
        </w:rPr>
        <w:t> </w:t>
      </w:r>
      <w:r>
        <w:rPr/>
        <w:t>Algerians</w:t>
      </w:r>
      <w:r>
        <w:rPr>
          <w:spacing w:val="-10"/>
        </w:rPr>
        <w:t> </w:t>
      </w:r>
      <w:r>
        <w:rPr/>
        <w:t>migrated to France. Later, upon independence in 1962 from France, many more</w:t>
      </w:r>
      <w:r>
        <w:rPr>
          <w:spacing w:val="-13"/>
        </w:rPr>
        <w:t> </w:t>
      </w:r>
      <w:r>
        <w:rPr/>
        <w:t>migrated</w:t>
      </w:r>
      <w:r>
        <w:rPr>
          <w:spacing w:val="-13"/>
        </w:rPr>
        <w:t> </w:t>
      </w:r>
      <w:r>
        <w:rPr/>
        <w:t>to</w:t>
      </w:r>
      <w:r>
        <w:rPr>
          <w:spacing w:val="-13"/>
        </w:rPr>
        <w:t> </w:t>
      </w:r>
      <w:r>
        <w:rPr/>
        <w:t>France,</w:t>
      </w:r>
      <w:r>
        <w:rPr>
          <w:spacing w:val="-13"/>
        </w:rPr>
        <w:t> </w:t>
      </w:r>
      <w:r>
        <w:rPr/>
        <w:t>particularly</w:t>
      </w:r>
      <w:r>
        <w:rPr>
          <w:spacing w:val="-13"/>
        </w:rPr>
        <w:t> </w:t>
      </w:r>
      <w:r>
        <w:rPr/>
        <w:t>to</w:t>
      </w:r>
      <w:r>
        <w:rPr>
          <w:spacing w:val="-13"/>
        </w:rPr>
        <w:t> </w:t>
      </w:r>
      <w:r>
        <w:rPr/>
        <w:t>metropolitan</w:t>
      </w:r>
      <w:r>
        <w:rPr>
          <w:spacing w:val="-13"/>
        </w:rPr>
        <w:t> </w:t>
      </w:r>
      <w:r>
        <w:rPr/>
        <w:t>Paris</w:t>
      </w:r>
      <w:r>
        <w:rPr>
          <w:spacing w:val="-13"/>
        </w:rPr>
        <w:t> </w:t>
      </w:r>
      <w:r>
        <w:rPr/>
        <w:t>(Singer, </w:t>
      </w:r>
      <w:r>
        <w:rPr>
          <w:spacing w:val="-2"/>
        </w:rPr>
        <w:t>2013).</w:t>
      </w:r>
    </w:p>
    <w:p>
      <w:pPr>
        <w:pStyle w:val="BodyText"/>
        <w:spacing w:line="237" w:lineRule="auto"/>
        <w:ind w:left="564" w:right="728" w:firstLine="199"/>
        <w:jc w:val="both"/>
      </w:pPr>
      <w:r>
        <w:rPr/>
        <w:t>In Germany, Turks comprise the largest ethnic minority in </w:t>
      </w:r>
      <w:r>
        <w:rPr/>
        <w:t>the nation. Approximately 1.6 million Turkish immigrants live in Germany, and another 4 million people have at least one parent that</w:t>
      </w:r>
      <w:r>
        <w:rPr>
          <w:spacing w:val="-11"/>
        </w:rPr>
        <w:t> </w:t>
      </w:r>
      <w:r>
        <w:rPr/>
        <w:t>was</w:t>
      </w:r>
      <w:r>
        <w:rPr>
          <w:spacing w:val="-11"/>
        </w:rPr>
        <w:t> </w:t>
      </w:r>
      <w:r>
        <w:rPr/>
        <w:t>a</w:t>
      </w:r>
      <w:r>
        <w:rPr>
          <w:spacing w:val="-11"/>
        </w:rPr>
        <w:t> </w:t>
      </w:r>
      <w:r>
        <w:rPr/>
        <w:t>Turkish</w:t>
      </w:r>
      <w:r>
        <w:rPr>
          <w:spacing w:val="-11"/>
        </w:rPr>
        <w:t> </w:t>
      </w:r>
      <w:r>
        <w:rPr/>
        <w:t>immigrant.</w:t>
      </w:r>
      <w:r>
        <w:rPr>
          <w:spacing w:val="-10"/>
        </w:rPr>
        <w:t> </w:t>
      </w:r>
      <w:r>
        <w:rPr/>
        <w:t>Beginning</w:t>
      </w:r>
      <w:r>
        <w:rPr>
          <w:spacing w:val="-12"/>
        </w:rPr>
        <w:t> </w:t>
      </w:r>
      <w:r>
        <w:rPr/>
        <w:t>in</w:t>
      </w:r>
      <w:r>
        <w:rPr>
          <w:spacing w:val="-11"/>
        </w:rPr>
        <w:t> </w:t>
      </w:r>
      <w:r>
        <w:rPr/>
        <w:t>the</w:t>
      </w:r>
      <w:r>
        <w:rPr>
          <w:spacing w:val="-11"/>
        </w:rPr>
        <w:t> </w:t>
      </w:r>
      <w:r>
        <w:rPr/>
        <w:t>1960s,</w:t>
      </w:r>
      <w:r>
        <w:rPr>
          <w:spacing w:val="-10"/>
        </w:rPr>
        <w:t> </w:t>
      </w:r>
      <w:r>
        <w:rPr/>
        <w:t>Turks</w:t>
      </w:r>
      <w:r>
        <w:rPr>
          <w:spacing w:val="-11"/>
        </w:rPr>
        <w:t> </w:t>
      </w:r>
      <w:r>
        <w:rPr/>
        <w:t>began to migrate to Germany to participate in the nations</w:t>
      </w:r>
      <w:r>
        <w:rPr>
          <w:rFonts w:ascii="Arial" w:hAnsi="Arial"/>
        </w:rPr>
        <w:t>’ </w:t>
      </w:r>
      <w:r>
        <w:rPr/>
        <w:t>guest worker program. A lack of employment and economic opportunities in Turkey prompted many Turks to migrate elsewhere. Later, many more Turks arrived to reunite families (Mandel, 2008).</w:t>
      </w:r>
    </w:p>
    <w:p>
      <w:pPr>
        <w:pStyle w:val="BodyText"/>
        <w:spacing w:line="237" w:lineRule="auto"/>
        <w:ind w:left="564" w:right="728" w:firstLine="199"/>
        <w:jc w:val="both"/>
      </w:pPr>
      <w:r>
        <w:rPr/>
        <w:t>Last,</w:t>
      </w:r>
      <w:r>
        <w:rPr>
          <w:spacing w:val="-6"/>
        </w:rPr>
        <w:t> </w:t>
      </w:r>
      <w:r>
        <w:rPr/>
        <w:t>internal</w:t>
      </w:r>
      <w:r>
        <w:rPr>
          <w:spacing w:val="-5"/>
        </w:rPr>
        <w:t> </w:t>
      </w:r>
      <w:r>
        <w:rPr/>
        <w:t>migration</w:t>
      </w:r>
      <w:r>
        <w:rPr>
          <w:spacing w:val="-5"/>
        </w:rPr>
        <w:t> </w:t>
      </w:r>
      <w:r>
        <w:rPr/>
        <w:t>in</w:t>
      </w:r>
      <w:r>
        <w:rPr>
          <w:spacing w:val="-6"/>
        </w:rPr>
        <w:t> </w:t>
      </w:r>
      <w:r>
        <w:rPr/>
        <w:t>continental</w:t>
      </w:r>
      <w:r>
        <w:rPr>
          <w:spacing w:val="-5"/>
        </w:rPr>
        <w:t> </w:t>
      </w:r>
      <w:r>
        <w:rPr/>
        <w:t>Europe</w:t>
      </w:r>
      <w:r>
        <w:rPr>
          <w:spacing w:val="-6"/>
        </w:rPr>
        <w:t> </w:t>
      </w:r>
      <w:r>
        <w:rPr/>
        <w:t>is</w:t>
      </w:r>
      <w:r>
        <w:rPr>
          <w:spacing w:val="-5"/>
        </w:rPr>
        <w:t> </w:t>
      </w:r>
      <w:r>
        <w:rPr/>
        <w:t>also</w:t>
      </w:r>
      <w:r>
        <w:rPr>
          <w:spacing w:val="-5"/>
        </w:rPr>
        <w:t> </w:t>
      </w:r>
      <w:r>
        <w:rPr/>
        <w:t>a</w:t>
      </w:r>
      <w:r>
        <w:rPr>
          <w:spacing w:val="-5"/>
        </w:rPr>
        <w:t> </w:t>
      </w:r>
      <w:r>
        <w:rPr/>
        <w:t>feature</w:t>
      </w:r>
      <w:r>
        <w:rPr>
          <w:spacing w:val="-6"/>
        </w:rPr>
        <w:t> </w:t>
      </w:r>
      <w:r>
        <w:rPr/>
        <w:t>of European migration. Since the fall of the Berlin Wall in Germany and the collapse of the Soviet Union, the predominant migration pattern has been the movement of people from eastern Europe to southern and</w:t>
      </w:r>
      <w:r>
        <w:rPr>
          <w:spacing w:val="-1"/>
        </w:rPr>
        <w:t> </w:t>
      </w:r>
      <w:r>
        <w:rPr/>
        <w:t>western</w:t>
      </w:r>
      <w:r>
        <w:rPr>
          <w:spacing w:val="-1"/>
        </w:rPr>
        <w:t> </w:t>
      </w:r>
      <w:r>
        <w:rPr/>
        <w:t>Europe. For example,</w:t>
      </w:r>
      <w:r>
        <w:rPr>
          <w:spacing w:val="-1"/>
        </w:rPr>
        <w:t> </w:t>
      </w:r>
      <w:r>
        <w:rPr/>
        <w:t>since the</w:t>
      </w:r>
      <w:r>
        <w:rPr>
          <w:spacing w:val="-1"/>
        </w:rPr>
        <w:t> </w:t>
      </w:r>
      <w:r>
        <w:rPr/>
        <w:t>1980s, many eastern</w:t>
      </w:r>
      <w:r>
        <w:rPr>
          <w:spacing w:val="-8"/>
        </w:rPr>
        <w:t> </w:t>
      </w:r>
      <w:r>
        <w:rPr/>
        <w:t>Europeans</w:t>
      </w:r>
      <w:r>
        <w:rPr>
          <w:spacing w:val="-8"/>
        </w:rPr>
        <w:t> </w:t>
      </w:r>
      <w:r>
        <w:rPr/>
        <w:t>settled</w:t>
      </w:r>
      <w:r>
        <w:rPr>
          <w:spacing w:val="-8"/>
        </w:rPr>
        <w:t> </w:t>
      </w:r>
      <w:r>
        <w:rPr/>
        <w:t>in</w:t>
      </w:r>
      <w:r>
        <w:rPr>
          <w:spacing w:val="-8"/>
        </w:rPr>
        <w:t> </w:t>
      </w:r>
      <w:r>
        <w:rPr/>
        <w:t>other</w:t>
      </w:r>
      <w:r>
        <w:rPr>
          <w:spacing w:val="-8"/>
        </w:rPr>
        <w:t> </w:t>
      </w:r>
      <w:r>
        <w:rPr/>
        <w:t>parts</w:t>
      </w:r>
      <w:r>
        <w:rPr>
          <w:spacing w:val="-8"/>
        </w:rPr>
        <w:t> </w:t>
      </w:r>
      <w:r>
        <w:rPr/>
        <w:t>of</w:t>
      </w:r>
      <w:r>
        <w:rPr>
          <w:spacing w:val="-8"/>
        </w:rPr>
        <w:t> </w:t>
      </w:r>
      <w:r>
        <w:rPr/>
        <w:t>Europe,</w:t>
      </w:r>
      <w:r>
        <w:rPr>
          <w:spacing w:val="-9"/>
        </w:rPr>
        <w:t> </w:t>
      </w:r>
      <w:r>
        <w:rPr/>
        <w:t>including:</w:t>
      </w:r>
      <w:r>
        <w:rPr>
          <w:spacing w:val="-8"/>
        </w:rPr>
        <w:t> </w:t>
      </w:r>
      <w:r>
        <w:rPr/>
        <w:t>Poles migrated to the United Kingdom; Czechs migrated to Ireland; Romanians migrated to Italy and Ireland; and Serbs migrated to Spain and Italy.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48</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2"/>
        <w:rPr>
          <w:rFonts w:ascii="Lucida Sans Unicode"/>
          <w:sz w:val="12"/>
        </w:rPr>
      </w:pPr>
    </w:p>
    <w:p>
      <w:pPr>
        <w:pStyle w:val="BodyText"/>
        <w:spacing w:line="237" w:lineRule="auto" w:before="1"/>
        <w:ind w:left="790" w:right="501" w:firstLine="199"/>
        <w:jc w:val="both"/>
      </w:pPr>
      <w:r>
        <w:rPr/>
        <w:t>These</w:t>
      </w:r>
      <w:r>
        <w:rPr>
          <w:spacing w:val="-9"/>
        </w:rPr>
        <w:t> </w:t>
      </w:r>
      <w:r>
        <w:rPr/>
        <w:t>migration</w:t>
      </w:r>
      <w:r>
        <w:rPr>
          <w:spacing w:val="-10"/>
        </w:rPr>
        <w:t> </w:t>
      </w:r>
      <w:r>
        <w:rPr/>
        <w:t>patterns</w:t>
      </w:r>
      <w:r>
        <w:rPr>
          <w:spacing w:val="-9"/>
        </w:rPr>
        <w:t> </w:t>
      </w:r>
      <w:r>
        <w:rPr/>
        <w:t>have</w:t>
      </w:r>
      <w:r>
        <w:rPr>
          <w:spacing w:val="-10"/>
        </w:rPr>
        <w:t> </w:t>
      </w:r>
      <w:r>
        <w:rPr/>
        <w:t>had</w:t>
      </w:r>
      <w:r>
        <w:rPr>
          <w:spacing w:val="-9"/>
        </w:rPr>
        <w:t> </w:t>
      </w:r>
      <w:r>
        <w:rPr/>
        <w:t>three</w:t>
      </w:r>
      <w:r>
        <w:rPr>
          <w:spacing w:val="-9"/>
        </w:rPr>
        <w:t> </w:t>
      </w:r>
      <w:r>
        <w:rPr/>
        <w:t>important</w:t>
      </w:r>
      <w:r>
        <w:rPr>
          <w:spacing w:val="-9"/>
        </w:rPr>
        <w:t> </w:t>
      </w:r>
      <w:r>
        <w:rPr/>
        <w:t>consequences for Europe. First, the European population is signiﬁcantly more diverse, and this diversity is increasingly varied. Racial and ethnic diversity is more pronounced today in the United Kingdom, France, and Germany. While these nations were historically home to monolithic populations, they now reﬂect a diversity of people from</w:t>
      </w:r>
      <w:r>
        <w:rPr>
          <w:spacing w:val="80"/>
        </w:rPr>
        <w:t> </w:t>
      </w:r>
      <w:r>
        <w:rPr/>
        <w:t>the</w:t>
      </w:r>
      <w:r>
        <w:rPr>
          <w:spacing w:val="80"/>
        </w:rPr>
        <w:t> </w:t>
      </w:r>
      <w:r>
        <w:rPr/>
        <w:t>latest</w:t>
      </w:r>
      <w:r>
        <w:rPr>
          <w:spacing w:val="80"/>
        </w:rPr>
        <w:t> </w:t>
      </w:r>
      <w:r>
        <w:rPr/>
        <w:t>migration</w:t>
      </w:r>
      <w:r>
        <w:rPr>
          <w:spacing w:val="80"/>
        </w:rPr>
        <w:t> </w:t>
      </w:r>
      <w:r>
        <w:rPr/>
        <w:t>patterns</w:t>
      </w:r>
      <w:r>
        <w:rPr>
          <w:spacing w:val="80"/>
        </w:rPr>
        <w:t> </w:t>
      </w:r>
      <w:r>
        <w:rPr/>
        <w:t>from</w:t>
      </w:r>
      <w:r>
        <w:rPr>
          <w:spacing w:val="80"/>
        </w:rPr>
        <w:t> </w:t>
      </w:r>
      <w:r>
        <w:rPr/>
        <w:t>their</w:t>
      </w:r>
      <w:r>
        <w:rPr>
          <w:spacing w:val="80"/>
        </w:rPr>
        <w:t> </w:t>
      </w:r>
      <w:r>
        <w:rPr/>
        <w:t>colonies. Second, the history of European colonization is closely tied to the industrialization of these nations. The rise of manufacturing economies, particularly in the production of goods from raw materials, necessitated a large pool of low-skilled labor. In many instances, European nations welcomed the migration of people from</w:t>
      </w:r>
      <w:r>
        <w:rPr>
          <w:spacing w:val="-14"/>
        </w:rPr>
        <w:t> </w:t>
      </w:r>
      <w:r>
        <w:rPr/>
        <w:t>their</w:t>
      </w:r>
      <w:r>
        <w:rPr>
          <w:spacing w:val="-13"/>
        </w:rPr>
        <w:t> </w:t>
      </w:r>
      <w:r>
        <w:rPr/>
        <w:t>former</w:t>
      </w:r>
      <w:r>
        <w:rPr>
          <w:spacing w:val="-13"/>
        </w:rPr>
        <w:t> </w:t>
      </w:r>
      <w:r>
        <w:rPr/>
        <w:t>colonies</w:t>
      </w:r>
      <w:r>
        <w:rPr>
          <w:spacing w:val="-13"/>
        </w:rPr>
        <w:t> </w:t>
      </w:r>
      <w:r>
        <w:rPr/>
        <w:t>to</w:t>
      </w:r>
      <w:r>
        <w:rPr>
          <w:spacing w:val="-13"/>
        </w:rPr>
        <w:t> </w:t>
      </w:r>
      <w:r>
        <w:rPr/>
        <w:t>satisfy</w:t>
      </w:r>
      <w:r>
        <w:rPr>
          <w:spacing w:val="-13"/>
        </w:rPr>
        <w:t> </w:t>
      </w:r>
      <w:r>
        <w:rPr/>
        <w:t>the</w:t>
      </w:r>
      <w:r>
        <w:rPr>
          <w:spacing w:val="-13"/>
        </w:rPr>
        <w:t> </w:t>
      </w:r>
      <w:r>
        <w:rPr/>
        <w:t>demand</w:t>
      </w:r>
      <w:r>
        <w:rPr>
          <w:spacing w:val="-13"/>
        </w:rPr>
        <w:t> </w:t>
      </w:r>
      <w:r>
        <w:rPr/>
        <w:t>for</w:t>
      </w:r>
      <w:r>
        <w:rPr>
          <w:spacing w:val="-14"/>
        </w:rPr>
        <w:t> </w:t>
      </w:r>
      <w:r>
        <w:rPr/>
        <w:t>this</w:t>
      </w:r>
      <w:r>
        <w:rPr>
          <w:spacing w:val="-13"/>
        </w:rPr>
        <w:t> </w:t>
      </w:r>
      <w:r>
        <w:rPr/>
        <w:t>labor</w:t>
      </w:r>
      <w:r>
        <w:rPr>
          <w:spacing w:val="-13"/>
        </w:rPr>
        <w:t> </w:t>
      </w:r>
      <w:r>
        <w:rPr/>
        <w:t>force. Third, the rise of the global economy prompted a marked shift in migratory patterns to Europe. A global economy that is largely based</w:t>
      </w:r>
      <w:r>
        <w:rPr>
          <w:spacing w:val="-2"/>
        </w:rPr>
        <w:t> </w:t>
      </w:r>
      <w:r>
        <w:rPr/>
        <w:t>on</w:t>
      </w:r>
      <w:r>
        <w:rPr>
          <w:spacing w:val="-1"/>
        </w:rPr>
        <w:t> </w:t>
      </w:r>
      <w:r>
        <w:rPr/>
        <w:t>services</w:t>
      </w:r>
      <w:r>
        <w:rPr>
          <w:spacing w:val="-1"/>
        </w:rPr>
        <w:t> </w:t>
      </w:r>
      <w:r>
        <w:rPr/>
        <w:t>such</w:t>
      </w:r>
      <w:r>
        <w:rPr>
          <w:spacing w:val="-2"/>
        </w:rPr>
        <w:t> </w:t>
      </w:r>
      <w:r>
        <w:rPr/>
        <w:t>as</w:t>
      </w:r>
      <w:r>
        <w:rPr>
          <w:spacing w:val="-1"/>
        </w:rPr>
        <w:t> </w:t>
      </w:r>
      <w:r>
        <w:rPr/>
        <w:t>health, banking,</w:t>
      </w:r>
      <w:r>
        <w:rPr>
          <w:spacing w:val="-2"/>
        </w:rPr>
        <w:t> </w:t>
      </w:r>
      <w:r>
        <w:rPr/>
        <w:t>and</w:t>
      </w:r>
      <w:r>
        <w:rPr>
          <w:spacing w:val="-1"/>
        </w:rPr>
        <w:t> </w:t>
      </w:r>
      <w:r>
        <w:rPr/>
        <w:t>technology,</w:t>
      </w:r>
      <w:r>
        <w:rPr>
          <w:spacing w:val="-2"/>
        </w:rPr>
        <w:t> </w:t>
      </w:r>
      <w:r>
        <w:rPr/>
        <w:t>created additional demands for Europe to compete for a new high-skilled </w:t>
      </w:r>
      <w:r>
        <w:rPr>
          <w:spacing w:val="-2"/>
        </w:rPr>
        <w:t>labor</w:t>
      </w:r>
      <w:r>
        <w:rPr>
          <w:spacing w:val="-7"/>
        </w:rPr>
        <w:t> </w:t>
      </w:r>
      <w:r>
        <w:rPr>
          <w:spacing w:val="-2"/>
        </w:rPr>
        <w:t>force.</w:t>
      </w:r>
      <w:r>
        <w:rPr>
          <w:spacing w:val="-7"/>
        </w:rPr>
        <w:t> </w:t>
      </w:r>
      <w:r>
        <w:rPr>
          <w:spacing w:val="-2"/>
        </w:rPr>
        <w:t>Thus,</w:t>
      </w:r>
      <w:r>
        <w:rPr>
          <w:spacing w:val="-7"/>
        </w:rPr>
        <w:t> </w:t>
      </w:r>
      <w:r>
        <w:rPr>
          <w:spacing w:val="-2"/>
        </w:rPr>
        <w:t>a</w:t>
      </w:r>
      <w:r>
        <w:rPr>
          <w:spacing w:val="-7"/>
        </w:rPr>
        <w:t> </w:t>
      </w:r>
      <w:r>
        <w:rPr>
          <w:spacing w:val="-2"/>
        </w:rPr>
        <w:t>new</w:t>
      </w:r>
      <w:r>
        <w:rPr>
          <w:spacing w:val="-8"/>
        </w:rPr>
        <w:t> </w:t>
      </w:r>
      <w:r>
        <w:rPr>
          <w:spacing w:val="-2"/>
        </w:rPr>
        <w:t>generation</w:t>
      </w:r>
      <w:r>
        <w:rPr>
          <w:spacing w:val="-7"/>
        </w:rPr>
        <w:t> </w:t>
      </w:r>
      <w:r>
        <w:rPr>
          <w:spacing w:val="-2"/>
        </w:rPr>
        <w:t>of</w:t>
      </w:r>
      <w:r>
        <w:rPr>
          <w:spacing w:val="-7"/>
        </w:rPr>
        <w:t> </w:t>
      </w:r>
      <w:r>
        <w:rPr>
          <w:spacing w:val="-2"/>
        </w:rPr>
        <w:t>educated</w:t>
      </w:r>
      <w:r>
        <w:rPr>
          <w:spacing w:val="-7"/>
        </w:rPr>
        <w:t> </w:t>
      </w:r>
      <w:r>
        <w:rPr>
          <w:spacing w:val="-2"/>
        </w:rPr>
        <w:t>and</w:t>
      </w:r>
      <w:r>
        <w:rPr>
          <w:spacing w:val="-7"/>
        </w:rPr>
        <w:t> </w:t>
      </w:r>
      <w:r>
        <w:rPr>
          <w:spacing w:val="-2"/>
        </w:rPr>
        <w:t>skilled</w:t>
      </w:r>
      <w:r>
        <w:rPr>
          <w:spacing w:val="-7"/>
        </w:rPr>
        <w:t> </w:t>
      </w:r>
      <w:r>
        <w:rPr>
          <w:spacing w:val="-2"/>
        </w:rPr>
        <w:t>migrants </w:t>
      </w:r>
      <w:r>
        <w:rPr/>
        <w:t>settled in Europe.</w:t>
      </w:r>
    </w:p>
    <w:p>
      <w:pPr>
        <w:pStyle w:val="BodyText"/>
        <w:spacing w:line="237" w:lineRule="auto"/>
        <w:ind w:left="790" w:right="501" w:firstLine="199"/>
        <w:jc w:val="both"/>
      </w:pPr>
      <w:r>
        <w:rPr/>
        <w:t>Like many other nations, debates about citizenship continue </w:t>
      </w:r>
      <w:r>
        <w:rPr/>
        <w:t>on an ongoing basis throughout Europe. Today, migration ﬂows happen seamlessly as a result of agreements among nations in the European Union. Nonetheless, European nations, their societies and economies, have been transformed by the arrival of new </w:t>
      </w:r>
      <w:r>
        <w:rPr>
          <w:spacing w:val="-2"/>
        </w:rPr>
        <w:t>migrants.</w:t>
      </w:r>
    </w:p>
    <w:p>
      <w:pPr>
        <w:pStyle w:val="BodyText"/>
        <w:spacing w:before="161"/>
      </w:pPr>
    </w:p>
    <w:p>
      <w:pPr>
        <w:spacing w:before="0"/>
        <w:ind w:left="790" w:right="0" w:firstLine="0"/>
        <w:jc w:val="both"/>
        <w:rPr>
          <w:rFonts w:ascii="Arial"/>
          <w:sz w:val="16"/>
        </w:rPr>
      </w:pPr>
      <w:r>
        <w:rPr>
          <w:rFonts w:ascii="Arial"/>
          <w:w w:val="90"/>
          <w:sz w:val="16"/>
        </w:rPr>
        <w:t>MIGRATION</w:t>
      </w:r>
      <w:r>
        <w:rPr>
          <w:rFonts w:ascii="Arial"/>
          <w:spacing w:val="10"/>
          <w:sz w:val="16"/>
        </w:rPr>
        <w:t> </w:t>
      </w:r>
      <w:r>
        <w:rPr>
          <w:rFonts w:ascii="Arial"/>
          <w:w w:val="90"/>
          <w:sz w:val="16"/>
        </w:rPr>
        <w:t>TO</w:t>
      </w:r>
      <w:r>
        <w:rPr>
          <w:rFonts w:ascii="Arial"/>
          <w:spacing w:val="9"/>
          <w:sz w:val="16"/>
        </w:rPr>
        <w:t> </w:t>
      </w:r>
      <w:r>
        <w:rPr>
          <w:rFonts w:ascii="Arial"/>
          <w:w w:val="90"/>
          <w:sz w:val="16"/>
        </w:rPr>
        <w:t>THE</w:t>
      </w:r>
      <w:r>
        <w:rPr>
          <w:rFonts w:ascii="Arial"/>
          <w:spacing w:val="11"/>
          <w:sz w:val="16"/>
        </w:rPr>
        <w:t> </w:t>
      </w:r>
      <w:r>
        <w:rPr>
          <w:rFonts w:ascii="Arial"/>
          <w:w w:val="90"/>
          <w:sz w:val="16"/>
        </w:rPr>
        <w:t>PERSIAN</w:t>
      </w:r>
      <w:r>
        <w:rPr>
          <w:rFonts w:ascii="Arial"/>
          <w:spacing w:val="7"/>
          <w:sz w:val="16"/>
        </w:rPr>
        <w:t> </w:t>
      </w:r>
      <w:r>
        <w:rPr>
          <w:rFonts w:ascii="Arial"/>
          <w:w w:val="90"/>
          <w:sz w:val="16"/>
        </w:rPr>
        <w:t>GULF</w:t>
      </w:r>
      <w:r>
        <w:rPr>
          <w:rFonts w:ascii="Arial"/>
          <w:spacing w:val="10"/>
          <w:sz w:val="16"/>
        </w:rPr>
        <w:t> </w:t>
      </w:r>
      <w:r>
        <w:rPr>
          <w:rFonts w:ascii="Arial"/>
          <w:spacing w:val="-2"/>
          <w:w w:val="90"/>
          <w:sz w:val="16"/>
        </w:rPr>
        <w:t>REGION</w:t>
      </w:r>
    </w:p>
    <w:p>
      <w:pPr>
        <w:pStyle w:val="BodyText"/>
        <w:spacing w:line="237" w:lineRule="auto" w:before="131"/>
        <w:ind w:left="790" w:right="501"/>
        <w:jc w:val="both"/>
      </w:pPr>
      <w:r>
        <w:rPr/>
        <w:t>Migration</w:t>
      </w:r>
      <w:r>
        <w:rPr>
          <w:spacing w:val="-6"/>
        </w:rPr>
        <w:t> </w:t>
      </w:r>
      <w:r>
        <w:rPr/>
        <w:t>has</w:t>
      </w:r>
      <w:r>
        <w:rPr>
          <w:spacing w:val="-6"/>
        </w:rPr>
        <w:t> </w:t>
      </w:r>
      <w:r>
        <w:rPr/>
        <w:t>shaped</w:t>
      </w:r>
      <w:r>
        <w:rPr>
          <w:spacing w:val="-6"/>
        </w:rPr>
        <w:t> </w:t>
      </w:r>
      <w:r>
        <w:rPr/>
        <w:t>the</w:t>
      </w:r>
      <w:r>
        <w:rPr>
          <w:spacing w:val="-6"/>
        </w:rPr>
        <w:t> </w:t>
      </w:r>
      <w:r>
        <w:rPr/>
        <w:t>urbanization</w:t>
      </w:r>
      <w:r>
        <w:rPr>
          <w:spacing w:val="-6"/>
        </w:rPr>
        <w:t> </w:t>
      </w:r>
      <w:r>
        <w:rPr/>
        <w:t>and</w:t>
      </w:r>
      <w:r>
        <w:rPr>
          <w:spacing w:val="-6"/>
        </w:rPr>
        <w:t> </w:t>
      </w:r>
      <w:r>
        <w:rPr/>
        <w:t>economic</w:t>
      </w:r>
      <w:r>
        <w:rPr>
          <w:spacing w:val="-6"/>
        </w:rPr>
        <w:t> </w:t>
      </w:r>
      <w:r>
        <w:rPr/>
        <w:t>growth</w:t>
      </w:r>
      <w:r>
        <w:rPr>
          <w:spacing w:val="-6"/>
        </w:rPr>
        <w:t> </w:t>
      </w:r>
      <w:r>
        <w:rPr/>
        <w:t>of</w:t>
      </w:r>
      <w:r>
        <w:rPr>
          <w:spacing w:val="-6"/>
        </w:rPr>
        <w:t> </w:t>
      </w:r>
      <w:r>
        <w:rPr/>
        <w:t>the Persian Gulf region. Let us consider the United Arab Emirates. Dubai, a large metropolitan area, doubled its population between 1995 and 2005, to 1.2 million residents. This growth is attributed to the economy of the oil industry, and later in the mid-1990s, the </w:t>
      </w:r>
      <w:r>
        <w:rPr>
          <w:spacing w:val="-2"/>
        </w:rPr>
        <w:t>emirate</w:t>
      </w:r>
      <w:r>
        <w:rPr>
          <w:spacing w:val="-3"/>
        </w:rPr>
        <w:t> </w:t>
      </w:r>
      <w:r>
        <w:rPr>
          <w:spacing w:val="-2"/>
        </w:rPr>
        <w:t>adopted</w:t>
      </w:r>
      <w:r>
        <w:rPr>
          <w:spacing w:val="-4"/>
        </w:rPr>
        <w:t> </w:t>
      </w:r>
      <w:r>
        <w:rPr>
          <w:spacing w:val="-2"/>
        </w:rPr>
        <w:t>a</w:t>
      </w:r>
      <w:r>
        <w:rPr>
          <w:spacing w:val="-4"/>
        </w:rPr>
        <w:t> </w:t>
      </w:r>
      <w:r>
        <w:rPr>
          <w:spacing w:val="-2"/>
        </w:rPr>
        <w:t>new</w:t>
      </w:r>
      <w:r>
        <w:rPr>
          <w:spacing w:val="-3"/>
        </w:rPr>
        <w:t> </w:t>
      </w:r>
      <w:r>
        <w:rPr>
          <w:spacing w:val="-2"/>
        </w:rPr>
        <w:t>business</w:t>
      </w:r>
      <w:r>
        <w:rPr>
          <w:spacing w:val="-4"/>
        </w:rPr>
        <w:t> </w:t>
      </w:r>
      <w:r>
        <w:rPr>
          <w:spacing w:val="-2"/>
        </w:rPr>
        <w:t>model</w:t>
      </w:r>
      <w:r>
        <w:rPr>
          <w:spacing w:val="-4"/>
        </w:rPr>
        <w:t> </w:t>
      </w:r>
      <w:r>
        <w:rPr>
          <w:spacing w:val="-2"/>
        </w:rPr>
        <w:t>that</w:t>
      </w:r>
      <w:r>
        <w:rPr>
          <w:spacing w:val="-3"/>
        </w:rPr>
        <w:t> </w:t>
      </w:r>
      <w:r>
        <w:rPr>
          <w:spacing w:val="-2"/>
        </w:rPr>
        <w:t>emphasized</w:t>
      </w:r>
      <w:r>
        <w:rPr>
          <w:spacing w:val="-3"/>
        </w:rPr>
        <w:t> </w:t>
      </w:r>
      <w:r>
        <w:rPr>
          <w:spacing w:val="-2"/>
        </w:rPr>
        <w:t>diversifying </w:t>
      </w:r>
      <w:r>
        <w:rPr/>
        <w:t>the</w:t>
      </w:r>
      <w:r>
        <w:rPr>
          <w:spacing w:val="-8"/>
        </w:rPr>
        <w:t> </w:t>
      </w:r>
      <w:r>
        <w:rPr/>
        <w:t>economy</w:t>
      </w:r>
      <w:r>
        <w:rPr>
          <w:spacing w:val="-8"/>
        </w:rPr>
        <w:t> </w:t>
      </w:r>
      <w:r>
        <w:rPr/>
        <w:t>and</w:t>
      </w:r>
      <w:r>
        <w:rPr>
          <w:spacing w:val="-8"/>
        </w:rPr>
        <w:t> </w:t>
      </w:r>
      <w:r>
        <w:rPr/>
        <w:t>reducing</w:t>
      </w:r>
      <w:r>
        <w:rPr>
          <w:spacing w:val="-9"/>
        </w:rPr>
        <w:t> </w:t>
      </w:r>
      <w:r>
        <w:rPr/>
        <w:t>dependence</w:t>
      </w:r>
      <w:r>
        <w:rPr>
          <w:spacing w:val="-8"/>
        </w:rPr>
        <w:t> </w:t>
      </w:r>
      <w:r>
        <w:rPr/>
        <w:t>on</w:t>
      </w:r>
      <w:r>
        <w:rPr>
          <w:spacing w:val="-8"/>
        </w:rPr>
        <w:t> </w:t>
      </w:r>
      <w:r>
        <w:rPr/>
        <w:t>oil</w:t>
      </w:r>
      <w:r>
        <w:rPr>
          <w:spacing w:val="-8"/>
        </w:rPr>
        <w:t> </w:t>
      </w:r>
      <w:r>
        <w:rPr/>
        <w:t>as</w:t>
      </w:r>
      <w:r>
        <w:rPr>
          <w:spacing w:val="-8"/>
        </w:rPr>
        <w:t> </w:t>
      </w:r>
      <w:r>
        <w:rPr/>
        <w:t>the</w:t>
      </w:r>
      <w:r>
        <w:rPr>
          <w:spacing w:val="-8"/>
        </w:rPr>
        <w:t> </w:t>
      </w:r>
      <w:r>
        <w:rPr/>
        <w:t>primary</w:t>
      </w:r>
      <w:r>
        <w:rPr>
          <w:spacing w:val="-8"/>
        </w:rPr>
        <w:t> </w:t>
      </w:r>
      <w:r>
        <w:rPr/>
        <w:t>source of economic growth. Dubai established itself as a major tourist destination and ﬁnancial center, a place of </w:t>
      </w:r>
      <w:r>
        <w:rPr>
          <w:rFonts w:ascii="Arial" w:hAnsi="Arial"/>
        </w:rPr>
        <w:t>“</w:t>
      </w:r>
      <w:r>
        <w:rPr/>
        <w:t>free zones</w:t>
      </w:r>
      <w:r>
        <w:rPr>
          <w:rFonts w:ascii="Arial" w:hAnsi="Arial"/>
        </w:rPr>
        <w:t>” </w:t>
      </w:r>
      <w:r>
        <w:rPr/>
        <w:t>where multinational corporations conduct business tax free, and where there</w:t>
      </w:r>
      <w:r>
        <w:rPr>
          <w:spacing w:val="44"/>
        </w:rPr>
        <w:t>  </w:t>
      </w:r>
      <w:r>
        <w:rPr/>
        <w:t>now</w:t>
      </w:r>
      <w:r>
        <w:rPr>
          <w:spacing w:val="45"/>
        </w:rPr>
        <w:t>  </w:t>
      </w:r>
      <w:r>
        <w:rPr/>
        <w:t>exists</w:t>
      </w:r>
      <w:r>
        <w:rPr>
          <w:spacing w:val="44"/>
        </w:rPr>
        <w:t>  </w:t>
      </w:r>
      <w:r>
        <w:rPr/>
        <w:t>an</w:t>
      </w:r>
      <w:r>
        <w:rPr>
          <w:spacing w:val="45"/>
        </w:rPr>
        <w:t>  </w:t>
      </w:r>
      <w:r>
        <w:rPr/>
        <w:t>impressive</w:t>
      </w:r>
      <w:r>
        <w:rPr>
          <w:spacing w:val="44"/>
        </w:rPr>
        <w:t>  </w:t>
      </w:r>
      <w:r>
        <w:rPr/>
        <w:t>skyline</w:t>
      </w:r>
      <w:r>
        <w:rPr>
          <w:spacing w:val="45"/>
        </w:rPr>
        <w:t>  </w:t>
      </w:r>
      <w:r>
        <w:rPr/>
        <w:t>of</w:t>
      </w:r>
      <w:r>
        <w:rPr>
          <w:spacing w:val="44"/>
        </w:rPr>
        <w:t>  </w:t>
      </w:r>
      <w:r>
        <w:rPr/>
        <w:t>new</w:t>
      </w:r>
      <w:r>
        <w:rPr>
          <w:spacing w:val="45"/>
        </w:rPr>
        <w:t>  </w:t>
      </w:r>
      <w:r>
        <w:rPr>
          <w:spacing w:val="-2"/>
        </w:rPr>
        <w:t>hotels,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67" w:val="left" w:leader="none"/>
        </w:tabs>
        <w:spacing w:before="0"/>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49</w:t>
      </w:r>
    </w:p>
    <w:p>
      <w:pPr>
        <w:pStyle w:val="BodyText"/>
        <w:spacing w:before="69"/>
        <w:rPr>
          <w:rFonts w:ascii="Arial"/>
          <w:sz w:val="12"/>
        </w:rPr>
      </w:pPr>
    </w:p>
    <w:p>
      <w:pPr>
        <w:pStyle w:val="BodyText"/>
        <w:spacing w:line="237" w:lineRule="auto"/>
        <w:ind w:left="563" w:right="728"/>
        <w:jc w:val="both"/>
      </w:pPr>
      <w:r>
        <w:rPr/>
        <w:t>condominiums, malls, and theme parks. Dubai exploded with </w:t>
      </w:r>
      <w:r>
        <w:rPr/>
        <w:t>new real estate, and while the property economy of Dubai suﬀered tre- mendously in the recent global ﬁnancial crisis, the building boom </w:t>
      </w:r>
      <w:r>
        <w:rPr>
          <w:spacing w:val="-2"/>
        </w:rPr>
        <w:t>created</w:t>
      </w:r>
      <w:r>
        <w:rPr>
          <w:spacing w:val="-11"/>
        </w:rPr>
        <w:t> </w:t>
      </w:r>
      <w:r>
        <w:rPr>
          <w:spacing w:val="-2"/>
        </w:rPr>
        <w:t>some</w:t>
      </w:r>
      <w:r>
        <w:rPr>
          <w:spacing w:val="-12"/>
        </w:rPr>
        <w:t> </w:t>
      </w:r>
      <w:r>
        <w:rPr>
          <w:spacing w:val="-2"/>
        </w:rPr>
        <w:t>of</w:t>
      </w:r>
      <w:r>
        <w:rPr>
          <w:spacing w:val="-10"/>
        </w:rPr>
        <w:t> </w:t>
      </w:r>
      <w:r>
        <w:rPr>
          <w:spacing w:val="-2"/>
        </w:rPr>
        <w:t>the</w:t>
      </w:r>
      <w:r>
        <w:rPr>
          <w:spacing w:val="-11"/>
        </w:rPr>
        <w:t> </w:t>
      </w:r>
      <w:r>
        <w:rPr>
          <w:spacing w:val="-2"/>
        </w:rPr>
        <w:t>tallest</w:t>
      </w:r>
      <w:r>
        <w:rPr>
          <w:spacing w:val="-10"/>
        </w:rPr>
        <w:t> </w:t>
      </w:r>
      <w:r>
        <w:rPr>
          <w:spacing w:val="-2"/>
        </w:rPr>
        <w:t>skyscrapers</w:t>
      </w:r>
      <w:r>
        <w:rPr>
          <w:spacing w:val="-11"/>
        </w:rPr>
        <w:t> </w:t>
      </w:r>
      <w:r>
        <w:rPr>
          <w:spacing w:val="-2"/>
        </w:rPr>
        <w:t>and</w:t>
      </w:r>
      <w:r>
        <w:rPr>
          <w:spacing w:val="-10"/>
        </w:rPr>
        <w:t> </w:t>
      </w:r>
      <w:r>
        <w:rPr>
          <w:spacing w:val="-2"/>
        </w:rPr>
        <w:t>largest</w:t>
      </w:r>
      <w:r>
        <w:rPr>
          <w:spacing w:val="-11"/>
        </w:rPr>
        <w:t> </w:t>
      </w:r>
      <w:r>
        <w:rPr>
          <w:spacing w:val="-2"/>
        </w:rPr>
        <w:t>real</w:t>
      </w:r>
      <w:r>
        <w:rPr>
          <w:spacing w:val="-10"/>
        </w:rPr>
        <w:t> </w:t>
      </w:r>
      <w:r>
        <w:rPr>
          <w:spacing w:val="-2"/>
        </w:rPr>
        <w:t>estate</w:t>
      </w:r>
      <w:r>
        <w:rPr>
          <w:spacing w:val="-12"/>
        </w:rPr>
        <w:t> </w:t>
      </w:r>
      <w:r>
        <w:rPr>
          <w:spacing w:val="-2"/>
        </w:rPr>
        <w:t>projects </w:t>
      </w:r>
      <w:r>
        <w:rPr/>
        <w:t>in the world (Krane, 2009).</w:t>
      </w:r>
    </w:p>
    <w:p>
      <w:pPr>
        <w:pStyle w:val="BodyText"/>
        <w:spacing w:line="237" w:lineRule="auto"/>
        <w:ind w:left="563" w:right="729" w:firstLine="199"/>
        <w:jc w:val="both"/>
      </w:pPr>
      <w:r>
        <w:rPr/>
        <w:t>In</w:t>
      </w:r>
      <w:r>
        <w:rPr>
          <w:spacing w:val="-12"/>
        </w:rPr>
        <w:t> </w:t>
      </w:r>
      <w:r>
        <w:rPr/>
        <w:t>2005,</w:t>
      </w:r>
      <w:r>
        <w:rPr>
          <w:spacing w:val="-12"/>
        </w:rPr>
        <w:t> </w:t>
      </w:r>
      <w:r>
        <w:rPr/>
        <w:t>the</w:t>
      </w:r>
      <w:r>
        <w:rPr>
          <w:spacing w:val="-12"/>
        </w:rPr>
        <w:t> </w:t>
      </w:r>
      <w:r>
        <w:rPr/>
        <w:t>foreign-born</w:t>
      </w:r>
      <w:r>
        <w:rPr>
          <w:spacing w:val="-10"/>
        </w:rPr>
        <w:t> </w:t>
      </w:r>
      <w:r>
        <w:rPr/>
        <w:t>population</w:t>
      </w:r>
      <w:r>
        <w:rPr>
          <w:spacing w:val="-12"/>
        </w:rPr>
        <w:t> </w:t>
      </w:r>
      <w:r>
        <w:rPr/>
        <w:t>of</w:t>
      </w:r>
      <w:r>
        <w:rPr>
          <w:spacing w:val="-11"/>
        </w:rPr>
        <w:t> </w:t>
      </w:r>
      <w:r>
        <w:rPr/>
        <w:t>Dubai</w:t>
      </w:r>
      <w:r>
        <w:rPr>
          <w:spacing w:val="-12"/>
        </w:rPr>
        <w:t> </w:t>
      </w:r>
      <w:r>
        <w:rPr/>
        <w:t>was</w:t>
      </w:r>
      <w:r>
        <w:rPr>
          <w:spacing w:val="-12"/>
        </w:rPr>
        <w:t> </w:t>
      </w:r>
      <w:r>
        <w:rPr/>
        <w:t>over</w:t>
      </w:r>
      <w:r>
        <w:rPr>
          <w:spacing w:val="-12"/>
        </w:rPr>
        <w:t> </w:t>
      </w:r>
      <w:r>
        <w:rPr/>
        <w:t>1</w:t>
      </w:r>
      <w:r>
        <w:rPr>
          <w:spacing w:val="-11"/>
        </w:rPr>
        <w:t> </w:t>
      </w:r>
      <w:r>
        <w:rPr/>
        <w:t>million people, 83 percent of the total population. About half of these immigrants</w:t>
      </w:r>
      <w:r>
        <w:rPr>
          <w:spacing w:val="76"/>
        </w:rPr>
        <w:t> </w:t>
      </w:r>
      <w:r>
        <w:rPr/>
        <w:t>came</w:t>
      </w:r>
      <w:r>
        <w:rPr>
          <w:spacing w:val="77"/>
        </w:rPr>
        <w:t> </w:t>
      </w:r>
      <w:r>
        <w:rPr/>
        <w:t>from</w:t>
      </w:r>
      <w:r>
        <w:rPr>
          <w:spacing w:val="77"/>
        </w:rPr>
        <w:t> </w:t>
      </w:r>
      <w:r>
        <w:rPr/>
        <w:t>India.</w:t>
      </w:r>
      <w:r>
        <w:rPr>
          <w:spacing w:val="76"/>
        </w:rPr>
        <w:t> </w:t>
      </w:r>
      <w:r>
        <w:rPr/>
        <w:t>Of</w:t>
      </w:r>
      <w:r>
        <w:rPr>
          <w:spacing w:val="77"/>
        </w:rPr>
        <w:t> </w:t>
      </w:r>
      <w:r>
        <w:rPr/>
        <w:t>the</w:t>
      </w:r>
      <w:r>
        <w:rPr>
          <w:spacing w:val="76"/>
        </w:rPr>
        <w:t> </w:t>
      </w:r>
      <w:r>
        <w:rPr/>
        <w:t>total</w:t>
      </w:r>
      <w:r>
        <w:rPr>
          <w:spacing w:val="77"/>
        </w:rPr>
        <w:t> </w:t>
      </w:r>
      <w:r>
        <w:rPr/>
        <w:t>population,</w:t>
      </w:r>
      <w:r>
        <w:rPr>
          <w:spacing w:val="76"/>
        </w:rPr>
        <w:t> </w:t>
      </w:r>
      <w:r>
        <w:rPr>
          <w:spacing w:val="-2"/>
        </w:rPr>
        <w:t>about</w:t>
      </w:r>
    </w:p>
    <w:p>
      <w:pPr>
        <w:pStyle w:val="BodyText"/>
        <w:spacing w:line="237" w:lineRule="auto"/>
        <w:ind w:left="563" w:right="729"/>
        <w:jc w:val="both"/>
      </w:pPr>
      <w:r>
        <w:rPr/>
        <w:t>85</w:t>
      </w:r>
      <w:r>
        <w:rPr>
          <w:spacing w:val="80"/>
        </w:rPr>
        <w:t> </w:t>
      </w:r>
      <w:r>
        <w:rPr/>
        <w:t>percent</w:t>
      </w:r>
      <w:r>
        <w:rPr>
          <w:spacing w:val="80"/>
        </w:rPr>
        <w:t> </w:t>
      </w:r>
      <w:r>
        <w:rPr/>
        <w:t>are</w:t>
      </w:r>
      <w:r>
        <w:rPr>
          <w:spacing w:val="80"/>
        </w:rPr>
        <w:t> </w:t>
      </w:r>
      <w:r>
        <w:rPr/>
        <w:t>employed,</w:t>
      </w:r>
      <w:r>
        <w:rPr>
          <w:spacing w:val="80"/>
        </w:rPr>
        <w:t> </w:t>
      </w:r>
      <w:r>
        <w:rPr/>
        <w:t>and</w:t>
      </w:r>
      <w:r>
        <w:rPr>
          <w:spacing w:val="80"/>
        </w:rPr>
        <w:t> </w:t>
      </w:r>
      <w:r>
        <w:rPr/>
        <w:t>of</w:t>
      </w:r>
      <w:r>
        <w:rPr>
          <w:spacing w:val="80"/>
        </w:rPr>
        <w:t> </w:t>
      </w:r>
      <w:r>
        <w:rPr/>
        <w:t>the</w:t>
      </w:r>
      <w:r>
        <w:rPr>
          <w:spacing w:val="80"/>
        </w:rPr>
        <w:t> </w:t>
      </w:r>
      <w:r>
        <w:rPr/>
        <w:t>employed</w:t>
      </w:r>
      <w:r>
        <w:rPr>
          <w:spacing w:val="85"/>
        </w:rPr>
        <w:t> </w:t>
      </w:r>
      <w:r>
        <w:rPr/>
        <w:t>population,</w:t>
      </w:r>
      <w:r>
        <w:rPr/>
        <w:t> 97 percent are foreign labor. Nowhere is the story of a close </w:t>
      </w:r>
      <w:r>
        <w:rPr/>
        <w:t>rela-</w:t>
      </w:r>
      <w:r>
        <w:rPr/>
        <w:t> tionship</w:t>
      </w:r>
      <w:r>
        <w:rPr>
          <w:spacing w:val="-6"/>
        </w:rPr>
        <w:t> </w:t>
      </w:r>
      <w:r>
        <w:rPr/>
        <w:t>between</w:t>
      </w:r>
      <w:r>
        <w:rPr>
          <w:spacing w:val="-6"/>
        </w:rPr>
        <w:t> </w:t>
      </w:r>
      <w:r>
        <w:rPr/>
        <w:t>the</w:t>
      </w:r>
      <w:r>
        <w:rPr>
          <w:spacing w:val="-6"/>
        </w:rPr>
        <w:t> </w:t>
      </w:r>
      <w:r>
        <w:rPr/>
        <w:t>economy</w:t>
      </w:r>
      <w:r>
        <w:rPr>
          <w:spacing w:val="-5"/>
        </w:rPr>
        <w:t> </w:t>
      </w:r>
      <w:r>
        <w:rPr/>
        <w:t>and</w:t>
      </w:r>
      <w:r>
        <w:rPr>
          <w:spacing w:val="-6"/>
        </w:rPr>
        <w:t> </w:t>
      </w:r>
      <w:r>
        <w:rPr/>
        <w:t>immigration</w:t>
      </w:r>
      <w:r>
        <w:rPr>
          <w:spacing w:val="-6"/>
        </w:rPr>
        <w:t> </w:t>
      </w:r>
      <w:r>
        <w:rPr/>
        <w:t>more</w:t>
      </w:r>
      <w:r>
        <w:rPr>
          <w:spacing w:val="-6"/>
        </w:rPr>
        <w:t> </w:t>
      </w:r>
      <w:r>
        <w:rPr/>
        <w:t>obvious</w:t>
      </w:r>
      <w:r>
        <w:rPr>
          <w:spacing w:val="-6"/>
        </w:rPr>
        <w:t> </w:t>
      </w:r>
      <w:r>
        <w:rPr/>
        <w:t>than</w:t>
      </w:r>
      <w:r>
        <w:rPr/>
        <w:t> in the story of Dubai. Immigrant workers from poor villages </w:t>
      </w:r>
      <w:r>
        <w:rPr/>
        <w:t>in</w:t>
      </w:r>
      <w:r>
        <w:rPr/>
        <w:t> India, Pakistan, and Sri Lanka fueled the building boom in </w:t>
      </w:r>
      <w:r>
        <w:rPr/>
        <w:t>Dubai.</w:t>
      </w:r>
      <w:r>
        <w:rPr/>
        <w:t> The push factors of dismal prospects in the impoverished </w:t>
      </w:r>
      <w:r>
        <w:rPr/>
        <w:t>home</w:t>
      </w:r>
      <w:r>
        <w:rPr/>
        <w:t> countries have encouraged workers to seek new opportunities. </w:t>
      </w:r>
      <w:r>
        <w:rPr/>
        <w:t>At</w:t>
      </w:r>
      <w:r>
        <w:rPr/>
        <w:t> the same time, the demand for cheap labor in Dubai has been </w:t>
      </w:r>
      <w:r>
        <w:rPr/>
        <w:t>a</w:t>
      </w:r>
      <w:r>
        <w:rPr/>
        <w:t> considerable pull factor for migration into the city.</w:t>
      </w:r>
    </w:p>
    <w:p>
      <w:pPr>
        <w:pStyle w:val="BodyText"/>
        <w:spacing w:line="237" w:lineRule="auto"/>
        <w:ind w:left="563" w:right="729" w:firstLine="199"/>
        <w:jc w:val="both"/>
      </w:pPr>
      <w:r>
        <w:rPr/>
        <w:t>Yet,</w:t>
      </w:r>
      <w:r>
        <w:rPr>
          <w:spacing w:val="-8"/>
        </w:rPr>
        <w:t> </w:t>
      </w:r>
      <w:r>
        <w:rPr/>
        <w:t>for</w:t>
      </w:r>
      <w:r>
        <w:rPr>
          <w:spacing w:val="-7"/>
        </w:rPr>
        <w:t> </w:t>
      </w:r>
      <w:r>
        <w:rPr/>
        <w:t>the</w:t>
      </w:r>
      <w:r>
        <w:rPr>
          <w:spacing w:val="-8"/>
        </w:rPr>
        <w:t> </w:t>
      </w:r>
      <w:r>
        <w:rPr/>
        <w:t>immigrant</w:t>
      </w:r>
      <w:r>
        <w:rPr>
          <w:spacing w:val="-7"/>
        </w:rPr>
        <w:t> </w:t>
      </w:r>
      <w:r>
        <w:rPr/>
        <w:t>workers,</w:t>
      </w:r>
      <w:r>
        <w:rPr>
          <w:spacing w:val="-8"/>
        </w:rPr>
        <w:t> </w:t>
      </w:r>
      <w:r>
        <w:rPr/>
        <w:t>it</w:t>
      </w:r>
      <w:r>
        <w:rPr>
          <w:spacing w:val="-7"/>
        </w:rPr>
        <w:t> </w:t>
      </w:r>
      <w:r>
        <w:rPr/>
        <w:t>can</w:t>
      </w:r>
      <w:r>
        <w:rPr>
          <w:spacing w:val="-7"/>
        </w:rPr>
        <w:t> </w:t>
      </w:r>
      <w:r>
        <w:rPr/>
        <w:t>be</w:t>
      </w:r>
      <w:r>
        <w:rPr>
          <w:spacing w:val="-8"/>
        </w:rPr>
        <w:t> </w:t>
      </w:r>
      <w:r>
        <w:rPr/>
        <w:t>a</w:t>
      </w:r>
      <w:r>
        <w:rPr>
          <w:spacing w:val="-7"/>
        </w:rPr>
        <w:t> </w:t>
      </w:r>
      <w:r>
        <w:rPr/>
        <w:t>rather</w:t>
      </w:r>
      <w:r>
        <w:rPr>
          <w:spacing w:val="-8"/>
        </w:rPr>
        <w:t> </w:t>
      </w:r>
      <w:r>
        <w:rPr/>
        <w:t>bleak</w:t>
      </w:r>
      <w:r>
        <w:rPr>
          <w:spacing w:val="-7"/>
        </w:rPr>
        <w:t> </w:t>
      </w:r>
      <w:r>
        <w:rPr/>
        <w:t>situation. Paid</w:t>
      </w:r>
      <w:r>
        <w:rPr>
          <w:spacing w:val="-13"/>
        </w:rPr>
        <w:t> </w:t>
      </w:r>
      <w:r>
        <w:rPr/>
        <w:t>meager</w:t>
      </w:r>
      <w:r>
        <w:rPr>
          <w:spacing w:val="-12"/>
        </w:rPr>
        <w:t> </w:t>
      </w:r>
      <w:r>
        <w:rPr/>
        <w:t>wages</w:t>
      </w:r>
      <w:r>
        <w:rPr>
          <w:spacing w:val="-13"/>
        </w:rPr>
        <w:t> </w:t>
      </w:r>
      <w:r>
        <w:rPr/>
        <w:t>and</w:t>
      </w:r>
      <w:r>
        <w:rPr>
          <w:spacing w:val="-13"/>
        </w:rPr>
        <w:t> </w:t>
      </w:r>
      <w:r>
        <w:rPr/>
        <w:t>working</w:t>
      </w:r>
      <w:r>
        <w:rPr>
          <w:spacing w:val="-13"/>
        </w:rPr>
        <w:t> </w:t>
      </w:r>
      <w:r>
        <w:rPr/>
        <w:t>under</w:t>
      </w:r>
      <w:r>
        <w:rPr>
          <w:spacing w:val="-13"/>
        </w:rPr>
        <w:t> </w:t>
      </w:r>
      <w:r>
        <w:rPr/>
        <w:t>harsh</w:t>
      </w:r>
      <w:r>
        <w:rPr>
          <w:spacing w:val="-13"/>
        </w:rPr>
        <w:t> </w:t>
      </w:r>
      <w:r>
        <w:rPr/>
        <w:t>conditions,</w:t>
      </w:r>
      <w:r>
        <w:rPr>
          <w:spacing w:val="-13"/>
        </w:rPr>
        <w:t> </w:t>
      </w:r>
      <w:r>
        <w:rPr/>
        <w:t>immigrant workers</w:t>
      </w:r>
      <w:r>
        <w:rPr>
          <w:spacing w:val="-8"/>
        </w:rPr>
        <w:t> </w:t>
      </w:r>
      <w:r>
        <w:rPr/>
        <w:t>involved</w:t>
      </w:r>
      <w:r>
        <w:rPr>
          <w:spacing w:val="-10"/>
        </w:rPr>
        <w:t> </w:t>
      </w:r>
      <w:r>
        <w:rPr/>
        <w:t>in</w:t>
      </w:r>
      <w:r>
        <w:rPr>
          <w:spacing w:val="-9"/>
        </w:rPr>
        <w:t> </w:t>
      </w:r>
      <w:r>
        <w:rPr/>
        <w:t>construction</w:t>
      </w:r>
      <w:r>
        <w:rPr>
          <w:spacing w:val="-8"/>
        </w:rPr>
        <w:t> </w:t>
      </w:r>
      <w:r>
        <w:rPr/>
        <w:t>in</w:t>
      </w:r>
      <w:r>
        <w:rPr>
          <w:spacing w:val="-9"/>
        </w:rPr>
        <w:t> </w:t>
      </w:r>
      <w:r>
        <w:rPr/>
        <w:t>Dubai</w:t>
      </w:r>
      <w:r>
        <w:rPr>
          <w:spacing w:val="-9"/>
        </w:rPr>
        <w:t> </w:t>
      </w:r>
      <w:r>
        <w:rPr/>
        <w:t>have</w:t>
      </w:r>
      <w:r>
        <w:rPr>
          <w:spacing w:val="-8"/>
        </w:rPr>
        <w:t> </w:t>
      </w:r>
      <w:r>
        <w:rPr/>
        <w:t>become</w:t>
      </w:r>
      <w:r>
        <w:rPr>
          <w:spacing w:val="-9"/>
        </w:rPr>
        <w:t> </w:t>
      </w:r>
      <w:r>
        <w:rPr/>
        <w:t>essentially indentured servants. Many are crowded into employer-provided housing in the form of trailers sitting behind barbed wire on the </w:t>
      </w:r>
      <w:r>
        <w:rPr>
          <w:spacing w:val="-2"/>
        </w:rPr>
        <w:t>fringes</w:t>
      </w:r>
      <w:r>
        <w:rPr>
          <w:spacing w:val="-7"/>
        </w:rPr>
        <w:t> </w:t>
      </w:r>
      <w:r>
        <w:rPr>
          <w:spacing w:val="-2"/>
        </w:rPr>
        <w:t>of</w:t>
      </w:r>
      <w:r>
        <w:rPr>
          <w:spacing w:val="-7"/>
        </w:rPr>
        <w:t> </w:t>
      </w:r>
      <w:r>
        <w:rPr>
          <w:spacing w:val="-2"/>
        </w:rPr>
        <w:t>Dubai</w:t>
      </w:r>
      <w:r>
        <w:rPr>
          <w:rFonts w:ascii="Arial" w:hAnsi="Arial"/>
          <w:spacing w:val="-2"/>
        </w:rPr>
        <w:t>’</w:t>
      </w:r>
      <w:r>
        <w:rPr>
          <w:spacing w:val="-2"/>
        </w:rPr>
        <w:t>s</w:t>
      </w:r>
      <w:r>
        <w:rPr>
          <w:spacing w:val="-7"/>
        </w:rPr>
        <w:t> </w:t>
      </w:r>
      <w:r>
        <w:rPr>
          <w:spacing w:val="-2"/>
        </w:rPr>
        <w:t>desert.</w:t>
      </w:r>
      <w:r>
        <w:rPr>
          <w:spacing w:val="-7"/>
        </w:rPr>
        <w:t> </w:t>
      </w:r>
      <w:r>
        <w:rPr>
          <w:spacing w:val="-2"/>
        </w:rPr>
        <w:t>Some</w:t>
      </w:r>
      <w:r>
        <w:rPr>
          <w:spacing w:val="-8"/>
        </w:rPr>
        <w:t> </w:t>
      </w:r>
      <w:r>
        <w:rPr>
          <w:spacing w:val="-2"/>
        </w:rPr>
        <w:t>immigrants</w:t>
      </w:r>
      <w:r>
        <w:rPr>
          <w:spacing w:val="-6"/>
        </w:rPr>
        <w:t> </w:t>
      </w:r>
      <w:r>
        <w:rPr>
          <w:spacing w:val="-2"/>
        </w:rPr>
        <w:t>borrowed</w:t>
      </w:r>
      <w:r>
        <w:rPr>
          <w:spacing w:val="-7"/>
        </w:rPr>
        <w:t> </w:t>
      </w:r>
      <w:r>
        <w:rPr>
          <w:spacing w:val="-2"/>
        </w:rPr>
        <w:t>heavily</w:t>
      </w:r>
      <w:r>
        <w:rPr>
          <w:spacing w:val="-7"/>
        </w:rPr>
        <w:t> </w:t>
      </w:r>
      <w:r>
        <w:rPr>
          <w:spacing w:val="-2"/>
        </w:rPr>
        <w:t>to</w:t>
      </w:r>
      <w:r>
        <w:rPr>
          <w:spacing w:val="-8"/>
        </w:rPr>
        <w:t> </w:t>
      </w:r>
      <w:r>
        <w:rPr>
          <w:spacing w:val="-2"/>
        </w:rPr>
        <w:t>pay </w:t>
      </w:r>
      <w:r>
        <w:rPr/>
        <w:t>recruitment agents for their jobs and are stuck paying back debts that could take several years to pay oﬀ because of low wages. In Dubai, employers often conﬁscate the passports of their workers and</w:t>
      </w:r>
      <w:r>
        <w:rPr>
          <w:spacing w:val="-12"/>
        </w:rPr>
        <w:t> </w:t>
      </w:r>
      <w:r>
        <w:rPr/>
        <w:t>withhold</w:t>
      </w:r>
      <w:r>
        <w:rPr>
          <w:spacing w:val="-12"/>
        </w:rPr>
        <w:t> </w:t>
      </w:r>
      <w:r>
        <w:rPr/>
        <w:t>pay</w:t>
      </w:r>
      <w:r>
        <w:rPr>
          <w:spacing w:val="-12"/>
        </w:rPr>
        <w:t> </w:t>
      </w:r>
      <w:r>
        <w:rPr/>
        <w:t>for</w:t>
      </w:r>
      <w:r>
        <w:rPr>
          <w:spacing w:val="-12"/>
        </w:rPr>
        <w:t> </w:t>
      </w:r>
      <w:r>
        <w:rPr/>
        <w:t>months</w:t>
      </w:r>
      <w:r>
        <w:rPr>
          <w:spacing w:val="-12"/>
        </w:rPr>
        <w:t> </w:t>
      </w:r>
      <w:r>
        <w:rPr/>
        <w:t>on</w:t>
      </w:r>
      <w:r>
        <w:rPr>
          <w:spacing w:val="-12"/>
        </w:rPr>
        <w:t> </w:t>
      </w:r>
      <w:r>
        <w:rPr/>
        <w:t>end.</w:t>
      </w:r>
      <w:r>
        <w:rPr>
          <w:spacing w:val="-12"/>
        </w:rPr>
        <w:t> </w:t>
      </w:r>
      <w:r>
        <w:rPr/>
        <w:t>As</w:t>
      </w:r>
      <w:r>
        <w:rPr>
          <w:spacing w:val="-12"/>
        </w:rPr>
        <w:t> </w:t>
      </w:r>
      <w:r>
        <w:rPr/>
        <w:t>the</w:t>
      </w:r>
      <w:r>
        <w:rPr>
          <w:spacing w:val="-12"/>
        </w:rPr>
        <w:t> </w:t>
      </w:r>
      <w:r>
        <w:rPr/>
        <w:t>case</w:t>
      </w:r>
      <w:r>
        <w:rPr>
          <w:spacing w:val="-12"/>
        </w:rPr>
        <w:t> </w:t>
      </w:r>
      <w:r>
        <w:rPr/>
        <w:t>of</w:t>
      </w:r>
      <w:r>
        <w:rPr>
          <w:spacing w:val="-12"/>
        </w:rPr>
        <w:t> </w:t>
      </w:r>
      <w:r>
        <w:rPr/>
        <w:t>Dubai</w:t>
      </w:r>
      <w:r>
        <w:rPr>
          <w:spacing w:val="-13"/>
        </w:rPr>
        <w:t> </w:t>
      </w:r>
      <w:r>
        <w:rPr/>
        <w:t>suggests, the</w:t>
      </w:r>
      <w:r>
        <w:rPr>
          <w:spacing w:val="-3"/>
        </w:rPr>
        <w:t> </w:t>
      </w:r>
      <w:r>
        <w:rPr/>
        <w:t>sweat</w:t>
      </w:r>
      <w:r>
        <w:rPr>
          <w:spacing w:val="-4"/>
        </w:rPr>
        <w:t> </w:t>
      </w:r>
      <w:r>
        <w:rPr/>
        <w:t>of</w:t>
      </w:r>
      <w:r>
        <w:rPr>
          <w:spacing w:val="-4"/>
        </w:rPr>
        <w:t> </w:t>
      </w:r>
      <w:r>
        <w:rPr/>
        <w:t>immigrant</w:t>
      </w:r>
      <w:r>
        <w:rPr>
          <w:spacing w:val="-3"/>
        </w:rPr>
        <w:t> </w:t>
      </w:r>
      <w:r>
        <w:rPr/>
        <w:t>workers</w:t>
      </w:r>
      <w:r>
        <w:rPr>
          <w:spacing w:val="-4"/>
        </w:rPr>
        <w:t> </w:t>
      </w:r>
      <w:r>
        <w:rPr/>
        <w:t>can</w:t>
      </w:r>
      <w:r>
        <w:rPr>
          <w:spacing w:val="-4"/>
        </w:rPr>
        <w:t> </w:t>
      </w:r>
      <w:r>
        <w:rPr/>
        <w:t>improve</w:t>
      </w:r>
      <w:r>
        <w:rPr>
          <w:spacing w:val="-4"/>
        </w:rPr>
        <w:t> </w:t>
      </w:r>
      <w:r>
        <w:rPr/>
        <w:t>a</w:t>
      </w:r>
      <w:r>
        <w:rPr>
          <w:spacing w:val="-4"/>
        </w:rPr>
        <w:t> </w:t>
      </w:r>
      <w:r>
        <w:rPr/>
        <w:t>country</w:t>
      </w:r>
      <w:r>
        <w:rPr>
          <w:rFonts w:ascii="Arial" w:hAnsi="Arial"/>
        </w:rPr>
        <w:t>’</w:t>
      </w:r>
      <w:r>
        <w:rPr/>
        <w:t>s</w:t>
      </w:r>
      <w:r>
        <w:rPr>
          <w:spacing w:val="-4"/>
        </w:rPr>
        <w:t> </w:t>
      </w:r>
      <w:r>
        <w:rPr/>
        <w:t>economy. </w:t>
      </w:r>
      <w:r>
        <w:rPr>
          <w:spacing w:val="-2"/>
        </w:rPr>
        <w:t>However,</w:t>
      </w:r>
      <w:r>
        <w:rPr>
          <w:spacing w:val="-6"/>
        </w:rPr>
        <w:t> </w:t>
      </w:r>
      <w:r>
        <w:rPr>
          <w:spacing w:val="-2"/>
        </w:rPr>
        <w:t>in</w:t>
      </w:r>
      <w:r>
        <w:rPr>
          <w:spacing w:val="-6"/>
        </w:rPr>
        <w:t> </w:t>
      </w:r>
      <w:r>
        <w:rPr>
          <w:spacing w:val="-2"/>
        </w:rPr>
        <w:t>many</w:t>
      </w:r>
      <w:r>
        <w:rPr>
          <w:spacing w:val="-6"/>
        </w:rPr>
        <w:t> </w:t>
      </w:r>
      <w:r>
        <w:rPr>
          <w:spacing w:val="-2"/>
        </w:rPr>
        <w:t>cases,</w:t>
      </w:r>
      <w:r>
        <w:rPr>
          <w:spacing w:val="-7"/>
        </w:rPr>
        <w:t> </w:t>
      </w:r>
      <w:r>
        <w:rPr>
          <w:spacing w:val="-2"/>
        </w:rPr>
        <w:t>these</w:t>
      </w:r>
      <w:r>
        <w:rPr>
          <w:spacing w:val="-6"/>
        </w:rPr>
        <w:t> </w:t>
      </w:r>
      <w:r>
        <w:rPr>
          <w:spacing w:val="-2"/>
        </w:rPr>
        <w:t>workers</w:t>
      </w:r>
      <w:r>
        <w:rPr>
          <w:spacing w:val="-7"/>
        </w:rPr>
        <w:t> </w:t>
      </w:r>
      <w:r>
        <w:rPr>
          <w:spacing w:val="-2"/>
        </w:rPr>
        <w:t>are</w:t>
      </w:r>
      <w:r>
        <w:rPr>
          <w:spacing w:val="-6"/>
        </w:rPr>
        <w:t> </w:t>
      </w:r>
      <w:r>
        <w:rPr>
          <w:spacing w:val="-2"/>
        </w:rPr>
        <w:t>badly</w:t>
      </w:r>
      <w:r>
        <w:rPr>
          <w:spacing w:val="-6"/>
        </w:rPr>
        <w:t> </w:t>
      </w:r>
      <w:r>
        <w:rPr>
          <w:spacing w:val="-2"/>
        </w:rPr>
        <w:t>exploited</w:t>
      </w:r>
      <w:r>
        <w:rPr>
          <w:spacing w:val="-7"/>
        </w:rPr>
        <w:t> </w:t>
      </w:r>
      <w:r>
        <w:rPr>
          <w:spacing w:val="-2"/>
        </w:rPr>
        <w:t>as</w:t>
      </w:r>
      <w:r>
        <w:rPr>
          <w:spacing w:val="-7"/>
        </w:rPr>
        <w:t> </w:t>
      </w:r>
      <w:r>
        <w:rPr>
          <w:spacing w:val="-2"/>
        </w:rPr>
        <w:t>cheap </w:t>
      </w:r>
      <w:r>
        <w:rPr/>
        <w:t>labor (Ali, 2010).</w:t>
      </w:r>
    </w:p>
    <w:p>
      <w:pPr>
        <w:pStyle w:val="BodyText"/>
        <w:spacing w:before="94"/>
      </w:pPr>
    </w:p>
    <w:p>
      <w:pPr>
        <w:pStyle w:val="Heading3"/>
      </w:pPr>
      <w:r>
        <w:rPr>
          <w:w w:val="85"/>
        </w:rPr>
        <w:t>CHAPTER</w:t>
      </w:r>
      <w:r>
        <w:rPr>
          <w:spacing w:val="21"/>
        </w:rPr>
        <w:t> </w:t>
      </w:r>
      <w:r>
        <w:rPr>
          <w:spacing w:val="-2"/>
        </w:rPr>
        <w:t>SUMMARY</w:t>
      </w:r>
    </w:p>
    <w:p>
      <w:pPr>
        <w:pStyle w:val="BodyText"/>
        <w:spacing w:line="237" w:lineRule="auto" w:before="117"/>
        <w:ind w:left="465" w:right="728"/>
        <w:jc w:val="right"/>
      </w:pPr>
      <w:r>
        <w:rPr>
          <w:spacing w:val="-6"/>
        </w:rPr>
        <w:t>The process</w:t>
      </w:r>
      <w:r>
        <w:rPr>
          <w:spacing w:val="-9"/>
        </w:rPr>
        <w:t> </w:t>
      </w:r>
      <w:r>
        <w:rPr>
          <w:spacing w:val="-6"/>
        </w:rPr>
        <w:t>of</w:t>
      </w:r>
      <w:r>
        <w:rPr>
          <w:spacing w:val="-7"/>
        </w:rPr>
        <w:t> </w:t>
      </w:r>
      <w:r>
        <w:rPr>
          <w:spacing w:val="-6"/>
        </w:rPr>
        <w:t>global</w:t>
      </w:r>
      <w:r>
        <w:rPr>
          <w:spacing w:val="-7"/>
        </w:rPr>
        <w:t> </w:t>
      </w:r>
      <w:r>
        <w:rPr>
          <w:spacing w:val="-6"/>
        </w:rPr>
        <w:t>migration</w:t>
      </w:r>
      <w:r>
        <w:rPr>
          <w:spacing w:val="-7"/>
        </w:rPr>
        <w:t> </w:t>
      </w:r>
      <w:r>
        <w:rPr>
          <w:spacing w:val="-6"/>
        </w:rPr>
        <w:t>is as old as humankind.</w:t>
      </w:r>
      <w:r>
        <w:rPr>
          <w:spacing w:val="-7"/>
        </w:rPr>
        <w:t> </w:t>
      </w:r>
      <w:r>
        <w:rPr>
          <w:spacing w:val="-6"/>
        </w:rPr>
        <w:t>In</w:t>
      </w:r>
      <w:r>
        <w:rPr>
          <w:spacing w:val="-8"/>
        </w:rPr>
        <w:t> </w:t>
      </w:r>
      <w:r>
        <w:rPr>
          <w:spacing w:val="-6"/>
        </w:rPr>
        <w:t>this chapter, </w:t>
      </w:r>
      <w:r>
        <w:rPr/>
        <w:t>we identiﬁed broad geographic patterns of migration over the </w:t>
      </w:r>
      <w:r>
        <w:rPr/>
        <w:t>past </w:t>
      </w:r>
      <w:r>
        <w:rPr>
          <w:spacing w:val="-2"/>
        </w:rPr>
        <w:t>few</w:t>
      </w:r>
      <w:r>
        <w:rPr>
          <w:spacing w:val="19"/>
        </w:rPr>
        <w:t> </w:t>
      </w:r>
      <w:r>
        <w:rPr>
          <w:spacing w:val="-2"/>
        </w:rPr>
        <w:t>centuries.</w:t>
      </w:r>
      <w:r>
        <w:rPr/>
        <w:t> </w:t>
      </w:r>
      <w:r>
        <w:rPr>
          <w:spacing w:val="-2"/>
        </w:rPr>
        <w:t>Some key themes shaped global migration: Europe</w:t>
      </w:r>
      <w:r>
        <w:rPr>
          <w:rFonts w:ascii="Arial" w:hAnsi="Arial"/>
          <w:spacing w:val="-2"/>
        </w:rPr>
        <w:t>’</w:t>
      </w:r>
      <w:r>
        <w:rPr>
          <w:spacing w:val="-2"/>
        </w:rPr>
        <w:t>s </w:t>
      </w:r>
      <w:r>
        <w:rPr>
          <w:spacing w:val="-6"/>
        </w:rPr>
        <w:t>early</w:t>
      </w:r>
      <w:r>
        <w:rPr>
          <w:spacing w:val="-11"/>
        </w:rPr>
        <w:t> </w:t>
      </w:r>
      <w:r>
        <w:rPr>
          <w:spacing w:val="-6"/>
        </w:rPr>
        <w:t>colonial</w:t>
      </w:r>
      <w:r>
        <w:rPr>
          <w:spacing w:val="-9"/>
        </w:rPr>
        <w:t> </w:t>
      </w:r>
      <w:r>
        <w:rPr>
          <w:spacing w:val="-6"/>
        </w:rPr>
        <w:t>expansion;</w:t>
      </w:r>
      <w:r>
        <w:rPr>
          <w:spacing w:val="-9"/>
        </w:rPr>
        <w:t> </w:t>
      </w:r>
      <w:r>
        <w:rPr>
          <w:spacing w:val="-6"/>
        </w:rPr>
        <w:t>industrialization</w:t>
      </w:r>
      <w:r>
        <w:rPr>
          <w:spacing w:val="-10"/>
        </w:rPr>
        <w:t> </w:t>
      </w:r>
      <w:r>
        <w:rPr>
          <w:spacing w:val="-6"/>
        </w:rPr>
        <w:t>expansion;</w:t>
      </w:r>
      <w:r>
        <w:rPr>
          <w:spacing w:val="-9"/>
        </w:rPr>
        <w:t> </w:t>
      </w:r>
      <w:r>
        <w:rPr>
          <w:spacing w:val="-6"/>
        </w:rPr>
        <w:t>and</w:t>
      </w:r>
      <w:r>
        <w:rPr>
          <w:spacing w:val="-9"/>
        </w:rPr>
        <w:t> </w:t>
      </w:r>
      <w:r>
        <w:rPr>
          <w:spacing w:val="-6"/>
        </w:rPr>
        <w:t>globalization. </w:t>
      </w:r>
      <w:r>
        <w:rPr/>
        <w:t>Between</w:t>
      </w:r>
      <w:r>
        <w:rPr>
          <w:spacing w:val="40"/>
        </w:rPr>
        <w:t> </w:t>
      </w:r>
      <w:r>
        <w:rPr/>
        <w:t>the</w:t>
      </w:r>
      <w:r>
        <w:rPr>
          <w:spacing w:val="40"/>
        </w:rPr>
        <w:t> </w:t>
      </w:r>
      <w:r>
        <w:rPr/>
        <w:t>seventeenth</w:t>
      </w:r>
      <w:r>
        <w:rPr>
          <w:spacing w:val="40"/>
        </w:rPr>
        <w:t> </w:t>
      </w:r>
      <w:r>
        <w:rPr/>
        <w:t>and</w:t>
      </w:r>
      <w:r>
        <w:rPr>
          <w:spacing w:val="40"/>
        </w:rPr>
        <w:t> </w:t>
      </w:r>
      <w:r>
        <w:rPr/>
        <w:t>nineteenth</w:t>
      </w:r>
      <w:r>
        <w:rPr>
          <w:spacing w:val="40"/>
        </w:rPr>
        <w:t> </w:t>
      </w:r>
      <w:r>
        <w:rPr/>
        <w:t>centuries,</w:t>
      </w:r>
      <w:r>
        <w:rPr>
          <w:spacing w:val="40"/>
        </w:rPr>
        <w:t> </w:t>
      </w:r>
      <w:r>
        <w:rPr/>
        <w:t>Spain,</w:t>
      </w:r>
      <w:r>
        <w:rPr>
          <w:spacing w:val="40"/>
        </w:rPr>
        <w:t> </w:t>
      </w:r>
      <w:r>
        <w:rPr/>
        <w:t>the Netherlands,</w:t>
      </w:r>
      <w:r>
        <w:rPr>
          <w:spacing w:val="64"/>
          <w:w w:val="150"/>
        </w:rPr>
        <w:t> </w:t>
      </w:r>
      <w:r>
        <w:rPr/>
        <w:t>Portugal,</w:t>
      </w:r>
      <w:r>
        <w:rPr>
          <w:spacing w:val="65"/>
          <w:w w:val="150"/>
        </w:rPr>
        <w:t> </w:t>
      </w:r>
      <w:r>
        <w:rPr/>
        <w:t>Britain,</w:t>
      </w:r>
      <w:r>
        <w:rPr>
          <w:spacing w:val="65"/>
          <w:w w:val="150"/>
        </w:rPr>
        <w:t> </w:t>
      </w:r>
      <w:r>
        <w:rPr/>
        <w:t>and</w:t>
      </w:r>
      <w:r>
        <w:rPr>
          <w:spacing w:val="64"/>
          <w:w w:val="150"/>
        </w:rPr>
        <w:t> </w:t>
      </w:r>
      <w:r>
        <w:rPr/>
        <w:t>France</w:t>
      </w:r>
      <w:r>
        <w:rPr>
          <w:spacing w:val="65"/>
          <w:w w:val="150"/>
        </w:rPr>
        <w:t> </w:t>
      </w:r>
      <w:r>
        <w:rPr/>
        <w:t>established</w:t>
      </w:r>
      <w:r>
        <w:rPr>
          <w:spacing w:val="66"/>
          <w:w w:val="150"/>
        </w:rPr>
        <w:t> </w:t>
      </w:r>
      <w:r>
        <w:rPr>
          <w:spacing w:val="-4"/>
        </w:rPr>
        <w:t>many</w:t>
      </w:r>
    </w:p>
    <w:p>
      <w:pPr>
        <w:spacing w:after="0" w:line="237" w:lineRule="auto"/>
        <w:jc w:val="right"/>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50</w:t>
      </w:r>
      <w:r>
        <w:rPr>
          <w:rFonts w:ascii="Arial"/>
          <w:sz w:val="22"/>
        </w:rPr>
        <w:tab/>
      </w:r>
      <w:r>
        <w:rPr>
          <w:rFonts w:ascii="Lucida Sans Unicode"/>
          <w:sz w:val="12"/>
        </w:rPr>
        <w:t>MIGRATION</w:t>
      </w:r>
      <w:r>
        <w:rPr>
          <w:rFonts w:ascii="Lucida Sans Unicode"/>
          <w:spacing w:val="15"/>
          <w:sz w:val="12"/>
        </w:rPr>
        <w:t> </w:t>
      </w:r>
      <w:r>
        <w:rPr>
          <w:rFonts w:ascii="Lucida Sans Unicode"/>
          <w:sz w:val="12"/>
        </w:rPr>
        <w:t>ACROSS</w:t>
      </w:r>
      <w:r>
        <w:rPr>
          <w:rFonts w:ascii="Lucida Sans Unicode"/>
          <w:spacing w:val="16"/>
          <w:sz w:val="12"/>
        </w:rPr>
        <w:t> </w:t>
      </w:r>
      <w:r>
        <w:rPr>
          <w:rFonts w:ascii="Lucida Sans Unicode"/>
          <w:sz w:val="12"/>
        </w:rPr>
        <w:t>THE</w:t>
      </w:r>
      <w:r>
        <w:rPr>
          <w:rFonts w:ascii="Lucida Sans Unicode"/>
          <w:spacing w:val="15"/>
          <w:sz w:val="12"/>
        </w:rPr>
        <w:t> </w:t>
      </w:r>
      <w:r>
        <w:rPr>
          <w:rFonts w:ascii="Lucida Sans Unicode"/>
          <w:spacing w:val="-2"/>
          <w:sz w:val="12"/>
        </w:rPr>
        <w:t>GLOBE</w:t>
      </w:r>
    </w:p>
    <w:p>
      <w:pPr>
        <w:pStyle w:val="BodyText"/>
        <w:spacing w:before="22"/>
        <w:rPr>
          <w:rFonts w:ascii="Lucida Sans Unicode"/>
          <w:sz w:val="12"/>
        </w:rPr>
      </w:pPr>
    </w:p>
    <w:p>
      <w:pPr>
        <w:pStyle w:val="BodyText"/>
        <w:spacing w:line="237" w:lineRule="auto" w:before="1"/>
        <w:ind w:left="790" w:right="501"/>
        <w:jc w:val="both"/>
      </w:pPr>
      <w:r>
        <w:rPr>
          <w:spacing w:val="-2"/>
        </w:rPr>
        <w:t>colonies</w:t>
      </w:r>
      <w:r>
        <w:rPr>
          <w:spacing w:val="-12"/>
        </w:rPr>
        <w:t> </w:t>
      </w:r>
      <w:r>
        <w:rPr>
          <w:spacing w:val="-2"/>
        </w:rPr>
        <w:t>on</w:t>
      </w:r>
      <w:r>
        <w:rPr>
          <w:spacing w:val="-11"/>
        </w:rPr>
        <w:t> </w:t>
      </w:r>
      <w:r>
        <w:rPr>
          <w:spacing w:val="-2"/>
        </w:rPr>
        <w:t>various</w:t>
      </w:r>
      <w:r>
        <w:rPr>
          <w:spacing w:val="-11"/>
        </w:rPr>
        <w:t> </w:t>
      </w:r>
      <w:r>
        <w:rPr>
          <w:spacing w:val="-2"/>
        </w:rPr>
        <w:t>continents,</w:t>
      </w:r>
      <w:r>
        <w:rPr>
          <w:spacing w:val="-11"/>
        </w:rPr>
        <w:t> </w:t>
      </w:r>
      <w:r>
        <w:rPr>
          <w:spacing w:val="-2"/>
        </w:rPr>
        <w:t>including</w:t>
      </w:r>
      <w:r>
        <w:rPr>
          <w:spacing w:val="-11"/>
        </w:rPr>
        <w:t> </w:t>
      </w:r>
      <w:r>
        <w:rPr>
          <w:spacing w:val="-2"/>
        </w:rPr>
        <w:t>Asia,</w:t>
      </w:r>
      <w:r>
        <w:rPr>
          <w:spacing w:val="-11"/>
        </w:rPr>
        <w:t> </w:t>
      </w:r>
      <w:r>
        <w:rPr>
          <w:spacing w:val="-2"/>
        </w:rPr>
        <w:t>Africa,</w:t>
      </w:r>
      <w:r>
        <w:rPr>
          <w:spacing w:val="-11"/>
        </w:rPr>
        <w:t> </w:t>
      </w:r>
      <w:r>
        <w:rPr>
          <w:spacing w:val="-2"/>
        </w:rPr>
        <w:t>the</w:t>
      </w:r>
      <w:r>
        <w:rPr>
          <w:spacing w:val="-11"/>
        </w:rPr>
        <w:t> </w:t>
      </w:r>
      <w:r>
        <w:rPr>
          <w:spacing w:val="-2"/>
        </w:rPr>
        <w:t>Americas, </w:t>
      </w:r>
      <w:r>
        <w:rPr/>
        <w:t>and</w:t>
      </w:r>
      <w:r>
        <w:rPr>
          <w:spacing w:val="-6"/>
        </w:rPr>
        <w:t> </w:t>
      </w:r>
      <w:r>
        <w:rPr/>
        <w:t>Oceania.</w:t>
      </w:r>
      <w:r>
        <w:rPr>
          <w:spacing w:val="-7"/>
        </w:rPr>
        <w:t> </w:t>
      </w:r>
      <w:r>
        <w:rPr/>
        <w:t>This</w:t>
      </w:r>
      <w:r>
        <w:rPr>
          <w:spacing w:val="-7"/>
        </w:rPr>
        <w:t> </w:t>
      </w:r>
      <w:r>
        <w:rPr/>
        <w:t>colonization</w:t>
      </w:r>
      <w:r>
        <w:rPr>
          <w:spacing w:val="-6"/>
        </w:rPr>
        <w:t> </w:t>
      </w:r>
      <w:r>
        <w:rPr/>
        <w:t>was</w:t>
      </w:r>
      <w:r>
        <w:rPr>
          <w:spacing w:val="-7"/>
        </w:rPr>
        <w:t> </w:t>
      </w:r>
      <w:r>
        <w:rPr/>
        <w:t>accompanied</w:t>
      </w:r>
      <w:r>
        <w:rPr>
          <w:spacing w:val="-6"/>
        </w:rPr>
        <w:t> </w:t>
      </w:r>
      <w:r>
        <w:rPr/>
        <w:t>by</w:t>
      </w:r>
      <w:r>
        <w:rPr>
          <w:spacing w:val="-6"/>
        </w:rPr>
        <w:t> </w:t>
      </w:r>
      <w:r>
        <w:rPr/>
        <w:t>voluntary</w:t>
      </w:r>
      <w:r>
        <w:rPr>
          <w:spacing w:val="-6"/>
        </w:rPr>
        <w:t> </w:t>
      </w:r>
      <w:r>
        <w:rPr/>
        <w:t>and involuntary</w:t>
      </w:r>
      <w:r>
        <w:rPr>
          <w:spacing w:val="-5"/>
        </w:rPr>
        <w:t> </w:t>
      </w:r>
      <w:r>
        <w:rPr/>
        <w:t>forms</w:t>
      </w:r>
      <w:r>
        <w:rPr>
          <w:spacing w:val="-4"/>
        </w:rPr>
        <w:t> </w:t>
      </w:r>
      <w:r>
        <w:rPr/>
        <w:t>of</w:t>
      </w:r>
      <w:r>
        <w:rPr>
          <w:spacing w:val="-5"/>
        </w:rPr>
        <w:t> </w:t>
      </w:r>
      <w:r>
        <w:rPr/>
        <w:t>migration.</w:t>
      </w:r>
      <w:r>
        <w:rPr>
          <w:spacing w:val="-4"/>
        </w:rPr>
        <w:t> </w:t>
      </w:r>
      <w:r>
        <w:rPr/>
        <w:t>Free</w:t>
      </w:r>
      <w:r>
        <w:rPr>
          <w:spacing w:val="-5"/>
        </w:rPr>
        <w:t> </w:t>
      </w:r>
      <w:r>
        <w:rPr/>
        <w:t>people</w:t>
      </w:r>
      <w:r>
        <w:rPr>
          <w:spacing w:val="-5"/>
        </w:rPr>
        <w:t> </w:t>
      </w:r>
      <w:r>
        <w:rPr/>
        <w:t>migrated.</w:t>
      </w:r>
      <w:r>
        <w:rPr>
          <w:spacing w:val="-4"/>
        </w:rPr>
        <w:t> </w:t>
      </w:r>
      <w:r>
        <w:rPr/>
        <w:t>Slaves</w:t>
      </w:r>
      <w:r>
        <w:rPr>
          <w:spacing w:val="-5"/>
        </w:rPr>
        <w:t> </w:t>
      </w:r>
      <w:r>
        <w:rPr/>
        <w:t>were forced</w:t>
      </w:r>
      <w:r>
        <w:rPr>
          <w:spacing w:val="-2"/>
        </w:rPr>
        <w:t> </w:t>
      </w:r>
      <w:r>
        <w:rPr/>
        <w:t>to</w:t>
      </w:r>
      <w:r>
        <w:rPr>
          <w:spacing w:val="-2"/>
        </w:rPr>
        <w:t> </w:t>
      </w:r>
      <w:r>
        <w:rPr/>
        <w:t>migrate.</w:t>
      </w:r>
      <w:r>
        <w:rPr>
          <w:spacing w:val="-1"/>
        </w:rPr>
        <w:t> </w:t>
      </w:r>
      <w:r>
        <w:rPr/>
        <w:t>Indentured</w:t>
      </w:r>
      <w:r>
        <w:rPr>
          <w:spacing w:val="-1"/>
        </w:rPr>
        <w:t> </w:t>
      </w:r>
      <w:r>
        <w:rPr/>
        <w:t>servants</w:t>
      </w:r>
      <w:r>
        <w:rPr>
          <w:spacing w:val="-1"/>
        </w:rPr>
        <w:t> </w:t>
      </w:r>
      <w:r>
        <w:rPr/>
        <w:t>were</w:t>
      </w:r>
      <w:r>
        <w:rPr>
          <w:spacing w:val="-2"/>
        </w:rPr>
        <w:t> </w:t>
      </w:r>
      <w:r>
        <w:rPr/>
        <w:t>forced</w:t>
      </w:r>
      <w:r>
        <w:rPr>
          <w:spacing w:val="-2"/>
        </w:rPr>
        <w:t> </w:t>
      </w:r>
      <w:r>
        <w:rPr/>
        <w:t>to</w:t>
      </w:r>
      <w:r>
        <w:rPr>
          <w:spacing w:val="-2"/>
        </w:rPr>
        <w:t> </w:t>
      </w:r>
      <w:r>
        <w:rPr/>
        <w:t>migrate</w:t>
      </w:r>
      <w:r>
        <w:rPr>
          <w:spacing w:val="-1"/>
        </w:rPr>
        <w:t> </w:t>
      </w:r>
      <w:r>
        <w:rPr/>
        <w:t>with poor</w:t>
      </w:r>
      <w:r>
        <w:rPr>
          <w:spacing w:val="-13"/>
        </w:rPr>
        <w:t> </w:t>
      </w:r>
      <w:r>
        <w:rPr/>
        <w:t>conditions.</w:t>
      </w:r>
      <w:r>
        <w:rPr>
          <w:spacing w:val="-12"/>
        </w:rPr>
        <w:t> </w:t>
      </w:r>
      <w:r>
        <w:rPr/>
        <w:t>As</w:t>
      </w:r>
      <w:r>
        <w:rPr>
          <w:spacing w:val="-13"/>
        </w:rPr>
        <w:t> </w:t>
      </w:r>
      <w:r>
        <w:rPr/>
        <w:t>a</w:t>
      </w:r>
      <w:r>
        <w:rPr>
          <w:spacing w:val="-12"/>
        </w:rPr>
        <w:t> </w:t>
      </w:r>
      <w:r>
        <w:rPr/>
        <w:t>result,</w:t>
      </w:r>
      <w:r>
        <w:rPr>
          <w:spacing w:val="-13"/>
        </w:rPr>
        <w:t> </w:t>
      </w:r>
      <w:r>
        <w:rPr/>
        <w:t>there</w:t>
      </w:r>
      <w:r>
        <w:rPr>
          <w:spacing w:val="-12"/>
        </w:rPr>
        <w:t> </w:t>
      </w:r>
      <w:r>
        <w:rPr/>
        <w:t>was</w:t>
      </w:r>
      <w:r>
        <w:rPr>
          <w:spacing w:val="-13"/>
        </w:rPr>
        <w:t> </w:t>
      </w:r>
      <w:r>
        <w:rPr/>
        <w:t>a</w:t>
      </w:r>
      <w:r>
        <w:rPr>
          <w:spacing w:val="-12"/>
        </w:rPr>
        <w:t> </w:t>
      </w:r>
      <w:r>
        <w:rPr/>
        <w:t>large</w:t>
      </w:r>
      <w:r>
        <w:rPr>
          <w:spacing w:val="-12"/>
        </w:rPr>
        <w:t> </w:t>
      </w:r>
      <w:r>
        <w:rPr/>
        <w:t>outﬂow</w:t>
      </w:r>
      <w:r>
        <w:rPr>
          <w:spacing w:val="-12"/>
        </w:rPr>
        <w:t> </w:t>
      </w:r>
      <w:r>
        <w:rPr/>
        <w:t>of</w:t>
      </w:r>
      <w:r>
        <w:rPr>
          <w:spacing w:val="-12"/>
        </w:rPr>
        <w:t> </w:t>
      </w:r>
      <w:r>
        <w:rPr/>
        <w:t>population from Europe to parts of the colonized world. Slaves from Africa were</w:t>
      </w:r>
      <w:r>
        <w:rPr>
          <w:spacing w:val="-5"/>
        </w:rPr>
        <w:t> </w:t>
      </w:r>
      <w:r>
        <w:rPr/>
        <w:t>forced</w:t>
      </w:r>
      <w:r>
        <w:rPr>
          <w:spacing w:val="-6"/>
        </w:rPr>
        <w:t> </w:t>
      </w:r>
      <w:r>
        <w:rPr/>
        <w:t>to</w:t>
      </w:r>
      <w:r>
        <w:rPr>
          <w:spacing w:val="-5"/>
        </w:rPr>
        <w:t> </w:t>
      </w:r>
      <w:r>
        <w:rPr/>
        <w:t>migrate</w:t>
      </w:r>
      <w:r>
        <w:rPr>
          <w:spacing w:val="-5"/>
        </w:rPr>
        <w:t> </w:t>
      </w:r>
      <w:r>
        <w:rPr/>
        <w:t>to</w:t>
      </w:r>
      <w:r>
        <w:rPr>
          <w:spacing w:val="-6"/>
        </w:rPr>
        <w:t> </w:t>
      </w:r>
      <w:r>
        <w:rPr/>
        <w:t>the</w:t>
      </w:r>
      <w:r>
        <w:rPr>
          <w:spacing w:val="-5"/>
        </w:rPr>
        <w:t> </w:t>
      </w:r>
      <w:r>
        <w:rPr/>
        <w:t>Americas.</w:t>
      </w:r>
      <w:r>
        <w:rPr>
          <w:spacing w:val="-5"/>
        </w:rPr>
        <w:t> </w:t>
      </w:r>
      <w:r>
        <w:rPr/>
        <w:t>While</w:t>
      </w:r>
      <w:r>
        <w:rPr>
          <w:spacing w:val="-5"/>
        </w:rPr>
        <w:t> </w:t>
      </w:r>
      <w:r>
        <w:rPr/>
        <w:t>war</w:t>
      </w:r>
      <w:r>
        <w:rPr>
          <w:spacing w:val="-6"/>
        </w:rPr>
        <w:t> </w:t>
      </w:r>
      <w:r>
        <w:rPr/>
        <w:t>and</w:t>
      </w:r>
      <w:r>
        <w:rPr>
          <w:spacing w:val="-5"/>
        </w:rPr>
        <w:t> </w:t>
      </w:r>
      <w:r>
        <w:rPr/>
        <w:t>poor</w:t>
      </w:r>
      <w:r>
        <w:rPr>
          <w:spacing w:val="-5"/>
        </w:rPr>
        <w:t> </w:t>
      </w:r>
      <w:r>
        <w:rPr/>
        <w:t>health killed many migrants, the migrants that settled had many impacts on their new homes in terms of economy, politics, and culture.</w:t>
      </w:r>
    </w:p>
    <w:p>
      <w:pPr>
        <w:pStyle w:val="BodyText"/>
        <w:spacing w:line="237" w:lineRule="auto"/>
        <w:ind w:left="790" w:right="501" w:firstLine="199"/>
        <w:jc w:val="both"/>
      </w:pPr>
      <w:r>
        <w:rPr/>
        <w:t>Second, we examined how industrialization expansion led </w:t>
      </w:r>
      <w:r>
        <w:rPr/>
        <w:t>to three notable movements of people from about the mid-nineteenth century to the mid-twentieth century. During this period, indus- trialization was the dominant characteristic that fueled economic growth. In turn, this created a push and pull force that attracted immigrants</w:t>
      </w:r>
      <w:r>
        <w:rPr>
          <w:spacing w:val="-9"/>
        </w:rPr>
        <w:t> </w:t>
      </w:r>
      <w:r>
        <w:rPr/>
        <w:t>from</w:t>
      </w:r>
      <w:r>
        <w:rPr>
          <w:spacing w:val="-9"/>
        </w:rPr>
        <w:t> </w:t>
      </w:r>
      <w:r>
        <w:rPr/>
        <w:t>many</w:t>
      </w:r>
      <w:r>
        <w:rPr>
          <w:spacing w:val="-9"/>
        </w:rPr>
        <w:t> </w:t>
      </w:r>
      <w:r>
        <w:rPr/>
        <w:t>parts</w:t>
      </w:r>
      <w:r>
        <w:rPr>
          <w:spacing w:val="-9"/>
        </w:rPr>
        <w:t> </w:t>
      </w:r>
      <w:r>
        <w:rPr/>
        <w:t>of</w:t>
      </w:r>
      <w:r>
        <w:rPr>
          <w:spacing w:val="-9"/>
        </w:rPr>
        <w:t> </w:t>
      </w:r>
      <w:r>
        <w:rPr/>
        <w:t>the</w:t>
      </w:r>
      <w:r>
        <w:rPr>
          <w:spacing w:val="-9"/>
        </w:rPr>
        <w:t> </w:t>
      </w:r>
      <w:r>
        <w:rPr/>
        <w:t>world</w:t>
      </w:r>
      <w:r>
        <w:rPr>
          <w:spacing w:val="-9"/>
        </w:rPr>
        <w:t> </w:t>
      </w:r>
      <w:r>
        <w:rPr/>
        <w:t>to</w:t>
      </w:r>
      <w:r>
        <w:rPr>
          <w:spacing w:val="-9"/>
        </w:rPr>
        <w:t> </w:t>
      </w:r>
      <w:r>
        <w:rPr/>
        <w:t>settle</w:t>
      </w:r>
      <w:r>
        <w:rPr>
          <w:spacing w:val="-10"/>
        </w:rPr>
        <w:t> </w:t>
      </w:r>
      <w:r>
        <w:rPr/>
        <w:t>in</w:t>
      </w:r>
      <w:r>
        <w:rPr>
          <w:spacing w:val="-9"/>
        </w:rPr>
        <w:t> </w:t>
      </w:r>
      <w:r>
        <w:rPr/>
        <w:t>industrializing nations.</w:t>
      </w:r>
      <w:r>
        <w:rPr>
          <w:spacing w:val="-1"/>
        </w:rPr>
        <w:t> </w:t>
      </w:r>
      <w:r>
        <w:rPr/>
        <w:t>Many Europeans migrated</w:t>
      </w:r>
      <w:r>
        <w:rPr>
          <w:spacing w:val="-1"/>
        </w:rPr>
        <w:t> </w:t>
      </w:r>
      <w:r>
        <w:rPr/>
        <w:t>to</w:t>
      </w:r>
      <w:r>
        <w:rPr>
          <w:spacing w:val="-1"/>
        </w:rPr>
        <w:t> </w:t>
      </w:r>
      <w:r>
        <w:rPr/>
        <w:t>the</w:t>
      </w:r>
      <w:r>
        <w:rPr>
          <w:spacing w:val="-1"/>
        </w:rPr>
        <w:t> </w:t>
      </w:r>
      <w:r>
        <w:rPr/>
        <w:t>Americas, and there</w:t>
      </w:r>
      <w:r>
        <w:rPr>
          <w:spacing w:val="-1"/>
        </w:rPr>
        <w:t> </w:t>
      </w:r>
      <w:r>
        <w:rPr/>
        <w:t>was also</w:t>
      </w:r>
      <w:r>
        <w:rPr>
          <w:spacing w:val="-14"/>
        </w:rPr>
        <w:t> </w:t>
      </w:r>
      <w:r>
        <w:rPr/>
        <w:t>a</w:t>
      </w:r>
      <w:r>
        <w:rPr>
          <w:spacing w:val="-13"/>
        </w:rPr>
        <w:t> </w:t>
      </w:r>
      <w:r>
        <w:rPr/>
        <w:t>signiﬁcant</w:t>
      </w:r>
      <w:r>
        <w:rPr>
          <w:spacing w:val="-13"/>
        </w:rPr>
        <w:t> </w:t>
      </w:r>
      <w:r>
        <w:rPr/>
        <w:t>resettling</w:t>
      </w:r>
      <w:r>
        <w:rPr>
          <w:spacing w:val="-13"/>
        </w:rPr>
        <w:t> </w:t>
      </w:r>
      <w:r>
        <w:rPr/>
        <w:t>of</w:t>
      </w:r>
      <w:r>
        <w:rPr>
          <w:spacing w:val="-13"/>
        </w:rPr>
        <w:t> </w:t>
      </w:r>
      <w:r>
        <w:rPr/>
        <w:t>people</w:t>
      </w:r>
      <w:r>
        <w:rPr>
          <w:spacing w:val="-13"/>
        </w:rPr>
        <w:t> </w:t>
      </w:r>
      <w:r>
        <w:rPr/>
        <w:t>within</w:t>
      </w:r>
      <w:r>
        <w:rPr>
          <w:spacing w:val="-13"/>
        </w:rPr>
        <w:t> </w:t>
      </w:r>
      <w:r>
        <w:rPr/>
        <w:t>Europe.</w:t>
      </w:r>
      <w:r>
        <w:rPr>
          <w:spacing w:val="-13"/>
        </w:rPr>
        <w:t> </w:t>
      </w:r>
      <w:r>
        <w:rPr/>
        <w:t>Also,</w:t>
      </w:r>
      <w:r>
        <w:rPr>
          <w:spacing w:val="-14"/>
        </w:rPr>
        <w:t> </w:t>
      </w:r>
      <w:r>
        <w:rPr/>
        <w:t>there</w:t>
      </w:r>
      <w:r>
        <w:rPr>
          <w:spacing w:val="-13"/>
        </w:rPr>
        <w:t> </w:t>
      </w:r>
      <w:r>
        <w:rPr/>
        <w:t>was a mass migration of people from India and China to countries in Southeast Asia. These population movements did not occur acci- </w:t>
      </w:r>
      <w:r>
        <w:rPr>
          <w:spacing w:val="-4"/>
        </w:rPr>
        <w:t>dently;</w:t>
      </w:r>
      <w:r>
        <w:rPr>
          <w:spacing w:val="-10"/>
        </w:rPr>
        <w:t> </w:t>
      </w:r>
      <w:r>
        <w:rPr>
          <w:spacing w:val="-4"/>
        </w:rPr>
        <w:t>rather,</w:t>
      </w:r>
      <w:r>
        <w:rPr>
          <w:spacing w:val="-9"/>
        </w:rPr>
        <w:t> </w:t>
      </w:r>
      <w:r>
        <w:rPr>
          <w:spacing w:val="-4"/>
        </w:rPr>
        <w:t>they</w:t>
      </w:r>
      <w:r>
        <w:rPr>
          <w:spacing w:val="-9"/>
        </w:rPr>
        <w:t> </w:t>
      </w:r>
      <w:r>
        <w:rPr>
          <w:spacing w:val="-4"/>
        </w:rPr>
        <w:t>were</w:t>
      </w:r>
      <w:r>
        <w:rPr>
          <w:spacing w:val="-9"/>
        </w:rPr>
        <w:t> </w:t>
      </w:r>
      <w:r>
        <w:rPr>
          <w:spacing w:val="-4"/>
        </w:rPr>
        <w:t>inﬂuenced</w:t>
      </w:r>
      <w:r>
        <w:rPr>
          <w:spacing w:val="-9"/>
        </w:rPr>
        <w:t> </w:t>
      </w:r>
      <w:r>
        <w:rPr>
          <w:spacing w:val="-4"/>
        </w:rPr>
        <w:t>by</w:t>
      </w:r>
      <w:r>
        <w:rPr>
          <w:spacing w:val="-9"/>
        </w:rPr>
        <w:t> </w:t>
      </w:r>
      <w:r>
        <w:rPr>
          <w:spacing w:val="-4"/>
        </w:rPr>
        <w:t>industrialization,</w:t>
      </w:r>
      <w:r>
        <w:rPr>
          <w:spacing w:val="-9"/>
        </w:rPr>
        <w:t> </w:t>
      </w:r>
      <w:r>
        <w:rPr>
          <w:spacing w:val="-4"/>
        </w:rPr>
        <w:t>globalization, </w:t>
      </w:r>
      <w:r>
        <w:rPr/>
        <w:t>and political conﬂict.</w:t>
      </w:r>
    </w:p>
    <w:p>
      <w:pPr>
        <w:pStyle w:val="BodyText"/>
        <w:spacing w:line="237" w:lineRule="auto"/>
        <w:ind w:left="790" w:right="502" w:firstLine="199"/>
        <w:jc w:val="both"/>
      </w:pPr>
      <w:r>
        <w:rPr/>
        <w:t>Last, we explored various contemporary patterns of </w:t>
      </w:r>
      <w:r>
        <w:rPr/>
        <w:t>migration since the 1960s. Three trends are notable. First, there has been a continuous pattern of migration to the </w:t>
      </w:r>
      <w:r>
        <w:rPr>
          <w:rFonts w:ascii="Arial" w:hAnsi="Arial"/>
        </w:rPr>
        <w:t>“</w:t>
      </w:r>
      <w:r>
        <w:rPr/>
        <w:t>classical migration</w:t>
      </w:r>
      <w:r>
        <w:rPr>
          <w:rFonts w:ascii="Arial" w:hAnsi="Arial"/>
        </w:rPr>
        <w:t>” </w:t>
      </w:r>
      <w:r>
        <w:rPr/>
        <w:t>coun- tries of the United States and Australia. A major shift occurred in the</w:t>
      </w:r>
      <w:r>
        <w:rPr>
          <w:spacing w:val="-2"/>
        </w:rPr>
        <w:t> </w:t>
      </w:r>
      <w:r>
        <w:rPr/>
        <w:t>demographic</w:t>
      </w:r>
      <w:r>
        <w:rPr>
          <w:spacing w:val="-3"/>
        </w:rPr>
        <w:t> </w:t>
      </w:r>
      <w:r>
        <w:rPr/>
        <w:t>characteristics</w:t>
      </w:r>
      <w:r>
        <w:rPr>
          <w:spacing w:val="-2"/>
        </w:rPr>
        <w:t> </w:t>
      </w:r>
      <w:r>
        <w:rPr/>
        <w:t>of</w:t>
      </w:r>
      <w:r>
        <w:rPr>
          <w:spacing w:val="-3"/>
        </w:rPr>
        <w:t> </w:t>
      </w:r>
      <w:r>
        <w:rPr/>
        <w:t>migrants</w:t>
      </w:r>
      <w:r>
        <w:rPr>
          <w:spacing w:val="-3"/>
        </w:rPr>
        <w:t> </w:t>
      </w:r>
      <w:r>
        <w:rPr/>
        <w:t>during</w:t>
      </w:r>
      <w:r>
        <w:rPr>
          <w:spacing w:val="-2"/>
        </w:rPr>
        <w:t> </w:t>
      </w:r>
      <w:r>
        <w:rPr/>
        <w:t>the</w:t>
      </w:r>
      <w:r>
        <w:rPr>
          <w:spacing w:val="-3"/>
        </w:rPr>
        <w:t> </w:t>
      </w:r>
      <w:r>
        <w:rPr/>
        <w:t>post-World War II era. While the ﬁrst pattern was primarily migration from </w:t>
      </w:r>
      <w:r>
        <w:rPr>
          <w:spacing w:val="-2"/>
        </w:rPr>
        <w:t>Europe,</w:t>
      </w:r>
      <w:r>
        <w:rPr>
          <w:spacing w:val="-4"/>
        </w:rPr>
        <w:t> </w:t>
      </w:r>
      <w:r>
        <w:rPr>
          <w:spacing w:val="-2"/>
        </w:rPr>
        <w:t>the</w:t>
      </w:r>
      <w:r>
        <w:rPr>
          <w:spacing w:val="-3"/>
        </w:rPr>
        <w:t> </w:t>
      </w:r>
      <w:r>
        <w:rPr>
          <w:spacing w:val="-2"/>
        </w:rPr>
        <w:t>second</w:t>
      </w:r>
      <w:r>
        <w:rPr>
          <w:spacing w:val="-3"/>
        </w:rPr>
        <w:t> </w:t>
      </w:r>
      <w:r>
        <w:rPr>
          <w:spacing w:val="-2"/>
        </w:rPr>
        <w:t>pattern</w:t>
      </w:r>
      <w:r>
        <w:rPr>
          <w:spacing w:val="-4"/>
        </w:rPr>
        <w:t> </w:t>
      </w:r>
      <w:r>
        <w:rPr>
          <w:spacing w:val="-2"/>
        </w:rPr>
        <w:t>revealed</w:t>
      </w:r>
      <w:r>
        <w:rPr>
          <w:spacing w:val="-4"/>
        </w:rPr>
        <w:t> </w:t>
      </w:r>
      <w:r>
        <w:rPr>
          <w:spacing w:val="-2"/>
        </w:rPr>
        <w:t>migrants</w:t>
      </w:r>
      <w:r>
        <w:rPr>
          <w:spacing w:val="-3"/>
        </w:rPr>
        <w:t> </w:t>
      </w:r>
      <w:r>
        <w:rPr>
          <w:spacing w:val="-2"/>
        </w:rPr>
        <w:t>originating</w:t>
      </w:r>
      <w:r>
        <w:rPr>
          <w:spacing w:val="-3"/>
        </w:rPr>
        <w:t> </w:t>
      </w:r>
      <w:r>
        <w:rPr>
          <w:spacing w:val="-2"/>
        </w:rPr>
        <w:t>from</w:t>
      </w:r>
      <w:r>
        <w:rPr>
          <w:spacing w:val="-4"/>
        </w:rPr>
        <w:t> </w:t>
      </w:r>
      <w:r>
        <w:rPr>
          <w:spacing w:val="-2"/>
        </w:rPr>
        <w:t>Latin </w:t>
      </w:r>
      <w:r>
        <w:rPr/>
        <w:t>America, Asia, the Middle East, and Africa. Public policies inﬂu- enced changes in the migratory patterns. In the United States, the Immigration and Naturalization Act of 1965 abolished a quota system</w:t>
      </w:r>
      <w:r>
        <w:rPr>
          <w:spacing w:val="-2"/>
        </w:rPr>
        <w:t> </w:t>
      </w:r>
      <w:r>
        <w:rPr/>
        <w:t>that</w:t>
      </w:r>
      <w:r>
        <w:rPr>
          <w:spacing w:val="-3"/>
        </w:rPr>
        <w:t> </w:t>
      </w:r>
      <w:r>
        <w:rPr/>
        <w:t>restricted</w:t>
      </w:r>
      <w:r>
        <w:rPr>
          <w:spacing w:val="-2"/>
        </w:rPr>
        <w:t> </w:t>
      </w:r>
      <w:r>
        <w:rPr/>
        <w:t>migration</w:t>
      </w:r>
      <w:r>
        <w:rPr>
          <w:spacing w:val="-3"/>
        </w:rPr>
        <w:t> </w:t>
      </w:r>
      <w:r>
        <w:rPr/>
        <w:t>that</w:t>
      </w:r>
      <w:r>
        <w:rPr>
          <w:spacing w:val="-3"/>
        </w:rPr>
        <w:t> </w:t>
      </w:r>
      <w:r>
        <w:rPr/>
        <w:t>was</w:t>
      </w:r>
      <w:r>
        <w:rPr>
          <w:spacing w:val="-2"/>
        </w:rPr>
        <w:t> </w:t>
      </w:r>
      <w:r>
        <w:rPr/>
        <w:t>based</w:t>
      </w:r>
      <w:r>
        <w:rPr>
          <w:spacing w:val="-3"/>
        </w:rPr>
        <w:t> </w:t>
      </w:r>
      <w:r>
        <w:rPr/>
        <w:t>on</w:t>
      </w:r>
      <w:r>
        <w:rPr>
          <w:spacing w:val="-3"/>
        </w:rPr>
        <w:t> </w:t>
      </w:r>
      <w:r>
        <w:rPr/>
        <w:t>one</w:t>
      </w:r>
      <w:r>
        <w:rPr>
          <w:rFonts w:ascii="Arial" w:hAnsi="Arial"/>
        </w:rPr>
        <w:t>’</w:t>
      </w:r>
      <w:r>
        <w:rPr/>
        <w:t>s</w:t>
      </w:r>
      <w:r>
        <w:rPr>
          <w:spacing w:val="-3"/>
        </w:rPr>
        <w:t> </w:t>
      </w:r>
      <w:r>
        <w:rPr/>
        <w:t>country</w:t>
      </w:r>
      <w:r>
        <w:rPr>
          <w:spacing w:val="-3"/>
        </w:rPr>
        <w:t> </w:t>
      </w:r>
      <w:r>
        <w:rPr/>
        <w:t>of origin.</w:t>
      </w:r>
      <w:r>
        <w:rPr>
          <w:spacing w:val="-14"/>
        </w:rPr>
        <w:t> </w:t>
      </w:r>
      <w:r>
        <w:rPr/>
        <w:t>Similarly,</w:t>
      </w:r>
      <w:r>
        <w:rPr>
          <w:spacing w:val="-13"/>
        </w:rPr>
        <w:t> </w:t>
      </w:r>
      <w:r>
        <w:rPr/>
        <w:t>the</w:t>
      </w:r>
      <w:r>
        <w:rPr>
          <w:spacing w:val="-13"/>
        </w:rPr>
        <w:t> </w:t>
      </w:r>
      <w:r>
        <w:rPr/>
        <w:t>abolition</w:t>
      </w:r>
      <w:r>
        <w:rPr>
          <w:spacing w:val="-13"/>
        </w:rPr>
        <w:t> </w:t>
      </w:r>
      <w:r>
        <w:rPr/>
        <w:t>of</w:t>
      </w:r>
      <w:r>
        <w:rPr>
          <w:spacing w:val="-13"/>
        </w:rPr>
        <w:t> </w:t>
      </w:r>
      <w:r>
        <w:rPr/>
        <w:t>Australia</w:t>
      </w:r>
      <w:r>
        <w:rPr>
          <w:rFonts w:ascii="Arial" w:hAnsi="Arial"/>
        </w:rPr>
        <w:t>’</w:t>
      </w:r>
      <w:r>
        <w:rPr/>
        <w:t>s</w:t>
      </w:r>
      <w:r>
        <w:rPr>
          <w:spacing w:val="-13"/>
        </w:rPr>
        <w:t> </w:t>
      </w:r>
      <w:r>
        <w:rPr>
          <w:rFonts w:ascii="Arial" w:hAnsi="Arial"/>
        </w:rPr>
        <w:t>“</w:t>
      </w:r>
      <w:r>
        <w:rPr/>
        <w:t>white</w:t>
      </w:r>
      <w:r>
        <w:rPr>
          <w:spacing w:val="-13"/>
        </w:rPr>
        <w:t> </w:t>
      </w:r>
      <w:r>
        <w:rPr/>
        <w:t>only</w:t>
      </w:r>
      <w:r>
        <w:rPr>
          <w:rFonts w:ascii="Arial" w:hAnsi="Arial"/>
        </w:rPr>
        <w:t>”</w:t>
      </w:r>
      <w:r>
        <w:rPr>
          <w:rFonts w:ascii="Arial" w:hAnsi="Arial"/>
          <w:spacing w:val="-15"/>
        </w:rPr>
        <w:t> </w:t>
      </w:r>
      <w:r>
        <w:rPr/>
        <w:t>migration policy led to the in-migration from other continents. In Europe,</w:t>
      </w:r>
      <w:r>
        <w:rPr>
          <w:spacing w:val="40"/>
        </w:rPr>
        <w:t> </w:t>
      </w:r>
      <w:r>
        <w:rPr/>
        <w:t>the industrial expansion of the twentieth century led to migrants arriving from former colonies such as India and Algeria, and later, from Asia, Africa, and the Middle East. The collapse of the Iron Curtain also inﬂuenced the migration of people from eastern Europe</w:t>
      </w:r>
      <w:r>
        <w:rPr>
          <w:spacing w:val="63"/>
        </w:rPr>
        <w:t> </w:t>
      </w:r>
      <w:r>
        <w:rPr/>
        <w:t>to</w:t>
      </w:r>
      <w:r>
        <w:rPr>
          <w:spacing w:val="64"/>
        </w:rPr>
        <w:t> </w:t>
      </w:r>
      <w:r>
        <w:rPr/>
        <w:t>western</w:t>
      </w:r>
      <w:r>
        <w:rPr>
          <w:spacing w:val="63"/>
        </w:rPr>
        <w:t> </w:t>
      </w:r>
      <w:r>
        <w:rPr/>
        <w:t>and</w:t>
      </w:r>
      <w:r>
        <w:rPr>
          <w:spacing w:val="63"/>
        </w:rPr>
        <w:t> </w:t>
      </w:r>
      <w:r>
        <w:rPr/>
        <w:t>southern</w:t>
      </w:r>
      <w:r>
        <w:rPr>
          <w:spacing w:val="64"/>
        </w:rPr>
        <w:t> </w:t>
      </w:r>
      <w:r>
        <w:rPr/>
        <w:t>Europe.</w:t>
      </w:r>
      <w:r>
        <w:rPr>
          <w:spacing w:val="63"/>
        </w:rPr>
        <w:t> </w:t>
      </w:r>
      <w:r>
        <w:rPr/>
        <w:t>In</w:t>
      </w:r>
      <w:r>
        <w:rPr>
          <w:spacing w:val="63"/>
        </w:rPr>
        <w:t> </w:t>
      </w:r>
      <w:r>
        <w:rPr/>
        <w:t>the</w:t>
      </w:r>
      <w:r>
        <w:rPr>
          <w:spacing w:val="64"/>
        </w:rPr>
        <w:t> </w:t>
      </w:r>
      <w:r>
        <w:rPr/>
        <w:t>Persian</w:t>
      </w:r>
      <w:r>
        <w:rPr>
          <w:spacing w:val="64"/>
        </w:rPr>
        <w:t> </w:t>
      </w:r>
      <w:r>
        <w:rPr>
          <w:spacing w:val="-4"/>
        </w:rPr>
        <w:t>Gulf</w:t>
      </w:r>
    </w:p>
    <w:p>
      <w:pPr>
        <w:spacing w:after="0" w:line="237" w:lineRule="auto"/>
        <w:jc w:val="both"/>
        <w:sectPr>
          <w:pgSz w:w="9130" w:h="13040"/>
          <w:pgMar w:header="0" w:footer="707" w:top="900" w:bottom="900" w:left="1080" w:right="1140"/>
        </w:sectPr>
      </w:pPr>
    </w:p>
    <w:p>
      <w:pPr>
        <w:tabs>
          <w:tab w:pos="6800" w:val="right" w:leader="none"/>
        </w:tabs>
        <w:spacing w:before="419"/>
        <w:ind w:left="4244"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ACROSS</w:t>
      </w:r>
      <w:r>
        <w:rPr>
          <w:rFonts w:ascii="Lucida Sans Unicode"/>
          <w:spacing w:val="15"/>
          <w:sz w:val="12"/>
        </w:rPr>
        <w:t> </w:t>
      </w:r>
      <w:r>
        <w:rPr>
          <w:rFonts w:ascii="Lucida Sans Unicode"/>
          <w:sz w:val="12"/>
        </w:rPr>
        <w:t>THE</w:t>
      </w:r>
      <w:r>
        <w:rPr>
          <w:rFonts w:ascii="Lucida Sans Unicode"/>
          <w:spacing w:val="17"/>
          <w:sz w:val="12"/>
        </w:rPr>
        <w:t> </w:t>
      </w:r>
      <w:r>
        <w:rPr>
          <w:rFonts w:ascii="Lucida Sans Unicode"/>
          <w:spacing w:val="-2"/>
          <w:sz w:val="12"/>
        </w:rPr>
        <w:t>GLOBE</w:t>
      </w:r>
      <w:r>
        <w:rPr>
          <w:sz w:val="12"/>
        </w:rPr>
        <w:tab/>
      </w:r>
      <w:r>
        <w:rPr>
          <w:rFonts w:ascii="Arial"/>
          <w:spacing w:val="-5"/>
          <w:sz w:val="22"/>
        </w:rPr>
        <w:t>51</w:t>
      </w:r>
    </w:p>
    <w:p>
      <w:pPr>
        <w:pStyle w:val="BodyText"/>
        <w:spacing w:before="69"/>
        <w:rPr>
          <w:rFonts w:ascii="Arial"/>
          <w:sz w:val="12"/>
        </w:rPr>
      </w:pPr>
    </w:p>
    <w:p>
      <w:pPr>
        <w:pStyle w:val="BodyText"/>
        <w:spacing w:line="237" w:lineRule="auto"/>
        <w:ind w:left="564" w:right="728"/>
        <w:jc w:val="both"/>
      </w:pPr>
      <w:r>
        <w:rPr/>
        <w:t>region, the growth of big cities in oil-rich countries attracted </w:t>
      </w:r>
      <w:r>
        <w:rPr/>
        <w:t>mul- tinational</w:t>
      </w:r>
      <w:r>
        <w:rPr>
          <w:spacing w:val="-1"/>
        </w:rPr>
        <w:t> </w:t>
      </w:r>
      <w:r>
        <w:rPr/>
        <w:t>companies</w:t>
      </w:r>
      <w:r>
        <w:rPr>
          <w:spacing w:val="-1"/>
        </w:rPr>
        <w:t> </w:t>
      </w:r>
      <w:r>
        <w:rPr/>
        <w:t>and</w:t>
      </w:r>
      <w:r>
        <w:rPr>
          <w:spacing w:val="-1"/>
        </w:rPr>
        <w:t> </w:t>
      </w:r>
      <w:r>
        <w:rPr/>
        <w:t>wealthy</w:t>
      </w:r>
      <w:r>
        <w:rPr>
          <w:spacing w:val="-1"/>
        </w:rPr>
        <w:t> </w:t>
      </w:r>
      <w:r>
        <w:rPr/>
        <w:t>migrants</w:t>
      </w:r>
      <w:r>
        <w:rPr>
          <w:spacing w:val="-1"/>
        </w:rPr>
        <w:t> </w:t>
      </w:r>
      <w:r>
        <w:rPr/>
        <w:t>from</w:t>
      </w:r>
      <w:r>
        <w:rPr>
          <w:spacing w:val="-1"/>
        </w:rPr>
        <w:t> </w:t>
      </w:r>
      <w:r>
        <w:rPr/>
        <w:t>many</w:t>
      </w:r>
      <w:r>
        <w:rPr>
          <w:spacing w:val="-1"/>
        </w:rPr>
        <w:t> </w:t>
      </w:r>
      <w:r>
        <w:rPr/>
        <w:t>parts</w:t>
      </w:r>
      <w:r>
        <w:rPr>
          <w:spacing w:val="-1"/>
        </w:rPr>
        <w:t> </w:t>
      </w:r>
      <w:r>
        <w:rPr/>
        <w:t>of</w:t>
      </w:r>
      <w:r>
        <w:rPr>
          <w:spacing w:val="-1"/>
        </w:rPr>
        <w:t> </w:t>
      </w:r>
      <w:r>
        <w:rPr/>
        <w:t>the world, as well as unskilled migrants.</w:t>
      </w:r>
    </w:p>
    <w:p>
      <w:pPr>
        <w:pStyle w:val="BodyText"/>
        <w:spacing w:line="237" w:lineRule="auto"/>
        <w:ind w:left="564" w:right="728" w:firstLine="199"/>
        <w:jc w:val="both"/>
      </w:pPr>
      <w:r>
        <w:rPr/>
        <w:t>Patterns</w:t>
      </w:r>
      <w:r>
        <w:rPr>
          <w:spacing w:val="-3"/>
        </w:rPr>
        <w:t> </w:t>
      </w:r>
      <w:r>
        <w:rPr/>
        <w:t>of</w:t>
      </w:r>
      <w:r>
        <w:rPr>
          <w:spacing w:val="-3"/>
        </w:rPr>
        <w:t> </w:t>
      </w:r>
      <w:r>
        <w:rPr/>
        <w:t>global</w:t>
      </w:r>
      <w:r>
        <w:rPr>
          <w:spacing w:val="-4"/>
        </w:rPr>
        <w:t> </w:t>
      </w:r>
      <w:r>
        <w:rPr/>
        <w:t>migration</w:t>
      </w:r>
      <w:r>
        <w:rPr>
          <w:spacing w:val="-3"/>
        </w:rPr>
        <w:t> </w:t>
      </w:r>
      <w:r>
        <w:rPr/>
        <w:t>have</w:t>
      </w:r>
      <w:r>
        <w:rPr>
          <w:spacing w:val="-3"/>
        </w:rPr>
        <w:t> </w:t>
      </w:r>
      <w:r>
        <w:rPr/>
        <w:t>been</w:t>
      </w:r>
      <w:r>
        <w:rPr>
          <w:spacing w:val="-4"/>
        </w:rPr>
        <w:t> </w:t>
      </w:r>
      <w:r>
        <w:rPr/>
        <w:t>shaped</w:t>
      </w:r>
      <w:r>
        <w:rPr>
          <w:spacing w:val="-3"/>
        </w:rPr>
        <w:t> </w:t>
      </w:r>
      <w:r>
        <w:rPr/>
        <w:t>by</w:t>
      </w:r>
      <w:r>
        <w:rPr>
          <w:spacing w:val="-4"/>
        </w:rPr>
        <w:t> </w:t>
      </w:r>
      <w:r>
        <w:rPr/>
        <w:t>a</w:t>
      </w:r>
      <w:r>
        <w:rPr>
          <w:spacing w:val="-3"/>
        </w:rPr>
        <w:t> </w:t>
      </w:r>
      <w:r>
        <w:rPr/>
        <w:t>convergence of</w:t>
      </w:r>
      <w:r>
        <w:rPr>
          <w:spacing w:val="-5"/>
        </w:rPr>
        <w:t> </w:t>
      </w:r>
      <w:r>
        <w:rPr/>
        <w:t>many</w:t>
      </w:r>
      <w:r>
        <w:rPr>
          <w:spacing w:val="-4"/>
        </w:rPr>
        <w:t> </w:t>
      </w:r>
      <w:r>
        <w:rPr/>
        <w:t>societal</w:t>
      </w:r>
      <w:r>
        <w:rPr>
          <w:spacing w:val="-3"/>
        </w:rPr>
        <w:t> </w:t>
      </w:r>
      <w:r>
        <w:rPr/>
        <w:t>changes</w:t>
      </w:r>
      <w:r>
        <w:rPr>
          <w:spacing w:val="-4"/>
        </w:rPr>
        <w:t> </w:t>
      </w:r>
      <w:r>
        <w:rPr/>
        <w:t>in</w:t>
      </w:r>
      <w:r>
        <w:rPr>
          <w:spacing w:val="-5"/>
        </w:rPr>
        <w:t> </w:t>
      </w:r>
      <w:r>
        <w:rPr/>
        <w:t>the</w:t>
      </w:r>
      <w:r>
        <w:rPr>
          <w:spacing w:val="-4"/>
        </w:rPr>
        <w:t> </w:t>
      </w:r>
      <w:r>
        <w:rPr/>
        <w:t>world.</w:t>
      </w:r>
      <w:r>
        <w:rPr>
          <w:spacing w:val="-4"/>
        </w:rPr>
        <w:t> </w:t>
      </w:r>
      <w:r>
        <w:rPr/>
        <w:t>The</w:t>
      </w:r>
      <w:r>
        <w:rPr>
          <w:spacing w:val="-4"/>
        </w:rPr>
        <w:t> </w:t>
      </w:r>
      <w:r>
        <w:rPr/>
        <w:t>fall</w:t>
      </w:r>
      <w:r>
        <w:rPr>
          <w:spacing w:val="-4"/>
        </w:rPr>
        <w:t> </w:t>
      </w:r>
      <w:r>
        <w:rPr/>
        <w:t>of</w:t>
      </w:r>
      <w:r>
        <w:rPr>
          <w:spacing w:val="-5"/>
        </w:rPr>
        <w:t> </w:t>
      </w:r>
      <w:r>
        <w:rPr/>
        <w:t>colonial</w:t>
      </w:r>
      <w:r>
        <w:rPr>
          <w:spacing w:val="-3"/>
        </w:rPr>
        <w:t> </w:t>
      </w:r>
      <w:r>
        <w:rPr/>
        <w:t>powers, the rise of industrialization, and the emergence of globalization fueled migration in the twentieth century. Few places in the world have</w:t>
      </w:r>
      <w:r>
        <w:rPr>
          <w:spacing w:val="-4"/>
        </w:rPr>
        <w:t> </w:t>
      </w:r>
      <w:r>
        <w:rPr/>
        <w:t>not</w:t>
      </w:r>
      <w:r>
        <w:rPr>
          <w:spacing w:val="-5"/>
        </w:rPr>
        <w:t> </w:t>
      </w:r>
      <w:r>
        <w:rPr/>
        <w:t>been</w:t>
      </w:r>
      <w:r>
        <w:rPr>
          <w:spacing w:val="-5"/>
        </w:rPr>
        <w:t> </w:t>
      </w:r>
      <w:r>
        <w:rPr/>
        <w:t>aﬀected</w:t>
      </w:r>
      <w:r>
        <w:rPr>
          <w:spacing w:val="-4"/>
        </w:rPr>
        <w:t> </w:t>
      </w:r>
      <w:r>
        <w:rPr/>
        <w:t>by</w:t>
      </w:r>
      <w:r>
        <w:rPr>
          <w:spacing w:val="-5"/>
        </w:rPr>
        <w:t> </w:t>
      </w:r>
      <w:r>
        <w:rPr/>
        <w:t>migration.</w:t>
      </w:r>
      <w:r>
        <w:rPr>
          <w:spacing w:val="-4"/>
        </w:rPr>
        <w:t> </w:t>
      </w:r>
      <w:r>
        <w:rPr/>
        <w:t>Indeed,</w:t>
      </w:r>
      <w:r>
        <w:rPr>
          <w:spacing w:val="-5"/>
        </w:rPr>
        <w:t> </w:t>
      </w:r>
      <w:r>
        <w:rPr/>
        <w:t>migration</w:t>
      </w:r>
      <w:r>
        <w:rPr>
          <w:spacing w:val="-5"/>
        </w:rPr>
        <w:t> </w:t>
      </w:r>
      <w:r>
        <w:rPr/>
        <w:t>touches</w:t>
      </w:r>
      <w:r>
        <w:rPr>
          <w:spacing w:val="-4"/>
        </w:rPr>
        <w:t> </w:t>
      </w:r>
      <w:r>
        <w:rPr/>
        <w:t>the lives of many of the world</w:t>
      </w:r>
      <w:r>
        <w:rPr>
          <w:rFonts w:ascii="Arial" w:hAnsi="Arial"/>
        </w:rPr>
        <w:t>’</w:t>
      </w:r>
      <w:r>
        <w:rPr/>
        <w:t>s population</w:t>
      </w:r>
      <w:r>
        <w:rPr>
          <w:rFonts w:ascii="Arial" w:hAnsi="Arial"/>
        </w:rPr>
        <w:t>—</w:t>
      </w:r>
      <w:r>
        <w:rPr/>
        <w:t>rich and poor, healthy and sick, free and restricted. People are motivated to migrate for a host</w:t>
      </w:r>
      <w:r>
        <w:rPr>
          <w:spacing w:val="-10"/>
        </w:rPr>
        <w:t> </w:t>
      </w:r>
      <w:r>
        <w:rPr/>
        <w:t>of</w:t>
      </w:r>
      <w:r>
        <w:rPr>
          <w:spacing w:val="-11"/>
        </w:rPr>
        <w:t> </w:t>
      </w:r>
      <w:r>
        <w:rPr/>
        <w:t>reasons,</w:t>
      </w:r>
      <w:r>
        <w:rPr>
          <w:spacing w:val="-9"/>
        </w:rPr>
        <w:t> </w:t>
      </w:r>
      <w:r>
        <w:rPr/>
        <w:t>among</w:t>
      </w:r>
      <w:r>
        <w:rPr>
          <w:spacing w:val="-11"/>
        </w:rPr>
        <w:t> </w:t>
      </w:r>
      <w:r>
        <w:rPr/>
        <w:t>them</w:t>
      </w:r>
      <w:r>
        <w:rPr>
          <w:spacing w:val="-10"/>
        </w:rPr>
        <w:t> </w:t>
      </w:r>
      <w:r>
        <w:rPr/>
        <w:t>to</w:t>
      </w:r>
      <w:r>
        <w:rPr>
          <w:spacing w:val="-10"/>
        </w:rPr>
        <w:t> </w:t>
      </w:r>
      <w:r>
        <w:rPr/>
        <w:t>seek</w:t>
      </w:r>
      <w:r>
        <w:rPr>
          <w:spacing w:val="-11"/>
        </w:rPr>
        <w:t> </w:t>
      </w:r>
      <w:r>
        <w:rPr/>
        <w:t>better</w:t>
      </w:r>
      <w:r>
        <w:rPr>
          <w:spacing w:val="-10"/>
        </w:rPr>
        <w:t> </w:t>
      </w:r>
      <w:r>
        <w:rPr/>
        <w:t>economic</w:t>
      </w:r>
      <w:r>
        <w:rPr>
          <w:spacing w:val="-10"/>
        </w:rPr>
        <w:t> </w:t>
      </w:r>
      <w:r>
        <w:rPr/>
        <w:t>opportunities, ﬂee war, and reunite with families.</w:t>
      </w:r>
    </w:p>
    <w:p>
      <w:pPr>
        <w:pStyle w:val="BodyText"/>
        <w:spacing w:before="95"/>
      </w:pPr>
    </w:p>
    <w:p>
      <w:pPr>
        <w:pStyle w:val="Heading3"/>
      </w:pPr>
      <w:r>
        <w:rPr>
          <w:w w:val="90"/>
        </w:rPr>
        <w:t>GUIDE</w:t>
      </w:r>
      <w:r>
        <w:rPr>
          <w:spacing w:val="6"/>
        </w:rPr>
        <w:t> </w:t>
      </w:r>
      <w:r>
        <w:rPr>
          <w:w w:val="90"/>
        </w:rPr>
        <w:t>TO</w:t>
      </w:r>
      <w:r>
        <w:rPr>
          <w:spacing w:val="6"/>
        </w:rPr>
        <w:t> </w:t>
      </w:r>
      <w:r>
        <w:rPr>
          <w:w w:val="90"/>
        </w:rPr>
        <w:t>FURTHER</w:t>
      </w:r>
      <w:r>
        <w:rPr>
          <w:spacing w:val="6"/>
        </w:rPr>
        <w:t> </w:t>
      </w:r>
      <w:r>
        <w:rPr>
          <w:spacing w:val="-2"/>
          <w:w w:val="90"/>
        </w:rPr>
        <w:t>READING</w:t>
      </w:r>
    </w:p>
    <w:p>
      <w:pPr>
        <w:pStyle w:val="BodyText"/>
        <w:spacing w:line="237" w:lineRule="auto" w:before="116"/>
        <w:ind w:left="564" w:right="728"/>
        <w:jc w:val="both"/>
      </w:pPr>
      <w:r>
        <w:rPr/>
        <w:t>There are many great works on the history of global </w:t>
      </w:r>
      <w:r>
        <w:rPr/>
        <w:t>migration. The</w:t>
      </w:r>
      <w:r>
        <w:rPr>
          <w:spacing w:val="-10"/>
        </w:rPr>
        <w:t> </w:t>
      </w:r>
      <w:r>
        <w:rPr/>
        <w:t>following</w:t>
      </w:r>
      <w:r>
        <w:rPr>
          <w:spacing w:val="-10"/>
        </w:rPr>
        <w:t> </w:t>
      </w:r>
      <w:r>
        <w:rPr/>
        <w:t>oﬀer</w:t>
      </w:r>
      <w:r>
        <w:rPr>
          <w:spacing w:val="-11"/>
        </w:rPr>
        <w:t> </w:t>
      </w:r>
      <w:r>
        <w:rPr/>
        <w:t>a</w:t>
      </w:r>
      <w:r>
        <w:rPr>
          <w:spacing w:val="-10"/>
        </w:rPr>
        <w:t> </w:t>
      </w:r>
      <w:r>
        <w:rPr/>
        <w:t>comprehensive</w:t>
      </w:r>
      <w:r>
        <w:rPr>
          <w:spacing w:val="-10"/>
        </w:rPr>
        <w:t> </w:t>
      </w:r>
      <w:r>
        <w:rPr/>
        <w:t>history</w:t>
      </w:r>
      <w:r>
        <w:rPr>
          <w:spacing w:val="-10"/>
        </w:rPr>
        <w:t> </w:t>
      </w:r>
      <w:r>
        <w:rPr/>
        <w:t>of</w:t>
      </w:r>
      <w:r>
        <w:rPr>
          <w:spacing w:val="-11"/>
        </w:rPr>
        <w:t> </w:t>
      </w:r>
      <w:r>
        <w:rPr/>
        <w:t>migration</w:t>
      </w:r>
      <w:r>
        <w:rPr>
          <w:spacing w:val="-9"/>
        </w:rPr>
        <w:t> </w:t>
      </w:r>
      <w:r>
        <w:rPr/>
        <w:t>spanning the regions of the world:</w:t>
      </w:r>
    </w:p>
    <w:p>
      <w:pPr>
        <w:spacing w:line="237" w:lineRule="auto" w:before="0"/>
        <w:ind w:left="564" w:right="729" w:firstLine="199"/>
        <w:jc w:val="both"/>
        <w:rPr>
          <w:sz w:val="21"/>
        </w:rPr>
      </w:pPr>
      <w:r>
        <w:rPr>
          <w:spacing w:val="-8"/>
          <w:sz w:val="21"/>
        </w:rPr>
        <w:t>Roger</w:t>
      </w:r>
      <w:r>
        <w:rPr>
          <w:sz w:val="21"/>
        </w:rPr>
        <w:t> </w:t>
      </w:r>
      <w:r>
        <w:rPr>
          <w:spacing w:val="-8"/>
          <w:sz w:val="21"/>
        </w:rPr>
        <w:t>Daniels</w:t>
      </w:r>
      <w:r>
        <w:rPr>
          <w:sz w:val="21"/>
        </w:rPr>
        <w:t> </w:t>
      </w:r>
      <w:r>
        <w:rPr>
          <w:spacing w:val="-8"/>
          <w:sz w:val="21"/>
        </w:rPr>
        <w:t>(2002).</w:t>
      </w:r>
      <w:r>
        <w:rPr>
          <w:sz w:val="21"/>
        </w:rPr>
        <w:t> </w:t>
      </w:r>
      <w:r>
        <w:rPr>
          <w:i/>
          <w:spacing w:val="-8"/>
          <w:sz w:val="21"/>
        </w:rPr>
        <w:t>Coming</w:t>
      </w:r>
      <w:r>
        <w:rPr>
          <w:i/>
          <w:sz w:val="21"/>
        </w:rPr>
        <w:t> </w:t>
      </w:r>
      <w:r>
        <w:rPr>
          <w:i/>
          <w:spacing w:val="-8"/>
          <w:sz w:val="21"/>
        </w:rPr>
        <w:t>to</w:t>
      </w:r>
      <w:r>
        <w:rPr>
          <w:i/>
          <w:sz w:val="21"/>
        </w:rPr>
        <w:t> </w:t>
      </w:r>
      <w:r>
        <w:rPr>
          <w:i/>
          <w:spacing w:val="-8"/>
          <w:sz w:val="21"/>
        </w:rPr>
        <w:t>America:</w:t>
      </w:r>
      <w:r>
        <w:rPr>
          <w:i/>
          <w:sz w:val="21"/>
        </w:rPr>
        <w:t> </w:t>
      </w:r>
      <w:r>
        <w:rPr>
          <w:i/>
          <w:spacing w:val="-8"/>
          <w:sz w:val="21"/>
        </w:rPr>
        <w:t>A</w:t>
      </w:r>
      <w:r>
        <w:rPr>
          <w:i/>
          <w:sz w:val="21"/>
        </w:rPr>
        <w:t> </w:t>
      </w:r>
      <w:r>
        <w:rPr>
          <w:i/>
          <w:spacing w:val="-8"/>
          <w:sz w:val="21"/>
        </w:rPr>
        <w:t>History</w:t>
      </w:r>
      <w:r>
        <w:rPr>
          <w:i/>
          <w:sz w:val="21"/>
        </w:rPr>
        <w:t> </w:t>
      </w:r>
      <w:r>
        <w:rPr>
          <w:i/>
          <w:spacing w:val="-8"/>
          <w:sz w:val="21"/>
        </w:rPr>
        <w:t>of</w:t>
      </w:r>
      <w:r>
        <w:rPr>
          <w:i/>
          <w:sz w:val="21"/>
        </w:rPr>
        <w:t> </w:t>
      </w:r>
      <w:r>
        <w:rPr>
          <w:i/>
          <w:spacing w:val="-8"/>
          <w:sz w:val="21"/>
        </w:rPr>
        <w:t>Immigration</w:t>
      </w:r>
      <w:r>
        <w:rPr>
          <w:i/>
          <w:spacing w:val="-8"/>
          <w:sz w:val="21"/>
        </w:rPr>
        <w:t> </w:t>
      </w:r>
      <w:r>
        <w:rPr>
          <w:i/>
          <w:sz w:val="21"/>
        </w:rPr>
        <w:t>and Ethnicity in American Life, 2nd Edition. </w:t>
      </w:r>
      <w:r>
        <w:rPr>
          <w:sz w:val="21"/>
        </w:rPr>
        <w:t>New York: Harper </w:t>
      </w:r>
      <w:r>
        <w:rPr>
          <w:spacing w:val="-2"/>
          <w:sz w:val="21"/>
        </w:rPr>
        <w:t>Perennial.</w:t>
      </w:r>
    </w:p>
    <w:p>
      <w:pPr>
        <w:spacing w:line="237" w:lineRule="auto" w:before="0"/>
        <w:ind w:left="564" w:right="728" w:firstLine="199"/>
        <w:jc w:val="both"/>
        <w:rPr>
          <w:sz w:val="21"/>
        </w:rPr>
      </w:pPr>
      <w:r>
        <w:rPr>
          <w:spacing w:val="-2"/>
          <w:sz w:val="21"/>
        </w:rPr>
        <w:t>Diana</w:t>
      </w:r>
      <w:r>
        <w:rPr>
          <w:spacing w:val="-8"/>
          <w:sz w:val="21"/>
        </w:rPr>
        <w:t> </w:t>
      </w:r>
      <w:r>
        <w:rPr>
          <w:spacing w:val="-2"/>
          <w:sz w:val="21"/>
        </w:rPr>
        <w:t>Lary</w:t>
      </w:r>
      <w:r>
        <w:rPr>
          <w:spacing w:val="-8"/>
          <w:sz w:val="21"/>
        </w:rPr>
        <w:t> </w:t>
      </w:r>
      <w:r>
        <w:rPr>
          <w:spacing w:val="-2"/>
          <w:sz w:val="21"/>
        </w:rPr>
        <w:t>(2012)</w:t>
      </w:r>
      <w:r>
        <w:rPr>
          <w:spacing w:val="-8"/>
          <w:sz w:val="21"/>
        </w:rPr>
        <w:t> </w:t>
      </w:r>
      <w:r>
        <w:rPr>
          <w:i/>
          <w:spacing w:val="-2"/>
          <w:sz w:val="21"/>
        </w:rPr>
        <w:t>Chinese</w:t>
      </w:r>
      <w:r>
        <w:rPr>
          <w:i/>
          <w:spacing w:val="-8"/>
          <w:sz w:val="21"/>
        </w:rPr>
        <w:t> </w:t>
      </w:r>
      <w:r>
        <w:rPr>
          <w:i/>
          <w:spacing w:val="-2"/>
          <w:sz w:val="21"/>
        </w:rPr>
        <w:t>Migrations:</w:t>
      </w:r>
      <w:r>
        <w:rPr>
          <w:i/>
          <w:spacing w:val="-8"/>
          <w:sz w:val="21"/>
        </w:rPr>
        <w:t> </w:t>
      </w:r>
      <w:r>
        <w:rPr>
          <w:i/>
          <w:spacing w:val="-2"/>
          <w:sz w:val="21"/>
        </w:rPr>
        <w:t>The</w:t>
      </w:r>
      <w:r>
        <w:rPr>
          <w:i/>
          <w:spacing w:val="-8"/>
          <w:sz w:val="21"/>
        </w:rPr>
        <w:t> </w:t>
      </w:r>
      <w:r>
        <w:rPr>
          <w:i/>
          <w:spacing w:val="-2"/>
          <w:sz w:val="21"/>
        </w:rPr>
        <w:t>Movement</w:t>
      </w:r>
      <w:r>
        <w:rPr>
          <w:i/>
          <w:spacing w:val="-8"/>
          <w:sz w:val="21"/>
        </w:rPr>
        <w:t> </w:t>
      </w:r>
      <w:r>
        <w:rPr>
          <w:i/>
          <w:spacing w:val="-2"/>
          <w:sz w:val="21"/>
        </w:rPr>
        <w:t>of</w:t>
      </w:r>
      <w:r>
        <w:rPr>
          <w:i/>
          <w:spacing w:val="-8"/>
          <w:sz w:val="21"/>
        </w:rPr>
        <w:t> </w:t>
      </w:r>
      <w:r>
        <w:rPr>
          <w:i/>
          <w:spacing w:val="-2"/>
          <w:sz w:val="21"/>
        </w:rPr>
        <w:t>People,</w:t>
      </w:r>
      <w:r>
        <w:rPr>
          <w:i/>
          <w:spacing w:val="-2"/>
          <w:sz w:val="21"/>
        </w:rPr>
        <w:t> </w:t>
      </w:r>
      <w:r>
        <w:rPr>
          <w:i/>
          <w:sz w:val="21"/>
        </w:rPr>
        <w:t>Goods,</w:t>
      </w:r>
      <w:r>
        <w:rPr>
          <w:i/>
          <w:spacing w:val="-14"/>
          <w:sz w:val="21"/>
        </w:rPr>
        <w:t> </w:t>
      </w:r>
      <w:r>
        <w:rPr>
          <w:i/>
          <w:sz w:val="21"/>
        </w:rPr>
        <w:t>and</w:t>
      </w:r>
      <w:r>
        <w:rPr>
          <w:i/>
          <w:spacing w:val="-13"/>
          <w:sz w:val="21"/>
        </w:rPr>
        <w:t> </w:t>
      </w:r>
      <w:r>
        <w:rPr>
          <w:i/>
          <w:sz w:val="21"/>
        </w:rPr>
        <w:t>Ideas</w:t>
      </w:r>
      <w:r>
        <w:rPr>
          <w:i/>
          <w:spacing w:val="-13"/>
          <w:sz w:val="21"/>
        </w:rPr>
        <w:t> </w:t>
      </w:r>
      <w:r>
        <w:rPr>
          <w:i/>
          <w:sz w:val="21"/>
        </w:rPr>
        <w:t>over</w:t>
      </w:r>
      <w:r>
        <w:rPr>
          <w:i/>
          <w:spacing w:val="-13"/>
          <w:sz w:val="21"/>
        </w:rPr>
        <w:t> </w:t>
      </w:r>
      <w:r>
        <w:rPr>
          <w:i/>
          <w:sz w:val="21"/>
        </w:rPr>
        <w:t>Four</w:t>
      </w:r>
      <w:r>
        <w:rPr>
          <w:i/>
          <w:spacing w:val="-13"/>
          <w:sz w:val="21"/>
        </w:rPr>
        <w:t> </w:t>
      </w:r>
      <w:r>
        <w:rPr>
          <w:i/>
          <w:sz w:val="21"/>
        </w:rPr>
        <w:t>Millennia</w:t>
      </w:r>
      <w:r>
        <w:rPr>
          <w:sz w:val="21"/>
        </w:rPr>
        <w:t>.</w:t>
      </w:r>
      <w:r>
        <w:rPr>
          <w:spacing w:val="-13"/>
          <w:sz w:val="21"/>
        </w:rPr>
        <w:t> </w:t>
      </w:r>
      <w:r>
        <w:rPr>
          <w:sz w:val="21"/>
        </w:rPr>
        <w:t>Lanham,</w:t>
      </w:r>
      <w:r>
        <w:rPr>
          <w:spacing w:val="-13"/>
          <w:sz w:val="21"/>
        </w:rPr>
        <w:t> </w:t>
      </w:r>
      <w:r>
        <w:rPr>
          <w:sz w:val="21"/>
        </w:rPr>
        <w:t>MD:</w:t>
      </w:r>
      <w:r>
        <w:rPr>
          <w:spacing w:val="-13"/>
          <w:sz w:val="21"/>
        </w:rPr>
        <w:t> </w:t>
      </w:r>
      <w:r>
        <w:rPr>
          <w:sz w:val="21"/>
        </w:rPr>
        <w:t>Rowman</w:t>
      </w:r>
      <w:r>
        <w:rPr>
          <w:spacing w:val="-14"/>
          <w:sz w:val="21"/>
        </w:rPr>
        <w:t> </w:t>
      </w:r>
      <w:r>
        <w:rPr>
          <w:sz w:val="21"/>
        </w:rPr>
        <w:t>and Littleﬁeld Publishers.</w:t>
      </w:r>
    </w:p>
    <w:p>
      <w:pPr>
        <w:spacing w:line="237" w:lineRule="auto" w:before="0"/>
        <w:ind w:left="564" w:right="728" w:firstLine="199"/>
        <w:jc w:val="both"/>
        <w:rPr>
          <w:sz w:val="21"/>
        </w:rPr>
      </w:pPr>
      <w:r>
        <w:rPr>
          <w:sz w:val="21"/>
        </w:rPr>
        <w:t>Abdoulaye Kane and Todd H. Leedy (Eds) (2013) </w:t>
      </w:r>
      <w:r>
        <w:rPr>
          <w:i/>
          <w:sz w:val="21"/>
        </w:rPr>
        <w:t>African</w:t>
      </w:r>
      <w:r>
        <w:rPr>
          <w:i/>
          <w:sz w:val="21"/>
        </w:rPr>
        <w:t> Migrations: Patterns and Perspectives. </w:t>
      </w:r>
      <w:r>
        <w:rPr>
          <w:sz w:val="21"/>
        </w:rPr>
        <w:t>Bloomington, IN: Indiana University Press.</w:t>
      </w:r>
    </w:p>
    <w:p>
      <w:pPr>
        <w:spacing w:line="237" w:lineRule="auto" w:before="0"/>
        <w:ind w:left="564" w:right="728" w:firstLine="199"/>
        <w:jc w:val="both"/>
        <w:rPr>
          <w:sz w:val="21"/>
        </w:rPr>
      </w:pPr>
      <w:r>
        <w:rPr>
          <w:spacing w:val="-2"/>
          <w:sz w:val="21"/>
        </w:rPr>
        <w:t>Klaus</w:t>
      </w:r>
      <w:r>
        <w:rPr>
          <w:spacing w:val="-5"/>
          <w:sz w:val="21"/>
        </w:rPr>
        <w:t> </w:t>
      </w:r>
      <w:r>
        <w:rPr>
          <w:spacing w:val="-2"/>
          <w:sz w:val="21"/>
        </w:rPr>
        <w:t>Bade</w:t>
      </w:r>
      <w:r>
        <w:rPr>
          <w:spacing w:val="-5"/>
          <w:sz w:val="21"/>
        </w:rPr>
        <w:t> </w:t>
      </w:r>
      <w:r>
        <w:rPr>
          <w:spacing w:val="-2"/>
          <w:sz w:val="21"/>
        </w:rPr>
        <w:t>(2003)</w:t>
      </w:r>
      <w:r>
        <w:rPr>
          <w:spacing w:val="-5"/>
          <w:sz w:val="21"/>
        </w:rPr>
        <w:t> </w:t>
      </w:r>
      <w:r>
        <w:rPr>
          <w:i/>
          <w:spacing w:val="-2"/>
          <w:sz w:val="21"/>
        </w:rPr>
        <w:t>Migration</w:t>
      </w:r>
      <w:r>
        <w:rPr>
          <w:i/>
          <w:spacing w:val="-5"/>
          <w:sz w:val="21"/>
        </w:rPr>
        <w:t> </w:t>
      </w:r>
      <w:r>
        <w:rPr>
          <w:i/>
          <w:spacing w:val="-2"/>
          <w:sz w:val="21"/>
        </w:rPr>
        <w:t>in</w:t>
      </w:r>
      <w:r>
        <w:rPr>
          <w:i/>
          <w:spacing w:val="-4"/>
          <w:sz w:val="21"/>
        </w:rPr>
        <w:t> </w:t>
      </w:r>
      <w:r>
        <w:rPr>
          <w:i/>
          <w:spacing w:val="-2"/>
          <w:sz w:val="21"/>
        </w:rPr>
        <w:t>European</w:t>
      </w:r>
      <w:r>
        <w:rPr>
          <w:i/>
          <w:spacing w:val="-5"/>
          <w:sz w:val="21"/>
        </w:rPr>
        <w:t> </w:t>
      </w:r>
      <w:r>
        <w:rPr>
          <w:i/>
          <w:spacing w:val="-2"/>
          <w:sz w:val="21"/>
        </w:rPr>
        <w:t>History</w:t>
      </w:r>
      <w:r>
        <w:rPr>
          <w:spacing w:val="-2"/>
          <w:sz w:val="21"/>
        </w:rPr>
        <w:t>.</w:t>
      </w:r>
      <w:r>
        <w:rPr>
          <w:spacing w:val="-5"/>
          <w:sz w:val="21"/>
        </w:rPr>
        <w:t> </w:t>
      </w:r>
      <w:r>
        <w:rPr>
          <w:spacing w:val="-2"/>
          <w:sz w:val="21"/>
        </w:rPr>
        <w:t>Malden,</w:t>
      </w:r>
      <w:r>
        <w:rPr>
          <w:spacing w:val="-5"/>
          <w:sz w:val="21"/>
        </w:rPr>
        <w:t> </w:t>
      </w:r>
      <w:r>
        <w:rPr>
          <w:spacing w:val="-2"/>
          <w:sz w:val="21"/>
        </w:rPr>
        <w:t>MA: </w:t>
      </w:r>
      <w:r>
        <w:rPr>
          <w:sz w:val="21"/>
        </w:rPr>
        <w:t>Blackwell Publishing.</w:t>
      </w:r>
    </w:p>
    <w:p>
      <w:pPr>
        <w:spacing w:line="237" w:lineRule="auto" w:before="0"/>
        <w:ind w:left="564" w:right="728" w:firstLine="199"/>
        <w:jc w:val="both"/>
        <w:rPr>
          <w:sz w:val="21"/>
        </w:rPr>
      </w:pPr>
      <w:r>
        <w:rPr>
          <w:sz w:val="21"/>
        </w:rPr>
        <w:t>Samuel L. Baily and Eduardo José Miguez (Eds) (2003) </w:t>
      </w:r>
      <w:r>
        <w:rPr>
          <w:i/>
          <w:sz w:val="21"/>
        </w:rPr>
        <w:t>Mass</w:t>
      </w:r>
      <w:r>
        <w:rPr>
          <w:i/>
          <w:sz w:val="21"/>
        </w:rPr>
        <w:t> Migration to Modern Latin America</w:t>
      </w:r>
      <w:r>
        <w:rPr>
          <w:sz w:val="21"/>
        </w:rPr>
        <w:t>. Lanham, MD: Rowman </w:t>
      </w:r>
      <w:r>
        <w:rPr>
          <w:sz w:val="21"/>
        </w:rPr>
        <w:t>and Littleﬁeld Publishers.</w:t>
      </w:r>
    </w:p>
    <w:p>
      <w:pPr>
        <w:spacing w:after="0" w:line="237" w:lineRule="auto"/>
        <w:jc w:val="both"/>
        <w:rPr>
          <w:sz w:val="21"/>
        </w:rPr>
        <w:sectPr>
          <w:pgSz w:w="9130" w:h="13040"/>
          <w:pgMar w:header="0" w:footer="707" w:top="900" w:bottom="900" w:left="1080" w:right="1140"/>
        </w:sectPr>
      </w:pPr>
    </w:p>
    <w:p>
      <w:pPr>
        <w:pStyle w:val="BodyText"/>
        <w:spacing w:before="418"/>
        <w:rPr>
          <w:sz w:val="48"/>
        </w:rPr>
      </w:pPr>
    </w:p>
    <w:p>
      <w:pPr>
        <w:pStyle w:val="Heading1"/>
        <w:ind w:left="1170"/>
      </w:pPr>
      <w:r>
        <w:rPr/>
        <mc:AlternateContent>
          <mc:Choice Requires="wps">
            <w:drawing>
              <wp:anchor distT="0" distB="0" distL="0" distR="0" allowOverlap="1" layoutInCell="1" locked="0" behindDoc="1" simplePos="0" relativeHeight="485954560">
                <wp:simplePos x="0" y="0"/>
                <wp:positionH relativeFrom="page">
                  <wp:posOffset>1107360</wp:posOffset>
                </wp:positionH>
                <wp:positionV relativeFrom="paragraph">
                  <wp:posOffset>-611861</wp:posOffset>
                </wp:positionV>
                <wp:extent cx="321945" cy="1548130"/>
                <wp:effectExtent l="0" t="0" r="0" b="0"/>
                <wp:wrapNone/>
                <wp:docPr id="85" name="Textbox 85"/>
                <wp:cNvGraphicFramePr>
                  <a:graphicFrameLocks/>
                </wp:cNvGraphicFramePr>
                <a:graphic>
                  <a:graphicData uri="http://schemas.microsoft.com/office/word/2010/wordprocessingShape">
                    <wps:wsp>
                      <wps:cNvPr id="85" name="Textbox 85"/>
                      <wps:cNvSpPr txBox="1"/>
                      <wps:spPr>
                        <a:xfrm>
                          <a:off x="0" y="0"/>
                          <a:ext cx="321945" cy="1548130"/>
                        </a:xfrm>
                        <a:prstGeom prst="rect">
                          <a:avLst/>
                        </a:prstGeom>
                      </wps:spPr>
                      <wps:txbx>
                        <w:txbxContent>
                          <w:p>
                            <w:pPr>
                              <w:spacing w:line="2438" w:lineRule="exact" w:before="0"/>
                              <w:ind w:left="0" w:right="0" w:firstLine="0"/>
                              <w:jc w:val="left"/>
                              <w:rPr>
                                <w:rFonts w:ascii="Arial" w:hAnsi="Arial"/>
                                <w:sz w:val="243"/>
                              </w:rPr>
                            </w:pPr>
                            <w:r>
                              <w:rPr>
                                <w:rFonts w:ascii="Arial" w:hAnsi="Arial"/>
                                <w:color w:val="CCCCCC"/>
                                <w:spacing w:val="-723"/>
                                <w:w w:val="140"/>
                                <w:sz w:val="243"/>
                              </w:rPr>
                              <w:t>•</w:t>
                            </w:r>
                          </w:p>
                        </w:txbxContent>
                      </wps:txbx>
                      <wps:bodyPr wrap="square" lIns="0" tIns="0" rIns="0" bIns="0" rtlCol="0">
                        <a:noAutofit/>
                      </wps:bodyPr>
                    </wps:wsp>
                  </a:graphicData>
                </a:graphic>
              </wp:anchor>
            </w:drawing>
          </mc:Choice>
          <mc:Fallback>
            <w:pict>
              <v:shape style="position:absolute;margin-left:87.193703pt;margin-top:-48.17807pt;width:25.35pt;height:121.9pt;mso-position-horizontal-relative:page;mso-position-vertical-relative:paragraph;z-index:-17361920" type="#_x0000_t202" id="docshape82" filled="false" stroked="false">
                <v:textbox inset="0,0,0,0">
                  <w:txbxContent>
                    <w:p>
                      <w:pPr>
                        <w:spacing w:line="2438" w:lineRule="exact" w:before="0"/>
                        <w:ind w:left="0" w:right="0" w:firstLine="0"/>
                        <w:jc w:val="left"/>
                        <w:rPr>
                          <w:rFonts w:ascii="Arial" w:hAnsi="Arial"/>
                          <w:sz w:val="243"/>
                        </w:rPr>
                      </w:pPr>
                      <w:r>
                        <w:rPr>
                          <w:rFonts w:ascii="Arial" w:hAnsi="Arial"/>
                          <w:color w:val="CCCCCC"/>
                          <w:spacing w:val="-723"/>
                          <w:w w:val="140"/>
                          <w:sz w:val="243"/>
                        </w:rPr>
                        <w:t>•</w:t>
                      </w:r>
                    </w:p>
                  </w:txbxContent>
                </v:textbox>
                <w10:wrap type="none"/>
              </v:shape>
            </w:pict>
          </mc:Fallback>
        </mc:AlternateContent>
      </w:r>
      <w:r>
        <w:rPr>
          <w:color w:val="FFFFFF"/>
          <w:spacing w:val="-10"/>
          <w:w w:val="85"/>
        </w:rPr>
        <w:t>3</w:t>
      </w:r>
    </w:p>
    <w:p>
      <w:pPr>
        <w:pStyle w:val="BodyText"/>
        <w:spacing w:before="102"/>
        <w:rPr>
          <w:rFonts w:ascii="Arial"/>
          <w:sz w:val="48"/>
        </w:rPr>
      </w:pPr>
    </w:p>
    <w:p>
      <w:pPr>
        <w:pStyle w:val="Heading2"/>
        <w:jc w:val="both"/>
      </w:pPr>
      <w:r>
        <w:rPr>
          <w:spacing w:val="-14"/>
        </w:rPr>
        <w:t>MIGRANTS</w:t>
      </w:r>
      <w:r>
        <w:rPr>
          <w:spacing w:val="-5"/>
        </w:rPr>
        <w:t> </w:t>
      </w:r>
      <w:r>
        <w:rPr>
          <w:spacing w:val="-14"/>
        </w:rPr>
        <w:t>AND</w:t>
      </w:r>
      <w:r>
        <w:rPr>
          <w:spacing w:val="-7"/>
        </w:rPr>
        <w:t> </w:t>
      </w:r>
      <w:r>
        <w:rPr>
          <w:spacing w:val="-14"/>
        </w:rPr>
        <w:t>SOCIETY</w:t>
      </w: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290"/>
        <w:rPr>
          <w:rFonts w:ascii="Arial"/>
          <w:sz w:val="36"/>
        </w:rPr>
      </w:pPr>
    </w:p>
    <w:p>
      <w:pPr>
        <w:pStyle w:val="BodyText"/>
        <w:spacing w:line="237" w:lineRule="auto"/>
        <w:ind w:left="790" w:right="501"/>
        <w:jc w:val="both"/>
      </w:pPr>
      <w:r>
        <w:rPr/>
        <w:t>Migration</w:t>
      </w:r>
      <w:r>
        <w:rPr>
          <w:spacing w:val="-5"/>
        </w:rPr>
        <w:t> </w:t>
      </w:r>
      <w:r>
        <w:rPr/>
        <w:t>has</w:t>
      </w:r>
      <w:r>
        <w:rPr>
          <w:spacing w:val="-5"/>
        </w:rPr>
        <w:t> </w:t>
      </w:r>
      <w:r>
        <w:rPr/>
        <w:t>tremendous</w:t>
      </w:r>
      <w:r>
        <w:rPr>
          <w:spacing w:val="-5"/>
        </w:rPr>
        <w:t> </w:t>
      </w:r>
      <w:r>
        <w:rPr/>
        <w:t>impacts</w:t>
      </w:r>
      <w:r>
        <w:rPr>
          <w:spacing w:val="-5"/>
        </w:rPr>
        <w:t> </w:t>
      </w:r>
      <w:r>
        <w:rPr/>
        <w:t>on</w:t>
      </w:r>
      <w:r>
        <w:rPr>
          <w:spacing w:val="-5"/>
        </w:rPr>
        <w:t> </w:t>
      </w:r>
      <w:r>
        <w:rPr/>
        <w:t>the</w:t>
      </w:r>
      <w:r>
        <w:rPr>
          <w:spacing w:val="-5"/>
        </w:rPr>
        <w:t> </w:t>
      </w:r>
      <w:r>
        <w:rPr/>
        <w:t>societies</w:t>
      </w:r>
      <w:r>
        <w:rPr>
          <w:spacing w:val="-5"/>
        </w:rPr>
        <w:t> </w:t>
      </w:r>
      <w:r>
        <w:rPr/>
        <w:t>of</w:t>
      </w:r>
      <w:r>
        <w:rPr>
          <w:spacing w:val="-4"/>
        </w:rPr>
        <w:t> </w:t>
      </w:r>
      <w:r>
        <w:rPr/>
        <w:t>both</w:t>
      </w:r>
      <w:r>
        <w:rPr>
          <w:spacing w:val="-5"/>
        </w:rPr>
        <w:t> </w:t>
      </w:r>
      <w:r>
        <w:rPr/>
        <w:t>sending and receiving countries involved in the migration process. In this chapter,</w:t>
      </w:r>
      <w:r>
        <w:rPr>
          <w:spacing w:val="-9"/>
        </w:rPr>
        <w:t> </w:t>
      </w:r>
      <w:r>
        <w:rPr/>
        <w:t>our</w:t>
      </w:r>
      <w:r>
        <w:rPr>
          <w:spacing w:val="-10"/>
        </w:rPr>
        <w:t> </w:t>
      </w:r>
      <w:r>
        <w:rPr/>
        <w:t>primary</w:t>
      </w:r>
      <w:r>
        <w:rPr>
          <w:spacing w:val="-9"/>
        </w:rPr>
        <w:t> </w:t>
      </w:r>
      <w:r>
        <w:rPr/>
        <w:t>focus</w:t>
      </w:r>
      <w:r>
        <w:rPr>
          <w:spacing w:val="-10"/>
        </w:rPr>
        <w:t> </w:t>
      </w:r>
      <w:r>
        <w:rPr/>
        <w:t>is</w:t>
      </w:r>
      <w:r>
        <w:rPr>
          <w:spacing w:val="-9"/>
        </w:rPr>
        <w:t> </w:t>
      </w:r>
      <w:r>
        <w:rPr/>
        <w:t>on</w:t>
      </w:r>
      <w:r>
        <w:rPr>
          <w:spacing w:val="-9"/>
        </w:rPr>
        <w:t> </w:t>
      </w:r>
      <w:r>
        <w:rPr/>
        <w:t>the</w:t>
      </w:r>
      <w:r>
        <w:rPr>
          <w:spacing w:val="-10"/>
        </w:rPr>
        <w:t> </w:t>
      </w:r>
      <w:r>
        <w:rPr/>
        <w:t>relationship</w:t>
      </w:r>
      <w:r>
        <w:rPr>
          <w:spacing w:val="-9"/>
        </w:rPr>
        <w:t> </w:t>
      </w:r>
      <w:r>
        <w:rPr/>
        <w:t>between</w:t>
      </w:r>
      <w:r>
        <w:rPr>
          <w:spacing w:val="-10"/>
        </w:rPr>
        <w:t> </w:t>
      </w:r>
      <w:r>
        <w:rPr/>
        <w:t>migration and</w:t>
      </w:r>
      <w:r>
        <w:rPr>
          <w:spacing w:val="-14"/>
        </w:rPr>
        <w:t> </w:t>
      </w:r>
      <w:r>
        <w:rPr/>
        <w:t>the</w:t>
      </w:r>
      <w:r>
        <w:rPr>
          <w:spacing w:val="-13"/>
        </w:rPr>
        <w:t> </w:t>
      </w:r>
      <w:r>
        <w:rPr/>
        <w:t>receiving</w:t>
      </w:r>
      <w:r>
        <w:rPr>
          <w:spacing w:val="-13"/>
        </w:rPr>
        <w:t> </w:t>
      </w:r>
      <w:r>
        <w:rPr/>
        <w:t>society.</w:t>
      </w:r>
      <w:r>
        <w:rPr>
          <w:spacing w:val="-13"/>
        </w:rPr>
        <w:t> </w:t>
      </w:r>
      <w:r>
        <w:rPr/>
        <w:t>In</w:t>
      </w:r>
      <w:r>
        <w:rPr>
          <w:spacing w:val="-13"/>
        </w:rPr>
        <w:t> </w:t>
      </w:r>
      <w:r>
        <w:rPr/>
        <w:t>particular,</w:t>
      </w:r>
      <w:r>
        <w:rPr>
          <w:spacing w:val="-13"/>
        </w:rPr>
        <w:t> </w:t>
      </w:r>
      <w:r>
        <w:rPr/>
        <w:t>we</w:t>
      </w:r>
      <w:r>
        <w:rPr>
          <w:spacing w:val="-13"/>
        </w:rPr>
        <w:t> </w:t>
      </w:r>
      <w:r>
        <w:rPr/>
        <w:t>consider</w:t>
      </w:r>
      <w:r>
        <w:rPr>
          <w:spacing w:val="-13"/>
        </w:rPr>
        <w:t> </w:t>
      </w:r>
      <w:r>
        <w:rPr/>
        <w:t>issues</w:t>
      </w:r>
      <w:r>
        <w:rPr>
          <w:spacing w:val="-14"/>
        </w:rPr>
        <w:t> </w:t>
      </w:r>
      <w:r>
        <w:rPr/>
        <w:t>related</w:t>
      </w:r>
      <w:r>
        <w:rPr>
          <w:spacing w:val="-13"/>
        </w:rPr>
        <w:t> </w:t>
      </w:r>
      <w:r>
        <w:rPr/>
        <w:t>to ethnicity, gender, and sexual orientation. Migration, especially when it occurs at a signiﬁcant scale, can change the demographic composition</w:t>
      </w:r>
      <w:r>
        <w:rPr>
          <w:spacing w:val="-14"/>
        </w:rPr>
        <w:t> </w:t>
      </w:r>
      <w:r>
        <w:rPr/>
        <w:t>of</w:t>
      </w:r>
      <w:r>
        <w:rPr>
          <w:spacing w:val="-13"/>
        </w:rPr>
        <w:t> </w:t>
      </w:r>
      <w:r>
        <w:rPr/>
        <w:t>receiving</w:t>
      </w:r>
      <w:r>
        <w:rPr>
          <w:spacing w:val="-13"/>
        </w:rPr>
        <w:t> </w:t>
      </w:r>
      <w:r>
        <w:rPr/>
        <w:t>countries,</w:t>
      </w:r>
      <w:r>
        <w:rPr>
          <w:spacing w:val="-13"/>
        </w:rPr>
        <w:t> </w:t>
      </w:r>
      <w:r>
        <w:rPr/>
        <w:t>especially</w:t>
      </w:r>
      <w:r>
        <w:rPr>
          <w:spacing w:val="-13"/>
        </w:rPr>
        <w:t> </w:t>
      </w:r>
      <w:r>
        <w:rPr/>
        <w:t>within</w:t>
      </w:r>
      <w:r>
        <w:rPr>
          <w:spacing w:val="-13"/>
        </w:rPr>
        <w:t> </w:t>
      </w:r>
      <w:r>
        <w:rPr/>
        <w:t>speciﬁc</w:t>
      </w:r>
      <w:r>
        <w:rPr>
          <w:spacing w:val="-13"/>
        </w:rPr>
        <w:t> </w:t>
      </w:r>
      <w:r>
        <w:rPr/>
        <w:t>cities, regions,</w:t>
      </w:r>
      <w:r>
        <w:rPr>
          <w:spacing w:val="-13"/>
        </w:rPr>
        <w:t> </w:t>
      </w:r>
      <w:r>
        <w:rPr/>
        <w:t>or</w:t>
      </w:r>
      <w:r>
        <w:rPr>
          <w:spacing w:val="-13"/>
        </w:rPr>
        <w:t> </w:t>
      </w:r>
      <w:r>
        <w:rPr/>
        <w:t>neighborhoods.</w:t>
      </w:r>
      <w:r>
        <w:rPr>
          <w:spacing w:val="-12"/>
        </w:rPr>
        <w:t> </w:t>
      </w:r>
      <w:r>
        <w:rPr/>
        <w:t>The</w:t>
      </w:r>
      <w:r>
        <w:rPr>
          <w:spacing w:val="-13"/>
        </w:rPr>
        <w:t> </w:t>
      </w:r>
      <w:r>
        <w:rPr/>
        <w:t>ethnic,</w:t>
      </w:r>
      <w:r>
        <w:rPr>
          <w:spacing w:val="-13"/>
        </w:rPr>
        <w:t> </w:t>
      </w:r>
      <w:r>
        <w:rPr/>
        <w:t>cultural,</w:t>
      </w:r>
      <w:r>
        <w:rPr>
          <w:spacing w:val="-13"/>
        </w:rPr>
        <w:t> </w:t>
      </w:r>
      <w:r>
        <w:rPr/>
        <w:t>and</w:t>
      </w:r>
      <w:r>
        <w:rPr>
          <w:spacing w:val="-13"/>
        </w:rPr>
        <w:t> </w:t>
      </w:r>
      <w:r>
        <w:rPr/>
        <w:t>socioeconomic characteristics</w:t>
      </w:r>
      <w:r>
        <w:rPr>
          <w:spacing w:val="-12"/>
        </w:rPr>
        <w:t> </w:t>
      </w:r>
      <w:r>
        <w:rPr/>
        <w:t>of</w:t>
      </w:r>
      <w:r>
        <w:rPr>
          <w:spacing w:val="-12"/>
        </w:rPr>
        <w:t> </w:t>
      </w:r>
      <w:r>
        <w:rPr/>
        <w:t>migrants</w:t>
      </w:r>
      <w:r>
        <w:rPr>
          <w:spacing w:val="-12"/>
        </w:rPr>
        <w:t> </w:t>
      </w:r>
      <w:r>
        <w:rPr/>
        <w:t>are</w:t>
      </w:r>
      <w:r>
        <w:rPr>
          <w:spacing w:val="-12"/>
        </w:rPr>
        <w:t> </w:t>
      </w:r>
      <w:r>
        <w:rPr/>
        <w:t>typically</w:t>
      </w:r>
      <w:r>
        <w:rPr>
          <w:spacing w:val="-12"/>
        </w:rPr>
        <w:t> </w:t>
      </w:r>
      <w:r>
        <w:rPr/>
        <w:t>very</w:t>
      </w:r>
      <w:r>
        <w:rPr>
          <w:spacing w:val="-12"/>
        </w:rPr>
        <w:t> </w:t>
      </w:r>
      <w:r>
        <w:rPr/>
        <w:t>diﬀerent</w:t>
      </w:r>
      <w:r>
        <w:rPr>
          <w:spacing w:val="-13"/>
        </w:rPr>
        <w:t> </w:t>
      </w:r>
      <w:r>
        <w:rPr/>
        <w:t>from</w:t>
      </w:r>
      <w:r>
        <w:rPr>
          <w:spacing w:val="-12"/>
        </w:rPr>
        <w:t> </w:t>
      </w:r>
      <w:r>
        <w:rPr/>
        <w:t>those</w:t>
      </w:r>
      <w:r>
        <w:rPr>
          <w:spacing w:val="-12"/>
        </w:rPr>
        <w:t> </w:t>
      </w:r>
      <w:r>
        <w:rPr/>
        <w:t>of the native population of the receiving place. These diﬀerences can lead to tensions between groups, but they can also lead to the development of new, more interesting, and diverse societies.</w:t>
      </w:r>
    </w:p>
    <w:p>
      <w:pPr>
        <w:pStyle w:val="BodyText"/>
        <w:spacing w:line="237" w:lineRule="auto"/>
        <w:ind w:left="791" w:right="501" w:firstLine="199"/>
        <w:jc w:val="both"/>
      </w:pPr>
      <w:r>
        <w:rPr/>
        <w:t>The</w:t>
      </w:r>
      <w:r>
        <w:rPr>
          <w:spacing w:val="-12"/>
        </w:rPr>
        <w:t> </w:t>
      </w:r>
      <w:r>
        <w:rPr/>
        <w:t>ﬁrst</w:t>
      </w:r>
      <w:r>
        <w:rPr>
          <w:spacing w:val="-11"/>
        </w:rPr>
        <w:t> </w:t>
      </w:r>
      <w:r>
        <w:rPr/>
        <w:t>section</w:t>
      </w:r>
      <w:r>
        <w:rPr>
          <w:spacing w:val="-12"/>
        </w:rPr>
        <w:t> </w:t>
      </w:r>
      <w:r>
        <w:rPr/>
        <w:t>of</w:t>
      </w:r>
      <w:r>
        <w:rPr>
          <w:spacing w:val="-11"/>
        </w:rPr>
        <w:t> </w:t>
      </w:r>
      <w:r>
        <w:rPr/>
        <w:t>this</w:t>
      </w:r>
      <w:r>
        <w:rPr>
          <w:spacing w:val="-12"/>
        </w:rPr>
        <w:t> </w:t>
      </w:r>
      <w:r>
        <w:rPr/>
        <w:t>chapter</w:t>
      </w:r>
      <w:r>
        <w:rPr>
          <w:spacing w:val="-11"/>
        </w:rPr>
        <w:t> </w:t>
      </w:r>
      <w:r>
        <w:rPr/>
        <w:t>explores</w:t>
      </w:r>
      <w:r>
        <w:rPr>
          <w:spacing w:val="-11"/>
        </w:rPr>
        <w:t> </w:t>
      </w:r>
      <w:r>
        <w:rPr/>
        <w:t>the</w:t>
      </w:r>
      <w:r>
        <w:rPr>
          <w:spacing w:val="-12"/>
        </w:rPr>
        <w:t> </w:t>
      </w:r>
      <w:r>
        <w:rPr/>
        <w:t>relationship</w:t>
      </w:r>
      <w:r>
        <w:rPr>
          <w:spacing w:val="-11"/>
        </w:rPr>
        <w:t> </w:t>
      </w:r>
      <w:r>
        <w:rPr/>
        <w:t>between migration and ethnicity. Here, we aim to provide the reader with an</w:t>
      </w:r>
      <w:r>
        <w:rPr>
          <w:spacing w:val="-9"/>
        </w:rPr>
        <w:t> </w:t>
      </w:r>
      <w:r>
        <w:rPr/>
        <w:t>understanding</w:t>
      </w:r>
      <w:r>
        <w:rPr>
          <w:spacing w:val="-9"/>
        </w:rPr>
        <w:t> </w:t>
      </w:r>
      <w:r>
        <w:rPr/>
        <w:t>of</w:t>
      </w:r>
      <w:r>
        <w:rPr>
          <w:spacing w:val="-9"/>
        </w:rPr>
        <w:t> </w:t>
      </w:r>
      <w:r>
        <w:rPr/>
        <w:t>ethnicity</w:t>
      </w:r>
      <w:r>
        <w:rPr>
          <w:spacing w:val="-9"/>
        </w:rPr>
        <w:t> </w:t>
      </w:r>
      <w:r>
        <w:rPr/>
        <w:t>and</w:t>
      </w:r>
      <w:r>
        <w:rPr>
          <w:spacing w:val="-9"/>
        </w:rPr>
        <w:t> </w:t>
      </w:r>
      <w:r>
        <w:rPr/>
        <w:t>how</w:t>
      </w:r>
      <w:r>
        <w:rPr>
          <w:spacing w:val="-9"/>
        </w:rPr>
        <w:t> </w:t>
      </w:r>
      <w:r>
        <w:rPr/>
        <w:t>it</w:t>
      </w:r>
      <w:r>
        <w:rPr>
          <w:spacing w:val="-9"/>
        </w:rPr>
        <w:t> </w:t>
      </w:r>
      <w:r>
        <w:rPr/>
        <w:t>is</w:t>
      </w:r>
      <w:r>
        <w:rPr>
          <w:spacing w:val="-9"/>
        </w:rPr>
        <w:t> </w:t>
      </w:r>
      <w:r>
        <w:rPr/>
        <w:t>related</w:t>
      </w:r>
      <w:r>
        <w:rPr>
          <w:spacing w:val="-9"/>
        </w:rPr>
        <w:t> </w:t>
      </w:r>
      <w:r>
        <w:rPr/>
        <w:t>to</w:t>
      </w:r>
      <w:r>
        <w:rPr>
          <w:spacing w:val="-10"/>
        </w:rPr>
        <w:t> </w:t>
      </w:r>
      <w:r>
        <w:rPr/>
        <w:t>a</w:t>
      </w:r>
      <w:r>
        <w:rPr>
          <w:spacing w:val="-9"/>
        </w:rPr>
        <w:t> </w:t>
      </w:r>
      <w:r>
        <w:rPr/>
        <w:t>host</w:t>
      </w:r>
      <w:r>
        <w:rPr>
          <w:spacing w:val="-9"/>
        </w:rPr>
        <w:t> </w:t>
      </w:r>
      <w:r>
        <w:rPr/>
        <w:t>nation</w:t>
      </w:r>
      <w:r>
        <w:rPr>
          <w:rFonts w:ascii="Arial" w:hAnsi="Arial"/>
        </w:rPr>
        <w:t>’</w:t>
      </w:r>
      <w:r>
        <w:rPr/>
        <w:t>s reactions to migration. Then, we examine ﬁve major trends in the </w:t>
      </w:r>
      <w:r>
        <w:rPr>
          <w:spacing w:val="-2"/>
        </w:rPr>
        <w:t>social</w:t>
      </w:r>
      <w:r>
        <w:rPr>
          <w:spacing w:val="-11"/>
        </w:rPr>
        <w:t> </w:t>
      </w:r>
      <w:r>
        <w:rPr>
          <w:spacing w:val="-2"/>
        </w:rPr>
        <w:t>aspects</w:t>
      </w:r>
      <w:r>
        <w:rPr>
          <w:spacing w:val="-10"/>
        </w:rPr>
        <w:t> </w:t>
      </w:r>
      <w:r>
        <w:rPr>
          <w:spacing w:val="-2"/>
        </w:rPr>
        <w:t>of</w:t>
      </w:r>
      <w:r>
        <w:rPr>
          <w:spacing w:val="-11"/>
        </w:rPr>
        <w:t> </w:t>
      </w:r>
      <w:r>
        <w:rPr>
          <w:spacing w:val="-2"/>
        </w:rPr>
        <w:t>migration.</w:t>
      </w:r>
      <w:r>
        <w:rPr>
          <w:spacing w:val="-10"/>
        </w:rPr>
        <w:t> </w:t>
      </w:r>
      <w:r>
        <w:rPr>
          <w:spacing w:val="-2"/>
        </w:rPr>
        <w:t>First,</w:t>
      </w:r>
      <w:r>
        <w:rPr>
          <w:spacing w:val="-10"/>
        </w:rPr>
        <w:t> </w:t>
      </w:r>
      <w:r>
        <w:rPr>
          <w:spacing w:val="-2"/>
        </w:rPr>
        <w:t>we</w:t>
      </w:r>
      <w:r>
        <w:rPr>
          <w:spacing w:val="-11"/>
        </w:rPr>
        <w:t> </w:t>
      </w:r>
      <w:r>
        <w:rPr>
          <w:spacing w:val="-2"/>
        </w:rPr>
        <w:t>examine</w:t>
      </w:r>
      <w:r>
        <w:rPr>
          <w:spacing w:val="-10"/>
        </w:rPr>
        <w:t> </w:t>
      </w:r>
      <w:r>
        <w:rPr>
          <w:spacing w:val="-2"/>
        </w:rPr>
        <w:t>the</w:t>
      </w:r>
      <w:r>
        <w:rPr>
          <w:spacing w:val="-10"/>
        </w:rPr>
        <w:t> </w:t>
      </w:r>
      <w:r>
        <w:rPr>
          <w:spacing w:val="-2"/>
        </w:rPr>
        <w:t>ways</w:t>
      </w:r>
      <w:r>
        <w:rPr>
          <w:spacing w:val="-10"/>
        </w:rPr>
        <w:t> </w:t>
      </w:r>
      <w:r>
        <w:rPr>
          <w:spacing w:val="-2"/>
        </w:rPr>
        <w:t>that</w:t>
      </w:r>
      <w:r>
        <w:rPr>
          <w:spacing w:val="-10"/>
        </w:rPr>
        <w:t> </w:t>
      </w:r>
      <w:r>
        <w:rPr>
          <w:spacing w:val="-2"/>
        </w:rPr>
        <w:t>migrants </w:t>
      </w:r>
      <w:r>
        <w:rPr/>
        <w:t>assimilate</w:t>
      </w:r>
      <w:r>
        <w:rPr>
          <w:spacing w:val="-1"/>
        </w:rPr>
        <w:t> </w:t>
      </w:r>
      <w:r>
        <w:rPr/>
        <w:t>into</w:t>
      </w:r>
      <w:r>
        <w:rPr>
          <w:spacing w:val="-2"/>
        </w:rPr>
        <w:t> </w:t>
      </w:r>
      <w:r>
        <w:rPr/>
        <w:t>the</w:t>
      </w:r>
      <w:r>
        <w:rPr>
          <w:spacing w:val="-2"/>
        </w:rPr>
        <w:t> </w:t>
      </w:r>
      <w:r>
        <w:rPr/>
        <w:t>receiving</w:t>
      </w:r>
      <w:r>
        <w:rPr>
          <w:spacing w:val="-2"/>
        </w:rPr>
        <w:t> </w:t>
      </w:r>
      <w:r>
        <w:rPr/>
        <w:t>society.</w:t>
      </w:r>
      <w:r>
        <w:rPr>
          <w:spacing w:val="-2"/>
        </w:rPr>
        <w:t> </w:t>
      </w:r>
      <w:r>
        <w:rPr/>
        <w:t>As</w:t>
      </w:r>
      <w:r>
        <w:rPr>
          <w:spacing w:val="-2"/>
        </w:rPr>
        <w:t> </w:t>
      </w:r>
      <w:r>
        <w:rPr/>
        <w:t>part</w:t>
      </w:r>
      <w:r>
        <w:rPr>
          <w:spacing w:val="-2"/>
        </w:rPr>
        <w:t> </w:t>
      </w:r>
      <w:r>
        <w:rPr/>
        <w:t>of</w:t>
      </w:r>
      <w:r>
        <w:rPr>
          <w:spacing w:val="-1"/>
        </w:rPr>
        <w:t> </w:t>
      </w:r>
      <w:r>
        <w:rPr/>
        <w:t>this</w:t>
      </w:r>
      <w:r>
        <w:rPr>
          <w:spacing w:val="-2"/>
        </w:rPr>
        <w:t> </w:t>
      </w:r>
      <w:r>
        <w:rPr/>
        <w:t>discussion,</w:t>
      </w:r>
      <w:r>
        <w:rPr>
          <w:spacing w:val="-2"/>
        </w:rPr>
        <w:t> </w:t>
      </w:r>
      <w:r>
        <w:rPr/>
        <w:t>we consider how the theory of assimilation has changed since it was ﬁrst formulated as well as its relevance today. Second, we explore the notion of multiculturalism and how this inﬂuences ideas about migrant</w:t>
      </w:r>
      <w:r>
        <w:rPr>
          <w:spacing w:val="15"/>
        </w:rPr>
        <w:t> </w:t>
      </w:r>
      <w:r>
        <w:rPr/>
        <w:t>incorporation</w:t>
      </w:r>
      <w:r>
        <w:rPr>
          <w:spacing w:val="15"/>
        </w:rPr>
        <w:t> </w:t>
      </w:r>
      <w:r>
        <w:rPr/>
        <w:t>into</w:t>
      </w:r>
      <w:r>
        <w:rPr>
          <w:spacing w:val="14"/>
        </w:rPr>
        <w:t> </w:t>
      </w:r>
      <w:r>
        <w:rPr/>
        <w:t>society.</w:t>
      </w:r>
      <w:r>
        <w:rPr>
          <w:spacing w:val="15"/>
        </w:rPr>
        <w:t> </w:t>
      </w:r>
      <w:r>
        <w:rPr/>
        <w:t>As</w:t>
      </w:r>
      <w:r>
        <w:rPr>
          <w:spacing w:val="16"/>
        </w:rPr>
        <w:t> </w:t>
      </w:r>
      <w:r>
        <w:rPr/>
        <w:t>part</w:t>
      </w:r>
      <w:r>
        <w:rPr>
          <w:spacing w:val="14"/>
        </w:rPr>
        <w:t> </w:t>
      </w:r>
      <w:r>
        <w:rPr/>
        <w:t>of</w:t>
      </w:r>
      <w:r>
        <w:rPr>
          <w:spacing w:val="15"/>
        </w:rPr>
        <w:t> </w:t>
      </w:r>
      <w:r>
        <w:rPr/>
        <w:t>this</w:t>
      </w:r>
      <w:r>
        <w:rPr>
          <w:spacing w:val="15"/>
        </w:rPr>
        <w:t> </w:t>
      </w:r>
      <w:r>
        <w:rPr/>
        <w:t>discussion,</w:t>
      </w:r>
      <w:r>
        <w:rPr>
          <w:spacing w:val="15"/>
        </w:rPr>
        <w:t> </w:t>
      </w:r>
      <w:r>
        <w:rPr>
          <w:spacing w:val="-5"/>
        </w:rPr>
        <w:t>we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17"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53</w:t>
      </w:r>
    </w:p>
    <w:p>
      <w:pPr>
        <w:pStyle w:val="BodyText"/>
        <w:spacing w:before="69"/>
        <w:rPr>
          <w:rFonts w:ascii="Arial"/>
          <w:sz w:val="12"/>
        </w:rPr>
      </w:pPr>
    </w:p>
    <w:p>
      <w:pPr>
        <w:pStyle w:val="BodyText"/>
        <w:spacing w:line="237" w:lineRule="auto"/>
        <w:ind w:left="563" w:right="728"/>
        <w:jc w:val="both"/>
      </w:pPr>
      <w:r>
        <w:rPr/>
        <w:t>examine the concept of diaspora and the more recent focus on the notion</w:t>
      </w:r>
      <w:r>
        <w:rPr>
          <w:spacing w:val="-10"/>
        </w:rPr>
        <w:t> </w:t>
      </w:r>
      <w:r>
        <w:rPr/>
        <w:t>of</w:t>
      </w:r>
      <w:r>
        <w:rPr>
          <w:spacing w:val="-10"/>
        </w:rPr>
        <w:t> </w:t>
      </w:r>
      <w:r>
        <w:rPr/>
        <w:t>transnational</w:t>
      </w:r>
      <w:r>
        <w:rPr>
          <w:spacing w:val="-10"/>
        </w:rPr>
        <w:t> </w:t>
      </w:r>
      <w:r>
        <w:rPr/>
        <w:t>migration.</w:t>
      </w:r>
      <w:r>
        <w:rPr>
          <w:spacing w:val="-10"/>
        </w:rPr>
        <w:t> </w:t>
      </w:r>
      <w:r>
        <w:rPr/>
        <w:t>Transnational</w:t>
      </w:r>
      <w:r>
        <w:rPr>
          <w:spacing w:val="-10"/>
        </w:rPr>
        <w:t> </w:t>
      </w:r>
      <w:r>
        <w:rPr/>
        <w:t>migration</w:t>
      </w:r>
      <w:r>
        <w:rPr>
          <w:spacing w:val="-10"/>
        </w:rPr>
        <w:t> </w:t>
      </w:r>
      <w:r>
        <w:rPr/>
        <w:t>refers</w:t>
      </w:r>
      <w:r>
        <w:rPr>
          <w:spacing w:val="-10"/>
        </w:rPr>
        <w:t> </w:t>
      </w:r>
      <w:r>
        <w:rPr/>
        <w:t>to the</w:t>
      </w:r>
      <w:r>
        <w:rPr>
          <w:spacing w:val="-13"/>
        </w:rPr>
        <w:t> </w:t>
      </w:r>
      <w:r>
        <w:rPr/>
        <w:t>process</w:t>
      </w:r>
      <w:r>
        <w:rPr>
          <w:spacing w:val="-13"/>
        </w:rPr>
        <w:t> </w:t>
      </w:r>
      <w:r>
        <w:rPr/>
        <w:t>whereby</w:t>
      </w:r>
      <w:r>
        <w:rPr>
          <w:spacing w:val="-13"/>
        </w:rPr>
        <w:t> </w:t>
      </w:r>
      <w:r>
        <w:rPr/>
        <w:t>migrants</w:t>
      </w:r>
      <w:r>
        <w:rPr>
          <w:spacing w:val="-13"/>
        </w:rPr>
        <w:t> </w:t>
      </w:r>
      <w:r>
        <w:rPr/>
        <w:t>create</w:t>
      </w:r>
      <w:r>
        <w:rPr>
          <w:spacing w:val="-13"/>
        </w:rPr>
        <w:t> </w:t>
      </w:r>
      <w:r>
        <w:rPr/>
        <w:t>multiple</w:t>
      </w:r>
      <w:r>
        <w:rPr>
          <w:spacing w:val="-13"/>
        </w:rPr>
        <w:t> </w:t>
      </w:r>
      <w:r>
        <w:rPr/>
        <w:t>social,</w:t>
      </w:r>
      <w:r>
        <w:rPr>
          <w:spacing w:val="-13"/>
        </w:rPr>
        <w:t> </w:t>
      </w:r>
      <w:r>
        <w:rPr/>
        <w:t>economic,</w:t>
      </w:r>
      <w:r>
        <w:rPr>
          <w:spacing w:val="-13"/>
        </w:rPr>
        <w:t> </w:t>
      </w:r>
      <w:r>
        <w:rPr/>
        <w:t>and political relations that link them to both their destination society and their society of origin. Third, we examine the relationship between migration and security, especially in light of recent ter- rorists</w:t>
      </w:r>
      <w:r>
        <w:rPr>
          <w:spacing w:val="-8"/>
        </w:rPr>
        <w:t> </w:t>
      </w:r>
      <w:r>
        <w:rPr/>
        <w:t>attacks</w:t>
      </w:r>
      <w:r>
        <w:rPr>
          <w:spacing w:val="-8"/>
        </w:rPr>
        <w:t> </w:t>
      </w:r>
      <w:r>
        <w:rPr/>
        <w:t>in</w:t>
      </w:r>
      <w:r>
        <w:rPr>
          <w:spacing w:val="-9"/>
        </w:rPr>
        <w:t> </w:t>
      </w:r>
      <w:r>
        <w:rPr/>
        <w:t>Europe</w:t>
      </w:r>
      <w:r>
        <w:rPr>
          <w:spacing w:val="-9"/>
        </w:rPr>
        <w:t> </w:t>
      </w:r>
      <w:r>
        <w:rPr/>
        <w:t>and</w:t>
      </w:r>
      <w:r>
        <w:rPr>
          <w:spacing w:val="-9"/>
        </w:rPr>
        <w:t> </w:t>
      </w:r>
      <w:r>
        <w:rPr/>
        <w:t>the</w:t>
      </w:r>
      <w:r>
        <w:rPr>
          <w:spacing w:val="-9"/>
        </w:rPr>
        <w:t> </w:t>
      </w:r>
      <w:r>
        <w:rPr/>
        <w:t>United</w:t>
      </w:r>
      <w:r>
        <w:rPr>
          <w:spacing w:val="-9"/>
        </w:rPr>
        <w:t> </w:t>
      </w:r>
      <w:r>
        <w:rPr/>
        <w:t>States.</w:t>
      </w:r>
      <w:r>
        <w:rPr>
          <w:spacing w:val="-8"/>
        </w:rPr>
        <w:t> </w:t>
      </w:r>
      <w:r>
        <w:rPr/>
        <w:t>Fourth,</w:t>
      </w:r>
      <w:r>
        <w:rPr>
          <w:spacing w:val="-9"/>
        </w:rPr>
        <w:t> </w:t>
      </w:r>
      <w:r>
        <w:rPr/>
        <w:t>we</w:t>
      </w:r>
      <w:r>
        <w:rPr>
          <w:spacing w:val="-9"/>
        </w:rPr>
        <w:t> </w:t>
      </w:r>
      <w:r>
        <w:rPr/>
        <w:t>consider the nexus between migration and gender and examine the recent rise in female migration. Finally, we reﬂect on issues of sexuality </w:t>
      </w:r>
      <w:r>
        <w:rPr>
          <w:spacing w:val="-2"/>
        </w:rPr>
        <w:t>and</w:t>
      </w:r>
      <w:r>
        <w:rPr>
          <w:spacing w:val="-5"/>
        </w:rPr>
        <w:t> </w:t>
      </w:r>
      <w:r>
        <w:rPr>
          <w:spacing w:val="-2"/>
        </w:rPr>
        <w:t>migration,</w:t>
      </w:r>
      <w:r>
        <w:rPr>
          <w:spacing w:val="-5"/>
        </w:rPr>
        <w:t> </w:t>
      </w:r>
      <w:r>
        <w:rPr>
          <w:spacing w:val="-2"/>
        </w:rPr>
        <w:t>speciﬁcally</w:t>
      </w:r>
      <w:r>
        <w:rPr>
          <w:spacing w:val="-4"/>
        </w:rPr>
        <w:t> </w:t>
      </w:r>
      <w:r>
        <w:rPr>
          <w:spacing w:val="-2"/>
        </w:rPr>
        <w:t>examining</w:t>
      </w:r>
      <w:r>
        <w:rPr>
          <w:spacing w:val="-5"/>
        </w:rPr>
        <w:t> </w:t>
      </w:r>
      <w:r>
        <w:rPr>
          <w:spacing w:val="-2"/>
        </w:rPr>
        <w:t>historic</w:t>
      </w:r>
      <w:r>
        <w:rPr>
          <w:spacing w:val="-5"/>
        </w:rPr>
        <w:t> </w:t>
      </w:r>
      <w:r>
        <w:rPr>
          <w:spacing w:val="-2"/>
        </w:rPr>
        <w:t>and</w:t>
      </w:r>
      <w:r>
        <w:rPr>
          <w:spacing w:val="-4"/>
        </w:rPr>
        <w:t> </w:t>
      </w:r>
      <w:r>
        <w:rPr>
          <w:spacing w:val="-2"/>
        </w:rPr>
        <w:t>more</w:t>
      </w:r>
      <w:r>
        <w:rPr>
          <w:spacing w:val="-5"/>
        </w:rPr>
        <w:t> </w:t>
      </w:r>
      <w:r>
        <w:rPr>
          <w:spacing w:val="-2"/>
        </w:rPr>
        <w:t>recent</w:t>
      </w:r>
      <w:r>
        <w:rPr>
          <w:spacing w:val="-5"/>
        </w:rPr>
        <w:t> </w:t>
      </w:r>
      <w:r>
        <w:rPr>
          <w:spacing w:val="-2"/>
        </w:rPr>
        <w:t>reac- </w:t>
      </w:r>
      <w:r>
        <w:rPr/>
        <w:t>tions to the migration of lesbian, gay, bisexual, and transgendered (LGBT) people.</w:t>
      </w:r>
    </w:p>
    <w:p>
      <w:pPr>
        <w:pStyle w:val="BodyText"/>
        <w:spacing w:before="96"/>
      </w:pPr>
    </w:p>
    <w:p>
      <w:pPr>
        <w:pStyle w:val="Heading3"/>
      </w:pPr>
      <w:r>
        <w:rPr>
          <w:spacing w:val="-4"/>
        </w:rPr>
        <w:t>MIGRATION</w:t>
      </w:r>
      <w:r>
        <w:rPr>
          <w:spacing w:val="-12"/>
        </w:rPr>
        <w:t> </w:t>
      </w:r>
      <w:r>
        <w:rPr>
          <w:spacing w:val="-4"/>
        </w:rPr>
        <w:t>AND</w:t>
      </w:r>
      <w:r>
        <w:rPr>
          <w:spacing w:val="-12"/>
        </w:rPr>
        <w:t> </w:t>
      </w:r>
      <w:r>
        <w:rPr>
          <w:spacing w:val="-4"/>
        </w:rPr>
        <w:t>ETHNICITY</w:t>
      </w:r>
    </w:p>
    <w:p>
      <w:pPr>
        <w:pStyle w:val="BodyText"/>
        <w:spacing w:line="237" w:lineRule="auto" w:before="116"/>
        <w:ind w:left="564" w:right="728"/>
        <w:jc w:val="both"/>
      </w:pPr>
      <w:r>
        <w:rPr/>
        <w:t>Ethnicity is deﬁned as a sense of group belonging based on common</w:t>
      </w:r>
      <w:r>
        <w:rPr>
          <w:spacing w:val="-14"/>
        </w:rPr>
        <w:t> </w:t>
      </w:r>
      <w:r>
        <w:rPr/>
        <w:t>ancestry,</w:t>
      </w:r>
      <w:r>
        <w:rPr>
          <w:spacing w:val="-13"/>
        </w:rPr>
        <w:t> </w:t>
      </w:r>
      <w:r>
        <w:rPr/>
        <w:t>common</w:t>
      </w:r>
      <w:r>
        <w:rPr>
          <w:spacing w:val="-13"/>
        </w:rPr>
        <w:t> </w:t>
      </w:r>
      <w:r>
        <w:rPr/>
        <w:t>language</w:t>
      </w:r>
      <w:r>
        <w:rPr>
          <w:spacing w:val="-13"/>
        </w:rPr>
        <w:t> </w:t>
      </w:r>
      <w:r>
        <w:rPr/>
        <w:t>or</w:t>
      </w:r>
      <w:r>
        <w:rPr>
          <w:spacing w:val="-13"/>
        </w:rPr>
        <w:t> </w:t>
      </w:r>
      <w:r>
        <w:rPr/>
        <w:t>culture,</w:t>
      </w:r>
      <w:r>
        <w:rPr>
          <w:spacing w:val="-13"/>
        </w:rPr>
        <w:t> </w:t>
      </w:r>
      <w:r>
        <w:rPr/>
        <w:t>shared</w:t>
      </w:r>
      <w:r>
        <w:rPr>
          <w:spacing w:val="-13"/>
        </w:rPr>
        <w:t> </w:t>
      </w:r>
      <w:r>
        <w:rPr/>
        <w:t>experiences and values, and mutual religion (Plummer, 2010). When migrants move to a new society they often bring with them a sense of belonging to a diﬀerent culture, with a diﬀerent set of values, a distinct</w:t>
      </w:r>
      <w:r>
        <w:rPr>
          <w:spacing w:val="-9"/>
        </w:rPr>
        <w:t> </w:t>
      </w:r>
      <w:r>
        <w:rPr/>
        <w:t>ancestry,</w:t>
      </w:r>
      <w:r>
        <w:rPr>
          <w:spacing w:val="-9"/>
        </w:rPr>
        <w:t> </w:t>
      </w:r>
      <w:r>
        <w:rPr/>
        <w:t>and,</w:t>
      </w:r>
      <w:r>
        <w:rPr>
          <w:spacing w:val="-9"/>
        </w:rPr>
        <w:t> </w:t>
      </w:r>
      <w:r>
        <w:rPr/>
        <w:t>sometimes,</w:t>
      </w:r>
      <w:r>
        <w:rPr>
          <w:spacing w:val="-9"/>
        </w:rPr>
        <w:t> </w:t>
      </w:r>
      <w:r>
        <w:rPr/>
        <w:t>a</w:t>
      </w:r>
      <w:r>
        <w:rPr>
          <w:spacing w:val="-9"/>
        </w:rPr>
        <w:t> </w:t>
      </w:r>
      <w:r>
        <w:rPr/>
        <w:t>diﬀerent</w:t>
      </w:r>
      <w:r>
        <w:rPr>
          <w:spacing w:val="-9"/>
        </w:rPr>
        <w:t> </w:t>
      </w:r>
      <w:r>
        <w:rPr/>
        <w:t>set</w:t>
      </w:r>
      <w:r>
        <w:rPr>
          <w:spacing w:val="-9"/>
        </w:rPr>
        <w:t> </w:t>
      </w:r>
      <w:r>
        <w:rPr/>
        <w:t>of</w:t>
      </w:r>
      <w:r>
        <w:rPr>
          <w:spacing w:val="-9"/>
        </w:rPr>
        <w:t> </w:t>
      </w:r>
      <w:r>
        <w:rPr/>
        <w:t>religious</w:t>
      </w:r>
      <w:r>
        <w:rPr>
          <w:spacing w:val="-9"/>
        </w:rPr>
        <w:t> </w:t>
      </w:r>
      <w:r>
        <w:rPr/>
        <w:t>beliefs to the host society. Migrants belong to certain ethnic groups. Because</w:t>
      </w:r>
      <w:r>
        <w:rPr>
          <w:spacing w:val="-7"/>
        </w:rPr>
        <w:t> </w:t>
      </w:r>
      <w:r>
        <w:rPr/>
        <w:t>of</w:t>
      </w:r>
      <w:r>
        <w:rPr>
          <w:spacing w:val="-7"/>
        </w:rPr>
        <w:t> </w:t>
      </w:r>
      <w:r>
        <w:rPr/>
        <w:t>migration,</w:t>
      </w:r>
      <w:r>
        <w:rPr>
          <w:spacing w:val="-7"/>
        </w:rPr>
        <w:t> </w:t>
      </w:r>
      <w:r>
        <w:rPr/>
        <w:t>societies</w:t>
      </w:r>
      <w:r>
        <w:rPr>
          <w:spacing w:val="-6"/>
        </w:rPr>
        <w:t> </w:t>
      </w:r>
      <w:r>
        <w:rPr/>
        <w:t>across</w:t>
      </w:r>
      <w:r>
        <w:rPr>
          <w:spacing w:val="-6"/>
        </w:rPr>
        <w:t> </w:t>
      </w:r>
      <w:r>
        <w:rPr/>
        <w:t>the</w:t>
      </w:r>
      <w:r>
        <w:rPr>
          <w:spacing w:val="-6"/>
        </w:rPr>
        <w:t> </w:t>
      </w:r>
      <w:r>
        <w:rPr/>
        <w:t>globe</w:t>
      </w:r>
      <w:r>
        <w:rPr>
          <w:spacing w:val="-7"/>
        </w:rPr>
        <w:t> </w:t>
      </w:r>
      <w:r>
        <w:rPr/>
        <w:t>retain</w:t>
      </w:r>
      <w:r>
        <w:rPr>
          <w:spacing w:val="-6"/>
        </w:rPr>
        <w:t> </w:t>
      </w:r>
      <w:r>
        <w:rPr/>
        <w:t>cultural</w:t>
      </w:r>
      <w:r>
        <w:rPr>
          <w:spacing w:val="-7"/>
        </w:rPr>
        <w:t> </w:t>
      </w:r>
      <w:r>
        <w:rPr/>
        <w:t>pat- terns rooted in many diﬀerent parts of the world and connected to very diﬀerent ethnic groups.</w:t>
      </w:r>
    </w:p>
    <w:p>
      <w:pPr>
        <w:pStyle w:val="BodyText"/>
        <w:spacing w:line="237" w:lineRule="auto"/>
        <w:ind w:left="564" w:right="728" w:firstLine="199"/>
        <w:jc w:val="both"/>
      </w:pPr>
      <w:r>
        <w:rPr/>
        <w:t>For example, the United Kingdom is composed of people </w:t>
      </w:r>
      <w:r>
        <w:rPr/>
        <w:t>who can trace their roots to Ireland, Pakistan, Bangladesh, China, the Caribbean, and many other places. These people connect, to vary- ing</w:t>
      </w:r>
      <w:r>
        <w:rPr>
          <w:spacing w:val="-14"/>
        </w:rPr>
        <w:t> </w:t>
      </w:r>
      <w:r>
        <w:rPr/>
        <w:t>degrees</w:t>
      </w:r>
      <w:r>
        <w:rPr>
          <w:spacing w:val="-13"/>
        </w:rPr>
        <w:t> </w:t>
      </w:r>
      <w:r>
        <w:rPr/>
        <w:t>and</w:t>
      </w:r>
      <w:r>
        <w:rPr>
          <w:spacing w:val="-13"/>
        </w:rPr>
        <w:t> </w:t>
      </w:r>
      <w:r>
        <w:rPr/>
        <w:t>with</w:t>
      </w:r>
      <w:r>
        <w:rPr>
          <w:spacing w:val="-13"/>
        </w:rPr>
        <w:t> </w:t>
      </w:r>
      <w:r>
        <w:rPr/>
        <w:t>varying</w:t>
      </w:r>
      <w:r>
        <w:rPr>
          <w:spacing w:val="-13"/>
        </w:rPr>
        <w:t> </w:t>
      </w:r>
      <w:r>
        <w:rPr/>
        <w:t>levels</w:t>
      </w:r>
      <w:r>
        <w:rPr>
          <w:spacing w:val="-13"/>
        </w:rPr>
        <w:t> </w:t>
      </w:r>
      <w:r>
        <w:rPr/>
        <w:t>of</w:t>
      </w:r>
      <w:r>
        <w:rPr>
          <w:spacing w:val="-13"/>
        </w:rPr>
        <w:t> </w:t>
      </w:r>
      <w:r>
        <w:rPr/>
        <w:t>intensity,</w:t>
      </w:r>
      <w:r>
        <w:rPr>
          <w:spacing w:val="-13"/>
        </w:rPr>
        <w:t> </w:t>
      </w:r>
      <w:r>
        <w:rPr/>
        <w:t>to</w:t>
      </w:r>
      <w:r>
        <w:rPr>
          <w:spacing w:val="-14"/>
        </w:rPr>
        <w:t> </w:t>
      </w:r>
      <w:r>
        <w:rPr/>
        <w:t>others</w:t>
      </w:r>
      <w:r>
        <w:rPr>
          <w:spacing w:val="-13"/>
        </w:rPr>
        <w:t> </w:t>
      </w:r>
      <w:r>
        <w:rPr/>
        <w:t>who</w:t>
      </w:r>
      <w:r>
        <w:rPr>
          <w:spacing w:val="-13"/>
        </w:rPr>
        <w:t> </w:t>
      </w:r>
      <w:r>
        <w:rPr/>
        <w:t>share the</w:t>
      </w:r>
      <w:r>
        <w:rPr>
          <w:spacing w:val="-14"/>
        </w:rPr>
        <w:t> </w:t>
      </w:r>
      <w:r>
        <w:rPr/>
        <w:t>same</w:t>
      </w:r>
      <w:r>
        <w:rPr>
          <w:spacing w:val="-13"/>
        </w:rPr>
        <w:t> </w:t>
      </w:r>
      <w:r>
        <w:rPr/>
        <w:t>ancestral</w:t>
      </w:r>
      <w:r>
        <w:rPr>
          <w:spacing w:val="-13"/>
        </w:rPr>
        <w:t> </w:t>
      </w:r>
      <w:r>
        <w:rPr/>
        <w:t>home.</w:t>
      </w:r>
      <w:r>
        <w:rPr>
          <w:spacing w:val="-13"/>
        </w:rPr>
        <w:t> </w:t>
      </w:r>
      <w:r>
        <w:rPr/>
        <w:t>In</w:t>
      </w:r>
      <w:r>
        <w:rPr>
          <w:spacing w:val="-13"/>
        </w:rPr>
        <w:t> </w:t>
      </w:r>
      <w:r>
        <w:rPr/>
        <w:t>some</w:t>
      </w:r>
      <w:r>
        <w:rPr>
          <w:spacing w:val="-13"/>
        </w:rPr>
        <w:t> </w:t>
      </w:r>
      <w:r>
        <w:rPr/>
        <w:t>cases,</w:t>
      </w:r>
      <w:r>
        <w:rPr>
          <w:spacing w:val="-13"/>
        </w:rPr>
        <w:t> </w:t>
      </w:r>
      <w:r>
        <w:rPr/>
        <w:t>people</w:t>
      </w:r>
      <w:r>
        <w:rPr>
          <w:spacing w:val="-13"/>
        </w:rPr>
        <w:t> </w:t>
      </w:r>
      <w:r>
        <w:rPr/>
        <w:t>connect</w:t>
      </w:r>
      <w:r>
        <w:rPr>
          <w:spacing w:val="-14"/>
        </w:rPr>
        <w:t> </w:t>
      </w:r>
      <w:r>
        <w:rPr/>
        <w:t>on</w:t>
      </w:r>
      <w:r>
        <w:rPr>
          <w:spacing w:val="-13"/>
        </w:rPr>
        <w:t> </w:t>
      </w:r>
      <w:r>
        <w:rPr/>
        <w:t>the</w:t>
      </w:r>
      <w:r>
        <w:rPr>
          <w:spacing w:val="-13"/>
        </w:rPr>
        <w:t> </w:t>
      </w:r>
      <w:r>
        <w:rPr/>
        <w:t>basis of an ethnicity that goes beyond national identity. For instance, Kurds living in Turkey connect to other Kurds, and in some ways they see themselves as a separate ethnic group distinct from other people</w:t>
      </w:r>
      <w:r>
        <w:rPr>
          <w:spacing w:val="-8"/>
        </w:rPr>
        <w:t> </w:t>
      </w:r>
      <w:r>
        <w:rPr/>
        <w:t>in</w:t>
      </w:r>
      <w:r>
        <w:rPr>
          <w:spacing w:val="-9"/>
        </w:rPr>
        <w:t> </w:t>
      </w:r>
      <w:r>
        <w:rPr/>
        <w:t>Turkey.</w:t>
      </w:r>
      <w:r>
        <w:rPr>
          <w:spacing w:val="-8"/>
        </w:rPr>
        <w:t> </w:t>
      </w:r>
      <w:r>
        <w:rPr/>
        <w:t>Nations</w:t>
      </w:r>
      <w:r>
        <w:rPr>
          <w:spacing w:val="-8"/>
        </w:rPr>
        <w:t> </w:t>
      </w:r>
      <w:r>
        <w:rPr/>
        <w:t>can</w:t>
      </w:r>
      <w:r>
        <w:rPr>
          <w:spacing w:val="-8"/>
        </w:rPr>
        <w:t> </w:t>
      </w:r>
      <w:r>
        <w:rPr/>
        <w:t>be</w:t>
      </w:r>
      <w:r>
        <w:rPr>
          <w:spacing w:val="-9"/>
        </w:rPr>
        <w:t> </w:t>
      </w:r>
      <w:r>
        <w:rPr/>
        <w:t>composed</w:t>
      </w:r>
      <w:r>
        <w:rPr>
          <w:spacing w:val="-9"/>
        </w:rPr>
        <w:t> </w:t>
      </w:r>
      <w:r>
        <w:rPr/>
        <w:t>of</w:t>
      </w:r>
      <w:r>
        <w:rPr>
          <w:spacing w:val="-8"/>
        </w:rPr>
        <w:t> </w:t>
      </w:r>
      <w:r>
        <w:rPr/>
        <w:t>diﬀerent</w:t>
      </w:r>
      <w:r>
        <w:rPr>
          <w:spacing w:val="-9"/>
        </w:rPr>
        <w:t> </w:t>
      </w:r>
      <w:r>
        <w:rPr/>
        <w:t>ethnicities. There</w:t>
      </w:r>
      <w:r>
        <w:rPr>
          <w:spacing w:val="-9"/>
        </w:rPr>
        <w:t> </w:t>
      </w:r>
      <w:r>
        <w:rPr/>
        <w:t>are</w:t>
      </w:r>
      <w:r>
        <w:rPr>
          <w:spacing w:val="-8"/>
        </w:rPr>
        <w:t> </w:t>
      </w:r>
      <w:r>
        <w:rPr/>
        <w:t>instances</w:t>
      </w:r>
      <w:r>
        <w:rPr>
          <w:spacing w:val="-8"/>
        </w:rPr>
        <w:t> </w:t>
      </w:r>
      <w:r>
        <w:rPr/>
        <w:t>when</w:t>
      </w:r>
      <w:r>
        <w:rPr>
          <w:spacing w:val="-9"/>
        </w:rPr>
        <w:t> </w:t>
      </w:r>
      <w:r>
        <w:rPr/>
        <w:t>ethnic</w:t>
      </w:r>
      <w:r>
        <w:rPr>
          <w:spacing w:val="-8"/>
        </w:rPr>
        <w:t> </w:t>
      </w:r>
      <w:r>
        <w:rPr/>
        <w:t>groups</w:t>
      </w:r>
      <w:r>
        <w:rPr>
          <w:spacing w:val="-9"/>
        </w:rPr>
        <w:t> </w:t>
      </w:r>
      <w:r>
        <w:rPr/>
        <w:t>self-identify</w:t>
      </w:r>
      <w:r>
        <w:rPr>
          <w:spacing w:val="-8"/>
        </w:rPr>
        <w:t> </w:t>
      </w:r>
      <w:r>
        <w:rPr/>
        <w:t>as</w:t>
      </w:r>
      <w:r>
        <w:rPr>
          <w:spacing w:val="-9"/>
        </w:rPr>
        <w:t> </w:t>
      </w:r>
      <w:r>
        <w:rPr/>
        <w:t>such;</w:t>
      </w:r>
      <w:r>
        <w:rPr>
          <w:spacing w:val="-8"/>
        </w:rPr>
        <w:t> </w:t>
      </w:r>
      <w:r>
        <w:rPr/>
        <w:t>but</w:t>
      </w:r>
      <w:r>
        <w:rPr>
          <w:spacing w:val="-9"/>
        </w:rPr>
        <w:t> </w:t>
      </w:r>
      <w:r>
        <w:rPr/>
        <w:t>in other cases, ethnicity can be imposed upon people by powerful outsiders or a dominant paradigm (Jenkins, 1997). Sometimes a group</w:t>
      </w:r>
      <w:r>
        <w:rPr>
          <w:spacing w:val="-6"/>
        </w:rPr>
        <w:t> </w:t>
      </w:r>
      <w:r>
        <w:rPr/>
        <w:t>can,</w:t>
      </w:r>
      <w:r>
        <w:rPr>
          <w:spacing w:val="-7"/>
        </w:rPr>
        <w:t> </w:t>
      </w:r>
      <w:r>
        <w:rPr/>
        <w:t>with</w:t>
      </w:r>
      <w:r>
        <w:rPr>
          <w:spacing w:val="-6"/>
        </w:rPr>
        <w:t> </w:t>
      </w:r>
      <w:r>
        <w:rPr/>
        <w:t>time,</w:t>
      </w:r>
      <w:r>
        <w:rPr>
          <w:spacing w:val="-5"/>
        </w:rPr>
        <w:t> </w:t>
      </w:r>
      <w:r>
        <w:rPr/>
        <w:t>identify</w:t>
      </w:r>
      <w:r>
        <w:rPr>
          <w:spacing w:val="-6"/>
        </w:rPr>
        <w:t> </w:t>
      </w:r>
      <w:r>
        <w:rPr/>
        <w:t>with</w:t>
      </w:r>
      <w:r>
        <w:rPr>
          <w:spacing w:val="-7"/>
        </w:rPr>
        <w:t> </w:t>
      </w:r>
      <w:r>
        <w:rPr/>
        <w:t>a</w:t>
      </w:r>
      <w:r>
        <w:rPr>
          <w:spacing w:val="-6"/>
        </w:rPr>
        <w:t> </w:t>
      </w:r>
      <w:r>
        <w:rPr/>
        <w:t>category</w:t>
      </w:r>
      <w:r>
        <w:rPr>
          <w:spacing w:val="-6"/>
        </w:rPr>
        <w:t> </w:t>
      </w:r>
      <w:r>
        <w:rPr/>
        <w:t>that</w:t>
      </w:r>
      <w:r>
        <w:rPr>
          <w:spacing w:val="-5"/>
        </w:rPr>
        <w:t> </w:t>
      </w:r>
      <w:r>
        <w:rPr/>
        <w:t>is</w:t>
      </w:r>
      <w:r>
        <w:rPr>
          <w:spacing w:val="-7"/>
        </w:rPr>
        <w:t> </w:t>
      </w:r>
      <w:r>
        <w:rPr/>
        <w:t>imposed</w:t>
      </w:r>
      <w:r>
        <w:rPr>
          <w:spacing w:val="-6"/>
        </w:rPr>
        <w:t> </w:t>
      </w:r>
      <w:r>
        <w:rPr/>
        <w:t>upon them.</w:t>
      </w:r>
      <w:r>
        <w:rPr>
          <w:spacing w:val="-10"/>
        </w:rPr>
        <w:t> </w:t>
      </w:r>
      <w:r>
        <w:rPr/>
        <w:t>Ethnicity</w:t>
      </w:r>
      <w:r>
        <w:rPr>
          <w:spacing w:val="-9"/>
        </w:rPr>
        <w:t> </w:t>
      </w:r>
      <w:r>
        <w:rPr/>
        <w:t>can</w:t>
      </w:r>
      <w:r>
        <w:rPr>
          <w:spacing w:val="-9"/>
        </w:rPr>
        <w:t> </w:t>
      </w:r>
      <w:r>
        <w:rPr/>
        <w:t>become</w:t>
      </w:r>
      <w:r>
        <w:rPr>
          <w:spacing w:val="-9"/>
        </w:rPr>
        <w:t> </w:t>
      </w:r>
      <w:r>
        <w:rPr/>
        <w:t>internalized,</w:t>
      </w:r>
      <w:r>
        <w:rPr>
          <w:spacing w:val="-8"/>
        </w:rPr>
        <w:t> </w:t>
      </w:r>
      <w:r>
        <w:rPr/>
        <w:t>and</w:t>
      </w:r>
      <w:r>
        <w:rPr>
          <w:spacing w:val="-10"/>
        </w:rPr>
        <w:t> </w:t>
      </w:r>
      <w:r>
        <w:rPr/>
        <w:t>people</w:t>
      </w:r>
      <w:r>
        <w:rPr>
          <w:spacing w:val="-8"/>
        </w:rPr>
        <w:t> </w:t>
      </w:r>
      <w:r>
        <w:rPr/>
        <w:t>can</w:t>
      </w:r>
      <w:r>
        <w:rPr>
          <w:spacing w:val="-9"/>
        </w:rPr>
        <w:t> </w:t>
      </w:r>
      <w:r>
        <w:rPr/>
        <w:t>assume</w:t>
      </w:r>
      <w:r>
        <w:rPr>
          <w:spacing w:val="-9"/>
        </w:rPr>
        <w:t> </w:t>
      </w:r>
      <w:r>
        <w:rPr>
          <w:spacing w:val="-5"/>
        </w:rPr>
        <w:t>an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54</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22"/>
        <w:rPr>
          <w:rFonts w:ascii="Lucida Sans Unicode"/>
          <w:sz w:val="12"/>
        </w:rPr>
      </w:pPr>
    </w:p>
    <w:p>
      <w:pPr>
        <w:pStyle w:val="BodyText"/>
        <w:spacing w:line="237" w:lineRule="auto" w:before="1"/>
        <w:ind w:left="790" w:right="501"/>
        <w:jc w:val="both"/>
      </w:pPr>
      <w:r>
        <w:rPr/>
        <w:t>imposed identity. This can happen to migrants and their </w:t>
      </w:r>
      <w:r>
        <w:rPr/>
        <w:t>children, </w:t>
      </w:r>
      <w:r>
        <w:rPr>
          <w:spacing w:val="-2"/>
        </w:rPr>
        <w:t>sometimes</w:t>
      </w:r>
      <w:r>
        <w:rPr>
          <w:spacing w:val="-8"/>
        </w:rPr>
        <w:t> </w:t>
      </w:r>
      <w:r>
        <w:rPr>
          <w:spacing w:val="-2"/>
        </w:rPr>
        <w:t>in</w:t>
      </w:r>
      <w:r>
        <w:rPr>
          <w:spacing w:val="-9"/>
        </w:rPr>
        <w:t> </w:t>
      </w:r>
      <w:r>
        <w:rPr>
          <w:spacing w:val="-2"/>
        </w:rPr>
        <w:t>diﬀerent</w:t>
      </w:r>
      <w:r>
        <w:rPr>
          <w:spacing w:val="-8"/>
        </w:rPr>
        <w:t> </w:t>
      </w:r>
      <w:r>
        <w:rPr>
          <w:spacing w:val="-2"/>
        </w:rPr>
        <w:t>ways.</w:t>
      </w:r>
      <w:r>
        <w:rPr>
          <w:spacing w:val="-8"/>
        </w:rPr>
        <w:t> </w:t>
      </w:r>
      <w:r>
        <w:rPr>
          <w:spacing w:val="-2"/>
        </w:rPr>
        <w:t>For</w:t>
      </w:r>
      <w:r>
        <w:rPr>
          <w:spacing w:val="-8"/>
        </w:rPr>
        <w:t> </w:t>
      </w:r>
      <w:r>
        <w:rPr>
          <w:spacing w:val="-2"/>
        </w:rPr>
        <w:t>instance,</w:t>
      </w:r>
      <w:r>
        <w:rPr>
          <w:spacing w:val="-9"/>
        </w:rPr>
        <w:t> </w:t>
      </w:r>
      <w:r>
        <w:rPr>
          <w:spacing w:val="-2"/>
        </w:rPr>
        <w:t>children</w:t>
      </w:r>
      <w:r>
        <w:rPr>
          <w:spacing w:val="-8"/>
        </w:rPr>
        <w:t> </w:t>
      </w:r>
      <w:r>
        <w:rPr>
          <w:spacing w:val="-2"/>
        </w:rPr>
        <w:t>of</w:t>
      </w:r>
      <w:r>
        <w:rPr>
          <w:spacing w:val="-9"/>
        </w:rPr>
        <w:t> </w:t>
      </w:r>
      <w:r>
        <w:rPr>
          <w:spacing w:val="-2"/>
        </w:rPr>
        <w:t>migrants</w:t>
      </w:r>
      <w:r>
        <w:rPr>
          <w:spacing w:val="-8"/>
        </w:rPr>
        <w:t> </w:t>
      </w:r>
      <w:r>
        <w:rPr>
          <w:spacing w:val="-2"/>
        </w:rPr>
        <w:t>from </w:t>
      </w:r>
      <w:r>
        <w:rPr/>
        <w:t>Jamaica living in the United States may begin to self-identify as </w:t>
      </w:r>
      <w:r>
        <w:rPr>
          <w:rFonts w:ascii="Arial" w:hAnsi="Arial"/>
        </w:rPr>
        <w:t>“</w:t>
      </w:r>
      <w:r>
        <w:rPr/>
        <w:t>black</w:t>
      </w:r>
      <w:r>
        <w:rPr>
          <w:rFonts w:ascii="Arial" w:hAnsi="Arial"/>
        </w:rPr>
        <w:t>” </w:t>
      </w:r>
      <w:r>
        <w:rPr/>
        <w:t>while their parents continue to identify as Jamaican. Or, and most likely, an immigrant family living in the United States may want to be identiﬁed as Jamaican, but the tag of </w:t>
      </w:r>
      <w:r>
        <w:rPr>
          <w:rFonts w:ascii="Arial" w:hAnsi="Arial"/>
        </w:rPr>
        <w:t>“</w:t>
      </w:r>
      <w:r>
        <w:rPr/>
        <w:t>black American</w:t>
      </w:r>
      <w:r>
        <w:rPr>
          <w:rFonts w:ascii="Arial" w:hAnsi="Arial"/>
        </w:rPr>
        <w:t>” </w:t>
      </w:r>
      <w:r>
        <w:rPr/>
        <w:t>is imposed upon them (Waters, 1999).</w:t>
      </w:r>
    </w:p>
    <w:p>
      <w:pPr>
        <w:pStyle w:val="BodyText"/>
        <w:spacing w:line="237" w:lineRule="auto"/>
        <w:ind w:left="790" w:right="502" w:firstLine="199"/>
        <w:jc w:val="both"/>
      </w:pPr>
      <w:r>
        <w:rPr/>
        <w:t>Many scholars have attempted to theorize ethnicity. Some </w:t>
      </w:r>
      <w:r>
        <w:rPr/>
        <w:t>have </w:t>
      </w:r>
      <w:r>
        <w:rPr>
          <w:spacing w:val="-2"/>
        </w:rPr>
        <w:t>suggested</w:t>
      </w:r>
      <w:r>
        <w:rPr>
          <w:spacing w:val="-6"/>
        </w:rPr>
        <w:t> </w:t>
      </w:r>
      <w:r>
        <w:rPr>
          <w:spacing w:val="-2"/>
        </w:rPr>
        <w:t>that</w:t>
      </w:r>
      <w:r>
        <w:rPr>
          <w:spacing w:val="-6"/>
        </w:rPr>
        <w:t> </w:t>
      </w:r>
      <w:r>
        <w:rPr>
          <w:spacing w:val="-2"/>
        </w:rPr>
        <w:t>membership</w:t>
      </w:r>
      <w:r>
        <w:rPr>
          <w:spacing w:val="-6"/>
        </w:rPr>
        <w:t> </w:t>
      </w:r>
      <w:r>
        <w:rPr>
          <w:spacing w:val="-2"/>
        </w:rPr>
        <w:t>of</w:t>
      </w:r>
      <w:r>
        <w:rPr>
          <w:spacing w:val="-6"/>
        </w:rPr>
        <w:t> </w:t>
      </w:r>
      <w:r>
        <w:rPr>
          <w:spacing w:val="-2"/>
        </w:rPr>
        <w:t>a</w:t>
      </w:r>
      <w:r>
        <w:rPr>
          <w:spacing w:val="-6"/>
        </w:rPr>
        <w:t> </w:t>
      </w:r>
      <w:r>
        <w:rPr>
          <w:spacing w:val="-2"/>
        </w:rPr>
        <w:t>particular</w:t>
      </w:r>
      <w:r>
        <w:rPr>
          <w:spacing w:val="-6"/>
        </w:rPr>
        <w:t> </w:t>
      </w:r>
      <w:r>
        <w:rPr>
          <w:spacing w:val="-2"/>
        </w:rPr>
        <w:t>ethnic</w:t>
      </w:r>
      <w:r>
        <w:rPr>
          <w:spacing w:val="-6"/>
        </w:rPr>
        <w:t> </w:t>
      </w:r>
      <w:r>
        <w:rPr>
          <w:spacing w:val="-2"/>
        </w:rPr>
        <w:t>group</w:t>
      </w:r>
      <w:r>
        <w:rPr>
          <w:spacing w:val="-6"/>
        </w:rPr>
        <w:t> </w:t>
      </w:r>
      <w:r>
        <w:rPr>
          <w:spacing w:val="-2"/>
        </w:rPr>
        <w:t>is</w:t>
      </w:r>
      <w:r>
        <w:rPr>
          <w:spacing w:val="-6"/>
        </w:rPr>
        <w:t> </w:t>
      </w:r>
      <w:r>
        <w:rPr>
          <w:spacing w:val="-2"/>
        </w:rPr>
        <w:t>something </w:t>
      </w:r>
      <w:r>
        <w:rPr/>
        <w:t>one</w:t>
      </w:r>
      <w:r>
        <w:rPr>
          <w:spacing w:val="-13"/>
        </w:rPr>
        <w:t> </w:t>
      </w:r>
      <w:r>
        <w:rPr/>
        <w:t>is</w:t>
      </w:r>
      <w:r>
        <w:rPr>
          <w:spacing w:val="-13"/>
        </w:rPr>
        <w:t> </w:t>
      </w:r>
      <w:r>
        <w:rPr/>
        <w:t>born</w:t>
      </w:r>
      <w:r>
        <w:rPr>
          <w:spacing w:val="-13"/>
        </w:rPr>
        <w:t> </w:t>
      </w:r>
      <w:r>
        <w:rPr/>
        <w:t>into</w:t>
      </w:r>
      <w:r>
        <w:rPr>
          <w:spacing w:val="-13"/>
        </w:rPr>
        <w:t> </w:t>
      </w:r>
      <w:r>
        <w:rPr/>
        <w:t>and</w:t>
      </w:r>
      <w:r>
        <w:rPr>
          <w:spacing w:val="-13"/>
        </w:rPr>
        <w:t> </w:t>
      </w:r>
      <w:r>
        <w:rPr/>
        <w:t>to</w:t>
      </w:r>
      <w:r>
        <w:rPr>
          <w:spacing w:val="-13"/>
        </w:rPr>
        <w:t> </w:t>
      </w:r>
      <w:r>
        <w:rPr/>
        <w:t>which</w:t>
      </w:r>
      <w:r>
        <w:rPr>
          <w:spacing w:val="-13"/>
        </w:rPr>
        <w:t> </w:t>
      </w:r>
      <w:r>
        <w:rPr/>
        <w:t>most</w:t>
      </w:r>
      <w:r>
        <w:rPr>
          <w:spacing w:val="-13"/>
        </w:rPr>
        <w:t> </w:t>
      </w:r>
      <w:r>
        <w:rPr/>
        <w:t>people</w:t>
      </w:r>
      <w:r>
        <w:rPr>
          <w:spacing w:val="-13"/>
        </w:rPr>
        <w:t> </w:t>
      </w:r>
      <w:r>
        <w:rPr/>
        <w:t>have</w:t>
      </w:r>
      <w:r>
        <w:rPr>
          <w:spacing w:val="-13"/>
        </w:rPr>
        <w:t> </w:t>
      </w:r>
      <w:r>
        <w:rPr/>
        <w:t>a</w:t>
      </w:r>
      <w:r>
        <w:rPr>
          <w:spacing w:val="-13"/>
        </w:rPr>
        <w:t> </w:t>
      </w:r>
      <w:r>
        <w:rPr>
          <w:i/>
        </w:rPr>
        <w:t>primordial</w:t>
      </w:r>
      <w:r>
        <w:rPr>
          <w:i/>
          <w:spacing w:val="-13"/>
        </w:rPr>
        <w:t> </w:t>
      </w:r>
      <w:r>
        <w:rPr>
          <w:i/>
        </w:rPr>
        <w:t>attach-</w:t>
      </w:r>
      <w:r>
        <w:rPr>
          <w:i/>
        </w:rPr>
        <w:t> ment</w:t>
      </w:r>
      <w:r>
        <w:rPr/>
        <w:t>. A proponent of the theory of primordial attachment is anthropologist Cliﬀord Geertz. Geertz (1963, 107) states:</w:t>
      </w:r>
    </w:p>
    <w:p>
      <w:pPr>
        <w:pStyle w:val="BodyText"/>
        <w:spacing w:before="19"/>
      </w:pPr>
    </w:p>
    <w:p>
      <w:pPr>
        <w:spacing w:line="278" w:lineRule="auto" w:before="1"/>
        <w:ind w:left="1030" w:right="501" w:firstLine="0"/>
        <w:jc w:val="both"/>
        <w:rPr>
          <w:rFonts w:ascii="Arial" w:hAnsi="Arial"/>
          <w:sz w:val="18"/>
        </w:rPr>
      </w:pPr>
      <w:r>
        <w:rPr>
          <w:rFonts w:ascii="Arial" w:hAnsi="Arial"/>
          <w:sz w:val="18"/>
        </w:rPr>
        <w:t>By a primordial attachment is meant one that stems from </w:t>
      </w:r>
      <w:r>
        <w:rPr>
          <w:rFonts w:ascii="Arial" w:hAnsi="Arial"/>
          <w:sz w:val="18"/>
        </w:rPr>
        <w:t>the “givens”—or,</w:t>
      </w:r>
      <w:r>
        <w:rPr>
          <w:rFonts w:ascii="Arial" w:hAnsi="Arial"/>
          <w:spacing w:val="-12"/>
          <w:sz w:val="18"/>
        </w:rPr>
        <w:t> </w:t>
      </w:r>
      <w:r>
        <w:rPr>
          <w:rFonts w:ascii="Arial" w:hAnsi="Arial"/>
          <w:sz w:val="18"/>
        </w:rPr>
        <w:t>more</w:t>
      </w:r>
      <w:r>
        <w:rPr>
          <w:rFonts w:ascii="Arial" w:hAnsi="Arial"/>
          <w:spacing w:val="-12"/>
          <w:sz w:val="18"/>
        </w:rPr>
        <w:t> </w:t>
      </w:r>
      <w:r>
        <w:rPr>
          <w:rFonts w:ascii="Arial" w:hAnsi="Arial"/>
          <w:sz w:val="18"/>
        </w:rPr>
        <w:t>precisely,</w:t>
      </w:r>
      <w:r>
        <w:rPr>
          <w:rFonts w:ascii="Arial" w:hAnsi="Arial"/>
          <w:spacing w:val="-12"/>
          <w:sz w:val="18"/>
        </w:rPr>
        <w:t> </w:t>
      </w:r>
      <w:r>
        <w:rPr>
          <w:rFonts w:ascii="Arial" w:hAnsi="Arial"/>
          <w:sz w:val="18"/>
        </w:rPr>
        <w:t>as</w:t>
      </w:r>
      <w:r>
        <w:rPr>
          <w:rFonts w:ascii="Arial" w:hAnsi="Arial"/>
          <w:spacing w:val="-12"/>
          <w:sz w:val="18"/>
        </w:rPr>
        <w:t> </w:t>
      </w:r>
      <w:r>
        <w:rPr>
          <w:rFonts w:ascii="Arial" w:hAnsi="Arial"/>
          <w:sz w:val="18"/>
        </w:rPr>
        <w:t>culture</w:t>
      </w:r>
      <w:r>
        <w:rPr>
          <w:rFonts w:ascii="Arial" w:hAnsi="Arial"/>
          <w:spacing w:val="-13"/>
          <w:sz w:val="18"/>
        </w:rPr>
        <w:t> </w:t>
      </w:r>
      <w:r>
        <w:rPr>
          <w:rFonts w:ascii="Arial" w:hAnsi="Arial"/>
          <w:sz w:val="18"/>
        </w:rPr>
        <w:t>is</w:t>
      </w:r>
      <w:r>
        <w:rPr>
          <w:rFonts w:ascii="Arial" w:hAnsi="Arial"/>
          <w:spacing w:val="-12"/>
          <w:sz w:val="18"/>
        </w:rPr>
        <w:t> </w:t>
      </w:r>
      <w:r>
        <w:rPr>
          <w:rFonts w:ascii="Arial" w:hAnsi="Arial"/>
          <w:sz w:val="18"/>
        </w:rPr>
        <w:t>inevitably</w:t>
      </w:r>
      <w:r>
        <w:rPr>
          <w:rFonts w:ascii="Arial" w:hAnsi="Arial"/>
          <w:spacing w:val="-12"/>
          <w:sz w:val="18"/>
        </w:rPr>
        <w:t> </w:t>
      </w:r>
      <w:r>
        <w:rPr>
          <w:rFonts w:ascii="Arial" w:hAnsi="Arial"/>
          <w:sz w:val="18"/>
        </w:rPr>
        <w:t>involved</w:t>
      </w:r>
      <w:r>
        <w:rPr>
          <w:rFonts w:ascii="Arial" w:hAnsi="Arial"/>
          <w:spacing w:val="-12"/>
          <w:sz w:val="18"/>
        </w:rPr>
        <w:t> </w:t>
      </w:r>
      <w:r>
        <w:rPr>
          <w:rFonts w:ascii="Arial" w:hAnsi="Arial"/>
          <w:sz w:val="18"/>
        </w:rPr>
        <w:t>in</w:t>
      </w:r>
      <w:r>
        <w:rPr>
          <w:rFonts w:ascii="Arial" w:hAnsi="Arial"/>
          <w:spacing w:val="-12"/>
          <w:sz w:val="18"/>
        </w:rPr>
        <w:t> </w:t>
      </w:r>
      <w:r>
        <w:rPr>
          <w:rFonts w:ascii="Arial" w:hAnsi="Arial"/>
          <w:sz w:val="18"/>
        </w:rPr>
        <w:t>such matters,</w:t>
      </w:r>
      <w:r>
        <w:rPr>
          <w:rFonts w:ascii="Arial" w:hAnsi="Arial"/>
          <w:spacing w:val="-10"/>
          <w:sz w:val="18"/>
        </w:rPr>
        <w:t> </w:t>
      </w:r>
      <w:r>
        <w:rPr>
          <w:rFonts w:ascii="Arial" w:hAnsi="Arial"/>
          <w:sz w:val="18"/>
        </w:rPr>
        <w:t>the</w:t>
      </w:r>
      <w:r>
        <w:rPr>
          <w:rFonts w:ascii="Arial" w:hAnsi="Arial"/>
          <w:spacing w:val="-10"/>
          <w:sz w:val="18"/>
        </w:rPr>
        <w:t> </w:t>
      </w:r>
      <w:r>
        <w:rPr>
          <w:rFonts w:ascii="Arial" w:hAnsi="Arial"/>
          <w:sz w:val="18"/>
        </w:rPr>
        <w:t>assumed</w:t>
      </w:r>
      <w:r>
        <w:rPr>
          <w:rFonts w:ascii="Arial" w:hAnsi="Arial"/>
          <w:spacing w:val="-10"/>
          <w:sz w:val="18"/>
        </w:rPr>
        <w:t> </w:t>
      </w:r>
      <w:r>
        <w:rPr>
          <w:rFonts w:ascii="Arial" w:hAnsi="Arial"/>
          <w:sz w:val="18"/>
        </w:rPr>
        <w:t>“givens”—of</w:t>
      </w:r>
      <w:r>
        <w:rPr>
          <w:rFonts w:ascii="Arial" w:hAnsi="Arial"/>
          <w:spacing w:val="-10"/>
          <w:sz w:val="18"/>
        </w:rPr>
        <w:t> </w:t>
      </w:r>
      <w:r>
        <w:rPr>
          <w:rFonts w:ascii="Arial" w:hAnsi="Arial"/>
          <w:sz w:val="18"/>
        </w:rPr>
        <w:t>social</w:t>
      </w:r>
      <w:r>
        <w:rPr>
          <w:rFonts w:ascii="Arial" w:hAnsi="Arial"/>
          <w:spacing w:val="-9"/>
          <w:sz w:val="18"/>
        </w:rPr>
        <w:t> </w:t>
      </w:r>
      <w:r>
        <w:rPr>
          <w:rFonts w:ascii="Arial" w:hAnsi="Arial"/>
          <w:sz w:val="18"/>
        </w:rPr>
        <w:t>existence:</w:t>
      </w:r>
      <w:r>
        <w:rPr>
          <w:rFonts w:ascii="Arial" w:hAnsi="Arial"/>
          <w:spacing w:val="-10"/>
          <w:sz w:val="18"/>
        </w:rPr>
        <w:t> </w:t>
      </w:r>
      <w:r>
        <w:rPr>
          <w:rFonts w:ascii="Arial" w:hAnsi="Arial"/>
          <w:sz w:val="18"/>
        </w:rPr>
        <w:t>immediate</w:t>
      </w:r>
      <w:r>
        <w:rPr>
          <w:rFonts w:ascii="Arial" w:hAnsi="Arial"/>
          <w:spacing w:val="-10"/>
          <w:sz w:val="18"/>
        </w:rPr>
        <w:t> </w:t>
      </w:r>
      <w:r>
        <w:rPr>
          <w:rFonts w:ascii="Arial" w:hAnsi="Arial"/>
          <w:sz w:val="18"/>
        </w:rPr>
        <w:t>con- </w:t>
      </w:r>
      <w:r>
        <w:rPr>
          <w:rFonts w:ascii="Arial" w:hAnsi="Arial"/>
          <w:spacing w:val="-2"/>
          <w:sz w:val="18"/>
        </w:rPr>
        <w:t>tiguity</w:t>
      </w:r>
      <w:r>
        <w:rPr>
          <w:rFonts w:ascii="Arial" w:hAnsi="Arial"/>
          <w:spacing w:val="-9"/>
          <w:sz w:val="18"/>
        </w:rPr>
        <w:t> </w:t>
      </w:r>
      <w:r>
        <w:rPr>
          <w:rFonts w:ascii="Arial" w:hAnsi="Arial"/>
          <w:spacing w:val="-2"/>
          <w:sz w:val="18"/>
        </w:rPr>
        <w:t>and</w:t>
      </w:r>
      <w:r>
        <w:rPr>
          <w:rFonts w:ascii="Arial" w:hAnsi="Arial"/>
          <w:spacing w:val="-9"/>
          <w:sz w:val="18"/>
        </w:rPr>
        <w:t> </w:t>
      </w:r>
      <w:r>
        <w:rPr>
          <w:rFonts w:ascii="Arial" w:hAnsi="Arial"/>
          <w:spacing w:val="-2"/>
          <w:sz w:val="18"/>
        </w:rPr>
        <w:t>kin</w:t>
      </w:r>
      <w:r>
        <w:rPr>
          <w:rFonts w:ascii="Arial" w:hAnsi="Arial"/>
          <w:spacing w:val="-9"/>
          <w:sz w:val="18"/>
        </w:rPr>
        <w:t> </w:t>
      </w:r>
      <w:r>
        <w:rPr>
          <w:rFonts w:ascii="Arial" w:hAnsi="Arial"/>
          <w:spacing w:val="-2"/>
          <w:sz w:val="18"/>
        </w:rPr>
        <w:t>connection</w:t>
      </w:r>
      <w:r>
        <w:rPr>
          <w:rFonts w:ascii="Arial" w:hAnsi="Arial"/>
          <w:spacing w:val="-9"/>
          <w:sz w:val="18"/>
        </w:rPr>
        <w:t> </w:t>
      </w:r>
      <w:r>
        <w:rPr>
          <w:rFonts w:ascii="Arial" w:hAnsi="Arial"/>
          <w:spacing w:val="-2"/>
          <w:sz w:val="18"/>
        </w:rPr>
        <w:t>mainly,</w:t>
      </w:r>
      <w:r>
        <w:rPr>
          <w:rFonts w:ascii="Arial" w:hAnsi="Arial"/>
          <w:spacing w:val="-9"/>
          <w:sz w:val="18"/>
        </w:rPr>
        <w:t> </w:t>
      </w:r>
      <w:r>
        <w:rPr>
          <w:rFonts w:ascii="Arial" w:hAnsi="Arial"/>
          <w:spacing w:val="-2"/>
          <w:sz w:val="18"/>
        </w:rPr>
        <w:t>but</w:t>
      </w:r>
      <w:r>
        <w:rPr>
          <w:rFonts w:ascii="Arial" w:hAnsi="Arial"/>
          <w:spacing w:val="-10"/>
          <w:sz w:val="18"/>
        </w:rPr>
        <w:t> </w:t>
      </w:r>
      <w:r>
        <w:rPr>
          <w:rFonts w:ascii="Arial" w:hAnsi="Arial"/>
          <w:spacing w:val="-2"/>
          <w:sz w:val="18"/>
        </w:rPr>
        <w:t>beyond</w:t>
      </w:r>
      <w:r>
        <w:rPr>
          <w:rFonts w:ascii="Arial" w:hAnsi="Arial"/>
          <w:spacing w:val="-9"/>
          <w:sz w:val="18"/>
        </w:rPr>
        <w:t> </w:t>
      </w:r>
      <w:r>
        <w:rPr>
          <w:rFonts w:ascii="Arial" w:hAnsi="Arial"/>
          <w:spacing w:val="-2"/>
          <w:sz w:val="18"/>
        </w:rPr>
        <w:t>them</w:t>
      </w:r>
      <w:r>
        <w:rPr>
          <w:rFonts w:ascii="Arial" w:hAnsi="Arial"/>
          <w:spacing w:val="-9"/>
          <w:sz w:val="18"/>
        </w:rPr>
        <w:t> </w:t>
      </w:r>
      <w:r>
        <w:rPr>
          <w:rFonts w:ascii="Arial" w:hAnsi="Arial"/>
          <w:spacing w:val="-2"/>
          <w:sz w:val="18"/>
        </w:rPr>
        <w:t>the</w:t>
      </w:r>
      <w:r>
        <w:rPr>
          <w:rFonts w:ascii="Arial" w:hAnsi="Arial"/>
          <w:spacing w:val="-9"/>
          <w:sz w:val="18"/>
        </w:rPr>
        <w:t> </w:t>
      </w:r>
      <w:r>
        <w:rPr>
          <w:rFonts w:ascii="Arial" w:hAnsi="Arial"/>
          <w:spacing w:val="-2"/>
          <w:sz w:val="18"/>
        </w:rPr>
        <w:t>givenness</w:t>
      </w:r>
      <w:r>
        <w:rPr>
          <w:rFonts w:ascii="Arial" w:hAnsi="Arial"/>
          <w:spacing w:val="-9"/>
          <w:sz w:val="18"/>
        </w:rPr>
        <w:t> </w:t>
      </w:r>
      <w:r>
        <w:rPr>
          <w:rFonts w:ascii="Arial" w:hAnsi="Arial"/>
          <w:spacing w:val="-2"/>
          <w:sz w:val="18"/>
        </w:rPr>
        <w:t>that </w:t>
      </w:r>
      <w:r>
        <w:rPr>
          <w:rFonts w:ascii="Arial" w:hAnsi="Arial"/>
          <w:spacing w:val="-4"/>
          <w:sz w:val="18"/>
        </w:rPr>
        <w:t>stems</w:t>
      </w:r>
      <w:r>
        <w:rPr>
          <w:rFonts w:ascii="Arial" w:hAnsi="Arial"/>
          <w:spacing w:val="-9"/>
          <w:sz w:val="18"/>
        </w:rPr>
        <w:t> </w:t>
      </w:r>
      <w:r>
        <w:rPr>
          <w:rFonts w:ascii="Arial" w:hAnsi="Arial"/>
          <w:spacing w:val="-4"/>
          <w:sz w:val="18"/>
        </w:rPr>
        <w:t>from</w:t>
      </w:r>
      <w:r>
        <w:rPr>
          <w:rFonts w:ascii="Arial" w:hAnsi="Arial"/>
          <w:spacing w:val="-8"/>
          <w:sz w:val="18"/>
        </w:rPr>
        <w:t> </w:t>
      </w:r>
      <w:r>
        <w:rPr>
          <w:rFonts w:ascii="Arial" w:hAnsi="Arial"/>
          <w:spacing w:val="-4"/>
          <w:sz w:val="18"/>
        </w:rPr>
        <w:t>being</w:t>
      </w:r>
      <w:r>
        <w:rPr>
          <w:rFonts w:ascii="Arial" w:hAnsi="Arial"/>
          <w:spacing w:val="-9"/>
          <w:sz w:val="18"/>
        </w:rPr>
        <w:t> </w:t>
      </w:r>
      <w:r>
        <w:rPr>
          <w:rFonts w:ascii="Arial" w:hAnsi="Arial"/>
          <w:spacing w:val="-4"/>
          <w:sz w:val="18"/>
        </w:rPr>
        <w:t>born</w:t>
      </w:r>
      <w:r>
        <w:rPr>
          <w:rFonts w:ascii="Arial" w:hAnsi="Arial"/>
          <w:spacing w:val="-8"/>
          <w:sz w:val="18"/>
        </w:rPr>
        <w:t> </w:t>
      </w:r>
      <w:r>
        <w:rPr>
          <w:rFonts w:ascii="Arial" w:hAnsi="Arial"/>
          <w:spacing w:val="-4"/>
          <w:sz w:val="18"/>
        </w:rPr>
        <w:t>into</w:t>
      </w:r>
      <w:r>
        <w:rPr>
          <w:rFonts w:ascii="Arial" w:hAnsi="Arial"/>
          <w:spacing w:val="-9"/>
          <w:sz w:val="18"/>
        </w:rPr>
        <w:t> </w:t>
      </w:r>
      <w:r>
        <w:rPr>
          <w:rFonts w:ascii="Arial" w:hAnsi="Arial"/>
          <w:spacing w:val="-4"/>
          <w:sz w:val="18"/>
        </w:rPr>
        <w:t>a</w:t>
      </w:r>
      <w:r>
        <w:rPr>
          <w:rFonts w:ascii="Arial" w:hAnsi="Arial"/>
          <w:spacing w:val="-9"/>
          <w:sz w:val="18"/>
        </w:rPr>
        <w:t> </w:t>
      </w:r>
      <w:r>
        <w:rPr>
          <w:rFonts w:ascii="Arial" w:hAnsi="Arial"/>
          <w:spacing w:val="-4"/>
          <w:sz w:val="18"/>
        </w:rPr>
        <w:t>particular</w:t>
      </w:r>
      <w:r>
        <w:rPr>
          <w:rFonts w:ascii="Arial" w:hAnsi="Arial"/>
          <w:spacing w:val="-8"/>
          <w:sz w:val="18"/>
        </w:rPr>
        <w:t> </w:t>
      </w:r>
      <w:r>
        <w:rPr>
          <w:rFonts w:ascii="Arial" w:hAnsi="Arial"/>
          <w:spacing w:val="-4"/>
          <w:sz w:val="18"/>
        </w:rPr>
        <w:t>religious</w:t>
      </w:r>
      <w:r>
        <w:rPr>
          <w:rFonts w:ascii="Arial" w:hAnsi="Arial"/>
          <w:spacing w:val="-9"/>
          <w:sz w:val="18"/>
        </w:rPr>
        <w:t> </w:t>
      </w:r>
      <w:r>
        <w:rPr>
          <w:rFonts w:ascii="Arial" w:hAnsi="Arial"/>
          <w:spacing w:val="-4"/>
          <w:sz w:val="18"/>
        </w:rPr>
        <w:t>community,</w:t>
      </w:r>
      <w:r>
        <w:rPr>
          <w:rFonts w:ascii="Arial" w:hAnsi="Arial"/>
          <w:spacing w:val="-8"/>
          <w:sz w:val="18"/>
        </w:rPr>
        <w:t> </w:t>
      </w:r>
      <w:r>
        <w:rPr>
          <w:rFonts w:ascii="Arial" w:hAnsi="Arial"/>
          <w:spacing w:val="-4"/>
          <w:sz w:val="18"/>
        </w:rPr>
        <w:t>speaking</w:t>
      </w:r>
      <w:r>
        <w:rPr>
          <w:rFonts w:ascii="Arial" w:hAnsi="Arial"/>
          <w:spacing w:val="-9"/>
          <w:sz w:val="18"/>
        </w:rPr>
        <w:t> </w:t>
      </w:r>
      <w:r>
        <w:rPr>
          <w:rFonts w:ascii="Arial" w:hAnsi="Arial"/>
          <w:spacing w:val="-4"/>
          <w:sz w:val="18"/>
        </w:rPr>
        <w:t>a particular language, or even a dialect of a language, and following par- </w:t>
      </w:r>
      <w:r>
        <w:rPr>
          <w:rFonts w:ascii="Arial" w:hAnsi="Arial"/>
          <w:spacing w:val="-6"/>
          <w:sz w:val="18"/>
        </w:rPr>
        <w:t>ticular social practices. These congruities of blood, speech, custom, and </w:t>
      </w:r>
      <w:r>
        <w:rPr>
          <w:rFonts w:ascii="Arial" w:hAnsi="Arial"/>
          <w:spacing w:val="-2"/>
          <w:sz w:val="18"/>
        </w:rPr>
        <w:t>so</w:t>
      </w:r>
      <w:r>
        <w:rPr>
          <w:rFonts w:ascii="Arial" w:hAnsi="Arial"/>
          <w:spacing w:val="-11"/>
          <w:sz w:val="18"/>
        </w:rPr>
        <w:t> </w:t>
      </w:r>
      <w:r>
        <w:rPr>
          <w:rFonts w:ascii="Arial" w:hAnsi="Arial"/>
          <w:spacing w:val="-2"/>
          <w:sz w:val="18"/>
        </w:rPr>
        <w:t>on,</w:t>
      </w:r>
      <w:r>
        <w:rPr>
          <w:rFonts w:ascii="Arial" w:hAnsi="Arial"/>
          <w:spacing w:val="-10"/>
          <w:sz w:val="18"/>
        </w:rPr>
        <w:t> </w:t>
      </w:r>
      <w:r>
        <w:rPr>
          <w:rFonts w:ascii="Arial" w:hAnsi="Arial"/>
          <w:spacing w:val="-2"/>
          <w:sz w:val="18"/>
        </w:rPr>
        <w:t>are</w:t>
      </w:r>
      <w:r>
        <w:rPr>
          <w:rFonts w:ascii="Arial" w:hAnsi="Arial"/>
          <w:spacing w:val="-11"/>
          <w:sz w:val="18"/>
        </w:rPr>
        <w:t> </w:t>
      </w:r>
      <w:r>
        <w:rPr>
          <w:rFonts w:ascii="Arial" w:hAnsi="Arial"/>
          <w:spacing w:val="-2"/>
          <w:sz w:val="18"/>
        </w:rPr>
        <w:t>seen</w:t>
      </w:r>
      <w:r>
        <w:rPr>
          <w:rFonts w:ascii="Arial" w:hAnsi="Arial"/>
          <w:spacing w:val="-10"/>
          <w:sz w:val="18"/>
        </w:rPr>
        <w:t> </w:t>
      </w:r>
      <w:r>
        <w:rPr>
          <w:rFonts w:ascii="Arial" w:hAnsi="Arial"/>
          <w:spacing w:val="-2"/>
          <w:sz w:val="18"/>
        </w:rPr>
        <w:t>to</w:t>
      </w:r>
      <w:r>
        <w:rPr>
          <w:rFonts w:ascii="Arial" w:hAnsi="Arial"/>
          <w:spacing w:val="-11"/>
          <w:sz w:val="18"/>
        </w:rPr>
        <w:t> </w:t>
      </w:r>
      <w:r>
        <w:rPr>
          <w:rFonts w:ascii="Arial" w:hAnsi="Arial"/>
          <w:spacing w:val="-2"/>
          <w:sz w:val="18"/>
        </w:rPr>
        <w:t>have</w:t>
      </w:r>
      <w:r>
        <w:rPr>
          <w:rFonts w:ascii="Arial" w:hAnsi="Arial"/>
          <w:spacing w:val="-11"/>
          <w:sz w:val="18"/>
        </w:rPr>
        <w:t> </w:t>
      </w:r>
      <w:r>
        <w:rPr>
          <w:rFonts w:ascii="Arial" w:hAnsi="Arial"/>
          <w:spacing w:val="-2"/>
          <w:sz w:val="18"/>
        </w:rPr>
        <w:t>an</w:t>
      </w:r>
      <w:r>
        <w:rPr>
          <w:rFonts w:ascii="Arial" w:hAnsi="Arial"/>
          <w:spacing w:val="-10"/>
          <w:sz w:val="18"/>
        </w:rPr>
        <w:t> </w:t>
      </w:r>
      <w:r>
        <w:rPr>
          <w:rFonts w:ascii="Arial" w:hAnsi="Arial"/>
          <w:spacing w:val="-2"/>
          <w:sz w:val="18"/>
        </w:rPr>
        <w:t>ineﬀable,</w:t>
      </w:r>
      <w:r>
        <w:rPr>
          <w:rFonts w:ascii="Arial" w:hAnsi="Arial"/>
          <w:spacing w:val="-11"/>
          <w:sz w:val="18"/>
        </w:rPr>
        <w:t> </w:t>
      </w:r>
      <w:r>
        <w:rPr>
          <w:rFonts w:ascii="Arial" w:hAnsi="Arial"/>
          <w:spacing w:val="-2"/>
          <w:sz w:val="18"/>
        </w:rPr>
        <w:t>and</w:t>
      </w:r>
      <w:r>
        <w:rPr>
          <w:rFonts w:ascii="Arial" w:hAnsi="Arial"/>
          <w:spacing w:val="-10"/>
          <w:sz w:val="18"/>
        </w:rPr>
        <w:t> </w:t>
      </w:r>
      <w:r>
        <w:rPr>
          <w:rFonts w:ascii="Arial" w:hAnsi="Arial"/>
          <w:spacing w:val="-2"/>
          <w:sz w:val="18"/>
        </w:rPr>
        <w:t>at</w:t>
      </w:r>
      <w:r>
        <w:rPr>
          <w:rFonts w:ascii="Arial" w:hAnsi="Arial"/>
          <w:spacing w:val="-11"/>
          <w:sz w:val="18"/>
        </w:rPr>
        <w:t> </w:t>
      </w:r>
      <w:r>
        <w:rPr>
          <w:rFonts w:ascii="Arial" w:hAnsi="Arial"/>
          <w:spacing w:val="-2"/>
          <w:sz w:val="18"/>
        </w:rPr>
        <w:t>times</w:t>
      </w:r>
      <w:r>
        <w:rPr>
          <w:rFonts w:ascii="Arial" w:hAnsi="Arial"/>
          <w:spacing w:val="-10"/>
          <w:sz w:val="18"/>
        </w:rPr>
        <w:t> </w:t>
      </w:r>
      <w:r>
        <w:rPr>
          <w:rFonts w:ascii="Arial" w:hAnsi="Arial"/>
          <w:spacing w:val="-2"/>
          <w:sz w:val="18"/>
        </w:rPr>
        <w:t>overpowering,</w:t>
      </w:r>
      <w:r>
        <w:rPr>
          <w:rFonts w:ascii="Arial" w:hAnsi="Arial"/>
          <w:spacing w:val="-11"/>
          <w:sz w:val="18"/>
        </w:rPr>
        <w:t> </w:t>
      </w:r>
      <w:r>
        <w:rPr>
          <w:rFonts w:ascii="Arial" w:hAnsi="Arial"/>
          <w:spacing w:val="-2"/>
          <w:sz w:val="18"/>
        </w:rPr>
        <w:t>coer- </w:t>
      </w:r>
      <w:r>
        <w:rPr>
          <w:rFonts w:ascii="Arial" w:hAnsi="Arial"/>
          <w:sz w:val="18"/>
        </w:rPr>
        <w:t>civeness in and of themselves. … The general strength of such pri- mordial bonds, and the types of them that are important, diﬀer from </w:t>
      </w:r>
      <w:r>
        <w:rPr>
          <w:rFonts w:ascii="Arial" w:hAnsi="Arial"/>
          <w:spacing w:val="-4"/>
          <w:sz w:val="18"/>
        </w:rPr>
        <w:t>person</w:t>
      </w:r>
      <w:r>
        <w:rPr>
          <w:rFonts w:ascii="Arial" w:hAnsi="Arial"/>
          <w:spacing w:val="-6"/>
          <w:sz w:val="18"/>
        </w:rPr>
        <w:t> </w:t>
      </w:r>
      <w:r>
        <w:rPr>
          <w:rFonts w:ascii="Arial" w:hAnsi="Arial"/>
          <w:spacing w:val="-4"/>
          <w:sz w:val="18"/>
        </w:rPr>
        <w:t>to</w:t>
      </w:r>
      <w:r>
        <w:rPr>
          <w:rFonts w:ascii="Arial" w:hAnsi="Arial"/>
          <w:spacing w:val="-7"/>
          <w:sz w:val="18"/>
        </w:rPr>
        <w:t> </w:t>
      </w:r>
      <w:r>
        <w:rPr>
          <w:rFonts w:ascii="Arial" w:hAnsi="Arial"/>
          <w:spacing w:val="-4"/>
          <w:sz w:val="18"/>
        </w:rPr>
        <w:t>person,</w:t>
      </w:r>
      <w:r>
        <w:rPr>
          <w:rFonts w:ascii="Arial" w:hAnsi="Arial"/>
          <w:spacing w:val="-6"/>
          <w:sz w:val="18"/>
        </w:rPr>
        <w:t> </w:t>
      </w:r>
      <w:r>
        <w:rPr>
          <w:rFonts w:ascii="Arial" w:hAnsi="Arial"/>
          <w:spacing w:val="-4"/>
          <w:sz w:val="18"/>
        </w:rPr>
        <w:t>from</w:t>
      </w:r>
      <w:r>
        <w:rPr>
          <w:rFonts w:ascii="Arial" w:hAnsi="Arial"/>
          <w:spacing w:val="-7"/>
          <w:sz w:val="18"/>
        </w:rPr>
        <w:t> </w:t>
      </w:r>
      <w:r>
        <w:rPr>
          <w:rFonts w:ascii="Arial" w:hAnsi="Arial"/>
          <w:spacing w:val="-4"/>
          <w:sz w:val="18"/>
        </w:rPr>
        <w:t>society</w:t>
      </w:r>
      <w:r>
        <w:rPr>
          <w:rFonts w:ascii="Arial" w:hAnsi="Arial"/>
          <w:spacing w:val="-7"/>
          <w:sz w:val="18"/>
        </w:rPr>
        <w:t> </w:t>
      </w:r>
      <w:r>
        <w:rPr>
          <w:rFonts w:ascii="Arial" w:hAnsi="Arial"/>
          <w:spacing w:val="-4"/>
          <w:sz w:val="18"/>
        </w:rPr>
        <w:t>to</w:t>
      </w:r>
      <w:r>
        <w:rPr>
          <w:rFonts w:ascii="Arial" w:hAnsi="Arial"/>
          <w:spacing w:val="-6"/>
          <w:sz w:val="18"/>
        </w:rPr>
        <w:t> </w:t>
      </w:r>
      <w:r>
        <w:rPr>
          <w:rFonts w:ascii="Arial" w:hAnsi="Arial"/>
          <w:spacing w:val="-4"/>
          <w:sz w:val="18"/>
        </w:rPr>
        <w:t>society,</w:t>
      </w:r>
      <w:r>
        <w:rPr>
          <w:rFonts w:ascii="Arial" w:hAnsi="Arial"/>
          <w:spacing w:val="-7"/>
          <w:sz w:val="18"/>
        </w:rPr>
        <w:t> </w:t>
      </w:r>
      <w:r>
        <w:rPr>
          <w:rFonts w:ascii="Arial" w:hAnsi="Arial"/>
          <w:spacing w:val="-4"/>
          <w:sz w:val="18"/>
        </w:rPr>
        <w:t>and</w:t>
      </w:r>
      <w:r>
        <w:rPr>
          <w:rFonts w:ascii="Arial" w:hAnsi="Arial"/>
          <w:spacing w:val="-7"/>
          <w:sz w:val="18"/>
        </w:rPr>
        <w:t> </w:t>
      </w:r>
      <w:r>
        <w:rPr>
          <w:rFonts w:ascii="Arial" w:hAnsi="Arial"/>
          <w:spacing w:val="-4"/>
          <w:sz w:val="18"/>
        </w:rPr>
        <w:t>from</w:t>
      </w:r>
      <w:r>
        <w:rPr>
          <w:rFonts w:ascii="Arial" w:hAnsi="Arial"/>
          <w:spacing w:val="-6"/>
          <w:sz w:val="18"/>
        </w:rPr>
        <w:t> </w:t>
      </w:r>
      <w:r>
        <w:rPr>
          <w:rFonts w:ascii="Arial" w:hAnsi="Arial"/>
          <w:spacing w:val="-4"/>
          <w:sz w:val="18"/>
        </w:rPr>
        <w:t>time</w:t>
      </w:r>
      <w:r>
        <w:rPr>
          <w:rFonts w:ascii="Arial" w:hAnsi="Arial"/>
          <w:spacing w:val="-7"/>
          <w:sz w:val="18"/>
        </w:rPr>
        <w:t> </w:t>
      </w:r>
      <w:r>
        <w:rPr>
          <w:rFonts w:ascii="Arial" w:hAnsi="Arial"/>
          <w:spacing w:val="-4"/>
          <w:sz w:val="18"/>
        </w:rPr>
        <w:t>to</w:t>
      </w:r>
      <w:r>
        <w:rPr>
          <w:rFonts w:ascii="Arial" w:hAnsi="Arial"/>
          <w:spacing w:val="-6"/>
          <w:sz w:val="18"/>
        </w:rPr>
        <w:t> </w:t>
      </w:r>
      <w:r>
        <w:rPr>
          <w:rFonts w:ascii="Arial" w:hAnsi="Arial"/>
          <w:spacing w:val="-4"/>
          <w:sz w:val="18"/>
        </w:rPr>
        <w:t>time.</w:t>
      </w:r>
      <w:r>
        <w:rPr>
          <w:rFonts w:ascii="Arial" w:hAnsi="Arial"/>
          <w:spacing w:val="-7"/>
          <w:sz w:val="18"/>
        </w:rPr>
        <w:t> </w:t>
      </w:r>
      <w:r>
        <w:rPr>
          <w:rFonts w:ascii="Arial" w:hAnsi="Arial"/>
          <w:spacing w:val="-4"/>
          <w:sz w:val="18"/>
        </w:rPr>
        <w:t>But</w:t>
      </w:r>
      <w:r>
        <w:rPr>
          <w:rFonts w:ascii="Arial" w:hAnsi="Arial"/>
          <w:spacing w:val="-6"/>
          <w:sz w:val="18"/>
        </w:rPr>
        <w:t> </w:t>
      </w:r>
      <w:r>
        <w:rPr>
          <w:rFonts w:ascii="Arial" w:hAnsi="Arial"/>
          <w:spacing w:val="-4"/>
          <w:sz w:val="18"/>
        </w:rPr>
        <w:t>for </w:t>
      </w:r>
      <w:r>
        <w:rPr>
          <w:rFonts w:ascii="Arial" w:hAnsi="Arial"/>
          <w:sz w:val="18"/>
        </w:rPr>
        <w:t>virtually every person, in every society, at almost all times, some </w:t>
      </w:r>
      <w:r>
        <w:rPr>
          <w:rFonts w:ascii="Arial" w:hAnsi="Arial"/>
          <w:spacing w:val="-2"/>
          <w:sz w:val="18"/>
        </w:rPr>
        <w:t>attachments</w:t>
      </w:r>
      <w:r>
        <w:rPr>
          <w:rFonts w:ascii="Arial" w:hAnsi="Arial"/>
          <w:spacing w:val="-9"/>
          <w:sz w:val="18"/>
        </w:rPr>
        <w:t> </w:t>
      </w:r>
      <w:r>
        <w:rPr>
          <w:rFonts w:ascii="Arial" w:hAnsi="Arial"/>
          <w:spacing w:val="-2"/>
          <w:sz w:val="18"/>
        </w:rPr>
        <w:t>seem</w:t>
      </w:r>
      <w:r>
        <w:rPr>
          <w:rFonts w:ascii="Arial" w:hAnsi="Arial"/>
          <w:spacing w:val="-9"/>
          <w:sz w:val="18"/>
        </w:rPr>
        <w:t> </w:t>
      </w:r>
      <w:r>
        <w:rPr>
          <w:rFonts w:ascii="Arial" w:hAnsi="Arial"/>
          <w:spacing w:val="-2"/>
          <w:sz w:val="18"/>
        </w:rPr>
        <w:t>to</w:t>
      </w:r>
      <w:r>
        <w:rPr>
          <w:rFonts w:ascii="Arial" w:hAnsi="Arial"/>
          <w:spacing w:val="-9"/>
          <w:sz w:val="18"/>
        </w:rPr>
        <w:t> </w:t>
      </w:r>
      <w:r>
        <w:rPr>
          <w:rFonts w:ascii="Arial" w:hAnsi="Arial"/>
          <w:spacing w:val="-2"/>
          <w:sz w:val="18"/>
        </w:rPr>
        <w:t>ﬂow</w:t>
      </w:r>
      <w:r>
        <w:rPr>
          <w:rFonts w:ascii="Arial" w:hAnsi="Arial"/>
          <w:spacing w:val="-9"/>
          <w:sz w:val="18"/>
        </w:rPr>
        <w:t> </w:t>
      </w:r>
      <w:r>
        <w:rPr>
          <w:rFonts w:ascii="Arial" w:hAnsi="Arial"/>
          <w:spacing w:val="-2"/>
          <w:sz w:val="18"/>
        </w:rPr>
        <w:t>more</w:t>
      </w:r>
      <w:r>
        <w:rPr>
          <w:rFonts w:ascii="Arial" w:hAnsi="Arial"/>
          <w:spacing w:val="-9"/>
          <w:sz w:val="18"/>
        </w:rPr>
        <w:t> </w:t>
      </w:r>
      <w:r>
        <w:rPr>
          <w:rFonts w:ascii="Arial" w:hAnsi="Arial"/>
          <w:spacing w:val="-2"/>
          <w:sz w:val="18"/>
        </w:rPr>
        <w:t>from</w:t>
      </w:r>
      <w:r>
        <w:rPr>
          <w:rFonts w:ascii="Arial" w:hAnsi="Arial"/>
          <w:spacing w:val="-9"/>
          <w:sz w:val="18"/>
        </w:rPr>
        <w:t> </w:t>
      </w:r>
      <w:r>
        <w:rPr>
          <w:rFonts w:ascii="Arial" w:hAnsi="Arial"/>
          <w:spacing w:val="-2"/>
          <w:sz w:val="18"/>
        </w:rPr>
        <w:t>a</w:t>
      </w:r>
      <w:r>
        <w:rPr>
          <w:rFonts w:ascii="Arial" w:hAnsi="Arial"/>
          <w:spacing w:val="-9"/>
          <w:sz w:val="18"/>
        </w:rPr>
        <w:t> </w:t>
      </w:r>
      <w:r>
        <w:rPr>
          <w:rFonts w:ascii="Arial" w:hAnsi="Arial"/>
          <w:spacing w:val="-2"/>
          <w:sz w:val="18"/>
        </w:rPr>
        <w:t>sense</w:t>
      </w:r>
      <w:r>
        <w:rPr>
          <w:rFonts w:ascii="Arial" w:hAnsi="Arial"/>
          <w:spacing w:val="-9"/>
          <w:sz w:val="18"/>
        </w:rPr>
        <w:t> </w:t>
      </w:r>
      <w:r>
        <w:rPr>
          <w:rFonts w:ascii="Arial" w:hAnsi="Arial"/>
          <w:spacing w:val="-2"/>
          <w:sz w:val="18"/>
        </w:rPr>
        <w:t>of</w:t>
      </w:r>
      <w:r>
        <w:rPr>
          <w:rFonts w:ascii="Arial" w:hAnsi="Arial"/>
          <w:spacing w:val="-9"/>
          <w:sz w:val="18"/>
        </w:rPr>
        <w:t> </w:t>
      </w:r>
      <w:r>
        <w:rPr>
          <w:rFonts w:ascii="Arial" w:hAnsi="Arial"/>
          <w:spacing w:val="-2"/>
          <w:sz w:val="18"/>
        </w:rPr>
        <w:t>natural—some</w:t>
      </w:r>
      <w:r>
        <w:rPr>
          <w:rFonts w:ascii="Arial" w:hAnsi="Arial"/>
          <w:spacing w:val="-9"/>
          <w:sz w:val="18"/>
        </w:rPr>
        <w:t> </w:t>
      </w:r>
      <w:r>
        <w:rPr>
          <w:rFonts w:ascii="Arial" w:hAnsi="Arial"/>
          <w:spacing w:val="-2"/>
          <w:sz w:val="18"/>
        </w:rPr>
        <w:t>would </w:t>
      </w:r>
      <w:r>
        <w:rPr>
          <w:rFonts w:ascii="Arial" w:hAnsi="Arial"/>
          <w:sz w:val="18"/>
        </w:rPr>
        <w:t>say</w:t>
      </w:r>
      <w:r>
        <w:rPr>
          <w:rFonts w:ascii="Arial" w:hAnsi="Arial"/>
          <w:spacing w:val="-1"/>
          <w:sz w:val="18"/>
        </w:rPr>
        <w:t> </w:t>
      </w:r>
      <w:r>
        <w:rPr>
          <w:rFonts w:ascii="Arial" w:hAnsi="Arial"/>
          <w:sz w:val="18"/>
        </w:rPr>
        <w:t>spiritual—aﬃnity than</w:t>
      </w:r>
      <w:r>
        <w:rPr>
          <w:rFonts w:ascii="Arial" w:hAnsi="Arial"/>
          <w:spacing w:val="-2"/>
          <w:sz w:val="18"/>
        </w:rPr>
        <w:t> </w:t>
      </w:r>
      <w:r>
        <w:rPr>
          <w:rFonts w:ascii="Arial" w:hAnsi="Arial"/>
          <w:sz w:val="18"/>
        </w:rPr>
        <w:t>from</w:t>
      </w:r>
      <w:r>
        <w:rPr>
          <w:rFonts w:ascii="Arial" w:hAnsi="Arial"/>
          <w:spacing w:val="-1"/>
          <w:sz w:val="18"/>
        </w:rPr>
        <w:t> </w:t>
      </w:r>
      <w:r>
        <w:rPr>
          <w:rFonts w:ascii="Arial" w:hAnsi="Arial"/>
          <w:sz w:val="18"/>
        </w:rPr>
        <w:t>social</w:t>
      </w:r>
      <w:r>
        <w:rPr>
          <w:rFonts w:ascii="Arial" w:hAnsi="Arial"/>
          <w:spacing w:val="-1"/>
          <w:sz w:val="18"/>
        </w:rPr>
        <w:t> </w:t>
      </w:r>
      <w:r>
        <w:rPr>
          <w:rFonts w:ascii="Arial" w:hAnsi="Arial"/>
          <w:sz w:val="18"/>
        </w:rPr>
        <w:t>interaction.</w:t>
      </w:r>
    </w:p>
    <w:p>
      <w:pPr>
        <w:pStyle w:val="BodyText"/>
        <w:spacing w:line="237" w:lineRule="auto" w:before="199"/>
        <w:ind w:left="790" w:right="502"/>
        <w:jc w:val="both"/>
      </w:pPr>
      <w:r>
        <w:rPr/>
        <w:t>In this sense, members of a particular ethnic group are in </w:t>
      </w:r>
      <w:r>
        <w:rPr/>
        <w:t>some sense </w:t>
      </w:r>
      <w:r>
        <w:rPr>
          <w:rFonts w:ascii="Arial" w:hAnsi="Arial"/>
        </w:rPr>
        <w:t>“</w:t>
      </w:r>
      <w:r>
        <w:rPr/>
        <w:t>naturally</w:t>
      </w:r>
      <w:r>
        <w:rPr>
          <w:rFonts w:ascii="Arial" w:hAnsi="Arial"/>
        </w:rPr>
        <w:t>” </w:t>
      </w:r>
      <w:r>
        <w:rPr/>
        <w:t>bound together.</w:t>
      </w:r>
    </w:p>
    <w:p>
      <w:pPr>
        <w:pStyle w:val="BodyText"/>
        <w:spacing w:line="237" w:lineRule="auto"/>
        <w:ind w:left="791" w:right="501" w:firstLine="199"/>
        <w:jc w:val="both"/>
      </w:pPr>
      <w:r>
        <w:rPr/>
        <w:t>Other scholars disagree with this assertion, and in general, this viewpoint has been increasingly marginalized (Sezneva, </w:t>
      </w:r>
      <w:r>
        <w:rPr/>
        <w:t>2013). Fredrik Barth (1969) advances a very diﬀerent viewpoint in his </w:t>
      </w:r>
      <w:r>
        <w:rPr>
          <w:spacing w:val="-4"/>
        </w:rPr>
        <w:t>study,</w:t>
      </w:r>
      <w:r>
        <w:rPr>
          <w:spacing w:val="-10"/>
        </w:rPr>
        <w:t> </w:t>
      </w:r>
      <w:r>
        <w:rPr>
          <w:i/>
          <w:spacing w:val="-4"/>
        </w:rPr>
        <w:t>Ethnic</w:t>
      </w:r>
      <w:r>
        <w:rPr>
          <w:i/>
          <w:spacing w:val="-9"/>
        </w:rPr>
        <w:t> </w:t>
      </w:r>
      <w:r>
        <w:rPr>
          <w:i/>
          <w:spacing w:val="-4"/>
        </w:rPr>
        <w:t>Groups</w:t>
      </w:r>
      <w:r>
        <w:rPr>
          <w:i/>
          <w:spacing w:val="-9"/>
        </w:rPr>
        <w:t> </w:t>
      </w:r>
      <w:r>
        <w:rPr>
          <w:i/>
          <w:spacing w:val="-4"/>
        </w:rPr>
        <w:t>and</w:t>
      </w:r>
      <w:r>
        <w:rPr>
          <w:i/>
          <w:spacing w:val="-9"/>
        </w:rPr>
        <w:t> </w:t>
      </w:r>
      <w:r>
        <w:rPr>
          <w:i/>
          <w:spacing w:val="-4"/>
        </w:rPr>
        <w:t>Boundaries</w:t>
      </w:r>
      <w:r>
        <w:rPr>
          <w:spacing w:val="-4"/>
        </w:rPr>
        <w:t>.</w:t>
      </w:r>
      <w:r>
        <w:rPr>
          <w:spacing w:val="-9"/>
        </w:rPr>
        <w:t> </w:t>
      </w:r>
      <w:r>
        <w:rPr>
          <w:spacing w:val="-4"/>
        </w:rPr>
        <w:t>Here,</w:t>
      </w:r>
      <w:r>
        <w:rPr>
          <w:spacing w:val="-9"/>
        </w:rPr>
        <w:t> </w:t>
      </w:r>
      <w:r>
        <w:rPr>
          <w:spacing w:val="-4"/>
        </w:rPr>
        <w:t>he</w:t>
      </w:r>
      <w:r>
        <w:rPr>
          <w:spacing w:val="-9"/>
        </w:rPr>
        <w:t> </w:t>
      </w:r>
      <w:r>
        <w:rPr>
          <w:spacing w:val="-4"/>
        </w:rPr>
        <w:t>suggests</w:t>
      </w:r>
      <w:r>
        <w:rPr>
          <w:spacing w:val="-9"/>
        </w:rPr>
        <w:t> </w:t>
      </w:r>
      <w:r>
        <w:rPr>
          <w:spacing w:val="-4"/>
        </w:rPr>
        <w:t>that</w:t>
      </w:r>
      <w:r>
        <w:rPr>
          <w:spacing w:val="-10"/>
        </w:rPr>
        <w:t> </w:t>
      </w:r>
      <w:r>
        <w:rPr>
          <w:spacing w:val="-4"/>
        </w:rPr>
        <w:t>ethnicity </w:t>
      </w:r>
      <w:r>
        <w:rPr>
          <w:spacing w:val="-2"/>
        </w:rPr>
        <w:t>is</w:t>
      </w:r>
      <w:r>
        <w:rPr>
          <w:spacing w:val="-8"/>
        </w:rPr>
        <w:t> </w:t>
      </w:r>
      <w:r>
        <w:rPr>
          <w:spacing w:val="-2"/>
        </w:rPr>
        <w:t>a</w:t>
      </w:r>
      <w:r>
        <w:rPr>
          <w:spacing w:val="-9"/>
        </w:rPr>
        <w:t> </w:t>
      </w:r>
      <w:r>
        <w:rPr>
          <w:spacing w:val="-2"/>
        </w:rPr>
        <w:t>by-product</w:t>
      </w:r>
      <w:r>
        <w:rPr>
          <w:spacing w:val="-8"/>
        </w:rPr>
        <w:t> </w:t>
      </w:r>
      <w:r>
        <w:rPr>
          <w:spacing w:val="-2"/>
        </w:rPr>
        <w:t>of</w:t>
      </w:r>
      <w:r>
        <w:rPr>
          <w:spacing w:val="-8"/>
        </w:rPr>
        <w:t> </w:t>
      </w:r>
      <w:r>
        <w:rPr>
          <w:spacing w:val="-2"/>
        </w:rPr>
        <w:t>historical,</w:t>
      </w:r>
      <w:r>
        <w:rPr>
          <w:spacing w:val="-8"/>
        </w:rPr>
        <w:t> </w:t>
      </w:r>
      <w:r>
        <w:rPr>
          <w:spacing w:val="-2"/>
        </w:rPr>
        <w:t>political,</w:t>
      </w:r>
      <w:r>
        <w:rPr>
          <w:spacing w:val="-9"/>
        </w:rPr>
        <w:t> </w:t>
      </w:r>
      <w:r>
        <w:rPr>
          <w:spacing w:val="-2"/>
        </w:rPr>
        <w:t>and</w:t>
      </w:r>
      <w:r>
        <w:rPr>
          <w:spacing w:val="-8"/>
        </w:rPr>
        <w:t> </w:t>
      </w:r>
      <w:r>
        <w:rPr>
          <w:spacing w:val="-2"/>
        </w:rPr>
        <w:t>social</w:t>
      </w:r>
      <w:r>
        <w:rPr>
          <w:spacing w:val="-7"/>
        </w:rPr>
        <w:t> </w:t>
      </w:r>
      <w:r>
        <w:rPr>
          <w:spacing w:val="-2"/>
        </w:rPr>
        <w:t>process,</w:t>
      </w:r>
      <w:r>
        <w:rPr>
          <w:spacing w:val="-9"/>
        </w:rPr>
        <w:t> </w:t>
      </w:r>
      <w:r>
        <w:rPr>
          <w:spacing w:val="-2"/>
        </w:rPr>
        <w:t>not</w:t>
      </w:r>
      <w:r>
        <w:rPr>
          <w:spacing w:val="-8"/>
        </w:rPr>
        <w:t> </w:t>
      </w:r>
      <w:r>
        <w:rPr>
          <w:spacing w:val="-2"/>
        </w:rPr>
        <w:t>a</w:t>
      </w:r>
      <w:r>
        <w:rPr>
          <w:spacing w:val="-9"/>
        </w:rPr>
        <w:t> </w:t>
      </w:r>
      <w:r>
        <w:rPr>
          <w:spacing w:val="-2"/>
        </w:rPr>
        <w:t>given </w:t>
      </w:r>
      <w:r>
        <w:rPr/>
        <w:t>but rather deﬁned by social situations and settings. Within this context,</w:t>
      </w:r>
      <w:r>
        <w:rPr>
          <w:spacing w:val="-14"/>
        </w:rPr>
        <w:t> </w:t>
      </w:r>
      <w:r>
        <w:rPr/>
        <w:t>social</w:t>
      </w:r>
      <w:r>
        <w:rPr>
          <w:spacing w:val="-13"/>
        </w:rPr>
        <w:t> </w:t>
      </w:r>
      <w:r>
        <w:rPr/>
        <w:t>anthropologists</w:t>
      </w:r>
      <w:r>
        <w:rPr>
          <w:spacing w:val="-13"/>
        </w:rPr>
        <w:t> </w:t>
      </w:r>
      <w:r>
        <w:rPr/>
        <w:t>emphasize</w:t>
      </w:r>
      <w:r>
        <w:rPr>
          <w:spacing w:val="-13"/>
        </w:rPr>
        <w:t> </w:t>
      </w:r>
      <w:r>
        <w:rPr/>
        <w:t>the</w:t>
      </w:r>
      <w:r>
        <w:rPr>
          <w:spacing w:val="-13"/>
        </w:rPr>
        <w:t> </w:t>
      </w:r>
      <w:r>
        <w:rPr/>
        <w:t>concept</w:t>
      </w:r>
      <w:r>
        <w:rPr>
          <w:spacing w:val="-13"/>
        </w:rPr>
        <w:t> </w:t>
      </w:r>
      <w:r>
        <w:rPr/>
        <w:t>of</w:t>
      </w:r>
      <w:r>
        <w:rPr>
          <w:spacing w:val="-13"/>
        </w:rPr>
        <w:t> </w:t>
      </w:r>
      <w:r>
        <w:rPr>
          <w:i/>
        </w:rPr>
        <w:t>situational</w:t>
      </w:r>
      <w:r>
        <w:rPr>
          <w:i/>
        </w:rPr>
        <w:t> ethnicity</w:t>
      </w:r>
      <w:r>
        <w:rPr/>
        <w:t>, which suggests that actors invoke their ethnicity as a deﬁning</w:t>
      </w:r>
      <w:r>
        <w:rPr>
          <w:spacing w:val="10"/>
        </w:rPr>
        <w:t> </w:t>
      </w:r>
      <w:r>
        <w:rPr/>
        <w:t>criterion</w:t>
      </w:r>
      <w:r>
        <w:rPr>
          <w:spacing w:val="10"/>
        </w:rPr>
        <w:t> </w:t>
      </w:r>
      <w:r>
        <w:rPr/>
        <w:t>depending</w:t>
      </w:r>
      <w:r>
        <w:rPr>
          <w:spacing w:val="11"/>
        </w:rPr>
        <w:t> </w:t>
      </w:r>
      <w:r>
        <w:rPr/>
        <w:t>on</w:t>
      </w:r>
      <w:r>
        <w:rPr>
          <w:spacing w:val="9"/>
        </w:rPr>
        <w:t> </w:t>
      </w:r>
      <w:r>
        <w:rPr/>
        <w:t>whether</w:t>
      </w:r>
      <w:r>
        <w:rPr>
          <w:spacing w:val="11"/>
        </w:rPr>
        <w:t> </w:t>
      </w:r>
      <w:r>
        <w:rPr/>
        <w:t>it</w:t>
      </w:r>
      <w:r>
        <w:rPr>
          <w:spacing w:val="11"/>
        </w:rPr>
        <w:t> </w:t>
      </w:r>
      <w:r>
        <w:rPr/>
        <w:t>is</w:t>
      </w:r>
      <w:r>
        <w:rPr>
          <w:spacing w:val="10"/>
        </w:rPr>
        <w:t> </w:t>
      </w:r>
      <w:r>
        <w:rPr/>
        <w:t>advantageous</w:t>
      </w:r>
      <w:r>
        <w:rPr>
          <w:spacing w:val="10"/>
        </w:rPr>
        <w:t> </w:t>
      </w:r>
      <w:r>
        <w:rPr/>
        <w:t>or</w:t>
      </w:r>
      <w:r>
        <w:rPr>
          <w:spacing w:val="11"/>
        </w:rPr>
        <w:t> </w:t>
      </w:r>
      <w:r>
        <w:rPr>
          <w:spacing w:val="-5"/>
        </w:rPr>
        <w:t>not</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22"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55</w:t>
      </w:r>
    </w:p>
    <w:p>
      <w:pPr>
        <w:pStyle w:val="BodyText"/>
        <w:spacing w:before="69"/>
        <w:rPr>
          <w:rFonts w:ascii="Arial"/>
          <w:sz w:val="12"/>
        </w:rPr>
      </w:pPr>
    </w:p>
    <w:p>
      <w:pPr>
        <w:pStyle w:val="BodyText"/>
        <w:spacing w:line="237" w:lineRule="auto"/>
        <w:ind w:left="564" w:right="728"/>
        <w:jc w:val="both"/>
      </w:pPr>
      <w:r>
        <w:rPr/>
        <w:t>to do so in a given social situation. These scholars point out that </w:t>
      </w:r>
      <w:r>
        <w:rPr/>
        <w:t>it may</w:t>
      </w:r>
      <w:r>
        <w:rPr>
          <w:spacing w:val="-7"/>
        </w:rPr>
        <w:t> </w:t>
      </w:r>
      <w:r>
        <w:rPr/>
        <w:t>not</w:t>
      </w:r>
      <w:r>
        <w:rPr>
          <w:spacing w:val="-7"/>
        </w:rPr>
        <w:t> </w:t>
      </w:r>
      <w:r>
        <w:rPr/>
        <w:t>be</w:t>
      </w:r>
      <w:r>
        <w:rPr>
          <w:spacing w:val="-7"/>
        </w:rPr>
        <w:t> </w:t>
      </w:r>
      <w:r>
        <w:rPr/>
        <w:t>advantageous</w:t>
      </w:r>
      <w:r>
        <w:rPr>
          <w:spacing w:val="-8"/>
        </w:rPr>
        <w:t> </w:t>
      </w:r>
      <w:r>
        <w:rPr/>
        <w:t>at</w:t>
      </w:r>
      <w:r>
        <w:rPr>
          <w:spacing w:val="-7"/>
        </w:rPr>
        <w:t> </w:t>
      </w:r>
      <w:r>
        <w:rPr/>
        <w:t>times</w:t>
      </w:r>
      <w:r>
        <w:rPr>
          <w:spacing w:val="-7"/>
        </w:rPr>
        <w:t> </w:t>
      </w:r>
      <w:r>
        <w:rPr/>
        <w:t>to</w:t>
      </w:r>
      <w:r>
        <w:rPr>
          <w:spacing w:val="-7"/>
        </w:rPr>
        <w:t> </w:t>
      </w:r>
      <w:r>
        <w:rPr/>
        <w:t>be</w:t>
      </w:r>
      <w:r>
        <w:rPr>
          <w:spacing w:val="-8"/>
        </w:rPr>
        <w:t> </w:t>
      </w:r>
      <w:r>
        <w:rPr/>
        <w:t>associated</w:t>
      </w:r>
      <w:r>
        <w:rPr>
          <w:spacing w:val="-7"/>
        </w:rPr>
        <w:t> </w:t>
      </w:r>
      <w:r>
        <w:rPr/>
        <w:t>with</w:t>
      </w:r>
      <w:r>
        <w:rPr>
          <w:spacing w:val="-7"/>
        </w:rPr>
        <w:t> </w:t>
      </w:r>
      <w:r>
        <w:rPr/>
        <w:t>a</w:t>
      </w:r>
      <w:r>
        <w:rPr>
          <w:spacing w:val="-7"/>
        </w:rPr>
        <w:t> </w:t>
      </w:r>
      <w:r>
        <w:rPr/>
        <w:t>particular ethnic group if that group holds a subordinate status in society (Okamura, 1981).</w:t>
      </w:r>
    </w:p>
    <w:p>
      <w:pPr>
        <w:pStyle w:val="BodyText"/>
        <w:spacing w:line="237" w:lineRule="auto"/>
        <w:ind w:left="563" w:right="728" w:firstLine="199"/>
        <w:jc w:val="both"/>
      </w:pPr>
      <w:r>
        <w:rPr/>
        <w:t>Other scholars suggest that ethnic mobilization or ethnic </w:t>
      </w:r>
      <w:r>
        <w:rPr/>
        <w:t>identi- ﬁcation occurs in ways that aim to maximize the power of that group within the competitive market structure. In this sense, attachments to an ethnicity are ascribed and embedded in market relations and socioeconomic structures (Castles and Miller, 2009). In a recent book, </w:t>
      </w:r>
      <w:r>
        <w:rPr>
          <w:i/>
        </w:rPr>
        <w:t>Ethnicity Incorporated</w:t>
      </w:r>
      <w:r>
        <w:rPr/>
        <w:t>, John Comaroﬀ and Jean Comaroﬀ</w:t>
      </w:r>
      <w:r>
        <w:rPr>
          <w:spacing w:val="-5"/>
        </w:rPr>
        <w:t> </w:t>
      </w:r>
      <w:r>
        <w:rPr/>
        <w:t>(2009,</w:t>
      </w:r>
      <w:r>
        <w:rPr>
          <w:spacing w:val="-5"/>
        </w:rPr>
        <w:t> </w:t>
      </w:r>
      <w:r>
        <w:rPr/>
        <w:t>15)</w:t>
      </w:r>
      <w:r>
        <w:rPr>
          <w:spacing w:val="-4"/>
        </w:rPr>
        <w:t> </w:t>
      </w:r>
      <w:r>
        <w:rPr/>
        <w:t>suggest</w:t>
      </w:r>
      <w:r>
        <w:rPr>
          <w:spacing w:val="-5"/>
        </w:rPr>
        <w:t> </w:t>
      </w:r>
      <w:r>
        <w:rPr/>
        <w:t>that</w:t>
      </w:r>
      <w:r>
        <w:rPr>
          <w:spacing w:val="-4"/>
        </w:rPr>
        <w:t> </w:t>
      </w:r>
      <w:r>
        <w:rPr/>
        <w:t>attachment</w:t>
      </w:r>
      <w:r>
        <w:rPr>
          <w:spacing w:val="-5"/>
        </w:rPr>
        <w:t> </w:t>
      </w:r>
      <w:r>
        <w:rPr/>
        <w:t>to</w:t>
      </w:r>
      <w:r>
        <w:rPr>
          <w:spacing w:val="-5"/>
        </w:rPr>
        <w:t> </w:t>
      </w:r>
      <w:r>
        <w:rPr/>
        <w:t>ethnic</w:t>
      </w:r>
      <w:r>
        <w:rPr>
          <w:spacing w:val="-5"/>
        </w:rPr>
        <w:t> </w:t>
      </w:r>
      <w:r>
        <w:rPr/>
        <w:t>identity</w:t>
      </w:r>
      <w:r>
        <w:rPr>
          <w:spacing w:val="-5"/>
        </w:rPr>
        <w:t> </w:t>
      </w:r>
      <w:r>
        <w:rPr/>
        <w:t>has, for some</w:t>
      </w:r>
      <w:r>
        <w:rPr>
          <w:spacing w:val="-1"/>
        </w:rPr>
        <w:t> </w:t>
      </w:r>
      <w:r>
        <w:rPr/>
        <w:t>groups, given</w:t>
      </w:r>
      <w:r>
        <w:rPr>
          <w:spacing w:val="-1"/>
        </w:rPr>
        <w:t> </w:t>
      </w:r>
      <w:r>
        <w:rPr/>
        <w:t>them </w:t>
      </w:r>
      <w:r>
        <w:rPr>
          <w:rFonts w:ascii="Arial" w:hAnsi="Arial"/>
        </w:rPr>
        <w:t>“</w:t>
      </w:r>
      <w:r>
        <w:rPr/>
        <w:t>privileged</w:t>
      </w:r>
      <w:r>
        <w:rPr>
          <w:spacing w:val="-1"/>
        </w:rPr>
        <w:t> </w:t>
      </w:r>
      <w:r>
        <w:rPr/>
        <w:t>access</w:t>
      </w:r>
      <w:r>
        <w:rPr>
          <w:spacing w:val="-1"/>
        </w:rPr>
        <w:t> </w:t>
      </w:r>
      <w:r>
        <w:rPr/>
        <w:t>to</w:t>
      </w:r>
      <w:r>
        <w:rPr>
          <w:spacing w:val="-1"/>
        </w:rPr>
        <w:t> </w:t>
      </w:r>
      <w:r>
        <w:rPr/>
        <w:t>markets, money and material enrichment.</w:t>
      </w:r>
      <w:r>
        <w:rPr>
          <w:rFonts w:ascii="Arial" w:hAnsi="Arial"/>
        </w:rPr>
        <w:t>” </w:t>
      </w:r>
      <w:r>
        <w:rPr/>
        <w:t>This book focuses, in part, on ways corporations can co-opt ethnic markers and practices to promote certain</w:t>
      </w:r>
      <w:r>
        <w:rPr>
          <w:spacing w:val="-14"/>
        </w:rPr>
        <w:t> </w:t>
      </w:r>
      <w:r>
        <w:rPr/>
        <w:t>forms</w:t>
      </w:r>
      <w:r>
        <w:rPr>
          <w:spacing w:val="-13"/>
        </w:rPr>
        <w:t> </w:t>
      </w:r>
      <w:r>
        <w:rPr/>
        <w:t>of</w:t>
      </w:r>
      <w:r>
        <w:rPr>
          <w:spacing w:val="-13"/>
        </w:rPr>
        <w:t> </w:t>
      </w:r>
      <w:r>
        <w:rPr/>
        <w:t>consumption.</w:t>
      </w:r>
      <w:r>
        <w:rPr>
          <w:spacing w:val="-13"/>
        </w:rPr>
        <w:t> </w:t>
      </w:r>
      <w:r>
        <w:rPr/>
        <w:t>Markers</w:t>
      </w:r>
      <w:r>
        <w:rPr>
          <w:spacing w:val="-13"/>
        </w:rPr>
        <w:t> </w:t>
      </w:r>
      <w:r>
        <w:rPr/>
        <w:t>have</w:t>
      </w:r>
      <w:r>
        <w:rPr>
          <w:spacing w:val="-13"/>
        </w:rPr>
        <w:t> </w:t>
      </w:r>
      <w:r>
        <w:rPr/>
        <w:t>always</w:t>
      </w:r>
      <w:r>
        <w:rPr>
          <w:spacing w:val="-13"/>
        </w:rPr>
        <w:t> </w:t>
      </w:r>
      <w:r>
        <w:rPr/>
        <w:t>been</w:t>
      </w:r>
      <w:r>
        <w:rPr>
          <w:spacing w:val="-13"/>
        </w:rPr>
        <w:t> </w:t>
      </w:r>
      <w:r>
        <w:rPr/>
        <w:t>important in</w:t>
      </w:r>
      <w:r>
        <w:rPr>
          <w:spacing w:val="-2"/>
        </w:rPr>
        <w:t> </w:t>
      </w:r>
      <w:r>
        <w:rPr/>
        <w:t>discussions</w:t>
      </w:r>
      <w:r>
        <w:rPr>
          <w:spacing w:val="-1"/>
        </w:rPr>
        <w:t> </w:t>
      </w:r>
      <w:r>
        <w:rPr/>
        <w:t>of</w:t>
      </w:r>
      <w:r>
        <w:rPr>
          <w:spacing w:val="-1"/>
        </w:rPr>
        <w:t> </w:t>
      </w:r>
      <w:r>
        <w:rPr/>
        <w:t>ethnicity.</w:t>
      </w:r>
      <w:r>
        <w:rPr>
          <w:spacing w:val="-2"/>
        </w:rPr>
        <w:t> </w:t>
      </w:r>
      <w:r>
        <w:rPr/>
        <w:t>Recognizable</w:t>
      </w:r>
      <w:r>
        <w:rPr>
          <w:spacing w:val="-1"/>
        </w:rPr>
        <w:t> </w:t>
      </w:r>
      <w:r>
        <w:rPr/>
        <w:t>traits</w:t>
      </w:r>
      <w:r>
        <w:rPr>
          <w:spacing w:val="-1"/>
        </w:rPr>
        <w:t> </w:t>
      </w:r>
      <w:r>
        <w:rPr/>
        <w:t>of</w:t>
      </w:r>
      <w:r>
        <w:rPr>
          <w:spacing w:val="-1"/>
        </w:rPr>
        <w:t> </w:t>
      </w:r>
      <w:r>
        <w:rPr/>
        <w:t>migrants</w:t>
      </w:r>
      <w:r>
        <w:rPr>
          <w:spacing w:val="-1"/>
        </w:rPr>
        <w:t> </w:t>
      </w:r>
      <w:r>
        <w:rPr/>
        <w:t>such</w:t>
      </w:r>
      <w:r>
        <w:rPr>
          <w:spacing w:val="-2"/>
        </w:rPr>
        <w:t> </w:t>
      </w:r>
      <w:r>
        <w:rPr/>
        <w:t>as language, religion, skin color, name, and other qualities can signal either acceptance or exclusion by the host society.</w:t>
      </w:r>
    </w:p>
    <w:p>
      <w:pPr>
        <w:pStyle w:val="BodyText"/>
        <w:spacing w:line="237" w:lineRule="auto"/>
        <w:ind w:left="563" w:right="729" w:firstLine="199"/>
        <w:jc w:val="both"/>
      </w:pPr>
      <w:r>
        <w:rPr/>
        <w:t>Much of the debate among scholars has focused on trying </w:t>
      </w:r>
      <w:r>
        <w:rPr/>
        <w:t>to understand why ethnicity is such a prominent and signiﬁcant cate- gory for people. Belonging to a particular ethnic group can be a great source of pride for people. This sense of pride can motivate people</w:t>
      </w:r>
      <w:r>
        <w:rPr>
          <w:spacing w:val="-6"/>
        </w:rPr>
        <w:t> </w:t>
      </w:r>
      <w:r>
        <w:rPr/>
        <w:t>to</w:t>
      </w:r>
      <w:r>
        <w:rPr>
          <w:spacing w:val="-6"/>
        </w:rPr>
        <w:t> </w:t>
      </w:r>
      <w:r>
        <w:rPr/>
        <w:t>join</w:t>
      </w:r>
      <w:r>
        <w:rPr>
          <w:spacing w:val="-6"/>
        </w:rPr>
        <w:t> </w:t>
      </w:r>
      <w:r>
        <w:rPr/>
        <w:t>political</w:t>
      </w:r>
      <w:r>
        <w:rPr>
          <w:spacing w:val="-6"/>
        </w:rPr>
        <w:t> </w:t>
      </w:r>
      <w:r>
        <w:rPr/>
        <w:t>and</w:t>
      </w:r>
      <w:r>
        <w:rPr>
          <w:spacing w:val="-6"/>
        </w:rPr>
        <w:t> </w:t>
      </w:r>
      <w:r>
        <w:rPr/>
        <w:t>social</w:t>
      </w:r>
      <w:r>
        <w:rPr>
          <w:spacing w:val="-5"/>
        </w:rPr>
        <w:t> </w:t>
      </w:r>
      <w:r>
        <w:rPr/>
        <w:t>movements,</w:t>
      </w:r>
      <w:r>
        <w:rPr>
          <w:spacing w:val="-6"/>
        </w:rPr>
        <w:t> </w:t>
      </w:r>
      <w:r>
        <w:rPr/>
        <w:t>some</w:t>
      </w:r>
      <w:r>
        <w:rPr>
          <w:spacing w:val="-6"/>
        </w:rPr>
        <w:t> </w:t>
      </w:r>
      <w:r>
        <w:rPr/>
        <w:t>with</w:t>
      </w:r>
      <w:r>
        <w:rPr>
          <w:spacing w:val="-5"/>
        </w:rPr>
        <w:t> </w:t>
      </w:r>
      <w:r>
        <w:rPr/>
        <w:t>extremist viewpoints and intentions (Couton, 2013). The most extreme example is probably the far-right nationalist movement, or </w:t>
      </w:r>
      <w:r>
        <w:rPr>
          <w:rFonts w:ascii="Arial" w:hAnsi="Arial"/>
        </w:rPr>
        <w:t>“</w:t>
      </w:r>
      <w:r>
        <w:rPr/>
        <w:t>white pride</w:t>
      </w:r>
      <w:r>
        <w:rPr>
          <w:rFonts w:ascii="Arial" w:hAnsi="Arial"/>
        </w:rPr>
        <w:t>” </w:t>
      </w:r>
      <w:r>
        <w:rPr/>
        <w:t>movement, that advocates the elimination of other groups that they deem to be inferior. However, ethnic pride can be a source of inﬂuence for much less extreme movements, and in a democratic system, politicians can appeal to ethnic pride for votes </w:t>
      </w:r>
      <w:r>
        <w:rPr>
          <w:spacing w:val="-2"/>
        </w:rPr>
        <w:t>and</w:t>
      </w:r>
      <w:r>
        <w:rPr>
          <w:spacing w:val="-8"/>
        </w:rPr>
        <w:t> </w:t>
      </w:r>
      <w:r>
        <w:rPr>
          <w:spacing w:val="-2"/>
        </w:rPr>
        <w:t>in</w:t>
      </w:r>
      <w:r>
        <w:rPr>
          <w:spacing w:val="-9"/>
        </w:rPr>
        <w:t> </w:t>
      </w:r>
      <w:r>
        <w:rPr>
          <w:spacing w:val="-2"/>
        </w:rPr>
        <w:t>the</w:t>
      </w:r>
      <w:r>
        <w:rPr>
          <w:spacing w:val="-8"/>
        </w:rPr>
        <w:t> </w:t>
      </w:r>
      <w:r>
        <w:rPr>
          <w:spacing w:val="-2"/>
        </w:rPr>
        <w:t>promotion</w:t>
      </w:r>
      <w:r>
        <w:rPr>
          <w:spacing w:val="-8"/>
        </w:rPr>
        <w:t> </w:t>
      </w:r>
      <w:r>
        <w:rPr>
          <w:spacing w:val="-2"/>
        </w:rPr>
        <w:t>of</w:t>
      </w:r>
      <w:r>
        <w:rPr>
          <w:spacing w:val="-8"/>
        </w:rPr>
        <w:t> </w:t>
      </w:r>
      <w:r>
        <w:rPr>
          <w:spacing w:val="-2"/>
        </w:rPr>
        <w:t>speciﬁc</w:t>
      </w:r>
      <w:r>
        <w:rPr>
          <w:spacing w:val="-9"/>
        </w:rPr>
        <w:t> </w:t>
      </w:r>
      <w:r>
        <w:rPr>
          <w:spacing w:val="-2"/>
        </w:rPr>
        <w:t>policies</w:t>
      </w:r>
      <w:r>
        <w:rPr>
          <w:spacing w:val="-8"/>
        </w:rPr>
        <w:t> </w:t>
      </w:r>
      <w:r>
        <w:rPr>
          <w:spacing w:val="-2"/>
        </w:rPr>
        <w:t>that</w:t>
      </w:r>
      <w:r>
        <w:rPr>
          <w:spacing w:val="-8"/>
        </w:rPr>
        <w:t> </w:t>
      </w:r>
      <w:r>
        <w:rPr>
          <w:spacing w:val="-2"/>
        </w:rPr>
        <w:t>might</w:t>
      </w:r>
      <w:r>
        <w:rPr>
          <w:spacing w:val="-9"/>
        </w:rPr>
        <w:t> </w:t>
      </w:r>
      <w:r>
        <w:rPr>
          <w:spacing w:val="-2"/>
        </w:rPr>
        <w:t>beneﬁt</w:t>
      </w:r>
      <w:r>
        <w:rPr>
          <w:spacing w:val="-9"/>
        </w:rPr>
        <w:t> </w:t>
      </w:r>
      <w:r>
        <w:rPr>
          <w:spacing w:val="-2"/>
        </w:rPr>
        <w:t>particular groups.</w:t>
      </w:r>
    </w:p>
    <w:p>
      <w:pPr>
        <w:pStyle w:val="BodyText"/>
        <w:spacing w:line="237" w:lineRule="auto"/>
        <w:ind w:left="563" w:right="728" w:firstLine="199"/>
        <w:jc w:val="both"/>
      </w:pPr>
      <w:r>
        <w:rPr/>
        <w:t>It is not unusual for immigrants to reawaken and express </w:t>
      </w:r>
      <w:r>
        <w:rPr/>
        <w:t>their attachment</w:t>
      </w:r>
      <w:r>
        <w:rPr>
          <w:spacing w:val="-1"/>
        </w:rPr>
        <w:t> </w:t>
      </w:r>
      <w:r>
        <w:rPr/>
        <w:t>to</w:t>
      </w:r>
      <w:r>
        <w:rPr>
          <w:spacing w:val="-1"/>
        </w:rPr>
        <w:t> </w:t>
      </w:r>
      <w:r>
        <w:rPr/>
        <w:t>a</w:t>
      </w:r>
      <w:r>
        <w:rPr>
          <w:spacing w:val="-1"/>
        </w:rPr>
        <w:t> </w:t>
      </w:r>
      <w:r>
        <w:rPr/>
        <w:t>particular</w:t>
      </w:r>
      <w:r>
        <w:rPr>
          <w:spacing w:val="-1"/>
        </w:rPr>
        <w:t> </w:t>
      </w:r>
      <w:r>
        <w:rPr/>
        <w:t>ethnic</w:t>
      </w:r>
      <w:r>
        <w:rPr>
          <w:spacing w:val="-1"/>
        </w:rPr>
        <w:t> </w:t>
      </w:r>
      <w:r>
        <w:rPr/>
        <w:t>group</w:t>
      </w:r>
      <w:r>
        <w:rPr>
          <w:spacing w:val="-2"/>
        </w:rPr>
        <w:t> </w:t>
      </w:r>
      <w:r>
        <w:rPr/>
        <w:t>or</w:t>
      </w:r>
      <w:r>
        <w:rPr>
          <w:spacing w:val="-1"/>
        </w:rPr>
        <w:t> </w:t>
      </w:r>
      <w:r>
        <w:rPr/>
        <w:t>nation.</w:t>
      </w:r>
      <w:r>
        <w:rPr>
          <w:spacing w:val="-1"/>
        </w:rPr>
        <w:t> </w:t>
      </w:r>
      <w:r>
        <w:rPr/>
        <w:t>In</w:t>
      </w:r>
      <w:r>
        <w:rPr>
          <w:spacing w:val="-2"/>
        </w:rPr>
        <w:t> </w:t>
      </w:r>
      <w:r>
        <w:rPr/>
        <w:t>the</w:t>
      </w:r>
      <w:r>
        <w:rPr>
          <w:spacing w:val="-1"/>
        </w:rPr>
        <w:t> </w:t>
      </w:r>
      <w:r>
        <w:rPr/>
        <w:t>case</w:t>
      </w:r>
      <w:r>
        <w:rPr>
          <w:spacing w:val="-2"/>
        </w:rPr>
        <w:t> </w:t>
      </w:r>
      <w:r>
        <w:rPr/>
        <w:t>of</w:t>
      </w:r>
      <w:r>
        <w:rPr>
          <w:spacing w:val="-1"/>
        </w:rPr>
        <w:t> </w:t>
      </w:r>
      <w:r>
        <w:rPr/>
        <w:t>the United States for instance, ethnic pride manifests itself as pride among Irish Americans, especially on St. Patrick</w:t>
      </w:r>
      <w:r>
        <w:rPr>
          <w:rFonts w:ascii="Arial" w:hAnsi="Arial"/>
        </w:rPr>
        <w:t>’</w:t>
      </w:r>
      <w:r>
        <w:rPr/>
        <w:t>s Day, or Italian pride, or other forms of ethnic pride depending on the group (Couton, 2013). Writing about this in the 1970s, Herbert Gans (1979) suggested that the renewed expression of ethnic pride among</w:t>
      </w:r>
      <w:r>
        <w:rPr>
          <w:spacing w:val="8"/>
        </w:rPr>
        <w:t> </w:t>
      </w:r>
      <w:r>
        <w:rPr/>
        <w:t>third-generation</w:t>
      </w:r>
      <w:r>
        <w:rPr>
          <w:spacing w:val="8"/>
        </w:rPr>
        <w:t> </w:t>
      </w:r>
      <w:r>
        <w:rPr/>
        <w:t>migrants</w:t>
      </w:r>
      <w:r>
        <w:rPr>
          <w:spacing w:val="9"/>
        </w:rPr>
        <w:t> </w:t>
      </w:r>
      <w:r>
        <w:rPr/>
        <w:t>could</w:t>
      </w:r>
      <w:r>
        <w:rPr>
          <w:spacing w:val="8"/>
        </w:rPr>
        <w:t> </w:t>
      </w:r>
      <w:r>
        <w:rPr/>
        <w:t>be</w:t>
      </w:r>
      <w:r>
        <w:rPr>
          <w:spacing w:val="8"/>
        </w:rPr>
        <w:t> </w:t>
      </w:r>
      <w:r>
        <w:rPr/>
        <w:t>understood</w:t>
      </w:r>
      <w:r>
        <w:rPr>
          <w:spacing w:val="8"/>
        </w:rPr>
        <w:t> </w:t>
      </w:r>
      <w:r>
        <w:rPr/>
        <w:t>as</w:t>
      </w:r>
      <w:r>
        <w:rPr>
          <w:spacing w:val="8"/>
        </w:rPr>
        <w:t> </w:t>
      </w:r>
      <w:r>
        <w:rPr>
          <w:spacing w:val="-4"/>
        </w:rPr>
        <w:t>symbolic</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56</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22"/>
        <w:rPr>
          <w:rFonts w:ascii="Lucida Sans Unicode"/>
          <w:sz w:val="12"/>
        </w:rPr>
      </w:pPr>
    </w:p>
    <w:p>
      <w:pPr>
        <w:pStyle w:val="BodyText"/>
        <w:spacing w:line="237" w:lineRule="auto" w:before="1"/>
        <w:ind w:left="790" w:right="502"/>
        <w:jc w:val="both"/>
      </w:pPr>
      <w:r>
        <w:rPr/>
        <w:t>or aﬀective ethnicity; not necessarily an indication of a lack </w:t>
      </w:r>
      <w:r>
        <w:rPr/>
        <w:t>of migrant incorporation. More recent immigrant expressions of ethnic pride can, at times, be misinterpreted by native populations as a rejection of the destination society, and can lead to ethnic tension.</w:t>
      </w:r>
      <w:r>
        <w:rPr>
          <w:spacing w:val="-5"/>
        </w:rPr>
        <w:t> </w:t>
      </w:r>
      <w:r>
        <w:rPr/>
        <w:t>In</w:t>
      </w:r>
      <w:r>
        <w:rPr>
          <w:spacing w:val="-6"/>
        </w:rPr>
        <w:t> </w:t>
      </w:r>
      <w:r>
        <w:rPr/>
        <w:t>some</w:t>
      </w:r>
      <w:r>
        <w:rPr>
          <w:spacing w:val="-5"/>
        </w:rPr>
        <w:t> </w:t>
      </w:r>
      <w:r>
        <w:rPr/>
        <w:t>instances,</w:t>
      </w:r>
      <w:r>
        <w:rPr>
          <w:spacing w:val="-5"/>
        </w:rPr>
        <w:t> </w:t>
      </w:r>
      <w:r>
        <w:rPr/>
        <w:t>depending</w:t>
      </w:r>
      <w:r>
        <w:rPr>
          <w:spacing w:val="-6"/>
        </w:rPr>
        <w:t> </w:t>
      </w:r>
      <w:r>
        <w:rPr/>
        <w:t>on</w:t>
      </w:r>
      <w:r>
        <w:rPr>
          <w:spacing w:val="-6"/>
        </w:rPr>
        <w:t> </w:t>
      </w:r>
      <w:r>
        <w:rPr/>
        <w:t>the</w:t>
      </w:r>
      <w:r>
        <w:rPr>
          <w:spacing w:val="-5"/>
        </w:rPr>
        <w:t> </w:t>
      </w:r>
      <w:r>
        <w:rPr/>
        <w:t>political</w:t>
      </w:r>
      <w:r>
        <w:rPr>
          <w:spacing w:val="-6"/>
        </w:rPr>
        <w:t> </w:t>
      </w:r>
      <w:r>
        <w:rPr/>
        <w:t>times,</w:t>
      </w:r>
      <w:r>
        <w:rPr>
          <w:spacing w:val="-5"/>
        </w:rPr>
        <w:t> </w:t>
      </w:r>
      <w:r>
        <w:rPr/>
        <w:t>ethnic groups might need to hide their ethnicity. For instance, German immigrants in the United States had to deny their ethnicity during the two World Wars. But in most democratic nations, there is a recognition</w:t>
      </w:r>
      <w:r>
        <w:rPr>
          <w:spacing w:val="-2"/>
        </w:rPr>
        <w:t> </w:t>
      </w:r>
      <w:r>
        <w:rPr/>
        <w:t>of</w:t>
      </w:r>
      <w:r>
        <w:rPr>
          <w:spacing w:val="-2"/>
        </w:rPr>
        <w:t> </w:t>
      </w:r>
      <w:r>
        <w:rPr/>
        <w:t>the</w:t>
      </w:r>
      <w:r>
        <w:rPr>
          <w:spacing w:val="-2"/>
        </w:rPr>
        <w:t> </w:t>
      </w:r>
      <w:r>
        <w:rPr/>
        <w:t>possibility</w:t>
      </w:r>
      <w:r>
        <w:rPr>
          <w:spacing w:val="-2"/>
        </w:rPr>
        <w:t> </w:t>
      </w:r>
      <w:r>
        <w:rPr/>
        <w:t>that</w:t>
      </w:r>
      <w:r>
        <w:rPr>
          <w:spacing w:val="-2"/>
        </w:rPr>
        <w:t> </w:t>
      </w:r>
      <w:r>
        <w:rPr/>
        <w:t>separate</w:t>
      </w:r>
      <w:r>
        <w:rPr>
          <w:spacing w:val="-2"/>
        </w:rPr>
        <w:t> </w:t>
      </w:r>
      <w:r>
        <w:rPr/>
        <w:t>cultures</w:t>
      </w:r>
      <w:r>
        <w:rPr>
          <w:spacing w:val="-2"/>
        </w:rPr>
        <w:t> </w:t>
      </w:r>
      <w:r>
        <w:rPr/>
        <w:t>can</w:t>
      </w:r>
      <w:r>
        <w:rPr>
          <w:spacing w:val="-2"/>
        </w:rPr>
        <w:t> </w:t>
      </w:r>
      <w:r>
        <w:rPr/>
        <w:t>coexist</w:t>
      </w:r>
      <w:r>
        <w:rPr>
          <w:spacing w:val="-2"/>
        </w:rPr>
        <w:t> </w:t>
      </w:r>
      <w:r>
        <w:rPr/>
        <w:t>and live side by side.</w:t>
      </w:r>
    </w:p>
    <w:p>
      <w:pPr>
        <w:pStyle w:val="BodyText"/>
        <w:spacing w:line="237" w:lineRule="auto"/>
        <w:ind w:left="790" w:right="501" w:firstLine="199"/>
        <w:jc w:val="both"/>
      </w:pPr>
      <w:r>
        <w:rPr/>
        <w:t>According</w:t>
      </w:r>
      <w:r>
        <w:rPr>
          <w:spacing w:val="-4"/>
        </w:rPr>
        <w:t> </w:t>
      </w:r>
      <w:r>
        <w:rPr/>
        <w:t>to</w:t>
      </w:r>
      <w:r>
        <w:rPr>
          <w:spacing w:val="-5"/>
        </w:rPr>
        <w:t> </w:t>
      </w:r>
      <w:r>
        <w:rPr/>
        <w:t>John</w:t>
      </w:r>
      <w:r>
        <w:rPr>
          <w:spacing w:val="-4"/>
        </w:rPr>
        <w:t> </w:t>
      </w:r>
      <w:r>
        <w:rPr/>
        <w:t>Rex</w:t>
      </w:r>
      <w:r>
        <w:rPr>
          <w:spacing w:val="-4"/>
        </w:rPr>
        <w:t> </w:t>
      </w:r>
      <w:r>
        <w:rPr/>
        <w:t>(1994),</w:t>
      </w:r>
      <w:r>
        <w:rPr>
          <w:spacing w:val="-4"/>
        </w:rPr>
        <w:t> </w:t>
      </w:r>
      <w:r>
        <w:rPr/>
        <w:t>there</w:t>
      </w:r>
      <w:r>
        <w:rPr>
          <w:spacing w:val="-4"/>
        </w:rPr>
        <w:t> </w:t>
      </w:r>
      <w:r>
        <w:rPr/>
        <w:t>are</w:t>
      </w:r>
      <w:r>
        <w:rPr>
          <w:spacing w:val="-4"/>
        </w:rPr>
        <w:t> </w:t>
      </w:r>
      <w:r>
        <w:rPr/>
        <w:t>three</w:t>
      </w:r>
      <w:r>
        <w:rPr>
          <w:spacing w:val="-4"/>
        </w:rPr>
        <w:t> </w:t>
      </w:r>
      <w:r>
        <w:rPr/>
        <w:t>possible</w:t>
      </w:r>
      <w:r>
        <w:rPr>
          <w:spacing w:val="-5"/>
        </w:rPr>
        <w:t> </w:t>
      </w:r>
      <w:r>
        <w:rPr/>
        <w:t>reactions of</w:t>
      </w:r>
      <w:r>
        <w:rPr>
          <w:spacing w:val="-2"/>
        </w:rPr>
        <w:t> </w:t>
      </w:r>
      <w:r>
        <w:rPr/>
        <w:t>a</w:t>
      </w:r>
      <w:r>
        <w:rPr>
          <w:spacing w:val="-2"/>
        </w:rPr>
        <w:t> </w:t>
      </w:r>
      <w:r>
        <w:rPr/>
        <w:t>receiving</w:t>
      </w:r>
      <w:r>
        <w:rPr>
          <w:spacing w:val="-2"/>
        </w:rPr>
        <w:t> </w:t>
      </w:r>
      <w:r>
        <w:rPr/>
        <w:t>nation</w:t>
      </w:r>
      <w:r>
        <w:rPr>
          <w:spacing w:val="-2"/>
        </w:rPr>
        <w:t> </w:t>
      </w:r>
      <w:r>
        <w:rPr/>
        <w:t>to</w:t>
      </w:r>
      <w:r>
        <w:rPr>
          <w:spacing w:val="-2"/>
        </w:rPr>
        <w:t> </w:t>
      </w:r>
      <w:r>
        <w:rPr/>
        <w:t>the</w:t>
      </w:r>
      <w:r>
        <w:rPr>
          <w:spacing w:val="-2"/>
        </w:rPr>
        <w:t> </w:t>
      </w:r>
      <w:r>
        <w:rPr/>
        <w:t>in-migration</w:t>
      </w:r>
      <w:r>
        <w:rPr>
          <w:spacing w:val="-2"/>
        </w:rPr>
        <w:t> </w:t>
      </w:r>
      <w:r>
        <w:rPr/>
        <w:t>of</w:t>
      </w:r>
      <w:r>
        <w:rPr>
          <w:spacing w:val="-2"/>
        </w:rPr>
        <w:t> </w:t>
      </w:r>
      <w:r>
        <w:rPr/>
        <w:t>diﬀerent</w:t>
      </w:r>
      <w:r>
        <w:rPr>
          <w:spacing w:val="-1"/>
        </w:rPr>
        <w:t> </w:t>
      </w:r>
      <w:r>
        <w:rPr/>
        <w:t>ethnic</w:t>
      </w:r>
      <w:r>
        <w:rPr>
          <w:spacing w:val="-2"/>
        </w:rPr>
        <w:t> </w:t>
      </w:r>
      <w:r>
        <w:rPr/>
        <w:t>groups. One reaction is xenophobic and racist, in which the </w:t>
      </w:r>
      <w:r>
        <w:rPr/>
        <w:t>nation responds by demanding the expulsion of migrants and oﬀers immigrant fewer rights and privileges than the native population. The</w:t>
      </w:r>
      <w:r>
        <w:rPr>
          <w:spacing w:val="-4"/>
        </w:rPr>
        <w:t> </w:t>
      </w:r>
      <w:r>
        <w:rPr/>
        <w:t>second</w:t>
      </w:r>
      <w:r>
        <w:rPr>
          <w:spacing w:val="-3"/>
        </w:rPr>
        <w:t> </w:t>
      </w:r>
      <w:r>
        <w:rPr/>
        <w:t>reaction</w:t>
      </w:r>
      <w:r>
        <w:rPr>
          <w:spacing w:val="-4"/>
        </w:rPr>
        <w:t> </w:t>
      </w:r>
      <w:r>
        <w:rPr/>
        <w:t>is</w:t>
      </w:r>
      <w:r>
        <w:rPr>
          <w:spacing w:val="-4"/>
        </w:rPr>
        <w:t> </w:t>
      </w:r>
      <w:r>
        <w:rPr/>
        <w:t>assimilationist.</w:t>
      </w:r>
      <w:r>
        <w:rPr>
          <w:spacing w:val="-4"/>
        </w:rPr>
        <w:t> </w:t>
      </w:r>
      <w:r>
        <w:rPr/>
        <w:t>In</w:t>
      </w:r>
      <w:r>
        <w:rPr>
          <w:spacing w:val="-3"/>
        </w:rPr>
        <w:t> </w:t>
      </w:r>
      <w:r>
        <w:rPr/>
        <w:t>this</w:t>
      </w:r>
      <w:r>
        <w:rPr>
          <w:spacing w:val="-4"/>
        </w:rPr>
        <w:t> </w:t>
      </w:r>
      <w:r>
        <w:rPr/>
        <w:t>case,</w:t>
      </w:r>
      <w:r>
        <w:rPr>
          <w:spacing w:val="-4"/>
        </w:rPr>
        <w:t> </w:t>
      </w:r>
      <w:r>
        <w:rPr/>
        <w:t>ethnic</w:t>
      </w:r>
      <w:r>
        <w:rPr>
          <w:spacing w:val="-3"/>
        </w:rPr>
        <w:t> </w:t>
      </w:r>
      <w:r>
        <w:rPr/>
        <w:t>migrants receive</w:t>
      </w:r>
      <w:r>
        <w:rPr>
          <w:spacing w:val="-3"/>
        </w:rPr>
        <w:t> </w:t>
      </w:r>
      <w:r>
        <w:rPr/>
        <w:t>equal</w:t>
      </w:r>
      <w:r>
        <w:rPr>
          <w:spacing w:val="-4"/>
        </w:rPr>
        <w:t> </w:t>
      </w:r>
      <w:r>
        <w:rPr/>
        <w:t>rights,</w:t>
      </w:r>
      <w:r>
        <w:rPr>
          <w:spacing w:val="-4"/>
        </w:rPr>
        <w:t> </w:t>
      </w:r>
      <w:r>
        <w:rPr/>
        <w:t>the</w:t>
      </w:r>
      <w:r>
        <w:rPr>
          <w:spacing w:val="-3"/>
        </w:rPr>
        <w:t> </w:t>
      </w:r>
      <w:r>
        <w:rPr/>
        <w:t>same</w:t>
      </w:r>
      <w:r>
        <w:rPr>
          <w:spacing w:val="-4"/>
        </w:rPr>
        <w:t> </w:t>
      </w:r>
      <w:r>
        <w:rPr/>
        <w:t>as</w:t>
      </w:r>
      <w:r>
        <w:rPr>
          <w:spacing w:val="-4"/>
        </w:rPr>
        <w:t> </w:t>
      </w:r>
      <w:r>
        <w:rPr/>
        <w:t>citizens</w:t>
      </w:r>
      <w:r>
        <w:rPr>
          <w:spacing w:val="-4"/>
        </w:rPr>
        <w:t> </w:t>
      </w:r>
      <w:r>
        <w:rPr/>
        <w:t>of</w:t>
      </w:r>
      <w:r>
        <w:rPr>
          <w:spacing w:val="-4"/>
        </w:rPr>
        <w:t> </w:t>
      </w:r>
      <w:r>
        <w:rPr/>
        <w:t>the</w:t>
      </w:r>
      <w:r>
        <w:rPr>
          <w:spacing w:val="-4"/>
        </w:rPr>
        <w:t> </w:t>
      </w:r>
      <w:r>
        <w:rPr/>
        <w:t>nation,</w:t>
      </w:r>
      <w:r>
        <w:rPr>
          <w:spacing w:val="-4"/>
        </w:rPr>
        <w:t> </w:t>
      </w:r>
      <w:r>
        <w:rPr/>
        <w:t>but</w:t>
      </w:r>
      <w:r>
        <w:rPr>
          <w:spacing w:val="-4"/>
        </w:rPr>
        <w:t> </w:t>
      </w:r>
      <w:r>
        <w:rPr/>
        <w:t>they</w:t>
      </w:r>
      <w:r>
        <w:rPr>
          <w:spacing w:val="-4"/>
        </w:rPr>
        <w:t> </w:t>
      </w:r>
      <w:r>
        <w:rPr/>
        <w:t>are discouraged</w:t>
      </w:r>
      <w:r>
        <w:rPr>
          <w:spacing w:val="-13"/>
        </w:rPr>
        <w:t> </w:t>
      </w:r>
      <w:r>
        <w:rPr/>
        <w:t>from</w:t>
      </w:r>
      <w:r>
        <w:rPr>
          <w:spacing w:val="-13"/>
        </w:rPr>
        <w:t> </w:t>
      </w:r>
      <w:r>
        <w:rPr/>
        <w:t>maintaining</w:t>
      </w:r>
      <w:r>
        <w:rPr>
          <w:spacing w:val="-13"/>
        </w:rPr>
        <w:t> </w:t>
      </w:r>
      <w:r>
        <w:rPr/>
        <w:t>their</w:t>
      </w:r>
      <w:r>
        <w:rPr>
          <w:spacing w:val="-13"/>
        </w:rPr>
        <w:t> </w:t>
      </w:r>
      <w:r>
        <w:rPr/>
        <w:t>own</w:t>
      </w:r>
      <w:r>
        <w:rPr>
          <w:spacing w:val="-13"/>
        </w:rPr>
        <w:t> </w:t>
      </w:r>
      <w:r>
        <w:rPr/>
        <w:t>separate</w:t>
      </w:r>
      <w:r>
        <w:rPr>
          <w:spacing w:val="-13"/>
        </w:rPr>
        <w:t> </w:t>
      </w:r>
      <w:r>
        <w:rPr/>
        <w:t>culture</w:t>
      </w:r>
      <w:r>
        <w:rPr>
          <w:spacing w:val="-12"/>
        </w:rPr>
        <w:t> </w:t>
      </w:r>
      <w:r>
        <w:rPr/>
        <w:t>and</w:t>
      </w:r>
      <w:r>
        <w:rPr>
          <w:spacing w:val="-13"/>
        </w:rPr>
        <w:t> </w:t>
      </w:r>
      <w:r>
        <w:rPr/>
        <w:t>ethnic identity. For example, France has generally taken this approach toward migrant incorporation, and the United States remains the primary example used by scholars to demonstrate the assimilation process.</w:t>
      </w:r>
      <w:r>
        <w:rPr>
          <w:spacing w:val="-2"/>
        </w:rPr>
        <w:t> </w:t>
      </w:r>
      <w:r>
        <w:rPr/>
        <w:t>The</w:t>
      </w:r>
      <w:r>
        <w:rPr>
          <w:spacing w:val="-2"/>
        </w:rPr>
        <w:t> </w:t>
      </w:r>
      <w:r>
        <w:rPr/>
        <w:t>third</w:t>
      </w:r>
      <w:r>
        <w:rPr>
          <w:spacing w:val="-2"/>
        </w:rPr>
        <w:t> </w:t>
      </w:r>
      <w:r>
        <w:rPr/>
        <w:t>reaction</w:t>
      </w:r>
      <w:r>
        <w:rPr>
          <w:spacing w:val="-2"/>
        </w:rPr>
        <w:t> </w:t>
      </w:r>
      <w:r>
        <w:rPr/>
        <w:t>is</w:t>
      </w:r>
      <w:r>
        <w:rPr>
          <w:spacing w:val="-2"/>
        </w:rPr>
        <w:t> </w:t>
      </w:r>
      <w:r>
        <w:rPr/>
        <w:t>one</w:t>
      </w:r>
      <w:r>
        <w:rPr>
          <w:spacing w:val="-2"/>
        </w:rPr>
        <w:t> </w:t>
      </w:r>
      <w:r>
        <w:rPr/>
        <w:t>of</w:t>
      </w:r>
      <w:r>
        <w:rPr>
          <w:spacing w:val="-2"/>
        </w:rPr>
        <w:t> </w:t>
      </w:r>
      <w:r>
        <w:rPr/>
        <w:t>multiculturalism,</w:t>
      </w:r>
      <w:r>
        <w:rPr>
          <w:spacing w:val="-1"/>
        </w:rPr>
        <w:t> </w:t>
      </w:r>
      <w:r>
        <w:rPr/>
        <w:t>whereby</w:t>
      </w:r>
      <w:r>
        <w:rPr>
          <w:spacing w:val="-2"/>
        </w:rPr>
        <w:t> </w:t>
      </w:r>
      <w:r>
        <w:rPr/>
        <w:t>the ethnic migrant identity is allowed to ﬂourish. European nations have strongly debated a multicultural approach to migrant incor- poration. In the following sections, we explore the notions of assimilation and multiculturalism.</w:t>
      </w:r>
    </w:p>
    <w:p>
      <w:pPr>
        <w:pStyle w:val="BodyText"/>
        <w:spacing w:before="96"/>
      </w:pPr>
    </w:p>
    <w:p>
      <w:pPr>
        <w:pStyle w:val="Heading3"/>
        <w:ind w:left="790"/>
        <w:jc w:val="left"/>
      </w:pPr>
      <w:r>
        <w:rPr>
          <w:spacing w:val="-2"/>
        </w:rPr>
        <w:t>ASSIMILATION</w:t>
      </w:r>
    </w:p>
    <w:p>
      <w:pPr>
        <w:pStyle w:val="BodyText"/>
        <w:spacing w:line="237" w:lineRule="auto" w:before="115"/>
        <w:ind w:left="790" w:right="501"/>
        <w:jc w:val="both"/>
      </w:pPr>
      <w:r>
        <w:rPr/>
        <w:t>Robert Park and other renowned sociologists of the </w:t>
      </w:r>
      <w:r>
        <w:rPr>
          <w:rFonts w:ascii="Arial" w:hAnsi="Arial"/>
        </w:rPr>
        <w:t>“</w:t>
      </w:r>
      <w:r>
        <w:rPr/>
        <w:t>Chicago School</w:t>
      </w:r>
      <w:r>
        <w:rPr>
          <w:rFonts w:ascii="Arial" w:hAnsi="Arial"/>
        </w:rPr>
        <w:t>” </w:t>
      </w:r>
      <w:r>
        <w:rPr/>
        <w:t>studied Chicago</w:t>
      </w:r>
      <w:r>
        <w:rPr>
          <w:rFonts w:ascii="Arial" w:hAnsi="Arial"/>
        </w:rPr>
        <w:t>’</w:t>
      </w:r>
      <w:r>
        <w:rPr/>
        <w:t>s neighborhoods during the 1920s </w:t>
      </w:r>
      <w:r>
        <w:rPr/>
        <w:t>and 1930s in an attempt to document how cities evolve and develop </w:t>
      </w:r>
      <w:r>
        <w:rPr>
          <w:spacing w:val="-4"/>
        </w:rPr>
        <w:t>(Park</w:t>
      </w:r>
      <w:r>
        <w:rPr>
          <w:spacing w:val="-10"/>
        </w:rPr>
        <w:t> </w:t>
      </w:r>
      <w:r>
        <w:rPr>
          <w:i/>
          <w:spacing w:val="-4"/>
        </w:rPr>
        <w:t>et</w:t>
      </w:r>
      <w:r>
        <w:rPr>
          <w:i/>
          <w:spacing w:val="-9"/>
        </w:rPr>
        <w:t> </w:t>
      </w:r>
      <w:r>
        <w:rPr>
          <w:i/>
          <w:spacing w:val="-4"/>
        </w:rPr>
        <w:t>al.,</w:t>
      </w:r>
      <w:r>
        <w:rPr>
          <w:i/>
          <w:spacing w:val="-9"/>
        </w:rPr>
        <w:t> </w:t>
      </w:r>
      <w:r>
        <w:rPr>
          <w:spacing w:val="-4"/>
        </w:rPr>
        <w:t>1925).</w:t>
      </w:r>
      <w:r>
        <w:rPr>
          <w:spacing w:val="-9"/>
        </w:rPr>
        <w:t> </w:t>
      </w:r>
      <w:r>
        <w:rPr>
          <w:spacing w:val="-4"/>
        </w:rPr>
        <w:t>As</w:t>
      </w:r>
      <w:r>
        <w:rPr>
          <w:spacing w:val="-9"/>
        </w:rPr>
        <w:t> </w:t>
      </w:r>
      <w:r>
        <w:rPr>
          <w:spacing w:val="-4"/>
        </w:rPr>
        <w:t>part</w:t>
      </w:r>
      <w:r>
        <w:rPr>
          <w:spacing w:val="-9"/>
        </w:rPr>
        <w:t> </w:t>
      </w:r>
      <w:r>
        <w:rPr>
          <w:spacing w:val="-4"/>
        </w:rPr>
        <w:t>of</w:t>
      </w:r>
      <w:r>
        <w:rPr>
          <w:spacing w:val="-9"/>
        </w:rPr>
        <w:t> </w:t>
      </w:r>
      <w:r>
        <w:rPr>
          <w:spacing w:val="-4"/>
        </w:rPr>
        <w:t>this</w:t>
      </w:r>
      <w:r>
        <w:rPr>
          <w:spacing w:val="-9"/>
        </w:rPr>
        <w:t> </w:t>
      </w:r>
      <w:r>
        <w:rPr>
          <w:spacing w:val="-4"/>
        </w:rPr>
        <w:t>work,</w:t>
      </w:r>
      <w:r>
        <w:rPr>
          <w:spacing w:val="-10"/>
        </w:rPr>
        <w:t> </w:t>
      </w:r>
      <w:r>
        <w:rPr>
          <w:spacing w:val="-4"/>
        </w:rPr>
        <w:t>these</w:t>
      </w:r>
      <w:r>
        <w:rPr>
          <w:spacing w:val="-9"/>
        </w:rPr>
        <w:t> </w:t>
      </w:r>
      <w:r>
        <w:rPr>
          <w:spacing w:val="-4"/>
        </w:rPr>
        <w:t>sociologists</w:t>
      </w:r>
      <w:r>
        <w:rPr>
          <w:spacing w:val="-9"/>
        </w:rPr>
        <w:t> </w:t>
      </w:r>
      <w:r>
        <w:rPr>
          <w:spacing w:val="-4"/>
        </w:rPr>
        <w:t>studied</w:t>
      </w:r>
      <w:r>
        <w:rPr>
          <w:spacing w:val="-9"/>
        </w:rPr>
        <w:t> </w:t>
      </w:r>
      <w:r>
        <w:rPr>
          <w:spacing w:val="-4"/>
        </w:rPr>
        <w:t>how </w:t>
      </w:r>
      <w:r>
        <w:rPr/>
        <w:t>immigrants</w:t>
      </w:r>
      <w:r>
        <w:rPr>
          <w:spacing w:val="-10"/>
        </w:rPr>
        <w:t> </w:t>
      </w:r>
      <w:r>
        <w:rPr/>
        <w:t>and</w:t>
      </w:r>
      <w:r>
        <w:rPr>
          <w:spacing w:val="-10"/>
        </w:rPr>
        <w:t> </w:t>
      </w:r>
      <w:r>
        <w:rPr/>
        <w:t>their</w:t>
      </w:r>
      <w:r>
        <w:rPr>
          <w:spacing w:val="-10"/>
        </w:rPr>
        <w:t> </w:t>
      </w:r>
      <w:r>
        <w:rPr/>
        <w:t>children</w:t>
      </w:r>
      <w:r>
        <w:rPr>
          <w:spacing w:val="-10"/>
        </w:rPr>
        <w:t> </w:t>
      </w:r>
      <w:r>
        <w:rPr/>
        <w:t>become</w:t>
      </w:r>
      <w:r>
        <w:rPr>
          <w:spacing w:val="-10"/>
        </w:rPr>
        <w:t> </w:t>
      </w:r>
      <w:r>
        <w:rPr/>
        <w:t>part</w:t>
      </w:r>
      <w:r>
        <w:rPr>
          <w:spacing w:val="-9"/>
        </w:rPr>
        <w:t> </w:t>
      </w:r>
      <w:r>
        <w:rPr/>
        <w:t>of</w:t>
      </w:r>
      <w:r>
        <w:rPr>
          <w:spacing w:val="-11"/>
        </w:rPr>
        <w:t> </w:t>
      </w:r>
      <w:r>
        <w:rPr/>
        <w:t>a</w:t>
      </w:r>
      <w:r>
        <w:rPr>
          <w:spacing w:val="-10"/>
        </w:rPr>
        <w:t> </w:t>
      </w:r>
      <w:r>
        <w:rPr/>
        <w:t>host</w:t>
      </w:r>
      <w:r>
        <w:rPr>
          <w:spacing w:val="-9"/>
        </w:rPr>
        <w:t> </w:t>
      </w:r>
      <w:r>
        <w:rPr/>
        <w:t>society.</w:t>
      </w:r>
      <w:r>
        <w:rPr>
          <w:spacing w:val="-10"/>
        </w:rPr>
        <w:t> </w:t>
      </w:r>
      <w:r>
        <w:rPr/>
        <w:t>Robert </w:t>
      </w:r>
      <w:r>
        <w:rPr>
          <w:spacing w:val="-2"/>
        </w:rPr>
        <w:t>Park</w:t>
      </w:r>
      <w:r>
        <w:rPr>
          <w:spacing w:val="-7"/>
        </w:rPr>
        <w:t> </w:t>
      </w:r>
      <w:r>
        <w:rPr>
          <w:spacing w:val="-2"/>
        </w:rPr>
        <w:t>and</w:t>
      </w:r>
      <w:r>
        <w:rPr>
          <w:spacing w:val="-7"/>
        </w:rPr>
        <w:t> </w:t>
      </w:r>
      <w:r>
        <w:rPr>
          <w:spacing w:val="-2"/>
        </w:rPr>
        <w:t>Ernest</w:t>
      </w:r>
      <w:r>
        <w:rPr>
          <w:spacing w:val="-5"/>
        </w:rPr>
        <w:t> </w:t>
      </w:r>
      <w:r>
        <w:rPr>
          <w:spacing w:val="-2"/>
        </w:rPr>
        <w:t>Burgess,</w:t>
      </w:r>
      <w:r>
        <w:rPr>
          <w:spacing w:val="-7"/>
        </w:rPr>
        <w:t> </w:t>
      </w:r>
      <w:r>
        <w:rPr>
          <w:spacing w:val="-2"/>
        </w:rPr>
        <w:t>in</w:t>
      </w:r>
      <w:r>
        <w:rPr>
          <w:spacing w:val="-7"/>
        </w:rPr>
        <w:t> </w:t>
      </w:r>
      <w:r>
        <w:rPr>
          <w:spacing w:val="-2"/>
        </w:rPr>
        <w:t>1921,</w:t>
      </w:r>
      <w:r>
        <w:rPr>
          <w:spacing w:val="-7"/>
        </w:rPr>
        <w:t> </w:t>
      </w:r>
      <w:r>
        <w:rPr>
          <w:spacing w:val="-2"/>
        </w:rPr>
        <w:t>proposed</w:t>
      </w:r>
      <w:r>
        <w:rPr>
          <w:spacing w:val="-7"/>
        </w:rPr>
        <w:t> </w:t>
      </w:r>
      <w:r>
        <w:rPr>
          <w:spacing w:val="-2"/>
        </w:rPr>
        <w:t>a</w:t>
      </w:r>
      <w:r>
        <w:rPr>
          <w:spacing w:val="-7"/>
        </w:rPr>
        <w:t> </w:t>
      </w:r>
      <w:r>
        <w:rPr>
          <w:spacing w:val="-2"/>
        </w:rPr>
        <w:t>theory</w:t>
      </w:r>
      <w:r>
        <w:rPr>
          <w:spacing w:val="-6"/>
        </w:rPr>
        <w:t> </w:t>
      </w:r>
      <w:r>
        <w:rPr>
          <w:spacing w:val="-2"/>
        </w:rPr>
        <w:t>of</w:t>
      </w:r>
      <w:r>
        <w:rPr>
          <w:spacing w:val="-8"/>
        </w:rPr>
        <w:t> </w:t>
      </w:r>
      <w:r>
        <w:rPr>
          <w:spacing w:val="-2"/>
        </w:rPr>
        <w:t>assimilation. </w:t>
      </w:r>
      <w:r>
        <w:rPr/>
        <w:t>Park and Burgess (1967, 735) provided the following deﬁnition:</w:t>
      </w:r>
    </w:p>
    <w:p>
      <w:pPr>
        <w:pStyle w:val="BodyText"/>
        <w:spacing w:before="22"/>
      </w:pPr>
    </w:p>
    <w:p>
      <w:pPr>
        <w:spacing w:line="278" w:lineRule="auto" w:before="0"/>
        <w:ind w:left="1030" w:right="371" w:firstLine="0"/>
        <w:jc w:val="left"/>
        <w:rPr>
          <w:rFonts w:ascii="Arial"/>
          <w:sz w:val="18"/>
        </w:rPr>
      </w:pPr>
      <w:r>
        <w:rPr>
          <w:rFonts w:ascii="Arial"/>
          <w:spacing w:val="-2"/>
          <w:sz w:val="18"/>
        </w:rPr>
        <w:t>[Assimilation</w:t>
      </w:r>
      <w:r>
        <w:rPr>
          <w:rFonts w:ascii="Arial"/>
          <w:spacing w:val="-6"/>
          <w:sz w:val="18"/>
        </w:rPr>
        <w:t> </w:t>
      </w:r>
      <w:r>
        <w:rPr>
          <w:rFonts w:ascii="Arial"/>
          <w:spacing w:val="-2"/>
          <w:sz w:val="18"/>
        </w:rPr>
        <w:t>is]</w:t>
      </w:r>
      <w:r>
        <w:rPr>
          <w:rFonts w:ascii="Arial"/>
          <w:spacing w:val="-7"/>
          <w:sz w:val="18"/>
        </w:rPr>
        <w:t> </w:t>
      </w:r>
      <w:r>
        <w:rPr>
          <w:rFonts w:ascii="Arial"/>
          <w:spacing w:val="-2"/>
          <w:sz w:val="18"/>
        </w:rPr>
        <w:t>a</w:t>
      </w:r>
      <w:r>
        <w:rPr>
          <w:rFonts w:ascii="Arial"/>
          <w:spacing w:val="-7"/>
          <w:sz w:val="18"/>
        </w:rPr>
        <w:t> </w:t>
      </w:r>
      <w:r>
        <w:rPr>
          <w:rFonts w:ascii="Arial"/>
          <w:spacing w:val="-2"/>
          <w:sz w:val="18"/>
        </w:rPr>
        <w:t>process</w:t>
      </w:r>
      <w:r>
        <w:rPr>
          <w:rFonts w:ascii="Arial"/>
          <w:spacing w:val="-6"/>
          <w:sz w:val="18"/>
        </w:rPr>
        <w:t> </w:t>
      </w:r>
      <w:r>
        <w:rPr>
          <w:rFonts w:ascii="Arial"/>
          <w:spacing w:val="-2"/>
          <w:sz w:val="18"/>
        </w:rPr>
        <w:t>of</w:t>
      </w:r>
      <w:r>
        <w:rPr>
          <w:rFonts w:ascii="Arial"/>
          <w:spacing w:val="-7"/>
          <w:sz w:val="18"/>
        </w:rPr>
        <w:t> </w:t>
      </w:r>
      <w:r>
        <w:rPr>
          <w:rFonts w:ascii="Arial"/>
          <w:spacing w:val="-2"/>
          <w:sz w:val="18"/>
        </w:rPr>
        <w:t>interpenetration</w:t>
      </w:r>
      <w:r>
        <w:rPr>
          <w:rFonts w:ascii="Arial"/>
          <w:spacing w:val="-6"/>
          <w:sz w:val="18"/>
        </w:rPr>
        <w:t> </w:t>
      </w:r>
      <w:r>
        <w:rPr>
          <w:rFonts w:ascii="Arial"/>
          <w:spacing w:val="-2"/>
          <w:sz w:val="18"/>
        </w:rPr>
        <w:t>and</w:t>
      </w:r>
      <w:r>
        <w:rPr>
          <w:rFonts w:ascii="Arial"/>
          <w:spacing w:val="-7"/>
          <w:sz w:val="18"/>
        </w:rPr>
        <w:t> </w:t>
      </w:r>
      <w:r>
        <w:rPr>
          <w:rFonts w:ascii="Arial"/>
          <w:spacing w:val="-2"/>
          <w:sz w:val="18"/>
        </w:rPr>
        <w:t>fusion</w:t>
      </w:r>
      <w:r>
        <w:rPr>
          <w:rFonts w:ascii="Arial"/>
          <w:spacing w:val="-6"/>
          <w:sz w:val="18"/>
        </w:rPr>
        <w:t> </w:t>
      </w:r>
      <w:r>
        <w:rPr>
          <w:rFonts w:ascii="Arial"/>
          <w:spacing w:val="-2"/>
          <w:sz w:val="18"/>
        </w:rPr>
        <w:t>in</w:t>
      </w:r>
      <w:r>
        <w:rPr>
          <w:rFonts w:ascii="Arial"/>
          <w:spacing w:val="-7"/>
          <w:sz w:val="18"/>
        </w:rPr>
        <w:t> </w:t>
      </w:r>
      <w:r>
        <w:rPr>
          <w:rFonts w:ascii="Arial"/>
          <w:spacing w:val="-2"/>
          <w:sz w:val="18"/>
        </w:rPr>
        <w:t>which</w:t>
      </w:r>
      <w:r>
        <w:rPr>
          <w:rFonts w:ascii="Arial"/>
          <w:spacing w:val="-7"/>
          <w:sz w:val="18"/>
        </w:rPr>
        <w:t> </w:t>
      </w:r>
      <w:r>
        <w:rPr>
          <w:rFonts w:ascii="Arial"/>
          <w:spacing w:val="-2"/>
          <w:sz w:val="18"/>
        </w:rPr>
        <w:t>per- sons</w:t>
      </w:r>
      <w:r>
        <w:rPr>
          <w:rFonts w:ascii="Arial"/>
          <w:spacing w:val="16"/>
          <w:sz w:val="18"/>
        </w:rPr>
        <w:t> </w:t>
      </w:r>
      <w:r>
        <w:rPr>
          <w:rFonts w:ascii="Arial"/>
          <w:spacing w:val="-2"/>
          <w:sz w:val="18"/>
        </w:rPr>
        <w:t>and</w:t>
      </w:r>
      <w:r>
        <w:rPr>
          <w:rFonts w:ascii="Arial"/>
          <w:spacing w:val="17"/>
          <w:sz w:val="18"/>
        </w:rPr>
        <w:t> </w:t>
      </w:r>
      <w:r>
        <w:rPr>
          <w:rFonts w:ascii="Arial"/>
          <w:spacing w:val="-2"/>
          <w:sz w:val="18"/>
        </w:rPr>
        <w:t>groups</w:t>
      </w:r>
      <w:r>
        <w:rPr>
          <w:rFonts w:ascii="Arial"/>
          <w:spacing w:val="17"/>
          <w:sz w:val="18"/>
        </w:rPr>
        <w:t> </w:t>
      </w:r>
      <w:r>
        <w:rPr>
          <w:rFonts w:ascii="Arial"/>
          <w:spacing w:val="-2"/>
          <w:sz w:val="18"/>
        </w:rPr>
        <w:t>acquire</w:t>
      </w:r>
      <w:r>
        <w:rPr>
          <w:rFonts w:ascii="Arial"/>
          <w:spacing w:val="17"/>
          <w:sz w:val="18"/>
        </w:rPr>
        <w:t> </w:t>
      </w:r>
      <w:r>
        <w:rPr>
          <w:rFonts w:ascii="Arial"/>
          <w:spacing w:val="-2"/>
          <w:sz w:val="18"/>
        </w:rPr>
        <w:t>the</w:t>
      </w:r>
      <w:r>
        <w:rPr>
          <w:rFonts w:ascii="Arial"/>
          <w:spacing w:val="17"/>
          <w:sz w:val="18"/>
        </w:rPr>
        <w:t> </w:t>
      </w:r>
      <w:r>
        <w:rPr>
          <w:rFonts w:ascii="Arial"/>
          <w:spacing w:val="-2"/>
          <w:sz w:val="18"/>
        </w:rPr>
        <w:t>memory,</w:t>
      </w:r>
      <w:r>
        <w:rPr>
          <w:rFonts w:ascii="Arial"/>
          <w:spacing w:val="16"/>
          <w:sz w:val="18"/>
        </w:rPr>
        <w:t> </w:t>
      </w:r>
      <w:r>
        <w:rPr>
          <w:rFonts w:ascii="Arial"/>
          <w:spacing w:val="-2"/>
          <w:sz w:val="18"/>
        </w:rPr>
        <w:t>sense</w:t>
      </w:r>
      <w:r>
        <w:rPr>
          <w:rFonts w:ascii="Arial"/>
          <w:spacing w:val="18"/>
          <w:sz w:val="18"/>
        </w:rPr>
        <w:t> </w:t>
      </w:r>
      <w:r>
        <w:rPr>
          <w:rFonts w:ascii="Arial"/>
          <w:spacing w:val="-2"/>
          <w:sz w:val="18"/>
        </w:rPr>
        <w:t>and</w:t>
      </w:r>
      <w:r>
        <w:rPr>
          <w:rFonts w:ascii="Arial"/>
          <w:spacing w:val="17"/>
          <w:sz w:val="18"/>
        </w:rPr>
        <w:t> </w:t>
      </w:r>
      <w:r>
        <w:rPr>
          <w:rFonts w:ascii="Arial"/>
          <w:spacing w:val="-2"/>
          <w:sz w:val="18"/>
        </w:rPr>
        <w:t>attitudes</w:t>
      </w:r>
      <w:r>
        <w:rPr>
          <w:rFonts w:ascii="Arial"/>
          <w:spacing w:val="17"/>
          <w:sz w:val="18"/>
        </w:rPr>
        <w:t> </w:t>
      </w:r>
      <w:r>
        <w:rPr>
          <w:rFonts w:ascii="Arial"/>
          <w:spacing w:val="-2"/>
          <w:sz w:val="18"/>
        </w:rPr>
        <w:t>of</w:t>
      </w:r>
      <w:r>
        <w:rPr>
          <w:rFonts w:ascii="Arial"/>
          <w:spacing w:val="16"/>
          <w:sz w:val="18"/>
        </w:rPr>
        <w:t> </w:t>
      </w:r>
      <w:r>
        <w:rPr>
          <w:rFonts w:ascii="Arial"/>
          <w:spacing w:val="-2"/>
          <w:sz w:val="18"/>
        </w:rPr>
        <w:t>other</w:t>
      </w:r>
    </w:p>
    <w:p>
      <w:pPr>
        <w:spacing w:after="0" w:line="278" w:lineRule="auto"/>
        <w:jc w:val="left"/>
        <w:rPr>
          <w:rFonts w:ascii="Arial"/>
          <w:sz w:val="18"/>
        </w:rPr>
        <w:sectPr>
          <w:pgSz w:w="9130" w:h="13040"/>
          <w:pgMar w:header="0" w:footer="707" w:top="900" w:bottom="900" w:left="1080" w:right="1140"/>
        </w:sectPr>
      </w:pPr>
    </w:p>
    <w:p>
      <w:pPr>
        <w:tabs>
          <w:tab w:pos="6800" w:val="right" w:leader="none"/>
        </w:tabs>
        <w:spacing w:before="419"/>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57</w:t>
      </w:r>
    </w:p>
    <w:p>
      <w:pPr>
        <w:pStyle w:val="BodyText"/>
        <w:spacing w:before="25"/>
        <w:rPr>
          <w:rFonts w:ascii="Arial"/>
          <w:sz w:val="18"/>
        </w:rPr>
      </w:pPr>
    </w:p>
    <w:p>
      <w:pPr>
        <w:spacing w:line="278" w:lineRule="auto" w:before="0"/>
        <w:ind w:left="803" w:right="726" w:firstLine="0"/>
        <w:jc w:val="left"/>
        <w:rPr>
          <w:rFonts w:ascii="Arial"/>
          <w:sz w:val="18"/>
        </w:rPr>
      </w:pPr>
      <w:r>
        <w:rPr>
          <w:rFonts w:ascii="Arial"/>
          <w:spacing w:val="-4"/>
          <w:sz w:val="18"/>
        </w:rPr>
        <w:t>persons</w:t>
      </w:r>
      <w:r>
        <w:rPr>
          <w:rFonts w:ascii="Arial"/>
          <w:spacing w:val="7"/>
          <w:sz w:val="18"/>
        </w:rPr>
        <w:t> </w:t>
      </w:r>
      <w:r>
        <w:rPr>
          <w:rFonts w:ascii="Arial"/>
          <w:spacing w:val="-4"/>
          <w:sz w:val="18"/>
        </w:rPr>
        <w:t>and</w:t>
      </w:r>
      <w:r>
        <w:rPr>
          <w:rFonts w:ascii="Arial"/>
          <w:spacing w:val="7"/>
          <w:sz w:val="18"/>
        </w:rPr>
        <w:t> </w:t>
      </w:r>
      <w:r>
        <w:rPr>
          <w:rFonts w:ascii="Arial"/>
          <w:spacing w:val="-4"/>
          <w:sz w:val="18"/>
        </w:rPr>
        <w:t>groups</w:t>
      </w:r>
      <w:r>
        <w:rPr>
          <w:rFonts w:ascii="Arial"/>
          <w:spacing w:val="6"/>
          <w:sz w:val="18"/>
        </w:rPr>
        <w:t> </w:t>
      </w:r>
      <w:r>
        <w:rPr>
          <w:rFonts w:ascii="Arial"/>
          <w:spacing w:val="-4"/>
          <w:sz w:val="18"/>
        </w:rPr>
        <w:t>and,</w:t>
      </w:r>
      <w:r>
        <w:rPr>
          <w:rFonts w:ascii="Arial"/>
          <w:spacing w:val="7"/>
          <w:sz w:val="18"/>
        </w:rPr>
        <w:t> </w:t>
      </w:r>
      <w:r>
        <w:rPr>
          <w:rFonts w:ascii="Arial"/>
          <w:spacing w:val="-4"/>
          <w:sz w:val="18"/>
        </w:rPr>
        <w:t>by</w:t>
      </w:r>
      <w:r>
        <w:rPr>
          <w:rFonts w:ascii="Arial"/>
          <w:spacing w:val="7"/>
          <w:sz w:val="18"/>
        </w:rPr>
        <w:t> </w:t>
      </w:r>
      <w:r>
        <w:rPr>
          <w:rFonts w:ascii="Arial"/>
          <w:spacing w:val="-4"/>
          <w:sz w:val="18"/>
        </w:rPr>
        <w:t>sharing</w:t>
      </w:r>
      <w:r>
        <w:rPr>
          <w:rFonts w:ascii="Arial"/>
          <w:spacing w:val="7"/>
          <w:sz w:val="18"/>
        </w:rPr>
        <w:t> </w:t>
      </w:r>
      <w:r>
        <w:rPr>
          <w:rFonts w:ascii="Arial"/>
          <w:spacing w:val="-4"/>
          <w:sz w:val="18"/>
        </w:rPr>
        <w:t>their</w:t>
      </w:r>
      <w:r>
        <w:rPr>
          <w:rFonts w:ascii="Arial"/>
          <w:spacing w:val="7"/>
          <w:sz w:val="18"/>
        </w:rPr>
        <w:t> </w:t>
      </w:r>
      <w:r>
        <w:rPr>
          <w:rFonts w:ascii="Arial"/>
          <w:spacing w:val="-4"/>
          <w:sz w:val="18"/>
        </w:rPr>
        <w:t>experience</w:t>
      </w:r>
      <w:r>
        <w:rPr>
          <w:rFonts w:ascii="Arial"/>
          <w:spacing w:val="8"/>
          <w:sz w:val="18"/>
        </w:rPr>
        <w:t> </w:t>
      </w:r>
      <w:r>
        <w:rPr>
          <w:rFonts w:ascii="Arial"/>
          <w:spacing w:val="-4"/>
          <w:sz w:val="18"/>
        </w:rPr>
        <w:t>and</w:t>
      </w:r>
      <w:r>
        <w:rPr>
          <w:rFonts w:ascii="Arial"/>
          <w:spacing w:val="7"/>
          <w:sz w:val="18"/>
        </w:rPr>
        <w:t> </w:t>
      </w:r>
      <w:r>
        <w:rPr>
          <w:rFonts w:ascii="Arial"/>
          <w:spacing w:val="-4"/>
          <w:sz w:val="18"/>
        </w:rPr>
        <w:t>history,</w:t>
      </w:r>
      <w:r>
        <w:rPr>
          <w:rFonts w:ascii="Arial"/>
          <w:spacing w:val="7"/>
          <w:sz w:val="18"/>
        </w:rPr>
        <w:t> </w:t>
      </w:r>
      <w:r>
        <w:rPr>
          <w:rFonts w:ascii="Arial"/>
          <w:spacing w:val="-4"/>
          <w:sz w:val="18"/>
        </w:rPr>
        <w:t>are </w:t>
      </w:r>
      <w:r>
        <w:rPr>
          <w:rFonts w:ascii="Arial"/>
          <w:sz w:val="18"/>
        </w:rPr>
        <w:t>incorporated with them in a common cultural life.</w:t>
      </w:r>
    </w:p>
    <w:p>
      <w:pPr>
        <w:pStyle w:val="BodyText"/>
        <w:spacing w:before="5"/>
        <w:rPr>
          <w:rFonts w:ascii="Arial"/>
          <w:sz w:val="18"/>
        </w:rPr>
      </w:pPr>
    </w:p>
    <w:p>
      <w:pPr>
        <w:pStyle w:val="BodyText"/>
        <w:spacing w:line="237" w:lineRule="auto"/>
        <w:ind w:left="564" w:right="728"/>
        <w:jc w:val="both"/>
      </w:pPr>
      <w:r>
        <w:rPr/>
        <w:t>Over time, ethnic migrant minorities become part of </w:t>
      </w:r>
      <w:r>
        <w:rPr/>
        <w:t>mainstream, in</w:t>
      </w:r>
      <w:r>
        <w:rPr>
          <w:spacing w:val="40"/>
        </w:rPr>
        <w:t> </w:t>
      </w:r>
      <w:r>
        <w:rPr/>
        <w:t>this</w:t>
      </w:r>
      <w:r>
        <w:rPr>
          <w:spacing w:val="40"/>
        </w:rPr>
        <w:t> </w:t>
      </w:r>
      <w:r>
        <w:rPr/>
        <w:t>case,</w:t>
      </w:r>
      <w:r>
        <w:rPr>
          <w:spacing w:val="40"/>
        </w:rPr>
        <w:t> </w:t>
      </w:r>
      <w:r>
        <w:rPr/>
        <w:t>American</w:t>
      </w:r>
      <w:r>
        <w:rPr>
          <w:spacing w:val="40"/>
        </w:rPr>
        <w:t> </w:t>
      </w:r>
      <w:r>
        <w:rPr/>
        <w:t>life.</w:t>
      </w:r>
      <w:r>
        <w:rPr>
          <w:spacing w:val="40"/>
        </w:rPr>
        <w:t> </w:t>
      </w:r>
      <w:r>
        <w:rPr/>
        <w:t>Later,</w:t>
      </w:r>
      <w:r>
        <w:rPr>
          <w:spacing w:val="40"/>
        </w:rPr>
        <w:t> </w:t>
      </w:r>
      <w:r>
        <w:rPr/>
        <w:t>Robert</w:t>
      </w:r>
      <w:r>
        <w:rPr>
          <w:spacing w:val="40"/>
        </w:rPr>
        <w:t> </w:t>
      </w:r>
      <w:r>
        <w:rPr/>
        <w:t>Park</w:t>
      </w:r>
      <w:r>
        <w:rPr>
          <w:spacing w:val="40"/>
        </w:rPr>
        <w:t> </w:t>
      </w:r>
      <w:r>
        <w:rPr/>
        <w:t>(1930,</w:t>
      </w:r>
      <w:r>
        <w:rPr>
          <w:spacing w:val="40"/>
        </w:rPr>
        <w:t> </w:t>
      </w:r>
      <w:r>
        <w:rPr/>
        <w:t>281) oﬀered</w:t>
      </w:r>
      <w:r>
        <w:rPr>
          <w:spacing w:val="-14"/>
        </w:rPr>
        <w:t> </w:t>
      </w:r>
      <w:r>
        <w:rPr/>
        <w:t>another</w:t>
      </w:r>
      <w:r>
        <w:rPr>
          <w:spacing w:val="-13"/>
        </w:rPr>
        <w:t> </w:t>
      </w:r>
      <w:r>
        <w:rPr/>
        <w:t>deﬁnition</w:t>
      </w:r>
      <w:r>
        <w:rPr>
          <w:spacing w:val="-13"/>
        </w:rPr>
        <w:t> </w:t>
      </w:r>
      <w:r>
        <w:rPr/>
        <w:t>in</w:t>
      </w:r>
      <w:r>
        <w:rPr>
          <w:spacing w:val="-13"/>
        </w:rPr>
        <w:t> </w:t>
      </w:r>
      <w:r>
        <w:rPr/>
        <w:t>the</w:t>
      </w:r>
      <w:r>
        <w:rPr>
          <w:spacing w:val="-13"/>
        </w:rPr>
        <w:t> </w:t>
      </w:r>
      <w:r>
        <w:rPr>
          <w:i/>
        </w:rPr>
        <w:t>Encyclopedia</w:t>
      </w:r>
      <w:r>
        <w:rPr>
          <w:i/>
          <w:spacing w:val="-13"/>
        </w:rPr>
        <w:t> </w:t>
      </w:r>
      <w:r>
        <w:rPr>
          <w:i/>
        </w:rPr>
        <w:t>of</w:t>
      </w:r>
      <w:r>
        <w:rPr>
          <w:i/>
          <w:spacing w:val="-13"/>
        </w:rPr>
        <w:t> </w:t>
      </w:r>
      <w:r>
        <w:rPr>
          <w:i/>
        </w:rPr>
        <w:t>the</w:t>
      </w:r>
      <w:r>
        <w:rPr>
          <w:i/>
          <w:spacing w:val="-13"/>
        </w:rPr>
        <w:t> </w:t>
      </w:r>
      <w:r>
        <w:rPr>
          <w:i/>
        </w:rPr>
        <w:t>Social</w:t>
      </w:r>
      <w:r>
        <w:rPr>
          <w:i/>
          <w:spacing w:val="-14"/>
        </w:rPr>
        <w:t> </w:t>
      </w:r>
      <w:r>
        <w:rPr>
          <w:i/>
        </w:rPr>
        <w:t>Science,</w:t>
      </w:r>
      <w:r>
        <w:rPr>
          <w:i/>
        </w:rPr>
        <w:t> </w:t>
      </w:r>
      <w:r>
        <w:rPr/>
        <w:t>stating that social assimilation is </w:t>
      </w:r>
      <w:r>
        <w:rPr>
          <w:rFonts w:ascii="Arial" w:hAnsi="Arial"/>
        </w:rPr>
        <w:t>“</w:t>
      </w:r>
      <w:r>
        <w:rPr/>
        <w:t>the name given to</w:t>
      </w:r>
      <w:r>
        <w:rPr>
          <w:spacing w:val="-1"/>
        </w:rPr>
        <w:t> </w:t>
      </w:r>
      <w:r>
        <w:rPr/>
        <w:t>the process or processes of which people of diverse racial origins and diﬀerent cultural</w:t>
      </w:r>
      <w:r>
        <w:rPr>
          <w:spacing w:val="-14"/>
        </w:rPr>
        <w:t> </w:t>
      </w:r>
      <w:r>
        <w:rPr/>
        <w:t>heritages,</w:t>
      </w:r>
      <w:r>
        <w:rPr>
          <w:spacing w:val="-13"/>
        </w:rPr>
        <w:t> </w:t>
      </w:r>
      <w:r>
        <w:rPr/>
        <w:t>occupying</w:t>
      </w:r>
      <w:r>
        <w:rPr>
          <w:spacing w:val="-13"/>
        </w:rPr>
        <w:t> </w:t>
      </w:r>
      <w:r>
        <w:rPr/>
        <w:t>a</w:t>
      </w:r>
      <w:r>
        <w:rPr>
          <w:spacing w:val="-13"/>
        </w:rPr>
        <w:t> </w:t>
      </w:r>
      <w:r>
        <w:rPr/>
        <w:t>common</w:t>
      </w:r>
      <w:r>
        <w:rPr>
          <w:spacing w:val="-13"/>
        </w:rPr>
        <w:t> </w:t>
      </w:r>
      <w:r>
        <w:rPr/>
        <w:t>territory,</w:t>
      </w:r>
      <w:r>
        <w:rPr>
          <w:spacing w:val="-13"/>
        </w:rPr>
        <w:t> </w:t>
      </w:r>
      <w:r>
        <w:rPr/>
        <w:t>achieve</w:t>
      </w:r>
      <w:r>
        <w:rPr>
          <w:spacing w:val="-13"/>
        </w:rPr>
        <w:t> </w:t>
      </w:r>
      <w:r>
        <w:rPr/>
        <w:t>a</w:t>
      </w:r>
      <w:r>
        <w:rPr>
          <w:spacing w:val="-13"/>
        </w:rPr>
        <w:t> </w:t>
      </w:r>
      <w:r>
        <w:rPr/>
        <w:t>cultural solidarity suﬃcient at least to maintain a common national exis- tence.</w:t>
      </w:r>
      <w:r>
        <w:rPr>
          <w:rFonts w:ascii="Arial" w:hAnsi="Arial"/>
        </w:rPr>
        <w:t>” </w:t>
      </w:r>
      <w:r>
        <w:rPr/>
        <w:t>The theory suggests that over time immigrants assimilate and become more like the native population of their new destina- tion. While Park and others identiﬁed concerns such as poor housing and a lack of adequate working conditions among immi- grant communities, they also found that over time immigrants learned the language and norms of the native population in ways that allowed them to become more integrated into the host society (Powers, 2013).</w:t>
      </w:r>
    </w:p>
    <w:p>
      <w:pPr>
        <w:pStyle w:val="BodyText"/>
        <w:spacing w:line="237" w:lineRule="auto"/>
        <w:ind w:left="564" w:right="729" w:firstLine="199"/>
        <w:jc w:val="both"/>
      </w:pPr>
      <w:r>
        <w:rPr/>
        <w:t>Some</w:t>
      </w:r>
      <w:r>
        <w:rPr>
          <w:spacing w:val="-8"/>
        </w:rPr>
        <w:t> </w:t>
      </w:r>
      <w:r>
        <w:rPr/>
        <w:t>30</w:t>
      </w:r>
      <w:r>
        <w:rPr>
          <w:spacing w:val="-9"/>
        </w:rPr>
        <w:t> </w:t>
      </w:r>
      <w:r>
        <w:rPr/>
        <w:t>years</w:t>
      </w:r>
      <w:r>
        <w:rPr>
          <w:spacing w:val="-9"/>
        </w:rPr>
        <w:t> </w:t>
      </w:r>
      <w:r>
        <w:rPr/>
        <w:t>later,</w:t>
      </w:r>
      <w:r>
        <w:rPr>
          <w:spacing w:val="-9"/>
        </w:rPr>
        <w:t> </w:t>
      </w:r>
      <w:r>
        <w:rPr/>
        <w:t>in</w:t>
      </w:r>
      <w:r>
        <w:rPr>
          <w:spacing w:val="-8"/>
        </w:rPr>
        <w:t> </w:t>
      </w:r>
      <w:r>
        <w:rPr/>
        <w:t>his</w:t>
      </w:r>
      <w:r>
        <w:rPr>
          <w:spacing w:val="-9"/>
        </w:rPr>
        <w:t> </w:t>
      </w:r>
      <w:r>
        <w:rPr/>
        <w:t>book</w:t>
      </w:r>
      <w:r>
        <w:rPr>
          <w:spacing w:val="-8"/>
        </w:rPr>
        <w:t> </w:t>
      </w:r>
      <w:r>
        <w:rPr>
          <w:i/>
        </w:rPr>
        <w:t>Assimilation</w:t>
      </w:r>
      <w:r>
        <w:rPr>
          <w:i/>
          <w:spacing w:val="-9"/>
        </w:rPr>
        <w:t> </w:t>
      </w:r>
      <w:r>
        <w:rPr>
          <w:i/>
        </w:rPr>
        <w:t>in</w:t>
      </w:r>
      <w:r>
        <w:rPr>
          <w:i/>
          <w:spacing w:val="-8"/>
        </w:rPr>
        <w:t> </w:t>
      </w:r>
      <w:r>
        <w:rPr>
          <w:i/>
        </w:rPr>
        <w:t>America</w:t>
      </w:r>
      <w:r>
        <w:rPr/>
        <w:t>,</w:t>
      </w:r>
      <w:r>
        <w:rPr>
          <w:spacing w:val="-9"/>
        </w:rPr>
        <w:t> </w:t>
      </w:r>
      <w:r>
        <w:rPr/>
        <w:t>Milton Gordon (1981) amended the earlier model of assimilation. In his book, he identiﬁes at least three stages of assimilation. The ﬁrst stage</w:t>
      </w:r>
      <w:r>
        <w:rPr>
          <w:spacing w:val="-3"/>
        </w:rPr>
        <w:t> </w:t>
      </w:r>
      <w:r>
        <w:rPr/>
        <w:t>is</w:t>
      </w:r>
      <w:r>
        <w:rPr>
          <w:spacing w:val="-3"/>
        </w:rPr>
        <w:t> </w:t>
      </w:r>
      <w:r>
        <w:rPr/>
        <w:t>cultural</w:t>
      </w:r>
      <w:r>
        <w:rPr>
          <w:spacing w:val="-3"/>
        </w:rPr>
        <w:t> </w:t>
      </w:r>
      <w:r>
        <w:rPr/>
        <w:t>assimilation</w:t>
      </w:r>
      <w:r>
        <w:rPr>
          <w:spacing w:val="-3"/>
        </w:rPr>
        <w:t> </w:t>
      </w:r>
      <w:r>
        <w:rPr/>
        <w:t>where</w:t>
      </w:r>
      <w:r>
        <w:rPr>
          <w:spacing w:val="-3"/>
        </w:rPr>
        <w:t> </w:t>
      </w:r>
      <w:r>
        <w:rPr/>
        <w:t>immigrants</w:t>
      </w:r>
      <w:r>
        <w:rPr>
          <w:spacing w:val="-3"/>
        </w:rPr>
        <w:t> </w:t>
      </w:r>
      <w:r>
        <w:rPr/>
        <w:t>adopt</w:t>
      </w:r>
      <w:r>
        <w:rPr>
          <w:spacing w:val="-3"/>
        </w:rPr>
        <w:t> </w:t>
      </w:r>
      <w:r>
        <w:rPr/>
        <w:t>the</w:t>
      </w:r>
      <w:r>
        <w:rPr>
          <w:spacing w:val="-3"/>
        </w:rPr>
        <w:t> </w:t>
      </w:r>
      <w:r>
        <w:rPr/>
        <w:t>language and</w:t>
      </w:r>
      <w:r>
        <w:rPr>
          <w:spacing w:val="40"/>
        </w:rPr>
        <w:t> </w:t>
      </w:r>
      <w:r>
        <w:rPr/>
        <w:t>customs</w:t>
      </w:r>
      <w:r>
        <w:rPr>
          <w:spacing w:val="40"/>
        </w:rPr>
        <w:t> </w:t>
      </w:r>
      <w:r>
        <w:rPr/>
        <w:t>of</w:t>
      </w:r>
      <w:r>
        <w:rPr>
          <w:spacing w:val="40"/>
        </w:rPr>
        <w:t> </w:t>
      </w:r>
      <w:r>
        <w:rPr/>
        <w:t>the</w:t>
      </w:r>
      <w:r>
        <w:rPr>
          <w:spacing w:val="40"/>
        </w:rPr>
        <w:t> </w:t>
      </w:r>
      <w:r>
        <w:rPr/>
        <w:t>host</w:t>
      </w:r>
      <w:r>
        <w:rPr>
          <w:spacing w:val="40"/>
        </w:rPr>
        <w:t> </w:t>
      </w:r>
      <w:r>
        <w:rPr/>
        <w:t>society.</w:t>
      </w:r>
      <w:r>
        <w:rPr>
          <w:spacing w:val="40"/>
        </w:rPr>
        <w:t> </w:t>
      </w:r>
      <w:r>
        <w:rPr/>
        <w:t>This</w:t>
      </w:r>
      <w:r>
        <w:rPr>
          <w:spacing w:val="40"/>
        </w:rPr>
        <w:t> </w:t>
      </w:r>
      <w:r>
        <w:rPr/>
        <w:t>deﬁnes</w:t>
      </w:r>
      <w:r>
        <w:rPr>
          <w:spacing w:val="40"/>
        </w:rPr>
        <w:t> </w:t>
      </w:r>
      <w:r>
        <w:rPr/>
        <w:t>acculturation.</w:t>
      </w:r>
      <w:r>
        <w:rPr>
          <w:spacing w:val="40"/>
        </w:rPr>
        <w:t> </w:t>
      </w:r>
      <w:r>
        <w:rPr/>
        <w:t>The second stage is structural assimilation where immigrants become integrated into schools, employment, and various friend- ships. The ﬁnal stage is intermarriage. Here, immigrants truly assimilate by marrying members of the host society and having children with them (Powers, 2013).</w:t>
      </w:r>
    </w:p>
    <w:p>
      <w:pPr>
        <w:pStyle w:val="BodyText"/>
        <w:spacing w:line="237" w:lineRule="auto"/>
        <w:ind w:left="563" w:right="728" w:firstLine="199"/>
        <w:jc w:val="both"/>
      </w:pPr>
      <w:r>
        <w:rPr/>
        <w:t>For Milton Gordon, acculturation or cultural assimilation </w:t>
      </w:r>
      <w:r>
        <w:rPr/>
        <w:t>could </w:t>
      </w:r>
      <w:r>
        <w:rPr>
          <w:spacing w:val="-2"/>
        </w:rPr>
        <w:t>occur</w:t>
      </w:r>
      <w:r>
        <w:rPr>
          <w:spacing w:val="-12"/>
        </w:rPr>
        <w:t> </w:t>
      </w:r>
      <w:r>
        <w:rPr>
          <w:spacing w:val="-2"/>
        </w:rPr>
        <w:t>without</w:t>
      </w:r>
      <w:r>
        <w:rPr>
          <w:spacing w:val="-11"/>
        </w:rPr>
        <w:t> </w:t>
      </w:r>
      <w:r>
        <w:rPr>
          <w:spacing w:val="-2"/>
        </w:rPr>
        <w:t>structural</w:t>
      </w:r>
      <w:r>
        <w:rPr>
          <w:spacing w:val="-11"/>
        </w:rPr>
        <w:t> </w:t>
      </w:r>
      <w:r>
        <w:rPr>
          <w:spacing w:val="-2"/>
        </w:rPr>
        <w:t>assimilation,</w:t>
      </w:r>
      <w:r>
        <w:rPr>
          <w:spacing w:val="-11"/>
        </w:rPr>
        <w:t> </w:t>
      </w:r>
      <w:r>
        <w:rPr>
          <w:spacing w:val="-2"/>
        </w:rPr>
        <w:t>or</w:t>
      </w:r>
      <w:r>
        <w:rPr>
          <w:spacing w:val="-11"/>
        </w:rPr>
        <w:t> </w:t>
      </w:r>
      <w:r>
        <w:rPr>
          <w:spacing w:val="-2"/>
        </w:rPr>
        <w:t>structural</w:t>
      </w:r>
      <w:r>
        <w:rPr>
          <w:spacing w:val="-11"/>
        </w:rPr>
        <w:t> </w:t>
      </w:r>
      <w:r>
        <w:rPr>
          <w:spacing w:val="-2"/>
        </w:rPr>
        <w:t>assimilation</w:t>
      </w:r>
      <w:r>
        <w:rPr>
          <w:spacing w:val="-11"/>
        </w:rPr>
        <w:t> </w:t>
      </w:r>
      <w:r>
        <w:rPr>
          <w:spacing w:val="-2"/>
        </w:rPr>
        <w:t>could </w:t>
      </w:r>
      <w:r>
        <w:rPr/>
        <w:t>take</w:t>
      </w:r>
      <w:r>
        <w:rPr>
          <w:spacing w:val="-14"/>
        </w:rPr>
        <w:t> </w:t>
      </w:r>
      <w:r>
        <w:rPr/>
        <w:t>place</w:t>
      </w:r>
      <w:r>
        <w:rPr>
          <w:spacing w:val="-13"/>
        </w:rPr>
        <w:t> </w:t>
      </w:r>
      <w:r>
        <w:rPr/>
        <w:t>at</w:t>
      </w:r>
      <w:r>
        <w:rPr>
          <w:spacing w:val="-13"/>
        </w:rPr>
        <w:t> </w:t>
      </w:r>
      <w:r>
        <w:rPr/>
        <w:t>a</w:t>
      </w:r>
      <w:r>
        <w:rPr>
          <w:spacing w:val="-13"/>
        </w:rPr>
        <w:t> </w:t>
      </w:r>
      <w:r>
        <w:rPr/>
        <w:t>later</w:t>
      </w:r>
      <w:r>
        <w:rPr>
          <w:spacing w:val="-13"/>
        </w:rPr>
        <w:t> </w:t>
      </w:r>
      <w:r>
        <w:rPr/>
        <w:t>stage</w:t>
      </w:r>
      <w:r>
        <w:rPr>
          <w:spacing w:val="-13"/>
        </w:rPr>
        <w:t> </w:t>
      </w:r>
      <w:r>
        <w:rPr/>
        <w:t>(Alba</w:t>
      </w:r>
      <w:r>
        <w:rPr>
          <w:spacing w:val="-13"/>
        </w:rPr>
        <w:t> </w:t>
      </w:r>
      <w:r>
        <w:rPr/>
        <w:t>and</w:t>
      </w:r>
      <w:r>
        <w:rPr>
          <w:spacing w:val="-13"/>
        </w:rPr>
        <w:t> </w:t>
      </w:r>
      <w:r>
        <w:rPr/>
        <w:t>Nee,</w:t>
      </w:r>
      <w:r>
        <w:rPr>
          <w:spacing w:val="-14"/>
        </w:rPr>
        <w:t> </w:t>
      </w:r>
      <w:r>
        <w:rPr/>
        <w:t>1997).</w:t>
      </w:r>
      <w:r>
        <w:rPr>
          <w:spacing w:val="-13"/>
        </w:rPr>
        <w:t> </w:t>
      </w:r>
      <w:r>
        <w:rPr/>
        <w:t>Some</w:t>
      </w:r>
      <w:r>
        <w:rPr>
          <w:spacing w:val="-13"/>
        </w:rPr>
        <w:t> </w:t>
      </w:r>
      <w:r>
        <w:rPr/>
        <w:t>workers</w:t>
      </w:r>
      <w:r>
        <w:rPr>
          <w:spacing w:val="-13"/>
        </w:rPr>
        <w:t> </w:t>
      </w:r>
      <w:r>
        <w:rPr/>
        <w:t>have argued</w:t>
      </w:r>
      <w:r>
        <w:rPr>
          <w:spacing w:val="-14"/>
        </w:rPr>
        <w:t> </w:t>
      </w:r>
      <w:r>
        <w:rPr/>
        <w:t>for</w:t>
      </w:r>
      <w:r>
        <w:rPr>
          <w:spacing w:val="-13"/>
        </w:rPr>
        <w:t> </w:t>
      </w:r>
      <w:r>
        <w:rPr>
          <w:rFonts w:ascii="Arial" w:hAnsi="Arial"/>
        </w:rPr>
        <w:t>“</w:t>
      </w:r>
      <w:r>
        <w:rPr/>
        <w:t>straight-line</w:t>
      </w:r>
      <w:r>
        <w:rPr>
          <w:spacing w:val="-13"/>
        </w:rPr>
        <w:t> </w:t>
      </w:r>
      <w:r>
        <w:rPr/>
        <w:t>assimilation.</w:t>
      </w:r>
      <w:r>
        <w:rPr>
          <w:rFonts w:ascii="Arial" w:hAnsi="Arial"/>
        </w:rPr>
        <w:t>”</w:t>
      </w:r>
      <w:r>
        <w:rPr>
          <w:rFonts w:ascii="Arial" w:hAnsi="Arial"/>
          <w:spacing w:val="-14"/>
        </w:rPr>
        <w:t> </w:t>
      </w:r>
      <w:r>
        <w:rPr/>
        <w:t>Popularized</w:t>
      </w:r>
      <w:r>
        <w:rPr>
          <w:spacing w:val="-14"/>
        </w:rPr>
        <w:t> </w:t>
      </w:r>
      <w:r>
        <w:rPr/>
        <w:t>by</w:t>
      </w:r>
      <w:r>
        <w:rPr>
          <w:spacing w:val="-13"/>
        </w:rPr>
        <w:t> </w:t>
      </w:r>
      <w:r>
        <w:rPr/>
        <w:t>Herbert</w:t>
      </w:r>
      <w:r>
        <w:rPr>
          <w:spacing w:val="-13"/>
        </w:rPr>
        <w:t> </w:t>
      </w:r>
      <w:r>
        <w:rPr/>
        <w:t>Gans (1979),</w:t>
      </w:r>
      <w:r>
        <w:rPr>
          <w:spacing w:val="-9"/>
        </w:rPr>
        <w:t> </w:t>
      </w:r>
      <w:r>
        <w:rPr/>
        <w:t>straight-line</w:t>
      </w:r>
      <w:r>
        <w:rPr>
          <w:spacing w:val="-9"/>
        </w:rPr>
        <w:t> </w:t>
      </w:r>
      <w:r>
        <w:rPr/>
        <w:t>assimilation</w:t>
      </w:r>
      <w:r>
        <w:rPr>
          <w:spacing w:val="-9"/>
        </w:rPr>
        <w:t> </w:t>
      </w:r>
      <w:r>
        <w:rPr/>
        <w:t>suggests</w:t>
      </w:r>
      <w:r>
        <w:rPr>
          <w:spacing w:val="-9"/>
        </w:rPr>
        <w:t> </w:t>
      </w:r>
      <w:r>
        <w:rPr/>
        <w:t>that</w:t>
      </w:r>
      <w:r>
        <w:rPr>
          <w:spacing w:val="-9"/>
        </w:rPr>
        <w:t> </w:t>
      </w:r>
      <w:r>
        <w:rPr/>
        <w:t>assimilation</w:t>
      </w:r>
      <w:r>
        <w:rPr>
          <w:spacing w:val="-9"/>
        </w:rPr>
        <w:t> </w:t>
      </w:r>
      <w:r>
        <w:rPr/>
        <w:t>unfolds over generations. The ﬁrst immigrants arrive, they have children, and with each subsequent generation, assimilation unwinds and is completed</w:t>
      </w:r>
      <w:r>
        <w:rPr>
          <w:spacing w:val="-7"/>
        </w:rPr>
        <w:t> </w:t>
      </w:r>
      <w:r>
        <w:rPr/>
        <w:t>in</w:t>
      </w:r>
      <w:r>
        <w:rPr>
          <w:spacing w:val="-7"/>
        </w:rPr>
        <w:t> </w:t>
      </w:r>
      <w:r>
        <w:rPr/>
        <w:t>a</w:t>
      </w:r>
      <w:r>
        <w:rPr>
          <w:spacing w:val="-7"/>
        </w:rPr>
        <w:t> </w:t>
      </w:r>
      <w:r>
        <w:rPr/>
        <w:t>somewhat</w:t>
      </w:r>
      <w:r>
        <w:rPr>
          <w:spacing w:val="-7"/>
        </w:rPr>
        <w:t> </w:t>
      </w:r>
      <w:r>
        <w:rPr/>
        <w:t>linear</w:t>
      </w:r>
      <w:r>
        <w:rPr>
          <w:spacing w:val="-7"/>
        </w:rPr>
        <w:t> </w:t>
      </w:r>
      <w:r>
        <w:rPr/>
        <w:t>fashion.</w:t>
      </w:r>
      <w:r>
        <w:rPr>
          <w:spacing w:val="-7"/>
        </w:rPr>
        <w:t> </w:t>
      </w:r>
      <w:r>
        <w:rPr/>
        <w:t>Later,</w:t>
      </w:r>
      <w:r>
        <w:rPr>
          <w:spacing w:val="-7"/>
        </w:rPr>
        <w:t> </w:t>
      </w:r>
      <w:r>
        <w:rPr/>
        <w:t>Gans</w:t>
      </w:r>
      <w:r>
        <w:rPr>
          <w:spacing w:val="-7"/>
        </w:rPr>
        <w:t> </w:t>
      </w:r>
      <w:r>
        <w:rPr/>
        <w:t>(1992)</w:t>
      </w:r>
      <w:r>
        <w:rPr>
          <w:spacing w:val="-7"/>
        </w:rPr>
        <w:t> </w:t>
      </w:r>
      <w:r>
        <w:rPr/>
        <w:t>admit- ted</w:t>
      </w:r>
      <w:r>
        <w:rPr>
          <w:spacing w:val="-4"/>
        </w:rPr>
        <w:t> </w:t>
      </w:r>
      <w:r>
        <w:rPr/>
        <w:t>that</w:t>
      </w:r>
      <w:r>
        <w:rPr>
          <w:spacing w:val="-3"/>
        </w:rPr>
        <w:t> </w:t>
      </w:r>
      <w:r>
        <w:rPr/>
        <w:t>assimilation</w:t>
      </w:r>
      <w:r>
        <w:rPr>
          <w:spacing w:val="-4"/>
        </w:rPr>
        <w:t> </w:t>
      </w:r>
      <w:r>
        <w:rPr/>
        <w:t>of</w:t>
      </w:r>
      <w:r>
        <w:rPr>
          <w:spacing w:val="-3"/>
        </w:rPr>
        <w:t> </w:t>
      </w:r>
      <w:r>
        <w:rPr/>
        <w:t>immigrant</w:t>
      </w:r>
      <w:r>
        <w:rPr>
          <w:spacing w:val="-5"/>
        </w:rPr>
        <w:t> </w:t>
      </w:r>
      <w:r>
        <w:rPr/>
        <w:t>groups</w:t>
      </w:r>
      <w:r>
        <w:rPr>
          <w:spacing w:val="-3"/>
        </w:rPr>
        <w:t> </w:t>
      </w:r>
      <w:r>
        <w:rPr/>
        <w:t>does</w:t>
      </w:r>
      <w:r>
        <w:rPr>
          <w:spacing w:val="-5"/>
        </w:rPr>
        <w:t> </w:t>
      </w:r>
      <w:r>
        <w:rPr/>
        <w:t>not</w:t>
      </w:r>
      <w:r>
        <w:rPr>
          <w:spacing w:val="-4"/>
        </w:rPr>
        <w:t> </w:t>
      </w:r>
      <w:r>
        <w:rPr/>
        <w:t>always</w:t>
      </w:r>
      <w:r>
        <w:rPr>
          <w:spacing w:val="-3"/>
        </w:rPr>
        <w:t> </w:t>
      </w:r>
      <w:r>
        <w:rPr/>
        <w:t>follow</w:t>
      </w:r>
      <w:r>
        <w:rPr>
          <w:spacing w:val="-3"/>
        </w:rPr>
        <w:t> </w:t>
      </w:r>
      <w:r>
        <w:rPr/>
        <w:t>a straight line. Indeed, there can be bumps along the way. The pace of assimilation may vary.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58</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22"/>
        <w:rPr>
          <w:rFonts w:ascii="Lucida Sans Unicode"/>
          <w:sz w:val="12"/>
        </w:rPr>
      </w:pPr>
    </w:p>
    <w:p>
      <w:pPr>
        <w:pStyle w:val="BodyText"/>
        <w:spacing w:line="237" w:lineRule="auto" w:before="1"/>
        <w:ind w:left="790" w:right="502" w:firstLine="199"/>
        <w:jc w:val="both"/>
      </w:pPr>
      <w:r>
        <w:rPr/>
        <w:t>Milton Gordon (1964) was aware that, implicit in the theory </w:t>
      </w:r>
      <w:r>
        <w:rPr/>
        <w:t>of assimilation,</w:t>
      </w:r>
      <w:r>
        <w:rPr>
          <w:spacing w:val="40"/>
        </w:rPr>
        <w:t> </w:t>
      </w:r>
      <w:r>
        <w:rPr/>
        <w:t>is</w:t>
      </w:r>
      <w:r>
        <w:rPr>
          <w:spacing w:val="40"/>
        </w:rPr>
        <w:t> </w:t>
      </w:r>
      <w:r>
        <w:rPr/>
        <w:t>the</w:t>
      </w:r>
      <w:r>
        <w:rPr>
          <w:spacing w:val="40"/>
        </w:rPr>
        <w:t> </w:t>
      </w:r>
      <w:r>
        <w:rPr/>
        <w:t>notion</w:t>
      </w:r>
      <w:r>
        <w:rPr>
          <w:spacing w:val="40"/>
        </w:rPr>
        <w:t> </w:t>
      </w:r>
      <w:r>
        <w:rPr/>
        <w:t>of</w:t>
      </w:r>
      <w:r>
        <w:rPr>
          <w:spacing w:val="40"/>
        </w:rPr>
        <w:t> </w:t>
      </w:r>
      <w:r>
        <w:rPr/>
        <w:t>a</w:t>
      </w:r>
      <w:r>
        <w:rPr>
          <w:spacing w:val="40"/>
        </w:rPr>
        <w:t> </w:t>
      </w:r>
      <w:r>
        <w:rPr/>
        <w:t>dominant</w:t>
      </w:r>
      <w:r>
        <w:rPr>
          <w:spacing w:val="40"/>
        </w:rPr>
        <w:t> </w:t>
      </w:r>
      <w:r>
        <w:rPr/>
        <w:t>culture.</w:t>
      </w:r>
      <w:r>
        <w:rPr>
          <w:spacing w:val="40"/>
        </w:rPr>
        <w:t> </w:t>
      </w:r>
      <w:r>
        <w:rPr/>
        <w:t>He</w:t>
      </w:r>
      <w:r>
        <w:rPr>
          <w:spacing w:val="40"/>
        </w:rPr>
        <w:t> </w:t>
      </w:r>
      <w:r>
        <w:rPr/>
        <w:t>states (1964, 5), </w:t>
      </w:r>
      <w:r>
        <w:rPr>
          <w:rFonts w:ascii="Arial" w:hAnsi="Arial"/>
        </w:rPr>
        <w:t>“</w:t>
      </w:r>
      <w:r>
        <w:rPr/>
        <w:t>The white Protestant American is rarely conscious that he belongs to a group at all. He inhabits America. The others live in groups. One is wryly reminded of the comment that the ﬁsh </w:t>
      </w:r>
      <w:r>
        <w:rPr>
          <w:spacing w:val="-2"/>
        </w:rPr>
        <w:t>never</w:t>
      </w:r>
      <w:r>
        <w:rPr>
          <w:spacing w:val="-4"/>
        </w:rPr>
        <w:t> </w:t>
      </w:r>
      <w:r>
        <w:rPr>
          <w:spacing w:val="-2"/>
        </w:rPr>
        <w:t>discovers</w:t>
      </w:r>
      <w:r>
        <w:rPr>
          <w:spacing w:val="-4"/>
        </w:rPr>
        <w:t> </w:t>
      </w:r>
      <w:r>
        <w:rPr>
          <w:spacing w:val="-2"/>
        </w:rPr>
        <w:t>water.</w:t>
      </w:r>
      <w:r>
        <w:rPr>
          <w:rFonts w:ascii="Arial" w:hAnsi="Arial"/>
          <w:spacing w:val="-2"/>
        </w:rPr>
        <w:t>”</w:t>
      </w:r>
      <w:r>
        <w:rPr>
          <w:rFonts w:ascii="Arial" w:hAnsi="Arial"/>
          <w:spacing w:val="-10"/>
        </w:rPr>
        <w:t> </w:t>
      </w:r>
      <w:r>
        <w:rPr>
          <w:spacing w:val="-2"/>
        </w:rPr>
        <w:t>A</w:t>
      </w:r>
      <w:r>
        <w:rPr>
          <w:spacing w:val="-5"/>
        </w:rPr>
        <w:t> </w:t>
      </w:r>
      <w:r>
        <w:rPr>
          <w:spacing w:val="-2"/>
        </w:rPr>
        <w:t>pertinent</w:t>
      </w:r>
      <w:r>
        <w:rPr>
          <w:spacing w:val="-4"/>
        </w:rPr>
        <w:t> </w:t>
      </w:r>
      <w:r>
        <w:rPr>
          <w:spacing w:val="-2"/>
        </w:rPr>
        <w:t>criticism</w:t>
      </w:r>
      <w:r>
        <w:rPr>
          <w:spacing w:val="-5"/>
        </w:rPr>
        <w:t> </w:t>
      </w:r>
      <w:r>
        <w:rPr>
          <w:spacing w:val="-2"/>
        </w:rPr>
        <w:t>of</w:t>
      </w:r>
      <w:r>
        <w:rPr>
          <w:spacing w:val="-4"/>
        </w:rPr>
        <w:t> </w:t>
      </w:r>
      <w:r>
        <w:rPr>
          <w:spacing w:val="-2"/>
        </w:rPr>
        <w:t>cultural</w:t>
      </w:r>
      <w:r>
        <w:rPr>
          <w:spacing w:val="-4"/>
        </w:rPr>
        <w:t> </w:t>
      </w:r>
      <w:r>
        <w:rPr>
          <w:spacing w:val="-2"/>
        </w:rPr>
        <w:t>assimilation </w:t>
      </w:r>
      <w:r>
        <w:rPr/>
        <w:t>suggests that it is ethnocentric, stipulating that minority migrants abandon their ethnic and cultural identity to become part of the </w:t>
      </w:r>
      <w:r>
        <w:rPr>
          <w:spacing w:val="-2"/>
        </w:rPr>
        <w:t>majority culture. Cultural pluralists reject this process. Others (Alba </w:t>
      </w:r>
      <w:r>
        <w:rPr/>
        <w:t>and Nee, 1997, 834) have argued, </w:t>
      </w:r>
      <w:r>
        <w:rPr>
          <w:rFonts w:ascii="Arial" w:hAnsi="Arial"/>
        </w:rPr>
        <w:t>“</w:t>
      </w:r>
      <w:r>
        <w:rPr/>
        <w:t>acculturation need not be deﬁned</w:t>
      </w:r>
      <w:r>
        <w:rPr>
          <w:spacing w:val="-2"/>
        </w:rPr>
        <w:t> </w:t>
      </w:r>
      <w:r>
        <w:rPr/>
        <w:t>simply</w:t>
      </w:r>
      <w:r>
        <w:rPr>
          <w:spacing w:val="-1"/>
        </w:rPr>
        <w:t> </w:t>
      </w:r>
      <w:r>
        <w:rPr/>
        <w:t>as</w:t>
      </w:r>
      <w:r>
        <w:rPr>
          <w:spacing w:val="-2"/>
        </w:rPr>
        <w:t> </w:t>
      </w:r>
      <w:r>
        <w:rPr/>
        <w:t>the</w:t>
      </w:r>
      <w:r>
        <w:rPr>
          <w:spacing w:val="-1"/>
        </w:rPr>
        <w:t> </w:t>
      </w:r>
      <w:r>
        <w:rPr/>
        <w:t>substitution</w:t>
      </w:r>
      <w:r>
        <w:rPr>
          <w:spacing w:val="-1"/>
        </w:rPr>
        <w:t> </w:t>
      </w:r>
      <w:r>
        <w:rPr/>
        <w:t>of</w:t>
      </w:r>
      <w:r>
        <w:rPr>
          <w:spacing w:val="-1"/>
        </w:rPr>
        <w:t> </w:t>
      </w:r>
      <w:r>
        <w:rPr/>
        <w:t>one</w:t>
      </w:r>
      <w:r>
        <w:rPr>
          <w:spacing w:val="-1"/>
        </w:rPr>
        <w:t> </w:t>
      </w:r>
      <w:r>
        <w:rPr/>
        <w:t>cultural</w:t>
      </w:r>
      <w:r>
        <w:rPr>
          <w:spacing w:val="-1"/>
        </w:rPr>
        <w:t> </w:t>
      </w:r>
      <w:r>
        <w:rPr/>
        <w:t>expression</w:t>
      </w:r>
      <w:r>
        <w:rPr>
          <w:spacing w:val="-2"/>
        </w:rPr>
        <w:t> </w:t>
      </w:r>
      <w:r>
        <w:rPr/>
        <w:t>for</w:t>
      </w:r>
      <w:r>
        <w:rPr>
          <w:spacing w:val="-1"/>
        </w:rPr>
        <w:t> </w:t>
      </w:r>
      <w:r>
        <w:rPr/>
        <w:t>its equivalent. </w:t>
      </w:r>
      <w:r>
        <w:rPr>
          <w:rFonts w:ascii="Arial" w:hAnsi="Arial"/>
        </w:rPr>
        <w:t>…</w:t>
      </w:r>
      <w:r>
        <w:rPr>
          <w:rFonts w:ascii="Arial" w:hAnsi="Arial"/>
          <w:spacing w:val="-3"/>
        </w:rPr>
        <w:t> </w:t>
      </w:r>
      <w:r>
        <w:rPr/>
        <w:t>The inﬂuence of minority ethnic cultures can occur also by expansion of the range of what is considered normative behavior</w:t>
      </w:r>
      <w:r>
        <w:rPr>
          <w:spacing w:val="-1"/>
        </w:rPr>
        <w:t> </w:t>
      </w:r>
      <w:r>
        <w:rPr/>
        <w:t>in</w:t>
      </w:r>
      <w:r>
        <w:rPr>
          <w:spacing w:val="-1"/>
        </w:rPr>
        <w:t> </w:t>
      </w:r>
      <w:r>
        <w:rPr/>
        <w:t>the</w:t>
      </w:r>
      <w:r>
        <w:rPr>
          <w:spacing w:val="-1"/>
        </w:rPr>
        <w:t> </w:t>
      </w:r>
      <w:r>
        <w:rPr/>
        <w:t>mainstream.</w:t>
      </w:r>
      <w:r>
        <w:rPr>
          <w:rFonts w:ascii="Arial" w:hAnsi="Arial"/>
        </w:rPr>
        <w:t>”</w:t>
      </w:r>
      <w:r>
        <w:rPr>
          <w:rFonts w:ascii="Arial" w:hAnsi="Arial"/>
          <w:spacing w:val="-7"/>
        </w:rPr>
        <w:t> </w:t>
      </w:r>
      <w:r>
        <w:rPr/>
        <w:t>In</w:t>
      </w:r>
      <w:r>
        <w:rPr>
          <w:spacing w:val="-1"/>
        </w:rPr>
        <w:t> </w:t>
      </w:r>
      <w:r>
        <w:rPr/>
        <w:t>other</w:t>
      </w:r>
      <w:r>
        <w:rPr>
          <w:spacing w:val="-1"/>
        </w:rPr>
        <w:t> </w:t>
      </w:r>
      <w:r>
        <w:rPr/>
        <w:t>words,</w:t>
      </w:r>
      <w:r>
        <w:rPr>
          <w:spacing w:val="-1"/>
        </w:rPr>
        <w:t> </w:t>
      </w:r>
      <w:r>
        <w:rPr/>
        <w:t>minority</w:t>
      </w:r>
      <w:r>
        <w:rPr>
          <w:spacing w:val="-1"/>
        </w:rPr>
        <w:t> </w:t>
      </w:r>
      <w:r>
        <w:rPr/>
        <w:t>cultures</w:t>
      </w:r>
      <w:r>
        <w:rPr>
          <w:spacing w:val="-1"/>
        </w:rPr>
        <w:t> </w:t>
      </w:r>
      <w:r>
        <w:rPr/>
        <w:t>can heavily inﬂuence the majority culture during the process of accul- turation</w:t>
      </w:r>
      <w:r>
        <w:rPr>
          <w:spacing w:val="-10"/>
        </w:rPr>
        <w:t> </w:t>
      </w:r>
      <w:r>
        <w:rPr/>
        <w:t>such</w:t>
      </w:r>
      <w:r>
        <w:rPr>
          <w:spacing w:val="-9"/>
        </w:rPr>
        <w:t> </w:t>
      </w:r>
      <w:r>
        <w:rPr/>
        <w:t>that</w:t>
      </w:r>
      <w:r>
        <w:rPr>
          <w:spacing w:val="-9"/>
        </w:rPr>
        <w:t> </w:t>
      </w:r>
      <w:r>
        <w:rPr/>
        <w:t>cultures</w:t>
      </w:r>
      <w:r>
        <w:rPr>
          <w:spacing w:val="-9"/>
        </w:rPr>
        <w:t> </w:t>
      </w:r>
      <w:r>
        <w:rPr/>
        <w:t>become</w:t>
      </w:r>
      <w:r>
        <w:rPr>
          <w:spacing w:val="-10"/>
        </w:rPr>
        <w:t> </w:t>
      </w:r>
      <w:r>
        <w:rPr/>
        <w:t>fused</w:t>
      </w:r>
      <w:r>
        <w:rPr>
          <w:spacing w:val="-9"/>
        </w:rPr>
        <w:t> </w:t>
      </w:r>
      <w:r>
        <w:rPr/>
        <w:t>to</w:t>
      </w:r>
      <w:r>
        <w:rPr>
          <w:spacing w:val="-10"/>
        </w:rPr>
        <w:t> </w:t>
      </w:r>
      <w:r>
        <w:rPr/>
        <w:t>create</w:t>
      </w:r>
      <w:r>
        <w:rPr>
          <w:spacing w:val="-10"/>
        </w:rPr>
        <w:t> </w:t>
      </w:r>
      <w:r>
        <w:rPr/>
        <w:t>a</w:t>
      </w:r>
      <w:r>
        <w:rPr>
          <w:spacing w:val="-9"/>
        </w:rPr>
        <w:t> </w:t>
      </w:r>
      <w:r>
        <w:rPr>
          <w:rFonts w:ascii="Arial" w:hAnsi="Arial"/>
        </w:rPr>
        <w:t>“</w:t>
      </w:r>
      <w:r>
        <w:rPr/>
        <w:t>hybrid</w:t>
      </w:r>
      <w:r>
        <w:rPr>
          <w:spacing w:val="-9"/>
        </w:rPr>
        <w:t> </w:t>
      </w:r>
      <w:r>
        <w:rPr/>
        <w:t>cultural mix</w:t>
      </w:r>
      <w:r>
        <w:rPr>
          <w:rFonts w:ascii="Arial" w:hAnsi="Arial"/>
        </w:rPr>
        <w:t>” </w:t>
      </w:r>
      <w:r>
        <w:rPr/>
        <w:t>(Alba and Nee, 1997, 834).</w:t>
      </w:r>
    </w:p>
    <w:p>
      <w:pPr>
        <w:pStyle w:val="BodyText"/>
        <w:spacing w:line="237" w:lineRule="auto"/>
        <w:ind w:left="790" w:right="502" w:firstLine="199"/>
        <w:jc w:val="both"/>
      </w:pPr>
      <w:r>
        <w:rPr/>
        <w:t>As Milton Gordon (1964) pointed out, culture is only </w:t>
      </w:r>
      <w:r>
        <w:rPr/>
        <w:t>one dimension of assimilation. Since the theory of assimilation ﬁrst emerged, scholars have been concerned with socioeconomic assimilation. One aspect of socioeconomic assimilation relates to social mobility (Alba and Nee, 1997). In many cases, the socio- economic conditions and labor market earnings for immigrants </w:t>
      </w:r>
      <w:r>
        <w:rPr>
          <w:spacing w:val="-2"/>
        </w:rPr>
        <w:t>from</w:t>
      </w:r>
      <w:r>
        <w:rPr>
          <w:spacing w:val="-7"/>
        </w:rPr>
        <w:t> </w:t>
      </w:r>
      <w:r>
        <w:rPr>
          <w:spacing w:val="-2"/>
        </w:rPr>
        <w:t>ethnic</w:t>
      </w:r>
      <w:r>
        <w:rPr>
          <w:spacing w:val="-7"/>
        </w:rPr>
        <w:t> </w:t>
      </w:r>
      <w:r>
        <w:rPr>
          <w:spacing w:val="-2"/>
        </w:rPr>
        <w:t>communities</w:t>
      </w:r>
      <w:r>
        <w:rPr>
          <w:spacing w:val="-7"/>
        </w:rPr>
        <w:t> </w:t>
      </w:r>
      <w:r>
        <w:rPr>
          <w:spacing w:val="-2"/>
        </w:rPr>
        <w:t>initially</w:t>
      </w:r>
      <w:r>
        <w:rPr>
          <w:spacing w:val="-6"/>
        </w:rPr>
        <w:t> </w:t>
      </w:r>
      <w:r>
        <w:rPr>
          <w:spacing w:val="-2"/>
        </w:rPr>
        <w:t>diﬀer</w:t>
      </w:r>
      <w:r>
        <w:rPr>
          <w:spacing w:val="-9"/>
        </w:rPr>
        <w:t> </w:t>
      </w:r>
      <w:r>
        <w:rPr>
          <w:spacing w:val="-2"/>
        </w:rPr>
        <w:t>from</w:t>
      </w:r>
      <w:r>
        <w:rPr>
          <w:spacing w:val="-7"/>
        </w:rPr>
        <w:t> </w:t>
      </w:r>
      <w:r>
        <w:rPr>
          <w:spacing w:val="-2"/>
        </w:rPr>
        <w:t>those</w:t>
      </w:r>
      <w:r>
        <w:rPr>
          <w:spacing w:val="-8"/>
        </w:rPr>
        <w:t> </w:t>
      </w:r>
      <w:r>
        <w:rPr>
          <w:spacing w:val="-2"/>
        </w:rPr>
        <w:t>of</w:t>
      </w:r>
      <w:r>
        <w:rPr>
          <w:spacing w:val="-7"/>
        </w:rPr>
        <w:t> </w:t>
      </w:r>
      <w:r>
        <w:rPr>
          <w:spacing w:val="-2"/>
        </w:rPr>
        <w:t>the</w:t>
      </w:r>
      <w:r>
        <w:rPr>
          <w:spacing w:val="-8"/>
        </w:rPr>
        <w:t> </w:t>
      </w:r>
      <w:r>
        <w:rPr>
          <w:spacing w:val="-2"/>
        </w:rPr>
        <w:t>host</w:t>
      </w:r>
      <w:r>
        <w:rPr>
          <w:spacing w:val="-7"/>
        </w:rPr>
        <w:t> </w:t>
      </w:r>
      <w:r>
        <w:rPr>
          <w:spacing w:val="-2"/>
        </w:rPr>
        <w:t>popu- </w:t>
      </w:r>
      <w:r>
        <w:rPr/>
        <w:t>lation. But socioeconomic assimilation theory suggests that, although most migrants enter at the bottom of the labor market, migrants</w:t>
      </w:r>
      <w:r>
        <w:rPr>
          <w:spacing w:val="-2"/>
        </w:rPr>
        <w:t> </w:t>
      </w:r>
      <w:r>
        <w:rPr/>
        <w:t>and</w:t>
      </w:r>
      <w:r>
        <w:rPr>
          <w:spacing w:val="-3"/>
        </w:rPr>
        <w:t> </w:t>
      </w:r>
      <w:r>
        <w:rPr/>
        <w:t>their</w:t>
      </w:r>
      <w:r>
        <w:rPr>
          <w:spacing w:val="-3"/>
        </w:rPr>
        <w:t> </w:t>
      </w:r>
      <w:r>
        <w:rPr/>
        <w:t>descendants</w:t>
      </w:r>
      <w:r>
        <w:rPr>
          <w:spacing w:val="-2"/>
        </w:rPr>
        <w:t> </w:t>
      </w:r>
      <w:r>
        <w:rPr/>
        <w:t>achieve</w:t>
      </w:r>
      <w:r>
        <w:rPr>
          <w:spacing w:val="-2"/>
        </w:rPr>
        <w:t> </w:t>
      </w:r>
      <w:r>
        <w:rPr/>
        <w:t>upward</w:t>
      </w:r>
      <w:r>
        <w:rPr>
          <w:spacing w:val="-3"/>
        </w:rPr>
        <w:t> </w:t>
      </w:r>
      <w:r>
        <w:rPr/>
        <w:t>mobility</w:t>
      </w:r>
      <w:r>
        <w:rPr>
          <w:spacing w:val="-2"/>
        </w:rPr>
        <w:t> </w:t>
      </w:r>
      <w:r>
        <w:rPr/>
        <w:t>such</w:t>
      </w:r>
      <w:r>
        <w:rPr>
          <w:spacing w:val="-3"/>
        </w:rPr>
        <w:t> </w:t>
      </w:r>
      <w:r>
        <w:rPr/>
        <w:t>that, over</w:t>
      </w:r>
      <w:r>
        <w:rPr>
          <w:spacing w:val="-11"/>
        </w:rPr>
        <w:t> </w:t>
      </w:r>
      <w:r>
        <w:rPr/>
        <w:t>time,</w:t>
      </w:r>
      <w:r>
        <w:rPr>
          <w:spacing w:val="-11"/>
        </w:rPr>
        <w:t> </w:t>
      </w:r>
      <w:r>
        <w:rPr/>
        <w:t>they</w:t>
      </w:r>
      <w:r>
        <w:rPr>
          <w:spacing w:val="-11"/>
        </w:rPr>
        <w:t> </w:t>
      </w:r>
      <w:r>
        <w:rPr/>
        <w:t>reach</w:t>
      </w:r>
      <w:r>
        <w:rPr>
          <w:spacing w:val="-12"/>
        </w:rPr>
        <w:t> </w:t>
      </w:r>
      <w:r>
        <w:rPr/>
        <w:t>at</w:t>
      </w:r>
      <w:r>
        <w:rPr>
          <w:spacing w:val="-11"/>
        </w:rPr>
        <w:t> </w:t>
      </w:r>
      <w:r>
        <w:rPr/>
        <w:t>least</w:t>
      </w:r>
      <w:r>
        <w:rPr>
          <w:spacing w:val="-12"/>
        </w:rPr>
        <w:t> </w:t>
      </w:r>
      <w:r>
        <w:rPr/>
        <w:t>an</w:t>
      </w:r>
      <w:r>
        <w:rPr>
          <w:spacing w:val="-11"/>
        </w:rPr>
        <w:t> </w:t>
      </w:r>
      <w:r>
        <w:rPr/>
        <w:t>equivalent</w:t>
      </w:r>
      <w:r>
        <w:rPr>
          <w:spacing w:val="-12"/>
        </w:rPr>
        <w:t> </w:t>
      </w:r>
      <w:r>
        <w:rPr/>
        <w:t>social</w:t>
      </w:r>
      <w:r>
        <w:rPr>
          <w:spacing w:val="-11"/>
        </w:rPr>
        <w:t> </w:t>
      </w:r>
      <w:r>
        <w:rPr/>
        <w:t>standing</w:t>
      </w:r>
      <w:r>
        <w:rPr>
          <w:spacing w:val="-11"/>
        </w:rPr>
        <w:t> </w:t>
      </w:r>
      <w:r>
        <w:rPr/>
        <w:t>to</w:t>
      </w:r>
      <w:r>
        <w:rPr>
          <w:spacing w:val="-12"/>
        </w:rPr>
        <w:t> </w:t>
      </w:r>
      <w:r>
        <w:rPr/>
        <w:t>that</w:t>
      </w:r>
      <w:r>
        <w:rPr>
          <w:spacing w:val="-11"/>
        </w:rPr>
        <w:t> </w:t>
      </w:r>
      <w:r>
        <w:rPr/>
        <w:t>of the host generation.</w:t>
      </w:r>
    </w:p>
    <w:p>
      <w:pPr>
        <w:pStyle w:val="BodyText"/>
        <w:spacing w:line="237" w:lineRule="auto"/>
        <w:ind w:left="790" w:right="502" w:firstLine="199"/>
        <w:jc w:val="both"/>
      </w:pPr>
      <w:r>
        <w:rPr/>
        <w:t>As we explored in Chapter 2, migrants entering the </w:t>
      </w:r>
      <w:r>
        <w:rPr/>
        <w:t>United States, Canada, and Australia during much of the late nineteenth and early twentieth centuries were mostly White Protestants from northern and western Europe. Later, migrants from southern and eastern Europe, often Catholic or Jewish, began entering and set- tling in large industrial cities, especially in the United States. Figure 3.1 is a contemporary photograph of Little Italy in New York,</w:t>
      </w:r>
      <w:r>
        <w:rPr>
          <w:spacing w:val="-5"/>
        </w:rPr>
        <w:t> </w:t>
      </w:r>
      <w:r>
        <w:rPr/>
        <w:t>historically</w:t>
      </w:r>
      <w:r>
        <w:rPr>
          <w:spacing w:val="-5"/>
        </w:rPr>
        <w:t> </w:t>
      </w:r>
      <w:r>
        <w:rPr/>
        <w:t>an</w:t>
      </w:r>
      <w:r>
        <w:rPr>
          <w:spacing w:val="-5"/>
        </w:rPr>
        <w:t> </w:t>
      </w:r>
      <w:r>
        <w:rPr/>
        <w:t>Italian</w:t>
      </w:r>
      <w:r>
        <w:rPr>
          <w:spacing w:val="-5"/>
        </w:rPr>
        <w:t> </w:t>
      </w:r>
      <w:r>
        <w:rPr/>
        <w:t>immigrant</w:t>
      </w:r>
      <w:r>
        <w:rPr>
          <w:spacing w:val="-5"/>
        </w:rPr>
        <w:t> </w:t>
      </w:r>
      <w:r>
        <w:rPr/>
        <w:t>neighborhood</w:t>
      </w:r>
      <w:r>
        <w:rPr>
          <w:spacing w:val="-5"/>
        </w:rPr>
        <w:t> </w:t>
      </w:r>
      <w:r>
        <w:rPr/>
        <w:t>that</w:t>
      </w:r>
      <w:r>
        <w:rPr>
          <w:spacing w:val="-5"/>
        </w:rPr>
        <w:t> </w:t>
      </w:r>
      <w:r>
        <w:rPr/>
        <w:t>emerged as</w:t>
      </w:r>
      <w:r>
        <w:rPr>
          <w:spacing w:val="-1"/>
        </w:rPr>
        <w:t> </w:t>
      </w:r>
      <w:r>
        <w:rPr/>
        <w:t>part</w:t>
      </w:r>
      <w:r>
        <w:rPr>
          <w:spacing w:val="-1"/>
        </w:rPr>
        <w:t> </w:t>
      </w:r>
      <w:r>
        <w:rPr/>
        <w:t>of this</w:t>
      </w:r>
      <w:r>
        <w:rPr>
          <w:spacing w:val="-1"/>
        </w:rPr>
        <w:t> </w:t>
      </w:r>
      <w:r>
        <w:rPr/>
        <w:t>type of</w:t>
      </w:r>
      <w:r>
        <w:rPr>
          <w:spacing w:val="-1"/>
        </w:rPr>
        <w:t> </w:t>
      </w:r>
      <w:r>
        <w:rPr/>
        <w:t>migration. Later</w:t>
      </w:r>
      <w:r>
        <w:rPr>
          <w:spacing w:val="-1"/>
        </w:rPr>
        <w:t> </w:t>
      </w:r>
      <w:r>
        <w:rPr/>
        <w:t>still,</w:t>
      </w:r>
      <w:r>
        <w:rPr>
          <w:spacing w:val="-1"/>
        </w:rPr>
        <w:t> </w:t>
      </w:r>
      <w:r>
        <w:rPr/>
        <w:t>the</w:t>
      </w:r>
      <w:r>
        <w:rPr>
          <w:spacing w:val="-1"/>
        </w:rPr>
        <w:t> </w:t>
      </w:r>
      <w:r>
        <w:rPr/>
        <w:t>migrant population to</w:t>
      </w:r>
      <w:r>
        <w:rPr>
          <w:spacing w:val="39"/>
        </w:rPr>
        <w:t> </w:t>
      </w:r>
      <w:r>
        <w:rPr/>
        <w:t>these</w:t>
      </w:r>
      <w:r>
        <w:rPr>
          <w:spacing w:val="38"/>
        </w:rPr>
        <w:t> </w:t>
      </w:r>
      <w:r>
        <w:rPr/>
        <w:t>same</w:t>
      </w:r>
      <w:r>
        <w:rPr>
          <w:spacing w:val="39"/>
        </w:rPr>
        <w:t> </w:t>
      </w:r>
      <w:r>
        <w:rPr/>
        <w:t>developed</w:t>
      </w:r>
      <w:r>
        <w:rPr>
          <w:spacing w:val="39"/>
        </w:rPr>
        <w:t> </w:t>
      </w:r>
      <w:r>
        <w:rPr/>
        <w:t>nations</w:t>
      </w:r>
      <w:r>
        <w:rPr>
          <w:spacing w:val="40"/>
        </w:rPr>
        <w:t> </w:t>
      </w:r>
      <w:r>
        <w:rPr/>
        <w:t>became</w:t>
      </w:r>
      <w:r>
        <w:rPr>
          <w:spacing w:val="39"/>
        </w:rPr>
        <w:t> </w:t>
      </w:r>
      <w:r>
        <w:rPr/>
        <w:t>more</w:t>
      </w:r>
      <w:r>
        <w:rPr>
          <w:spacing w:val="40"/>
        </w:rPr>
        <w:t> </w:t>
      </w:r>
      <w:r>
        <w:rPr/>
        <w:t>diverse,</w:t>
      </w:r>
      <w:r>
        <w:rPr>
          <w:spacing w:val="39"/>
        </w:rPr>
        <w:t> </w:t>
      </w:r>
      <w:r>
        <w:rPr>
          <w:spacing w:val="-2"/>
        </w:rPr>
        <w:t>coming</w:t>
      </w:r>
    </w:p>
    <w:p>
      <w:pPr>
        <w:spacing w:after="0" w:line="237" w:lineRule="auto"/>
        <w:jc w:val="both"/>
        <w:sectPr>
          <w:pgSz w:w="9130" w:h="13040"/>
          <w:pgMar w:header="0" w:footer="707" w:top="900" w:bottom="900" w:left="1080" w:right="1140"/>
        </w:sectPr>
      </w:pPr>
    </w:p>
    <w:p>
      <w:pPr>
        <w:pStyle w:val="BodyText"/>
        <w:rPr>
          <w:sz w:val="20"/>
        </w:rPr>
      </w:pPr>
    </w:p>
    <w:p>
      <w:pPr>
        <w:pStyle w:val="BodyText"/>
        <w:rPr>
          <w:sz w:val="20"/>
        </w:rPr>
      </w:pPr>
    </w:p>
    <w:p>
      <w:pPr>
        <w:pStyle w:val="BodyText"/>
        <w:rPr>
          <w:sz w:val="20"/>
        </w:rPr>
      </w:pPr>
    </w:p>
    <w:p>
      <w:pPr>
        <w:pStyle w:val="BodyText"/>
        <w:spacing w:before="20"/>
        <w:rPr>
          <w:sz w:val="20"/>
        </w:rPr>
      </w:pPr>
    </w:p>
    <w:p>
      <w:pPr>
        <w:pStyle w:val="BodyText"/>
        <w:ind w:left="705"/>
        <w:rPr>
          <w:sz w:val="20"/>
        </w:rPr>
      </w:pPr>
      <w:r>
        <w:rPr>
          <w:sz w:val="20"/>
        </w:rPr>
        <w:drawing>
          <wp:inline distT="0" distB="0" distL="0" distR="0">
            <wp:extent cx="3385549" cy="5077968"/>
            <wp:effectExtent l="0" t="0" r="0" b="0"/>
            <wp:docPr id="86" name="Image 86"/>
            <wp:cNvGraphicFramePr>
              <a:graphicFrameLocks/>
            </wp:cNvGraphicFramePr>
            <a:graphic>
              <a:graphicData uri="http://schemas.openxmlformats.org/drawingml/2006/picture">
                <pic:pic>
                  <pic:nvPicPr>
                    <pic:cNvPr id="86" name="Image 86"/>
                    <pic:cNvPicPr/>
                  </pic:nvPicPr>
                  <pic:blipFill>
                    <a:blip r:embed="rId25" cstate="print"/>
                    <a:stretch>
                      <a:fillRect/>
                    </a:stretch>
                  </pic:blipFill>
                  <pic:spPr>
                    <a:xfrm>
                      <a:off x="0" y="0"/>
                      <a:ext cx="3385549" cy="5077968"/>
                    </a:xfrm>
                    <a:prstGeom prst="rect">
                      <a:avLst/>
                    </a:prstGeom>
                  </pic:spPr>
                </pic:pic>
              </a:graphicData>
            </a:graphic>
          </wp:inline>
        </w:drawing>
      </w:r>
      <w:r>
        <w:rPr>
          <w:sz w:val="20"/>
        </w:rPr>
      </w:r>
    </w:p>
    <w:p>
      <w:pPr>
        <w:spacing w:line="203" w:lineRule="exact" w:before="145"/>
        <w:ind w:left="564" w:right="0" w:firstLine="0"/>
        <w:jc w:val="left"/>
        <w:rPr>
          <w:sz w:val="18"/>
        </w:rPr>
      </w:pPr>
      <w:r>
        <w:rPr>
          <w:i/>
          <w:sz w:val="18"/>
        </w:rPr>
        <w:t>Figure</w:t>
      </w:r>
      <w:r>
        <w:rPr>
          <w:i/>
          <w:spacing w:val="-9"/>
          <w:sz w:val="18"/>
        </w:rPr>
        <w:t> </w:t>
      </w:r>
      <w:r>
        <w:rPr>
          <w:i/>
          <w:sz w:val="18"/>
        </w:rPr>
        <w:t>3.1</w:t>
      </w:r>
      <w:r>
        <w:rPr>
          <w:i/>
          <w:spacing w:val="14"/>
          <w:sz w:val="18"/>
        </w:rPr>
        <w:t> </w:t>
      </w:r>
      <w:r>
        <w:rPr>
          <w:sz w:val="18"/>
        </w:rPr>
        <w:t>Little</w:t>
      </w:r>
      <w:r>
        <w:rPr>
          <w:spacing w:val="-9"/>
          <w:sz w:val="18"/>
        </w:rPr>
        <w:t> </w:t>
      </w:r>
      <w:r>
        <w:rPr>
          <w:sz w:val="18"/>
        </w:rPr>
        <w:t>Italy</w:t>
      </w:r>
      <w:r>
        <w:rPr>
          <w:spacing w:val="-9"/>
          <w:sz w:val="18"/>
        </w:rPr>
        <w:t> </w:t>
      </w:r>
      <w:r>
        <w:rPr>
          <w:sz w:val="18"/>
        </w:rPr>
        <w:t>in</w:t>
      </w:r>
      <w:r>
        <w:rPr>
          <w:spacing w:val="-9"/>
          <w:sz w:val="18"/>
        </w:rPr>
        <w:t> </w:t>
      </w:r>
      <w:r>
        <w:rPr>
          <w:sz w:val="18"/>
        </w:rPr>
        <w:t>New</w:t>
      </w:r>
      <w:r>
        <w:rPr>
          <w:spacing w:val="-10"/>
          <w:sz w:val="18"/>
        </w:rPr>
        <w:t> </w:t>
      </w:r>
      <w:r>
        <w:rPr>
          <w:spacing w:val="-2"/>
          <w:sz w:val="18"/>
        </w:rPr>
        <w:t>York.</w:t>
      </w:r>
    </w:p>
    <w:p>
      <w:pPr>
        <w:spacing w:line="230" w:lineRule="auto" w:before="3"/>
        <w:ind w:left="734" w:right="0" w:hanging="180"/>
        <w:jc w:val="left"/>
        <w:rPr>
          <w:sz w:val="18"/>
        </w:rPr>
      </w:pPr>
      <w:r>
        <w:rPr>
          <w:i/>
          <w:sz w:val="18"/>
        </w:rPr>
        <w:t>Source</w:t>
      </w:r>
      <w:r>
        <w:rPr>
          <w:sz w:val="18"/>
        </w:rPr>
        <w:t>:</w:t>
      </w:r>
      <w:r>
        <w:rPr>
          <w:spacing w:val="10"/>
          <w:sz w:val="18"/>
        </w:rPr>
        <w:t> </w:t>
      </w:r>
      <w:r>
        <w:rPr>
          <w:sz w:val="18"/>
        </w:rPr>
        <w:t>Erlend</w:t>
      </w:r>
      <w:r>
        <w:rPr>
          <w:spacing w:val="10"/>
          <w:sz w:val="18"/>
        </w:rPr>
        <w:t> </w:t>
      </w:r>
      <w:r>
        <w:rPr>
          <w:sz w:val="18"/>
        </w:rPr>
        <w:t>Bjørtvedt,</w:t>
      </w:r>
      <w:r>
        <w:rPr>
          <w:spacing w:val="10"/>
          <w:sz w:val="18"/>
        </w:rPr>
        <w:t> </w:t>
      </w:r>
      <w:r>
        <w:rPr>
          <w:sz w:val="18"/>
        </w:rPr>
        <w:t>available</w:t>
      </w:r>
      <w:r>
        <w:rPr>
          <w:spacing w:val="10"/>
          <w:sz w:val="18"/>
        </w:rPr>
        <w:t> </w:t>
      </w:r>
      <w:r>
        <w:rPr>
          <w:sz w:val="18"/>
        </w:rPr>
        <w:t>online</w:t>
      </w:r>
      <w:r>
        <w:rPr>
          <w:spacing w:val="10"/>
          <w:sz w:val="18"/>
        </w:rPr>
        <w:t> </w:t>
      </w:r>
      <w:r>
        <w:rPr>
          <w:sz w:val="18"/>
        </w:rPr>
        <w:t>at</w:t>
      </w:r>
      <w:r>
        <w:rPr>
          <w:spacing w:val="10"/>
          <w:sz w:val="18"/>
        </w:rPr>
        <w:t> </w:t>
      </w:r>
      <w:hyperlink r:id="rId26">
        <w:r>
          <w:rPr>
            <w:sz w:val="18"/>
          </w:rPr>
          <w:t>http://commons.wikimedia.org/</w:t>
        </w:r>
      </w:hyperlink>
      <w:r>
        <w:rPr>
          <w:sz w:val="18"/>
        </w:rPr>
        <w:t> wiki/File%3ANY_Little_Italy_ IMG_2059.JPG (accessed June 25, 2013)</w:t>
      </w:r>
    </w:p>
    <w:p>
      <w:pPr>
        <w:spacing w:after="0" w:line="230" w:lineRule="auto"/>
        <w:jc w:val="left"/>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60</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22"/>
        <w:rPr>
          <w:rFonts w:ascii="Lucida Sans Unicode"/>
          <w:sz w:val="12"/>
        </w:rPr>
      </w:pPr>
    </w:p>
    <w:p>
      <w:pPr>
        <w:pStyle w:val="BodyText"/>
        <w:spacing w:line="237" w:lineRule="auto" w:before="1"/>
        <w:ind w:left="790" w:right="502"/>
        <w:jc w:val="both"/>
      </w:pPr>
      <w:r>
        <w:rPr/>
        <w:t>from places in Latin America, Asia, the Caribbean, and </w:t>
      </w:r>
      <w:r>
        <w:rPr/>
        <w:t>Africa, </w:t>
      </w:r>
      <w:r>
        <w:rPr>
          <w:spacing w:val="-2"/>
        </w:rPr>
        <w:t>especially</w:t>
      </w:r>
      <w:r>
        <w:rPr>
          <w:spacing w:val="-5"/>
        </w:rPr>
        <w:t> </w:t>
      </w:r>
      <w:r>
        <w:rPr>
          <w:spacing w:val="-2"/>
        </w:rPr>
        <w:t>after</w:t>
      </w:r>
      <w:r>
        <w:rPr>
          <w:spacing w:val="-5"/>
        </w:rPr>
        <w:t> </w:t>
      </w:r>
      <w:r>
        <w:rPr>
          <w:spacing w:val="-2"/>
        </w:rPr>
        <w:t>the</w:t>
      </w:r>
      <w:r>
        <w:rPr>
          <w:spacing w:val="-5"/>
        </w:rPr>
        <w:t> </w:t>
      </w:r>
      <w:r>
        <w:rPr>
          <w:spacing w:val="-2"/>
        </w:rPr>
        <w:t>1960s.</w:t>
      </w:r>
      <w:r>
        <w:rPr>
          <w:spacing w:val="-4"/>
        </w:rPr>
        <w:t> </w:t>
      </w:r>
      <w:r>
        <w:rPr>
          <w:spacing w:val="-2"/>
        </w:rPr>
        <w:t>The</w:t>
      </w:r>
      <w:r>
        <w:rPr>
          <w:spacing w:val="-5"/>
        </w:rPr>
        <w:t> </w:t>
      </w:r>
      <w:r>
        <w:rPr>
          <w:spacing w:val="-2"/>
        </w:rPr>
        <w:t>range</w:t>
      </w:r>
      <w:r>
        <w:rPr>
          <w:spacing w:val="-5"/>
        </w:rPr>
        <w:t> </w:t>
      </w:r>
      <w:r>
        <w:rPr>
          <w:spacing w:val="-2"/>
        </w:rPr>
        <w:t>of</w:t>
      </w:r>
      <w:r>
        <w:rPr>
          <w:spacing w:val="-5"/>
        </w:rPr>
        <w:t> </w:t>
      </w:r>
      <w:r>
        <w:rPr>
          <w:spacing w:val="-2"/>
        </w:rPr>
        <w:t>ethnicities</w:t>
      </w:r>
      <w:r>
        <w:rPr>
          <w:spacing w:val="-5"/>
        </w:rPr>
        <w:t> </w:t>
      </w:r>
      <w:r>
        <w:rPr>
          <w:spacing w:val="-2"/>
        </w:rPr>
        <w:t>entering</w:t>
      </w:r>
      <w:r>
        <w:rPr>
          <w:spacing w:val="-4"/>
        </w:rPr>
        <w:t> </w:t>
      </w:r>
      <w:r>
        <w:rPr>
          <w:spacing w:val="-2"/>
        </w:rPr>
        <w:t>classical </w:t>
      </w:r>
      <w:r>
        <w:rPr/>
        <w:t>immigrant nations expanded and ethnic communities evolved.</w:t>
      </w:r>
    </w:p>
    <w:p>
      <w:pPr>
        <w:pStyle w:val="BodyText"/>
        <w:spacing w:line="237" w:lineRule="auto"/>
        <w:ind w:left="790" w:right="501" w:firstLine="199"/>
        <w:jc w:val="both"/>
      </w:pPr>
      <w:r>
        <w:rPr/>
        <w:t>Certainly, upward social mobility occurred for many of </w:t>
      </w:r>
      <w:r>
        <w:rPr/>
        <w:t>the European migrants who entered the United States, Canada, and Australia during the early twentieth century. Many scholars agree that these migrants achieved socioeconomic assimilation, some suggesting that the opportunity structure was such that European migrants,</w:t>
      </w:r>
      <w:r>
        <w:rPr>
          <w:spacing w:val="-8"/>
        </w:rPr>
        <w:t> </w:t>
      </w:r>
      <w:r>
        <w:rPr/>
        <w:t>in</w:t>
      </w:r>
      <w:r>
        <w:rPr>
          <w:spacing w:val="-9"/>
        </w:rPr>
        <w:t> </w:t>
      </w:r>
      <w:r>
        <w:rPr/>
        <w:t>particular,</w:t>
      </w:r>
      <w:r>
        <w:rPr>
          <w:spacing w:val="-8"/>
        </w:rPr>
        <w:t> </w:t>
      </w:r>
      <w:r>
        <w:rPr/>
        <w:t>to</w:t>
      </w:r>
      <w:r>
        <w:rPr>
          <w:spacing w:val="-8"/>
        </w:rPr>
        <w:t> </w:t>
      </w:r>
      <w:r>
        <w:rPr/>
        <w:t>the</w:t>
      </w:r>
      <w:r>
        <w:rPr>
          <w:spacing w:val="-9"/>
        </w:rPr>
        <w:t> </w:t>
      </w:r>
      <w:r>
        <w:rPr/>
        <w:t>United</w:t>
      </w:r>
      <w:r>
        <w:rPr>
          <w:spacing w:val="-8"/>
        </w:rPr>
        <w:t> </w:t>
      </w:r>
      <w:r>
        <w:rPr/>
        <w:t>States</w:t>
      </w:r>
      <w:r>
        <w:rPr>
          <w:spacing w:val="-8"/>
        </w:rPr>
        <w:t> </w:t>
      </w:r>
      <w:r>
        <w:rPr/>
        <w:t>could</w:t>
      </w:r>
      <w:r>
        <w:rPr>
          <w:spacing w:val="-8"/>
        </w:rPr>
        <w:t> </w:t>
      </w:r>
      <w:r>
        <w:rPr/>
        <w:t>achieve</w:t>
      </w:r>
      <w:r>
        <w:rPr>
          <w:spacing w:val="-8"/>
        </w:rPr>
        <w:t> </w:t>
      </w:r>
      <w:r>
        <w:rPr/>
        <w:t>a</w:t>
      </w:r>
      <w:r>
        <w:rPr>
          <w:spacing w:val="-8"/>
        </w:rPr>
        <w:t> </w:t>
      </w:r>
      <w:r>
        <w:rPr/>
        <w:t>level</w:t>
      </w:r>
      <w:r>
        <w:rPr>
          <w:spacing w:val="-8"/>
        </w:rPr>
        <w:t> </w:t>
      </w:r>
      <w:r>
        <w:rPr/>
        <w:t>of success. As Mary Powers (2013, 4) suggests:</w:t>
      </w:r>
    </w:p>
    <w:p>
      <w:pPr>
        <w:pStyle w:val="BodyText"/>
        <w:spacing w:before="23"/>
      </w:pPr>
    </w:p>
    <w:p>
      <w:pPr>
        <w:spacing w:line="276" w:lineRule="auto" w:before="0"/>
        <w:ind w:left="1030" w:right="502" w:firstLine="0"/>
        <w:jc w:val="both"/>
        <w:rPr>
          <w:rFonts w:ascii="Arial" w:hAnsi="Arial"/>
          <w:sz w:val="18"/>
        </w:rPr>
      </w:pPr>
      <w:r>
        <w:rPr>
          <w:rFonts w:ascii="Arial" w:hAnsi="Arial"/>
          <w:spacing w:val="-4"/>
          <w:sz w:val="18"/>
        </w:rPr>
        <w:t>The</w:t>
      </w:r>
      <w:r>
        <w:rPr>
          <w:rFonts w:ascii="Arial" w:hAnsi="Arial"/>
          <w:spacing w:val="-9"/>
          <w:sz w:val="18"/>
        </w:rPr>
        <w:t> </w:t>
      </w:r>
      <w:r>
        <w:rPr>
          <w:rFonts w:ascii="Arial" w:hAnsi="Arial"/>
          <w:spacing w:val="-4"/>
          <w:sz w:val="18"/>
        </w:rPr>
        <w:t>economy</w:t>
      </w:r>
      <w:r>
        <w:rPr>
          <w:rFonts w:ascii="Arial" w:hAnsi="Arial"/>
          <w:spacing w:val="-8"/>
          <w:sz w:val="18"/>
        </w:rPr>
        <w:t> </w:t>
      </w:r>
      <w:r>
        <w:rPr>
          <w:rFonts w:ascii="Arial" w:hAnsi="Arial"/>
          <w:spacing w:val="-4"/>
          <w:sz w:val="18"/>
        </w:rPr>
        <w:t>of</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1940s–1970s</w:t>
      </w:r>
      <w:r>
        <w:rPr>
          <w:rFonts w:ascii="Arial" w:hAnsi="Arial"/>
          <w:spacing w:val="-9"/>
          <w:sz w:val="18"/>
        </w:rPr>
        <w:t> </w:t>
      </w:r>
      <w:r>
        <w:rPr>
          <w:rFonts w:ascii="Arial" w:hAnsi="Arial"/>
          <w:spacing w:val="-4"/>
          <w:sz w:val="18"/>
        </w:rPr>
        <w:t>was</w:t>
      </w:r>
      <w:r>
        <w:rPr>
          <w:rFonts w:ascii="Arial" w:hAnsi="Arial"/>
          <w:spacing w:val="-7"/>
          <w:sz w:val="18"/>
        </w:rPr>
        <w:t> </w:t>
      </w:r>
      <w:r>
        <w:rPr>
          <w:rFonts w:ascii="Arial" w:hAnsi="Arial"/>
          <w:spacing w:val="-4"/>
          <w:sz w:val="18"/>
        </w:rPr>
        <w:t>expanding</w:t>
      </w:r>
      <w:r>
        <w:rPr>
          <w:rFonts w:ascii="Arial" w:hAnsi="Arial"/>
          <w:spacing w:val="-9"/>
          <w:sz w:val="18"/>
        </w:rPr>
        <w:t> </w:t>
      </w:r>
      <w:r>
        <w:rPr>
          <w:rFonts w:ascii="Arial" w:hAnsi="Arial"/>
          <w:spacing w:val="-4"/>
          <w:sz w:val="18"/>
        </w:rPr>
        <w:t>through</w:t>
      </w:r>
      <w:r>
        <w:rPr>
          <w:rFonts w:ascii="Arial" w:hAnsi="Arial"/>
          <w:spacing w:val="-8"/>
          <w:sz w:val="18"/>
        </w:rPr>
        <w:t> </w:t>
      </w:r>
      <w:r>
        <w:rPr>
          <w:rFonts w:ascii="Arial" w:hAnsi="Arial"/>
          <w:spacing w:val="-4"/>
          <w:sz w:val="18"/>
        </w:rPr>
        <w:t>mainstream </w:t>
      </w:r>
      <w:r>
        <w:rPr>
          <w:rFonts w:ascii="Arial" w:hAnsi="Arial"/>
          <w:spacing w:val="-2"/>
          <w:sz w:val="18"/>
        </w:rPr>
        <w:t>jobs</w:t>
      </w:r>
      <w:r>
        <w:rPr>
          <w:rFonts w:ascii="Arial" w:hAnsi="Arial"/>
          <w:spacing w:val="-11"/>
          <w:sz w:val="18"/>
        </w:rPr>
        <w:t> </w:t>
      </w:r>
      <w:r>
        <w:rPr>
          <w:rFonts w:ascii="Arial" w:hAnsi="Arial"/>
          <w:spacing w:val="-2"/>
          <w:sz w:val="18"/>
        </w:rPr>
        <w:t>that</w:t>
      </w:r>
      <w:r>
        <w:rPr>
          <w:rFonts w:ascii="Arial" w:hAnsi="Arial"/>
          <w:spacing w:val="-10"/>
          <w:sz w:val="18"/>
        </w:rPr>
        <w:t> </w:t>
      </w:r>
      <w:r>
        <w:rPr>
          <w:rFonts w:ascii="Arial" w:hAnsi="Arial"/>
          <w:spacing w:val="-2"/>
          <w:sz w:val="18"/>
        </w:rPr>
        <w:t>provided</w:t>
      </w:r>
      <w:r>
        <w:rPr>
          <w:rFonts w:ascii="Arial" w:hAnsi="Arial"/>
          <w:spacing w:val="-11"/>
          <w:sz w:val="18"/>
        </w:rPr>
        <w:t> </w:t>
      </w:r>
      <w:r>
        <w:rPr>
          <w:rFonts w:ascii="Arial" w:hAnsi="Arial"/>
          <w:spacing w:val="-2"/>
          <w:sz w:val="18"/>
        </w:rPr>
        <w:t>good</w:t>
      </w:r>
      <w:r>
        <w:rPr>
          <w:rFonts w:ascii="Arial" w:hAnsi="Arial"/>
          <w:spacing w:val="-10"/>
          <w:sz w:val="18"/>
        </w:rPr>
        <w:t> </w:t>
      </w:r>
      <w:r>
        <w:rPr>
          <w:rFonts w:ascii="Arial" w:hAnsi="Arial"/>
          <w:spacing w:val="-2"/>
          <w:sz w:val="18"/>
        </w:rPr>
        <w:t>wages,</w:t>
      </w:r>
      <w:r>
        <w:rPr>
          <w:rFonts w:ascii="Arial" w:hAnsi="Arial"/>
          <w:spacing w:val="-11"/>
          <w:sz w:val="18"/>
        </w:rPr>
        <w:t> </w:t>
      </w:r>
      <w:r>
        <w:rPr>
          <w:rFonts w:ascii="Arial" w:hAnsi="Arial"/>
          <w:spacing w:val="-2"/>
          <w:sz w:val="18"/>
        </w:rPr>
        <w:t>salaries,</w:t>
      </w:r>
      <w:r>
        <w:rPr>
          <w:rFonts w:ascii="Arial" w:hAnsi="Arial"/>
          <w:spacing w:val="-11"/>
          <w:sz w:val="18"/>
        </w:rPr>
        <w:t> </w:t>
      </w:r>
      <w:r>
        <w:rPr>
          <w:rFonts w:ascii="Arial" w:hAnsi="Arial"/>
          <w:spacing w:val="-2"/>
          <w:sz w:val="18"/>
        </w:rPr>
        <w:t>and</w:t>
      </w:r>
      <w:r>
        <w:rPr>
          <w:rFonts w:ascii="Arial" w:hAnsi="Arial"/>
          <w:spacing w:val="-10"/>
          <w:sz w:val="18"/>
        </w:rPr>
        <w:t> </w:t>
      </w:r>
      <w:r>
        <w:rPr>
          <w:rFonts w:ascii="Arial" w:hAnsi="Arial"/>
          <w:spacing w:val="-2"/>
          <w:sz w:val="18"/>
        </w:rPr>
        <w:t>beneﬁts.</w:t>
      </w:r>
      <w:r>
        <w:rPr>
          <w:rFonts w:ascii="Arial" w:hAnsi="Arial"/>
          <w:spacing w:val="-11"/>
          <w:sz w:val="18"/>
        </w:rPr>
        <w:t> </w:t>
      </w:r>
      <w:r>
        <w:rPr>
          <w:rFonts w:ascii="Arial" w:hAnsi="Arial"/>
          <w:spacing w:val="-2"/>
          <w:sz w:val="18"/>
        </w:rPr>
        <w:t>The</w:t>
      </w:r>
      <w:r>
        <w:rPr>
          <w:rFonts w:ascii="Arial" w:hAnsi="Arial"/>
          <w:spacing w:val="-10"/>
          <w:sz w:val="18"/>
        </w:rPr>
        <w:t> </w:t>
      </w:r>
      <w:r>
        <w:rPr>
          <w:rFonts w:ascii="Arial" w:hAnsi="Arial"/>
          <w:spacing w:val="-2"/>
          <w:sz w:val="18"/>
        </w:rPr>
        <w:t>post-World </w:t>
      </w:r>
      <w:r>
        <w:rPr>
          <w:rFonts w:ascii="Arial" w:hAnsi="Arial"/>
          <w:sz w:val="18"/>
        </w:rPr>
        <w:t>War</w:t>
      </w:r>
      <w:r>
        <w:rPr>
          <w:rFonts w:ascii="Arial" w:hAnsi="Arial"/>
          <w:spacing w:val="-8"/>
          <w:sz w:val="18"/>
        </w:rPr>
        <w:t> </w:t>
      </w:r>
      <w:r>
        <w:rPr>
          <w:rFonts w:ascii="Arial" w:hAnsi="Arial"/>
          <w:sz w:val="18"/>
        </w:rPr>
        <w:t>II</w:t>
      </w:r>
      <w:r>
        <w:rPr>
          <w:rFonts w:ascii="Arial" w:hAnsi="Arial"/>
          <w:spacing w:val="-9"/>
          <w:sz w:val="18"/>
        </w:rPr>
        <w:t> </w:t>
      </w:r>
      <w:r>
        <w:rPr>
          <w:rFonts w:ascii="Arial" w:hAnsi="Arial"/>
          <w:sz w:val="18"/>
        </w:rPr>
        <w:t>era</w:t>
      </w:r>
      <w:r>
        <w:rPr>
          <w:rFonts w:ascii="Arial" w:hAnsi="Arial"/>
          <w:spacing w:val="-8"/>
          <w:sz w:val="18"/>
        </w:rPr>
        <w:t> </w:t>
      </w:r>
      <w:r>
        <w:rPr>
          <w:rFonts w:ascii="Arial" w:hAnsi="Arial"/>
          <w:sz w:val="18"/>
        </w:rPr>
        <w:t>was</w:t>
      </w:r>
      <w:r>
        <w:rPr>
          <w:rFonts w:ascii="Arial" w:hAnsi="Arial"/>
          <w:spacing w:val="-8"/>
          <w:sz w:val="18"/>
        </w:rPr>
        <w:t> </w:t>
      </w:r>
      <w:r>
        <w:rPr>
          <w:rFonts w:ascii="Arial" w:hAnsi="Arial"/>
          <w:sz w:val="18"/>
        </w:rPr>
        <w:t>also</w:t>
      </w:r>
      <w:r>
        <w:rPr>
          <w:rFonts w:ascii="Arial" w:hAnsi="Arial"/>
          <w:spacing w:val="-8"/>
          <w:sz w:val="18"/>
        </w:rPr>
        <w:t> </w:t>
      </w:r>
      <w:r>
        <w:rPr>
          <w:rFonts w:ascii="Arial" w:hAnsi="Arial"/>
          <w:sz w:val="18"/>
        </w:rPr>
        <w:t>a</w:t>
      </w:r>
      <w:r>
        <w:rPr>
          <w:rFonts w:ascii="Arial" w:hAnsi="Arial"/>
          <w:spacing w:val="-9"/>
          <w:sz w:val="18"/>
        </w:rPr>
        <w:t> </w:t>
      </w:r>
      <w:r>
        <w:rPr>
          <w:rFonts w:ascii="Arial" w:hAnsi="Arial"/>
          <w:sz w:val="18"/>
        </w:rPr>
        <w:t>period</w:t>
      </w:r>
      <w:r>
        <w:rPr>
          <w:rFonts w:ascii="Arial" w:hAnsi="Arial"/>
          <w:spacing w:val="-9"/>
          <w:sz w:val="18"/>
        </w:rPr>
        <w:t> </w:t>
      </w:r>
      <w:r>
        <w:rPr>
          <w:rFonts w:ascii="Arial" w:hAnsi="Arial"/>
          <w:sz w:val="18"/>
        </w:rPr>
        <w:t>of</w:t>
      </w:r>
      <w:r>
        <w:rPr>
          <w:rFonts w:ascii="Arial" w:hAnsi="Arial"/>
          <w:spacing w:val="-8"/>
          <w:sz w:val="18"/>
        </w:rPr>
        <w:t> </w:t>
      </w:r>
      <w:r>
        <w:rPr>
          <w:rFonts w:ascii="Arial" w:hAnsi="Arial"/>
          <w:sz w:val="18"/>
        </w:rPr>
        <w:t>relatively</w:t>
      </w:r>
      <w:r>
        <w:rPr>
          <w:rFonts w:ascii="Arial" w:hAnsi="Arial"/>
          <w:spacing w:val="-8"/>
          <w:sz w:val="18"/>
        </w:rPr>
        <w:t> </w:t>
      </w:r>
      <w:r>
        <w:rPr>
          <w:rFonts w:ascii="Arial" w:hAnsi="Arial"/>
          <w:sz w:val="18"/>
        </w:rPr>
        <w:t>low</w:t>
      </w:r>
      <w:r>
        <w:rPr>
          <w:rFonts w:ascii="Arial" w:hAnsi="Arial"/>
          <w:spacing w:val="-8"/>
          <w:sz w:val="18"/>
        </w:rPr>
        <w:t> </w:t>
      </w:r>
      <w:r>
        <w:rPr>
          <w:rFonts w:ascii="Arial" w:hAnsi="Arial"/>
          <w:sz w:val="18"/>
        </w:rPr>
        <w:t>immigration,</w:t>
      </w:r>
      <w:r>
        <w:rPr>
          <w:rFonts w:ascii="Arial" w:hAnsi="Arial"/>
          <w:spacing w:val="-8"/>
          <w:sz w:val="18"/>
        </w:rPr>
        <w:t> </w:t>
      </w:r>
      <w:r>
        <w:rPr>
          <w:rFonts w:ascii="Arial" w:hAnsi="Arial"/>
          <w:sz w:val="18"/>
        </w:rPr>
        <w:t>low</w:t>
      </w:r>
      <w:r>
        <w:rPr>
          <w:rFonts w:ascii="Arial" w:hAnsi="Arial"/>
          <w:spacing w:val="-8"/>
          <w:sz w:val="18"/>
        </w:rPr>
        <w:t> </w:t>
      </w:r>
      <w:r>
        <w:rPr>
          <w:rFonts w:ascii="Arial" w:hAnsi="Arial"/>
          <w:sz w:val="18"/>
        </w:rPr>
        <w:t>unem- ployment, and increasing educational attainment, which provided </w:t>
      </w:r>
      <w:r>
        <w:rPr>
          <w:rFonts w:ascii="Arial" w:hAnsi="Arial"/>
          <w:spacing w:val="-2"/>
          <w:sz w:val="18"/>
        </w:rPr>
        <w:t>opportunities</w:t>
      </w:r>
      <w:r>
        <w:rPr>
          <w:rFonts w:ascii="Arial" w:hAnsi="Arial"/>
          <w:spacing w:val="-10"/>
          <w:sz w:val="18"/>
        </w:rPr>
        <w:t> </w:t>
      </w:r>
      <w:r>
        <w:rPr>
          <w:rFonts w:ascii="Arial" w:hAnsi="Arial"/>
          <w:spacing w:val="-2"/>
          <w:sz w:val="18"/>
        </w:rPr>
        <w:t>for</w:t>
      </w:r>
      <w:r>
        <w:rPr>
          <w:rFonts w:ascii="Arial" w:hAnsi="Arial"/>
          <w:spacing w:val="-10"/>
          <w:sz w:val="18"/>
        </w:rPr>
        <w:t> </w:t>
      </w:r>
      <w:r>
        <w:rPr>
          <w:rFonts w:ascii="Arial" w:hAnsi="Arial"/>
          <w:spacing w:val="-2"/>
          <w:sz w:val="18"/>
        </w:rPr>
        <w:t>advancement</w:t>
      </w:r>
      <w:r>
        <w:rPr>
          <w:rFonts w:ascii="Arial" w:hAnsi="Arial"/>
          <w:spacing w:val="-10"/>
          <w:sz w:val="18"/>
        </w:rPr>
        <w:t> </w:t>
      </w:r>
      <w:r>
        <w:rPr>
          <w:rFonts w:ascii="Arial" w:hAnsi="Arial"/>
          <w:spacing w:val="-2"/>
          <w:sz w:val="18"/>
        </w:rPr>
        <w:t>and</w:t>
      </w:r>
      <w:r>
        <w:rPr>
          <w:rFonts w:ascii="Arial" w:hAnsi="Arial"/>
          <w:spacing w:val="-10"/>
          <w:sz w:val="18"/>
        </w:rPr>
        <w:t> </w:t>
      </w:r>
      <w:r>
        <w:rPr>
          <w:rFonts w:ascii="Arial" w:hAnsi="Arial"/>
          <w:spacing w:val="-2"/>
          <w:sz w:val="18"/>
        </w:rPr>
        <w:t>security</w:t>
      </w:r>
      <w:r>
        <w:rPr>
          <w:rFonts w:ascii="Arial" w:hAnsi="Arial"/>
          <w:spacing w:val="-10"/>
          <w:sz w:val="18"/>
        </w:rPr>
        <w:t> </w:t>
      </w:r>
      <w:r>
        <w:rPr>
          <w:rFonts w:ascii="Arial" w:hAnsi="Arial"/>
          <w:spacing w:val="-2"/>
          <w:sz w:val="18"/>
        </w:rPr>
        <w:t>for</w:t>
      </w:r>
      <w:r>
        <w:rPr>
          <w:rFonts w:ascii="Arial" w:hAnsi="Arial"/>
          <w:spacing w:val="-10"/>
          <w:sz w:val="18"/>
        </w:rPr>
        <w:t> </w:t>
      </w:r>
      <w:r>
        <w:rPr>
          <w:rFonts w:ascii="Arial" w:hAnsi="Arial"/>
          <w:spacing w:val="-2"/>
          <w:sz w:val="18"/>
        </w:rPr>
        <w:t>the</w:t>
      </w:r>
      <w:r>
        <w:rPr>
          <w:rFonts w:ascii="Arial" w:hAnsi="Arial"/>
          <w:spacing w:val="-10"/>
          <w:sz w:val="18"/>
        </w:rPr>
        <w:t> </w:t>
      </w:r>
      <w:r>
        <w:rPr>
          <w:rFonts w:ascii="Arial" w:hAnsi="Arial"/>
          <w:spacing w:val="-2"/>
          <w:sz w:val="18"/>
        </w:rPr>
        <w:t>second</w:t>
      </w:r>
      <w:r>
        <w:rPr>
          <w:rFonts w:ascii="Arial" w:hAnsi="Arial"/>
          <w:spacing w:val="-10"/>
          <w:sz w:val="18"/>
        </w:rPr>
        <w:t> </w:t>
      </w:r>
      <w:r>
        <w:rPr>
          <w:rFonts w:ascii="Arial" w:hAnsi="Arial"/>
          <w:spacing w:val="-2"/>
          <w:sz w:val="18"/>
        </w:rPr>
        <w:t>generation </w:t>
      </w:r>
      <w:r>
        <w:rPr>
          <w:rFonts w:ascii="Arial" w:hAnsi="Arial"/>
          <w:sz w:val="18"/>
        </w:rPr>
        <w:t>of white European immigrants.</w:t>
      </w:r>
    </w:p>
    <w:p>
      <w:pPr>
        <w:pStyle w:val="BodyText"/>
        <w:spacing w:before="13"/>
        <w:rPr>
          <w:rFonts w:ascii="Arial"/>
          <w:sz w:val="18"/>
        </w:rPr>
      </w:pPr>
    </w:p>
    <w:p>
      <w:pPr>
        <w:pStyle w:val="BodyText"/>
        <w:spacing w:line="237" w:lineRule="auto"/>
        <w:ind w:left="790" w:right="501"/>
        <w:jc w:val="both"/>
      </w:pPr>
      <w:r>
        <w:rPr/>
        <w:t>The</w:t>
      </w:r>
      <w:r>
        <w:rPr>
          <w:spacing w:val="-7"/>
        </w:rPr>
        <w:t> </w:t>
      </w:r>
      <w:r>
        <w:rPr/>
        <w:t>more</w:t>
      </w:r>
      <w:r>
        <w:rPr>
          <w:spacing w:val="-7"/>
        </w:rPr>
        <w:t> </w:t>
      </w:r>
      <w:r>
        <w:rPr/>
        <w:t>recent</w:t>
      </w:r>
      <w:r>
        <w:rPr>
          <w:spacing w:val="-6"/>
        </w:rPr>
        <w:t> </w:t>
      </w:r>
      <w:r>
        <w:rPr/>
        <w:t>debate</w:t>
      </w:r>
      <w:r>
        <w:rPr>
          <w:spacing w:val="-8"/>
        </w:rPr>
        <w:t> </w:t>
      </w:r>
      <w:r>
        <w:rPr/>
        <w:t>on</w:t>
      </w:r>
      <w:r>
        <w:rPr>
          <w:spacing w:val="-7"/>
        </w:rPr>
        <w:t> </w:t>
      </w:r>
      <w:r>
        <w:rPr/>
        <w:t>assimilation</w:t>
      </w:r>
      <w:r>
        <w:rPr>
          <w:spacing w:val="-7"/>
        </w:rPr>
        <w:t> </w:t>
      </w:r>
      <w:r>
        <w:rPr/>
        <w:t>theory</w:t>
      </w:r>
      <w:r>
        <w:rPr>
          <w:spacing w:val="-6"/>
        </w:rPr>
        <w:t> </w:t>
      </w:r>
      <w:r>
        <w:rPr/>
        <w:t>questions</w:t>
      </w:r>
      <w:r>
        <w:rPr>
          <w:spacing w:val="-7"/>
        </w:rPr>
        <w:t> </w:t>
      </w:r>
      <w:r>
        <w:rPr/>
        <w:t>the</w:t>
      </w:r>
      <w:r>
        <w:rPr>
          <w:spacing w:val="-8"/>
        </w:rPr>
        <w:t> </w:t>
      </w:r>
      <w:r>
        <w:rPr/>
        <w:t>reality </w:t>
      </w:r>
      <w:r>
        <w:rPr>
          <w:spacing w:val="-2"/>
        </w:rPr>
        <w:t>of</w:t>
      </w:r>
      <w:r>
        <w:rPr>
          <w:spacing w:val="-9"/>
        </w:rPr>
        <w:t> </w:t>
      </w:r>
      <w:r>
        <w:rPr>
          <w:spacing w:val="-2"/>
        </w:rPr>
        <w:t>socioeconomic</w:t>
      </w:r>
      <w:r>
        <w:rPr>
          <w:spacing w:val="-10"/>
        </w:rPr>
        <w:t> </w:t>
      </w:r>
      <w:r>
        <w:rPr>
          <w:spacing w:val="-2"/>
        </w:rPr>
        <w:t>assimilation</w:t>
      </w:r>
      <w:r>
        <w:rPr>
          <w:spacing w:val="-9"/>
        </w:rPr>
        <w:t> </w:t>
      </w:r>
      <w:r>
        <w:rPr>
          <w:spacing w:val="-2"/>
        </w:rPr>
        <w:t>for</w:t>
      </w:r>
      <w:r>
        <w:rPr>
          <w:spacing w:val="-10"/>
        </w:rPr>
        <w:t> </w:t>
      </w:r>
      <w:r>
        <w:rPr>
          <w:spacing w:val="-2"/>
        </w:rPr>
        <w:t>the</w:t>
      </w:r>
      <w:r>
        <w:rPr>
          <w:spacing w:val="-10"/>
        </w:rPr>
        <w:t> </w:t>
      </w:r>
      <w:r>
        <w:rPr>
          <w:spacing w:val="-2"/>
        </w:rPr>
        <w:t>generation</w:t>
      </w:r>
      <w:r>
        <w:rPr>
          <w:spacing w:val="-9"/>
        </w:rPr>
        <w:t> </w:t>
      </w:r>
      <w:r>
        <w:rPr>
          <w:spacing w:val="-2"/>
        </w:rPr>
        <w:t>of</w:t>
      </w:r>
      <w:r>
        <w:rPr>
          <w:spacing w:val="-9"/>
        </w:rPr>
        <w:t> </w:t>
      </w:r>
      <w:r>
        <w:rPr>
          <w:spacing w:val="-2"/>
        </w:rPr>
        <w:t>diverse</w:t>
      </w:r>
      <w:r>
        <w:rPr>
          <w:spacing w:val="-10"/>
        </w:rPr>
        <w:t> </w:t>
      </w:r>
      <w:r>
        <w:rPr>
          <w:spacing w:val="-2"/>
        </w:rPr>
        <w:t>migrants </w:t>
      </w:r>
      <w:r>
        <w:rPr/>
        <w:t>who</w:t>
      </w:r>
      <w:r>
        <w:rPr>
          <w:spacing w:val="-1"/>
        </w:rPr>
        <w:t> </w:t>
      </w:r>
      <w:r>
        <w:rPr/>
        <w:t>have</w:t>
      </w:r>
      <w:r>
        <w:rPr>
          <w:spacing w:val="-1"/>
        </w:rPr>
        <w:t> </w:t>
      </w:r>
      <w:r>
        <w:rPr/>
        <w:t>entered</w:t>
      </w:r>
      <w:r>
        <w:rPr>
          <w:spacing w:val="-1"/>
        </w:rPr>
        <w:t> </w:t>
      </w:r>
      <w:r>
        <w:rPr/>
        <w:t>classic</w:t>
      </w:r>
      <w:r>
        <w:rPr>
          <w:spacing w:val="-1"/>
        </w:rPr>
        <w:t> </w:t>
      </w:r>
      <w:r>
        <w:rPr/>
        <w:t>immigrant</w:t>
      </w:r>
      <w:r>
        <w:rPr>
          <w:spacing w:val="-1"/>
        </w:rPr>
        <w:t> </w:t>
      </w:r>
      <w:r>
        <w:rPr/>
        <w:t>nations</w:t>
      </w:r>
      <w:r>
        <w:rPr>
          <w:spacing w:val="-1"/>
        </w:rPr>
        <w:t> </w:t>
      </w:r>
      <w:r>
        <w:rPr/>
        <w:t>over</w:t>
      </w:r>
      <w:r>
        <w:rPr>
          <w:spacing w:val="-1"/>
        </w:rPr>
        <w:t> </w:t>
      </w:r>
      <w:r>
        <w:rPr/>
        <w:t>the</w:t>
      </w:r>
      <w:r>
        <w:rPr>
          <w:spacing w:val="-1"/>
        </w:rPr>
        <w:t> </w:t>
      </w:r>
      <w:r>
        <w:rPr/>
        <w:t>past</w:t>
      </w:r>
      <w:r>
        <w:rPr>
          <w:spacing w:val="-1"/>
        </w:rPr>
        <w:t> </w:t>
      </w:r>
      <w:r>
        <w:rPr/>
        <w:t>few</w:t>
      </w:r>
      <w:r>
        <w:rPr>
          <w:spacing w:val="-1"/>
        </w:rPr>
        <w:t> </w:t>
      </w:r>
      <w:r>
        <w:rPr/>
        <w:t>dec- ades.</w:t>
      </w:r>
      <w:r>
        <w:rPr>
          <w:spacing w:val="-1"/>
        </w:rPr>
        <w:t> </w:t>
      </w:r>
      <w:r>
        <w:rPr/>
        <w:t>This</w:t>
      </w:r>
      <w:r>
        <w:rPr>
          <w:spacing w:val="-1"/>
        </w:rPr>
        <w:t> </w:t>
      </w:r>
      <w:r>
        <w:rPr/>
        <w:t>brings</w:t>
      </w:r>
      <w:r>
        <w:rPr>
          <w:spacing w:val="-1"/>
        </w:rPr>
        <w:t> </w:t>
      </w:r>
      <w:r>
        <w:rPr/>
        <w:t>us</w:t>
      </w:r>
      <w:r>
        <w:rPr>
          <w:spacing w:val="-1"/>
        </w:rPr>
        <w:t> </w:t>
      </w:r>
      <w:r>
        <w:rPr/>
        <w:t>to</w:t>
      </w:r>
      <w:r>
        <w:rPr>
          <w:spacing w:val="-1"/>
        </w:rPr>
        <w:t> </w:t>
      </w:r>
      <w:r>
        <w:rPr/>
        <w:t>another</w:t>
      </w:r>
      <w:r>
        <w:rPr>
          <w:spacing w:val="-2"/>
        </w:rPr>
        <w:t> </w:t>
      </w:r>
      <w:r>
        <w:rPr/>
        <w:t>variant</w:t>
      </w:r>
      <w:r>
        <w:rPr>
          <w:spacing w:val="-1"/>
        </w:rPr>
        <w:t> </w:t>
      </w:r>
      <w:r>
        <w:rPr/>
        <w:t>on</w:t>
      </w:r>
      <w:r>
        <w:rPr>
          <w:spacing w:val="-1"/>
        </w:rPr>
        <w:t> </w:t>
      </w:r>
      <w:r>
        <w:rPr/>
        <w:t>socioeconomic</w:t>
      </w:r>
      <w:r>
        <w:rPr>
          <w:spacing w:val="-1"/>
        </w:rPr>
        <w:t> </w:t>
      </w:r>
      <w:r>
        <w:rPr/>
        <w:t>assimila- tion, segmented assimilation. In a classic article, Alejandro Portes and Min Zhou (1993) argue that second-generation contemporary non-white</w:t>
      </w:r>
      <w:r>
        <w:rPr>
          <w:spacing w:val="-1"/>
        </w:rPr>
        <w:t> </w:t>
      </w:r>
      <w:r>
        <w:rPr/>
        <w:t>migrants could</w:t>
      </w:r>
      <w:r>
        <w:rPr>
          <w:spacing w:val="-1"/>
        </w:rPr>
        <w:t> </w:t>
      </w:r>
      <w:r>
        <w:rPr/>
        <w:t>take several</w:t>
      </w:r>
      <w:r>
        <w:rPr>
          <w:spacing w:val="-1"/>
        </w:rPr>
        <w:t> </w:t>
      </w:r>
      <w:r>
        <w:rPr/>
        <w:t>paths toward</w:t>
      </w:r>
      <w:r>
        <w:rPr>
          <w:spacing w:val="-1"/>
        </w:rPr>
        <w:t> </w:t>
      </w:r>
      <w:r>
        <w:rPr/>
        <w:t>incorporation. They</w:t>
      </w:r>
      <w:r>
        <w:rPr>
          <w:spacing w:val="-3"/>
        </w:rPr>
        <w:t> </w:t>
      </w:r>
      <w:r>
        <w:rPr/>
        <w:t>can</w:t>
      </w:r>
      <w:r>
        <w:rPr>
          <w:spacing w:val="-4"/>
        </w:rPr>
        <w:t> </w:t>
      </w:r>
      <w:r>
        <w:rPr/>
        <w:t>incorporate</w:t>
      </w:r>
      <w:r>
        <w:rPr>
          <w:spacing w:val="-3"/>
        </w:rPr>
        <w:t> </w:t>
      </w:r>
      <w:r>
        <w:rPr/>
        <w:t>into</w:t>
      </w:r>
      <w:r>
        <w:rPr>
          <w:spacing w:val="-3"/>
        </w:rPr>
        <w:t> </w:t>
      </w:r>
      <w:r>
        <w:rPr/>
        <w:t>the</w:t>
      </w:r>
      <w:r>
        <w:rPr>
          <w:spacing w:val="-3"/>
        </w:rPr>
        <w:t> </w:t>
      </w:r>
      <w:r>
        <w:rPr/>
        <w:t>white</w:t>
      </w:r>
      <w:r>
        <w:rPr>
          <w:spacing w:val="-3"/>
        </w:rPr>
        <w:t> </w:t>
      </w:r>
      <w:r>
        <w:rPr/>
        <w:t>mainstream</w:t>
      </w:r>
      <w:r>
        <w:rPr>
          <w:spacing w:val="-3"/>
        </w:rPr>
        <w:t> </w:t>
      </w:r>
      <w:r>
        <w:rPr/>
        <w:t>American</w:t>
      </w:r>
      <w:r>
        <w:rPr>
          <w:spacing w:val="-4"/>
        </w:rPr>
        <w:t> </w:t>
      </w:r>
      <w:r>
        <w:rPr/>
        <w:t>society, or</w:t>
      </w:r>
      <w:r>
        <w:rPr>
          <w:spacing w:val="-7"/>
        </w:rPr>
        <w:t> </w:t>
      </w:r>
      <w:r>
        <w:rPr/>
        <w:t>alternatively</w:t>
      </w:r>
      <w:r>
        <w:rPr>
          <w:spacing w:val="-7"/>
        </w:rPr>
        <w:t> </w:t>
      </w:r>
      <w:r>
        <w:rPr/>
        <w:t>they</w:t>
      </w:r>
      <w:r>
        <w:rPr>
          <w:spacing w:val="-7"/>
        </w:rPr>
        <w:t> </w:t>
      </w:r>
      <w:r>
        <w:rPr/>
        <w:t>can</w:t>
      </w:r>
      <w:r>
        <w:rPr>
          <w:spacing w:val="-7"/>
        </w:rPr>
        <w:t> </w:t>
      </w:r>
      <w:r>
        <w:rPr/>
        <w:t>incorporate</w:t>
      </w:r>
      <w:r>
        <w:rPr>
          <w:spacing w:val="-6"/>
        </w:rPr>
        <w:t> </w:t>
      </w:r>
      <w:r>
        <w:rPr/>
        <w:t>into</w:t>
      </w:r>
      <w:r>
        <w:rPr>
          <w:spacing w:val="-7"/>
        </w:rPr>
        <w:t> </w:t>
      </w:r>
      <w:r>
        <w:rPr/>
        <w:t>the</w:t>
      </w:r>
      <w:r>
        <w:rPr>
          <w:spacing w:val="-7"/>
        </w:rPr>
        <w:t> </w:t>
      </w:r>
      <w:r>
        <w:rPr/>
        <w:t>non-white</w:t>
      </w:r>
      <w:r>
        <w:rPr>
          <w:spacing w:val="-7"/>
        </w:rPr>
        <w:t> </w:t>
      </w:r>
      <w:r>
        <w:rPr/>
        <w:t>underclass. Assimilation</w:t>
      </w:r>
      <w:r>
        <w:rPr>
          <w:spacing w:val="-12"/>
        </w:rPr>
        <w:t> </w:t>
      </w:r>
      <w:r>
        <w:rPr/>
        <w:t>is</w:t>
      </w:r>
      <w:r>
        <w:rPr>
          <w:spacing w:val="-13"/>
        </w:rPr>
        <w:t> </w:t>
      </w:r>
      <w:r>
        <w:rPr/>
        <w:t>segmented</w:t>
      </w:r>
      <w:r>
        <w:rPr>
          <w:spacing w:val="-13"/>
        </w:rPr>
        <w:t> </w:t>
      </w:r>
      <w:r>
        <w:rPr/>
        <w:t>for</w:t>
      </w:r>
      <w:r>
        <w:rPr>
          <w:spacing w:val="-12"/>
        </w:rPr>
        <w:t> </w:t>
      </w:r>
      <w:r>
        <w:rPr/>
        <w:t>more</w:t>
      </w:r>
      <w:r>
        <w:rPr>
          <w:spacing w:val="-13"/>
        </w:rPr>
        <w:t> </w:t>
      </w:r>
      <w:r>
        <w:rPr/>
        <w:t>contemporary</w:t>
      </w:r>
      <w:r>
        <w:rPr>
          <w:spacing w:val="-12"/>
        </w:rPr>
        <w:t> </w:t>
      </w:r>
      <w:r>
        <w:rPr/>
        <w:t>immigrants</w:t>
      </w:r>
      <w:r>
        <w:rPr>
          <w:spacing w:val="-13"/>
        </w:rPr>
        <w:t> </w:t>
      </w:r>
      <w:r>
        <w:rPr/>
        <w:t>such that they can be subjected to </w:t>
      </w:r>
      <w:r>
        <w:rPr>
          <w:rFonts w:ascii="Arial" w:hAnsi="Arial"/>
        </w:rPr>
        <w:t>“</w:t>
      </w:r>
      <w:r>
        <w:rPr/>
        <w:t>downward mobility</w:t>
      </w:r>
      <w:r>
        <w:rPr>
          <w:rFonts w:ascii="Arial" w:hAnsi="Arial"/>
        </w:rPr>
        <w:t>” </w:t>
      </w:r>
      <w:r>
        <w:rPr/>
        <w:t>(Powers,</w:t>
      </w:r>
      <w:r>
        <w:rPr>
          <w:spacing w:val="80"/>
        </w:rPr>
        <w:t> </w:t>
      </w:r>
      <w:r>
        <w:rPr>
          <w:spacing w:val="-2"/>
        </w:rPr>
        <w:t>2013).</w:t>
      </w:r>
    </w:p>
    <w:p>
      <w:pPr>
        <w:pStyle w:val="BodyText"/>
        <w:spacing w:line="237" w:lineRule="auto"/>
        <w:ind w:left="790" w:right="501" w:firstLine="199"/>
        <w:jc w:val="both"/>
      </w:pPr>
      <w:r>
        <w:rPr/>
        <w:t>Beginning in the 1970s, structural shifts in the economy </w:t>
      </w:r>
      <w:r>
        <w:rPr/>
        <w:t>of developed</w:t>
      </w:r>
      <w:r>
        <w:rPr>
          <w:spacing w:val="-11"/>
        </w:rPr>
        <w:t> </w:t>
      </w:r>
      <w:r>
        <w:rPr/>
        <w:t>nations</w:t>
      </w:r>
      <w:r>
        <w:rPr>
          <w:spacing w:val="-11"/>
        </w:rPr>
        <w:t> </w:t>
      </w:r>
      <w:r>
        <w:rPr/>
        <w:t>meant</w:t>
      </w:r>
      <w:r>
        <w:rPr>
          <w:spacing w:val="-10"/>
        </w:rPr>
        <w:t> </w:t>
      </w:r>
      <w:r>
        <w:rPr/>
        <w:t>the</w:t>
      </w:r>
      <w:r>
        <w:rPr>
          <w:spacing w:val="-11"/>
        </w:rPr>
        <w:t> </w:t>
      </w:r>
      <w:r>
        <w:rPr/>
        <w:t>loss</w:t>
      </w:r>
      <w:r>
        <w:rPr>
          <w:spacing w:val="-10"/>
        </w:rPr>
        <w:t> </w:t>
      </w:r>
      <w:r>
        <w:rPr/>
        <w:t>of</w:t>
      </w:r>
      <w:r>
        <w:rPr>
          <w:spacing w:val="-11"/>
        </w:rPr>
        <w:t> </w:t>
      </w:r>
      <w:r>
        <w:rPr/>
        <w:t>many</w:t>
      </w:r>
      <w:r>
        <w:rPr>
          <w:spacing w:val="-11"/>
        </w:rPr>
        <w:t> </w:t>
      </w:r>
      <w:r>
        <w:rPr/>
        <w:t>well-paid</w:t>
      </w:r>
      <w:r>
        <w:rPr>
          <w:spacing w:val="-11"/>
        </w:rPr>
        <w:t> </w:t>
      </w:r>
      <w:r>
        <w:rPr/>
        <w:t>industrial</w:t>
      </w:r>
      <w:r>
        <w:rPr>
          <w:spacing w:val="-10"/>
        </w:rPr>
        <w:t> </w:t>
      </w:r>
      <w:r>
        <w:rPr/>
        <w:t>jobs. Immigrants and their children are confronted with a very diﬀerent economic situation than earlier European migrants. They can expect</w:t>
      </w:r>
      <w:r>
        <w:rPr>
          <w:spacing w:val="-2"/>
        </w:rPr>
        <w:t> </w:t>
      </w:r>
      <w:r>
        <w:rPr/>
        <w:t>fewer</w:t>
      </w:r>
      <w:r>
        <w:rPr>
          <w:spacing w:val="-2"/>
        </w:rPr>
        <w:t> </w:t>
      </w:r>
      <w:r>
        <w:rPr/>
        <w:t>job</w:t>
      </w:r>
      <w:r>
        <w:rPr>
          <w:spacing w:val="-2"/>
        </w:rPr>
        <w:t> </w:t>
      </w:r>
      <w:r>
        <w:rPr/>
        <w:t>opportunities,</w:t>
      </w:r>
      <w:r>
        <w:rPr>
          <w:spacing w:val="-2"/>
        </w:rPr>
        <w:t> </w:t>
      </w:r>
      <w:r>
        <w:rPr/>
        <w:t>and</w:t>
      </w:r>
      <w:r>
        <w:rPr>
          <w:spacing w:val="-2"/>
        </w:rPr>
        <w:t> </w:t>
      </w:r>
      <w:r>
        <w:rPr/>
        <w:t>available</w:t>
      </w:r>
      <w:r>
        <w:rPr>
          <w:spacing w:val="-2"/>
        </w:rPr>
        <w:t> </w:t>
      </w:r>
      <w:r>
        <w:rPr/>
        <w:t>employment</w:t>
      </w:r>
      <w:r>
        <w:rPr>
          <w:spacing w:val="-2"/>
        </w:rPr>
        <w:t> </w:t>
      </w:r>
      <w:r>
        <w:rPr/>
        <w:t>is</w:t>
      </w:r>
      <w:r>
        <w:rPr>
          <w:spacing w:val="-2"/>
        </w:rPr>
        <w:t> </w:t>
      </w:r>
      <w:r>
        <w:rPr/>
        <w:t>much more</w:t>
      </w:r>
      <w:r>
        <w:rPr>
          <w:spacing w:val="-6"/>
        </w:rPr>
        <w:t> </w:t>
      </w:r>
      <w:r>
        <w:rPr/>
        <w:t>precarious.</w:t>
      </w:r>
      <w:r>
        <w:rPr>
          <w:spacing w:val="-6"/>
        </w:rPr>
        <w:t> </w:t>
      </w:r>
      <w:r>
        <w:rPr/>
        <w:t>Employment</w:t>
      </w:r>
      <w:r>
        <w:rPr>
          <w:spacing w:val="-7"/>
        </w:rPr>
        <w:t> </w:t>
      </w:r>
      <w:r>
        <w:rPr/>
        <w:t>opportunities</w:t>
      </w:r>
      <w:r>
        <w:rPr>
          <w:spacing w:val="-6"/>
        </w:rPr>
        <w:t> </w:t>
      </w:r>
      <w:r>
        <w:rPr/>
        <w:t>for</w:t>
      </w:r>
      <w:r>
        <w:rPr>
          <w:spacing w:val="-6"/>
        </w:rPr>
        <w:t> </w:t>
      </w:r>
      <w:r>
        <w:rPr/>
        <w:t>many</w:t>
      </w:r>
      <w:r>
        <w:rPr>
          <w:spacing w:val="-7"/>
        </w:rPr>
        <w:t> </w:t>
      </w:r>
      <w:r>
        <w:rPr/>
        <w:t>migrants</w:t>
      </w:r>
      <w:r>
        <w:rPr>
          <w:spacing w:val="-6"/>
        </w:rPr>
        <w:t> </w:t>
      </w:r>
      <w:r>
        <w:rPr/>
        <w:t>are often in the form of part-time or temporary contract work that is poorly paid and oﬀers few beneﬁts (Powers, 2013). According to Alejandro</w:t>
      </w:r>
      <w:r>
        <w:rPr>
          <w:spacing w:val="62"/>
        </w:rPr>
        <w:t> </w:t>
      </w:r>
      <w:r>
        <w:rPr/>
        <w:t>Portes</w:t>
      </w:r>
      <w:r>
        <w:rPr>
          <w:spacing w:val="61"/>
        </w:rPr>
        <w:t> </w:t>
      </w:r>
      <w:r>
        <w:rPr/>
        <w:t>and</w:t>
      </w:r>
      <w:r>
        <w:rPr>
          <w:spacing w:val="62"/>
        </w:rPr>
        <w:t> </w:t>
      </w:r>
      <w:r>
        <w:rPr/>
        <w:t>Rubén</w:t>
      </w:r>
      <w:r>
        <w:rPr>
          <w:spacing w:val="62"/>
        </w:rPr>
        <w:t> </w:t>
      </w:r>
      <w:r>
        <w:rPr/>
        <w:t>Rumbaut</w:t>
      </w:r>
      <w:r>
        <w:rPr>
          <w:spacing w:val="63"/>
        </w:rPr>
        <w:t> </w:t>
      </w:r>
      <w:r>
        <w:rPr/>
        <w:t>(1996),</w:t>
      </w:r>
      <w:r>
        <w:rPr>
          <w:spacing w:val="62"/>
        </w:rPr>
        <w:t> </w:t>
      </w:r>
      <w:r>
        <w:rPr/>
        <w:t>labor</w:t>
      </w:r>
      <w:r>
        <w:rPr>
          <w:spacing w:val="63"/>
        </w:rPr>
        <w:t> </w:t>
      </w:r>
      <w:r>
        <w:rPr>
          <w:spacing w:val="-2"/>
        </w:rPr>
        <w:t>migrants,</w:t>
      </w:r>
    </w:p>
    <w:p>
      <w:pPr>
        <w:spacing w:after="0" w:line="237" w:lineRule="auto"/>
        <w:jc w:val="both"/>
        <w:sectPr>
          <w:pgSz w:w="9130" w:h="13040"/>
          <w:pgMar w:header="0" w:footer="707" w:top="900" w:bottom="900" w:left="1080" w:right="1140"/>
        </w:sectPr>
      </w:pPr>
    </w:p>
    <w:p>
      <w:pPr>
        <w:tabs>
          <w:tab w:pos="6800" w:val="right" w:leader="none"/>
        </w:tabs>
        <w:spacing w:before="419"/>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61</w:t>
      </w:r>
    </w:p>
    <w:p>
      <w:pPr>
        <w:pStyle w:val="BodyText"/>
        <w:spacing w:line="237" w:lineRule="auto" w:before="207"/>
        <w:ind w:left="564" w:right="727"/>
        <w:jc w:val="both"/>
      </w:pPr>
      <w:r>
        <w:rPr/>
        <w:t>particularly Mexicans, are most impacted by economic </w:t>
      </w:r>
      <w:r>
        <w:rPr/>
        <w:t>restructur- ing.</w:t>
      </w:r>
      <w:r>
        <w:rPr>
          <w:spacing w:val="-1"/>
        </w:rPr>
        <w:t> </w:t>
      </w:r>
      <w:r>
        <w:rPr/>
        <w:t>Combined</w:t>
      </w:r>
      <w:r>
        <w:rPr>
          <w:spacing w:val="-2"/>
        </w:rPr>
        <w:t> </w:t>
      </w:r>
      <w:r>
        <w:rPr/>
        <w:t>with this reality</w:t>
      </w:r>
      <w:r>
        <w:rPr>
          <w:spacing w:val="-1"/>
        </w:rPr>
        <w:t> </w:t>
      </w:r>
      <w:r>
        <w:rPr/>
        <w:t>are issues</w:t>
      </w:r>
      <w:r>
        <w:rPr>
          <w:spacing w:val="-1"/>
        </w:rPr>
        <w:t> </w:t>
      </w:r>
      <w:r>
        <w:rPr/>
        <w:t>of</w:t>
      </w:r>
      <w:r>
        <w:rPr>
          <w:spacing w:val="-1"/>
        </w:rPr>
        <w:t> </w:t>
      </w:r>
      <w:r>
        <w:rPr/>
        <w:t>race,</w:t>
      </w:r>
      <w:r>
        <w:rPr>
          <w:spacing w:val="-1"/>
        </w:rPr>
        <w:t> </w:t>
      </w:r>
      <w:r>
        <w:rPr/>
        <w:t>especially in the context</w:t>
      </w:r>
      <w:r>
        <w:rPr>
          <w:spacing w:val="-11"/>
        </w:rPr>
        <w:t> </w:t>
      </w:r>
      <w:r>
        <w:rPr/>
        <w:t>of</w:t>
      </w:r>
      <w:r>
        <w:rPr>
          <w:spacing w:val="-12"/>
        </w:rPr>
        <w:t> </w:t>
      </w:r>
      <w:r>
        <w:rPr/>
        <w:t>the</w:t>
      </w:r>
      <w:r>
        <w:rPr>
          <w:spacing w:val="-12"/>
        </w:rPr>
        <w:t> </w:t>
      </w:r>
      <w:r>
        <w:rPr/>
        <w:t>United</w:t>
      </w:r>
      <w:r>
        <w:rPr>
          <w:spacing w:val="-11"/>
        </w:rPr>
        <w:t> </w:t>
      </w:r>
      <w:r>
        <w:rPr/>
        <w:t>States.</w:t>
      </w:r>
      <w:r>
        <w:rPr>
          <w:spacing w:val="-13"/>
        </w:rPr>
        <w:t> </w:t>
      </w:r>
      <w:r>
        <w:rPr/>
        <w:t>Racial</w:t>
      </w:r>
      <w:r>
        <w:rPr>
          <w:spacing w:val="-11"/>
        </w:rPr>
        <w:t> </w:t>
      </w:r>
      <w:r>
        <w:rPr/>
        <w:t>and</w:t>
      </w:r>
      <w:r>
        <w:rPr>
          <w:spacing w:val="-11"/>
        </w:rPr>
        <w:t> </w:t>
      </w:r>
      <w:r>
        <w:rPr/>
        <w:t>ethnic</w:t>
      </w:r>
      <w:r>
        <w:rPr>
          <w:spacing w:val="-11"/>
        </w:rPr>
        <w:t> </w:t>
      </w:r>
      <w:r>
        <w:rPr/>
        <w:t>discrimination</w:t>
      </w:r>
      <w:r>
        <w:rPr>
          <w:spacing w:val="-12"/>
        </w:rPr>
        <w:t> </w:t>
      </w:r>
      <w:r>
        <w:rPr/>
        <w:t>nega- </w:t>
      </w:r>
      <w:r>
        <w:rPr>
          <w:spacing w:val="-4"/>
        </w:rPr>
        <w:t>tively aﬀects</w:t>
      </w:r>
      <w:r>
        <w:rPr>
          <w:spacing w:val="-5"/>
        </w:rPr>
        <w:t> </w:t>
      </w:r>
      <w:r>
        <w:rPr>
          <w:spacing w:val="-4"/>
        </w:rPr>
        <w:t>the immigrant experience</w:t>
      </w:r>
      <w:r>
        <w:rPr>
          <w:spacing w:val="-5"/>
        </w:rPr>
        <w:t> </w:t>
      </w:r>
      <w:r>
        <w:rPr>
          <w:spacing w:val="-4"/>
        </w:rPr>
        <w:t>and the possibility for upward </w:t>
      </w:r>
      <w:r>
        <w:rPr>
          <w:spacing w:val="-2"/>
        </w:rPr>
        <w:t>mobility,</w:t>
      </w:r>
      <w:r>
        <w:rPr>
          <w:spacing w:val="-6"/>
        </w:rPr>
        <w:t> </w:t>
      </w:r>
      <w:r>
        <w:rPr>
          <w:spacing w:val="-2"/>
        </w:rPr>
        <w:t>especially</w:t>
      </w:r>
      <w:r>
        <w:rPr>
          <w:spacing w:val="-6"/>
        </w:rPr>
        <w:t> </w:t>
      </w:r>
      <w:r>
        <w:rPr>
          <w:spacing w:val="-2"/>
        </w:rPr>
        <w:t>if</w:t>
      </w:r>
      <w:r>
        <w:rPr>
          <w:spacing w:val="-6"/>
        </w:rPr>
        <w:t> </w:t>
      </w:r>
      <w:r>
        <w:rPr>
          <w:spacing w:val="-2"/>
        </w:rPr>
        <w:t>the</w:t>
      </w:r>
      <w:r>
        <w:rPr>
          <w:spacing w:val="-6"/>
        </w:rPr>
        <w:t> </w:t>
      </w:r>
      <w:r>
        <w:rPr>
          <w:spacing w:val="-2"/>
        </w:rPr>
        <w:t>immigrant</w:t>
      </w:r>
      <w:r>
        <w:rPr>
          <w:spacing w:val="-6"/>
        </w:rPr>
        <w:t> </w:t>
      </w:r>
      <w:r>
        <w:rPr>
          <w:spacing w:val="-2"/>
        </w:rPr>
        <w:t>is</w:t>
      </w:r>
      <w:r>
        <w:rPr>
          <w:spacing w:val="-6"/>
        </w:rPr>
        <w:t> </w:t>
      </w:r>
      <w:r>
        <w:rPr>
          <w:spacing w:val="-2"/>
        </w:rPr>
        <w:t>black</w:t>
      </w:r>
      <w:r>
        <w:rPr>
          <w:spacing w:val="-8"/>
        </w:rPr>
        <w:t> </w:t>
      </w:r>
      <w:r>
        <w:rPr>
          <w:spacing w:val="-2"/>
        </w:rPr>
        <w:t>(Waters,</w:t>
      </w:r>
      <w:r>
        <w:rPr>
          <w:spacing w:val="-7"/>
        </w:rPr>
        <w:t> </w:t>
      </w:r>
      <w:r>
        <w:rPr>
          <w:spacing w:val="-2"/>
        </w:rPr>
        <w:t>1999).</w:t>
      </w:r>
    </w:p>
    <w:p>
      <w:pPr>
        <w:pStyle w:val="BodyText"/>
        <w:spacing w:line="237" w:lineRule="auto"/>
        <w:ind w:left="564" w:right="728" w:firstLine="199"/>
        <w:jc w:val="both"/>
      </w:pPr>
      <w:r>
        <w:rPr/>
        <w:t>The</w:t>
      </w:r>
      <w:r>
        <w:rPr>
          <w:spacing w:val="-9"/>
        </w:rPr>
        <w:t> </w:t>
      </w:r>
      <w:r>
        <w:rPr/>
        <w:t>traditional</w:t>
      </w:r>
      <w:r>
        <w:rPr>
          <w:spacing w:val="-8"/>
        </w:rPr>
        <w:t> </w:t>
      </w:r>
      <w:r>
        <w:rPr/>
        <w:t>immigrant</w:t>
      </w:r>
      <w:r>
        <w:rPr>
          <w:spacing w:val="-8"/>
        </w:rPr>
        <w:t> </w:t>
      </w:r>
      <w:r>
        <w:rPr/>
        <w:t>story</w:t>
      </w:r>
      <w:r>
        <w:rPr>
          <w:spacing w:val="-9"/>
        </w:rPr>
        <w:t> </w:t>
      </w:r>
      <w:r>
        <w:rPr/>
        <w:t>in</w:t>
      </w:r>
      <w:r>
        <w:rPr>
          <w:spacing w:val="-8"/>
        </w:rPr>
        <w:t> </w:t>
      </w:r>
      <w:r>
        <w:rPr/>
        <w:t>the</w:t>
      </w:r>
      <w:r>
        <w:rPr>
          <w:spacing w:val="-9"/>
        </w:rPr>
        <w:t> </w:t>
      </w:r>
      <w:r>
        <w:rPr/>
        <w:t>United</w:t>
      </w:r>
      <w:r>
        <w:rPr>
          <w:spacing w:val="-9"/>
        </w:rPr>
        <w:t> </w:t>
      </w:r>
      <w:r>
        <w:rPr/>
        <w:t>States</w:t>
      </w:r>
      <w:r>
        <w:rPr>
          <w:spacing w:val="-9"/>
        </w:rPr>
        <w:t> </w:t>
      </w:r>
      <w:r>
        <w:rPr/>
        <w:t>is</w:t>
      </w:r>
      <w:r>
        <w:rPr>
          <w:spacing w:val="-9"/>
        </w:rPr>
        <w:t> </w:t>
      </w:r>
      <w:r>
        <w:rPr/>
        <w:t>one</w:t>
      </w:r>
      <w:r>
        <w:rPr>
          <w:spacing w:val="-9"/>
        </w:rPr>
        <w:t> </w:t>
      </w:r>
      <w:r>
        <w:rPr/>
        <w:t>where new arrivals join friends and family, living in clustered neighbor- hoods in the city. Gradually, with more contact with the new cul- ture and customs, they lose connections with their home country, create</w:t>
      </w:r>
      <w:r>
        <w:rPr>
          <w:spacing w:val="-10"/>
        </w:rPr>
        <w:t> </w:t>
      </w:r>
      <w:r>
        <w:rPr/>
        <w:t>new</w:t>
      </w:r>
      <w:r>
        <w:rPr>
          <w:spacing w:val="-10"/>
        </w:rPr>
        <w:t> </w:t>
      </w:r>
      <w:r>
        <w:rPr/>
        <w:t>social</w:t>
      </w:r>
      <w:r>
        <w:rPr>
          <w:spacing w:val="-11"/>
        </w:rPr>
        <w:t> </w:t>
      </w:r>
      <w:r>
        <w:rPr/>
        <w:t>ties,</w:t>
      </w:r>
      <w:r>
        <w:rPr>
          <w:spacing w:val="-11"/>
        </w:rPr>
        <w:t> </w:t>
      </w:r>
      <w:r>
        <w:rPr/>
        <w:t>adopt</w:t>
      </w:r>
      <w:r>
        <w:rPr>
          <w:spacing w:val="-10"/>
        </w:rPr>
        <w:t> </w:t>
      </w:r>
      <w:r>
        <w:rPr/>
        <w:t>the</w:t>
      </w:r>
      <w:r>
        <w:rPr>
          <w:spacing w:val="-11"/>
        </w:rPr>
        <w:t> </w:t>
      </w:r>
      <w:r>
        <w:rPr/>
        <w:t>language</w:t>
      </w:r>
      <w:r>
        <w:rPr>
          <w:spacing w:val="-10"/>
        </w:rPr>
        <w:t> </w:t>
      </w:r>
      <w:r>
        <w:rPr/>
        <w:t>and</w:t>
      </w:r>
      <w:r>
        <w:rPr>
          <w:spacing w:val="-12"/>
        </w:rPr>
        <w:t> </w:t>
      </w:r>
      <w:r>
        <w:rPr/>
        <w:t>ways</w:t>
      </w:r>
      <w:r>
        <w:rPr>
          <w:spacing w:val="-10"/>
        </w:rPr>
        <w:t> </w:t>
      </w:r>
      <w:r>
        <w:rPr/>
        <w:t>of</w:t>
      </w:r>
      <w:r>
        <w:rPr>
          <w:spacing w:val="-11"/>
        </w:rPr>
        <w:t> </w:t>
      </w:r>
      <w:r>
        <w:rPr/>
        <w:t>the</w:t>
      </w:r>
      <w:r>
        <w:rPr>
          <w:spacing w:val="-11"/>
        </w:rPr>
        <w:t> </w:t>
      </w:r>
      <w:r>
        <w:rPr/>
        <w:t>receiving nation, disperse and achieve the dream of success and home- ownership</w:t>
      </w:r>
      <w:r>
        <w:rPr>
          <w:spacing w:val="-9"/>
        </w:rPr>
        <w:t> </w:t>
      </w:r>
      <w:r>
        <w:rPr/>
        <w:t>in</w:t>
      </w:r>
      <w:r>
        <w:rPr>
          <w:spacing w:val="-9"/>
        </w:rPr>
        <w:t> </w:t>
      </w:r>
      <w:r>
        <w:rPr/>
        <w:t>the</w:t>
      </w:r>
      <w:r>
        <w:rPr>
          <w:spacing w:val="-9"/>
        </w:rPr>
        <w:t> </w:t>
      </w:r>
      <w:r>
        <w:rPr/>
        <w:t>suburbs.</w:t>
      </w:r>
      <w:r>
        <w:rPr>
          <w:spacing w:val="-8"/>
        </w:rPr>
        <w:t> </w:t>
      </w:r>
      <w:r>
        <w:rPr/>
        <w:t>There</w:t>
      </w:r>
      <w:r>
        <w:rPr>
          <w:spacing w:val="-9"/>
        </w:rPr>
        <w:t> </w:t>
      </w:r>
      <w:r>
        <w:rPr/>
        <w:t>is</w:t>
      </w:r>
      <w:r>
        <w:rPr>
          <w:spacing w:val="-8"/>
        </w:rPr>
        <w:t> </w:t>
      </w:r>
      <w:r>
        <w:rPr/>
        <w:t>an</w:t>
      </w:r>
      <w:r>
        <w:rPr>
          <w:spacing w:val="-10"/>
        </w:rPr>
        <w:t> </w:t>
      </w:r>
      <w:r>
        <w:rPr/>
        <w:t>obvious</w:t>
      </w:r>
      <w:r>
        <w:rPr>
          <w:spacing w:val="-8"/>
        </w:rPr>
        <w:t> </w:t>
      </w:r>
      <w:r>
        <w:rPr/>
        <w:t>spatial</w:t>
      </w:r>
      <w:r>
        <w:rPr>
          <w:spacing w:val="-10"/>
        </w:rPr>
        <w:t> </w:t>
      </w:r>
      <w:r>
        <w:rPr/>
        <w:t>component</w:t>
      </w:r>
      <w:r>
        <w:rPr>
          <w:spacing w:val="-9"/>
        </w:rPr>
        <w:t> </w:t>
      </w:r>
      <w:r>
        <w:rPr/>
        <w:t>to </w:t>
      </w:r>
      <w:r>
        <w:rPr>
          <w:spacing w:val="-2"/>
        </w:rPr>
        <w:t>this</w:t>
      </w:r>
      <w:r>
        <w:rPr>
          <w:spacing w:val="-7"/>
        </w:rPr>
        <w:t> </w:t>
      </w:r>
      <w:r>
        <w:rPr>
          <w:spacing w:val="-2"/>
        </w:rPr>
        <w:t>type</w:t>
      </w:r>
      <w:r>
        <w:rPr>
          <w:spacing w:val="-7"/>
        </w:rPr>
        <w:t> </w:t>
      </w:r>
      <w:r>
        <w:rPr>
          <w:spacing w:val="-2"/>
        </w:rPr>
        <w:t>of</w:t>
      </w:r>
      <w:r>
        <w:rPr>
          <w:spacing w:val="-8"/>
        </w:rPr>
        <w:t> </w:t>
      </w:r>
      <w:r>
        <w:rPr>
          <w:spacing w:val="-2"/>
        </w:rPr>
        <w:t>assimilation.</w:t>
      </w:r>
      <w:r>
        <w:rPr>
          <w:spacing w:val="-7"/>
        </w:rPr>
        <w:t> </w:t>
      </w:r>
      <w:r>
        <w:rPr>
          <w:spacing w:val="-2"/>
        </w:rPr>
        <w:t>Spatial</w:t>
      </w:r>
      <w:r>
        <w:rPr>
          <w:spacing w:val="-7"/>
        </w:rPr>
        <w:t> </w:t>
      </w:r>
      <w:r>
        <w:rPr>
          <w:spacing w:val="-2"/>
        </w:rPr>
        <w:t>assimilation</w:t>
      </w:r>
      <w:r>
        <w:rPr>
          <w:spacing w:val="-7"/>
        </w:rPr>
        <w:t> </w:t>
      </w:r>
      <w:r>
        <w:rPr>
          <w:spacing w:val="-2"/>
        </w:rPr>
        <w:t>links</w:t>
      </w:r>
      <w:r>
        <w:rPr>
          <w:spacing w:val="-7"/>
        </w:rPr>
        <w:t> </w:t>
      </w:r>
      <w:r>
        <w:rPr>
          <w:spacing w:val="-2"/>
        </w:rPr>
        <w:t>the</w:t>
      </w:r>
      <w:r>
        <w:rPr>
          <w:spacing w:val="-7"/>
        </w:rPr>
        <w:t> </w:t>
      </w:r>
      <w:r>
        <w:rPr>
          <w:spacing w:val="-2"/>
        </w:rPr>
        <w:t>importance</w:t>
      </w:r>
      <w:r>
        <w:rPr>
          <w:spacing w:val="-7"/>
        </w:rPr>
        <w:t> </w:t>
      </w:r>
      <w:r>
        <w:rPr>
          <w:spacing w:val="-2"/>
        </w:rPr>
        <w:t>of </w:t>
      </w:r>
      <w:r>
        <w:rPr/>
        <w:t>residential mobility to the assimilation process. As migrant ethnic groups</w:t>
      </w:r>
      <w:r>
        <w:rPr>
          <w:spacing w:val="-14"/>
        </w:rPr>
        <w:t> </w:t>
      </w:r>
      <w:r>
        <w:rPr/>
        <w:t>assimilate</w:t>
      </w:r>
      <w:r>
        <w:rPr>
          <w:spacing w:val="-13"/>
        </w:rPr>
        <w:t> </w:t>
      </w:r>
      <w:r>
        <w:rPr/>
        <w:t>both</w:t>
      </w:r>
      <w:r>
        <w:rPr>
          <w:spacing w:val="-13"/>
        </w:rPr>
        <w:t> </w:t>
      </w:r>
      <w:r>
        <w:rPr/>
        <w:t>culturally</w:t>
      </w:r>
      <w:r>
        <w:rPr>
          <w:spacing w:val="-13"/>
        </w:rPr>
        <w:t> </w:t>
      </w:r>
      <w:r>
        <w:rPr/>
        <w:t>and</w:t>
      </w:r>
      <w:r>
        <w:rPr>
          <w:spacing w:val="-13"/>
        </w:rPr>
        <w:t> </w:t>
      </w:r>
      <w:r>
        <w:rPr/>
        <w:t>socioeconomically,</w:t>
      </w:r>
      <w:r>
        <w:rPr>
          <w:spacing w:val="-13"/>
        </w:rPr>
        <w:t> </w:t>
      </w:r>
      <w:r>
        <w:rPr/>
        <w:t>they</w:t>
      </w:r>
      <w:r>
        <w:rPr>
          <w:spacing w:val="-13"/>
        </w:rPr>
        <w:t> </w:t>
      </w:r>
      <w:r>
        <w:rPr/>
        <w:t>leave behind their traditional ethnic community, and they translate their socioeconomic</w:t>
      </w:r>
      <w:r>
        <w:rPr>
          <w:spacing w:val="-7"/>
        </w:rPr>
        <w:t> </w:t>
      </w:r>
      <w:r>
        <w:rPr/>
        <w:t>success</w:t>
      </w:r>
      <w:r>
        <w:rPr>
          <w:spacing w:val="-8"/>
        </w:rPr>
        <w:t> </w:t>
      </w:r>
      <w:r>
        <w:rPr/>
        <w:t>by</w:t>
      </w:r>
      <w:r>
        <w:rPr>
          <w:spacing w:val="-8"/>
        </w:rPr>
        <w:t> </w:t>
      </w:r>
      <w:r>
        <w:rPr/>
        <w:t>purchasing</w:t>
      </w:r>
      <w:r>
        <w:rPr>
          <w:spacing w:val="-7"/>
        </w:rPr>
        <w:t> </w:t>
      </w:r>
      <w:r>
        <w:rPr/>
        <w:t>a</w:t>
      </w:r>
      <w:r>
        <w:rPr>
          <w:spacing w:val="-8"/>
        </w:rPr>
        <w:t> </w:t>
      </w:r>
      <w:r>
        <w:rPr/>
        <w:t>home</w:t>
      </w:r>
      <w:r>
        <w:rPr>
          <w:spacing w:val="-7"/>
        </w:rPr>
        <w:t> </w:t>
      </w:r>
      <w:r>
        <w:rPr/>
        <w:t>in</w:t>
      </w:r>
      <w:r>
        <w:rPr>
          <w:spacing w:val="-8"/>
        </w:rPr>
        <w:t> </w:t>
      </w:r>
      <w:r>
        <w:rPr/>
        <w:t>a</w:t>
      </w:r>
      <w:r>
        <w:rPr>
          <w:spacing w:val="-8"/>
        </w:rPr>
        <w:t> </w:t>
      </w:r>
      <w:r>
        <w:rPr/>
        <w:t>community</w:t>
      </w:r>
      <w:r>
        <w:rPr>
          <w:spacing w:val="-8"/>
        </w:rPr>
        <w:t> </w:t>
      </w:r>
      <w:r>
        <w:rPr/>
        <w:t>with better amenities and more advantages (Alba and Nee, 1997). Typically, in the U.S. context, this means they move to the sub- urbs. One new and interesting feature of contemporary migration to the United States is that many immigrants are bypassing the inner city and in-migrating directly to the suburbs. In light of this, the question remains whether suburbia can continue to be seen as the location of immigrant success and a place of advantage.</w:t>
      </w:r>
    </w:p>
    <w:p>
      <w:pPr>
        <w:pStyle w:val="BodyText"/>
        <w:spacing w:before="180"/>
        <w:rPr>
          <w:sz w:val="20"/>
        </w:rPr>
      </w:pPr>
      <w:r>
        <w:rPr/>
        <mc:AlternateContent>
          <mc:Choice Requires="wps">
            <w:drawing>
              <wp:anchor distT="0" distB="0" distL="0" distR="0" allowOverlap="1" layoutInCell="1" locked="0" behindDoc="1" simplePos="0" relativeHeight="487594496">
                <wp:simplePos x="0" y="0"/>
                <wp:positionH relativeFrom="page">
                  <wp:posOffset>1044003</wp:posOffset>
                </wp:positionH>
                <wp:positionV relativeFrom="paragraph">
                  <wp:posOffset>275577</wp:posOffset>
                </wp:positionV>
                <wp:extent cx="3564254" cy="2014220"/>
                <wp:effectExtent l="0" t="0" r="0" b="0"/>
                <wp:wrapTopAndBottom/>
                <wp:docPr id="87" name="Textbox 87"/>
                <wp:cNvGraphicFramePr>
                  <a:graphicFrameLocks/>
                </wp:cNvGraphicFramePr>
                <a:graphic>
                  <a:graphicData uri="http://schemas.microsoft.com/office/word/2010/wordprocessingShape">
                    <wps:wsp>
                      <wps:cNvPr id="87" name="Textbox 87"/>
                      <wps:cNvSpPr txBox="1"/>
                      <wps:spPr>
                        <a:xfrm>
                          <a:off x="0" y="0"/>
                          <a:ext cx="3564254" cy="2014220"/>
                        </a:xfrm>
                        <a:prstGeom prst="rect">
                          <a:avLst/>
                        </a:prstGeom>
                        <a:solidFill>
                          <a:srgbClr val="CCCCCC"/>
                        </a:solidFill>
                      </wps:spPr>
                      <wps:txbx>
                        <w:txbxContent>
                          <w:p>
                            <w:pPr>
                              <w:spacing w:before="89"/>
                              <w:ind w:left="239" w:right="0" w:firstLine="0"/>
                              <w:jc w:val="both"/>
                              <w:rPr>
                                <w:rFonts w:ascii="Arial"/>
                                <w:color w:val="000000"/>
                                <w:sz w:val="16"/>
                              </w:rPr>
                            </w:pPr>
                            <w:r>
                              <w:rPr>
                                <w:rFonts w:ascii="Arial"/>
                                <w:color w:val="000000"/>
                                <w:spacing w:val="-6"/>
                                <w:sz w:val="16"/>
                              </w:rPr>
                              <w:t>SUBURBAN</w:t>
                            </w:r>
                            <w:r>
                              <w:rPr>
                                <w:rFonts w:ascii="Arial"/>
                                <w:color w:val="000000"/>
                                <w:spacing w:val="-1"/>
                                <w:sz w:val="16"/>
                              </w:rPr>
                              <w:t> </w:t>
                            </w:r>
                            <w:r>
                              <w:rPr>
                                <w:rFonts w:ascii="Arial"/>
                                <w:color w:val="000000"/>
                                <w:spacing w:val="-6"/>
                                <w:sz w:val="16"/>
                              </w:rPr>
                              <w:t>IMMIGRATION</w:t>
                            </w:r>
                            <w:r>
                              <w:rPr>
                                <w:rFonts w:ascii="Arial"/>
                                <w:color w:val="000000"/>
                                <w:sz w:val="16"/>
                              </w:rPr>
                              <w:t> </w:t>
                            </w:r>
                            <w:r>
                              <w:rPr>
                                <w:rFonts w:ascii="Arial"/>
                                <w:color w:val="000000"/>
                                <w:spacing w:val="-6"/>
                                <w:sz w:val="16"/>
                              </w:rPr>
                              <w:t>IN</w:t>
                            </w:r>
                            <w:r>
                              <w:rPr>
                                <w:rFonts w:ascii="Arial"/>
                                <w:color w:val="000000"/>
                                <w:spacing w:val="1"/>
                                <w:sz w:val="16"/>
                              </w:rPr>
                              <w:t> </w:t>
                            </w:r>
                            <w:r>
                              <w:rPr>
                                <w:rFonts w:ascii="Arial"/>
                                <w:color w:val="000000"/>
                                <w:spacing w:val="-6"/>
                                <w:sz w:val="16"/>
                              </w:rPr>
                              <w:t>THE</w:t>
                            </w:r>
                            <w:r>
                              <w:rPr>
                                <w:rFonts w:ascii="Arial"/>
                                <w:color w:val="000000"/>
                                <w:sz w:val="16"/>
                              </w:rPr>
                              <w:t> </w:t>
                            </w:r>
                            <w:r>
                              <w:rPr>
                                <w:rFonts w:ascii="Arial"/>
                                <w:color w:val="000000"/>
                                <w:spacing w:val="-6"/>
                                <w:sz w:val="16"/>
                              </w:rPr>
                              <w:t>UNITED</w:t>
                            </w:r>
                            <w:r>
                              <w:rPr>
                                <w:rFonts w:ascii="Arial"/>
                                <w:color w:val="000000"/>
                                <w:sz w:val="16"/>
                              </w:rPr>
                              <w:t> </w:t>
                            </w:r>
                            <w:r>
                              <w:rPr>
                                <w:rFonts w:ascii="Arial"/>
                                <w:color w:val="000000"/>
                                <w:spacing w:val="-6"/>
                                <w:sz w:val="16"/>
                              </w:rPr>
                              <w:t>STATES</w:t>
                            </w:r>
                          </w:p>
                          <w:p>
                            <w:pPr>
                              <w:spacing w:line="278" w:lineRule="auto" w:before="155"/>
                              <w:ind w:left="239" w:right="237" w:firstLine="0"/>
                              <w:jc w:val="both"/>
                              <w:rPr>
                                <w:rFonts w:ascii="Arial" w:hAnsi="Arial"/>
                                <w:color w:val="000000"/>
                                <w:sz w:val="18"/>
                              </w:rPr>
                            </w:pPr>
                            <w:r>
                              <w:rPr>
                                <w:rFonts w:ascii="Arial" w:hAnsi="Arial"/>
                                <w:color w:val="000000"/>
                                <w:spacing w:val="-2"/>
                                <w:sz w:val="18"/>
                              </w:rPr>
                              <w:t>Silver</w:t>
                            </w:r>
                            <w:r>
                              <w:rPr>
                                <w:rFonts w:ascii="Arial" w:hAnsi="Arial"/>
                                <w:color w:val="000000"/>
                                <w:spacing w:val="-11"/>
                                <w:sz w:val="18"/>
                              </w:rPr>
                              <w:t> </w:t>
                            </w:r>
                            <w:r>
                              <w:rPr>
                                <w:rFonts w:ascii="Arial" w:hAnsi="Arial"/>
                                <w:color w:val="000000"/>
                                <w:spacing w:val="-2"/>
                                <w:sz w:val="18"/>
                              </w:rPr>
                              <w:t>Spring,</w:t>
                            </w:r>
                            <w:r>
                              <w:rPr>
                                <w:rFonts w:ascii="Arial" w:hAnsi="Arial"/>
                                <w:color w:val="000000"/>
                                <w:spacing w:val="-10"/>
                                <w:sz w:val="18"/>
                              </w:rPr>
                              <w:t> </w:t>
                            </w:r>
                            <w:r>
                              <w:rPr>
                                <w:rFonts w:ascii="Arial" w:hAnsi="Arial"/>
                                <w:color w:val="000000"/>
                                <w:spacing w:val="-2"/>
                                <w:sz w:val="18"/>
                              </w:rPr>
                              <w:t>Maryland,</w:t>
                            </w:r>
                            <w:r>
                              <w:rPr>
                                <w:rFonts w:ascii="Arial" w:hAnsi="Arial"/>
                                <w:color w:val="000000"/>
                                <w:spacing w:val="-11"/>
                                <w:sz w:val="18"/>
                              </w:rPr>
                              <w:t> </w:t>
                            </w:r>
                            <w:r>
                              <w:rPr>
                                <w:rFonts w:ascii="Arial" w:hAnsi="Arial"/>
                                <w:color w:val="000000"/>
                                <w:spacing w:val="-2"/>
                                <w:sz w:val="18"/>
                              </w:rPr>
                              <w:t>is</w:t>
                            </w:r>
                            <w:r>
                              <w:rPr>
                                <w:rFonts w:ascii="Arial" w:hAnsi="Arial"/>
                                <w:color w:val="000000"/>
                                <w:spacing w:val="-10"/>
                                <w:sz w:val="18"/>
                              </w:rPr>
                              <w:t> </w:t>
                            </w:r>
                            <w:r>
                              <w:rPr>
                                <w:rFonts w:ascii="Arial" w:hAnsi="Arial"/>
                                <w:color w:val="000000"/>
                                <w:spacing w:val="-2"/>
                                <w:sz w:val="18"/>
                              </w:rPr>
                              <w:t>a</w:t>
                            </w:r>
                            <w:r>
                              <w:rPr>
                                <w:rFonts w:ascii="Arial" w:hAnsi="Arial"/>
                                <w:color w:val="000000"/>
                                <w:spacing w:val="-11"/>
                                <w:sz w:val="18"/>
                              </w:rPr>
                              <w:t> </w:t>
                            </w:r>
                            <w:r>
                              <w:rPr>
                                <w:rFonts w:ascii="Arial" w:hAnsi="Arial"/>
                                <w:color w:val="000000"/>
                                <w:spacing w:val="-2"/>
                                <w:sz w:val="18"/>
                              </w:rPr>
                              <w:t>suburb</w:t>
                            </w:r>
                            <w:r>
                              <w:rPr>
                                <w:rFonts w:ascii="Arial" w:hAnsi="Arial"/>
                                <w:color w:val="000000"/>
                                <w:spacing w:val="-11"/>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Washington,</w:t>
                            </w:r>
                            <w:r>
                              <w:rPr>
                                <w:rFonts w:ascii="Arial" w:hAnsi="Arial"/>
                                <w:color w:val="000000"/>
                                <w:spacing w:val="-11"/>
                                <w:sz w:val="18"/>
                              </w:rPr>
                              <w:t> </w:t>
                            </w:r>
                            <w:r>
                              <w:rPr>
                                <w:rFonts w:ascii="Arial" w:hAnsi="Arial"/>
                                <w:color w:val="000000"/>
                                <w:spacing w:val="-2"/>
                                <w:sz w:val="18"/>
                              </w:rPr>
                              <w:t>DC.</w:t>
                            </w:r>
                            <w:r>
                              <w:rPr>
                                <w:rFonts w:ascii="Arial" w:hAnsi="Arial"/>
                                <w:color w:val="000000"/>
                                <w:spacing w:val="-10"/>
                                <w:sz w:val="18"/>
                              </w:rPr>
                              <w:t> </w:t>
                            </w:r>
                            <w:r>
                              <w:rPr>
                                <w:rFonts w:ascii="Arial" w:hAnsi="Arial"/>
                                <w:color w:val="000000"/>
                                <w:spacing w:val="-2"/>
                                <w:sz w:val="18"/>
                              </w:rPr>
                              <w:t>Located</w:t>
                            </w:r>
                            <w:r>
                              <w:rPr>
                                <w:rFonts w:ascii="Arial" w:hAnsi="Arial"/>
                                <w:color w:val="000000"/>
                                <w:spacing w:val="-11"/>
                                <w:sz w:val="18"/>
                              </w:rPr>
                              <w:t> </w:t>
                            </w:r>
                            <w:r>
                              <w:rPr>
                                <w:rFonts w:ascii="Arial" w:hAnsi="Arial"/>
                                <w:color w:val="000000"/>
                                <w:spacing w:val="-2"/>
                                <w:sz w:val="18"/>
                              </w:rPr>
                              <w:t>to the</w:t>
                            </w:r>
                            <w:r>
                              <w:rPr>
                                <w:rFonts w:ascii="Arial" w:hAnsi="Arial"/>
                                <w:color w:val="000000"/>
                                <w:spacing w:val="-7"/>
                                <w:sz w:val="18"/>
                              </w:rPr>
                              <w:t> </w:t>
                            </w:r>
                            <w:r>
                              <w:rPr>
                                <w:rFonts w:ascii="Arial" w:hAnsi="Arial"/>
                                <w:color w:val="000000"/>
                                <w:spacing w:val="-2"/>
                                <w:sz w:val="18"/>
                              </w:rPr>
                              <w:t>north</w:t>
                            </w:r>
                            <w:r>
                              <w:rPr>
                                <w:rFonts w:ascii="Arial" w:hAnsi="Arial"/>
                                <w:color w:val="000000"/>
                                <w:spacing w:val="-6"/>
                                <w:sz w:val="18"/>
                              </w:rPr>
                              <w:t> </w:t>
                            </w:r>
                            <w:r>
                              <w:rPr>
                                <w:rFonts w:ascii="Arial" w:hAnsi="Arial"/>
                                <w:color w:val="000000"/>
                                <w:spacing w:val="-2"/>
                                <w:sz w:val="18"/>
                              </w:rPr>
                              <w:t>of</w:t>
                            </w:r>
                            <w:r>
                              <w:rPr>
                                <w:rFonts w:ascii="Arial" w:hAnsi="Arial"/>
                                <w:color w:val="000000"/>
                                <w:spacing w:val="-7"/>
                                <w:sz w:val="18"/>
                              </w:rPr>
                              <w:t> </w:t>
                            </w:r>
                            <w:r>
                              <w:rPr>
                                <w:rFonts w:ascii="Arial" w:hAnsi="Arial"/>
                                <w:color w:val="000000"/>
                                <w:spacing w:val="-2"/>
                                <w:sz w:val="18"/>
                              </w:rPr>
                              <w:t>the</w:t>
                            </w:r>
                            <w:r>
                              <w:rPr>
                                <w:rFonts w:ascii="Arial" w:hAnsi="Arial"/>
                                <w:color w:val="000000"/>
                                <w:spacing w:val="-7"/>
                                <w:sz w:val="18"/>
                              </w:rPr>
                              <w:t> </w:t>
                            </w:r>
                            <w:r>
                              <w:rPr>
                                <w:rFonts w:ascii="Arial" w:hAnsi="Arial"/>
                                <w:color w:val="000000"/>
                                <w:spacing w:val="-2"/>
                                <w:sz w:val="18"/>
                              </w:rPr>
                              <w:t>nation’s</w:t>
                            </w:r>
                            <w:r>
                              <w:rPr>
                                <w:rFonts w:ascii="Arial" w:hAnsi="Arial"/>
                                <w:color w:val="000000"/>
                                <w:spacing w:val="-7"/>
                                <w:sz w:val="18"/>
                              </w:rPr>
                              <w:t> </w:t>
                            </w:r>
                            <w:r>
                              <w:rPr>
                                <w:rFonts w:ascii="Arial" w:hAnsi="Arial"/>
                                <w:color w:val="000000"/>
                                <w:spacing w:val="-2"/>
                                <w:sz w:val="18"/>
                              </w:rPr>
                              <w:t>capital,</w:t>
                            </w:r>
                            <w:r>
                              <w:rPr>
                                <w:rFonts w:ascii="Arial" w:hAnsi="Arial"/>
                                <w:color w:val="000000"/>
                                <w:spacing w:val="-6"/>
                                <w:sz w:val="18"/>
                              </w:rPr>
                              <w:t> </w:t>
                            </w:r>
                            <w:r>
                              <w:rPr>
                                <w:rFonts w:ascii="Arial" w:hAnsi="Arial"/>
                                <w:color w:val="000000"/>
                                <w:spacing w:val="-2"/>
                                <w:sz w:val="18"/>
                              </w:rPr>
                              <w:t>the</w:t>
                            </w:r>
                            <w:r>
                              <w:rPr>
                                <w:rFonts w:ascii="Arial" w:hAnsi="Arial"/>
                                <w:color w:val="000000"/>
                                <w:spacing w:val="-6"/>
                                <w:sz w:val="18"/>
                              </w:rPr>
                              <w:t> </w:t>
                            </w:r>
                            <w:r>
                              <w:rPr>
                                <w:rFonts w:ascii="Arial" w:hAnsi="Arial"/>
                                <w:color w:val="000000"/>
                                <w:spacing w:val="-2"/>
                                <w:sz w:val="18"/>
                              </w:rPr>
                              <w:t>suburb</w:t>
                            </w:r>
                            <w:r>
                              <w:rPr>
                                <w:rFonts w:ascii="Arial" w:hAnsi="Arial"/>
                                <w:color w:val="000000"/>
                                <w:spacing w:val="-7"/>
                                <w:sz w:val="18"/>
                              </w:rPr>
                              <w:t> </w:t>
                            </w:r>
                            <w:r>
                              <w:rPr>
                                <w:rFonts w:ascii="Arial" w:hAnsi="Arial"/>
                                <w:color w:val="000000"/>
                                <w:spacing w:val="-2"/>
                                <w:sz w:val="18"/>
                              </w:rPr>
                              <w:t>initially</w:t>
                            </w:r>
                            <w:r>
                              <w:rPr>
                                <w:rFonts w:ascii="Arial" w:hAnsi="Arial"/>
                                <w:color w:val="000000"/>
                                <w:spacing w:val="-6"/>
                                <w:sz w:val="18"/>
                              </w:rPr>
                              <w:t> </w:t>
                            </w:r>
                            <w:r>
                              <w:rPr>
                                <w:rFonts w:ascii="Arial" w:hAnsi="Arial"/>
                                <w:color w:val="000000"/>
                                <w:spacing w:val="-2"/>
                                <w:sz w:val="18"/>
                              </w:rPr>
                              <w:t>grew</w:t>
                            </w:r>
                            <w:r>
                              <w:rPr>
                                <w:rFonts w:ascii="Arial" w:hAnsi="Arial"/>
                                <w:color w:val="000000"/>
                                <w:spacing w:val="-7"/>
                                <w:sz w:val="18"/>
                              </w:rPr>
                              <w:t> </w:t>
                            </w:r>
                            <w:r>
                              <w:rPr>
                                <w:rFonts w:ascii="Arial" w:hAnsi="Arial"/>
                                <w:color w:val="000000"/>
                                <w:spacing w:val="-2"/>
                                <w:sz w:val="18"/>
                              </w:rPr>
                              <w:t>during</w:t>
                            </w:r>
                            <w:r>
                              <w:rPr>
                                <w:rFonts w:ascii="Arial" w:hAnsi="Arial"/>
                                <w:color w:val="000000"/>
                                <w:spacing w:val="-6"/>
                                <w:sz w:val="18"/>
                              </w:rPr>
                              <w:t> </w:t>
                            </w:r>
                            <w:r>
                              <w:rPr>
                                <w:rFonts w:ascii="Arial" w:hAnsi="Arial"/>
                                <w:color w:val="000000"/>
                                <w:spacing w:val="-2"/>
                                <w:sz w:val="18"/>
                              </w:rPr>
                              <w:t>the 1960s</w:t>
                            </w:r>
                            <w:r>
                              <w:rPr>
                                <w:rFonts w:ascii="Arial" w:hAnsi="Arial"/>
                                <w:color w:val="000000"/>
                                <w:spacing w:val="-9"/>
                                <w:sz w:val="18"/>
                              </w:rPr>
                              <w:t> </w:t>
                            </w:r>
                            <w:r>
                              <w:rPr>
                                <w:rFonts w:ascii="Arial" w:hAnsi="Arial"/>
                                <w:color w:val="000000"/>
                                <w:spacing w:val="-2"/>
                                <w:sz w:val="18"/>
                              </w:rPr>
                              <w:t>and</w:t>
                            </w:r>
                            <w:r>
                              <w:rPr>
                                <w:rFonts w:ascii="Arial" w:hAnsi="Arial"/>
                                <w:color w:val="000000"/>
                                <w:spacing w:val="-10"/>
                                <w:sz w:val="18"/>
                              </w:rPr>
                              <w:t> </w:t>
                            </w:r>
                            <w:r>
                              <w:rPr>
                                <w:rFonts w:ascii="Arial" w:hAnsi="Arial"/>
                                <w:color w:val="000000"/>
                                <w:spacing w:val="-2"/>
                                <w:sz w:val="18"/>
                              </w:rPr>
                              <w:t>1970s</w:t>
                            </w:r>
                            <w:r>
                              <w:rPr>
                                <w:rFonts w:ascii="Arial" w:hAnsi="Arial"/>
                                <w:color w:val="000000"/>
                                <w:spacing w:val="-10"/>
                                <w:sz w:val="18"/>
                              </w:rPr>
                              <w:t> </w:t>
                            </w:r>
                            <w:r>
                              <w:rPr>
                                <w:rFonts w:ascii="Arial" w:hAnsi="Arial"/>
                                <w:color w:val="000000"/>
                                <w:spacing w:val="-2"/>
                                <w:sz w:val="18"/>
                              </w:rPr>
                              <w:t>as</w:t>
                            </w:r>
                            <w:r>
                              <w:rPr>
                                <w:rFonts w:ascii="Arial" w:hAnsi="Arial"/>
                                <w:color w:val="000000"/>
                                <w:spacing w:val="-9"/>
                                <w:sz w:val="18"/>
                              </w:rPr>
                              <w:t> </w:t>
                            </w:r>
                            <w:r>
                              <w:rPr>
                                <w:rFonts w:ascii="Arial" w:hAnsi="Arial"/>
                                <w:color w:val="000000"/>
                                <w:spacing w:val="-2"/>
                                <w:sz w:val="18"/>
                              </w:rPr>
                              <w:t>a</w:t>
                            </w:r>
                            <w:r>
                              <w:rPr>
                                <w:rFonts w:ascii="Arial" w:hAnsi="Arial"/>
                                <w:color w:val="000000"/>
                                <w:spacing w:val="-9"/>
                                <w:sz w:val="18"/>
                              </w:rPr>
                              <w:t> </w:t>
                            </w:r>
                            <w:r>
                              <w:rPr>
                                <w:rFonts w:ascii="Arial" w:hAnsi="Arial"/>
                                <w:color w:val="000000"/>
                                <w:spacing w:val="-2"/>
                                <w:sz w:val="18"/>
                              </w:rPr>
                              <w:t>bedroom</w:t>
                            </w:r>
                            <w:r>
                              <w:rPr>
                                <w:rFonts w:ascii="Arial" w:hAnsi="Arial"/>
                                <w:color w:val="000000"/>
                                <w:spacing w:val="-9"/>
                                <w:sz w:val="18"/>
                              </w:rPr>
                              <w:t> </w:t>
                            </w:r>
                            <w:r>
                              <w:rPr>
                                <w:rFonts w:ascii="Arial" w:hAnsi="Arial"/>
                                <w:color w:val="000000"/>
                                <w:spacing w:val="-2"/>
                                <w:sz w:val="18"/>
                              </w:rPr>
                              <w:t>community.</w:t>
                            </w:r>
                            <w:r>
                              <w:rPr>
                                <w:rFonts w:ascii="Arial" w:hAnsi="Arial"/>
                                <w:color w:val="000000"/>
                                <w:spacing w:val="-10"/>
                                <w:sz w:val="18"/>
                              </w:rPr>
                              <w:t> </w:t>
                            </w:r>
                            <w:r>
                              <w:rPr>
                                <w:rFonts w:ascii="Arial" w:hAnsi="Arial"/>
                                <w:color w:val="000000"/>
                                <w:spacing w:val="-2"/>
                                <w:sz w:val="18"/>
                              </w:rPr>
                              <w:t>Today,</w:t>
                            </w:r>
                            <w:r>
                              <w:rPr>
                                <w:rFonts w:ascii="Arial" w:hAnsi="Arial"/>
                                <w:color w:val="000000"/>
                                <w:spacing w:val="-10"/>
                                <w:sz w:val="18"/>
                              </w:rPr>
                              <w:t> </w:t>
                            </w:r>
                            <w:r>
                              <w:rPr>
                                <w:rFonts w:ascii="Arial" w:hAnsi="Arial"/>
                                <w:color w:val="000000"/>
                                <w:spacing w:val="-2"/>
                                <w:sz w:val="18"/>
                              </w:rPr>
                              <w:t>approximately </w:t>
                            </w:r>
                            <w:r>
                              <w:rPr>
                                <w:rFonts w:ascii="Arial" w:hAnsi="Arial"/>
                                <w:color w:val="000000"/>
                                <w:sz w:val="18"/>
                              </w:rPr>
                              <w:t>73,000</w:t>
                            </w:r>
                            <w:r>
                              <w:rPr>
                                <w:rFonts w:ascii="Arial" w:hAnsi="Arial"/>
                                <w:color w:val="000000"/>
                                <w:spacing w:val="-12"/>
                                <w:sz w:val="18"/>
                              </w:rPr>
                              <w:t> </w:t>
                            </w:r>
                            <w:r>
                              <w:rPr>
                                <w:rFonts w:ascii="Arial" w:hAnsi="Arial"/>
                                <w:color w:val="000000"/>
                                <w:sz w:val="18"/>
                              </w:rPr>
                              <w:t>residents</w:t>
                            </w:r>
                            <w:r>
                              <w:rPr>
                                <w:rFonts w:ascii="Arial" w:hAnsi="Arial"/>
                                <w:color w:val="000000"/>
                                <w:spacing w:val="-11"/>
                                <w:sz w:val="18"/>
                              </w:rPr>
                              <w:t> </w:t>
                            </w:r>
                            <w:r>
                              <w:rPr>
                                <w:rFonts w:ascii="Arial" w:hAnsi="Arial"/>
                                <w:color w:val="000000"/>
                                <w:sz w:val="18"/>
                              </w:rPr>
                              <w:t>live</w:t>
                            </w:r>
                            <w:r>
                              <w:rPr>
                                <w:rFonts w:ascii="Arial" w:hAnsi="Arial"/>
                                <w:color w:val="000000"/>
                                <w:spacing w:val="-11"/>
                                <w:sz w:val="18"/>
                              </w:rPr>
                              <w:t> </w:t>
                            </w:r>
                            <w:r>
                              <w:rPr>
                                <w:rFonts w:ascii="Arial" w:hAnsi="Arial"/>
                                <w:color w:val="000000"/>
                                <w:sz w:val="18"/>
                              </w:rPr>
                              <w:t>in</w:t>
                            </w:r>
                            <w:r>
                              <w:rPr>
                                <w:rFonts w:ascii="Arial" w:hAnsi="Arial"/>
                                <w:color w:val="000000"/>
                                <w:spacing w:val="-11"/>
                                <w:sz w:val="18"/>
                              </w:rPr>
                              <w:t> </w:t>
                            </w:r>
                            <w:r>
                              <w:rPr>
                                <w:rFonts w:ascii="Arial" w:hAnsi="Arial"/>
                                <w:color w:val="000000"/>
                                <w:sz w:val="18"/>
                              </w:rPr>
                              <w:t>Silver</w:t>
                            </w:r>
                            <w:r>
                              <w:rPr>
                                <w:rFonts w:ascii="Arial" w:hAnsi="Arial"/>
                                <w:color w:val="000000"/>
                                <w:spacing w:val="-11"/>
                                <w:sz w:val="18"/>
                              </w:rPr>
                              <w:t> </w:t>
                            </w:r>
                            <w:r>
                              <w:rPr>
                                <w:rFonts w:ascii="Arial" w:hAnsi="Arial"/>
                                <w:color w:val="000000"/>
                                <w:sz w:val="18"/>
                              </w:rPr>
                              <w:t>Spring,</w:t>
                            </w:r>
                            <w:r>
                              <w:rPr>
                                <w:rFonts w:ascii="Arial" w:hAnsi="Arial"/>
                                <w:color w:val="000000"/>
                                <w:spacing w:val="-11"/>
                                <w:sz w:val="18"/>
                              </w:rPr>
                              <w:t> </w:t>
                            </w:r>
                            <w:r>
                              <w:rPr>
                                <w:rFonts w:ascii="Arial" w:hAnsi="Arial"/>
                                <w:color w:val="000000"/>
                                <w:sz w:val="18"/>
                              </w:rPr>
                              <w:t>and</w:t>
                            </w:r>
                            <w:r>
                              <w:rPr>
                                <w:rFonts w:ascii="Arial" w:hAnsi="Arial"/>
                                <w:color w:val="000000"/>
                                <w:spacing w:val="-11"/>
                                <w:sz w:val="18"/>
                              </w:rPr>
                              <w:t> </w:t>
                            </w:r>
                            <w:r>
                              <w:rPr>
                                <w:rFonts w:ascii="Arial" w:hAnsi="Arial"/>
                                <w:color w:val="000000"/>
                                <w:sz w:val="18"/>
                              </w:rPr>
                              <w:t>the</w:t>
                            </w:r>
                            <w:r>
                              <w:rPr>
                                <w:rFonts w:ascii="Arial" w:hAnsi="Arial"/>
                                <w:color w:val="000000"/>
                                <w:spacing w:val="-11"/>
                                <w:sz w:val="18"/>
                              </w:rPr>
                              <w:t> </w:t>
                            </w:r>
                            <w:r>
                              <w:rPr>
                                <w:rFonts w:ascii="Arial" w:hAnsi="Arial"/>
                                <w:color w:val="000000"/>
                                <w:sz w:val="18"/>
                              </w:rPr>
                              <w:t>population</w:t>
                            </w:r>
                            <w:r>
                              <w:rPr>
                                <w:rFonts w:ascii="Arial" w:hAnsi="Arial"/>
                                <w:color w:val="000000"/>
                                <w:spacing w:val="-11"/>
                                <w:sz w:val="18"/>
                              </w:rPr>
                              <w:t> </w:t>
                            </w:r>
                            <w:r>
                              <w:rPr>
                                <w:rFonts w:ascii="Arial" w:hAnsi="Arial"/>
                                <w:color w:val="000000"/>
                                <w:sz w:val="18"/>
                              </w:rPr>
                              <w:t>has</w:t>
                            </w:r>
                            <w:r>
                              <w:rPr>
                                <w:rFonts w:ascii="Arial" w:hAnsi="Arial"/>
                                <w:color w:val="000000"/>
                                <w:spacing w:val="-11"/>
                                <w:sz w:val="18"/>
                              </w:rPr>
                              <w:t> </w:t>
                            </w:r>
                            <w:r>
                              <w:rPr>
                                <w:rFonts w:ascii="Arial" w:hAnsi="Arial"/>
                                <w:color w:val="000000"/>
                                <w:sz w:val="18"/>
                              </w:rPr>
                              <w:t>dra- matically changed since its roots as a Washingtonian suburb. In </w:t>
                            </w:r>
                            <w:r>
                              <w:rPr>
                                <w:rFonts w:ascii="Arial" w:hAnsi="Arial"/>
                                <w:color w:val="000000"/>
                                <w:spacing w:val="-4"/>
                                <w:sz w:val="18"/>
                              </w:rPr>
                              <w:t>1980,</w:t>
                            </w:r>
                            <w:r>
                              <w:rPr>
                                <w:rFonts w:ascii="Arial" w:hAnsi="Arial"/>
                                <w:color w:val="000000"/>
                                <w:spacing w:val="-7"/>
                                <w:sz w:val="18"/>
                              </w:rPr>
                              <w:t> </w:t>
                            </w:r>
                            <w:r>
                              <w:rPr>
                                <w:rFonts w:ascii="Arial" w:hAnsi="Arial"/>
                                <w:color w:val="000000"/>
                                <w:spacing w:val="-4"/>
                                <w:sz w:val="18"/>
                              </w:rPr>
                              <w:t>three-quarters</w:t>
                            </w:r>
                            <w:r>
                              <w:rPr>
                                <w:rFonts w:ascii="Arial" w:hAnsi="Arial"/>
                                <w:color w:val="000000"/>
                                <w:spacing w:val="-6"/>
                                <w:sz w:val="18"/>
                              </w:rPr>
                              <w:t> </w:t>
                            </w:r>
                            <w:r>
                              <w:rPr>
                                <w:rFonts w:ascii="Arial" w:hAnsi="Arial"/>
                                <w:color w:val="000000"/>
                                <w:spacing w:val="-4"/>
                                <w:sz w:val="18"/>
                              </w:rPr>
                              <w:t>of</w:t>
                            </w:r>
                            <w:r>
                              <w:rPr>
                                <w:rFonts w:ascii="Arial" w:hAnsi="Arial"/>
                                <w:color w:val="000000"/>
                                <w:spacing w:val="-7"/>
                                <w:sz w:val="18"/>
                              </w:rPr>
                              <w:t> </w:t>
                            </w:r>
                            <w:r>
                              <w:rPr>
                                <w:rFonts w:ascii="Arial" w:hAnsi="Arial"/>
                                <w:color w:val="000000"/>
                                <w:spacing w:val="-4"/>
                                <w:sz w:val="18"/>
                              </w:rPr>
                              <w:t>the</w:t>
                            </w:r>
                            <w:r>
                              <w:rPr>
                                <w:rFonts w:ascii="Arial" w:hAnsi="Arial"/>
                                <w:color w:val="000000"/>
                                <w:spacing w:val="-6"/>
                                <w:sz w:val="18"/>
                              </w:rPr>
                              <w:t> </w:t>
                            </w:r>
                            <w:r>
                              <w:rPr>
                                <w:rFonts w:ascii="Arial" w:hAnsi="Arial"/>
                                <w:color w:val="000000"/>
                                <w:spacing w:val="-4"/>
                                <w:sz w:val="18"/>
                              </w:rPr>
                              <w:t>population</w:t>
                            </w:r>
                            <w:r>
                              <w:rPr>
                                <w:rFonts w:ascii="Arial" w:hAnsi="Arial"/>
                                <w:color w:val="000000"/>
                                <w:spacing w:val="-7"/>
                                <w:sz w:val="18"/>
                              </w:rPr>
                              <w:t> </w:t>
                            </w:r>
                            <w:r>
                              <w:rPr>
                                <w:rFonts w:ascii="Arial" w:hAnsi="Arial"/>
                                <w:color w:val="000000"/>
                                <w:spacing w:val="-4"/>
                                <w:sz w:val="18"/>
                              </w:rPr>
                              <w:t>was</w:t>
                            </w:r>
                            <w:r>
                              <w:rPr>
                                <w:rFonts w:ascii="Arial" w:hAnsi="Arial"/>
                                <w:color w:val="000000"/>
                                <w:spacing w:val="-7"/>
                                <w:sz w:val="18"/>
                              </w:rPr>
                              <w:t> </w:t>
                            </w:r>
                            <w:r>
                              <w:rPr>
                                <w:rFonts w:ascii="Arial" w:hAnsi="Arial"/>
                                <w:color w:val="000000"/>
                                <w:spacing w:val="-4"/>
                                <w:sz w:val="18"/>
                              </w:rPr>
                              <w:t>white;</w:t>
                            </w:r>
                            <w:r>
                              <w:rPr>
                                <w:rFonts w:ascii="Arial" w:hAnsi="Arial"/>
                                <w:color w:val="000000"/>
                                <w:spacing w:val="-7"/>
                                <w:sz w:val="18"/>
                              </w:rPr>
                              <w:t> </w:t>
                            </w:r>
                            <w:r>
                              <w:rPr>
                                <w:rFonts w:ascii="Arial" w:hAnsi="Arial"/>
                                <w:color w:val="000000"/>
                                <w:spacing w:val="-4"/>
                                <w:sz w:val="18"/>
                              </w:rPr>
                              <w:t>yet</w:t>
                            </w:r>
                            <w:r>
                              <w:rPr>
                                <w:rFonts w:ascii="Arial" w:hAnsi="Arial"/>
                                <w:color w:val="000000"/>
                                <w:spacing w:val="-7"/>
                                <w:sz w:val="18"/>
                              </w:rPr>
                              <w:t> </w:t>
                            </w:r>
                            <w:r>
                              <w:rPr>
                                <w:rFonts w:ascii="Arial" w:hAnsi="Arial"/>
                                <w:color w:val="000000"/>
                                <w:spacing w:val="-4"/>
                                <w:sz w:val="18"/>
                              </w:rPr>
                              <w:t>three</w:t>
                            </w:r>
                            <w:r>
                              <w:rPr>
                                <w:rFonts w:ascii="Arial" w:hAnsi="Arial"/>
                                <w:color w:val="000000"/>
                                <w:spacing w:val="-7"/>
                                <w:sz w:val="18"/>
                              </w:rPr>
                              <w:t> </w:t>
                            </w:r>
                            <w:r>
                              <w:rPr>
                                <w:rFonts w:ascii="Arial" w:hAnsi="Arial"/>
                                <w:color w:val="000000"/>
                                <w:spacing w:val="-4"/>
                                <w:sz w:val="18"/>
                              </w:rPr>
                              <w:t>decades </w:t>
                            </w:r>
                            <w:r>
                              <w:rPr>
                                <w:rFonts w:ascii="Arial" w:hAnsi="Arial"/>
                                <w:color w:val="000000"/>
                                <w:spacing w:val="-2"/>
                                <w:sz w:val="18"/>
                              </w:rPr>
                              <w:t>later,</w:t>
                            </w:r>
                            <w:r>
                              <w:rPr>
                                <w:rFonts w:ascii="Arial" w:hAnsi="Arial"/>
                                <w:color w:val="000000"/>
                                <w:spacing w:val="-7"/>
                                <w:sz w:val="18"/>
                              </w:rPr>
                              <w:t> </w:t>
                            </w:r>
                            <w:r>
                              <w:rPr>
                                <w:rFonts w:ascii="Arial" w:hAnsi="Arial"/>
                                <w:color w:val="000000"/>
                                <w:spacing w:val="-2"/>
                                <w:sz w:val="18"/>
                              </w:rPr>
                              <w:t>less</w:t>
                            </w:r>
                            <w:r>
                              <w:rPr>
                                <w:rFonts w:ascii="Arial" w:hAnsi="Arial"/>
                                <w:color w:val="000000"/>
                                <w:spacing w:val="-7"/>
                                <w:sz w:val="18"/>
                              </w:rPr>
                              <w:t> </w:t>
                            </w:r>
                            <w:r>
                              <w:rPr>
                                <w:rFonts w:ascii="Arial" w:hAnsi="Arial"/>
                                <w:color w:val="000000"/>
                                <w:spacing w:val="-2"/>
                                <w:sz w:val="18"/>
                              </w:rPr>
                              <w:t>than</w:t>
                            </w:r>
                            <w:r>
                              <w:rPr>
                                <w:rFonts w:ascii="Arial" w:hAnsi="Arial"/>
                                <w:color w:val="000000"/>
                                <w:spacing w:val="-7"/>
                                <w:sz w:val="18"/>
                              </w:rPr>
                              <w:t> </w:t>
                            </w:r>
                            <w:r>
                              <w:rPr>
                                <w:rFonts w:ascii="Arial" w:hAnsi="Arial"/>
                                <w:color w:val="000000"/>
                                <w:spacing w:val="-2"/>
                                <w:sz w:val="18"/>
                              </w:rPr>
                              <w:t>40</w:t>
                            </w:r>
                            <w:r>
                              <w:rPr>
                                <w:rFonts w:ascii="Arial" w:hAnsi="Arial"/>
                                <w:color w:val="000000"/>
                                <w:spacing w:val="-8"/>
                                <w:sz w:val="18"/>
                              </w:rPr>
                              <w:t> </w:t>
                            </w:r>
                            <w:r>
                              <w:rPr>
                                <w:rFonts w:ascii="Arial" w:hAnsi="Arial"/>
                                <w:color w:val="000000"/>
                                <w:spacing w:val="-2"/>
                                <w:sz w:val="18"/>
                              </w:rPr>
                              <w:t>percent</w:t>
                            </w:r>
                            <w:r>
                              <w:rPr>
                                <w:rFonts w:ascii="Arial" w:hAnsi="Arial"/>
                                <w:color w:val="000000"/>
                                <w:spacing w:val="-7"/>
                                <w:sz w:val="18"/>
                              </w:rPr>
                              <w:t> </w:t>
                            </w:r>
                            <w:r>
                              <w:rPr>
                                <w:rFonts w:ascii="Arial" w:hAnsi="Arial"/>
                                <w:color w:val="000000"/>
                                <w:spacing w:val="-2"/>
                                <w:sz w:val="18"/>
                              </w:rPr>
                              <w:t>of</w:t>
                            </w:r>
                            <w:r>
                              <w:rPr>
                                <w:rFonts w:ascii="Arial" w:hAnsi="Arial"/>
                                <w:color w:val="000000"/>
                                <w:spacing w:val="-7"/>
                                <w:sz w:val="18"/>
                              </w:rPr>
                              <w:t> </w:t>
                            </w:r>
                            <w:r>
                              <w:rPr>
                                <w:rFonts w:ascii="Arial" w:hAnsi="Arial"/>
                                <w:color w:val="000000"/>
                                <w:spacing w:val="-2"/>
                                <w:sz w:val="18"/>
                              </w:rPr>
                              <w:t>the</w:t>
                            </w:r>
                            <w:r>
                              <w:rPr>
                                <w:rFonts w:ascii="Arial" w:hAnsi="Arial"/>
                                <w:color w:val="000000"/>
                                <w:spacing w:val="-8"/>
                                <w:sz w:val="18"/>
                              </w:rPr>
                              <w:t> </w:t>
                            </w:r>
                            <w:r>
                              <w:rPr>
                                <w:rFonts w:ascii="Arial" w:hAnsi="Arial"/>
                                <w:color w:val="000000"/>
                                <w:spacing w:val="-2"/>
                                <w:sz w:val="18"/>
                              </w:rPr>
                              <w:t>population</w:t>
                            </w:r>
                            <w:r>
                              <w:rPr>
                                <w:rFonts w:ascii="Arial" w:hAnsi="Arial"/>
                                <w:color w:val="000000"/>
                                <w:spacing w:val="-7"/>
                                <w:sz w:val="18"/>
                              </w:rPr>
                              <w:t> </w:t>
                            </w:r>
                            <w:r>
                              <w:rPr>
                                <w:rFonts w:ascii="Arial" w:hAnsi="Arial"/>
                                <w:color w:val="000000"/>
                                <w:spacing w:val="-2"/>
                                <w:sz w:val="18"/>
                              </w:rPr>
                              <w:t>reﬂected</w:t>
                            </w:r>
                            <w:r>
                              <w:rPr>
                                <w:rFonts w:ascii="Arial" w:hAnsi="Arial"/>
                                <w:color w:val="000000"/>
                                <w:spacing w:val="-7"/>
                                <w:sz w:val="18"/>
                              </w:rPr>
                              <w:t> </w:t>
                            </w:r>
                            <w:r>
                              <w:rPr>
                                <w:rFonts w:ascii="Arial" w:hAnsi="Arial"/>
                                <w:color w:val="000000"/>
                                <w:spacing w:val="-2"/>
                                <w:sz w:val="18"/>
                              </w:rPr>
                              <w:t>this</w:t>
                            </w:r>
                            <w:r>
                              <w:rPr>
                                <w:rFonts w:ascii="Arial" w:hAnsi="Arial"/>
                                <w:color w:val="000000"/>
                                <w:spacing w:val="-7"/>
                                <w:sz w:val="18"/>
                              </w:rPr>
                              <w:t> </w:t>
                            </w:r>
                            <w:r>
                              <w:rPr>
                                <w:rFonts w:ascii="Arial" w:hAnsi="Arial"/>
                                <w:color w:val="000000"/>
                                <w:spacing w:val="-2"/>
                                <w:sz w:val="18"/>
                              </w:rPr>
                              <w:t>historical </w:t>
                            </w:r>
                            <w:r>
                              <w:rPr>
                                <w:rFonts w:ascii="Arial" w:hAnsi="Arial"/>
                                <w:color w:val="000000"/>
                                <w:sz w:val="18"/>
                              </w:rPr>
                              <w:t>pattern.</w:t>
                            </w:r>
                            <w:r>
                              <w:rPr>
                                <w:rFonts w:ascii="Arial" w:hAnsi="Arial"/>
                                <w:color w:val="000000"/>
                                <w:spacing w:val="-4"/>
                                <w:sz w:val="18"/>
                              </w:rPr>
                              <w:t> </w:t>
                            </w:r>
                            <w:r>
                              <w:rPr>
                                <w:rFonts w:ascii="Arial" w:hAnsi="Arial"/>
                                <w:color w:val="000000"/>
                                <w:sz w:val="18"/>
                              </w:rPr>
                              <w:t>In</w:t>
                            </w:r>
                            <w:r>
                              <w:rPr>
                                <w:rFonts w:ascii="Arial" w:hAnsi="Arial"/>
                                <w:color w:val="000000"/>
                                <w:spacing w:val="-5"/>
                                <w:sz w:val="18"/>
                              </w:rPr>
                              <w:t> </w:t>
                            </w:r>
                            <w:r>
                              <w:rPr>
                                <w:rFonts w:ascii="Arial" w:hAnsi="Arial"/>
                                <w:color w:val="000000"/>
                                <w:sz w:val="18"/>
                              </w:rPr>
                              <w:t>2010,</w:t>
                            </w:r>
                            <w:r>
                              <w:rPr>
                                <w:rFonts w:ascii="Arial" w:hAnsi="Arial"/>
                                <w:color w:val="000000"/>
                                <w:spacing w:val="-4"/>
                                <w:sz w:val="18"/>
                              </w:rPr>
                              <w:t> </w:t>
                            </w:r>
                            <w:r>
                              <w:rPr>
                                <w:rFonts w:ascii="Arial" w:hAnsi="Arial"/>
                                <w:color w:val="000000"/>
                                <w:sz w:val="18"/>
                              </w:rPr>
                              <w:t>approximately</w:t>
                            </w:r>
                            <w:r>
                              <w:rPr>
                                <w:rFonts w:ascii="Arial" w:hAnsi="Arial"/>
                                <w:color w:val="000000"/>
                                <w:spacing w:val="-4"/>
                                <w:sz w:val="18"/>
                              </w:rPr>
                              <w:t> </w:t>
                            </w:r>
                            <w:r>
                              <w:rPr>
                                <w:rFonts w:ascii="Arial" w:hAnsi="Arial"/>
                                <w:color w:val="000000"/>
                                <w:sz w:val="18"/>
                              </w:rPr>
                              <w:t>45</w:t>
                            </w:r>
                            <w:r>
                              <w:rPr>
                                <w:rFonts w:ascii="Arial" w:hAnsi="Arial"/>
                                <w:color w:val="000000"/>
                                <w:spacing w:val="-5"/>
                                <w:sz w:val="18"/>
                              </w:rPr>
                              <w:t> </w:t>
                            </w:r>
                            <w:r>
                              <w:rPr>
                                <w:rFonts w:ascii="Arial" w:hAnsi="Arial"/>
                                <w:color w:val="000000"/>
                                <w:sz w:val="18"/>
                              </w:rPr>
                              <w:t>percent</w:t>
                            </w:r>
                            <w:r>
                              <w:rPr>
                                <w:rFonts w:ascii="Arial" w:hAnsi="Arial"/>
                                <w:color w:val="000000"/>
                                <w:spacing w:val="-4"/>
                                <w:sz w:val="18"/>
                              </w:rPr>
                              <w:t> </w:t>
                            </w:r>
                            <w:r>
                              <w:rPr>
                                <w:rFonts w:ascii="Arial" w:hAnsi="Arial"/>
                                <w:color w:val="000000"/>
                                <w:sz w:val="18"/>
                              </w:rPr>
                              <w:t>of</w:t>
                            </w:r>
                            <w:r>
                              <w:rPr>
                                <w:rFonts w:ascii="Arial" w:hAnsi="Arial"/>
                                <w:color w:val="000000"/>
                                <w:spacing w:val="-5"/>
                                <w:sz w:val="18"/>
                              </w:rPr>
                              <w:t> </w:t>
                            </w:r>
                            <w:r>
                              <w:rPr>
                                <w:rFonts w:ascii="Arial" w:hAnsi="Arial"/>
                                <w:color w:val="000000"/>
                                <w:sz w:val="18"/>
                              </w:rPr>
                              <w:t>the</w:t>
                            </w:r>
                            <w:r>
                              <w:rPr>
                                <w:rFonts w:ascii="Arial" w:hAnsi="Arial"/>
                                <w:color w:val="000000"/>
                                <w:spacing w:val="-4"/>
                                <w:sz w:val="18"/>
                              </w:rPr>
                              <w:t> </w:t>
                            </w:r>
                            <w:r>
                              <w:rPr>
                                <w:rFonts w:ascii="Arial" w:hAnsi="Arial"/>
                                <w:color w:val="000000"/>
                                <w:sz w:val="18"/>
                              </w:rPr>
                              <w:t>population</w:t>
                            </w:r>
                            <w:r>
                              <w:rPr>
                                <w:rFonts w:ascii="Arial" w:hAnsi="Arial"/>
                                <w:color w:val="000000"/>
                                <w:spacing w:val="-5"/>
                                <w:sz w:val="18"/>
                              </w:rPr>
                              <w:t> </w:t>
                            </w:r>
                            <w:r>
                              <w:rPr>
                                <w:rFonts w:ascii="Arial" w:hAnsi="Arial"/>
                                <w:color w:val="000000"/>
                                <w:sz w:val="18"/>
                              </w:rPr>
                              <w:t>was white;</w:t>
                            </w:r>
                            <w:r>
                              <w:rPr>
                                <w:rFonts w:ascii="Arial" w:hAnsi="Arial"/>
                                <w:color w:val="000000"/>
                                <w:spacing w:val="-13"/>
                                <w:sz w:val="18"/>
                              </w:rPr>
                              <w:t> </w:t>
                            </w:r>
                            <w:r>
                              <w:rPr>
                                <w:rFonts w:ascii="Arial" w:hAnsi="Arial"/>
                                <w:color w:val="000000"/>
                                <w:sz w:val="18"/>
                              </w:rPr>
                              <w:t>28</w:t>
                            </w:r>
                            <w:r>
                              <w:rPr>
                                <w:rFonts w:ascii="Arial" w:hAnsi="Arial"/>
                                <w:color w:val="000000"/>
                                <w:spacing w:val="-12"/>
                                <w:sz w:val="18"/>
                              </w:rPr>
                              <w:t> </w:t>
                            </w:r>
                            <w:r>
                              <w:rPr>
                                <w:rFonts w:ascii="Arial" w:hAnsi="Arial"/>
                                <w:color w:val="000000"/>
                                <w:sz w:val="18"/>
                              </w:rPr>
                              <w:t>percent</w:t>
                            </w:r>
                            <w:r>
                              <w:rPr>
                                <w:rFonts w:ascii="Arial" w:hAnsi="Arial"/>
                                <w:color w:val="000000"/>
                                <w:spacing w:val="-13"/>
                                <w:sz w:val="18"/>
                              </w:rPr>
                              <w:t> </w:t>
                            </w:r>
                            <w:r>
                              <w:rPr>
                                <w:rFonts w:ascii="Arial" w:hAnsi="Arial"/>
                                <w:color w:val="000000"/>
                                <w:sz w:val="18"/>
                              </w:rPr>
                              <w:t>was</w:t>
                            </w:r>
                            <w:r>
                              <w:rPr>
                                <w:rFonts w:ascii="Arial" w:hAnsi="Arial"/>
                                <w:color w:val="000000"/>
                                <w:spacing w:val="-12"/>
                                <w:sz w:val="18"/>
                              </w:rPr>
                              <w:t> </w:t>
                            </w:r>
                            <w:r>
                              <w:rPr>
                                <w:rFonts w:ascii="Arial" w:hAnsi="Arial"/>
                                <w:color w:val="000000"/>
                                <w:sz w:val="18"/>
                              </w:rPr>
                              <w:t>black;</w:t>
                            </w:r>
                            <w:r>
                              <w:rPr>
                                <w:rFonts w:ascii="Arial" w:hAnsi="Arial"/>
                                <w:color w:val="000000"/>
                                <w:spacing w:val="-13"/>
                                <w:sz w:val="18"/>
                              </w:rPr>
                              <w:t> </w:t>
                            </w:r>
                            <w:r>
                              <w:rPr>
                                <w:rFonts w:ascii="Arial" w:hAnsi="Arial"/>
                                <w:color w:val="000000"/>
                                <w:sz w:val="18"/>
                              </w:rPr>
                              <w:t>8</w:t>
                            </w:r>
                            <w:r>
                              <w:rPr>
                                <w:rFonts w:ascii="Arial" w:hAnsi="Arial"/>
                                <w:color w:val="000000"/>
                                <w:spacing w:val="-12"/>
                                <w:sz w:val="18"/>
                              </w:rPr>
                              <w:t> </w:t>
                            </w:r>
                            <w:r>
                              <w:rPr>
                                <w:rFonts w:ascii="Arial" w:hAnsi="Arial"/>
                                <w:color w:val="000000"/>
                                <w:sz w:val="18"/>
                              </w:rPr>
                              <w:t>percent</w:t>
                            </w:r>
                            <w:r>
                              <w:rPr>
                                <w:rFonts w:ascii="Arial" w:hAnsi="Arial"/>
                                <w:color w:val="000000"/>
                                <w:spacing w:val="-13"/>
                                <w:sz w:val="18"/>
                              </w:rPr>
                              <w:t> </w:t>
                            </w:r>
                            <w:r>
                              <w:rPr>
                                <w:rFonts w:ascii="Arial" w:hAnsi="Arial"/>
                                <w:color w:val="000000"/>
                                <w:sz w:val="18"/>
                              </w:rPr>
                              <w:t>was</w:t>
                            </w:r>
                            <w:r>
                              <w:rPr>
                                <w:rFonts w:ascii="Arial" w:hAnsi="Arial"/>
                                <w:color w:val="000000"/>
                                <w:spacing w:val="-12"/>
                                <w:sz w:val="18"/>
                              </w:rPr>
                              <w:t> </w:t>
                            </w:r>
                            <w:r>
                              <w:rPr>
                                <w:rFonts w:ascii="Arial" w:hAnsi="Arial"/>
                                <w:color w:val="000000"/>
                                <w:sz w:val="18"/>
                              </w:rPr>
                              <w:t>Asian;</w:t>
                            </w:r>
                            <w:r>
                              <w:rPr>
                                <w:rFonts w:ascii="Arial" w:hAnsi="Arial"/>
                                <w:color w:val="000000"/>
                                <w:spacing w:val="-12"/>
                                <w:sz w:val="18"/>
                              </w:rPr>
                              <w:t> </w:t>
                            </w:r>
                            <w:r>
                              <w:rPr>
                                <w:rFonts w:ascii="Arial" w:hAnsi="Arial"/>
                                <w:color w:val="000000"/>
                                <w:sz w:val="18"/>
                              </w:rPr>
                              <w:t>and</w:t>
                            </w:r>
                            <w:r>
                              <w:rPr>
                                <w:rFonts w:ascii="Arial" w:hAnsi="Arial"/>
                                <w:color w:val="000000"/>
                                <w:spacing w:val="-13"/>
                                <w:sz w:val="18"/>
                              </w:rPr>
                              <w:t> </w:t>
                            </w:r>
                            <w:r>
                              <w:rPr>
                                <w:rFonts w:ascii="Arial" w:hAnsi="Arial"/>
                                <w:color w:val="000000"/>
                                <w:sz w:val="18"/>
                              </w:rPr>
                              <w:t>18</w:t>
                            </w:r>
                            <w:r>
                              <w:rPr>
                                <w:rFonts w:ascii="Arial" w:hAnsi="Arial"/>
                                <w:color w:val="000000"/>
                                <w:spacing w:val="-12"/>
                                <w:sz w:val="18"/>
                              </w:rPr>
                              <w:t> </w:t>
                            </w:r>
                            <w:r>
                              <w:rPr>
                                <w:rFonts w:ascii="Arial" w:hAnsi="Arial"/>
                                <w:color w:val="000000"/>
                                <w:sz w:val="18"/>
                              </w:rPr>
                              <w:t>percent </w:t>
                            </w:r>
                            <w:r>
                              <w:rPr>
                                <w:rFonts w:ascii="Arial" w:hAnsi="Arial"/>
                                <w:color w:val="000000"/>
                                <w:spacing w:val="-6"/>
                                <w:sz w:val="18"/>
                              </w:rPr>
                              <w:t>represented other races. A quarter of the population was Hispanic or </w:t>
                            </w:r>
                            <w:r>
                              <w:rPr>
                                <w:rFonts w:ascii="Arial" w:hAnsi="Arial"/>
                                <w:color w:val="000000"/>
                                <w:sz w:val="18"/>
                              </w:rPr>
                              <w:t>Latino.</w:t>
                            </w:r>
                            <w:r>
                              <w:rPr>
                                <w:rFonts w:ascii="Arial" w:hAnsi="Arial"/>
                                <w:color w:val="000000"/>
                                <w:spacing w:val="28"/>
                                <w:sz w:val="18"/>
                              </w:rPr>
                              <w:t> </w:t>
                            </w:r>
                            <w:r>
                              <w:rPr>
                                <w:rFonts w:ascii="Arial" w:hAnsi="Arial"/>
                                <w:color w:val="000000"/>
                                <w:sz w:val="18"/>
                              </w:rPr>
                              <w:t>What</w:t>
                            </w:r>
                            <w:r>
                              <w:rPr>
                                <w:rFonts w:ascii="Arial" w:hAnsi="Arial"/>
                                <w:color w:val="000000"/>
                                <w:spacing w:val="27"/>
                                <w:sz w:val="18"/>
                              </w:rPr>
                              <w:t> </w:t>
                            </w:r>
                            <w:r>
                              <w:rPr>
                                <w:rFonts w:ascii="Arial" w:hAnsi="Arial"/>
                                <w:color w:val="000000"/>
                                <w:sz w:val="18"/>
                              </w:rPr>
                              <w:t>is</w:t>
                            </w:r>
                            <w:r>
                              <w:rPr>
                                <w:rFonts w:ascii="Arial" w:hAnsi="Arial"/>
                                <w:color w:val="000000"/>
                                <w:spacing w:val="28"/>
                                <w:sz w:val="18"/>
                              </w:rPr>
                              <w:t> </w:t>
                            </w:r>
                            <w:r>
                              <w:rPr>
                                <w:rFonts w:ascii="Arial" w:hAnsi="Arial"/>
                                <w:color w:val="000000"/>
                                <w:sz w:val="18"/>
                              </w:rPr>
                              <w:t>even</w:t>
                            </w:r>
                            <w:r>
                              <w:rPr>
                                <w:rFonts w:ascii="Arial" w:hAnsi="Arial"/>
                                <w:color w:val="000000"/>
                                <w:spacing w:val="28"/>
                                <w:sz w:val="18"/>
                              </w:rPr>
                              <w:t> </w:t>
                            </w:r>
                            <w:r>
                              <w:rPr>
                                <w:rFonts w:ascii="Arial" w:hAnsi="Arial"/>
                                <w:color w:val="000000"/>
                                <w:sz w:val="18"/>
                              </w:rPr>
                              <w:t>more</w:t>
                            </w:r>
                            <w:r>
                              <w:rPr>
                                <w:rFonts w:ascii="Arial" w:hAnsi="Arial"/>
                                <w:color w:val="000000"/>
                                <w:spacing w:val="28"/>
                                <w:sz w:val="18"/>
                              </w:rPr>
                              <w:t> </w:t>
                            </w:r>
                            <w:r>
                              <w:rPr>
                                <w:rFonts w:ascii="Arial" w:hAnsi="Arial"/>
                                <w:color w:val="000000"/>
                                <w:sz w:val="18"/>
                              </w:rPr>
                              <w:t>indicative</w:t>
                            </w:r>
                            <w:r>
                              <w:rPr>
                                <w:rFonts w:ascii="Arial" w:hAnsi="Arial"/>
                                <w:color w:val="000000"/>
                                <w:spacing w:val="28"/>
                                <w:sz w:val="18"/>
                              </w:rPr>
                              <w:t> </w:t>
                            </w:r>
                            <w:r>
                              <w:rPr>
                                <w:rFonts w:ascii="Arial" w:hAnsi="Arial"/>
                                <w:color w:val="000000"/>
                                <w:sz w:val="18"/>
                              </w:rPr>
                              <w:t>of</w:t>
                            </w:r>
                            <w:r>
                              <w:rPr>
                                <w:rFonts w:ascii="Arial" w:hAnsi="Arial"/>
                                <w:color w:val="000000"/>
                                <w:spacing w:val="28"/>
                                <w:sz w:val="18"/>
                              </w:rPr>
                              <w:t> </w:t>
                            </w:r>
                            <w:r>
                              <w:rPr>
                                <w:rFonts w:ascii="Arial" w:hAnsi="Arial"/>
                                <w:color w:val="000000"/>
                                <w:sz w:val="18"/>
                              </w:rPr>
                              <w:t>these</w:t>
                            </w:r>
                            <w:r>
                              <w:rPr>
                                <w:rFonts w:ascii="Arial" w:hAnsi="Arial"/>
                                <w:color w:val="000000"/>
                                <w:spacing w:val="28"/>
                                <w:sz w:val="18"/>
                              </w:rPr>
                              <w:t> </w:t>
                            </w:r>
                            <w:r>
                              <w:rPr>
                                <w:rFonts w:ascii="Arial" w:hAnsi="Arial"/>
                                <w:color w:val="000000"/>
                                <w:sz w:val="18"/>
                              </w:rPr>
                              <w:t>changes</w:t>
                            </w:r>
                            <w:r>
                              <w:rPr>
                                <w:rFonts w:ascii="Arial" w:hAnsi="Arial"/>
                                <w:color w:val="000000"/>
                                <w:spacing w:val="28"/>
                                <w:sz w:val="18"/>
                              </w:rPr>
                              <w:t> </w:t>
                            </w:r>
                            <w:r>
                              <w:rPr>
                                <w:rFonts w:ascii="Arial" w:hAnsi="Arial"/>
                                <w:color w:val="000000"/>
                                <w:sz w:val="18"/>
                              </w:rPr>
                              <w:t>is</w:t>
                            </w:r>
                            <w:r>
                              <w:rPr>
                                <w:rFonts w:ascii="Arial" w:hAnsi="Arial"/>
                                <w:color w:val="000000"/>
                                <w:spacing w:val="28"/>
                                <w:sz w:val="18"/>
                              </w:rPr>
                              <w:t> </w:t>
                            </w:r>
                            <w:r>
                              <w:rPr>
                                <w:rFonts w:ascii="Arial" w:hAnsi="Arial"/>
                                <w:color w:val="000000"/>
                                <w:spacing w:val="-4"/>
                                <w:sz w:val="18"/>
                              </w:rPr>
                              <w:t>that</w:t>
                            </w:r>
                          </w:p>
                        </w:txbxContent>
                      </wps:txbx>
                      <wps:bodyPr wrap="square" lIns="0" tIns="0" rIns="0" bIns="0" rtlCol="0">
                        <a:noAutofit/>
                      </wps:bodyPr>
                    </wps:wsp>
                  </a:graphicData>
                </a:graphic>
              </wp:anchor>
            </w:drawing>
          </mc:Choice>
          <mc:Fallback>
            <w:pict>
              <v:shape style="position:absolute;margin-left:82.205002pt;margin-top:21.699024pt;width:280.650pt;height:158.6pt;mso-position-horizontal-relative:page;mso-position-vertical-relative:paragraph;z-index:-15721984;mso-wrap-distance-left:0;mso-wrap-distance-right:0" type="#_x0000_t202" id="docshape83" filled="true" fillcolor="#cccccc" stroked="false">
                <v:textbox inset="0,0,0,0">
                  <w:txbxContent>
                    <w:p>
                      <w:pPr>
                        <w:spacing w:before="89"/>
                        <w:ind w:left="239" w:right="0" w:firstLine="0"/>
                        <w:jc w:val="both"/>
                        <w:rPr>
                          <w:rFonts w:ascii="Arial"/>
                          <w:color w:val="000000"/>
                          <w:sz w:val="16"/>
                        </w:rPr>
                      </w:pPr>
                      <w:r>
                        <w:rPr>
                          <w:rFonts w:ascii="Arial"/>
                          <w:color w:val="000000"/>
                          <w:spacing w:val="-6"/>
                          <w:sz w:val="16"/>
                        </w:rPr>
                        <w:t>SUBURBAN</w:t>
                      </w:r>
                      <w:r>
                        <w:rPr>
                          <w:rFonts w:ascii="Arial"/>
                          <w:color w:val="000000"/>
                          <w:spacing w:val="-1"/>
                          <w:sz w:val="16"/>
                        </w:rPr>
                        <w:t> </w:t>
                      </w:r>
                      <w:r>
                        <w:rPr>
                          <w:rFonts w:ascii="Arial"/>
                          <w:color w:val="000000"/>
                          <w:spacing w:val="-6"/>
                          <w:sz w:val="16"/>
                        </w:rPr>
                        <w:t>IMMIGRATION</w:t>
                      </w:r>
                      <w:r>
                        <w:rPr>
                          <w:rFonts w:ascii="Arial"/>
                          <w:color w:val="000000"/>
                          <w:sz w:val="16"/>
                        </w:rPr>
                        <w:t> </w:t>
                      </w:r>
                      <w:r>
                        <w:rPr>
                          <w:rFonts w:ascii="Arial"/>
                          <w:color w:val="000000"/>
                          <w:spacing w:val="-6"/>
                          <w:sz w:val="16"/>
                        </w:rPr>
                        <w:t>IN</w:t>
                      </w:r>
                      <w:r>
                        <w:rPr>
                          <w:rFonts w:ascii="Arial"/>
                          <w:color w:val="000000"/>
                          <w:spacing w:val="1"/>
                          <w:sz w:val="16"/>
                        </w:rPr>
                        <w:t> </w:t>
                      </w:r>
                      <w:r>
                        <w:rPr>
                          <w:rFonts w:ascii="Arial"/>
                          <w:color w:val="000000"/>
                          <w:spacing w:val="-6"/>
                          <w:sz w:val="16"/>
                        </w:rPr>
                        <w:t>THE</w:t>
                      </w:r>
                      <w:r>
                        <w:rPr>
                          <w:rFonts w:ascii="Arial"/>
                          <w:color w:val="000000"/>
                          <w:sz w:val="16"/>
                        </w:rPr>
                        <w:t> </w:t>
                      </w:r>
                      <w:r>
                        <w:rPr>
                          <w:rFonts w:ascii="Arial"/>
                          <w:color w:val="000000"/>
                          <w:spacing w:val="-6"/>
                          <w:sz w:val="16"/>
                        </w:rPr>
                        <w:t>UNITED</w:t>
                      </w:r>
                      <w:r>
                        <w:rPr>
                          <w:rFonts w:ascii="Arial"/>
                          <w:color w:val="000000"/>
                          <w:sz w:val="16"/>
                        </w:rPr>
                        <w:t> </w:t>
                      </w:r>
                      <w:r>
                        <w:rPr>
                          <w:rFonts w:ascii="Arial"/>
                          <w:color w:val="000000"/>
                          <w:spacing w:val="-6"/>
                          <w:sz w:val="16"/>
                        </w:rPr>
                        <w:t>STATES</w:t>
                      </w:r>
                    </w:p>
                    <w:p>
                      <w:pPr>
                        <w:spacing w:line="278" w:lineRule="auto" w:before="155"/>
                        <w:ind w:left="239" w:right="237" w:firstLine="0"/>
                        <w:jc w:val="both"/>
                        <w:rPr>
                          <w:rFonts w:ascii="Arial" w:hAnsi="Arial"/>
                          <w:color w:val="000000"/>
                          <w:sz w:val="18"/>
                        </w:rPr>
                      </w:pPr>
                      <w:r>
                        <w:rPr>
                          <w:rFonts w:ascii="Arial" w:hAnsi="Arial"/>
                          <w:color w:val="000000"/>
                          <w:spacing w:val="-2"/>
                          <w:sz w:val="18"/>
                        </w:rPr>
                        <w:t>Silver</w:t>
                      </w:r>
                      <w:r>
                        <w:rPr>
                          <w:rFonts w:ascii="Arial" w:hAnsi="Arial"/>
                          <w:color w:val="000000"/>
                          <w:spacing w:val="-11"/>
                          <w:sz w:val="18"/>
                        </w:rPr>
                        <w:t> </w:t>
                      </w:r>
                      <w:r>
                        <w:rPr>
                          <w:rFonts w:ascii="Arial" w:hAnsi="Arial"/>
                          <w:color w:val="000000"/>
                          <w:spacing w:val="-2"/>
                          <w:sz w:val="18"/>
                        </w:rPr>
                        <w:t>Spring,</w:t>
                      </w:r>
                      <w:r>
                        <w:rPr>
                          <w:rFonts w:ascii="Arial" w:hAnsi="Arial"/>
                          <w:color w:val="000000"/>
                          <w:spacing w:val="-10"/>
                          <w:sz w:val="18"/>
                        </w:rPr>
                        <w:t> </w:t>
                      </w:r>
                      <w:r>
                        <w:rPr>
                          <w:rFonts w:ascii="Arial" w:hAnsi="Arial"/>
                          <w:color w:val="000000"/>
                          <w:spacing w:val="-2"/>
                          <w:sz w:val="18"/>
                        </w:rPr>
                        <w:t>Maryland,</w:t>
                      </w:r>
                      <w:r>
                        <w:rPr>
                          <w:rFonts w:ascii="Arial" w:hAnsi="Arial"/>
                          <w:color w:val="000000"/>
                          <w:spacing w:val="-11"/>
                          <w:sz w:val="18"/>
                        </w:rPr>
                        <w:t> </w:t>
                      </w:r>
                      <w:r>
                        <w:rPr>
                          <w:rFonts w:ascii="Arial" w:hAnsi="Arial"/>
                          <w:color w:val="000000"/>
                          <w:spacing w:val="-2"/>
                          <w:sz w:val="18"/>
                        </w:rPr>
                        <w:t>is</w:t>
                      </w:r>
                      <w:r>
                        <w:rPr>
                          <w:rFonts w:ascii="Arial" w:hAnsi="Arial"/>
                          <w:color w:val="000000"/>
                          <w:spacing w:val="-10"/>
                          <w:sz w:val="18"/>
                        </w:rPr>
                        <w:t> </w:t>
                      </w:r>
                      <w:r>
                        <w:rPr>
                          <w:rFonts w:ascii="Arial" w:hAnsi="Arial"/>
                          <w:color w:val="000000"/>
                          <w:spacing w:val="-2"/>
                          <w:sz w:val="18"/>
                        </w:rPr>
                        <w:t>a</w:t>
                      </w:r>
                      <w:r>
                        <w:rPr>
                          <w:rFonts w:ascii="Arial" w:hAnsi="Arial"/>
                          <w:color w:val="000000"/>
                          <w:spacing w:val="-11"/>
                          <w:sz w:val="18"/>
                        </w:rPr>
                        <w:t> </w:t>
                      </w:r>
                      <w:r>
                        <w:rPr>
                          <w:rFonts w:ascii="Arial" w:hAnsi="Arial"/>
                          <w:color w:val="000000"/>
                          <w:spacing w:val="-2"/>
                          <w:sz w:val="18"/>
                        </w:rPr>
                        <w:t>suburb</w:t>
                      </w:r>
                      <w:r>
                        <w:rPr>
                          <w:rFonts w:ascii="Arial" w:hAnsi="Arial"/>
                          <w:color w:val="000000"/>
                          <w:spacing w:val="-11"/>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Washington,</w:t>
                      </w:r>
                      <w:r>
                        <w:rPr>
                          <w:rFonts w:ascii="Arial" w:hAnsi="Arial"/>
                          <w:color w:val="000000"/>
                          <w:spacing w:val="-11"/>
                          <w:sz w:val="18"/>
                        </w:rPr>
                        <w:t> </w:t>
                      </w:r>
                      <w:r>
                        <w:rPr>
                          <w:rFonts w:ascii="Arial" w:hAnsi="Arial"/>
                          <w:color w:val="000000"/>
                          <w:spacing w:val="-2"/>
                          <w:sz w:val="18"/>
                        </w:rPr>
                        <w:t>DC.</w:t>
                      </w:r>
                      <w:r>
                        <w:rPr>
                          <w:rFonts w:ascii="Arial" w:hAnsi="Arial"/>
                          <w:color w:val="000000"/>
                          <w:spacing w:val="-10"/>
                          <w:sz w:val="18"/>
                        </w:rPr>
                        <w:t> </w:t>
                      </w:r>
                      <w:r>
                        <w:rPr>
                          <w:rFonts w:ascii="Arial" w:hAnsi="Arial"/>
                          <w:color w:val="000000"/>
                          <w:spacing w:val="-2"/>
                          <w:sz w:val="18"/>
                        </w:rPr>
                        <w:t>Located</w:t>
                      </w:r>
                      <w:r>
                        <w:rPr>
                          <w:rFonts w:ascii="Arial" w:hAnsi="Arial"/>
                          <w:color w:val="000000"/>
                          <w:spacing w:val="-11"/>
                          <w:sz w:val="18"/>
                        </w:rPr>
                        <w:t> </w:t>
                      </w:r>
                      <w:r>
                        <w:rPr>
                          <w:rFonts w:ascii="Arial" w:hAnsi="Arial"/>
                          <w:color w:val="000000"/>
                          <w:spacing w:val="-2"/>
                          <w:sz w:val="18"/>
                        </w:rPr>
                        <w:t>to the</w:t>
                      </w:r>
                      <w:r>
                        <w:rPr>
                          <w:rFonts w:ascii="Arial" w:hAnsi="Arial"/>
                          <w:color w:val="000000"/>
                          <w:spacing w:val="-7"/>
                          <w:sz w:val="18"/>
                        </w:rPr>
                        <w:t> </w:t>
                      </w:r>
                      <w:r>
                        <w:rPr>
                          <w:rFonts w:ascii="Arial" w:hAnsi="Arial"/>
                          <w:color w:val="000000"/>
                          <w:spacing w:val="-2"/>
                          <w:sz w:val="18"/>
                        </w:rPr>
                        <w:t>north</w:t>
                      </w:r>
                      <w:r>
                        <w:rPr>
                          <w:rFonts w:ascii="Arial" w:hAnsi="Arial"/>
                          <w:color w:val="000000"/>
                          <w:spacing w:val="-6"/>
                          <w:sz w:val="18"/>
                        </w:rPr>
                        <w:t> </w:t>
                      </w:r>
                      <w:r>
                        <w:rPr>
                          <w:rFonts w:ascii="Arial" w:hAnsi="Arial"/>
                          <w:color w:val="000000"/>
                          <w:spacing w:val="-2"/>
                          <w:sz w:val="18"/>
                        </w:rPr>
                        <w:t>of</w:t>
                      </w:r>
                      <w:r>
                        <w:rPr>
                          <w:rFonts w:ascii="Arial" w:hAnsi="Arial"/>
                          <w:color w:val="000000"/>
                          <w:spacing w:val="-7"/>
                          <w:sz w:val="18"/>
                        </w:rPr>
                        <w:t> </w:t>
                      </w:r>
                      <w:r>
                        <w:rPr>
                          <w:rFonts w:ascii="Arial" w:hAnsi="Arial"/>
                          <w:color w:val="000000"/>
                          <w:spacing w:val="-2"/>
                          <w:sz w:val="18"/>
                        </w:rPr>
                        <w:t>the</w:t>
                      </w:r>
                      <w:r>
                        <w:rPr>
                          <w:rFonts w:ascii="Arial" w:hAnsi="Arial"/>
                          <w:color w:val="000000"/>
                          <w:spacing w:val="-7"/>
                          <w:sz w:val="18"/>
                        </w:rPr>
                        <w:t> </w:t>
                      </w:r>
                      <w:r>
                        <w:rPr>
                          <w:rFonts w:ascii="Arial" w:hAnsi="Arial"/>
                          <w:color w:val="000000"/>
                          <w:spacing w:val="-2"/>
                          <w:sz w:val="18"/>
                        </w:rPr>
                        <w:t>nation’s</w:t>
                      </w:r>
                      <w:r>
                        <w:rPr>
                          <w:rFonts w:ascii="Arial" w:hAnsi="Arial"/>
                          <w:color w:val="000000"/>
                          <w:spacing w:val="-7"/>
                          <w:sz w:val="18"/>
                        </w:rPr>
                        <w:t> </w:t>
                      </w:r>
                      <w:r>
                        <w:rPr>
                          <w:rFonts w:ascii="Arial" w:hAnsi="Arial"/>
                          <w:color w:val="000000"/>
                          <w:spacing w:val="-2"/>
                          <w:sz w:val="18"/>
                        </w:rPr>
                        <w:t>capital,</w:t>
                      </w:r>
                      <w:r>
                        <w:rPr>
                          <w:rFonts w:ascii="Arial" w:hAnsi="Arial"/>
                          <w:color w:val="000000"/>
                          <w:spacing w:val="-6"/>
                          <w:sz w:val="18"/>
                        </w:rPr>
                        <w:t> </w:t>
                      </w:r>
                      <w:r>
                        <w:rPr>
                          <w:rFonts w:ascii="Arial" w:hAnsi="Arial"/>
                          <w:color w:val="000000"/>
                          <w:spacing w:val="-2"/>
                          <w:sz w:val="18"/>
                        </w:rPr>
                        <w:t>the</w:t>
                      </w:r>
                      <w:r>
                        <w:rPr>
                          <w:rFonts w:ascii="Arial" w:hAnsi="Arial"/>
                          <w:color w:val="000000"/>
                          <w:spacing w:val="-6"/>
                          <w:sz w:val="18"/>
                        </w:rPr>
                        <w:t> </w:t>
                      </w:r>
                      <w:r>
                        <w:rPr>
                          <w:rFonts w:ascii="Arial" w:hAnsi="Arial"/>
                          <w:color w:val="000000"/>
                          <w:spacing w:val="-2"/>
                          <w:sz w:val="18"/>
                        </w:rPr>
                        <w:t>suburb</w:t>
                      </w:r>
                      <w:r>
                        <w:rPr>
                          <w:rFonts w:ascii="Arial" w:hAnsi="Arial"/>
                          <w:color w:val="000000"/>
                          <w:spacing w:val="-7"/>
                          <w:sz w:val="18"/>
                        </w:rPr>
                        <w:t> </w:t>
                      </w:r>
                      <w:r>
                        <w:rPr>
                          <w:rFonts w:ascii="Arial" w:hAnsi="Arial"/>
                          <w:color w:val="000000"/>
                          <w:spacing w:val="-2"/>
                          <w:sz w:val="18"/>
                        </w:rPr>
                        <w:t>initially</w:t>
                      </w:r>
                      <w:r>
                        <w:rPr>
                          <w:rFonts w:ascii="Arial" w:hAnsi="Arial"/>
                          <w:color w:val="000000"/>
                          <w:spacing w:val="-6"/>
                          <w:sz w:val="18"/>
                        </w:rPr>
                        <w:t> </w:t>
                      </w:r>
                      <w:r>
                        <w:rPr>
                          <w:rFonts w:ascii="Arial" w:hAnsi="Arial"/>
                          <w:color w:val="000000"/>
                          <w:spacing w:val="-2"/>
                          <w:sz w:val="18"/>
                        </w:rPr>
                        <w:t>grew</w:t>
                      </w:r>
                      <w:r>
                        <w:rPr>
                          <w:rFonts w:ascii="Arial" w:hAnsi="Arial"/>
                          <w:color w:val="000000"/>
                          <w:spacing w:val="-7"/>
                          <w:sz w:val="18"/>
                        </w:rPr>
                        <w:t> </w:t>
                      </w:r>
                      <w:r>
                        <w:rPr>
                          <w:rFonts w:ascii="Arial" w:hAnsi="Arial"/>
                          <w:color w:val="000000"/>
                          <w:spacing w:val="-2"/>
                          <w:sz w:val="18"/>
                        </w:rPr>
                        <w:t>during</w:t>
                      </w:r>
                      <w:r>
                        <w:rPr>
                          <w:rFonts w:ascii="Arial" w:hAnsi="Arial"/>
                          <w:color w:val="000000"/>
                          <w:spacing w:val="-6"/>
                          <w:sz w:val="18"/>
                        </w:rPr>
                        <w:t> </w:t>
                      </w:r>
                      <w:r>
                        <w:rPr>
                          <w:rFonts w:ascii="Arial" w:hAnsi="Arial"/>
                          <w:color w:val="000000"/>
                          <w:spacing w:val="-2"/>
                          <w:sz w:val="18"/>
                        </w:rPr>
                        <w:t>the 1960s</w:t>
                      </w:r>
                      <w:r>
                        <w:rPr>
                          <w:rFonts w:ascii="Arial" w:hAnsi="Arial"/>
                          <w:color w:val="000000"/>
                          <w:spacing w:val="-9"/>
                          <w:sz w:val="18"/>
                        </w:rPr>
                        <w:t> </w:t>
                      </w:r>
                      <w:r>
                        <w:rPr>
                          <w:rFonts w:ascii="Arial" w:hAnsi="Arial"/>
                          <w:color w:val="000000"/>
                          <w:spacing w:val="-2"/>
                          <w:sz w:val="18"/>
                        </w:rPr>
                        <w:t>and</w:t>
                      </w:r>
                      <w:r>
                        <w:rPr>
                          <w:rFonts w:ascii="Arial" w:hAnsi="Arial"/>
                          <w:color w:val="000000"/>
                          <w:spacing w:val="-10"/>
                          <w:sz w:val="18"/>
                        </w:rPr>
                        <w:t> </w:t>
                      </w:r>
                      <w:r>
                        <w:rPr>
                          <w:rFonts w:ascii="Arial" w:hAnsi="Arial"/>
                          <w:color w:val="000000"/>
                          <w:spacing w:val="-2"/>
                          <w:sz w:val="18"/>
                        </w:rPr>
                        <w:t>1970s</w:t>
                      </w:r>
                      <w:r>
                        <w:rPr>
                          <w:rFonts w:ascii="Arial" w:hAnsi="Arial"/>
                          <w:color w:val="000000"/>
                          <w:spacing w:val="-10"/>
                          <w:sz w:val="18"/>
                        </w:rPr>
                        <w:t> </w:t>
                      </w:r>
                      <w:r>
                        <w:rPr>
                          <w:rFonts w:ascii="Arial" w:hAnsi="Arial"/>
                          <w:color w:val="000000"/>
                          <w:spacing w:val="-2"/>
                          <w:sz w:val="18"/>
                        </w:rPr>
                        <w:t>as</w:t>
                      </w:r>
                      <w:r>
                        <w:rPr>
                          <w:rFonts w:ascii="Arial" w:hAnsi="Arial"/>
                          <w:color w:val="000000"/>
                          <w:spacing w:val="-9"/>
                          <w:sz w:val="18"/>
                        </w:rPr>
                        <w:t> </w:t>
                      </w:r>
                      <w:r>
                        <w:rPr>
                          <w:rFonts w:ascii="Arial" w:hAnsi="Arial"/>
                          <w:color w:val="000000"/>
                          <w:spacing w:val="-2"/>
                          <w:sz w:val="18"/>
                        </w:rPr>
                        <w:t>a</w:t>
                      </w:r>
                      <w:r>
                        <w:rPr>
                          <w:rFonts w:ascii="Arial" w:hAnsi="Arial"/>
                          <w:color w:val="000000"/>
                          <w:spacing w:val="-9"/>
                          <w:sz w:val="18"/>
                        </w:rPr>
                        <w:t> </w:t>
                      </w:r>
                      <w:r>
                        <w:rPr>
                          <w:rFonts w:ascii="Arial" w:hAnsi="Arial"/>
                          <w:color w:val="000000"/>
                          <w:spacing w:val="-2"/>
                          <w:sz w:val="18"/>
                        </w:rPr>
                        <w:t>bedroom</w:t>
                      </w:r>
                      <w:r>
                        <w:rPr>
                          <w:rFonts w:ascii="Arial" w:hAnsi="Arial"/>
                          <w:color w:val="000000"/>
                          <w:spacing w:val="-9"/>
                          <w:sz w:val="18"/>
                        </w:rPr>
                        <w:t> </w:t>
                      </w:r>
                      <w:r>
                        <w:rPr>
                          <w:rFonts w:ascii="Arial" w:hAnsi="Arial"/>
                          <w:color w:val="000000"/>
                          <w:spacing w:val="-2"/>
                          <w:sz w:val="18"/>
                        </w:rPr>
                        <w:t>community.</w:t>
                      </w:r>
                      <w:r>
                        <w:rPr>
                          <w:rFonts w:ascii="Arial" w:hAnsi="Arial"/>
                          <w:color w:val="000000"/>
                          <w:spacing w:val="-10"/>
                          <w:sz w:val="18"/>
                        </w:rPr>
                        <w:t> </w:t>
                      </w:r>
                      <w:r>
                        <w:rPr>
                          <w:rFonts w:ascii="Arial" w:hAnsi="Arial"/>
                          <w:color w:val="000000"/>
                          <w:spacing w:val="-2"/>
                          <w:sz w:val="18"/>
                        </w:rPr>
                        <w:t>Today,</w:t>
                      </w:r>
                      <w:r>
                        <w:rPr>
                          <w:rFonts w:ascii="Arial" w:hAnsi="Arial"/>
                          <w:color w:val="000000"/>
                          <w:spacing w:val="-10"/>
                          <w:sz w:val="18"/>
                        </w:rPr>
                        <w:t> </w:t>
                      </w:r>
                      <w:r>
                        <w:rPr>
                          <w:rFonts w:ascii="Arial" w:hAnsi="Arial"/>
                          <w:color w:val="000000"/>
                          <w:spacing w:val="-2"/>
                          <w:sz w:val="18"/>
                        </w:rPr>
                        <w:t>approximately </w:t>
                      </w:r>
                      <w:r>
                        <w:rPr>
                          <w:rFonts w:ascii="Arial" w:hAnsi="Arial"/>
                          <w:color w:val="000000"/>
                          <w:sz w:val="18"/>
                        </w:rPr>
                        <w:t>73,000</w:t>
                      </w:r>
                      <w:r>
                        <w:rPr>
                          <w:rFonts w:ascii="Arial" w:hAnsi="Arial"/>
                          <w:color w:val="000000"/>
                          <w:spacing w:val="-12"/>
                          <w:sz w:val="18"/>
                        </w:rPr>
                        <w:t> </w:t>
                      </w:r>
                      <w:r>
                        <w:rPr>
                          <w:rFonts w:ascii="Arial" w:hAnsi="Arial"/>
                          <w:color w:val="000000"/>
                          <w:sz w:val="18"/>
                        </w:rPr>
                        <w:t>residents</w:t>
                      </w:r>
                      <w:r>
                        <w:rPr>
                          <w:rFonts w:ascii="Arial" w:hAnsi="Arial"/>
                          <w:color w:val="000000"/>
                          <w:spacing w:val="-11"/>
                          <w:sz w:val="18"/>
                        </w:rPr>
                        <w:t> </w:t>
                      </w:r>
                      <w:r>
                        <w:rPr>
                          <w:rFonts w:ascii="Arial" w:hAnsi="Arial"/>
                          <w:color w:val="000000"/>
                          <w:sz w:val="18"/>
                        </w:rPr>
                        <w:t>live</w:t>
                      </w:r>
                      <w:r>
                        <w:rPr>
                          <w:rFonts w:ascii="Arial" w:hAnsi="Arial"/>
                          <w:color w:val="000000"/>
                          <w:spacing w:val="-11"/>
                          <w:sz w:val="18"/>
                        </w:rPr>
                        <w:t> </w:t>
                      </w:r>
                      <w:r>
                        <w:rPr>
                          <w:rFonts w:ascii="Arial" w:hAnsi="Arial"/>
                          <w:color w:val="000000"/>
                          <w:sz w:val="18"/>
                        </w:rPr>
                        <w:t>in</w:t>
                      </w:r>
                      <w:r>
                        <w:rPr>
                          <w:rFonts w:ascii="Arial" w:hAnsi="Arial"/>
                          <w:color w:val="000000"/>
                          <w:spacing w:val="-11"/>
                          <w:sz w:val="18"/>
                        </w:rPr>
                        <w:t> </w:t>
                      </w:r>
                      <w:r>
                        <w:rPr>
                          <w:rFonts w:ascii="Arial" w:hAnsi="Arial"/>
                          <w:color w:val="000000"/>
                          <w:sz w:val="18"/>
                        </w:rPr>
                        <w:t>Silver</w:t>
                      </w:r>
                      <w:r>
                        <w:rPr>
                          <w:rFonts w:ascii="Arial" w:hAnsi="Arial"/>
                          <w:color w:val="000000"/>
                          <w:spacing w:val="-11"/>
                          <w:sz w:val="18"/>
                        </w:rPr>
                        <w:t> </w:t>
                      </w:r>
                      <w:r>
                        <w:rPr>
                          <w:rFonts w:ascii="Arial" w:hAnsi="Arial"/>
                          <w:color w:val="000000"/>
                          <w:sz w:val="18"/>
                        </w:rPr>
                        <w:t>Spring,</w:t>
                      </w:r>
                      <w:r>
                        <w:rPr>
                          <w:rFonts w:ascii="Arial" w:hAnsi="Arial"/>
                          <w:color w:val="000000"/>
                          <w:spacing w:val="-11"/>
                          <w:sz w:val="18"/>
                        </w:rPr>
                        <w:t> </w:t>
                      </w:r>
                      <w:r>
                        <w:rPr>
                          <w:rFonts w:ascii="Arial" w:hAnsi="Arial"/>
                          <w:color w:val="000000"/>
                          <w:sz w:val="18"/>
                        </w:rPr>
                        <w:t>and</w:t>
                      </w:r>
                      <w:r>
                        <w:rPr>
                          <w:rFonts w:ascii="Arial" w:hAnsi="Arial"/>
                          <w:color w:val="000000"/>
                          <w:spacing w:val="-11"/>
                          <w:sz w:val="18"/>
                        </w:rPr>
                        <w:t> </w:t>
                      </w:r>
                      <w:r>
                        <w:rPr>
                          <w:rFonts w:ascii="Arial" w:hAnsi="Arial"/>
                          <w:color w:val="000000"/>
                          <w:sz w:val="18"/>
                        </w:rPr>
                        <w:t>the</w:t>
                      </w:r>
                      <w:r>
                        <w:rPr>
                          <w:rFonts w:ascii="Arial" w:hAnsi="Arial"/>
                          <w:color w:val="000000"/>
                          <w:spacing w:val="-11"/>
                          <w:sz w:val="18"/>
                        </w:rPr>
                        <w:t> </w:t>
                      </w:r>
                      <w:r>
                        <w:rPr>
                          <w:rFonts w:ascii="Arial" w:hAnsi="Arial"/>
                          <w:color w:val="000000"/>
                          <w:sz w:val="18"/>
                        </w:rPr>
                        <w:t>population</w:t>
                      </w:r>
                      <w:r>
                        <w:rPr>
                          <w:rFonts w:ascii="Arial" w:hAnsi="Arial"/>
                          <w:color w:val="000000"/>
                          <w:spacing w:val="-11"/>
                          <w:sz w:val="18"/>
                        </w:rPr>
                        <w:t> </w:t>
                      </w:r>
                      <w:r>
                        <w:rPr>
                          <w:rFonts w:ascii="Arial" w:hAnsi="Arial"/>
                          <w:color w:val="000000"/>
                          <w:sz w:val="18"/>
                        </w:rPr>
                        <w:t>has</w:t>
                      </w:r>
                      <w:r>
                        <w:rPr>
                          <w:rFonts w:ascii="Arial" w:hAnsi="Arial"/>
                          <w:color w:val="000000"/>
                          <w:spacing w:val="-11"/>
                          <w:sz w:val="18"/>
                        </w:rPr>
                        <w:t> </w:t>
                      </w:r>
                      <w:r>
                        <w:rPr>
                          <w:rFonts w:ascii="Arial" w:hAnsi="Arial"/>
                          <w:color w:val="000000"/>
                          <w:sz w:val="18"/>
                        </w:rPr>
                        <w:t>dra- matically changed since its roots as a Washingtonian suburb. In </w:t>
                      </w:r>
                      <w:r>
                        <w:rPr>
                          <w:rFonts w:ascii="Arial" w:hAnsi="Arial"/>
                          <w:color w:val="000000"/>
                          <w:spacing w:val="-4"/>
                          <w:sz w:val="18"/>
                        </w:rPr>
                        <w:t>1980,</w:t>
                      </w:r>
                      <w:r>
                        <w:rPr>
                          <w:rFonts w:ascii="Arial" w:hAnsi="Arial"/>
                          <w:color w:val="000000"/>
                          <w:spacing w:val="-7"/>
                          <w:sz w:val="18"/>
                        </w:rPr>
                        <w:t> </w:t>
                      </w:r>
                      <w:r>
                        <w:rPr>
                          <w:rFonts w:ascii="Arial" w:hAnsi="Arial"/>
                          <w:color w:val="000000"/>
                          <w:spacing w:val="-4"/>
                          <w:sz w:val="18"/>
                        </w:rPr>
                        <w:t>three-quarters</w:t>
                      </w:r>
                      <w:r>
                        <w:rPr>
                          <w:rFonts w:ascii="Arial" w:hAnsi="Arial"/>
                          <w:color w:val="000000"/>
                          <w:spacing w:val="-6"/>
                          <w:sz w:val="18"/>
                        </w:rPr>
                        <w:t> </w:t>
                      </w:r>
                      <w:r>
                        <w:rPr>
                          <w:rFonts w:ascii="Arial" w:hAnsi="Arial"/>
                          <w:color w:val="000000"/>
                          <w:spacing w:val="-4"/>
                          <w:sz w:val="18"/>
                        </w:rPr>
                        <w:t>of</w:t>
                      </w:r>
                      <w:r>
                        <w:rPr>
                          <w:rFonts w:ascii="Arial" w:hAnsi="Arial"/>
                          <w:color w:val="000000"/>
                          <w:spacing w:val="-7"/>
                          <w:sz w:val="18"/>
                        </w:rPr>
                        <w:t> </w:t>
                      </w:r>
                      <w:r>
                        <w:rPr>
                          <w:rFonts w:ascii="Arial" w:hAnsi="Arial"/>
                          <w:color w:val="000000"/>
                          <w:spacing w:val="-4"/>
                          <w:sz w:val="18"/>
                        </w:rPr>
                        <w:t>the</w:t>
                      </w:r>
                      <w:r>
                        <w:rPr>
                          <w:rFonts w:ascii="Arial" w:hAnsi="Arial"/>
                          <w:color w:val="000000"/>
                          <w:spacing w:val="-6"/>
                          <w:sz w:val="18"/>
                        </w:rPr>
                        <w:t> </w:t>
                      </w:r>
                      <w:r>
                        <w:rPr>
                          <w:rFonts w:ascii="Arial" w:hAnsi="Arial"/>
                          <w:color w:val="000000"/>
                          <w:spacing w:val="-4"/>
                          <w:sz w:val="18"/>
                        </w:rPr>
                        <w:t>population</w:t>
                      </w:r>
                      <w:r>
                        <w:rPr>
                          <w:rFonts w:ascii="Arial" w:hAnsi="Arial"/>
                          <w:color w:val="000000"/>
                          <w:spacing w:val="-7"/>
                          <w:sz w:val="18"/>
                        </w:rPr>
                        <w:t> </w:t>
                      </w:r>
                      <w:r>
                        <w:rPr>
                          <w:rFonts w:ascii="Arial" w:hAnsi="Arial"/>
                          <w:color w:val="000000"/>
                          <w:spacing w:val="-4"/>
                          <w:sz w:val="18"/>
                        </w:rPr>
                        <w:t>was</w:t>
                      </w:r>
                      <w:r>
                        <w:rPr>
                          <w:rFonts w:ascii="Arial" w:hAnsi="Arial"/>
                          <w:color w:val="000000"/>
                          <w:spacing w:val="-7"/>
                          <w:sz w:val="18"/>
                        </w:rPr>
                        <w:t> </w:t>
                      </w:r>
                      <w:r>
                        <w:rPr>
                          <w:rFonts w:ascii="Arial" w:hAnsi="Arial"/>
                          <w:color w:val="000000"/>
                          <w:spacing w:val="-4"/>
                          <w:sz w:val="18"/>
                        </w:rPr>
                        <w:t>white;</w:t>
                      </w:r>
                      <w:r>
                        <w:rPr>
                          <w:rFonts w:ascii="Arial" w:hAnsi="Arial"/>
                          <w:color w:val="000000"/>
                          <w:spacing w:val="-7"/>
                          <w:sz w:val="18"/>
                        </w:rPr>
                        <w:t> </w:t>
                      </w:r>
                      <w:r>
                        <w:rPr>
                          <w:rFonts w:ascii="Arial" w:hAnsi="Arial"/>
                          <w:color w:val="000000"/>
                          <w:spacing w:val="-4"/>
                          <w:sz w:val="18"/>
                        </w:rPr>
                        <w:t>yet</w:t>
                      </w:r>
                      <w:r>
                        <w:rPr>
                          <w:rFonts w:ascii="Arial" w:hAnsi="Arial"/>
                          <w:color w:val="000000"/>
                          <w:spacing w:val="-7"/>
                          <w:sz w:val="18"/>
                        </w:rPr>
                        <w:t> </w:t>
                      </w:r>
                      <w:r>
                        <w:rPr>
                          <w:rFonts w:ascii="Arial" w:hAnsi="Arial"/>
                          <w:color w:val="000000"/>
                          <w:spacing w:val="-4"/>
                          <w:sz w:val="18"/>
                        </w:rPr>
                        <w:t>three</w:t>
                      </w:r>
                      <w:r>
                        <w:rPr>
                          <w:rFonts w:ascii="Arial" w:hAnsi="Arial"/>
                          <w:color w:val="000000"/>
                          <w:spacing w:val="-7"/>
                          <w:sz w:val="18"/>
                        </w:rPr>
                        <w:t> </w:t>
                      </w:r>
                      <w:r>
                        <w:rPr>
                          <w:rFonts w:ascii="Arial" w:hAnsi="Arial"/>
                          <w:color w:val="000000"/>
                          <w:spacing w:val="-4"/>
                          <w:sz w:val="18"/>
                        </w:rPr>
                        <w:t>decades </w:t>
                      </w:r>
                      <w:r>
                        <w:rPr>
                          <w:rFonts w:ascii="Arial" w:hAnsi="Arial"/>
                          <w:color w:val="000000"/>
                          <w:spacing w:val="-2"/>
                          <w:sz w:val="18"/>
                        </w:rPr>
                        <w:t>later,</w:t>
                      </w:r>
                      <w:r>
                        <w:rPr>
                          <w:rFonts w:ascii="Arial" w:hAnsi="Arial"/>
                          <w:color w:val="000000"/>
                          <w:spacing w:val="-7"/>
                          <w:sz w:val="18"/>
                        </w:rPr>
                        <w:t> </w:t>
                      </w:r>
                      <w:r>
                        <w:rPr>
                          <w:rFonts w:ascii="Arial" w:hAnsi="Arial"/>
                          <w:color w:val="000000"/>
                          <w:spacing w:val="-2"/>
                          <w:sz w:val="18"/>
                        </w:rPr>
                        <w:t>less</w:t>
                      </w:r>
                      <w:r>
                        <w:rPr>
                          <w:rFonts w:ascii="Arial" w:hAnsi="Arial"/>
                          <w:color w:val="000000"/>
                          <w:spacing w:val="-7"/>
                          <w:sz w:val="18"/>
                        </w:rPr>
                        <w:t> </w:t>
                      </w:r>
                      <w:r>
                        <w:rPr>
                          <w:rFonts w:ascii="Arial" w:hAnsi="Arial"/>
                          <w:color w:val="000000"/>
                          <w:spacing w:val="-2"/>
                          <w:sz w:val="18"/>
                        </w:rPr>
                        <w:t>than</w:t>
                      </w:r>
                      <w:r>
                        <w:rPr>
                          <w:rFonts w:ascii="Arial" w:hAnsi="Arial"/>
                          <w:color w:val="000000"/>
                          <w:spacing w:val="-7"/>
                          <w:sz w:val="18"/>
                        </w:rPr>
                        <w:t> </w:t>
                      </w:r>
                      <w:r>
                        <w:rPr>
                          <w:rFonts w:ascii="Arial" w:hAnsi="Arial"/>
                          <w:color w:val="000000"/>
                          <w:spacing w:val="-2"/>
                          <w:sz w:val="18"/>
                        </w:rPr>
                        <w:t>40</w:t>
                      </w:r>
                      <w:r>
                        <w:rPr>
                          <w:rFonts w:ascii="Arial" w:hAnsi="Arial"/>
                          <w:color w:val="000000"/>
                          <w:spacing w:val="-8"/>
                          <w:sz w:val="18"/>
                        </w:rPr>
                        <w:t> </w:t>
                      </w:r>
                      <w:r>
                        <w:rPr>
                          <w:rFonts w:ascii="Arial" w:hAnsi="Arial"/>
                          <w:color w:val="000000"/>
                          <w:spacing w:val="-2"/>
                          <w:sz w:val="18"/>
                        </w:rPr>
                        <w:t>percent</w:t>
                      </w:r>
                      <w:r>
                        <w:rPr>
                          <w:rFonts w:ascii="Arial" w:hAnsi="Arial"/>
                          <w:color w:val="000000"/>
                          <w:spacing w:val="-7"/>
                          <w:sz w:val="18"/>
                        </w:rPr>
                        <w:t> </w:t>
                      </w:r>
                      <w:r>
                        <w:rPr>
                          <w:rFonts w:ascii="Arial" w:hAnsi="Arial"/>
                          <w:color w:val="000000"/>
                          <w:spacing w:val="-2"/>
                          <w:sz w:val="18"/>
                        </w:rPr>
                        <w:t>of</w:t>
                      </w:r>
                      <w:r>
                        <w:rPr>
                          <w:rFonts w:ascii="Arial" w:hAnsi="Arial"/>
                          <w:color w:val="000000"/>
                          <w:spacing w:val="-7"/>
                          <w:sz w:val="18"/>
                        </w:rPr>
                        <w:t> </w:t>
                      </w:r>
                      <w:r>
                        <w:rPr>
                          <w:rFonts w:ascii="Arial" w:hAnsi="Arial"/>
                          <w:color w:val="000000"/>
                          <w:spacing w:val="-2"/>
                          <w:sz w:val="18"/>
                        </w:rPr>
                        <w:t>the</w:t>
                      </w:r>
                      <w:r>
                        <w:rPr>
                          <w:rFonts w:ascii="Arial" w:hAnsi="Arial"/>
                          <w:color w:val="000000"/>
                          <w:spacing w:val="-8"/>
                          <w:sz w:val="18"/>
                        </w:rPr>
                        <w:t> </w:t>
                      </w:r>
                      <w:r>
                        <w:rPr>
                          <w:rFonts w:ascii="Arial" w:hAnsi="Arial"/>
                          <w:color w:val="000000"/>
                          <w:spacing w:val="-2"/>
                          <w:sz w:val="18"/>
                        </w:rPr>
                        <w:t>population</w:t>
                      </w:r>
                      <w:r>
                        <w:rPr>
                          <w:rFonts w:ascii="Arial" w:hAnsi="Arial"/>
                          <w:color w:val="000000"/>
                          <w:spacing w:val="-7"/>
                          <w:sz w:val="18"/>
                        </w:rPr>
                        <w:t> </w:t>
                      </w:r>
                      <w:r>
                        <w:rPr>
                          <w:rFonts w:ascii="Arial" w:hAnsi="Arial"/>
                          <w:color w:val="000000"/>
                          <w:spacing w:val="-2"/>
                          <w:sz w:val="18"/>
                        </w:rPr>
                        <w:t>reﬂected</w:t>
                      </w:r>
                      <w:r>
                        <w:rPr>
                          <w:rFonts w:ascii="Arial" w:hAnsi="Arial"/>
                          <w:color w:val="000000"/>
                          <w:spacing w:val="-7"/>
                          <w:sz w:val="18"/>
                        </w:rPr>
                        <w:t> </w:t>
                      </w:r>
                      <w:r>
                        <w:rPr>
                          <w:rFonts w:ascii="Arial" w:hAnsi="Arial"/>
                          <w:color w:val="000000"/>
                          <w:spacing w:val="-2"/>
                          <w:sz w:val="18"/>
                        </w:rPr>
                        <w:t>this</w:t>
                      </w:r>
                      <w:r>
                        <w:rPr>
                          <w:rFonts w:ascii="Arial" w:hAnsi="Arial"/>
                          <w:color w:val="000000"/>
                          <w:spacing w:val="-7"/>
                          <w:sz w:val="18"/>
                        </w:rPr>
                        <w:t> </w:t>
                      </w:r>
                      <w:r>
                        <w:rPr>
                          <w:rFonts w:ascii="Arial" w:hAnsi="Arial"/>
                          <w:color w:val="000000"/>
                          <w:spacing w:val="-2"/>
                          <w:sz w:val="18"/>
                        </w:rPr>
                        <w:t>historical </w:t>
                      </w:r>
                      <w:r>
                        <w:rPr>
                          <w:rFonts w:ascii="Arial" w:hAnsi="Arial"/>
                          <w:color w:val="000000"/>
                          <w:sz w:val="18"/>
                        </w:rPr>
                        <w:t>pattern.</w:t>
                      </w:r>
                      <w:r>
                        <w:rPr>
                          <w:rFonts w:ascii="Arial" w:hAnsi="Arial"/>
                          <w:color w:val="000000"/>
                          <w:spacing w:val="-4"/>
                          <w:sz w:val="18"/>
                        </w:rPr>
                        <w:t> </w:t>
                      </w:r>
                      <w:r>
                        <w:rPr>
                          <w:rFonts w:ascii="Arial" w:hAnsi="Arial"/>
                          <w:color w:val="000000"/>
                          <w:sz w:val="18"/>
                        </w:rPr>
                        <w:t>In</w:t>
                      </w:r>
                      <w:r>
                        <w:rPr>
                          <w:rFonts w:ascii="Arial" w:hAnsi="Arial"/>
                          <w:color w:val="000000"/>
                          <w:spacing w:val="-5"/>
                          <w:sz w:val="18"/>
                        </w:rPr>
                        <w:t> </w:t>
                      </w:r>
                      <w:r>
                        <w:rPr>
                          <w:rFonts w:ascii="Arial" w:hAnsi="Arial"/>
                          <w:color w:val="000000"/>
                          <w:sz w:val="18"/>
                        </w:rPr>
                        <w:t>2010,</w:t>
                      </w:r>
                      <w:r>
                        <w:rPr>
                          <w:rFonts w:ascii="Arial" w:hAnsi="Arial"/>
                          <w:color w:val="000000"/>
                          <w:spacing w:val="-4"/>
                          <w:sz w:val="18"/>
                        </w:rPr>
                        <w:t> </w:t>
                      </w:r>
                      <w:r>
                        <w:rPr>
                          <w:rFonts w:ascii="Arial" w:hAnsi="Arial"/>
                          <w:color w:val="000000"/>
                          <w:sz w:val="18"/>
                        </w:rPr>
                        <w:t>approximately</w:t>
                      </w:r>
                      <w:r>
                        <w:rPr>
                          <w:rFonts w:ascii="Arial" w:hAnsi="Arial"/>
                          <w:color w:val="000000"/>
                          <w:spacing w:val="-4"/>
                          <w:sz w:val="18"/>
                        </w:rPr>
                        <w:t> </w:t>
                      </w:r>
                      <w:r>
                        <w:rPr>
                          <w:rFonts w:ascii="Arial" w:hAnsi="Arial"/>
                          <w:color w:val="000000"/>
                          <w:sz w:val="18"/>
                        </w:rPr>
                        <w:t>45</w:t>
                      </w:r>
                      <w:r>
                        <w:rPr>
                          <w:rFonts w:ascii="Arial" w:hAnsi="Arial"/>
                          <w:color w:val="000000"/>
                          <w:spacing w:val="-5"/>
                          <w:sz w:val="18"/>
                        </w:rPr>
                        <w:t> </w:t>
                      </w:r>
                      <w:r>
                        <w:rPr>
                          <w:rFonts w:ascii="Arial" w:hAnsi="Arial"/>
                          <w:color w:val="000000"/>
                          <w:sz w:val="18"/>
                        </w:rPr>
                        <w:t>percent</w:t>
                      </w:r>
                      <w:r>
                        <w:rPr>
                          <w:rFonts w:ascii="Arial" w:hAnsi="Arial"/>
                          <w:color w:val="000000"/>
                          <w:spacing w:val="-4"/>
                          <w:sz w:val="18"/>
                        </w:rPr>
                        <w:t> </w:t>
                      </w:r>
                      <w:r>
                        <w:rPr>
                          <w:rFonts w:ascii="Arial" w:hAnsi="Arial"/>
                          <w:color w:val="000000"/>
                          <w:sz w:val="18"/>
                        </w:rPr>
                        <w:t>of</w:t>
                      </w:r>
                      <w:r>
                        <w:rPr>
                          <w:rFonts w:ascii="Arial" w:hAnsi="Arial"/>
                          <w:color w:val="000000"/>
                          <w:spacing w:val="-5"/>
                          <w:sz w:val="18"/>
                        </w:rPr>
                        <w:t> </w:t>
                      </w:r>
                      <w:r>
                        <w:rPr>
                          <w:rFonts w:ascii="Arial" w:hAnsi="Arial"/>
                          <w:color w:val="000000"/>
                          <w:sz w:val="18"/>
                        </w:rPr>
                        <w:t>the</w:t>
                      </w:r>
                      <w:r>
                        <w:rPr>
                          <w:rFonts w:ascii="Arial" w:hAnsi="Arial"/>
                          <w:color w:val="000000"/>
                          <w:spacing w:val="-4"/>
                          <w:sz w:val="18"/>
                        </w:rPr>
                        <w:t> </w:t>
                      </w:r>
                      <w:r>
                        <w:rPr>
                          <w:rFonts w:ascii="Arial" w:hAnsi="Arial"/>
                          <w:color w:val="000000"/>
                          <w:sz w:val="18"/>
                        </w:rPr>
                        <w:t>population</w:t>
                      </w:r>
                      <w:r>
                        <w:rPr>
                          <w:rFonts w:ascii="Arial" w:hAnsi="Arial"/>
                          <w:color w:val="000000"/>
                          <w:spacing w:val="-5"/>
                          <w:sz w:val="18"/>
                        </w:rPr>
                        <w:t> </w:t>
                      </w:r>
                      <w:r>
                        <w:rPr>
                          <w:rFonts w:ascii="Arial" w:hAnsi="Arial"/>
                          <w:color w:val="000000"/>
                          <w:sz w:val="18"/>
                        </w:rPr>
                        <w:t>was white;</w:t>
                      </w:r>
                      <w:r>
                        <w:rPr>
                          <w:rFonts w:ascii="Arial" w:hAnsi="Arial"/>
                          <w:color w:val="000000"/>
                          <w:spacing w:val="-13"/>
                          <w:sz w:val="18"/>
                        </w:rPr>
                        <w:t> </w:t>
                      </w:r>
                      <w:r>
                        <w:rPr>
                          <w:rFonts w:ascii="Arial" w:hAnsi="Arial"/>
                          <w:color w:val="000000"/>
                          <w:sz w:val="18"/>
                        </w:rPr>
                        <w:t>28</w:t>
                      </w:r>
                      <w:r>
                        <w:rPr>
                          <w:rFonts w:ascii="Arial" w:hAnsi="Arial"/>
                          <w:color w:val="000000"/>
                          <w:spacing w:val="-12"/>
                          <w:sz w:val="18"/>
                        </w:rPr>
                        <w:t> </w:t>
                      </w:r>
                      <w:r>
                        <w:rPr>
                          <w:rFonts w:ascii="Arial" w:hAnsi="Arial"/>
                          <w:color w:val="000000"/>
                          <w:sz w:val="18"/>
                        </w:rPr>
                        <w:t>percent</w:t>
                      </w:r>
                      <w:r>
                        <w:rPr>
                          <w:rFonts w:ascii="Arial" w:hAnsi="Arial"/>
                          <w:color w:val="000000"/>
                          <w:spacing w:val="-13"/>
                          <w:sz w:val="18"/>
                        </w:rPr>
                        <w:t> </w:t>
                      </w:r>
                      <w:r>
                        <w:rPr>
                          <w:rFonts w:ascii="Arial" w:hAnsi="Arial"/>
                          <w:color w:val="000000"/>
                          <w:sz w:val="18"/>
                        </w:rPr>
                        <w:t>was</w:t>
                      </w:r>
                      <w:r>
                        <w:rPr>
                          <w:rFonts w:ascii="Arial" w:hAnsi="Arial"/>
                          <w:color w:val="000000"/>
                          <w:spacing w:val="-12"/>
                          <w:sz w:val="18"/>
                        </w:rPr>
                        <w:t> </w:t>
                      </w:r>
                      <w:r>
                        <w:rPr>
                          <w:rFonts w:ascii="Arial" w:hAnsi="Arial"/>
                          <w:color w:val="000000"/>
                          <w:sz w:val="18"/>
                        </w:rPr>
                        <w:t>black;</w:t>
                      </w:r>
                      <w:r>
                        <w:rPr>
                          <w:rFonts w:ascii="Arial" w:hAnsi="Arial"/>
                          <w:color w:val="000000"/>
                          <w:spacing w:val="-13"/>
                          <w:sz w:val="18"/>
                        </w:rPr>
                        <w:t> </w:t>
                      </w:r>
                      <w:r>
                        <w:rPr>
                          <w:rFonts w:ascii="Arial" w:hAnsi="Arial"/>
                          <w:color w:val="000000"/>
                          <w:sz w:val="18"/>
                        </w:rPr>
                        <w:t>8</w:t>
                      </w:r>
                      <w:r>
                        <w:rPr>
                          <w:rFonts w:ascii="Arial" w:hAnsi="Arial"/>
                          <w:color w:val="000000"/>
                          <w:spacing w:val="-12"/>
                          <w:sz w:val="18"/>
                        </w:rPr>
                        <w:t> </w:t>
                      </w:r>
                      <w:r>
                        <w:rPr>
                          <w:rFonts w:ascii="Arial" w:hAnsi="Arial"/>
                          <w:color w:val="000000"/>
                          <w:sz w:val="18"/>
                        </w:rPr>
                        <w:t>percent</w:t>
                      </w:r>
                      <w:r>
                        <w:rPr>
                          <w:rFonts w:ascii="Arial" w:hAnsi="Arial"/>
                          <w:color w:val="000000"/>
                          <w:spacing w:val="-13"/>
                          <w:sz w:val="18"/>
                        </w:rPr>
                        <w:t> </w:t>
                      </w:r>
                      <w:r>
                        <w:rPr>
                          <w:rFonts w:ascii="Arial" w:hAnsi="Arial"/>
                          <w:color w:val="000000"/>
                          <w:sz w:val="18"/>
                        </w:rPr>
                        <w:t>was</w:t>
                      </w:r>
                      <w:r>
                        <w:rPr>
                          <w:rFonts w:ascii="Arial" w:hAnsi="Arial"/>
                          <w:color w:val="000000"/>
                          <w:spacing w:val="-12"/>
                          <w:sz w:val="18"/>
                        </w:rPr>
                        <w:t> </w:t>
                      </w:r>
                      <w:r>
                        <w:rPr>
                          <w:rFonts w:ascii="Arial" w:hAnsi="Arial"/>
                          <w:color w:val="000000"/>
                          <w:sz w:val="18"/>
                        </w:rPr>
                        <w:t>Asian;</w:t>
                      </w:r>
                      <w:r>
                        <w:rPr>
                          <w:rFonts w:ascii="Arial" w:hAnsi="Arial"/>
                          <w:color w:val="000000"/>
                          <w:spacing w:val="-12"/>
                          <w:sz w:val="18"/>
                        </w:rPr>
                        <w:t> </w:t>
                      </w:r>
                      <w:r>
                        <w:rPr>
                          <w:rFonts w:ascii="Arial" w:hAnsi="Arial"/>
                          <w:color w:val="000000"/>
                          <w:sz w:val="18"/>
                        </w:rPr>
                        <w:t>and</w:t>
                      </w:r>
                      <w:r>
                        <w:rPr>
                          <w:rFonts w:ascii="Arial" w:hAnsi="Arial"/>
                          <w:color w:val="000000"/>
                          <w:spacing w:val="-13"/>
                          <w:sz w:val="18"/>
                        </w:rPr>
                        <w:t> </w:t>
                      </w:r>
                      <w:r>
                        <w:rPr>
                          <w:rFonts w:ascii="Arial" w:hAnsi="Arial"/>
                          <w:color w:val="000000"/>
                          <w:sz w:val="18"/>
                        </w:rPr>
                        <w:t>18</w:t>
                      </w:r>
                      <w:r>
                        <w:rPr>
                          <w:rFonts w:ascii="Arial" w:hAnsi="Arial"/>
                          <w:color w:val="000000"/>
                          <w:spacing w:val="-12"/>
                          <w:sz w:val="18"/>
                        </w:rPr>
                        <w:t> </w:t>
                      </w:r>
                      <w:r>
                        <w:rPr>
                          <w:rFonts w:ascii="Arial" w:hAnsi="Arial"/>
                          <w:color w:val="000000"/>
                          <w:sz w:val="18"/>
                        </w:rPr>
                        <w:t>percent </w:t>
                      </w:r>
                      <w:r>
                        <w:rPr>
                          <w:rFonts w:ascii="Arial" w:hAnsi="Arial"/>
                          <w:color w:val="000000"/>
                          <w:spacing w:val="-6"/>
                          <w:sz w:val="18"/>
                        </w:rPr>
                        <w:t>represented other races. A quarter of the population was Hispanic or </w:t>
                      </w:r>
                      <w:r>
                        <w:rPr>
                          <w:rFonts w:ascii="Arial" w:hAnsi="Arial"/>
                          <w:color w:val="000000"/>
                          <w:sz w:val="18"/>
                        </w:rPr>
                        <w:t>Latino.</w:t>
                      </w:r>
                      <w:r>
                        <w:rPr>
                          <w:rFonts w:ascii="Arial" w:hAnsi="Arial"/>
                          <w:color w:val="000000"/>
                          <w:spacing w:val="28"/>
                          <w:sz w:val="18"/>
                        </w:rPr>
                        <w:t> </w:t>
                      </w:r>
                      <w:r>
                        <w:rPr>
                          <w:rFonts w:ascii="Arial" w:hAnsi="Arial"/>
                          <w:color w:val="000000"/>
                          <w:sz w:val="18"/>
                        </w:rPr>
                        <w:t>What</w:t>
                      </w:r>
                      <w:r>
                        <w:rPr>
                          <w:rFonts w:ascii="Arial" w:hAnsi="Arial"/>
                          <w:color w:val="000000"/>
                          <w:spacing w:val="27"/>
                          <w:sz w:val="18"/>
                        </w:rPr>
                        <w:t> </w:t>
                      </w:r>
                      <w:r>
                        <w:rPr>
                          <w:rFonts w:ascii="Arial" w:hAnsi="Arial"/>
                          <w:color w:val="000000"/>
                          <w:sz w:val="18"/>
                        </w:rPr>
                        <w:t>is</w:t>
                      </w:r>
                      <w:r>
                        <w:rPr>
                          <w:rFonts w:ascii="Arial" w:hAnsi="Arial"/>
                          <w:color w:val="000000"/>
                          <w:spacing w:val="28"/>
                          <w:sz w:val="18"/>
                        </w:rPr>
                        <w:t> </w:t>
                      </w:r>
                      <w:r>
                        <w:rPr>
                          <w:rFonts w:ascii="Arial" w:hAnsi="Arial"/>
                          <w:color w:val="000000"/>
                          <w:sz w:val="18"/>
                        </w:rPr>
                        <w:t>even</w:t>
                      </w:r>
                      <w:r>
                        <w:rPr>
                          <w:rFonts w:ascii="Arial" w:hAnsi="Arial"/>
                          <w:color w:val="000000"/>
                          <w:spacing w:val="28"/>
                          <w:sz w:val="18"/>
                        </w:rPr>
                        <w:t> </w:t>
                      </w:r>
                      <w:r>
                        <w:rPr>
                          <w:rFonts w:ascii="Arial" w:hAnsi="Arial"/>
                          <w:color w:val="000000"/>
                          <w:sz w:val="18"/>
                        </w:rPr>
                        <w:t>more</w:t>
                      </w:r>
                      <w:r>
                        <w:rPr>
                          <w:rFonts w:ascii="Arial" w:hAnsi="Arial"/>
                          <w:color w:val="000000"/>
                          <w:spacing w:val="28"/>
                          <w:sz w:val="18"/>
                        </w:rPr>
                        <w:t> </w:t>
                      </w:r>
                      <w:r>
                        <w:rPr>
                          <w:rFonts w:ascii="Arial" w:hAnsi="Arial"/>
                          <w:color w:val="000000"/>
                          <w:sz w:val="18"/>
                        </w:rPr>
                        <w:t>indicative</w:t>
                      </w:r>
                      <w:r>
                        <w:rPr>
                          <w:rFonts w:ascii="Arial" w:hAnsi="Arial"/>
                          <w:color w:val="000000"/>
                          <w:spacing w:val="28"/>
                          <w:sz w:val="18"/>
                        </w:rPr>
                        <w:t> </w:t>
                      </w:r>
                      <w:r>
                        <w:rPr>
                          <w:rFonts w:ascii="Arial" w:hAnsi="Arial"/>
                          <w:color w:val="000000"/>
                          <w:sz w:val="18"/>
                        </w:rPr>
                        <w:t>of</w:t>
                      </w:r>
                      <w:r>
                        <w:rPr>
                          <w:rFonts w:ascii="Arial" w:hAnsi="Arial"/>
                          <w:color w:val="000000"/>
                          <w:spacing w:val="28"/>
                          <w:sz w:val="18"/>
                        </w:rPr>
                        <w:t> </w:t>
                      </w:r>
                      <w:r>
                        <w:rPr>
                          <w:rFonts w:ascii="Arial" w:hAnsi="Arial"/>
                          <w:color w:val="000000"/>
                          <w:sz w:val="18"/>
                        </w:rPr>
                        <w:t>these</w:t>
                      </w:r>
                      <w:r>
                        <w:rPr>
                          <w:rFonts w:ascii="Arial" w:hAnsi="Arial"/>
                          <w:color w:val="000000"/>
                          <w:spacing w:val="28"/>
                          <w:sz w:val="18"/>
                        </w:rPr>
                        <w:t> </w:t>
                      </w:r>
                      <w:r>
                        <w:rPr>
                          <w:rFonts w:ascii="Arial" w:hAnsi="Arial"/>
                          <w:color w:val="000000"/>
                          <w:sz w:val="18"/>
                        </w:rPr>
                        <w:t>changes</w:t>
                      </w:r>
                      <w:r>
                        <w:rPr>
                          <w:rFonts w:ascii="Arial" w:hAnsi="Arial"/>
                          <w:color w:val="000000"/>
                          <w:spacing w:val="28"/>
                          <w:sz w:val="18"/>
                        </w:rPr>
                        <w:t> </w:t>
                      </w:r>
                      <w:r>
                        <w:rPr>
                          <w:rFonts w:ascii="Arial" w:hAnsi="Arial"/>
                          <w:color w:val="000000"/>
                          <w:sz w:val="18"/>
                        </w:rPr>
                        <w:t>is</w:t>
                      </w:r>
                      <w:r>
                        <w:rPr>
                          <w:rFonts w:ascii="Arial" w:hAnsi="Arial"/>
                          <w:color w:val="000000"/>
                          <w:spacing w:val="28"/>
                          <w:sz w:val="18"/>
                        </w:rPr>
                        <w:t> </w:t>
                      </w:r>
                      <w:r>
                        <w:rPr>
                          <w:rFonts w:ascii="Arial" w:hAnsi="Arial"/>
                          <w:color w:val="000000"/>
                          <w:spacing w:val="-4"/>
                          <w:sz w:val="18"/>
                        </w:rPr>
                        <w:t>that</w:t>
                      </w:r>
                    </w:p>
                  </w:txbxContent>
                </v:textbox>
                <v:fill type="solid"/>
                <w10:wrap type="topAndBottom"/>
              </v:shape>
            </w:pict>
          </mc:Fallback>
        </mc:AlternateContent>
      </w:r>
    </w:p>
    <w:p>
      <w:pPr>
        <w:spacing w:after="0"/>
        <w:rPr>
          <w:sz w:val="20"/>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62</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spacing w:line="278" w:lineRule="auto" w:before="232"/>
        <w:ind w:left="1030" w:right="741" w:firstLine="0"/>
        <w:jc w:val="both"/>
        <w:rPr>
          <w:rFonts w:ascii="Arial"/>
          <w:sz w:val="18"/>
        </w:rPr>
      </w:pPr>
      <w:r>
        <w:rPr/>
        <mc:AlternateContent>
          <mc:Choice Requires="wps">
            <w:drawing>
              <wp:anchor distT="0" distB="0" distL="0" distR="0" allowOverlap="1" layoutInCell="1" locked="0" behindDoc="1" simplePos="0" relativeHeight="485955584">
                <wp:simplePos x="0" y="0"/>
                <wp:positionH relativeFrom="page">
                  <wp:posOffset>1187996</wp:posOffset>
                </wp:positionH>
                <wp:positionV relativeFrom="paragraph">
                  <wp:posOffset>102910</wp:posOffset>
                </wp:positionV>
                <wp:extent cx="3564254" cy="6037580"/>
                <wp:effectExtent l="0" t="0" r="0" b="0"/>
                <wp:wrapNone/>
                <wp:docPr id="88" name="Graphic 88"/>
                <wp:cNvGraphicFramePr>
                  <a:graphicFrameLocks/>
                </wp:cNvGraphicFramePr>
                <a:graphic>
                  <a:graphicData uri="http://schemas.microsoft.com/office/word/2010/wordprocessingShape">
                    <wps:wsp>
                      <wps:cNvPr id="88" name="Graphic 88"/>
                      <wps:cNvSpPr/>
                      <wps:spPr>
                        <a:xfrm>
                          <a:off x="0" y="0"/>
                          <a:ext cx="3564254" cy="6037580"/>
                        </a:xfrm>
                        <a:custGeom>
                          <a:avLst/>
                          <a:gdLst/>
                          <a:ahLst/>
                          <a:cxnLst/>
                          <a:rect l="l" t="t" r="r" b="b"/>
                          <a:pathLst>
                            <a:path w="3564254" h="6037580">
                              <a:moveTo>
                                <a:pt x="3564001" y="0"/>
                              </a:moveTo>
                              <a:lnTo>
                                <a:pt x="0" y="0"/>
                              </a:lnTo>
                              <a:lnTo>
                                <a:pt x="0" y="455777"/>
                              </a:lnTo>
                              <a:lnTo>
                                <a:pt x="0" y="722884"/>
                              </a:lnTo>
                              <a:lnTo>
                                <a:pt x="0" y="4554728"/>
                              </a:lnTo>
                              <a:lnTo>
                                <a:pt x="0" y="4822571"/>
                              </a:lnTo>
                              <a:lnTo>
                                <a:pt x="0" y="6037211"/>
                              </a:lnTo>
                              <a:lnTo>
                                <a:pt x="3564001" y="6037211"/>
                              </a:lnTo>
                              <a:lnTo>
                                <a:pt x="3564001" y="4822571"/>
                              </a:lnTo>
                              <a:lnTo>
                                <a:pt x="3564001" y="4554728"/>
                              </a:lnTo>
                              <a:lnTo>
                                <a:pt x="3564001" y="722884"/>
                              </a:lnTo>
                              <a:lnTo>
                                <a:pt x="3564001" y="455777"/>
                              </a:lnTo>
                              <a:lnTo>
                                <a:pt x="3564001"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style="position:absolute;margin-left:93.543007pt;margin-top:8.103211pt;width:280.650pt;height:475.4pt;mso-position-horizontal-relative:page;mso-position-vertical-relative:paragraph;z-index:-17360896" id="docshape84" coordorigin="1871,162" coordsize="5613,9508" path="m7483,162l1871,162,1871,880,1871,1300,1871,7335,1871,7757,1871,9669,7483,9669,7483,7757,7483,7335,7483,1300,7483,880,7483,162xe" filled="true" fillcolor="#cccccc" stroked="false">
                <v:path arrowok="t"/>
                <v:fill type="solid"/>
                <w10:wrap type="none"/>
              </v:shape>
            </w:pict>
          </mc:Fallback>
        </mc:AlternateContent>
      </w:r>
      <w:r>
        <w:rPr>
          <w:rFonts w:ascii="Arial"/>
          <w:sz w:val="18"/>
        </w:rPr>
        <w:t>37</w:t>
      </w:r>
      <w:r>
        <w:rPr>
          <w:rFonts w:ascii="Arial"/>
          <w:spacing w:val="40"/>
          <w:sz w:val="18"/>
        </w:rPr>
        <w:t> </w:t>
      </w:r>
      <w:r>
        <w:rPr>
          <w:rFonts w:ascii="Arial"/>
          <w:sz w:val="18"/>
        </w:rPr>
        <w:t>percent</w:t>
      </w:r>
      <w:r>
        <w:rPr>
          <w:rFonts w:ascii="Arial"/>
          <w:spacing w:val="40"/>
          <w:sz w:val="18"/>
        </w:rPr>
        <w:t> </w:t>
      </w:r>
      <w:r>
        <w:rPr>
          <w:rFonts w:ascii="Arial"/>
          <w:sz w:val="18"/>
        </w:rPr>
        <w:t>of</w:t>
      </w:r>
      <w:r>
        <w:rPr>
          <w:rFonts w:ascii="Arial"/>
          <w:spacing w:val="40"/>
          <w:sz w:val="18"/>
        </w:rPr>
        <w:t> </w:t>
      </w:r>
      <w:r>
        <w:rPr>
          <w:rFonts w:ascii="Arial"/>
          <w:sz w:val="18"/>
        </w:rPr>
        <w:t>the</w:t>
      </w:r>
      <w:r>
        <w:rPr>
          <w:rFonts w:ascii="Arial"/>
          <w:spacing w:val="40"/>
          <w:sz w:val="18"/>
        </w:rPr>
        <w:t> </w:t>
      </w:r>
      <w:r>
        <w:rPr>
          <w:rFonts w:ascii="Arial"/>
          <w:sz w:val="18"/>
        </w:rPr>
        <w:t>population</w:t>
      </w:r>
      <w:r>
        <w:rPr>
          <w:rFonts w:ascii="Arial"/>
          <w:spacing w:val="40"/>
          <w:sz w:val="18"/>
        </w:rPr>
        <w:t> </w:t>
      </w:r>
      <w:r>
        <w:rPr>
          <w:rFonts w:ascii="Arial"/>
          <w:sz w:val="18"/>
        </w:rPr>
        <w:t>was</w:t>
      </w:r>
      <w:r>
        <w:rPr>
          <w:rFonts w:ascii="Arial"/>
          <w:spacing w:val="40"/>
          <w:sz w:val="18"/>
        </w:rPr>
        <w:t> </w:t>
      </w:r>
      <w:r>
        <w:rPr>
          <w:rFonts w:ascii="Arial"/>
          <w:sz w:val="18"/>
        </w:rPr>
        <w:t>foreign-born.</w:t>
      </w:r>
      <w:r>
        <w:rPr>
          <w:rFonts w:ascii="Arial"/>
          <w:spacing w:val="40"/>
          <w:sz w:val="18"/>
        </w:rPr>
        <w:t> </w:t>
      </w:r>
      <w:r>
        <w:rPr>
          <w:rFonts w:ascii="Arial"/>
          <w:sz w:val="18"/>
        </w:rPr>
        <w:t>During</w:t>
      </w:r>
      <w:r>
        <w:rPr>
          <w:rFonts w:ascii="Arial"/>
          <w:spacing w:val="44"/>
          <w:sz w:val="18"/>
        </w:rPr>
        <w:t> </w:t>
      </w:r>
      <w:r>
        <w:rPr>
          <w:rFonts w:ascii="Arial"/>
          <w:sz w:val="18"/>
        </w:rPr>
        <w:t>these</w:t>
      </w:r>
      <w:r>
        <w:rPr>
          <w:rFonts w:ascii="Arial"/>
          <w:sz w:val="18"/>
        </w:rPr>
        <w:t> 30</w:t>
      </w:r>
      <w:r>
        <w:rPr>
          <w:rFonts w:ascii="Arial"/>
          <w:spacing w:val="-10"/>
          <w:sz w:val="18"/>
        </w:rPr>
        <w:t> </w:t>
      </w:r>
      <w:r>
        <w:rPr>
          <w:rFonts w:ascii="Arial"/>
          <w:sz w:val="18"/>
        </w:rPr>
        <w:t>years,</w:t>
      </w:r>
      <w:r>
        <w:rPr>
          <w:rFonts w:ascii="Arial"/>
          <w:spacing w:val="-9"/>
          <w:sz w:val="18"/>
        </w:rPr>
        <w:t> </w:t>
      </w:r>
      <w:r>
        <w:rPr>
          <w:rFonts w:ascii="Arial"/>
          <w:sz w:val="18"/>
        </w:rPr>
        <w:t>the</w:t>
      </w:r>
      <w:r>
        <w:rPr>
          <w:rFonts w:ascii="Arial"/>
          <w:spacing w:val="-10"/>
          <w:sz w:val="18"/>
        </w:rPr>
        <w:t> </w:t>
      </w:r>
      <w:r>
        <w:rPr>
          <w:rFonts w:ascii="Arial"/>
          <w:sz w:val="18"/>
        </w:rPr>
        <w:t>national</w:t>
      </w:r>
      <w:r>
        <w:rPr>
          <w:rFonts w:ascii="Arial"/>
          <w:spacing w:val="-10"/>
          <w:sz w:val="18"/>
        </w:rPr>
        <w:t> </w:t>
      </w:r>
      <w:r>
        <w:rPr>
          <w:rFonts w:ascii="Arial"/>
          <w:sz w:val="18"/>
        </w:rPr>
        <w:t>suburban</w:t>
      </w:r>
      <w:r>
        <w:rPr>
          <w:rFonts w:ascii="Arial"/>
          <w:spacing w:val="-9"/>
          <w:sz w:val="18"/>
        </w:rPr>
        <w:t> </w:t>
      </w:r>
      <w:r>
        <w:rPr>
          <w:rFonts w:ascii="Arial"/>
          <w:sz w:val="18"/>
        </w:rPr>
        <w:t>population</w:t>
      </w:r>
      <w:r>
        <w:rPr>
          <w:rFonts w:ascii="Arial"/>
          <w:spacing w:val="-10"/>
          <w:sz w:val="18"/>
        </w:rPr>
        <w:t> </w:t>
      </w:r>
      <w:r>
        <w:rPr>
          <w:rFonts w:ascii="Arial"/>
          <w:sz w:val="18"/>
        </w:rPr>
        <w:t>mirrored</w:t>
      </w:r>
      <w:r>
        <w:rPr>
          <w:rFonts w:ascii="Arial"/>
          <w:spacing w:val="-10"/>
          <w:sz w:val="18"/>
        </w:rPr>
        <w:t> </w:t>
      </w:r>
      <w:r>
        <w:rPr>
          <w:rFonts w:ascii="Arial"/>
          <w:sz w:val="18"/>
        </w:rPr>
        <w:t>this</w:t>
      </w:r>
      <w:r>
        <w:rPr>
          <w:rFonts w:ascii="Arial"/>
          <w:spacing w:val="-10"/>
          <w:sz w:val="18"/>
        </w:rPr>
        <w:t> </w:t>
      </w:r>
      <w:r>
        <w:rPr>
          <w:rFonts w:ascii="Arial"/>
          <w:sz w:val="18"/>
        </w:rPr>
        <w:t>transfor-</w:t>
      </w:r>
      <w:r>
        <w:rPr>
          <w:rFonts w:ascii="Arial"/>
          <w:sz w:val="18"/>
        </w:rPr>
        <w:t> mation of Silver Spring.</w:t>
      </w:r>
    </w:p>
    <w:p>
      <w:pPr>
        <w:spacing w:line="278" w:lineRule="auto" w:before="0"/>
        <w:ind w:left="1030" w:right="740" w:firstLine="199"/>
        <w:jc w:val="right"/>
        <w:rPr>
          <w:rFonts w:ascii="Arial" w:hAnsi="Arial"/>
          <w:sz w:val="18"/>
        </w:rPr>
      </w:pPr>
      <w:r>
        <w:rPr>
          <w:rFonts w:ascii="Arial" w:hAnsi="Arial"/>
          <w:spacing w:val="-2"/>
          <w:sz w:val="18"/>
        </w:rPr>
        <w:t>There is no doubt that the United States is a nation of suburbs. </w:t>
      </w:r>
      <w:r>
        <w:rPr>
          <w:rFonts w:ascii="Arial" w:hAnsi="Arial"/>
          <w:spacing w:val="-4"/>
          <w:sz w:val="18"/>
        </w:rPr>
        <w:t>Two-thirds</w:t>
      </w:r>
      <w:r>
        <w:rPr>
          <w:rFonts w:ascii="Arial" w:hAnsi="Arial"/>
          <w:spacing w:val="-8"/>
          <w:sz w:val="18"/>
        </w:rPr>
        <w:t> </w:t>
      </w:r>
      <w:r>
        <w:rPr>
          <w:rFonts w:ascii="Arial" w:hAnsi="Arial"/>
          <w:spacing w:val="-4"/>
          <w:sz w:val="18"/>
        </w:rPr>
        <w:t>of</w:t>
      </w:r>
      <w:r>
        <w:rPr>
          <w:rFonts w:ascii="Arial" w:hAnsi="Arial"/>
          <w:spacing w:val="-8"/>
          <w:sz w:val="18"/>
        </w:rPr>
        <w:t> </w:t>
      </w:r>
      <w:r>
        <w:rPr>
          <w:rFonts w:ascii="Arial" w:hAnsi="Arial"/>
          <w:spacing w:val="-4"/>
          <w:sz w:val="18"/>
        </w:rPr>
        <w:t>Americans</w:t>
      </w:r>
      <w:r>
        <w:rPr>
          <w:rFonts w:ascii="Arial" w:hAnsi="Arial"/>
          <w:spacing w:val="-8"/>
          <w:sz w:val="18"/>
        </w:rPr>
        <w:t> </w:t>
      </w:r>
      <w:r>
        <w:rPr>
          <w:rFonts w:ascii="Arial" w:hAnsi="Arial"/>
          <w:spacing w:val="-4"/>
          <w:sz w:val="18"/>
        </w:rPr>
        <w:t>live,</w:t>
      </w:r>
      <w:r>
        <w:rPr>
          <w:rFonts w:ascii="Arial" w:hAnsi="Arial"/>
          <w:spacing w:val="-8"/>
          <w:sz w:val="18"/>
        </w:rPr>
        <w:t> </w:t>
      </w:r>
      <w:r>
        <w:rPr>
          <w:rFonts w:ascii="Arial" w:hAnsi="Arial"/>
          <w:spacing w:val="-4"/>
          <w:sz w:val="18"/>
        </w:rPr>
        <w:t>work,</w:t>
      </w:r>
      <w:r>
        <w:rPr>
          <w:rFonts w:ascii="Arial" w:hAnsi="Arial"/>
          <w:spacing w:val="-7"/>
          <w:sz w:val="18"/>
        </w:rPr>
        <w:t> </w:t>
      </w:r>
      <w:r>
        <w:rPr>
          <w:rFonts w:ascii="Arial" w:hAnsi="Arial"/>
          <w:spacing w:val="-4"/>
          <w:sz w:val="18"/>
        </w:rPr>
        <w:t>play,</w:t>
      </w:r>
      <w:r>
        <w:rPr>
          <w:rFonts w:ascii="Arial" w:hAnsi="Arial"/>
          <w:spacing w:val="-8"/>
          <w:sz w:val="18"/>
        </w:rPr>
        <w:t> </w:t>
      </w:r>
      <w:r>
        <w:rPr>
          <w:rFonts w:ascii="Arial" w:hAnsi="Arial"/>
          <w:spacing w:val="-4"/>
          <w:sz w:val="18"/>
        </w:rPr>
        <w:t>and</w:t>
      </w:r>
      <w:r>
        <w:rPr>
          <w:rFonts w:ascii="Arial" w:hAnsi="Arial"/>
          <w:spacing w:val="-8"/>
          <w:sz w:val="18"/>
        </w:rPr>
        <w:t> </w:t>
      </w:r>
      <w:r>
        <w:rPr>
          <w:rFonts w:ascii="Arial" w:hAnsi="Arial"/>
          <w:spacing w:val="-4"/>
          <w:sz w:val="18"/>
        </w:rPr>
        <w:t>vote</w:t>
      </w:r>
      <w:r>
        <w:rPr>
          <w:rFonts w:ascii="Arial" w:hAnsi="Arial"/>
          <w:spacing w:val="-8"/>
          <w:sz w:val="18"/>
        </w:rPr>
        <w:t> </w:t>
      </w:r>
      <w:r>
        <w:rPr>
          <w:rFonts w:ascii="Arial" w:hAnsi="Arial"/>
          <w:spacing w:val="-4"/>
          <w:sz w:val="18"/>
        </w:rPr>
        <w:t>in</w:t>
      </w:r>
      <w:r>
        <w:rPr>
          <w:rFonts w:ascii="Arial" w:hAnsi="Arial"/>
          <w:spacing w:val="-8"/>
          <w:sz w:val="18"/>
        </w:rPr>
        <w:t> </w:t>
      </w:r>
      <w:r>
        <w:rPr>
          <w:rFonts w:ascii="Arial" w:hAnsi="Arial"/>
          <w:spacing w:val="-4"/>
          <w:sz w:val="18"/>
        </w:rPr>
        <w:t>suburban</w:t>
      </w:r>
      <w:r>
        <w:rPr>
          <w:rFonts w:ascii="Arial" w:hAnsi="Arial"/>
          <w:spacing w:val="-8"/>
          <w:sz w:val="18"/>
        </w:rPr>
        <w:t> </w:t>
      </w:r>
      <w:r>
        <w:rPr>
          <w:rFonts w:ascii="Arial" w:hAnsi="Arial"/>
          <w:spacing w:val="-4"/>
          <w:sz w:val="18"/>
        </w:rPr>
        <w:t>com- </w:t>
      </w:r>
      <w:r>
        <w:rPr>
          <w:rFonts w:ascii="Arial" w:hAnsi="Arial"/>
          <w:spacing w:val="-2"/>
          <w:sz w:val="18"/>
        </w:rPr>
        <w:t>munities</w:t>
      </w:r>
      <w:r>
        <w:rPr>
          <w:rFonts w:ascii="Arial" w:hAnsi="Arial"/>
          <w:spacing w:val="8"/>
          <w:sz w:val="18"/>
        </w:rPr>
        <w:t> </w:t>
      </w:r>
      <w:r>
        <w:rPr>
          <w:rFonts w:ascii="Arial" w:hAnsi="Arial"/>
          <w:spacing w:val="-2"/>
          <w:sz w:val="18"/>
        </w:rPr>
        <w:t>that</w:t>
      </w:r>
      <w:r>
        <w:rPr>
          <w:rFonts w:ascii="Arial" w:hAnsi="Arial"/>
          <w:spacing w:val="8"/>
          <w:sz w:val="18"/>
        </w:rPr>
        <w:t> </w:t>
      </w:r>
      <w:r>
        <w:rPr>
          <w:rFonts w:ascii="Arial" w:hAnsi="Arial"/>
          <w:spacing w:val="-2"/>
          <w:sz w:val="18"/>
        </w:rPr>
        <w:t>are</w:t>
      </w:r>
      <w:r>
        <w:rPr>
          <w:rFonts w:ascii="Arial" w:hAnsi="Arial"/>
          <w:spacing w:val="9"/>
          <w:sz w:val="18"/>
        </w:rPr>
        <w:t> </w:t>
      </w:r>
      <w:r>
        <w:rPr>
          <w:rFonts w:ascii="Arial" w:hAnsi="Arial"/>
          <w:spacing w:val="-2"/>
          <w:sz w:val="18"/>
        </w:rPr>
        <w:t>located</w:t>
      </w:r>
      <w:r>
        <w:rPr>
          <w:rFonts w:ascii="Arial" w:hAnsi="Arial"/>
          <w:spacing w:val="8"/>
          <w:sz w:val="18"/>
        </w:rPr>
        <w:t> </w:t>
      </w:r>
      <w:r>
        <w:rPr>
          <w:rFonts w:ascii="Arial" w:hAnsi="Arial"/>
          <w:spacing w:val="-2"/>
          <w:sz w:val="18"/>
        </w:rPr>
        <w:t>in</w:t>
      </w:r>
      <w:r>
        <w:rPr>
          <w:rFonts w:ascii="Arial" w:hAnsi="Arial"/>
          <w:spacing w:val="8"/>
          <w:sz w:val="18"/>
        </w:rPr>
        <w:t> </w:t>
      </w:r>
      <w:r>
        <w:rPr>
          <w:rFonts w:ascii="Arial" w:hAnsi="Arial"/>
          <w:spacing w:val="-2"/>
          <w:sz w:val="18"/>
        </w:rPr>
        <w:t>metropolitan</w:t>
      </w:r>
      <w:r>
        <w:rPr>
          <w:rFonts w:ascii="Arial" w:hAnsi="Arial"/>
          <w:spacing w:val="9"/>
          <w:sz w:val="18"/>
        </w:rPr>
        <w:t> </w:t>
      </w:r>
      <w:r>
        <w:rPr>
          <w:rFonts w:ascii="Arial" w:hAnsi="Arial"/>
          <w:spacing w:val="-2"/>
          <w:sz w:val="18"/>
        </w:rPr>
        <w:t>areas</w:t>
      </w:r>
      <w:r>
        <w:rPr>
          <w:rFonts w:ascii="Arial" w:hAnsi="Arial"/>
          <w:spacing w:val="9"/>
          <w:sz w:val="18"/>
        </w:rPr>
        <w:t> </w:t>
      </w:r>
      <w:r>
        <w:rPr>
          <w:rFonts w:ascii="Arial" w:hAnsi="Arial"/>
          <w:spacing w:val="-2"/>
          <w:sz w:val="18"/>
        </w:rPr>
        <w:t>but</w:t>
      </w:r>
      <w:r>
        <w:rPr>
          <w:rFonts w:ascii="Arial" w:hAnsi="Arial"/>
          <w:spacing w:val="8"/>
          <w:sz w:val="18"/>
        </w:rPr>
        <w:t> </w:t>
      </w:r>
      <w:r>
        <w:rPr>
          <w:rFonts w:ascii="Arial" w:hAnsi="Arial"/>
          <w:spacing w:val="-2"/>
          <w:sz w:val="18"/>
        </w:rPr>
        <w:t>outside</w:t>
      </w:r>
      <w:r>
        <w:rPr>
          <w:rFonts w:ascii="Arial" w:hAnsi="Arial"/>
          <w:spacing w:val="8"/>
          <w:sz w:val="18"/>
        </w:rPr>
        <w:t> </w:t>
      </w:r>
      <w:r>
        <w:rPr>
          <w:rFonts w:ascii="Arial" w:hAnsi="Arial"/>
          <w:spacing w:val="-2"/>
          <w:sz w:val="18"/>
        </w:rPr>
        <w:t>of</w:t>
      </w:r>
      <w:r>
        <w:rPr>
          <w:rFonts w:ascii="Arial" w:hAnsi="Arial"/>
          <w:spacing w:val="8"/>
          <w:sz w:val="18"/>
        </w:rPr>
        <w:t> </w:t>
      </w:r>
      <w:r>
        <w:rPr>
          <w:rFonts w:ascii="Arial" w:hAnsi="Arial"/>
          <w:spacing w:val="-2"/>
          <w:sz w:val="18"/>
        </w:rPr>
        <w:t>the nation’s</w:t>
      </w:r>
      <w:r>
        <w:rPr>
          <w:rFonts w:ascii="Arial" w:hAnsi="Arial"/>
          <w:spacing w:val="7"/>
          <w:sz w:val="18"/>
        </w:rPr>
        <w:t> </w:t>
      </w:r>
      <w:r>
        <w:rPr>
          <w:rFonts w:ascii="Arial" w:hAnsi="Arial"/>
          <w:spacing w:val="-2"/>
          <w:sz w:val="18"/>
        </w:rPr>
        <w:t>large</w:t>
      </w:r>
      <w:r>
        <w:rPr>
          <w:rFonts w:ascii="Arial" w:hAnsi="Arial"/>
          <w:spacing w:val="6"/>
          <w:sz w:val="18"/>
        </w:rPr>
        <w:t> </w:t>
      </w:r>
      <w:r>
        <w:rPr>
          <w:rFonts w:ascii="Arial" w:hAnsi="Arial"/>
          <w:spacing w:val="-2"/>
          <w:sz w:val="18"/>
        </w:rPr>
        <w:t>central</w:t>
      </w:r>
      <w:r>
        <w:rPr>
          <w:rFonts w:ascii="Arial" w:hAnsi="Arial"/>
          <w:spacing w:val="6"/>
          <w:sz w:val="18"/>
        </w:rPr>
        <w:t> </w:t>
      </w:r>
      <w:r>
        <w:rPr>
          <w:rFonts w:ascii="Arial" w:hAnsi="Arial"/>
          <w:spacing w:val="-2"/>
          <w:sz w:val="18"/>
        </w:rPr>
        <w:t>cities.</w:t>
      </w:r>
      <w:r>
        <w:rPr>
          <w:rFonts w:ascii="Arial" w:hAnsi="Arial"/>
          <w:spacing w:val="7"/>
          <w:sz w:val="18"/>
        </w:rPr>
        <w:t> </w:t>
      </w:r>
      <w:r>
        <w:rPr>
          <w:rFonts w:ascii="Arial" w:hAnsi="Arial"/>
          <w:spacing w:val="-2"/>
          <w:sz w:val="18"/>
        </w:rPr>
        <w:t>Indeed,</w:t>
      </w:r>
      <w:r>
        <w:rPr>
          <w:rFonts w:ascii="Arial" w:hAnsi="Arial"/>
          <w:spacing w:val="7"/>
          <w:sz w:val="18"/>
        </w:rPr>
        <w:t> </w:t>
      </w:r>
      <w:r>
        <w:rPr>
          <w:rFonts w:ascii="Arial" w:hAnsi="Arial"/>
          <w:spacing w:val="-2"/>
          <w:sz w:val="18"/>
        </w:rPr>
        <w:t>the</w:t>
      </w:r>
      <w:r>
        <w:rPr>
          <w:rFonts w:ascii="Arial" w:hAnsi="Arial"/>
          <w:spacing w:val="6"/>
          <w:sz w:val="18"/>
        </w:rPr>
        <w:t> </w:t>
      </w:r>
      <w:r>
        <w:rPr>
          <w:rFonts w:ascii="Arial" w:hAnsi="Arial"/>
          <w:spacing w:val="-2"/>
          <w:sz w:val="18"/>
        </w:rPr>
        <w:t>stereotypical</w:t>
      </w:r>
      <w:r>
        <w:rPr>
          <w:rFonts w:ascii="Arial" w:hAnsi="Arial"/>
          <w:spacing w:val="7"/>
          <w:sz w:val="18"/>
        </w:rPr>
        <w:t> </w:t>
      </w:r>
      <w:r>
        <w:rPr>
          <w:rFonts w:ascii="Arial" w:hAnsi="Arial"/>
          <w:spacing w:val="-2"/>
          <w:sz w:val="18"/>
        </w:rPr>
        <w:t>suburb</w:t>
      </w:r>
      <w:r>
        <w:rPr>
          <w:rFonts w:ascii="Arial" w:hAnsi="Arial"/>
          <w:spacing w:val="7"/>
          <w:sz w:val="18"/>
        </w:rPr>
        <w:t> </w:t>
      </w:r>
      <w:r>
        <w:rPr>
          <w:rFonts w:ascii="Arial" w:hAnsi="Arial"/>
          <w:spacing w:val="-2"/>
          <w:sz w:val="18"/>
        </w:rPr>
        <w:t>as</w:t>
      </w:r>
      <w:r>
        <w:rPr>
          <w:rFonts w:ascii="Arial" w:hAnsi="Arial"/>
          <w:spacing w:val="7"/>
          <w:sz w:val="18"/>
        </w:rPr>
        <w:t> </w:t>
      </w:r>
      <w:r>
        <w:rPr>
          <w:rFonts w:ascii="Arial" w:hAnsi="Arial"/>
          <w:spacing w:val="-2"/>
          <w:sz w:val="18"/>
        </w:rPr>
        <w:t>a </w:t>
      </w:r>
      <w:r>
        <w:rPr>
          <w:rFonts w:ascii="Arial" w:hAnsi="Arial"/>
          <w:spacing w:val="-4"/>
          <w:sz w:val="18"/>
        </w:rPr>
        <w:t>white,</w:t>
      </w:r>
      <w:r>
        <w:rPr>
          <w:rFonts w:ascii="Arial" w:hAnsi="Arial"/>
          <w:spacing w:val="-9"/>
          <w:sz w:val="18"/>
        </w:rPr>
        <w:t> </w:t>
      </w:r>
      <w:r>
        <w:rPr>
          <w:rFonts w:ascii="Arial" w:hAnsi="Arial"/>
          <w:spacing w:val="-4"/>
          <w:sz w:val="18"/>
        </w:rPr>
        <w:t>middle-class</w:t>
      </w:r>
      <w:r>
        <w:rPr>
          <w:rFonts w:ascii="Arial" w:hAnsi="Arial"/>
          <w:spacing w:val="-8"/>
          <w:sz w:val="18"/>
        </w:rPr>
        <w:t> </w:t>
      </w:r>
      <w:r>
        <w:rPr>
          <w:rFonts w:ascii="Arial" w:hAnsi="Arial"/>
          <w:spacing w:val="-4"/>
          <w:sz w:val="18"/>
        </w:rPr>
        <w:t>residential</w:t>
      </w:r>
      <w:r>
        <w:rPr>
          <w:rFonts w:ascii="Arial" w:hAnsi="Arial"/>
          <w:spacing w:val="-9"/>
          <w:sz w:val="18"/>
        </w:rPr>
        <w:t> </w:t>
      </w:r>
      <w:r>
        <w:rPr>
          <w:rFonts w:ascii="Arial" w:hAnsi="Arial"/>
          <w:spacing w:val="-4"/>
          <w:sz w:val="18"/>
        </w:rPr>
        <w:t>community</w:t>
      </w:r>
      <w:r>
        <w:rPr>
          <w:rFonts w:ascii="Arial" w:hAnsi="Arial"/>
          <w:spacing w:val="-8"/>
          <w:sz w:val="18"/>
        </w:rPr>
        <w:t> </w:t>
      </w:r>
      <w:r>
        <w:rPr>
          <w:rFonts w:ascii="Arial" w:hAnsi="Arial"/>
          <w:spacing w:val="-4"/>
          <w:sz w:val="18"/>
        </w:rPr>
        <w:t>no</w:t>
      </w:r>
      <w:r>
        <w:rPr>
          <w:rFonts w:ascii="Arial" w:hAnsi="Arial"/>
          <w:spacing w:val="-9"/>
          <w:sz w:val="18"/>
        </w:rPr>
        <w:t> </w:t>
      </w:r>
      <w:r>
        <w:rPr>
          <w:rFonts w:ascii="Arial" w:hAnsi="Arial"/>
          <w:spacing w:val="-4"/>
          <w:sz w:val="18"/>
        </w:rPr>
        <w:t>longer</w:t>
      </w:r>
      <w:r>
        <w:rPr>
          <w:rFonts w:ascii="Arial" w:hAnsi="Arial"/>
          <w:spacing w:val="-9"/>
          <w:sz w:val="18"/>
        </w:rPr>
        <w:t> </w:t>
      </w:r>
      <w:r>
        <w:rPr>
          <w:rFonts w:ascii="Arial" w:hAnsi="Arial"/>
          <w:spacing w:val="-4"/>
          <w:sz w:val="18"/>
        </w:rPr>
        <w:t>portrays</w:t>
      </w:r>
      <w:r>
        <w:rPr>
          <w:rFonts w:ascii="Arial" w:hAnsi="Arial"/>
          <w:spacing w:val="-8"/>
          <w:sz w:val="18"/>
        </w:rPr>
        <w:t> </w:t>
      </w:r>
      <w:r>
        <w:rPr>
          <w:rFonts w:ascii="Arial" w:hAnsi="Arial"/>
          <w:spacing w:val="-4"/>
          <w:sz w:val="18"/>
        </w:rPr>
        <w:t>today’s contemporary</w:t>
      </w:r>
      <w:r>
        <w:rPr>
          <w:rFonts w:ascii="Arial" w:hAnsi="Arial"/>
          <w:spacing w:val="-9"/>
          <w:sz w:val="18"/>
        </w:rPr>
        <w:t> </w:t>
      </w:r>
      <w:r>
        <w:rPr>
          <w:rFonts w:ascii="Arial" w:hAnsi="Arial"/>
          <w:spacing w:val="-4"/>
          <w:sz w:val="18"/>
        </w:rPr>
        <w:t>suburb.</w:t>
      </w:r>
      <w:r>
        <w:rPr>
          <w:rFonts w:ascii="Arial" w:hAnsi="Arial"/>
          <w:spacing w:val="-8"/>
          <w:sz w:val="18"/>
        </w:rPr>
        <w:t> </w:t>
      </w:r>
      <w:r>
        <w:rPr>
          <w:rFonts w:ascii="Arial" w:hAnsi="Arial"/>
          <w:spacing w:val="-4"/>
          <w:sz w:val="18"/>
        </w:rPr>
        <w:t>However,</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suburban</w:t>
      </w:r>
      <w:r>
        <w:rPr>
          <w:rFonts w:ascii="Arial" w:hAnsi="Arial"/>
          <w:spacing w:val="-9"/>
          <w:sz w:val="18"/>
        </w:rPr>
        <w:t> </w:t>
      </w:r>
      <w:r>
        <w:rPr>
          <w:rFonts w:ascii="Arial" w:hAnsi="Arial"/>
          <w:spacing w:val="-4"/>
          <w:sz w:val="18"/>
        </w:rPr>
        <w:t>transformation</w:t>
      </w:r>
      <w:r>
        <w:rPr>
          <w:rFonts w:ascii="Arial" w:hAnsi="Arial"/>
          <w:spacing w:val="-9"/>
          <w:sz w:val="18"/>
        </w:rPr>
        <w:t> </w:t>
      </w:r>
      <w:r>
        <w:rPr>
          <w:rFonts w:ascii="Arial" w:hAnsi="Arial"/>
          <w:spacing w:val="-4"/>
          <w:sz w:val="18"/>
        </w:rPr>
        <w:t>occur- red</w:t>
      </w:r>
      <w:r>
        <w:rPr>
          <w:rFonts w:ascii="Arial" w:hAnsi="Arial"/>
          <w:spacing w:val="-5"/>
          <w:sz w:val="18"/>
        </w:rPr>
        <w:t> </w:t>
      </w:r>
      <w:r>
        <w:rPr>
          <w:rFonts w:ascii="Arial" w:hAnsi="Arial"/>
          <w:spacing w:val="-4"/>
          <w:sz w:val="18"/>
        </w:rPr>
        <w:t>very</w:t>
      </w:r>
      <w:r>
        <w:rPr>
          <w:rFonts w:ascii="Arial" w:hAnsi="Arial"/>
          <w:spacing w:val="-5"/>
          <w:sz w:val="18"/>
        </w:rPr>
        <w:t> </w:t>
      </w:r>
      <w:r>
        <w:rPr>
          <w:rFonts w:ascii="Arial" w:hAnsi="Arial"/>
          <w:spacing w:val="-4"/>
          <w:sz w:val="18"/>
        </w:rPr>
        <w:t>slowly</w:t>
      </w:r>
      <w:r>
        <w:rPr>
          <w:rFonts w:ascii="Arial" w:hAnsi="Arial"/>
          <w:spacing w:val="-6"/>
          <w:sz w:val="18"/>
        </w:rPr>
        <w:t> </w:t>
      </w:r>
      <w:r>
        <w:rPr>
          <w:rFonts w:ascii="Arial" w:hAnsi="Arial"/>
          <w:spacing w:val="-4"/>
          <w:sz w:val="18"/>
        </w:rPr>
        <w:t>until</w:t>
      </w:r>
      <w:r>
        <w:rPr>
          <w:rFonts w:ascii="Arial" w:hAnsi="Arial"/>
          <w:spacing w:val="-5"/>
          <w:sz w:val="18"/>
        </w:rPr>
        <w:t> </w:t>
      </w:r>
      <w:r>
        <w:rPr>
          <w:rFonts w:ascii="Arial" w:hAnsi="Arial"/>
          <w:spacing w:val="-4"/>
          <w:sz w:val="18"/>
        </w:rPr>
        <w:t>after</w:t>
      </w:r>
      <w:r>
        <w:rPr>
          <w:rFonts w:ascii="Arial" w:hAnsi="Arial"/>
          <w:spacing w:val="-5"/>
          <w:sz w:val="18"/>
        </w:rPr>
        <w:t> </w:t>
      </w:r>
      <w:r>
        <w:rPr>
          <w:rFonts w:ascii="Arial" w:hAnsi="Arial"/>
          <w:spacing w:val="-4"/>
          <w:sz w:val="18"/>
        </w:rPr>
        <w:t>World</w:t>
      </w:r>
      <w:r>
        <w:rPr>
          <w:rFonts w:ascii="Arial" w:hAnsi="Arial"/>
          <w:spacing w:val="-5"/>
          <w:sz w:val="18"/>
        </w:rPr>
        <w:t> </w:t>
      </w:r>
      <w:r>
        <w:rPr>
          <w:rFonts w:ascii="Arial" w:hAnsi="Arial"/>
          <w:spacing w:val="-4"/>
          <w:sz w:val="18"/>
        </w:rPr>
        <w:t>War</w:t>
      </w:r>
      <w:r>
        <w:rPr>
          <w:rFonts w:ascii="Arial" w:hAnsi="Arial"/>
          <w:spacing w:val="-6"/>
          <w:sz w:val="18"/>
        </w:rPr>
        <w:t> </w:t>
      </w:r>
      <w:r>
        <w:rPr>
          <w:rFonts w:ascii="Arial" w:hAnsi="Arial"/>
          <w:spacing w:val="-4"/>
          <w:sz w:val="18"/>
        </w:rPr>
        <w:t>II</w:t>
      </w:r>
      <w:r>
        <w:rPr>
          <w:rFonts w:ascii="Arial" w:hAnsi="Arial"/>
          <w:spacing w:val="-5"/>
          <w:sz w:val="18"/>
        </w:rPr>
        <w:t> </w:t>
      </w:r>
      <w:r>
        <w:rPr>
          <w:rFonts w:ascii="Arial" w:hAnsi="Arial"/>
          <w:spacing w:val="-4"/>
          <w:sz w:val="18"/>
        </w:rPr>
        <w:t>(Fishman,</w:t>
      </w:r>
      <w:r>
        <w:rPr>
          <w:rFonts w:ascii="Arial" w:hAnsi="Arial"/>
          <w:spacing w:val="-5"/>
          <w:sz w:val="18"/>
        </w:rPr>
        <w:t> </w:t>
      </w:r>
      <w:r>
        <w:rPr>
          <w:rFonts w:ascii="Arial" w:hAnsi="Arial"/>
          <w:spacing w:val="-4"/>
          <w:sz w:val="18"/>
        </w:rPr>
        <w:t>1987).</w:t>
      </w:r>
      <w:r>
        <w:rPr>
          <w:rFonts w:ascii="Arial" w:hAnsi="Arial"/>
          <w:spacing w:val="-5"/>
          <w:sz w:val="18"/>
        </w:rPr>
        <w:t> </w:t>
      </w:r>
      <w:r>
        <w:rPr>
          <w:rFonts w:ascii="Arial" w:hAnsi="Arial"/>
          <w:spacing w:val="-4"/>
          <w:sz w:val="18"/>
        </w:rPr>
        <w:t>A</w:t>
      </w:r>
      <w:r>
        <w:rPr>
          <w:rFonts w:ascii="Arial" w:hAnsi="Arial"/>
          <w:spacing w:val="-5"/>
          <w:sz w:val="18"/>
        </w:rPr>
        <w:t> </w:t>
      </w:r>
      <w:r>
        <w:rPr>
          <w:rFonts w:ascii="Arial" w:hAnsi="Arial"/>
          <w:spacing w:val="-4"/>
          <w:sz w:val="18"/>
        </w:rPr>
        <w:t>brief</w:t>
      </w:r>
      <w:r>
        <w:rPr>
          <w:rFonts w:ascii="Arial" w:hAnsi="Arial"/>
          <w:spacing w:val="-5"/>
          <w:sz w:val="18"/>
        </w:rPr>
        <w:t> </w:t>
      </w:r>
      <w:r>
        <w:rPr>
          <w:rFonts w:ascii="Arial" w:hAnsi="Arial"/>
          <w:spacing w:val="-4"/>
          <w:sz w:val="18"/>
        </w:rPr>
        <w:t>look </w:t>
      </w:r>
      <w:r>
        <w:rPr>
          <w:rFonts w:ascii="Arial" w:hAnsi="Arial"/>
          <w:spacing w:val="-2"/>
          <w:sz w:val="18"/>
        </w:rPr>
        <w:t>at</w:t>
      </w:r>
      <w:r>
        <w:rPr>
          <w:rFonts w:ascii="Arial" w:hAnsi="Arial"/>
          <w:sz w:val="18"/>
        </w:rPr>
        <w:t> </w:t>
      </w:r>
      <w:r>
        <w:rPr>
          <w:rFonts w:ascii="Arial" w:hAnsi="Arial"/>
          <w:spacing w:val="-2"/>
          <w:sz w:val="18"/>
        </w:rPr>
        <w:t>the</w:t>
      </w:r>
      <w:r>
        <w:rPr>
          <w:rFonts w:ascii="Arial" w:hAnsi="Arial"/>
          <w:sz w:val="18"/>
        </w:rPr>
        <w:t> </w:t>
      </w:r>
      <w:r>
        <w:rPr>
          <w:rFonts w:ascii="Arial" w:hAnsi="Arial"/>
          <w:spacing w:val="-2"/>
          <w:sz w:val="18"/>
        </w:rPr>
        <w:t>historic</w:t>
      </w:r>
      <w:r>
        <w:rPr>
          <w:rFonts w:ascii="Arial" w:hAnsi="Arial"/>
          <w:sz w:val="18"/>
        </w:rPr>
        <w:t> </w:t>
      </w:r>
      <w:r>
        <w:rPr>
          <w:rFonts w:ascii="Arial" w:hAnsi="Arial"/>
          <w:spacing w:val="-2"/>
          <w:sz w:val="18"/>
        </w:rPr>
        <w:t>patterns</w:t>
      </w:r>
      <w:r>
        <w:rPr>
          <w:rFonts w:ascii="Arial" w:hAnsi="Arial"/>
          <w:sz w:val="18"/>
        </w:rPr>
        <w:t> </w:t>
      </w:r>
      <w:r>
        <w:rPr>
          <w:rFonts w:ascii="Arial" w:hAnsi="Arial"/>
          <w:spacing w:val="-2"/>
          <w:sz w:val="18"/>
        </w:rPr>
        <w:t>of</w:t>
      </w:r>
      <w:r>
        <w:rPr>
          <w:rFonts w:ascii="Arial" w:hAnsi="Arial"/>
          <w:sz w:val="18"/>
        </w:rPr>
        <w:t> </w:t>
      </w:r>
      <w:r>
        <w:rPr>
          <w:rFonts w:ascii="Arial" w:hAnsi="Arial"/>
          <w:spacing w:val="-2"/>
          <w:sz w:val="18"/>
        </w:rPr>
        <w:t>immigration</w:t>
      </w:r>
      <w:r>
        <w:rPr>
          <w:rFonts w:ascii="Arial" w:hAnsi="Arial"/>
          <w:sz w:val="18"/>
        </w:rPr>
        <w:t> </w:t>
      </w:r>
      <w:r>
        <w:rPr>
          <w:rFonts w:ascii="Arial" w:hAnsi="Arial"/>
          <w:spacing w:val="-2"/>
          <w:sz w:val="18"/>
        </w:rPr>
        <w:t>of</w:t>
      </w:r>
      <w:r>
        <w:rPr>
          <w:rFonts w:ascii="Arial" w:hAnsi="Arial"/>
          <w:sz w:val="18"/>
        </w:rPr>
        <w:t> </w:t>
      </w:r>
      <w:r>
        <w:rPr>
          <w:rFonts w:ascii="Arial" w:hAnsi="Arial"/>
          <w:spacing w:val="-2"/>
          <w:sz w:val="18"/>
        </w:rPr>
        <w:t>the</w:t>
      </w:r>
      <w:r>
        <w:rPr>
          <w:rFonts w:ascii="Arial" w:hAnsi="Arial"/>
          <w:sz w:val="18"/>
        </w:rPr>
        <w:t> </w:t>
      </w:r>
      <w:r>
        <w:rPr>
          <w:rFonts w:ascii="Arial" w:hAnsi="Arial"/>
          <w:spacing w:val="-2"/>
          <w:sz w:val="18"/>
        </w:rPr>
        <w:t>United</w:t>
      </w:r>
      <w:r>
        <w:rPr>
          <w:rFonts w:ascii="Arial" w:hAnsi="Arial"/>
          <w:sz w:val="18"/>
        </w:rPr>
        <w:t> </w:t>
      </w:r>
      <w:r>
        <w:rPr>
          <w:rFonts w:ascii="Arial" w:hAnsi="Arial"/>
          <w:spacing w:val="-2"/>
          <w:sz w:val="18"/>
        </w:rPr>
        <w:t>States</w:t>
      </w:r>
      <w:r>
        <w:rPr>
          <w:rFonts w:ascii="Arial" w:hAnsi="Arial"/>
          <w:sz w:val="18"/>
        </w:rPr>
        <w:t> </w:t>
      </w:r>
      <w:r>
        <w:rPr>
          <w:rFonts w:ascii="Arial" w:hAnsi="Arial"/>
          <w:spacing w:val="-2"/>
          <w:sz w:val="18"/>
        </w:rPr>
        <w:t>shows </w:t>
      </w:r>
      <w:r>
        <w:rPr>
          <w:rFonts w:ascii="Arial" w:hAnsi="Arial"/>
          <w:sz w:val="18"/>
        </w:rPr>
        <w:t>that</w:t>
      </w:r>
      <w:r>
        <w:rPr>
          <w:rFonts w:ascii="Arial" w:hAnsi="Arial"/>
          <w:spacing w:val="-1"/>
          <w:sz w:val="18"/>
        </w:rPr>
        <w:t> </w:t>
      </w:r>
      <w:r>
        <w:rPr>
          <w:rFonts w:ascii="Arial" w:hAnsi="Arial"/>
          <w:sz w:val="18"/>
        </w:rPr>
        <w:t>the country is also a nation of immigrants. Prior to the immi- </w:t>
      </w:r>
      <w:r>
        <w:rPr>
          <w:rFonts w:ascii="Arial" w:hAnsi="Arial"/>
          <w:spacing w:val="-2"/>
          <w:sz w:val="18"/>
        </w:rPr>
        <w:t>grants settling in</w:t>
      </w:r>
      <w:r>
        <w:rPr>
          <w:rFonts w:ascii="Arial" w:hAnsi="Arial"/>
          <w:spacing w:val="-3"/>
          <w:sz w:val="18"/>
        </w:rPr>
        <w:t> </w:t>
      </w:r>
      <w:r>
        <w:rPr>
          <w:rFonts w:ascii="Arial" w:hAnsi="Arial"/>
          <w:spacing w:val="-2"/>
          <w:sz w:val="18"/>
        </w:rPr>
        <w:t>suburbs, they settled in many diﬀerent regions in distinct</w:t>
      </w:r>
      <w:r>
        <w:rPr>
          <w:rFonts w:ascii="Arial" w:hAnsi="Arial"/>
          <w:spacing w:val="-11"/>
          <w:sz w:val="18"/>
        </w:rPr>
        <w:t> </w:t>
      </w:r>
      <w:r>
        <w:rPr>
          <w:rFonts w:ascii="Arial" w:hAnsi="Arial"/>
          <w:spacing w:val="-2"/>
          <w:sz w:val="18"/>
        </w:rPr>
        <w:t>spatial</w:t>
      </w:r>
      <w:r>
        <w:rPr>
          <w:rFonts w:ascii="Arial" w:hAnsi="Arial"/>
          <w:spacing w:val="-10"/>
          <w:sz w:val="18"/>
        </w:rPr>
        <w:t> </w:t>
      </w:r>
      <w:r>
        <w:rPr>
          <w:rFonts w:ascii="Arial" w:hAnsi="Arial"/>
          <w:spacing w:val="-2"/>
          <w:sz w:val="18"/>
        </w:rPr>
        <w:t>patterns.</w:t>
      </w:r>
      <w:r>
        <w:rPr>
          <w:rFonts w:ascii="Arial" w:hAnsi="Arial"/>
          <w:spacing w:val="-11"/>
          <w:sz w:val="18"/>
        </w:rPr>
        <w:t> </w:t>
      </w:r>
      <w:r>
        <w:rPr>
          <w:rFonts w:ascii="Arial" w:hAnsi="Arial"/>
          <w:spacing w:val="-2"/>
          <w:sz w:val="18"/>
        </w:rPr>
        <w:t>In</w:t>
      </w:r>
      <w:r>
        <w:rPr>
          <w:rFonts w:ascii="Arial" w:hAnsi="Arial"/>
          <w:spacing w:val="-10"/>
          <w:sz w:val="18"/>
        </w:rPr>
        <w:t> </w:t>
      </w:r>
      <w:r>
        <w:rPr>
          <w:rFonts w:ascii="Arial" w:hAnsi="Arial"/>
          <w:spacing w:val="-2"/>
          <w:sz w:val="18"/>
        </w:rPr>
        <w:t>the</w:t>
      </w:r>
      <w:r>
        <w:rPr>
          <w:rFonts w:ascii="Arial" w:hAnsi="Arial"/>
          <w:spacing w:val="-11"/>
          <w:sz w:val="18"/>
        </w:rPr>
        <w:t> </w:t>
      </w:r>
      <w:r>
        <w:rPr>
          <w:rFonts w:ascii="Arial" w:hAnsi="Arial"/>
          <w:spacing w:val="-2"/>
          <w:sz w:val="18"/>
        </w:rPr>
        <w:t>ﬁrst</w:t>
      </w:r>
      <w:r>
        <w:rPr>
          <w:rFonts w:ascii="Arial" w:hAnsi="Arial"/>
          <w:spacing w:val="-11"/>
          <w:sz w:val="18"/>
        </w:rPr>
        <w:t> </w:t>
      </w:r>
      <w:r>
        <w:rPr>
          <w:rFonts w:ascii="Arial" w:hAnsi="Arial"/>
          <w:spacing w:val="-2"/>
          <w:sz w:val="18"/>
        </w:rPr>
        <w:t>wave</w:t>
      </w:r>
      <w:r>
        <w:rPr>
          <w:rFonts w:ascii="Arial" w:hAnsi="Arial"/>
          <w:spacing w:val="-10"/>
          <w:sz w:val="18"/>
        </w:rPr>
        <w:t> </w:t>
      </w:r>
      <w:r>
        <w:rPr>
          <w:rFonts w:ascii="Arial" w:hAnsi="Arial"/>
          <w:spacing w:val="-2"/>
          <w:sz w:val="18"/>
        </w:rPr>
        <w:t>of</w:t>
      </w:r>
      <w:r>
        <w:rPr>
          <w:rFonts w:ascii="Arial" w:hAnsi="Arial"/>
          <w:spacing w:val="-11"/>
          <w:sz w:val="18"/>
        </w:rPr>
        <w:t> </w:t>
      </w:r>
      <w:r>
        <w:rPr>
          <w:rFonts w:ascii="Arial" w:hAnsi="Arial"/>
          <w:spacing w:val="-2"/>
          <w:sz w:val="18"/>
        </w:rPr>
        <w:t>immigration,</w:t>
      </w:r>
      <w:r>
        <w:rPr>
          <w:rFonts w:ascii="Arial" w:hAnsi="Arial"/>
          <w:spacing w:val="-10"/>
          <w:sz w:val="18"/>
        </w:rPr>
        <w:t> </w:t>
      </w:r>
      <w:r>
        <w:rPr>
          <w:rFonts w:ascii="Arial" w:hAnsi="Arial"/>
          <w:spacing w:val="-2"/>
          <w:sz w:val="18"/>
        </w:rPr>
        <w:t>the</w:t>
      </w:r>
      <w:r>
        <w:rPr>
          <w:rFonts w:ascii="Arial" w:hAnsi="Arial"/>
          <w:spacing w:val="-11"/>
          <w:sz w:val="18"/>
        </w:rPr>
        <w:t> </w:t>
      </w:r>
      <w:r>
        <w:rPr>
          <w:rFonts w:ascii="Arial" w:hAnsi="Arial"/>
          <w:spacing w:val="-2"/>
          <w:sz w:val="18"/>
        </w:rPr>
        <w:t>earliest </w:t>
      </w:r>
      <w:r>
        <w:rPr>
          <w:rFonts w:ascii="Arial" w:hAnsi="Arial"/>
          <w:spacing w:val="-4"/>
          <w:sz w:val="18"/>
        </w:rPr>
        <w:t>immigrants</w:t>
      </w:r>
      <w:r>
        <w:rPr>
          <w:rFonts w:ascii="Arial" w:hAnsi="Arial"/>
          <w:spacing w:val="-7"/>
          <w:sz w:val="18"/>
        </w:rPr>
        <w:t> </w:t>
      </w:r>
      <w:r>
        <w:rPr>
          <w:rFonts w:ascii="Arial" w:hAnsi="Arial"/>
          <w:spacing w:val="-4"/>
          <w:sz w:val="18"/>
        </w:rPr>
        <w:t>arrived</w:t>
      </w:r>
      <w:r>
        <w:rPr>
          <w:rFonts w:ascii="Arial" w:hAnsi="Arial"/>
          <w:spacing w:val="-7"/>
          <w:sz w:val="18"/>
        </w:rPr>
        <w:t> </w:t>
      </w:r>
      <w:r>
        <w:rPr>
          <w:rFonts w:ascii="Arial" w:hAnsi="Arial"/>
          <w:spacing w:val="-4"/>
          <w:sz w:val="18"/>
        </w:rPr>
        <w:t>during</w:t>
      </w:r>
      <w:r>
        <w:rPr>
          <w:rFonts w:ascii="Arial" w:hAnsi="Arial"/>
          <w:spacing w:val="-7"/>
          <w:sz w:val="18"/>
        </w:rPr>
        <w:t> </w:t>
      </w:r>
      <w:r>
        <w:rPr>
          <w:rFonts w:ascii="Arial" w:hAnsi="Arial"/>
          <w:spacing w:val="-4"/>
          <w:sz w:val="18"/>
        </w:rPr>
        <w:t>the</w:t>
      </w:r>
      <w:r>
        <w:rPr>
          <w:rFonts w:ascii="Arial" w:hAnsi="Arial"/>
          <w:spacing w:val="-7"/>
          <w:sz w:val="18"/>
        </w:rPr>
        <w:t> </w:t>
      </w:r>
      <w:r>
        <w:rPr>
          <w:rFonts w:ascii="Arial" w:hAnsi="Arial"/>
          <w:spacing w:val="-4"/>
          <w:sz w:val="18"/>
        </w:rPr>
        <w:t>seventeenth</w:t>
      </w:r>
      <w:r>
        <w:rPr>
          <w:rFonts w:ascii="Arial" w:hAnsi="Arial"/>
          <w:spacing w:val="-7"/>
          <w:sz w:val="18"/>
        </w:rPr>
        <w:t> </w:t>
      </w:r>
      <w:r>
        <w:rPr>
          <w:rFonts w:ascii="Arial" w:hAnsi="Arial"/>
          <w:spacing w:val="-4"/>
          <w:sz w:val="18"/>
        </w:rPr>
        <w:t>and</w:t>
      </w:r>
      <w:r>
        <w:rPr>
          <w:rFonts w:ascii="Arial" w:hAnsi="Arial"/>
          <w:spacing w:val="-8"/>
          <w:sz w:val="18"/>
        </w:rPr>
        <w:t> </w:t>
      </w:r>
      <w:r>
        <w:rPr>
          <w:rFonts w:ascii="Arial" w:hAnsi="Arial"/>
          <w:spacing w:val="-4"/>
          <w:sz w:val="18"/>
        </w:rPr>
        <w:t>eighteenth</w:t>
      </w:r>
      <w:r>
        <w:rPr>
          <w:rFonts w:ascii="Arial" w:hAnsi="Arial"/>
          <w:spacing w:val="-7"/>
          <w:sz w:val="18"/>
        </w:rPr>
        <w:t> </w:t>
      </w:r>
      <w:r>
        <w:rPr>
          <w:rFonts w:ascii="Arial" w:hAnsi="Arial"/>
          <w:spacing w:val="-4"/>
          <w:sz w:val="18"/>
        </w:rPr>
        <w:t>centuries </w:t>
      </w:r>
      <w:r>
        <w:rPr>
          <w:rFonts w:ascii="Arial" w:hAnsi="Arial"/>
          <w:spacing w:val="-2"/>
          <w:sz w:val="18"/>
        </w:rPr>
        <w:t>from</w:t>
      </w:r>
      <w:r>
        <w:rPr>
          <w:rFonts w:ascii="Arial" w:hAnsi="Arial"/>
          <w:spacing w:val="-1"/>
          <w:sz w:val="18"/>
        </w:rPr>
        <w:t> </w:t>
      </w:r>
      <w:r>
        <w:rPr>
          <w:rFonts w:ascii="Arial" w:hAnsi="Arial"/>
          <w:spacing w:val="-2"/>
          <w:sz w:val="18"/>
        </w:rPr>
        <w:t>England.</w:t>
      </w:r>
      <w:r>
        <w:rPr>
          <w:rFonts w:ascii="Arial" w:hAnsi="Arial"/>
          <w:sz w:val="18"/>
        </w:rPr>
        <w:t> </w:t>
      </w:r>
      <w:r>
        <w:rPr>
          <w:rFonts w:ascii="Arial" w:hAnsi="Arial"/>
          <w:spacing w:val="-2"/>
          <w:sz w:val="18"/>
        </w:rPr>
        <w:t>Arriving</w:t>
      </w:r>
      <w:r>
        <w:rPr>
          <w:rFonts w:ascii="Arial" w:hAnsi="Arial"/>
          <w:spacing w:val="-1"/>
          <w:sz w:val="18"/>
        </w:rPr>
        <w:t> </w:t>
      </w:r>
      <w:r>
        <w:rPr>
          <w:rFonts w:ascii="Arial" w:hAnsi="Arial"/>
          <w:spacing w:val="-2"/>
          <w:sz w:val="18"/>
        </w:rPr>
        <w:t>in</w:t>
      </w:r>
      <w:r>
        <w:rPr>
          <w:rFonts w:ascii="Arial" w:hAnsi="Arial"/>
          <w:sz w:val="18"/>
        </w:rPr>
        <w:t> </w:t>
      </w:r>
      <w:r>
        <w:rPr>
          <w:rFonts w:ascii="Arial" w:hAnsi="Arial"/>
          <w:spacing w:val="-2"/>
          <w:sz w:val="18"/>
        </w:rPr>
        <w:t>the</w:t>
      </w:r>
      <w:r>
        <w:rPr>
          <w:rFonts w:ascii="Arial" w:hAnsi="Arial"/>
          <w:sz w:val="18"/>
        </w:rPr>
        <w:t> </w:t>
      </w:r>
      <w:r>
        <w:rPr>
          <w:rFonts w:ascii="Arial" w:hAnsi="Arial"/>
          <w:spacing w:val="-2"/>
          <w:sz w:val="18"/>
        </w:rPr>
        <w:t>northeastern</w:t>
      </w:r>
      <w:r>
        <w:rPr>
          <w:rFonts w:ascii="Arial" w:hAnsi="Arial"/>
          <w:spacing w:val="-1"/>
          <w:sz w:val="18"/>
        </w:rPr>
        <w:t> </w:t>
      </w:r>
      <w:r>
        <w:rPr>
          <w:rFonts w:ascii="Arial" w:hAnsi="Arial"/>
          <w:spacing w:val="-2"/>
          <w:sz w:val="18"/>
        </w:rPr>
        <w:t>states,</w:t>
      </w:r>
      <w:r>
        <w:rPr>
          <w:rFonts w:ascii="Arial" w:hAnsi="Arial"/>
          <w:sz w:val="18"/>
        </w:rPr>
        <w:t> </w:t>
      </w:r>
      <w:r>
        <w:rPr>
          <w:rFonts w:ascii="Arial" w:hAnsi="Arial"/>
          <w:spacing w:val="-2"/>
          <w:sz w:val="18"/>
        </w:rPr>
        <w:t>they</w:t>
      </w:r>
      <w:r>
        <w:rPr>
          <w:rFonts w:ascii="Arial" w:hAnsi="Arial"/>
          <w:sz w:val="18"/>
        </w:rPr>
        <w:t> </w:t>
      </w:r>
      <w:r>
        <w:rPr>
          <w:rFonts w:ascii="Arial" w:hAnsi="Arial"/>
          <w:spacing w:val="-2"/>
          <w:sz w:val="18"/>
        </w:rPr>
        <w:t>settled</w:t>
      </w:r>
      <w:r>
        <w:rPr>
          <w:rFonts w:ascii="Arial" w:hAnsi="Arial"/>
          <w:spacing w:val="-1"/>
          <w:sz w:val="18"/>
        </w:rPr>
        <w:t> </w:t>
      </w:r>
      <w:r>
        <w:rPr>
          <w:rFonts w:ascii="Arial" w:hAnsi="Arial"/>
          <w:spacing w:val="-2"/>
          <w:sz w:val="18"/>
        </w:rPr>
        <w:t>and </w:t>
      </w:r>
      <w:r>
        <w:rPr>
          <w:rFonts w:ascii="Arial" w:hAnsi="Arial"/>
          <w:spacing w:val="-4"/>
          <w:sz w:val="18"/>
        </w:rPr>
        <w:t>called</w:t>
      </w:r>
      <w:r>
        <w:rPr>
          <w:rFonts w:ascii="Arial" w:hAnsi="Arial"/>
          <w:spacing w:val="-6"/>
          <w:sz w:val="18"/>
        </w:rPr>
        <w:t> </w:t>
      </w:r>
      <w:r>
        <w:rPr>
          <w:rFonts w:ascii="Arial" w:hAnsi="Arial"/>
          <w:spacing w:val="-4"/>
          <w:sz w:val="18"/>
        </w:rPr>
        <w:t>their</w:t>
      </w:r>
      <w:r>
        <w:rPr>
          <w:rFonts w:ascii="Arial" w:hAnsi="Arial"/>
          <w:spacing w:val="-6"/>
          <w:sz w:val="18"/>
        </w:rPr>
        <w:t> </w:t>
      </w:r>
      <w:r>
        <w:rPr>
          <w:rFonts w:ascii="Arial" w:hAnsi="Arial"/>
          <w:spacing w:val="-4"/>
          <w:sz w:val="18"/>
        </w:rPr>
        <w:t>land</w:t>
      </w:r>
      <w:r>
        <w:rPr>
          <w:rFonts w:ascii="Arial" w:hAnsi="Arial"/>
          <w:spacing w:val="-6"/>
          <w:sz w:val="18"/>
        </w:rPr>
        <w:t> </w:t>
      </w:r>
      <w:r>
        <w:rPr>
          <w:rFonts w:ascii="Arial" w:hAnsi="Arial"/>
          <w:spacing w:val="-4"/>
          <w:sz w:val="18"/>
        </w:rPr>
        <w:t>“New</w:t>
      </w:r>
      <w:r>
        <w:rPr>
          <w:rFonts w:ascii="Arial" w:hAnsi="Arial"/>
          <w:spacing w:val="-6"/>
          <w:sz w:val="18"/>
        </w:rPr>
        <w:t> </w:t>
      </w:r>
      <w:r>
        <w:rPr>
          <w:rFonts w:ascii="Arial" w:hAnsi="Arial"/>
          <w:spacing w:val="-4"/>
          <w:sz w:val="18"/>
        </w:rPr>
        <w:t>England.”</w:t>
      </w:r>
      <w:r>
        <w:rPr>
          <w:rFonts w:ascii="Arial" w:hAnsi="Arial"/>
          <w:spacing w:val="-6"/>
          <w:sz w:val="18"/>
        </w:rPr>
        <w:t> </w:t>
      </w:r>
      <w:r>
        <w:rPr>
          <w:rFonts w:ascii="Arial" w:hAnsi="Arial"/>
          <w:spacing w:val="-4"/>
          <w:sz w:val="18"/>
        </w:rPr>
        <w:t>The</w:t>
      </w:r>
      <w:r>
        <w:rPr>
          <w:rFonts w:ascii="Arial" w:hAnsi="Arial"/>
          <w:spacing w:val="-6"/>
          <w:sz w:val="18"/>
        </w:rPr>
        <w:t> </w:t>
      </w:r>
      <w:r>
        <w:rPr>
          <w:rFonts w:ascii="Arial" w:hAnsi="Arial"/>
          <w:spacing w:val="-4"/>
          <w:sz w:val="18"/>
        </w:rPr>
        <w:t>American</w:t>
      </w:r>
      <w:r>
        <w:rPr>
          <w:rFonts w:ascii="Arial" w:hAnsi="Arial"/>
          <w:spacing w:val="-6"/>
          <w:sz w:val="18"/>
        </w:rPr>
        <w:t> </w:t>
      </w:r>
      <w:r>
        <w:rPr>
          <w:rFonts w:ascii="Arial" w:hAnsi="Arial"/>
          <w:spacing w:val="-4"/>
          <w:sz w:val="18"/>
        </w:rPr>
        <w:t>Colonies</w:t>
      </w:r>
      <w:r>
        <w:rPr>
          <w:rFonts w:ascii="Arial" w:hAnsi="Arial"/>
          <w:spacing w:val="-6"/>
          <w:sz w:val="18"/>
        </w:rPr>
        <w:t> </w:t>
      </w:r>
      <w:r>
        <w:rPr>
          <w:rFonts w:ascii="Arial" w:hAnsi="Arial"/>
          <w:spacing w:val="-4"/>
          <w:sz w:val="18"/>
        </w:rPr>
        <w:t>were</w:t>
      </w:r>
      <w:r>
        <w:rPr>
          <w:rFonts w:ascii="Arial" w:hAnsi="Arial"/>
          <w:spacing w:val="-6"/>
          <w:sz w:val="18"/>
        </w:rPr>
        <w:t> </w:t>
      </w:r>
      <w:r>
        <w:rPr>
          <w:rFonts w:ascii="Arial" w:hAnsi="Arial"/>
          <w:spacing w:val="-4"/>
          <w:sz w:val="18"/>
        </w:rPr>
        <w:t>born. Today,</w:t>
      </w:r>
      <w:r>
        <w:rPr>
          <w:rFonts w:ascii="Arial" w:hAnsi="Arial"/>
          <w:sz w:val="18"/>
        </w:rPr>
        <w:t> </w:t>
      </w:r>
      <w:r>
        <w:rPr>
          <w:rFonts w:ascii="Arial" w:hAnsi="Arial"/>
          <w:spacing w:val="-4"/>
          <w:sz w:val="18"/>
        </w:rPr>
        <w:t>the</w:t>
      </w:r>
      <w:r>
        <w:rPr>
          <w:rFonts w:ascii="Arial" w:hAnsi="Arial"/>
          <w:sz w:val="18"/>
        </w:rPr>
        <w:t> </w:t>
      </w:r>
      <w:r>
        <w:rPr>
          <w:rFonts w:ascii="Arial" w:hAnsi="Arial"/>
          <w:spacing w:val="-4"/>
          <w:sz w:val="18"/>
        </w:rPr>
        <w:t>region</w:t>
      </w:r>
      <w:r>
        <w:rPr>
          <w:rFonts w:ascii="Arial" w:hAnsi="Arial"/>
          <w:sz w:val="18"/>
        </w:rPr>
        <w:t> </w:t>
      </w:r>
      <w:r>
        <w:rPr>
          <w:rFonts w:ascii="Arial" w:hAnsi="Arial"/>
          <w:spacing w:val="-4"/>
          <w:sz w:val="18"/>
        </w:rPr>
        <w:t>is</w:t>
      </w:r>
      <w:r>
        <w:rPr>
          <w:rFonts w:ascii="Arial" w:hAnsi="Arial"/>
          <w:sz w:val="18"/>
        </w:rPr>
        <w:t> </w:t>
      </w:r>
      <w:r>
        <w:rPr>
          <w:rFonts w:ascii="Arial" w:hAnsi="Arial"/>
          <w:spacing w:val="-4"/>
          <w:sz w:val="18"/>
        </w:rPr>
        <w:t>composed</w:t>
      </w:r>
      <w:r>
        <w:rPr>
          <w:rFonts w:ascii="Arial" w:hAnsi="Arial"/>
          <w:sz w:val="18"/>
        </w:rPr>
        <w:t> </w:t>
      </w:r>
      <w:r>
        <w:rPr>
          <w:rFonts w:ascii="Arial" w:hAnsi="Arial"/>
          <w:spacing w:val="-4"/>
          <w:sz w:val="18"/>
        </w:rPr>
        <w:t>of</w:t>
      </w:r>
      <w:r>
        <w:rPr>
          <w:rFonts w:ascii="Arial" w:hAnsi="Arial"/>
          <w:sz w:val="18"/>
        </w:rPr>
        <w:t> </w:t>
      </w:r>
      <w:r>
        <w:rPr>
          <w:rFonts w:ascii="Arial" w:hAnsi="Arial"/>
          <w:spacing w:val="-4"/>
          <w:sz w:val="18"/>
        </w:rPr>
        <w:t>six</w:t>
      </w:r>
      <w:r>
        <w:rPr>
          <w:rFonts w:ascii="Arial" w:hAnsi="Arial"/>
          <w:sz w:val="18"/>
        </w:rPr>
        <w:t> </w:t>
      </w:r>
      <w:r>
        <w:rPr>
          <w:rFonts w:ascii="Arial" w:hAnsi="Arial"/>
          <w:spacing w:val="-4"/>
          <w:sz w:val="18"/>
        </w:rPr>
        <w:t>states:</w:t>
      </w:r>
      <w:r>
        <w:rPr>
          <w:rFonts w:ascii="Arial" w:hAnsi="Arial"/>
          <w:sz w:val="18"/>
        </w:rPr>
        <w:t> </w:t>
      </w:r>
      <w:r>
        <w:rPr>
          <w:rFonts w:ascii="Arial" w:hAnsi="Arial"/>
          <w:spacing w:val="-4"/>
          <w:sz w:val="18"/>
        </w:rPr>
        <w:t>Maine,</w:t>
      </w:r>
      <w:r>
        <w:rPr>
          <w:rFonts w:ascii="Arial" w:hAnsi="Arial"/>
          <w:sz w:val="18"/>
        </w:rPr>
        <w:t> </w:t>
      </w:r>
      <w:r>
        <w:rPr>
          <w:rFonts w:ascii="Arial" w:hAnsi="Arial"/>
          <w:spacing w:val="-4"/>
          <w:sz w:val="18"/>
        </w:rPr>
        <w:t>Vermont,</w:t>
      </w:r>
      <w:r>
        <w:rPr>
          <w:rFonts w:ascii="Arial" w:hAnsi="Arial"/>
          <w:sz w:val="18"/>
        </w:rPr>
        <w:t> </w:t>
      </w:r>
      <w:r>
        <w:rPr>
          <w:rFonts w:ascii="Arial" w:hAnsi="Arial"/>
          <w:spacing w:val="-4"/>
          <w:sz w:val="18"/>
        </w:rPr>
        <w:t>New </w:t>
      </w:r>
      <w:r>
        <w:rPr>
          <w:rFonts w:ascii="Arial" w:hAnsi="Arial"/>
          <w:spacing w:val="-6"/>
          <w:sz w:val="18"/>
        </w:rPr>
        <w:t>Hampshire, Massachusetts, Rhode Island, and Connecticut. Then, in </w:t>
      </w:r>
      <w:r>
        <w:rPr>
          <w:rFonts w:ascii="Arial" w:hAnsi="Arial"/>
          <w:spacing w:val="-2"/>
          <w:sz w:val="18"/>
        </w:rPr>
        <w:t>the</w:t>
      </w:r>
      <w:r>
        <w:rPr>
          <w:rFonts w:ascii="Arial" w:hAnsi="Arial"/>
          <w:sz w:val="18"/>
        </w:rPr>
        <w:t> </w:t>
      </w:r>
      <w:r>
        <w:rPr>
          <w:rFonts w:ascii="Arial" w:hAnsi="Arial"/>
          <w:spacing w:val="-2"/>
          <w:sz w:val="18"/>
        </w:rPr>
        <w:t>second</w:t>
      </w:r>
      <w:r>
        <w:rPr>
          <w:rFonts w:ascii="Arial" w:hAnsi="Arial"/>
          <w:spacing w:val="2"/>
          <w:sz w:val="18"/>
        </w:rPr>
        <w:t> </w:t>
      </w:r>
      <w:r>
        <w:rPr>
          <w:rFonts w:ascii="Arial" w:hAnsi="Arial"/>
          <w:spacing w:val="-2"/>
          <w:sz w:val="18"/>
        </w:rPr>
        <w:t>wave</w:t>
      </w:r>
      <w:r>
        <w:rPr>
          <w:rFonts w:ascii="Arial" w:hAnsi="Arial"/>
          <w:sz w:val="18"/>
        </w:rPr>
        <w:t> </w:t>
      </w:r>
      <w:r>
        <w:rPr>
          <w:rFonts w:ascii="Arial" w:hAnsi="Arial"/>
          <w:spacing w:val="-2"/>
          <w:sz w:val="18"/>
        </w:rPr>
        <w:t>of</w:t>
      </w:r>
      <w:r>
        <w:rPr>
          <w:rFonts w:ascii="Arial" w:hAnsi="Arial"/>
          <w:spacing w:val="1"/>
          <w:sz w:val="18"/>
        </w:rPr>
        <w:t> </w:t>
      </w:r>
      <w:r>
        <w:rPr>
          <w:rFonts w:ascii="Arial" w:hAnsi="Arial"/>
          <w:spacing w:val="-2"/>
          <w:sz w:val="18"/>
        </w:rPr>
        <w:t>immigration,</w:t>
      </w:r>
      <w:r>
        <w:rPr>
          <w:rFonts w:ascii="Arial" w:hAnsi="Arial"/>
          <w:spacing w:val="1"/>
          <w:sz w:val="18"/>
        </w:rPr>
        <w:t> </w:t>
      </w:r>
      <w:r>
        <w:rPr>
          <w:rFonts w:ascii="Arial" w:hAnsi="Arial"/>
          <w:spacing w:val="-2"/>
          <w:sz w:val="18"/>
        </w:rPr>
        <w:t>from</w:t>
      </w:r>
      <w:r>
        <w:rPr>
          <w:rFonts w:ascii="Arial" w:hAnsi="Arial"/>
          <w:spacing w:val="1"/>
          <w:sz w:val="18"/>
        </w:rPr>
        <w:t> </w:t>
      </w:r>
      <w:r>
        <w:rPr>
          <w:rFonts w:ascii="Arial" w:hAnsi="Arial"/>
          <w:spacing w:val="-2"/>
          <w:sz w:val="18"/>
        </w:rPr>
        <w:t>approximately</w:t>
      </w:r>
      <w:r>
        <w:rPr>
          <w:rFonts w:ascii="Arial" w:hAnsi="Arial"/>
          <w:spacing w:val="1"/>
          <w:sz w:val="18"/>
        </w:rPr>
        <w:t> </w:t>
      </w:r>
      <w:r>
        <w:rPr>
          <w:rFonts w:ascii="Arial" w:hAnsi="Arial"/>
          <w:spacing w:val="-2"/>
          <w:sz w:val="18"/>
        </w:rPr>
        <w:t>the</w:t>
      </w:r>
      <w:r>
        <w:rPr>
          <w:rFonts w:ascii="Arial" w:hAnsi="Arial"/>
          <w:spacing w:val="1"/>
          <w:sz w:val="18"/>
        </w:rPr>
        <w:t> </w:t>
      </w:r>
      <w:r>
        <w:rPr>
          <w:rFonts w:ascii="Arial" w:hAnsi="Arial"/>
          <w:spacing w:val="-2"/>
          <w:sz w:val="18"/>
        </w:rPr>
        <w:t>1820s</w:t>
      </w:r>
      <w:r>
        <w:rPr>
          <w:rFonts w:ascii="Arial" w:hAnsi="Arial"/>
          <w:spacing w:val="1"/>
          <w:sz w:val="18"/>
        </w:rPr>
        <w:t> </w:t>
      </w:r>
      <w:r>
        <w:rPr>
          <w:rFonts w:ascii="Arial" w:hAnsi="Arial"/>
          <w:spacing w:val="-2"/>
          <w:sz w:val="18"/>
        </w:rPr>
        <w:t>to the</w:t>
      </w:r>
      <w:r>
        <w:rPr>
          <w:rFonts w:ascii="Arial" w:hAnsi="Arial"/>
          <w:spacing w:val="-11"/>
          <w:sz w:val="18"/>
        </w:rPr>
        <w:t> </w:t>
      </w:r>
      <w:r>
        <w:rPr>
          <w:rFonts w:ascii="Arial" w:hAnsi="Arial"/>
          <w:spacing w:val="-2"/>
          <w:sz w:val="18"/>
        </w:rPr>
        <w:t>1880s,</w:t>
      </w:r>
      <w:r>
        <w:rPr>
          <w:rFonts w:ascii="Arial" w:hAnsi="Arial"/>
          <w:spacing w:val="-10"/>
          <w:sz w:val="18"/>
        </w:rPr>
        <w:t> </w:t>
      </w:r>
      <w:r>
        <w:rPr>
          <w:rFonts w:ascii="Arial" w:hAnsi="Arial"/>
          <w:spacing w:val="-2"/>
          <w:sz w:val="18"/>
        </w:rPr>
        <w:t>millions</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Irish</w:t>
      </w:r>
      <w:r>
        <w:rPr>
          <w:rFonts w:ascii="Arial" w:hAnsi="Arial"/>
          <w:spacing w:val="-11"/>
          <w:sz w:val="18"/>
        </w:rPr>
        <w:t> </w:t>
      </w:r>
      <w:r>
        <w:rPr>
          <w:rFonts w:ascii="Arial" w:hAnsi="Arial"/>
          <w:spacing w:val="-2"/>
          <w:sz w:val="18"/>
        </w:rPr>
        <w:t>and</w:t>
      </w:r>
      <w:r>
        <w:rPr>
          <w:rFonts w:ascii="Arial" w:hAnsi="Arial"/>
          <w:spacing w:val="-11"/>
          <w:sz w:val="18"/>
        </w:rPr>
        <w:t> </w:t>
      </w:r>
      <w:r>
        <w:rPr>
          <w:rFonts w:ascii="Arial" w:hAnsi="Arial"/>
          <w:spacing w:val="-2"/>
          <w:sz w:val="18"/>
        </w:rPr>
        <w:t>German</w:t>
      </w:r>
      <w:r>
        <w:rPr>
          <w:rFonts w:ascii="Arial" w:hAnsi="Arial"/>
          <w:spacing w:val="-10"/>
          <w:sz w:val="18"/>
        </w:rPr>
        <w:t> </w:t>
      </w:r>
      <w:r>
        <w:rPr>
          <w:rFonts w:ascii="Arial" w:hAnsi="Arial"/>
          <w:spacing w:val="-2"/>
          <w:sz w:val="18"/>
        </w:rPr>
        <w:t>immigrants</w:t>
      </w:r>
      <w:r>
        <w:rPr>
          <w:rFonts w:ascii="Arial" w:hAnsi="Arial"/>
          <w:spacing w:val="-11"/>
          <w:sz w:val="18"/>
        </w:rPr>
        <w:t> </w:t>
      </w:r>
      <w:r>
        <w:rPr>
          <w:rFonts w:ascii="Arial" w:hAnsi="Arial"/>
          <w:spacing w:val="-2"/>
          <w:sz w:val="18"/>
        </w:rPr>
        <w:t>settled</w:t>
      </w:r>
      <w:r>
        <w:rPr>
          <w:rFonts w:ascii="Arial" w:hAnsi="Arial"/>
          <w:spacing w:val="-10"/>
          <w:sz w:val="18"/>
        </w:rPr>
        <w:t> </w:t>
      </w:r>
      <w:r>
        <w:rPr>
          <w:rFonts w:ascii="Arial" w:hAnsi="Arial"/>
          <w:spacing w:val="-2"/>
          <w:sz w:val="18"/>
        </w:rPr>
        <w:t>not</w:t>
      </w:r>
      <w:r>
        <w:rPr>
          <w:rFonts w:ascii="Arial" w:hAnsi="Arial"/>
          <w:spacing w:val="-11"/>
          <w:sz w:val="18"/>
        </w:rPr>
        <w:t> </w:t>
      </w:r>
      <w:r>
        <w:rPr>
          <w:rFonts w:ascii="Arial" w:hAnsi="Arial"/>
          <w:spacing w:val="-2"/>
          <w:sz w:val="18"/>
        </w:rPr>
        <w:t>only </w:t>
      </w:r>
      <w:r>
        <w:rPr>
          <w:rFonts w:ascii="Arial" w:hAnsi="Arial"/>
          <w:spacing w:val="-4"/>
          <w:sz w:val="18"/>
        </w:rPr>
        <w:t>in</w:t>
      </w:r>
      <w:r>
        <w:rPr>
          <w:rFonts w:ascii="Arial" w:hAnsi="Arial"/>
          <w:spacing w:val="-9"/>
          <w:sz w:val="18"/>
        </w:rPr>
        <w:t> </w:t>
      </w:r>
      <w:r>
        <w:rPr>
          <w:rFonts w:ascii="Arial" w:hAnsi="Arial"/>
          <w:spacing w:val="-4"/>
          <w:sz w:val="18"/>
        </w:rPr>
        <w:t>New</w:t>
      </w:r>
      <w:r>
        <w:rPr>
          <w:rFonts w:ascii="Arial" w:hAnsi="Arial"/>
          <w:spacing w:val="-8"/>
          <w:sz w:val="18"/>
        </w:rPr>
        <w:t> </w:t>
      </w:r>
      <w:r>
        <w:rPr>
          <w:rFonts w:ascii="Arial" w:hAnsi="Arial"/>
          <w:spacing w:val="-4"/>
          <w:sz w:val="18"/>
        </w:rPr>
        <w:t>England</w:t>
      </w:r>
      <w:r>
        <w:rPr>
          <w:rFonts w:ascii="Arial" w:hAnsi="Arial"/>
          <w:spacing w:val="-9"/>
          <w:sz w:val="18"/>
        </w:rPr>
        <w:t> </w:t>
      </w:r>
      <w:r>
        <w:rPr>
          <w:rFonts w:ascii="Arial" w:hAnsi="Arial"/>
          <w:spacing w:val="-4"/>
          <w:sz w:val="18"/>
        </w:rPr>
        <w:t>but</w:t>
      </w:r>
      <w:r>
        <w:rPr>
          <w:rFonts w:ascii="Arial" w:hAnsi="Arial"/>
          <w:spacing w:val="-8"/>
          <w:sz w:val="18"/>
        </w:rPr>
        <w:t> </w:t>
      </w:r>
      <w:r>
        <w:rPr>
          <w:rFonts w:ascii="Arial" w:hAnsi="Arial"/>
          <w:spacing w:val="-4"/>
          <w:sz w:val="18"/>
        </w:rPr>
        <w:t>also</w:t>
      </w:r>
      <w:r>
        <w:rPr>
          <w:rFonts w:ascii="Arial" w:hAnsi="Arial"/>
          <w:spacing w:val="-8"/>
          <w:sz w:val="18"/>
        </w:rPr>
        <w:t> </w:t>
      </w:r>
      <w:r>
        <w:rPr>
          <w:rFonts w:ascii="Arial" w:hAnsi="Arial"/>
          <w:spacing w:val="-4"/>
          <w:sz w:val="18"/>
        </w:rPr>
        <w:t>in</w:t>
      </w:r>
      <w:r>
        <w:rPr>
          <w:rFonts w:ascii="Arial" w:hAnsi="Arial"/>
          <w:spacing w:val="-9"/>
          <w:sz w:val="18"/>
        </w:rPr>
        <w:t> </w:t>
      </w:r>
      <w:r>
        <w:rPr>
          <w:rFonts w:ascii="Arial" w:hAnsi="Arial"/>
          <w:spacing w:val="-4"/>
          <w:sz w:val="18"/>
        </w:rPr>
        <w:t>more</w:t>
      </w:r>
      <w:r>
        <w:rPr>
          <w:rFonts w:ascii="Arial" w:hAnsi="Arial"/>
          <w:spacing w:val="-8"/>
          <w:sz w:val="18"/>
        </w:rPr>
        <w:t> </w:t>
      </w:r>
      <w:r>
        <w:rPr>
          <w:rFonts w:ascii="Arial" w:hAnsi="Arial"/>
          <w:spacing w:val="-4"/>
          <w:sz w:val="18"/>
        </w:rPr>
        <w:t>rural</w:t>
      </w:r>
      <w:r>
        <w:rPr>
          <w:rFonts w:ascii="Arial" w:hAnsi="Arial"/>
          <w:spacing w:val="-8"/>
          <w:sz w:val="18"/>
        </w:rPr>
        <w:t> </w:t>
      </w:r>
      <w:r>
        <w:rPr>
          <w:rFonts w:ascii="Arial" w:hAnsi="Arial"/>
          <w:spacing w:val="-4"/>
          <w:sz w:val="18"/>
        </w:rPr>
        <w:t>regions</w:t>
      </w:r>
      <w:r>
        <w:rPr>
          <w:rFonts w:ascii="Arial" w:hAnsi="Arial"/>
          <w:spacing w:val="-9"/>
          <w:sz w:val="18"/>
        </w:rPr>
        <w:t> </w:t>
      </w:r>
      <w:r>
        <w:rPr>
          <w:rFonts w:ascii="Arial" w:hAnsi="Arial"/>
          <w:spacing w:val="-4"/>
          <w:sz w:val="18"/>
        </w:rPr>
        <w:t>of</w:t>
      </w:r>
      <w:r>
        <w:rPr>
          <w:rFonts w:ascii="Arial" w:hAnsi="Arial"/>
          <w:spacing w:val="-8"/>
          <w:sz w:val="18"/>
        </w:rPr>
        <w:t> </w:t>
      </w:r>
      <w:r>
        <w:rPr>
          <w:rFonts w:ascii="Arial" w:hAnsi="Arial"/>
          <w:spacing w:val="-4"/>
          <w:sz w:val="18"/>
        </w:rPr>
        <w:t>New</w:t>
      </w:r>
      <w:r>
        <w:rPr>
          <w:rFonts w:ascii="Arial" w:hAnsi="Arial"/>
          <w:spacing w:val="-8"/>
          <w:sz w:val="18"/>
        </w:rPr>
        <w:t> </w:t>
      </w:r>
      <w:r>
        <w:rPr>
          <w:rFonts w:ascii="Arial" w:hAnsi="Arial"/>
          <w:spacing w:val="-4"/>
          <w:sz w:val="18"/>
        </w:rPr>
        <w:t>York,</w:t>
      </w:r>
      <w:r>
        <w:rPr>
          <w:rFonts w:ascii="Arial" w:hAnsi="Arial"/>
          <w:spacing w:val="-9"/>
          <w:sz w:val="18"/>
        </w:rPr>
        <w:t> </w:t>
      </w:r>
      <w:r>
        <w:rPr>
          <w:rFonts w:ascii="Arial" w:hAnsi="Arial"/>
          <w:spacing w:val="-4"/>
          <w:sz w:val="18"/>
        </w:rPr>
        <w:t>the</w:t>
      </w:r>
      <w:r>
        <w:rPr>
          <w:rFonts w:ascii="Arial" w:hAnsi="Arial"/>
          <w:spacing w:val="-7"/>
          <w:sz w:val="18"/>
        </w:rPr>
        <w:t> </w:t>
      </w:r>
      <w:r>
        <w:rPr>
          <w:rFonts w:ascii="Arial" w:hAnsi="Arial"/>
          <w:spacing w:val="-4"/>
          <w:sz w:val="18"/>
        </w:rPr>
        <w:t>Mid- </w:t>
      </w:r>
      <w:r>
        <w:rPr>
          <w:rFonts w:ascii="Arial" w:hAnsi="Arial"/>
          <w:spacing w:val="-2"/>
          <w:sz w:val="18"/>
        </w:rPr>
        <w:t>Atlantic,</w:t>
      </w:r>
      <w:r>
        <w:rPr>
          <w:rFonts w:ascii="Arial" w:hAnsi="Arial"/>
          <w:spacing w:val="-9"/>
          <w:sz w:val="18"/>
        </w:rPr>
        <w:t> </w:t>
      </w:r>
      <w:r>
        <w:rPr>
          <w:rFonts w:ascii="Arial" w:hAnsi="Arial"/>
          <w:spacing w:val="-2"/>
          <w:sz w:val="18"/>
        </w:rPr>
        <w:t>and</w:t>
      </w:r>
      <w:r>
        <w:rPr>
          <w:rFonts w:ascii="Arial" w:hAnsi="Arial"/>
          <w:spacing w:val="-10"/>
          <w:sz w:val="18"/>
        </w:rPr>
        <w:t> </w:t>
      </w:r>
      <w:r>
        <w:rPr>
          <w:rFonts w:ascii="Arial" w:hAnsi="Arial"/>
          <w:spacing w:val="-2"/>
          <w:sz w:val="18"/>
        </w:rPr>
        <w:t>the</w:t>
      </w:r>
      <w:r>
        <w:rPr>
          <w:rFonts w:ascii="Arial" w:hAnsi="Arial"/>
          <w:spacing w:val="-9"/>
          <w:sz w:val="18"/>
        </w:rPr>
        <w:t> </w:t>
      </w:r>
      <w:r>
        <w:rPr>
          <w:rFonts w:ascii="Arial" w:hAnsi="Arial"/>
          <w:spacing w:val="-2"/>
          <w:sz w:val="18"/>
        </w:rPr>
        <w:t>Midwest</w:t>
      </w:r>
      <w:r>
        <w:rPr>
          <w:rFonts w:ascii="Arial" w:hAnsi="Arial"/>
          <w:spacing w:val="-8"/>
          <w:sz w:val="18"/>
        </w:rPr>
        <w:t> </w:t>
      </w:r>
      <w:r>
        <w:rPr>
          <w:rFonts w:ascii="Arial" w:hAnsi="Arial"/>
          <w:spacing w:val="-2"/>
          <w:sz w:val="18"/>
        </w:rPr>
        <w:t>regions.</w:t>
      </w:r>
      <w:r>
        <w:rPr>
          <w:rFonts w:ascii="Arial" w:hAnsi="Arial"/>
          <w:spacing w:val="-9"/>
          <w:sz w:val="18"/>
        </w:rPr>
        <w:t> </w:t>
      </w:r>
      <w:r>
        <w:rPr>
          <w:rFonts w:ascii="Arial" w:hAnsi="Arial"/>
          <w:spacing w:val="-2"/>
          <w:sz w:val="18"/>
        </w:rPr>
        <w:t>Later,</w:t>
      </w:r>
      <w:r>
        <w:rPr>
          <w:rFonts w:ascii="Arial" w:hAnsi="Arial"/>
          <w:spacing w:val="-9"/>
          <w:sz w:val="18"/>
        </w:rPr>
        <w:t> </w:t>
      </w:r>
      <w:r>
        <w:rPr>
          <w:rFonts w:ascii="Arial" w:hAnsi="Arial"/>
          <w:spacing w:val="-2"/>
          <w:sz w:val="18"/>
        </w:rPr>
        <w:t>the</w:t>
      </w:r>
      <w:r>
        <w:rPr>
          <w:rFonts w:ascii="Arial" w:hAnsi="Arial"/>
          <w:spacing w:val="-9"/>
          <w:sz w:val="18"/>
        </w:rPr>
        <w:t> </w:t>
      </w:r>
      <w:r>
        <w:rPr>
          <w:rFonts w:ascii="Arial" w:hAnsi="Arial"/>
          <w:spacing w:val="-2"/>
          <w:sz w:val="18"/>
        </w:rPr>
        <w:t>third</w:t>
      </w:r>
      <w:r>
        <w:rPr>
          <w:rFonts w:ascii="Arial" w:hAnsi="Arial"/>
          <w:spacing w:val="-9"/>
          <w:sz w:val="18"/>
        </w:rPr>
        <w:t> </w:t>
      </w:r>
      <w:r>
        <w:rPr>
          <w:rFonts w:ascii="Arial" w:hAnsi="Arial"/>
          <w:spacing w:val="-2"/>
          <w:sz w:val="18"/>
        </w:rPr>
        <w:t>wave</w:t>
      </w:r>
      <w:r>
        <w:rPr>
          <w:rFonts w:ascii="Arial" w:hAnsi="Arial"/>
          <w:spacing w:val="-9"/>
          <w:sz w:val="18"/>
        </w:rPr>
        <w:t> </w:t>
      </w:r>
      <w:r>
        <w:rPr>
          <w:rFonts w:ascii="Arial" w:hAnsi="Arial"/>
          <w:spacing w:val="-2"/>
          <w:sz w:val="18"/>
        </w:rPr>
        <w:t>of</w:t>
      </w:r>
      <w:r>
        <w:rPr>
          <w:rFonts w:ascii="Arial" w:hAnsi="Arial"/>
          <w:spacing w:val="-9"/>
          <w:sz w:val="18"/>
        </w:rPr>
        <w:t> </w:t>
      </w:r>
      <w:r>
        <w:rPr>
          <w:rFonts w:ascii="Arial" w:hAnsi="Arial"/>
          <w:spacing w:val="-2"/>
          <w:sz w:val="18"/>
        </w:rPr>
        <w:t>immigra- tion</w:t>
      </w:r>
      <w:r>
        <w:rPr>
          <w:rFonts w:ascii="Arial" w:hAnsi="Arial"/>
          <w:spacing w:val="-5"/>
          <w:sz w:val="18"/>
        </w:rPr>
        <w:t> </w:t>
      </w:r>
      <w:r>
        <w:rPr>
          <w:rFonts w:ascii="Arial" w:hAnsi="Arial"/>
          <w:spacing w:val="-2"/>
          <w:sz w:val="18"/>
        </w:rPr>
        <w:t>brought</w:t>
      </w:r>
      <w:r>
        <w:rPr>
          <w:rFonts w:ascii="Arial" w:hAnsi="Arial"/>
          <w:spacing w:val="-5"/>
          <w:sz w:val="18"/>
        </w:rPr>
        <w:t> </w:t>
      </w:r>
      <w:r>
        <w:rPr>
          <w:rFonts w:ascii="Arial" w:hAnsi="Arial"/>
          <w:spacing w:val="-2"/>
          <w:sz w:val="18"/>
        </w:rPr>
        <w:t>over</w:t>
      </w:r>
      <w:r>
        <w:rPr>
          <w:rFonts w:ascii="Arial" w:hAnsi="Arial"/>
          <w:spacing w:val="-6"/>
          <w:sz w:val="18"/>
        </w:rPr>
        <w:t> </w:t>
      </w:r>
      <w:r>
        <w:rPr>
          <w:rFonts w:ascii="Arial" w:hAnsi="Arial"/>
          <w:spacing w:val="-2"/>
          <w:sz w:val="18"/>
        </w:rPr>
        <w:t>20</w:t>
      </w:r>
      <w:r>
        <w:rPr>
          <w:rFonts w:ascii="Arial" w:hAnsi="Arial"/>
          <w:spacing w:val="-5"/>
          <w:sz w:val="18"/>
        </w:rPr>
        <w:t> </w:t>
      </w:r>
      <w:r>
        <w:rPr>
          <w:rFonts w:ascii="Arial" w:hAnsi="Arial"/>
          <w:spacing w:val="-2"/>
          <w:sz w:val="18"/>
        </w:rPr>
        <w:t>million</w:t>
      </w:r>
      <w:r>
        <w:rPr>
          <w:rFonts w:ascii="Arial" w:hAnsi="Arial"/>
          <w:spacing w:val="-4"/>
          <w:sz w:val="18"/>
        </w:rPr>
        <w:t> </w:t>
      </w:r>
      <w:r>
        <w:rPr>
          <w:rFonts w:ascii="Arial" w:hAnsi="Arial"/>
          <w:spacing w:val="-2"/>
          <w:sz w:val="18"/>
        </w:rPr>
        <w:t>immigrants</w:t>
      </w:r>
      <w:r>
        <w:rPr>
          <w:rFonts w:ascii="Arial" w:hAnsi="Arial"/>
          <w:spacing w:val="-6"/>
          <w:sz w:val="18"/>
        </w:rPr>
        <w:t> </w:t>
      </w:r>
      <w:r>
        <w:rPr>
          <w:rFonts w:ascii="Arial" w:hAnsi="Arial"/>
          <w:spacing w:val="-2"/>
          <w:sz w:val="18"/>
        </w:rPr>
        <w:t>from</w:t>
      </w:r>
      <w:r>
        <w:rPr>
          <w:rFonts w:ascii="Arial" w:hAnsi="Arial"/>
          <w:spacing w:val="-5"/>
          <w:sz w:val="18"/>
        </w:rPr>
        <w:t> </w:t>
      </w:r>
      <w:r>
        <w:rPr>
          <w:rFonts w:ascii="Arial" w:hAnsi="Arial"/>
          <w:spacing w:val="-2"/>
          <w:sz w:val="18"/>
        </w:rPr>
        <w:t>eastern</w:t>
      </w:r>
      <w:r>
        <w:rPr>
          <w:rFonts w:ascii="Arial" w:hAnsi="Arial"/>
          <w:spacing w:val="-5"/>
          <w:sz w:val="18"/>
        </w:rPr>
        <w:t> </w:t>
      </w:r>
      <w:r>
        <w:rPr>
          <w:rFonts w:ascii="Arial" w:hAnsi="Arial"/>
          <w:spacing w:val="-2"/>
          <w:sz w:val="18"/>
        </w:rPr>
        <w:t>and</w:t>
      </w:r>
      <w:r>
        <w:rPr>
          <w:rFonts w:ascii="Arial" w:hAnsi="Arial"/>
          <w:spacing w:val="-5"/>
          <w:sz w:val="18"/>
        </w:rPr>
        <w:t> </w:t>
      </w:r>
      <w:r>
        <w:rPr>
          <w:rFonts w:ascii="Arial" w:hAnsi="Arial"/>
          <w:spacing w:val="-2"/>
          <w:sz w:val="18"/>
        </w:rPr>
        <w:t>southern Europe</w:t>
      </w:r>
      <w:r>
        <w:rPr>
          <w:rFonts w:ascii="Arial" w:hAnsi="Arial"/>
          <w:spacing w:val="4"/>
          <w:sz w:val="18"/>
        </w:rPr>
        <w:t> </w:t>
      </w:r>
      <w:r>
        <w:rPr>
          <w:rFonts w:ascii="Arial" w:hAnsi="Arial"/>
          <w:spacing w:val="-2"/>
          <w:sz w:val="18"/>
        </w:rPr>
        <w:t>to</w:t>
      </w:r>
      <w:r>
        <w:rPr>
          <w:rFonts w:ascii="Arial" w:hAnsi="Arial"/>
          <w:spacing w:val="4"/>
          <w:sz w:val="18"/>
        </w:rPr>
        <w:t> </w:t>
      </w:r>
      <w:r>
        <w:rPr>
          <w:rFonts w:ascii="Arial" w:hAnsi="Arial"/>
          <w:spacing w:val="-2"/>
          <w:sz w:val="18"/>
        </w:rPr>
        <w:t>the</w:t>
      </w:r>
      <w:r>
        <w:rPr>
          <w:rFonts w:ascii="Arial" w:hAnsi="Arial"/>
          <w:spacing w:val="5"/>
          <w:sz w:val="18"/>
        </w:rPr>
        <w:t> </w:t>
      </w:r>
      <w:r>
        <w:rPr>
          <w:rFonts w:ascii="Arial" w:hAnsi="Arial"/>
          <w:spacing w:val="-2"/>
          <w:sz w:val="18"/>
        </w:rPr>
        <w:t>United</w:t>
      </w:r>
      <w:r>
        <w:rPr>
          <w:rFonts w:ascii="Arial" w:hAnsi="Arial"/>
          <w:spacing w:val="4"/>
          <w:sz w:val="18"/>
        </w:rPr>
        <w:t> </w:t>
      </w:r>
      <w:r>
        <w:rPr>
          <w:rFonts w:ascii="Arial" w:hAnsi="Arial"/>
          <w:spacing w:val="-2"/>
          <w:sz w:val="18"/>
        </w:rPr>
        <w:t>States.</w:t>
      </w:r>
      <w:r>
        <w:rPr>
          <w:rFonts w:ascii="Arial" w:hAnsi="Arial"/>
          <w:spacing w:val="4"/>
          <w:sz w:val="18"/>
        </w:rPr>
        <w:t> </w:t>
      </w:r>
      <w:r>
        <w:rPr>
          <w:rFonts w:ascii="Arial" w:hAnsi="Arial"/>
          <w:spacing w:val="-2"/>
          <w:sz w:val="18"/>
        </w:rPr>
        <w:t>From</w:t>
      </w:r>
      <w:r>
        <w:rPr>
          <w:rFonts w:ascii="Arial" w:hAnsi="Arial"/>
          <w:spacing w:val="4"/>
          <w:sz w:val="18"/>
        </w:rPr>
        <w:t> </w:t>
      </w:r>
      <w:r>
        <w:rPr>
          <w:rFonts w:ascii="Arial" w:hAnsi="Arial"/>
          <w:spacing w:val="-2"/>
          <w:sz w:val="18"/>
        </w:rPr>
        <w:t>the</w:t>
      </w:r>
      <w:r>
        <w:rPr>
          <w:rFonts w:ascii="Arial" w:hAnsi="Arial"/>
          <w:spacing w:val="4"/>
          <w:sz w:val="18"/>
        </w:rPr>
        <w:t> </w:t>
      </w:r>
      <w:r>
        <w:rPr>
          <w:rFonts w:ascii="Arial" w:hAnsi="Arial"/>
          <w:spacing w:val="-2"/>
          <w:sz w:val="18"/>
        </w:rPr>
        <w:t>1880s</w:t>
      </w:r>
      <w:r>
        <w:rPr>
          <w:rFonts w:ascii="Arial" w:hAnsi="Arial"/>
          <w:spacing w:val="5"/>
          <w:sz w:val="18"/>
        </w:rPr>
        <w:t> </w:t>
      </w:r>
      <w:r>
        <w:rPr>
          <w:rFonts w:ascii="Arial" w:hAnsi="Arial"/>
          <w:spacing w:val="-2"/>
          <w:sz w:val="18"/>
        </w:rPr>
        <w:t>to</w:t>
      </w:r>
      <w:r>
        <w:rPr>
          <w:rFonts w:ascii="Arial" w:hAnsi="Arial"/>
          <w:spacing w:val="4"/>
          <w:sz w:val="18"/>
        </w:rPr>
        <w:t> </w:t>
      </w:r>
      <w:r>
        <w:rPr>
          <w:rFonts w:ascii="Arial" w:hAnsi="Arial"/>
          <w:spacing w:val="-2"/>
          <w:sz w:val="18"/>
        </w:rPr>
        <w:t>the</w:t>
      </w:r>
      <w:r>
        <w:rPr>
          <w:rFonts w:ascii="Arial" w:hAnsi="Arial"/>
          <w:spacing w:val="5"/>
          <w:sz w:val="18"/>
        </w:rPr>
        <w:t> </w:t>
      </w:r>
      <w:r>
        <w:rPr>
          <w:rFonts w:ascii="Arial" w:hAnsi="Arial"/>
          <w:spacing w:val="-2"/>
          <w:sz w:val="18"/>
        </w:rPr>
        <w:t>1920s,</w:t>
      </w:r>
      <w:r>
        <w:rPr>
          <w:rFonts w:ascii="Arial" w:hAnsi="Arial"/>
          <w:spacing w:val="4"/>
          <w:sz w:val="18"/>
        </w:rPr>
        <w:t> </w:t>
      </w:r>
      <w:r>
        <w:rPr>
          <w:rFonts w:ascii="Arial" w:hAnsi="Arial"/>
          <w:spacing w:val="-2"/>
          <w:sz w:val="18"/>
        </w:rPr>
        <w:t>these immigrants</w:t>
      </w:r>
      <w:r>
        <w:rPr>
          <w:rFonts w:ascii="Arial" w:hAnsi="Arial"/>
          <w:spacing w:val="-4"/>
          <w:sz w:val="18"/>
        </w:rPr>
        <w:t> </w:t>
      </w:r>
      <w:r>
        <w:rPr>
          <w:rFonts w:ascii="Arial" w:hAnsi="Arial"/>
          <w:spacing w:val="-2"/>
          <w:sz w:val="18"/>
        </w:rPr>
        <w:t>passed</w:t>
      </w:r>
      <w:r>
        <w:rPr>
          <w:rFonts w:ascii="Arial" w:hAnsi="Arial"/>
          <w:spacing w:val="-4"/>
          <w:sz w:val="18"/>
        </w:rPr>
        <w:t> </w:t>
      </w:r>
      <w:r>
        <w:rPr>
          <w:rFonts w:ascii="Arial" w:hAnsi="Arial"/>
          <w:spacing w:val="-2"/>
          <w:sz w:val="18"/>
        </w:rPr>
        <w:t>through</w:t>
      </w:r>
      <w:r>
        <w:rPr>
          <w:rFonts w:ascii="Arial" w:hAnsi="Arial"/>
          <w:spacing w:val="-3"/>
          <w:sz w:val="18"/>
        </w:rPr>
        <w:t> </w:t>
      </w:r>
      <w:r>
        <w:rPr>
          <w:rFonts w:ascii="Arial" w:hAnsi="Arial"/>
          <w:spacing w:val="-2"/>
          <w:sz w:val="18"/>
        </w:rPr>
        <w:t>famous</w:t>
      </w:r>
      <w:r>
        <w:rPr>
          <w:rFonts w:ascii="Arial" w:hAnsi="Arial"/>
          <w:spacing w:val="-5"/>
          <w:sz w:val="18"/>
        </w:rPr>
        <w:t> </w:t>
      </w:r>
      <w:r>
        <w:rPr>
          <w:rFonts w:ascii="Arial" w:hAnsi="Arial"/>
          <w:spacing w:val="-2"/>
          <w:sz w:val="18"/>
        </w:rPr>
        <w:t>ports</w:t>
      </w:r>
      <w:r>
        <w:rPr>
          <w:rFonts w:ascii="Arial" w:hAnsi="Arial"/>
          <w:spacing w:val="-4"/>
          <w:sz w:val="18"/>
        </w:rPr>
        <w:t> </w:t>
      </w:r>
      <w:r>
        <w:rPr>
          <w:rFonts w:ascii="Arial" w:hAnsi="Arial"/>
          <w:spacing w:val="-2"/>
          <w:sz w:val="18"/>
        </w:rPr>
        <w:t>such</w:t>
      </w:r>
      <w:r>
        <w:rPr>
          <w:rFonts w:ascii="Arial" w:hAnsi="Arial"/>
          <w:spacing w:val="-4"/>
          <w:sz w:val="18"/>
        </w:rPr>
        <w:t> </w:t>
      </w:r>
      <w:r>
        <w:rPr>
          <w:rFonts w:ascii="Arial" w:hAnsi="Arial"/>
          <w:spacing w:val="-2"/>
          <w:sz w:val="18"/>
        </w:rPr>
        <w:t>as</w:t>
      </w:r>
      <w:r>
        <w:rPr>
          <w:rFonts w:ascii="Arial" w:hAnsi="Arial"/>
          <w:spacing w:val="-3"/>
          <w:sz w:val="18"/>
        </w:rPr>
        <w:t> </w:t>
      </w:r>
      <w:r>
        <w:rPr>
          <w:rFonts w:ascii="Arial" w:hAnsi="Arial"/>
          <w:spacing w:val="-2"/>
          <w:sz w:val="18"/>
        </w:rPr>
        <w:t>New</w:t>
      </w:r>
      <w:r>
        <w:rPr>
          <w:rFonts w:ascii="Arial" w:hAnsi="Arial"/>
          <w:spacing w:val="-4"/>
          <w:sz w:val="18"/>
        </w:rPr>
        <w:t> </w:t>
      </w:r>
      <w:r>
        <w:rPr>
          <w:rFonts w:ascii="Arial" w:hAnsi="Arial"/>
          <w:spacing w:val="-2"/>
          <w:sz w:val="18"/>
        </w:rPr>
        <w:t>York’s</w:t>
      </w:r>
      <w:r>
        <w:rPr>
          <w:rFonts w:ascii="Arial" w:hAnsi="Arial"/>
          <w:spacing w:val="-4"/>
          <w:sz w:val="18"/>
        </w:rPr>
        <w:t> </w:t>
      </w:r>
      <w:r>
        <w:rPr>
          <w:rFonts w:ascii="Arial" w:hAnsi="Arial"/>
          <w:spacing w:val="-2"/>
          <w:sz w:val="18"/>
        </w:rPr>
        <w:t>Ellis </w:t>
      </w:r>
      <w:r>
        <w:rPr>
          <w:rFonts w:ascii="Arial" w:hAnsi="Arial"/>
          <w:sz w:val="18"/>
        </w:rPr>
        <w:t>Island</w:t>
      </w:r>
      <w:r>
        <w:rPr>
          <w:rFonts w:ascii="Arial" w:hAnsi="Arial"/>
          <w:spacing w:val="15"/>
          <w:sz w:val="18"/>
        </w:rPr>
        <w:t> </w:t>
      </w:r>
      <w:r>
        <w:rPr>
          <w:rFonts w:ascii="Arial" w:hAnsi="Arial"/>
          <w:sz w:val="18"/>
        </w:rPr>
        <w:t>to</w:t>
      </w:r>
      <w:r>
        <w:rPr>
          <w:rFonts w:ascii="Arial" w:hAnsi="Arial"/>
          <w:spacing w:val="15"/>
          <w:sz w:val="18"/>
        </w:rPr>
        <w:t> </w:t>
      </w:r>
      <w:r>
        <w:rPr>
          <w:rFonts w:ascii="Arial" w:hAnsi="Arial"/>
          <w:sz w:val="18"/>
        </w:rPr>
        <w:t>settle</w:t>
      </w:r>
      <w:r>
        <w:rPr>
          <w:rFonts w:ascii="Arial" w:hAnsi="Arial"/>
          <w:spacing w:val="15"/>
          <w:sz w:val="18"/>
        </w:rPr>
        <w:t> </w:t>
      </w:r>
      <w:r>
        <w:rPr>
          <w:rFonts w:ascii="Arial" w:hAnsi="Arial"/>
          <w:sz w:val="18"/>
        </w:rPr>
        <w:t>in</w:t>
      </w:r>
      <w:r>
        <w:rPr>
          <w:rFonts w:ascii="Arial" w:hAnsi="Arial"/>
          <w:spacing w:val="15"/>
          <w:sz w:val="18"/>
        </w:rPr>
        <w:t> </w:t>
      </w:r>
      <w:r>
        <w:rPr>
          <w:rFonts w:ascii="Arial" w:hAnsi="Arial"/>
          <w:sz w:val="18"/>
        </w:rPr>
        <w:t>big</w:t>
      </w:r>
      <w:r>
        <w:rPr>
          <w:rFonts w:ascii="Arial" w:hAnsi="Arial"/>
          <w:spacing w:val="15"/>
          <w:sz w:val="18"/>
        </w:rPr>
        <w:t> </w:t>
      </w:r>
      <w:r>
        <w:rPr>
          <w:rFonts w:ascii="Arial" w:hAnsi="Arial"/>
          <w:sz w:val="18"/>
        </w:rPr>
        <w:t>cities</w:t>
      </w:r>
      <w:r>
        <w:rPr>
          <w:rFonts w:ascii="Arial" w:hAnsi="Arial"/>
          <w:spacing w:val="15"/>
          <w:sz w:val="18"/>
        </w:rPr>
        <w:t> </w:t>
      </w:r>
      <w:r>
        <w:rPr>
          <w:rFonts w:ascii="Arial" w:hAnsi="Arial"/>
          <w:sz w:val="18"/>
        </w:rPr>
        <w:t>along</w:t>
      </w:r>
      <w:r>
        <w:rPr>
          <w:rFonts w:ascii="Arial" w:hAnsi="Arial"/>
          <w:spacing w:val="15"/>
          <w:sz w:val="18"/>
        </w:rPr>
        <w:t> </w:t>
      </w:r>
      <w:r>
        <w:rPr>
          <w:rFonts w:ascii="Arial" w:hAnsi="Arial"/>
          <w:sz w:val="18"/>
        </w:rPr>
        <w:t>the</w:t>
      </w:r>
      <w:r>
        <w:rPr>
          <w:rFonts w:ascii="Arial" w:hAnsi="Arial"/>
          <w:spacing w:val="15"/>
          <w:sz w:val="18"/>
        </w:rPr>
        <w:t> </w:t>
      </w:r>
      <w:r>
        <w:rPr>
          <w:rFonts w:ascii="Arial" w:hAnsi="Arial"/>
          <w:sz w:val="18"/>
        </w:rPr>
        <w:t>East</w:t>
      </w:r>
      <w:r>
        <w:rPr>
          <w:rFonts w:ascii="Arial" w:hAnsi="Arial"/>
          <w:spacing w:val="15"/>
          <w:sz w:val="18"/>
        </w:rPr>
        <w:t> </w:t>
      </w:r>
      <w:r>
        <w:rPr>
          <w:rFonts w:ascii="Arial" w:hAnsi="Arial"/>
          <w:sz w:val="18"/>
        </w:rPr>
        <w:t>Coast</w:t>
      </w:r>
      <w:r>
        <w:rPr>
          <w:rFonts w:ascii="Arial" w:hAnsi="Arial"/>
          <w:spacing w:val="15"/>
          <w:sz w:val="18"/>
        </w:rPr>
        <w:t> </w:t>
      </w:r>
      <w:r>
        <w:rPr>
          <w:rFonts w:ascii="Arial" w:hAnsi="Arial"/>
          <w:sz w:val="18"/>
        </w:rPr>
        <w:t>and</w:t>
      </w:r>
      <w:r>
        <w:rPr>
          <w:rFonts w:ascii="Arial" w:hAnsi="Arial"/>
          <w:spacing w:val="15"/>
          <w:sz w:val="18"/>
        </w:rPr>
        <w:t> </w:t>
      </w:r>
      <w:r>
        <w:rPr>
          <w:rFonts w:ascii="Arial" w:hAnsi="Arial"/>
          <w:sz w:val="18"/>
        </w:rPr>
        <w:t>Midwest. </w:t>
      </w:r>
      <w:r>
        <w:rPr>
          <w:rFonts w:ascii="Arial" w:hAnsi="Arial"/>
          <w:spacing w:val="-6"/>
          <w:sz w:val="18"/>
        </w:rPr>
        <w:t>Recently, the current, fourth, wave of immigration</w:t>
      </w:r>
      <w:r>
        <w:rPr>
          <w:rFonts w:ascii="Arial" w:hAnsi="Arial"/>
          <w:spacing w:val="-4"/>
          <w:sz w:val="18"/>
        </w:rPr>
        <w:t> </w:t>
      </w:r>
      <w:r>
        <w:rPr>
          <w:rFonts w:ascii="Arial" w:hAnsi="Arial"/>
          <w:spacing w:val="-6"/>
          <w:sz w:val="18"/>
        </w:rPr>
        <w:t>has</w:t>
      </w:r>
      <w:r>
        <w:rPr>
          <w:rFonts w:ascii="Arial" w:hAnsi="Arial"/>
          <w:spacing w:val="-4"/>
          <w:sz w:val="18"/>
        </w:rPr>
        <w:t> </w:t>
      </w:r>
      <w:r>
        <w:rPr>
          <w:rFonts w:ascii="Arial" w:hAnsi="Arial"/>
          <w:spacing w:val="-6"/>
          <w:sz w:val="18"/>
        </w:rPr>
        <w:t>witnessed new </w:t>
      </w:r>
      <w:r>
        <w:rPr>
          <w:rFonts w:ascii="Arial" w:hAnsi="Arial"/>
          <w:sz w:val="18"/>
        </w:rPr>
        <w:t>immigrants</w:t>
      </w:r>
      <w:r>
        <w:rPr>
          <w:rFonts w:ascii="Arial" w:hAnsi="Arial"/>
          <w:spacing w:val="9"/>
          <w:sz w:val="18"/>
        </w:rPr>
        <w:t> </w:t>
      </w:r>
      <w:r>
        <w:rPr>
          <w:rFonts w:ascii="Arial" w:hAnsi="Arial"/>
          <w:sz w:val="18"/>
        </w:rPr>
        <w:t>from</w:t>
      </w:r>
      <w:r>
        <w:rPr>
          <w:rFonts w:ascii="Arial" w:hAnsi="Arial"/>
          <w:spacing w:val="9"/>
          <w:sz w:val="18"/>
        </w:rPr>
        <w:t> </w:t>
      </w:r>
      <w:r>
        <w:rPr>
          <w:rFonts w:ascii="Arial" w:hAnsi="Arial"/>
          <w:sz w:val="18"/>
        </w:rPr>
        <w:t>Latin</w:t>
      </w:r>
      <w:r>
        <w:rPr>
          <w:rFonts w:ascii="Arial" w:hAnsi="Arial"/>
          <w:spacing w:val="9"/>
          <w:sz w:val="18"/>
        </w:rPr>
        <w:t> </w:t>
      </w:r>
      <w:r>
        <w:rPr>
          <w:rFonts w:ascii="Arial" w:hAnsi="Arial"/>
          <w:sz w:val="18"/>
        </w:rPr>
        <w:t>America</w:t>
      </w:r>
      <w:r>
        <w:rPr>
          <w:rFonts w:ascii="Arial" w:hAnsi="Arial"/>
          <w:spacing w:val="9"/>
          <w:sz w:val="18"/>
        </w:rPr>
        <w:t> </w:t>
      </w:r>
      <w:r>
        <w:rPr>
          <w:rFonts w:ascii="Arial" w:hAnsi="Arial"/>
          <w:sz w:val="18"/>
        </w:rPr>
        <w:t>and</w:t>
      </w:r>
      <w:r>
        <w:rPr>
          <w:rFonts w:ascii="Arial" w:hAnsi="Arial"/>
          <w:spacing w:val="9"/>
          <w:sz w:val="18"/>
        </w:rPr>
        <w:t> </w:t>
      </w:r>
      <w:r>
        <w:rPr>
          <w:rFonts w:ascii="Arial" w:hAnsi="Arial"/>
          <w:sz w:val="18"/>
        </w:rPr>
        <w:t>Asia</w:t>
      </w:r>
      <w:r>
        <w:rPr>
          <w:rFonts w:ascii="Arial" w:hAnsi="Arial"/>
          <w:spacing w:val="9"/>
          <w:sz w:val="18"/>
        </w:rPr>
        <w:t> </w:t>
      </w:r>
      <w:r>
        <w:rPr>
          <w:rFonts w:ascii="Arial" w:hAnsi="Arial"/>
          <w:sz w:val="18"/>
        </w:rPr>
        <w:t>settling</w:t>
      </w:r>
      <w:r>
        <w:rPr>
          <w:rFonts w:ascii="Arial" w:hAnsi="Arial"/>
          <w:spacing w:val="10"/>
          <w:sz w:val="18"/>
        </w:rPr>
        <w:t> </w:t>
      </w:r>
      <w:r>
        <w:rPr>
          <w:rFonts w:ascii="Arial" w:hAnsi="Arial"/>
          <w:sz w:val="18"/>
        </w:rPr>
        <w:t>in</w:t>
      </w:r>
      <w:r>
        <w:rPr>
          <w:rFonts w:ascii="Arial" w:hAnsi="Arial"/>
          <w:spacing w:val="9"/>
          <w:sz w:val="18"/>
        </w:rPr>
        <w:t> </w:t>
      </w:r>
      <w:r>
        <w:rPr>
          <w:rFonts w:ascii="Arial" w:hAnsi="Arial"/>
          <w:sz w:val="18"/>
        </w:rPr>
        <w:t>metropolitan </w:t>
      </w:r>
      <w:r>
        <w:rPr>
          <w:rFonts w:ascii="Arial" w:hAnsi="Arial"/>
          <w:spacing w:val="-6"/>
          <w:sz w:val="18"/>
        </w:rPr>
        <w:t>areas</w:t>
      </w:r>
      <w:r>
        <w:rPr>
          <w:rFonts w:ascii="Arial" w:hAnsi="Arial"/>
          <w:sz w:val="18"/>
        </w:rPr>
        <w:t> </w:t>
      </w:r>
      <w:r>
        <w:rPr>
          <w:rFonts w:ascii="Arial" w:hAnsi="Arial"/>
          <w:spacing w:val="-6"/>
          <w:sz w:val="18"/>
        </w:rPr>
        <w:t>across the country—big and small—and in cities</w:t>
      </w:r>
      <w:r>
        <w:rPr>
          <w:rFonts w:ascii="Arial" w:hAnsi="Arial"/>
          <w:sz w:val="18"/>
        </w:rPr>
        <w:t> </w:t>
      </w:r>
      <w:r>
        <w:rPr>
          <w:rFonts w:ascii="Arial" w:hAnsi="Arial"/>
          <w:spacing w:val="-6"/>
          <w:sz w:val="18"/>
        </w:rPr>
        <w:t>and suburbs. </w:t>
      </w:r>
      <w:r>
        <w:rPr>
          <w:rFonts w:ascii="Arial" w:hAnsi="Arial"/>
          <w:sz w:val="18"/>
        </w:rPr>
        <w:t>In</w:t>
      </w:r>
      <w:r>
        <w:rPr>
          <w:rFonts w:ascii="Arial" w:hAnsi="Arial"/>
          <w:spacing w:val="40"/>
          <w:sz w:val="18"/>
        </w:rPr>
        <w:t> </w:t>
      </w:r>
      <w:r>
        <w:rPr>
          <w:rFonts w:ascii="Arial" w:hAnsi="Arial"/>
          <w:sz w:val="18"/>
        </w:rPr>
        <w:t>the</w:t>
      </w:r>
      <w:r>
        <w:rPr>
          <w:rFonts w:ascii="Arial" w:hAnsi="Arial"/>
          <w:spacing w:val="40"/>
          <w:sz w:val="18"/>
        </w:rPr>
        <w:t> </w:t>
      </w:r>
      <w:r>
        <w:rPr>
          <w:rFonts w:ascii="Arial" w:hAnsi="Arial"/>
          <w:sz w:val="18"/>
        </w:rPr>
        <w:t>last</w:t>
      </w:r>
      <w:r>
        <w:rPr>
          <w:rFonts w:ascii="Arial" w:hAnsi="Arial"/>
          <w:spacing w:val="40"/>
          <w:sz w:val="18"/>
        </w:rPr>
        <w:t> </w:t>
      </w:r>
      <w:r>
        <w:rPr>
          <w:rFonts w:ascii="Arial" w:hAnsi="Arial"/>
          <w:sz w:val="18"/>
        </w:rPr>
        <w:t>decade</w:t>
      </w:r>
      <w:r>
        <w:rPr>
          <w:rFonts w:ascii="Arial" w:hAnsi="Arial"/>
          <w:spacing w:val="40"/>
          <w:sz w:val="18"/>
        </w:rPr>
        <w:t> </w:t>
      </w:r>
      <w:r>
        <w:rPr>
          <w:rFonts w:ascii="Arial" w:hAnsi="Arial"/>
          <w:sz w:val="18"/>
        </w:rPr>
        <w:t>of</w:t>
      </w:r>
      <w:r>
        <w:rPr>
          <w:rFonts w:ascii="Arial" w:hAnsi="Arial"/>
          <w:spacing w:val="40"/>
          <w:sz w:val="18"/>
        </w:rPr>
        <w:t> </w:t>
      </w:r>
      <w:r>
        <w:rPr>
          <w:rFonts w:ascii="Arial" w:hAnsi="Arial"/>
          <w:sz w:val="18"/>
        </w:rPr>
        <w:t>the</w:t>
      </w:r>
      <w:r>
        <w:rPr>
          <w:rFonts w:ascii="Arial" w:hAnsi="Arial"/>
          <w:spacing w:val="40"/>
          <w:sz w:val="18"/>
        </w:rPr>
        <w:t> </w:t>
      </w:r>
      <w:r>
        <w:rPr>
          <w:rFonts w:ascii="Arial" w:hAnsi="Arial"/>
          <w:sz w:val="18"/>
        </w:rPr>
        <w:t>twentieth</w:t>
      </w:r>
      <w:r>
        <w:rPr>
          <w:rFonts w:ascii="Arial" w:hAnsi="Arial"/>
          <w:spacing w:val="40"/>
          <w:sz w:val="18"/>
        </w:rPr>
        <w:t> </w:t>
      </w:r>
      <w:r>
        <w:rPr>
          <w:rFonts w:ascii="Arial" w:hAnsi="Arial"/>
          <w:sz w:val="18"/>
        </w:rPr>
        <w:t>century</w:t>
      </w:r>
      <w:r>
        <w:rPr>
          <w:rFonts w:ascii="Arial" w:hAnsi="Arial"/>
          <w:spacing w:val="40"/>
          <w:sz w:val="18"/>
        </w:rPr>
        <w:t> </w:t>
      </w:r>
      <w:r>
        <w:rPr>
          <w:rFonts w:ascii="Arial" w:hAnsi="Arial"/>
          <w:sz w:val="18"/>
        </w:rPr>
        <w:t>more</w:t>
      </w:r>
      <w:r>
        <w:rPr>
          <w:rFonts w:ascii="Arial" w:hAnsi="Arial"/>
          <w:spacing w:val="40"/>
          <w:sz w:val="18"/>
        </w:rPr>
        <w:t> </w:t>
      </w:r>
      <w:r>
        <w:rPr>
          <w:rFonts w:ascii="Arial" w:hAnsi="Arial"/>
          <w:sz w:val="18"/>
        </w:rPr>
        <w:t>immigrants </w:t>
      </w:r>
      <w:r>
        <w:rPr>
          <w:rFonts w:ascii="Arial" w:hAnsi="Arial"/>
          <w:spacing w:val="-2"/>
          <w:sz w:val="18"/>
        </w:rPr>
        <w:t>entered</w:t>
      </w:r>
      <w:r>
        <w:rPr>
          <w:rFonts w:ascii="Arial" w:hAnsi="Arial"/>
          <w:spacing w:val="-3"/>
          <w:sz w:val="18"/>
        </w:rPr>
        <w:t> </w:t>
      </w:r>
      <w:r>
        <w:rPr>
          <w:rFonts w:ascii="Arial" w:hAnsi="Arial"/>
          <w:spacing w:val="-2"/>
          <w:sz w:val="18"/>
        </w:rPr>
        <w:t>the</w:t>
      </w:r>
      <w:r>
        <w:rPr>
          <w:rFonts w:ascii="Arial" w:hAnsi="Arial"/>
          <w:spacing w:val="-3"/>
          <w:sz w:val="18"/>
        </w:rPr>
        <w:t> </w:t>
      </w:r>
      <w:r>
        <w:rPr>
          <w:rFonts w:ascii="Arial" w:hAnsi="Arial"/>
          <w:spacing w:val="-2"/>
          <w:sz w:val="18"/>
        </w:rPr>
        <w:t>United</w:t>
      </w:r>
      <w:r>
        <w:rPr>
          <w:rFonts w:ascii="Arial" w:hAnsi="Arial"/>
          <w:spacing w:val="-3"/>
          <w:sz w:val="18"/>
        </w:rPr>
        <w:t> </w:t>
      </w:r>
      <w:r>
        <w:rPr>
          <w:rFonts w:ascii="Arial" w:hAnsi="Arial"/>
          <w:spacing w:val="-2"/>
          <w:sz w:val="18"/>
        </w:rPr>
        <w:t>States</w:t>
      </w:r>
      <w:r>
        <w:rPr>
          <w:rFonts w:ascii="Arial" w:hAnsi="Arial"/>
          <w:spacing w:val="-3"/>
          <w:sz w:val="18"/>
        </w:rPr>
        <w:t> </w:t>
      </w:r>
      <w:r>
        <w:rPr>
          <w:rFonts w:ascii="Arial" w:hAnsi="Arial"/>
          <w:spacing w:val="-2"/>
          <w:sz w:val="18"/>
        </w:rPr>
        <w:t>than</w:t>
      </w:r>
      <w:r>
        <w:rPr>
          <w:rFonts w:ascii="Arial" w:hAnsi="Arial"/>
          <w:spacing w:val="-3"/>
          <w:sz w:val="18"/>
        </w:rPr>
        <w:t> </w:t>
      </w:r>
      <w:r>
        <w:rPr>
          <w:rFonts w:ascii="Arial" w:hAnsi="Arial"/>
          <w:spacing w:val="-2"/>
          <w:sz w:val="18"/>
        </w:rPr>
        <w:t>in</w:t>
      </w:r>
      <w:r>
        <w:rPr>
          <w:rFonts w:ascii="Arial" w:hAnsi="Arial"/>
          <w:spacing w:val="-3"/>
          <w:sz w:val="18"/>
        </w:rPr>
        <w:t> </w:t>
      </w:r>
      <w:r>
        <w:rPr>
          <w:rFonts w:ascii="Arial" w:hAnsi="Arial"/>
          <w:spacing w:val="-2"/>
          <w:sz w:val="18"/>
        </w:rPr>
        <w:t>any</w:t>
      </w:r>
      <w:r>
        <w:rPr>
          <w:rFonts w:ascii="Arial" w:hAnsi="Arial"/>
          <w:spacing w:val="-3"/>
          <w:sz w:val="18"/>
        </w:rPr>
        <w:t> </w:t>
      </w:r>
      <w:r>
        <w:rPr>
          <w:rFonts w:ascii="Arial" w:hAnsi="Arial"/>
          <w:spacing w:val="-2"/>
          <w:sz w:val="18"/>
        </w:rPr>
        <w:t>other</w:t>
      </w:r>
      <w:r>
        <w:rPr>
          <w:rFonts w:ascii="Arial" w:hAnsi="Arial"/>
          <w:spacing w:val="-3"/>
          <w:sz w:val="18"/>
        </w:rPr>
        <w:t> </w:t>
      </w:r>
      <w:r>
        <w:rPr>
          <w:rFonts w:ascii="Arial" w:hAnsi="Arial"/>
          <w:spacing w:val="-2"/>
          <w:sz w:val="18"/>
        </w:rPr>
        <w:t>decade in</w:t>
      </w:r>
      <w:r>
        <w:rPr>
          <w:rFonts w:ascii="Arial" w:hAnsi="Arial"/>
          <w:spacing w:val="-3"/>
          <w:sz w:val="18"/>
        </w:rPr>
        <w:t> </w:t>
      </w:r>
      <w:r>
        <w:rPr>
          <w:rFonts w:ascii="Arial" w:hAnsi="Arial"/>
          <w:spacing w:val="-2"/>
          <w:sz w:val="18"/>
        </w:rPr>
        <w:t>the</w:t>
      </w:r>
      <w:r>
        <w:rPr>
          <w:rFonts w:ascii="Arial" w:hAnsi="Arial"/>
          <w:spacing w:val="-3"/>
          <w:sz w:val="18"/>
        </w:rPr>
        <w:t> </w:t>
      </w:r>
      <w:r>
        <w:rPr>
          <w:rFonts w:ascii="Arial" w:hAnsi="Arial"/>
          <w:spacing w:val="-2"/>
          <w:sz w:val="18"/>
        </w:rPr>
        <w:t>nation’s </w:t>
      </w:r>
      <w:r>
        <w:rPr>
          <w:rFonts w:ascii="Arial" w:hAnsi="Arial"/>
          <w:sz w:val="18"/>
        </w:rPr>
        <w:t>history.</w:t>
      </w:r>
      <w:r>
        <w:rPr>
          <w:rFonts w:ascii="Arial" w:hAnsi="Arial"/>
          <w:spacing w:val="5"/>
          <w:sz w:val="18"/>
        </w:rPr>
        <w:t> </w:t>
      </w:r>
      <w:r>
        <w:rPr>
          <w:rFonts w:ascii="Arial" w:hAnsi="Arial"/>
          <w:sz w:val="18"/>
        </w:rPr>
        <w:t>It</w:t>
      </w:r>
      <w:r>
        <w:rPr>
          <w:rFonts w:ascii="Arial" w:hAnsi="Arial"/>
          <w:spacing w:val="4"/>
          <w:sz w:val="18"/>
        </w:rPr>
        <w:t> </w:t>
      </w:r>
      <w:r>
        <w:rPr>
          <w:rFonts w:ascii="Arial" w:hAnsi="Arial"/>
          <w:sz w:val="18"/>
        </w:rPr>
        <w:t>is</w:t>
      </w:r>
      <w:r>
        <w:rPr>
          <w:rFonts w:ascii="Arial" w:hAnsi="Arial"/>
          <w:spacing w:val="6"/>
          <w:sz w:val="18"/>
        </w:rPr>
        <w:t> </w:t>
      </w:r>
      <w:r>
        <w:rPr>
          <w:rFonts w:ascii="Arial" w:hAnsi="Arial"/>
          <w:sz w:val="18"/>
        </w:rPr>
        <w:t>estimated</w:t>
      </w:r>
      <w:r>
        <w:rPr>
          <w:rFonts w:ascii="Arial" w:hAnsi="Arial"/>
          <w:spacing w:val="4"/>
          <w:sz w:val="18"/>
        </w:rPr>
        <w:t> </w:t>
      </w:r>
      <w:r>
        <w:rPr>
          <w:rFonts w:ascii="Arial" w:hAnsi="Arial"/>
          <w:sz w:val="18"/>
        </w:rPr>
        <w:t>that</w:t>
      </w:r>
      <w:r>
        <w:rPr>
          <w:rFonts w:ascii="Arial" w:hAnsi="Arial"/>
          <w:spacing w:val="5"/>
          <w:sz w:val="18"/>
        </w:rPr>
        <w:t> </w:t>
      </w:r>
      <w:r>
        <w:rPr>
          <w:rFonts w:ascii="Arial" w:hAnsi="Arial"/>
          <w:sz w:val="18"/>
        </w:rPr>
        <w:t>the</w:t>
      </w:r>
      <w:r>
        <w:rPr>
          <w:rFonts w:ascii="Arial" w:hAnsi="Arial"/>
          <w:spacing w:val="5"/>
          <w:sz w:val="18"/>
        </w:rPr>
        <w:t> </w:t>
      </w:r>
      <w:r>
        <w:rPr>
          <w:rFonts w:ascii="Arial" w:hAnsi="Arial"/>
          <w:sz w:val="18"/>
        </w:rPr>
        <w:t>immigrant</w:t>
      </w:r>
      <w:r>
        <w:rPr>
          <w:rFonts w:ascii="Arial" w:hAnsi="Arial"/>
          <w:spacing w:val="5"/>
          <w:sz w:val="18"/>
        </w:rPr>
        <w:t> </w:t>
      </w:r>
      <w:r>
        <w:rPr>
          <w:rFonts w:ascii="Arial" w:hAnsi="Arial"/>
          <w:sz w:val="18"/>
        </w:rPr>
        <w:t>population,</w:t>
      </w:r>
      <w:r>
        <w:rPr>
          <w:rFonts w:ascii="Arial" w:hAnsi="Arial"/>
          <w:spacing w:val="4"/>
          <w:sz w:val="18"/>
        </w:rPr>
        <w:t> </w:t>
      </w:r>
      <w:r>
        <w:rPr>
          <w:rFonts w:ascii="Arial" w:hAnsi="Arial"/>
          <w:sz w:val="18"/>
        </w:rPr>
        <w:t>both</w:t>
      </w:r>
      <w:r>
        <w:rPr>
          <w:rFonts w:ascii="Arial" w:hAnsi="Arial"/>
          <w:spacing w:val="5"/>
          <w:sz w:val="18"/>
        </w:rPr>
        <w:t> </w:t>
      </w:r>
      <w:r>
        <w:rPr>
          <w:rFonts w:ascii="Arial" w:hAnsi="Arial"/>
          <w:sz w:val="18"/>
        </w:rPr>
        <w:t>docu- </w:t>
      </w:r>
      <w:r>
        <w:rPr>
          <w:rFonts w:ascii="Arial" w:hAnsi="Arial"/>
          <w:spacing w:val="-2"/>
          <w:sz w:val="18"/>
        </w:rPr>
        <w:t>mented and undocumented,</w:t>
      </w:r>
      <w:r>
        <w:rPr>
          <w:rFonts w:ascii="Arial" w:hAnsi="Arial"/>
          <w:spacing w:val="-3"/>
          <w:sz w:val="18"/>
        </w:rPr>
        <w:t> </w:t>
      </w:r>
      <w:r>
        <w:rPr>
          <w:rFonts w:ascii="Arial" w:hAnsi="Arial"/>
          <w:spacing w:val="-2"/>
          <w:sz w:val="18"/>
        </w:rPr>
        <w:t>reached a record</w:t>
      </w:r>
      <w:r>
        <w:rPr>
          <w:rFonts w:ascii="Arial" w:hAnsi="Arial"/>
          <w:spacing w:val="-3"/>
          <w:sz w:val="18"/>
        </w:rPr>
        <w:t> </w:t>
      </w:r>
      <w:r>
        <w:rPr>
          <w:rFonts w:ascii="Arial" w:hAnsi="Arial"/>
          <w:spacing w:val="-2"/>
          <w:sz w:val="18"/>
        </w:rPr>
        <w:t>37.9 million in</w:t>
      </w:r>
      <w:r>
        <w:rPr>
          <w:rFonts w:ascii="Arial" w:hAnsi="Arial"/>
          <w:spacing w:val="-3"/>
          <w:sz w:val="18"/>
        </w:rPr>
        <w:t> </w:t>
      </w:r>
      <w:r>
        <w:rPr>
          <w:rFonts w:ascii="Arial" w:hAnsi="Arial"/>
          <w:spacing w:val="-2"/>
          <w:sz w:val="18"/>
        </w:rPr>
        <w:t>2007 </w:t>
      </w:r>
      <w:r>
        <w:rPr>
          <w:rFonts w:ascii="Arial" w:hAnsi="Arial"/>
          <w:spacing w:val="-6"/>
          <w:sz w:val="18"/>
        </w:rPr>
        <w:t>(Camarota,</w:t>
      </w:r>
      <w:r>
        <w:rPr>
          <w:rFonts w:ascii="Arial" w:hAnsi="Arial"/>
          <w:sz w:val="18"/>
        </w:rPr>
        <w:t> </w:t>
      </w:r>
      <w:r>
        <w:rPr>
          <w:rFonts w:ascii="Arial" w:hAnsi="Arial"/>
          <w:spacing w:val="-6"/>
          <w:sz w:val="18"/>
        </w:rPr>
        <w:t>2007). In the 1990s alone, 11 million immigrants</w:t>
      </w:r>
      <w:r>
        <w:rPr>
          <w:rFonts w:ascii="Arial" w:hAnsi="Arial"/>
          <w:sz w:val="18"/>
        </w:rPr>
        <w:t> </w:t>
      </w:r>
      <w:r>
        <w:rPr>
          <w:rFonts w:ascii="Arial" w:hAnsi="Arial"/>
          <w:spacing w:val="-6"/>
          <w:sz w:val="18"/>
        </w:rPr>
        <w:t>entered </w:t>
      </w:r>
      <w:r>
        <w:rPr>
          <w:rFonts w:ascii="Arial" w:hAnsi="Arial"/>
          <w:spacing w:val="-4"/>
          <w:sz w:val="18"/>
        </w:rPr>
        <w:t>the United States. Traditionally, new arrivals to the U.S. in-migrated to ethnic neighborhoods in such large cities as New York, Chicago, and</w:t>
      </w:r>
      <w:r>
        <w:rPr>
          <w:rFonts w:ascii="Arial" w:hAnsi="Arial"/>
          <w:spacing w:val="-9"/>
          <w:sz w:val="18"/>
        </w:rPr>
        <w:t> </w:t>
      </w:r>
      <w:r>
        <w:rPr>
          <w:rFonts w:ascii="Arial" w:hAnsi="Arial"/>
          <w:spacing w:val="-4"/>
          <w:sz w:val="18"/>
        </w:rPr>
        <w:t>Boston.</w:t>
      </w:r>
      <w:r>
        <w:rPr>
          <w:rFonts w:ascii="Arial" w:hAnsi="Arial"/>
          <w:spacing w:val="-8"/>
          <w:sz w:val="18"/>
        </w:rPr>
        <w:t> </w:t>
      </w:r>
      <w:r>
        <w:rPr>
          <w:rFonts w:ascii="Arial" w:hAnsi="Arial"/>
          <w:spacing w:val="-4"/>
          <w:sz w:val="18"/>
        </w:rPr>
        <w:t>In</w:t>
      </w:r>
      <w:r>
        <w:rPr>
          <w:rFonts w:ascii="Arial" w:hAnsi="Arial"/>
          <w:spacing w:val="-9"/>
          <w:sz w:val="18"/>
        </w:rPr>
        <w:t> </w:t>
      </w:r>
      <w:r>
        <w:rPr>
          <w:rFonts w:ascii="Arial" w:hAnsi="Arial"/>
          <w:spacing w:val="-4"/>
          <w:sz w:val="18"/>
        </w:rPr>
        <w:t>a</w:t>
      </w:r>
      <w:r>
        <w:rPr>
          <w:rFonts w:ascii="Arial" w:hAnsi="Arial"/>
          <w:spacing w:val="-8"/>
          <w:sz w:val="18"/>
        </w:rPr>
        <w:t> </w:t>
      </w:r>
      <w:r>
        <w:rPr>
          <w:rFonts w:ascii="Arial" w:hAnsi="Arial"/>
          <w:spacing w:val="-4"/>
          <w:sz w:val="18"/>
        </w:rPr>
        <w:t>study</w:t>
      </w:r>
      <w:r>
        <w:rPr>
          <w:rFonts w:ascii="Arial" w:hAnsi="Arial"/>
          <w:spacing w:val="-9"/>
          <w:sz w:val="18"/>
        </w:rPr>
        <w:t> </w:t>
      </w:r>
      <w:r>
        <w:rPr>
          <w:rFonts w:ascii="Arial" w:hAnsi="Arial"/>
          <w:spacing w:val="-4"/>
          <w:sz w:val="18"/>
        </w:rPr>
        <w:t>of</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nation’s</w:t>
      </w:r>
      <w:r>
        <w:rPr>
          <w:rFonts w:ascii="Arial" w:hAnsi="Arial"/>
          <w:spacing w:val="-9"/>
          <w:sz w:val="18"/>
        </w:rPr>
        <w:t> </w:t>
      </w:r>
      <w:r>
        <w:rPr>
          <w:rFonts w:ascii="Arial" w:hAnsi="Arial"/>
          <w:spacing w:val="-4"/>
          <w:sz w:val="18"/>
        </w:rPr>
        <w:t>18</w:t>
      </w:r>
      <w:r>
        <w:rPr>
          <w:rFonts w:ascii="Arial" w:hAnsi="Arial"/>
          <w:spacing w:val="-8"/>
          <w:sz w:val="18"/>
        </w:rPr>
        <w:t> </w:t>
      </w:r>
      <w:r>
        <w:rPr>
          <w:rFonts w:ascii="Arial" w:hAnsi="Arial"/>
          <w:spacing w:val="-4"/>
          <w:sz w:val="18"/>
        </w:rPr>
        <w:t>largest</w:t>
      </w:r>
      <w:r>
        <w:rPr>
          <w:rFonts w:ascii="Arial" w:hAnsi="Arial"/>
          <w:spacing w:val="-9"/>
          <w:sz w:val="18"/>
        </w:rPr>
        <w:t> </w:t>
      </w:r>
      <w:r>
        <w:rPr>
          <w:rFonts w:ascii="Arial" w:hAnsi="Arial"/>
          <w:spacing w:val="-4"/>
          <w:sz w:val="18"/>
        </w:rPr>
        <w:t>regions,</w:t>
      </w:r>
      <w:r>
        <w:rPr>
          <w:rFonts w:ascii="Arial" w:hAnsi="Arial"/>
          <w:spacing w:val="-8"/>
          <w:sz w:val="18"/>
        </w:rPr>
        <w:t> </w:t>
      </w:r>
      <w:r>
        <w:rPr>
          <w:rFonts w:ascii="Arial" w:hAnsi="Arial"/>
          <w:spacing w:val="-4"/>
          <w:sz w:val="18"/>
        </w:rPr>
        <w:t>Vicino</w:t>
      </w:r>
      <w:r>
        <w:rPr>
          <w:rFonts w:ascii="Arial" w:hAnsi="Arial"/>
          <w:spacing w:val="-9"/>
          <w:sz w:val="18"/>
        </w:rPr>
        <w:t> </w:t>
      </w:r>
      <w:r>
        <w:rPr>
          <w:rFonts w:ascii="Arial" w:hAnsi="Arial"/>
          <w:i/>
          <w:spacing w:val="-4"/>
          <w:sz w:val="18"/>
        </w:rPr>
        <w:t>et</w:t>
      </w:r>
      <w:r>
        <w:rPr>
          <w:rFonts w:ascii="Arial" w:hAnsi="Arial"/>
          <w:i/>
          <w:spacing w:val="-8"/>
          <w:sz w:val="18"/>
        </w:rPr>
        <w:t> </w:t>
      </w:r>
      <w:r>
        <w:rPr>
          <w:rFonts w:ascii="Arial" w:hAnsi="Arial"/>
          <w:i/>
          <w:spacing w:val="-4"/>
          <w:sz w:val="18"/>
        </w:rPr>
        <w:t>al</w:t>
      </w:r>
      <w:r>
        <w:rPr>
          <w:rFonts w:ascii="Arial" w:hAnsi="Arial"/>
          <w:spacing w:val="-4"/>
          <w:sz w:val="18"/>
        </w:rPr>
        <w:t>. </w:t>
      </w:r>
      <w:r>
        <w:rPr>
          <w:rFonts w:ascii="Arial" w:hAnsi="Arial"/>
          <w:sz w:val="18"/>
        </w:rPr>
        <w:t>(2007)</w:t>
      </w:r>
      <w:r>
        <w:rPr>
          <w:rFonts w:ascii="Arial" w:hAnsi="Arial"/>
          <w:spacing w:val="12"/>
          <w:sz w:val="18"/>
        </w:rPr>
        <w:t> </w:t>
      </w:r>
      <w:r>
        <w:rPr>
          <w:rFonts w:ascii="Arial" w:hAnsi="Arial"/>
          <w:sz w:val="18"/>
        </w:rPr>
        <w:t>found</w:t>
      </w:r>
      <w:r>
        <w:rPr>
          <w:rFonts w:ascii="Arial" w:hAnsi="Arial"/>
          <w:spacing w:val="13"/>
          <w:sz w:val="18"/>
        </w:rPr>
        <w:t> </w:t>
      </w:r>
      <w:r>
        <w:rPr>
          <w:rFonts w:ascii="Arial" w:hAnsi="Arial"/>
          <w:sz w:val="18"/>
        </w:rPr>
        <w:t>that</w:t>
      </w:r>
      <w:r>
        <w:rPr>
          <w:rFonts w:ascii="Arial" w:hAnsi="Arial"/>
          <w:spacing w:val="13"/>
          <w:sz w:val="18"/>
        </w:rPr>
        <w:t> </w:t>
      </w:r>
      <w:r>
        <w:rPr>
          <w:rFonts w:ascii="Arial" w:hAnsi="Arial"/>
          <w:sz w:val="18"/>
        </w:rPr>
        <w:t>25</w:t>
      </w:r>
      <w:r>
        <w:rPr>
          <w:rFonts w:ascii="Arial" w:hAnsi="Arial"/>
          <w:spacing w:val="13"/>
          <w:sz w:val="18"/>
        </w:rPr>
        <w:t> </w:t>
      </w:r>
      <w:r>
        <w:rPr>
          <w:rFonts w:ascii="Arial" w:hAnsi="Arial"/>
          <w:sz w:val="18"/>
        </w:rPr>
        <w:t>percent,</w:t>
      </w:r>
      <w:r>
        <w:rPr>
          <w:rFonts w:ascii="Arial" w:hAnsi="Arial"/>
          <w:spacing w:val="13"/>
          <w:sz w:val="18"/>
        </w:rPr>
        <w:t> </w:t>
      </w:r>
      <w:r>
        <w:rPr>
          <w:rFonts w:ascii="Arial" w:hAnsi="Arial"/>
          <w:sz w:val="18"/>
        </w:rPr>
        <w:t>or</w:t>
      </w:r>
      <w:r>
        <w:rPr>
          <w:rFonts w:ascii="Arial" w:hAnsi="Arial"/>
          <w:spacing w:val="13"/>
          <w:sz w:val="18"/>
        </w:rPr>
        <w:t> </w:t>
      </w:r>
      <w:r>
        <w:rPr>
          <w:rFonts w:ascii="Arial" w:hAnsi="Arial"/>
          <w:sz w:val="18"/>
        </w:rPr>
        <w:t>9.8</w:t>
      </w:r>
      <w:r>
        <w:rPr>
          <w:rFonts w:ascii="Arial" w:hAnsi="Arial"/>
          <w:spacing w:val="12"/>
          <w:sz w:val="18"/>
        </w:rPr>
        <w:t> </w:t>
      </w:r>
      <w:r>
        <w:rPr>
          <w:rFonts w:ascii="Arial" w:hAnsi="Arial"/>
          <w:sz w:val="18"/>
        </w:rPr>
        <w:t>million</w:t>
      </w:r>
      <w:r>
        <w:rPr>
          <w:rFonts w:ascii="Arial" w:hAnsi="Arial"/>
          <w:spacing w:val="13"/>
          <w:sz w:val="18"/>
        </w:rPr>
        <w:t> </w:t>
      </w:r>
      <w:r>
        <w:rPr>
          <w:rFonts w:ascii="Arial" w:hAnsi="Arial"/>
          <w:sz w:val="18"/>
        </w:rPr>
        <w:t>immigrants,</w:t>
      </w:r>
      <w:r>
        <w:rPr>
          <w:rFonts w:ascii="Arial" w:hAnsi="Arial"/>
          <w:spacing w:val="14"/>
          <w:sz w:val="18"/>
        </w:rPr>
        <w:t> </w:t>
      </w:r>
      <w:r>
        <w:rPr>
          <w:rFonts w:ascii="Arial" w:hAnsi="Arial"/>
          <w:sz w:val="18"/>
        </w:rPr>
        <w:t>lived</w:t>
      </w:r>
      <w:r>
        <w:rPr>
          <w:rFonts w:ascii="Arial" w:hAnsi="Arial"/>
          <w:spacing w:val="14"/>
          <w:sz w:val="18"/>
        </w:rPr>
        <w:t> </w:t>
      </w:r>
      <w:r>
        <w:rPr>
          <w:rFonts w:ascii="Arial" w:hAnsi="Arial"/>
          <w:spacing w:val="-5"/>
          <w:sz w:val="18"/>
        </w:rPr>
        <w:t>in</w:t>
      </w:r>
    </w:p>
    <w:p>
      <w:pPr>
        <w:spacing w:after="0" w:line="278" w:lineRule="auto"/>
        <w:jc w:val="right"/>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6588"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63</w:t>
      </w:r>
    </w:p>
    <w:p>
      <w:pPr>
        <w:pStyle w:val="BodyText"/>
        <w:spacing w:before="94"/>
        <w:rPr>
          <w:rFonts w:ascii="Arial"/>
          <w:sz w:val="12"/>
        </w:rPr>
      </w:pPr>
    </w:p>
    <w:p>
      <w:pPr>
        <w:spacing w:line="276" w:lineRule="auto" w:before="0"/>
        <w:ind w:left="803" w:right="967" w:hanging="1"/>
        <w:jc w:val="both"/>
        <w:rPr>
          <w:rFonts w:ascii="Arial" w:hAnsi="Arial"/>
          <w:sz w:val="18"/>
        </w:rPr>
      </w:pPr>
      <w:r>
        <w:rPr/>
        <mc:AlternateContent>
          <mc:Choice Requires="wps">
            <w:drawing>
              <wp:anchor distT="0" distB="0" distL="0" distR="0" allowOverlap="1" layoutInCell="1" locked="0" behindDoc="1" simplePos="0" relativeHeight="485956096">
                <wp:simplePos x="0" y="0"/>
                <wp:positionH relativeFrom="page">
                  <wp:posOffset>1044003</wp:posOffset>
                </wp:positionH>
                <wp:positionV relativeFrom="paragraph">
                  <wp:posOffset>-44389</wp:posOffset>
                </wp:positionV>
                <wp:extent cx="3564254" cy="6037580"/>
                <wp:effectExtent l="0" t="0" r="0" b="0"/>
                <wp:wrapNone/>
                <wp:docPr id="89" name="Graphic 89"/>
                <wp:cNvGraphicFramePr>
                  <a:graphicFrameLocks/>
                </wp:cNvGraphicFramePr>
                <a:graphic>
                  <a:graphicData uri="http://schemas.microsoft.com/office/word/2010/wordprocessingShape">
                    <wps:wsp>
                      <wps:cNvPr id="89" name="Graphic 89"/>
                      <wps:cNvSpPr/>
                      <wps:spPr>
                        <a:xfrm>
                          <a:off x="0" y="0"/>
                          <a:ext cx="3564254" cy="6037580"/>
                        </a:xfrm>
                        <a:custGeom>
                          <a:avLst/>
                          <a:gdLst/>
                          <a:ahLst/>
                          <a:cxnLst/>
                          <a:rect l="l" t="t" r="r" b="b"/>
                          <a:pathLst>
                            <a:path w="3564254" h="6037580">
                              <a:moveTo>
                                <a:pt x="3564001" y="0"/>
                              </a:moveTo>
                              <a:lnTo>
                                <a:pt x="0" y="0"/>
                              </a:lnTo>
                              <a:lnTo>
                                <a:pt x="0" y="758875"/>
                              </a:lnTo>
                              <a:lnTo>
                                <a:pt x="0" y="1026718"/>
                              </a:lnTo>
                              <a:lnTo>
                                <a:pt x="0" y="5314315"/>
                              </a:lnTo>
                              <a:lnTo>
                                <a:pt x="0" y="5581434"/>
                              </a:lnTo>
                              <a:lnTo>
                                <a:pt x="0" y="6037199"/>
                              </a:lnTo>
                              <a:lnTo>
                                <a:pt x="3564001" y="6037199"/>
                              </a:lnTo>
                              <a:lnTo>
                                <a:pt x="3564001" y="5581434"/>
                              </a:lnTo>
                              <a:lnTo>
                                <a:pt x="3564001" y="5314315"/>
                              </a:lnTo>
                              <a:lnTo>
                                <a:pt x="3564001" y="1026718"/>
                              </a:lnTo>
                              <a:lnTo>
                                <a:pt x="3564001" y="758875"/>
                              </a:lnTo>
                              <a:lnTo>
                                <a:pt x="3564001"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style="position:absolute;margin-left:82.205002pt;margin-top:-3.495203pt;width:280.650pt;height:475.4pt;mso-position-horizontal-relative:page;mso-position-vertical-relative:paragraph;z-index:-17360384" id="docshape85" coordorigin="1644,-70" coordsize="5613,9508" path="m7257,-70l1644,-70,1644,1125,1644,1547,1644,8299,1644,8720,1644,9437,7257,9437,7257,8720,7257,8299,7257,1547,7257,1125,7257,-70xe" filled="true" fillcolor="#cccccc" stroked="false">
                <v:path arrowok="t"/>
                <v:fill type="solid"/>
                <w10:wrap type="none"/>
              </v:shape>
            </w:pict>
          </mc:Fallback>
        </mc:AlternateContent>
      </w:r>
      <w:r>
        <w:rPr>
          <w:rFonts w:ascii="Arial" w:hAnsi="Arial"/>
          <w:spacing w:val="-6"/>
          <w:sz w:val="18"/>
        </w:rPr>
        <w:t>dense, urban</w:t>
      </w:r>
      <w:r>
        <w:rPr>
          <w:rFonts w:ascii="Arial" w:hAnsi="Arial"/>
          <w:sz w:val="18"/>
        </w:rPr>
        <w:t> </w:t>
      </w:r>
      <w:r>
        <w:rPr>
          <w:rFonts w:ascii="Arial" w:hAnsi="Arial"/>
          <w:spacing w:val="-6"/>
          <w:sz w:val="18"/>
        </w:rPr>
        <w:t>neighborhoods in large central</w:t>
      </w:r>
      <w:r>
        <w:rPr>
          <w:rFonts w:ascii="Arial" w:hAnsi="Arial"/>
          <w:sz w:val="18"/>
        </w:rPr>
        <w:t> </w:t>
      </w:r>
      <w:r>
        <w:rPr>
          <w:rFonts w:ascii="Arial" w:hAnsi="Arial"/>
          <w:spacing w:val="-6"/>
          <w:sz w:val="18"/>
        </w:rPr>
        <w:t>cities. A classiﬁcation</w:t>
      </w:r>
      <w:r>
        <w:rPr>
          <w:rFonts w:ascii="Arial" w:hAnsi="Arial"/>
          <w:sz w:val="18"/>
        </w:rPr>
        <w:t> </w:t>
      </w:r>
      <w:r>
        <w:rPr>
          <w:rFonts w:ascii="Arial" w:hAnsi="Arial"/>
          <w:spacing w:val="-6"/>
          <w:sz w:val="18"/>
        </w:rPr>
        <w:t>of </w:t>
      </w:r>
      <w:r>
        <w:rPr>
          <w:rFonts w:ascii="Arial" w:hAnsi="Arial"/>
          <w:sz w:val="18"/>
        </w:rPr>
        <w:t>the population’s primary characteristics included Hispanic, white </w:t>
      </w:r>
      <w:r>
        <w:rPr>
          <w:rFonts w:ascii="Arial" w:hAnsi="Arial"/>
          <w:spacing w:val="-6"/>
          <w:sz w:val="18"/>
        </w:rPr>
        <w:t>working class, gentriﬁed, and Asian.</w:t>
      </w:r>
      <w:r>
        <w:rPr>
          <w:rFonts w:ascii="Arial" w:hAnsi="Arial"/>
          <w:spacing w:val="-2"/>
          <w:sz w:val="18"/>
        </w:rPr>
        <w:t> </w:t>
      </w:r>
      <w:r>
        <w:rPr>
          <w:rFonts w:ascii="Arial" w:hAnsi="Arial"/>
          <w:spacing w:val="-6"/>
          <w:sz w:val="18"/>
        </w:rPr>
        <w:t>The urban centers</w:t>
      </w:r>
      <w:r>
        <w:rPr>
          <w:rFonts w:ascii="Arial" w:hAnsi="Arial"/>
          <w:spacing w:val="-2"/>
          <w:sz w:val="18"/>
        </w:rPr>
        <w:t> </w:t>
      </w:r>
      <w:r>
        <w:rPr>
          <w:rFonts w:ascii="Arial" w:hAnsi="Arial"/>
          <w:spacing w:val="-6"/>
          <w:sz w:val="18"/>
        </w:rPr>
        <w:t>of New York, </w:t>
      </w:r>
      <w:r>
        <w:rPr>
          <w:rFonts w:ascii="Arial" w:hAnsi="Arial"/>
          <w:spacing w:val="-2"/>
          <w:sz w:val="18"/>
        </w:rPr>
        <w:t>Los</w:t>
      </w:r>
      <w:r>
        <w:rPr>
          <w:rFonts w:ascii="Arial" w:hAnsi="Arial"/>
          <w:spacing w:val="-7"/>
          <w:sz w:val="18"/>
        </w:rPr>
        <w:t> </w:t>
      </w:r>
      <w:r>
        <w:rPr>
          <w:rFonts w:ascii="Arial" w:hAnsi="Arial"/>
          <w:spacing w:val="-2"/>
          <w:sz w:val="18"/>
        </w:rPr>
        <w:t>Angeles,</w:t>
      </w:r>
      <w:r>
        <w:rPr>
          <w:rFonts w:ascii="Arial" w:hAnsi="Arial"/>
          <w:spacing w:val="-7"/>
          <w:sz w:val="18"/>
        </w:rPr>
        <w:t> </w:t>
      </w:r>
      <w:r>
        <w:rPr>
          <w:rFonts w:ascii="Arial" w:hAnsi="Arial"/>
          <w:spacing w:val="-2"/>
          <w:sz w:val="18"/>
        </w:rPr>
        <w:t>San</w:t>
      </w:r>
      <w:r>
        <w:rPr>
          <w:rFonts w:ascii="Arial" w:hAnsi="Arial"/>
          <w:spacing w:val="-7"/>
          <w:sz w:val="18"/>
        </w:rPr>
        <w:t> </w:t>
      </w:r>
      <w:r>
        <w:rPr>
          <w:rFonts w:ascii="Arial" w:hAnsi="Arial"/>
          <w:spacing w:val="-2"/>
          <w:sz w:val="18"/>
        </w:rPr>
        <w:t>Francisco,</w:t>
      </w:r>
      <w:r>
        <w:rPr>
          <w:rFonts w:ascii="Arial" w:hAnsi="Arial"/>
          <w:spacing w:val="-7"/>
          <w:sz w:val="18"/>
        </w:rPr>
        <w:t> </w:t>
      </w:r>
      <w:r>
        <w:rPr>
          <w:rFonts w:ascii="Arial" w:hAnsi="Arial"/>
          <w:spacing w:val="-2"/>
          <w:sz w:val="18"/>
        </w:rPr>
        <w:t>and</w:t>
      </w:r>
      <w:r>
        <w:rPr>
          <w:rFonts w:ascii="Arial" w:hAnsi="Arial"/>
          <w:spacing w:val="-7"/>
          <w:sz w:val="18"/>
        </w:rPr>
        <w:t> </w:t>
      </w:r>
      <w:r>
        <w:rPr>
          <w:rFonts w:ascii="Arial" w:hAnsi="Arial"/>
          <w:spacing w:val="-2"/>
          <w:sz w:val="18"/>
        </w:rPr>
        <w:t>Chicago</w:t>
      </w:r>
      <w:r>
        <w:rPr>
          <w:rFonts w:ascii="Arial" w:hAnsi="Arial"/>
          <w:spacing w:val="-6"/>
          <w:sz w:val="18"/>
        </w:rPr>
        <w:t> </w:t>
      </w:r>
      <w:r>
        <w:rPr>
          <w:rFonts w:ascii="Arial" w:hAnsi="Arial"/>
          <w:spacing w:val="-2"/>
          <w:sz w:val="18"/>
        </w:rPr>
        <w:t>stood</w:t>
      </w:r>
      <w:r>
        <w:rPr>
          <w:rFonts w:ascii="Arial" w:hAnsi="Arial"/>
          <w:spacing w:val="-7"/>
          <w:sz w:val="18"/>
        </w:rPr>
        <w:t> </w:t>
      </w:r>
      <w:r>
        <w:rPr>
          <w:rFonts w:ascii="Arial" w:hAnsi="Arial"/>
          <w:spacing w:val="-2"/>
          <w:sz w:val="18"/>
        </w:rPr>
        <w:t>out</w:t>
      </w:r>
      <w:r>
        <w:rPr>
          <w:rFonts w:ascii="Arial" w:hAnsi="Arial"/>
          <w:spacing w:val="-7"/>
          <w:sz w:val="18"/>
        </w:rPr>
        <w:t> </w:t>
      </w:r>
      <w:r>
        <w:rPr>
          <w:rFonts w:ascii="Arial" w:hAnsi="Arial"/>
          <w:spacing w:val="-2"/>
          <w:sz w:val="18"/>
        </w:rPr>
        <w:t>as</w:t>
      </w:r>
      <w:r>
        <w:rPr>
          <w:rFonts w:ascii="Arial" w:hAnsi="Arial"/>
          <w:spacing w:val="-7"/>
          <w:sz w:val="18"/>
        </w:rPr>
        <w:t> </w:t>
      </w:r>
      <w:r>
        <w:rPr>
          <w:rFonts w:ascii="Arial" w:hAnsi="Arial"/>
          <w:spacing w:val="-2"/>
          <w:sz w:val="18"/>
        </w:rPr>
        <w:t>the</w:t>
      </w:r>
      <w:r>
        <w:rPr>
          <w:rFonts w:ascii="Arial" w:hAnsi="Arial"/>
          <w:spacing w:val="-7"/>
          <w:sz w:val="18"/>
        </w:rPr>
        <w:t> </w:t>
      </w:r>
      <w:r>
        <w:rPr>
          <w:rFonts w:ascii="Arial" w:hAnsi="Arial"/>
          <w:spacing w:val="-2"/>
          <w:sz w:val="18"/>
        </w:rPr>
        <w:t>largest </w:t>
      </w:r>
      <w:r>
        <w:rPr>
          <w:rFonts w:ascii="Arial" w:hAnsi="Arial"/>
          <w:sz w:val="18"/>
        </w:rPr>
        <w:t>cities</w:t>
      </w:r>
      <w:r>
        <w:rPr>
          <w:rFonts w:ascii="Arial" w:hAnsi="Arial"/>
          <w:spacing w:val="-9"/>
          <w:sz w:val="18"/>
        </w:rPr>
        <w:t> </w:t>
      </w:r>
      <w:r>
        <w:rPr>
          <w:rFonts w:ascii="Arial" w:hAnsi="Arial"/>
          <w:sz w:val="18"/>
        </w:rPr>
        <w:t>where</w:t>
      </w:r>
      <w:r>
        <w:rPr>
          <w:rFonts w:ascii="Arial" w:hAnsi="Arial"/>
          <w:spacing w:val="-8"/>
          <w:sz w:val="18"/>
        </w:rPr>
        <w:t> </w:t>
      </w:r>
      <w:r>
        <w:rPr>
          <w:rFonts w:ascii="Arial" w:hAnsi="Arial"/>
          <w:sz w:val="18"/>
        </w:rPr>
        <w:t>the</w:t>
      </w:r>
      <w:r>
        <w:rPr>
          <w:rFonts w:ascii="Arial" w:hAnsi="Arial"/>
          <w:spacing w:val="-9"/>
          <w:sz w:val="18"/>
        </w:rPr>
        <w:t> </w:t>
      </w:r>
      <w:r>
        <w:rPr>
          <w:rFonts w:ascii="Arial" w:hAnsi="Arial"/>
          <w:sz w:val="18"/>
        </w:rPr>
        <w:t>greatest</w:t>
      </w:r>
      <w:r>
        <w:rPr>
          <w:rFonts w:ascii="Arial" w:hAnsi="Arial"/>
          <w:spacing w:val="-9"/>
          <w:sz w:val="18"/>
        </w:rPr>
        <w:t> </w:t>
      </w:r>
      <w:r>
        <w:rPr>
          <w:rFonts w:ascii="Arial" w:hAnsi="Arial"/>
          <w:sz w:val="18"/>
        </w:rPr>
        <w:t>number</w:t>
      </w:r>
      <w:r>
        <w:rPr>
          <w:rFonts w:ascii="Arial" w:hAnsi="Arial"/>
          <w:spacing w:val="-9"/>
          <w:sz w:val="18"/>
        </w:rPr>
        <w:t> </w:t>
      </w:r>
      <w:r>
        <w:rPr>
          <w:rFonts w:ascii="Arial" w:hAnsi="Arial"/>
          <w:sz w:val="18"/>
        </w:rPr>
        <w:t>of</w:t>
      </w:r>
      <w:r>
        <w:rPr>
          <w:rFonts w:ascii="Arial" w:hAnsi="Arial"/>
          <w:spacing w:val="-9"/>
          <w:sz w:val="18"/>
        </w:rPr>
        <w:t> </w:t>
      </w:r>
      <w:r>
        <w:rPr>
          <w:rFonts w:ascii="Arial" w:hAnsi="Arial"/>
          <w:sz w:val="18"/>
        </w:rPr>
        <w:t>urban</w:t>
      </w:r>
      <w:r>
        <w:rPr>
          <w:rFonts w:ascii="Arial" w:hAnsi="Arial"/>
          <w:spacing w:val="-9"/>
          <w:sz w:val="18"/>
        </w:rPr>
        <w:t> </w:t>
      </w:r>
      <w:r>
        <w:rPr>
          <w:rFonts w:ascii="Arial" w:hAnsi="Arial"/>
          <w:sz w:val="18"/>
        </w:rPr>
        <w:t>immigrants</w:t>
      </w:r>
      <w:r>
        <w:rPr>
          <w:rFonts w:ascii="Arial" w:hAnsi="Arial"/>
          <w:spacing w:val="-9"/>
          <w:sz w:val="18"/>
        </w:rPr>
        <w:t> </w:t>
      </w:r>
      <w:r>
        <w:rPr>
          <w:rFonts w:ascii="Arial" w:hAnsi="Arial"/>
          <w:sz w:val="18"/>
        </w:rPr>
        <w:t>settled.</w:t>
      </w:r>
    </w:p>
    <w:p>
      <w:pPr>
        <w:spacing w:line="278" w:lineRule="auto" w:before="5"/>
        <w:ind w:left="803" w:right="967" w:firstLine="199"/>
        <w:jc w:val="both"/>
        <w:rPr>
          <w:rFonts w:ascii="Arial" w:hAnsi="Arial"/>
          <w:sz w:val="18"/>
        </w:rPr>
      </w:pPr>
      <w:r>
        <w:rPr>
          <w:rFonts w:ascii="Arial" w:hAnsi="Arial"/>
          <w:sz w:val="18"/>
        </w:rPr>
        <w:t>In</w:t>
      </w:r>
      <w:r>
        <w:rPr>
          <w:rFonts w:ascii="Arial" w:hAnsi="Arial"/>
          <w:spacing w:val="-8"/>
          <w:sz w:val="18"/>
        </w:rPr>
        <w:t> </w:t>
      </w:r>
      <w:r>
        <w:rPr>
          <w:rFonts w:ascii="Arial" w:hAnsi="Arial"/>
          <w:sz w:val="18"/>
        </w:rPr>
        <w:t>contrast,</w:t>
      </w:r>
      <w:r>
        <w:rPr>
          <w:rFonts w:ascii="Arial" w:hAnsi="Arial"/>
          <w:spacing w:val="-8"/>
          <w:sz w:val="18"/>
        </w:rPr>
        <w:t> </w:t>
      </w:r>
      <w:r>
        <w:rPr>
          <w:rFonts w:ascii="Arial" w:hAnsi="Arial"/>
          <w:sz w:val="18"/>
        </w:rPr>
        <w:t>this</w:t>
      </w:r>
      <w:r>
        <w:rPr>
          <w:rFonts w:ascii="Arial" w:hAnsi="Arial"/>
          <w:spacing w:val="-7"/>
          <w:sz w:val="18"/>
        </w:rPr>
        <w:t> </w:t>
      </w:r>
      <w:r>
        <w:rPr>
          <w:rFonts w:ascii="Arial" w:hAnsi="Arial"/>
          <w:sz w:val="18"/>
        </w:rPr>
        <w:t>traditional</w:t>
      </w:r>
      <w:r>
        <w:rPr>
          <w:rFonts w:ascii="Arial" w:hAnsi="Arial"/>
          <w:spacing w:val="-8"/>
          <w:sz w:val="18"/>
        </w:rPr>
        <w:t> </w:t>
      </w:r>
      <w:r>
        <w:rPr>
          <w:rFonts w:ascii="Arial" w:hAnsi="Arial"/>
          <w:sz w:val="18"/>
        </w:rPr>
        <w:t>settlement</w:t>
      </w:r>
      <w:r>
        <w:rPr>
          <w:rFonts w:ascii="Arial" w:hAnsi="Arial"/>
          <w:spacing w:val="-7"/>
          <w:sz w:val="18"/>
        </w:rPr>
        <w:t> </w:t>
      </w:r>
      <w:r>
        <w:rPr>
          <w:rFonts w:ascii="Arial" w:hAnsi="Arial"/>
          <w:sz w:val="18"/>
        </w:rPr>
        <w:t>pattern</w:t>
      </w:r>
      <w:r>
        <w:rPr>
          <w:rFonts w:ascii="Arial" w:hAnsi="Arial"/>
          <w:spacing w:val="-8"/>
          <w:sz w:val="18"/>
        </w:rPr>
        <w:t> </w:t>
      </w:r>
      <w:r>
        <w:rPr>
          <w:rFonts w:ascii="Arial" w:hAnsi="Arial"/>
          <w:sz w:val="18"/>
        </w:rPr>
        <w:t>has</w:t>
      </w:r>
      <w:r>
        <w:rPr>
          <w:rFonts w:ascii="Arial" w:hAnsi="Arial"/>
          <w:spacing w:val="-7"/>
          <w:sz w:val="18"/>
        </w:rPr>
        <w:t> </w:t>
      </w:r>
      <w:r>
        <w:rPr>
          <w:rFonts w:ascii="Arial" w:hAnsi="Arial"/>
          <w:sz w:val="18"/>
        </w:rPr>
        <w:t>changed</w:t>
      </w:r>
      <w:r>
        <w:rPr>
          <w:rFonts w:ascii="Arial" w:hAnsi="Arial"/>
          <w:spacing w:val="-7"/>
          <w:sz w:val="18"/>
        </w:rPr>
        <w:t> </w:t>
      </w:r>
      <w:r>
        <w:rPr>
          <w:rFonts w:ascii="Arial" w:hAnsi="Arial"/>
          <w:sz w:val="18"/>
        </w:rPr>
        <w:t>in</w:t>
      </w:r>
      <w:r>
        <w:rPr>
          <w:rFonts w:ascii="Arial" w:hAnsi="Arial"/>
          <w:spacing w:val="-8"/>
          <w:sz w:val="18"/>
        </w:rPr>
        <w:t> </w:t>
      </w:r>
      <w:r>
        <w:rPr>
          <w:rFonts w:ascii="Arial" w:hAnsi="Arial"/>
          <w:sz w:val="18"/>
        </w:rPr>
        <w:t>a </w:t>
      </w:r>
      <w:r>
        <w:rPr>
          <w:rFonts w:ascii="Arial" w:hAnsi="Arial"/>
          <w:spacing w:val="-6"/>
          <w:sz w:val="18"/>
        </w:rPr>
        <w:t>dramatic</w:t>
      </w:r>
      <w:r>
        <w:rPr>
          <w:rFonts w:ascii="Arial" w:hAnsi="Arial"/>
          <w:spacing w:val="-4"/>
          <w:sz w:val="18"/>
        </w:rPr>
        <w:t> </w:t>
      </w:r>
      <w:r>
        <w:rPr>
          <w:rFonts w:ascii="Arial" w:hAnsi="Arial"/>
          <w:spacing w:val="-6"/>
          <w:sz w:val="18"/>
        </w:rPr>
        <w:t>way. By the</w:t>
      </w:r>
      <w:r>
        <w:rPr>
          <w:rFonts w:ascii="Arial" w:hAnsi="Arial"/>
          <w:spacing w:val="-4"/>
          <w:sz w:val="18"/>
        </w:rPr>
        <w:t> </w:t>
      </w:r>
      <w:r>
        <w:rPr>
          <w:rFonts w:ascii="Arial" w:hAnsi="Arial"/>
          <w:spacing w:val="-6"/>
          <w:sz w:val="18"/>
        </w:rPr>
        <w:t>beginning of the</w:t>
      </w:r>
      <w:r>
        <w:rPr>
          <w:rFonts w:ascii="Arial" w:hAnsi="Arial"/>
          <w:spacing w:val="-4"/>
          <w:sz w:val="18"/>
        </w:rPr>
        <w:t> </w:t>
      </w:r>
      <w:r>
        <w:rPr>
          <w:rFonts w:ascii="Arial" w:hAnsi="Arial"/>
          <w:spacing w:val="-6"/>
          <w:sz w:val="18"/>
        </w:rPr>
        <w:t>twenty-ﬁrst century, many new immigrants began to bypass the central city completely and migrated </w:t>
      </w:r>
      <w:r>
        <w:rPr>
          <w:rFonts w:ascii="Arial" w:hAnsi="Arial"/>
          <w:sz w:val="18"/>
        </w:rPr>
        <w:t>directly to the suburbs. According to a recent report by the U.S. </w:t>
      </w:r>
      <w:r>
        <w:rPr>
          <w:rFonts w:ascii="Arial" w:hAnsi="Arial"/>
          <w:spacing w:val="-4"/>
          <w:sz w:val="18"/>
        </w:rPr>
        <w:t>Census</w:t>
      </w:r>
      <w:r>
        <w:rPr>
          <w:rFonts w:ascii="Arial" w:hAnsi="Arial"/>
          <w:spacing w:val="-7"/>
          <w:sz w:val="18"/>
        </w:rPr>
        <w:t> </w:t>
      </w:r>
      <w:r>
        <w:rPr>
          <w:rFonts w:ascii="Arial" w:hAnsi="Arial"/>
          <w:spacing w:val="-4"/>
          <w:sz w:val="18"/>
        </w:rPr>
        <w:t>Bureau,</w:t>
      </w:r>
      <w:r>
        <w:rPr>
          <w:rFonts w:ascii="Arial" w:hAnsi="Arial"/>
          <w:spacing w:val="-8"/>
          <w:sz w:val="18"/>
        </w:rPr>
        <w:t> </w:t>
      </w:r>
      <w:r>
        <w:rPr>
          <w:rFonts w:ascii="Arial" w:hAnsi="Arial"/>
          <w:spacing w:val="-4"/>
          <w:sz w:val="18"/>
        </w:rPr>
        <w:t>in</w:t>
      </w:r>
      <w:r>
        <w:rPr>
          <w:rFonts w:ascii="Arial" w:hAnsi="Arial"/>
          <w:spacing w:val="-7"/>
          <w:sz w:val="18"/>
        </w:rPr>
        <w:t> </w:t>
      </w:r>
      <w:r>
        <w:rPr>
          <w:rFonts w:ascii="Arial" w:hAnsi="Arial"/>
          <w:spacing w:val="-4"/>
          <w:sz w:val="18"/>
        </w:rPr>
        <w:t>2006</w:t>
      </w:r>
      <w:r>
        <w:rPr>
          <w:rFonts w:ascii="Arial" w:hAnsi="Arial"/>
          <w:spacing w:val="-8"/>
          <w:sz w:val="18"/>
        </w:rPr>
        <w:t> </w:t>
      </w:r>
      <w:r>
        <w:rPr>
          <w:rFonts w:ascii="Arial" w:hAnsi="Arial"/>
          <w:spacing w:val="-4"/>
          <w:sz w:val="18"/>
        </w:rPr>
        <w:t>four</w:t>
      </w:r>
      <w:r>
        <w:rPr>
          <w:rFonts w:ascii="Arial" w:hAnsi="Arial"/>
          <w:spacing w:val="-8"/>
          <w:sz w:val="18"/>
        </w:rPr>
        <w:t> </w:t>
      </w:r>
      <w:r>
        <w:rPr>
          <w:rFonts w:ascii="Arial" w:hAnsi="Arial"/>
          <w:spacing w:val="-4"/>
          <w:sz w:val="18"/>
        </w:rPr>
        <w:t>in</w:t>
      </w:r>
      <w:r>
        <w:rPr>
          <w:rFonts w:ascii="Arial" w:hAnsi="Arial"/>
          <w:spacing w:val="-7"/>
          <w:sz w:val="18"/>
        </w:rPr>
        <w:t> </w:t>
      </w:r>
      <w:r>
        <w:rPr>
          <w:rFonts w:ascii="Arial" w:hAnsi="Arial"/>
          <w:spacing w:val="-4"/>
          <w:sz w:val="18"/>
        </w:rPr>
        <w:t>every</w:t>
      </w:r>
      <w:r>
        <w:rPr>
          <w:rFonts w:ascii="Arial" w:hAnsi="Arial"/>
          <w:spacing w:val="-8"/>
          <w:sz w:val="18"/>
        </w:rPr>
        <w:t> </w:t>
      </w:r>
      <w:r>
        <w:rPr>
          <w:rFonts w:ascii="Arial" w:hAnsi="Arial"/>
          <w:spacing w:val="-4"/>
          <w:sz w:val="18"/>
        </w:rPr>
        <w:t>ten</w:t>
      </w:r>
      <w:r>
        <w:rPr>
          <w:rFonts w:ascii="Arial" w:hAnsi="Arial"/>
          <w:spacing w:val="-8"/>
          <w:sz w:val="18"/>
        </w:rPr>
        <w:t> </w:t>
      </w:r>
      <w:r>
        <w:rPr>
          <w:rFonts w:ascii="Arial" w:hAnsi="Arial"/>
          <w:spacing w:val="-4"/>
          <w:sz w:val="18"/>
        </w:rPr>
        <w:t>immigrants</w:t>
      </w:r>
      <w:r>
        <w:rPr>
          <w:rFonts w:ascii="Arial" w:hAnsi="Arial"/>
          <w:spacing w:val="-7"/>
          <w:sz w:val="18"/>
        </w:rPr>
        <w:t> </w:t>
      </w:r>
      <w:r>
        <w:rPr>
          <w:rFonts w:ascii="Arial" w:hAnsi="Arial"/>
          <w:spacing w:val="-4"/>
          <w:sz w:val="18"/>
        </w:rPr>
        <w:t>settled</w:t>
      </w:r>
      <w:r>
        <w:rPr>
          <w:rFonts w:ascii="Arial" w:hAnsi="Arial"/>
          <w:spacing w:val="-7"/>
          <w:sz w:val="18"/>
        </w:rPr>
        <w:t> </w:t>
      </w:r>
      <w:r>
        <w:rPr>
          <w:rFonts w:ascii="Arial" w:hAnsi="Arial"/>
          <w:spacing w:val="-4"/>
          <w:sz w:val="18"/>
        </w:rPr>
        <w:t>directly </w:t>
      </w:r>
      <w:r>
        <w:rPr>
          <w:rFonts w:ascii="Arial" w:hAnsi="Arial"/>
          <w:sz w:val="18"/>
        </w:rPr>
        <w:t>in the suburbs, sidestepping the traditional urban core (Roberts, </w:t>
      </w:r>
      <w:r>
        <w:rPr>
          <w:rFonts w:ascii="Arial" w:hAnsi="Arial"/>
          <w:spacing w:val="-2"/>
          <w:sz w:val="18"/>
        </w:rPr>
        <w:t>2007).</w:t>
      </w:r>
      <w:r>
        <w:rPr>
          <w:rFonts w:ascii="Arial" w:hAnsi="Arial"/>
          <w:spacing w:val="-6"/>
          <w:sz w:val="18"/>
        </w:rPr>
        <w:t> </w:t>
      </w:r>
      <w:r>
        <w:rPr>
          <w:rFonts w:ascii="Arial" w:hAnsi="Arial"/>
          <w:spacing w:val="-2"/>
          <w:sz w:val="18"/>
        </w:rPr>
        <w:t>In</w:t>
      </w:r>
      <w:r>
        <w:rPr>
          <w:rFonts w:ascii="Arial" w:hAnsi="Arial"/>
          <w:spacing w:val="-5"/>
          <w:sz w:val="18"/>
        </w:rPr>
        <w:t> </w:t>
      </w:r>
      <w:r>
        <w:rPr>
          <w:rFonts w:ascii="Arial" w:hAnsi="Arial"/>
          <w:spacing w:val="-2"/>
          <w:sz w:val="18"/>
        </w:rPr>
        <w:t>particular,</w:t>
      </w:r>
      <w:r>
        <w:rPr>
          <w:rFonts w:ascii="Arial" w:hAnsi="Arial"/>
          <w:spacing w:val="-5"/>
          <w:sz w:val="18"/>
        </w:rPr>
        <w:t> </w:t>
      </w:r>
      <w:r>
        <w:rPr>
          <w:rFonts w:ascii="Arial" w:hAnsi="Arial"/>
          <w:spacing w:val="-2"/>
          <w:sz w:val="18"/>
        </w:rPr>
        <w:t>many</w:t>
      </w:r>
      <w:r>
        <w:rPr>
          <w:rFonts w:ascii="Arial" w:hAnsi="Arial"/>
          <w:spacing w:val="-5"/>
          <w:sz w:val="18"/>
        </w:rPr>
        <w:t> </w:t>
      </w:r>
      <w:r>
        <w:rPr>
          <w:rFonts w:ascii="Arial" w:hAnsi="Arial"/>
          <w:spacing w:val="-2"/>
          <w:sz w:val="18"/>
        </w:rPr>
        <w:t>new</w:t>
      </w:r>
      <w:r>
        <w:rPr>
          <w:rFonts w:ascii="Arial" w:hAnsi="Arial"/>
          <w:spacing w:val="-5"/>
          <w:sz w:val="18"/>
        </w:rPr>
        <w:t> </w:t>
      </w:r>
      <w:r>
        <w:rPr>
          <w:rFonts w:ascii="Arial" w:hAnsi="Arial"/>
          <w:spacing w:val="-2"/>
          <w:sz w:val="18"/>
        </w:rPr>
        <w:t>immigrants</w:t>
      </w:r>
      <w:r>
        <w:rPr>
          <w:rFonts w:ascii="Arial" w:hAnsi="Arial"/>
          <w:spacing w:val="-5"/>
          <w:sz w:val="18"/>
        </w:rPr>
        <w:t> </w:t>
      </w:r>
      <w:r>
        <w:rPr>
          <w:rFonts w:ascii="Arial" w:hAnsi="Arial"/>
          <w:spacing w:val="-2"/>
          <w:sz w:val="18"/>
        </w:rPr>
        <w:t>settled</w:t>
      </w:r>
      <w:r>
        <w:rPr>
          <w:rFonts w:ascii="Arial" w:hAnsi="Arial"/>
          <w:spacing w:val="-5"/>
          <w:sz w:val="18"/>
        </w:rPr>
        <w:t> </w:t>
      </w:r>
      <w:r>
        <w:rPr>
          <w:rFonts w:ascii="Arial" w:hAnsi="Arial"/>
          <w:spacing w:val="-2"/>
          <w:sz w:val="18"/>
        </w:rPr>
        <w:t>in</w:t>
      </w:r>
      <w:r>
        <w:rPr>
          <w:rFonts w:ascii="Arial" w:hAnsi="Arial"/>
          <w:spacing w:val="-6"/>
          <w:sz w:val="18"/>
        </w:rPr>
        <w:t> </w:t>
      </w:r>
      <w:r>
        <w:rPr>
          <w:rFonts w:ascii="Arial" w:hAnsi="Arial"/>
          <w:spacing w:val="-2"/>
          <w:sz w:val="18"/>
        </w:rPr>
        <w:t>three</w:t>
      </w:r>
      <w:r>
        <w:rPr>
          <w:rFonts w:ascii="Arial" w:hAnsi="Arial"/>
          <w:spacing w:val="-5"/>
          <w:sz w:val="18"/>
        </w:rPr>
        <w:t> </w:t>
      </w:r>
      <w:r>
        <w:rPr>
          <w:rFonts w:ascii="Arial" w:hAnsi="Arial"/>
          <w:spacing w:val="-2"/>
          <w:sz w:val="18"/>
        </w:rPr>
        <w:t>types</w:t>
      </w:r>
      <w:r>
        <w:rPr>
          <w:rFonts w:ascii="Arial" w:hAnsi="Arial"/>
          <w:spacing w:val="-5"/>
          <w:sz w:val="18"/>
        </w:rPr>
        <w:t> </w:t>
      </w:r>
      <w:r>
        <w:rPr>
          <w:rFonts w:ascii="Arial" w:hAnsi="Arial"/>
          <w:spacing w:val="-2"/>
          <w:sz w:val="18"/>
        </w:rPr>
        <w:t>of </w:t>
      </w:r>
      <w:r>
        <w:rPr>
          <w:rFonts w:ascii="Arial" w:hAnsi="Arial"/>
          <w:sz w:val="18"/>
        </w:rPr>
        <w:t>immigrant</w:t>
      </w:r>
      <w:r>
        <w:rPr>
          <w:rFonts w:ascii="Arial" w:hAnsi="Arial"/>
          <w:spacing w:val="-12"/>
          <w:sz w:val="18"/>
        </w:rPr>
        <w:t> </w:t>
      </w:r>
      <w:r>
        <w:rPr>
          <w:rFonts w:ascii="Arial" w:hAnsi="Arial"/>
          <w:sz w:val="18"/>
        </w:rPr>
        <w:t>gateway</w:t>
      </w:r>
      <w:r>
        <w:rPr>
          <w:rFonts w:ascii="Arial" w:hAnsi="Arial"/>
          <w:spacing w:val="-12"/>
          <w:sz w:val="18"/>
        </w:rPr>
        <w:t> </w:t>
      </w:r>
      <w:r>
        <w:rPr>
          <w:rFonts w:ascii="Arial" w:hAnsi="Arial"/>
          <w:sz w:val="18"/>
        </w:rPr>
        <w:t>suburbs</w:t>
      </w:r>
      <w:r>
        <w:rPr>
          <w:rFonts w:ascii="Arial" w:hAnsi="Arial"/>
          <w:spacing w:val="-12"/>
          <w:sz w:val="18"/>
        </w:rPr>
        <w:t> </w:t>
      </w:r>
      <w:r>
        <w:rPr>
          <w:rFonts w:ascii="Arial" w:hAnsi="Arial"/>
          <w:sz w:val="18"/>
        </w:rPr>
        <w:t>(Singer</w:t>
      </w:r>
      <w:r>
        <w:rPr>
          <w:rFonts w:ascii="Arial" w:hAnsi="Arial"/>
          <w:spacing w:val="-12"/>
          <w:sz w:val="18"/>
        </w:rPr>
        <w:t> </w:t>
      </w:r>
      <w:r>
        <w:rPr>
          <w:rFonts w:ascii="Arial" w:hAnsi="Arial"/>
          <w:i/>
          <w:sz w:val="18"/>
        </w:rPr>
        <w:t>et</w:t>
      </w:r>
      <w:r>
        <w:rPr>
          <w:rFonts w:ascii="Arial" w:hAnsi="Arial"/>
          <w:i/>
          <w:spacing w:val="-12"/>
          <w:sz w:val="18"/>
        </w:rPr>
        <w:t> </w:t>
      </w:r>
      <w:r>
        <w:rPr>
          <w:rFonts w:ascii="Arial" w:hAnsi="Arial"/>
          <w:i/>
          <w:sz w:val="18"/>
        </w:rPr>
        <w:t>al.</w:t>
      </w:r>
      <w:r>
        <w:rPr>
          <w:rFonts w:ascii="Arial" w:hAnsi="Arial"/>
          <w:sz w:val="18"/>
        </w:rPr>
        <w:t>,</w:t>
      </w:r>
      <w:r>
        <w:rPr>
          <w:rFonts w:ascii="Arial" w:hAnsi="Arial"/>
          <w:spacing w:val="-12"/>
          <w:sz w:val="18"/>
        </w:rPr>
        <w:t> </w:t>
      </w:r>
      <w:r>
        <w:rPr>
          <w:rFonts w:ascii="Arial" w:hAnsi="Arial"/>
          <w:sz w:val="18"/>
        </w:rPr>
        <w:t>2008).</w:t>
      </w:r>
      <w:r>
        <w:rPr>
          <w:rFonts w:ascii="Arial" w:hAnsi="Arial"/>
          <w:spacing w:val="-12"/>
          <w:sz w:val="18"/>
        </w:rPr>
        <w:t> </w:t>
      </w:r>
      <w:r>
        <w:rPr>
          <w:rFonts w:ascii="Arial" w:hAnsi="Arial"/>
          <w:sz w:val="18"/>
        </w:rPr>
        <w:t>First,</w:t>
      </w:r>
      <w:r>
        <w:rPr>
          <w:rFonts w:ascii="Arial" w:hAnsi="Arial"/>
          <w:spacing w:val="-12"/>
          <w:sz w:val="18"/>
        </w:rPr>
        <w:t> </w:t>
      </w:r>
      <w:r>
        <w:rPr>
          <w:rFonts w:ascii="Arial" w:hAnsi="Arial"/>
          <w:sz w:val="18"/>
        </w:rPr>
        <w:t>“emerging gateways” are</w:t>
      </w:r>
      <w:r>
        <w:rPr>
          <w:rFonts w:ascii="Arial" w:hAnsi="Arial"/>
          <w:spacing w:val="-1"/>
          <w:sz w:val="18"/>
        </w:rPr>
        <w:t> </w:t>
      </w:r>
      <w:r>
        <w:rPr>
          <w:rFonts w:ascii="Arial" w:hAnsi="Arial"/>
          <w:sz w:val="18"/>
        </w:rPr>
        <w:t>regions where</w:t>
      </w:r>
      <w:r>
        <w:rPr>
          <w:rFonts w:ascii="Arial" w:hAnsi="Arial"/>
          <w:spacing w:val="-1"/>
          <w:sz w:val="18"/>
        </w:rPr>
        <w:t> </w:t>
      </w:r>
      <w:r>
        <w:rPr>
          <w:rFonts w:ascii="Arial" w:hAnsi="Arial"/>
          <w:sz w:val="18"/>
        </w:rPr>
        <w:t>the</w:t>
      </w:r>
      <w:r>
        <w:rPr>
          <w:rFonts w:ascii="Arial" w:hAnsi="Arial"/>
          <w:spacing w:val="-1"/>
          <w:sz w:val="18"/>
        </w:rPr>
        <w:t> </w:t>
      </w:r>
      <w:r>
        <w:rPr>
          <w:rFonts w:ascii="Arial" w:hAnsi="Arial"/>
          <w:sz w:val="18"/>
        </w:rPr>
        <w:t>suburbs</w:t>
      </w:r>
      <w:r>
        <w:rPr>
          <w:rFonts w:ascii="Arial" w:hAnsi="Arial"/>
          <w:spacing w:val="-1"/>
          <w:sz w:val="18"/>
        </w:rPr>
        <w:t> </w:t>
      </w:r>
      <w:r>
        <w:rPr>
          <w:rFonts w:ascii="Arial" w:hAnsi="Arial"/>
          <w:sz w:val="18"/>
        </w:rPr>
        <w:t>of</w:t>
      </w:r>
      <w:r>
        <w:rPr>
          <w:rFonts w:ascii="Arial" w:hAnsi="Arial"/>
          <w:spacing w:val="-1"/>
          <w:sz w:val="18"/>
        </w:rPr>
        <w:t> </w:t>
      </w:r>
      <w:r>
        <w:rPr>
          <w:rFonts w:ascii="Arial" w:hAnsi="Arial"/>
          <w:sz w:val="18"/>
        </w:rPr>
        <w:t>Atlanta,</w:t>
      </w:r>
      <w:r>
        <w:rPr>
          <w:rFonts w:ascii="Arial" w:hAnsi="Arial"/>
          <w:spacing w:val="-1"/>
          <w:sz w:val="18"/>
        </w:rPr>
        <w:t> </w:t>
      </w:r>
      <w:r>
        <w:rPr>
          <w:rFonts w:ascii="Arial" w:hAnsi="Arial"/>
          <w:sz w:val="18"/>
        </w:rPr>
        <w:t>Dallas,</w:t>
      </w:r>
      <w:r>
        <w:rPr>
          <w:rFonts w:ascii="Arial" w:hAnsi="Arial"/>
          <w:spacing w:val="-1"/>
          <w:sz w:val="18"/>
        </w:rPr>
        <w:t> </w:t>
      </w:r>
      <w:r>
        <w:rPr>
          <w:rFonts w:ascii="Arial" w:hAnsi="Arial"/>
          <w:sz w:val="18"/>
        </w:rPr>
        <w:t>Las </w:t>
      </w:r>
      <w:r>
        <w:rPr>
          <w:rFonts w:ascii="Arial" w:hAnsi="Arial"/>
          <w:spacing w:val="-8"/>
          <w:sz w:val="18"/>
        </w:rPr>
        <w:t>Vegas,</w:t>
      </w:r>
      <w:r>
        <w:rPr>
          <w:rFonts w:ascii="Arial" w:hAnsi="Arial"/>
          <w:sz w:val="18"/>
        </w:rPr>
        <w:t> </w:t>
      </w:r>
      <w:r>
        <w:rPr>
          <w:rFonts w:ascii="Arial" w:hAnsi="Arial"/>
          <w:spacing w:val="-8"/>
          <w:sz w:val="18"/>
        </w:rPr>
        <w:t>Orlando,</w:t>
      </w:r>
      <w:r>
        <w:rPr>
          <w:rFonts w:ascii="Arial" w:hAnsi="Arial"/>
          <w:spacing w:val="-1"/>
          <w:sz w:val="18"/>
        </w:rPr>
        <w:t> </w:t>
      </w:r>
      <w:r>
        <w:rPr>
          <w:rFonts w:ascii="Arial" w:hAnsi="Arial"/>
          <w:spacing w:val="-8"/>
          <w:sz w:val="18"/>
        </w:rPr>
        <w:t>Phoenix,</w:t>
      </w:r>
      <w:r>
        <w:rPr>
          <w:rFonts w:ascii="Arial" w:hAnsi="Arial"/>
          <w:sz w:val="18"/>
        </w:rPr>
        <w:t> </w:t>
      </w:r>
      <w:r>
        <w:rPr>
          <w:rFonts w:ascii="Arial" w:hAnsi="Arial"/>
          <w:spacing w:val="-8"/>
          <w:sz w:val="18"/>
        </w:rPr>
        <w:t>and</w:t>
      </w:r>
      <w:r>
        <w:rPr>
          <w:rFonts w:ascii="Arial" w:hAnsi="Arial"/>
          <w:sz w:val="18"/>
        </w:rPr>
        <w:t> </w:t>
      </w:r>
      <w:r>
        <w:rPr>
          <w:rFonts w:ascii="Arial" w:hAnsi="Arial"/>
          <w:spacing w:val="-8"/>
          <w:sz w:val="18"/>
        </w:rPr>
        <w:t>Washington,</w:t>
      </w:r>
      <w:r>
        <w:rPr>
          <w:rFonts w:ascii="Arial" w:hAnsi="Arial"/>
          <w:sz w:val="18"/>
        </w:rPr>
        <w:t> </w:t>
      </w:r>
      <w:r>
        <w:rPr>
          <w:rFonts w:ascii="Arial" w:hAnsi="Arial"/>
          <w:spacing w:val="-8"/>
          <w:sz w:val="18"/>
        </w:rPr>
        <w:t>DC,</w:t>
      </w:r>
      <w:r>
        <w:rPr>
          <w:rFonts w:ascii="Arial" w:hAnsi="Arial"/>
          <w:spacing w:val="-1"/>
          <w:sz w:val="18"/>
        </w:rPr>
        <w:t> </w:t>
      </w:r>
      <w:r>
        <w:rPr>
          <w:rFonts w:ascii="Arial" w:hAnsi="Arial"/>
          <w:spacing w:val="-8"/>
          <w:sz w:val="18"/>
        </w:rPr>
        <w:t>have</w:t>
      </w:r>
      <w:r>
        <w:rPr>
          <w:rFonts w:ascii="Arial" w:hAnsi="Arial"/>
          <w:sz w:val="18"/>
        </w:rPr>
        <w:t> </w:t>
      </w:r>
      <w:r>
        <w:rPr>
          <w:rFonts w:ascii="Arial" w:hAnsi="Arial"/>
          <w:spacing w:val="-8"/>
          <w:sz w:val="18"/>
        </w:rPr>
        <w:t>grown</w:t>
      </w:r>
      <w:r>
        <w:rPr>
          <w:rFonts w:ascii="Arial" w:hAnsi="Arial"/>
          <w:sz w:val="18"/>
        </w:rPr>
        <w:t> </w:t>
      </w:r>
      <w:r>
        <w:rPr>
          <w:rFonts w:ascii="Arial" w:hAnsi="Arial"/>
          <w:spacing w:val="-8"/>
          <w:sz w:val="18"/>
        </w:rPr>
        <w:t>at</w:t>
      </w:r>
      <w:r>
        <w:rPr>
          <w:rFonts w:ascii="Arial" w:hAnsi="Arial"/>
          <w:sz w:val="18"/>
        </w:rPr>
        <w:t> </w:t>
      </w:r>
      <w:r>
        <w:rPr>
          <w:rFonts w:ascii="Arial" w:hAnsi="Arial"/>
          <w:spacing w:val="-8"/>
          <w:sz w:val="18"/>
        </w:rPr>
        <w:t>a</w:t>
      </w:r>
      <w:r>
        <w:rPr>
          <w:rFonts w:ascii="Arial" w:hAnsi="Arial"/>
          <w:sz w:val="18"/>
        </w:rPr>
        <w:t> </w:t>
      </w:r>
      <w:r>
        <w:rPr>
          <w:rFonts w:ascii="Arial" w:hAnsi="Arial"/>
          <w:spacing w:val="-8"/>
          <w:sz w:val="18"/>
        </w:rPr>
        <w:t>very </w:t>
      </w:r>
      <w:r>
        <w:rPr>
          <w:rFonts w:ascii="Arial" w:hAnsi="Arial"/>
          <w:sz w:val="18"/>
        </w:rPr>
        <w:t>fast</w:t>
      </w:r>
      <w:r>
        <w:rPr>
          <w:rFonts w:ascii="Arial" w:hAnsi="Arial"/>
          <w:spacing w:val="-10"/>
          <w:sz w:val="18"/>
        </w:rPr>
        <w:t> </w:t>
      </w:r>
      <w:r>
        <w:rPr>
          <w:rFonts w:ascii="Arial" w:hAnsi="Arial"/>
          <w:sz w:val="18"/>
        </w:rPr>
        <w:t>pace.</w:t>
      </w:r>
      <w:r>
        <w:rPr>
          <w:rFonts w:ascii="Arial" w:hAnsi="Arial"/>
          <w:spacing w:val="-10"/>
          <w:sz w:val="18"/>
        </w:rPr>
        <w:t> </w:t>
      </w:r>
      <w:r>
        <w:rPr>
          <w:rFonts w:ascii="Arial" w:hAnsi="Arial"/>
          <w:sz w:val="18"/>
        </w:rPr>
        <w:t>In</w:t>
      </w:r>
      <w:r>
        <w:rPr>
          <w:rFonts w:ascii="Arial" w:hAnsi="Arial"/>
          <w:spacing w:val="-10"/>
          <w:sz w:val="18"/>
        </w:rPr>
        <w:t> </w:t>
      </w:r>
      <w:r>
        <w:rPr>
          <w:rFonts w:ascii="Arial" w:hAnsi="Arial"/>
          <w:sz w:val="18"/>
        </w:rPr>
        <w:t>1980,</w:t>
      </w:r>
      <w:r>
        <w:rPr>
          <w:rFonts w:ascii="Arial" w:hAnsi="Arial"/>
          <w:spacing w:val="-10"/>
          <w:sz w:val="18"/>
        </w:rPr>
        <w:t> </w:t>
      </w:r>
      <w:r>
        <w:rPr>
          <w:rFonts w:ascii="Arial" w:hAnsi="Arial"/>
          <w:sz w:val="18"/>
        </w:rPr>
        <w:t>the</w:t>
      </w:r>
      <w:r>
        <w:rPr>
          <w:rFonts w:ascii="Arial" w:hAnsi="Arial"/>
          <w:spacing w:val="-10"/>
          <w:sz w:val="18"/>
        </w:rPr>
        <w:t> </w:t>
      </w:r>
      <w:r>
        <w:rPr>
          <w:rFonts w:ascii="Arial" w:hAnsi="Arial"/>
          <w:sz w:val="18"/>
        </w:rPr>
        <w:t>foreign-born</w:t>
      </w:r>
      <w:r>
        <w:rPr>
          <w:rFonts w:ascii="Arial" w:hAnsi="Arial"/>
          <w:spacing w:val="-10"/>
          <w:sz w:val="18"/>
        </w:rPr>
        <w:t> </w:t>
      </w:r>
      <w:r>
        <w:rPr>
          <w:rFonts w:ascii="Arial" w:hAnsi="Arial"/>
          <w:sz w:val="18"/>
        </w:rPr>
        <w:t>suburban</w:t>
      </w:r>
      <w:r>
        <w:rPr>
          <w:rFonts w:ascii="Arial" w:hAnsi="Arial"/>
          <w:spacing w:val="-9"/>
          <w:sz w:val="18"/>
        </w:rPr>
        <w:t> </w:t>
      </w:r>
      <w:r>
        <w:rPr>
          <w:rFonts w:ascii="Arial" w:hAnsi="Arial"/>
          <w:sz w:val="18"/>
        </w:rPr>
        <w:t>population</w:t>
      </w:r>
      <w:r>
        <w:rPr>
          <w:rFonts w:ascii="Arial" w:hAnsi="Arial"/>
          <w:spacing w:val="-10"/>
          <w:sz w:val="18"/>
        </w:rPr>
        <w:t> </w:t>
      </w:r>
      <w:r>
        <w:rPr>
          <w:rFonts w:ascii="Arial" w:hAnsi="Arial"/>
          <w:sz w:val="18"/>
        </w:rPr>
        <w:t>was</w:t>
      </w:r>
      <w:r>
        <w:rPr>
          <w:rFonts w:ascii="Arial" w:hAnsi="Arial"/>
          <w:spacing w:val="-10"/>
          <w:sz w:val="18"/>
        </w:rPr>
        <w:t> </w:t>
      </w:r>
      <w:r>
        <w:rPr>
          <w:rFonts w:ascii="Arial" w:hAnsi="Arial"/>
          <w:sz w:val="18"/>
        </w:rPr>
        <w:t>just </w:t>
      </w:r>
      <w:r>
        <w:rPr>
          <w:rFonts w:ascii="Arial" w:hAnsi="Arial"/>
          <w:spacing w:val="-2"/>
          <w:sz w:val="18"/>
        </w:rPr>
        <w:t>over</w:t>
      </w:r>
      <w:r>
        <w:rPr>
          <w:rFonts w:ascii="Arial" w:hAnsi="Arial"/>
          <w:spacing w:val="-11"/>
          <w:sz w:val="18"/>
        </w:rPr>
        <w:t> </w:t>
      </w:r>
      <w:r>
        <w:rPr>
          <w:rFonts w:ascii="Arial" w:hAnsi="Arial"/>
          <w:spacing w:val="-2"/>
          <w:sz w:val="18"/>
        </w:rPr>
        <w:t>one</w:t>
      </w:r>
      <w:r>
        <w:rPr>
          <w:rFonts w:ascii="Arial" w:hAnsi="Arial"/>
          <w:spacing w:val="-10"/>
          <w:sz w:val="18"/>
        </w:rPr>
        <w:t> </w:t>
      </w:r>
      <w:r>
        <w:rPr>
          <w:rFonts w:ascii="Arial" w:hAnsi="Arial"/>
          <w:spacing w:val="-2"/>
          <w:sz w:val="18"/>
        </w:rPr>
        <w:t>and</w:t>
      </w:r>
      <w:r>
        <w:rPr>
          <w:rFonts w:ascii="Arial" w:hAnsi="Arial"/>
          <w:spacing w:val="-11"/>
          <w:sz w:val="18"/>
        </w:rPr>
        <w:t> </w:t>
      </w:r>
      <w:r>
        <w:rPr>
          <w:rFonts w:ascii="Arial" w:hAnsi="Arial"/>
          <w:spacing w:val="-2"/>
          <w:sz w:val="18"/>
        </w:rPr>
        <w:t>a</w:t>
      </w:r>
      <w:r>
        <w:rPr>
          <w:rFonts w:ascii="Arial" w:hAnsi="Arial"/>
          <w:spacing w:val="-10"/>
          <w:sz w:val="18"/>
        </w:rPr>
        <w:t> </w:t>
      </w:r>
      <w:r>
        <w:rPr>
          <w:rFonts w:ascii="Arial" w:hAnsi="Arial"/>
          <w:spacing w:val="-2"/>
          <w:sz w:val="18"/>
        </w:rPr>
        <w:t>half</w:t>
      </w:r>
      <w:r>
        <w:rPr>
          <w:rFonts w:ascii="Arial" w:hAnsi="Arial"/>
          <w:spacing w:val="-10"/>
          <w:sz w:val="18"/>
        </w:rPr>
        <w:t> </w:t>
      </w:r>
      <w:r>
        <w:rPr>
          <w:rFonts w:ascii="Arial" w:hAnsi="Arial"/>
          <w:spacing w:val="-2"/>
          <w:sz w:val="18"/>
        </w:rPr>
        <w:t>million</w:t>
      </w:r>
      <w:r>
        <w:rPr>
          <w:rFonts w:ascii="Arial" w:hAnsi="Arial"/>
          <w:spacing w:val="-10"/>
          <w:sz w:val="18"/>
        </w:rPr>
        <w:t> </w:t>
      </w:r>
      <w:r>
        <w:rPr>
          <w:rFonts w:ascii="Arial" w:hAnsi="Arial"/>
          <w:spacing w:val="-2"/>
          <w:sz w:val="18"/>
        </w:rPr>
        <w:t>residents,</w:t>
      </w:r>
      <w:r>
        <w:rPr>
          <w:rFonts w:ascii="Arial" w:hAnsi="Arial"/>
          <w:spacing w:val="-11"/>
          <w:sz w:val="18"/>
        </w:rPr>
        <w:t> </w:t>
      </w:r>
      <w:r>
        <w:rPr>
          <w:rFonts w:ascii="Arial" w:hAnsi="Arial"/>
          <w:spacing w:val="-2"/>
          <w:sz w:val="18"/>
        </w:rPr>
        <w:t>but</w:t>
      </w:r>
      <w:r>
        <w:rPr>
          <w:rFonts w:ascii="Arial" w:hAnsi="Arial"/>
          <w:spacing w:val="-10"/>
          <w:sz w:val="18"/>
        </w:rPr>
        <w:t> </w:t>
      </w:r>
      <w:r>
        <w:rPr>
          <w:rFonts w:ascii="Arial" w:hAnsi="Arial"/>
          <w:spacing w:val="-2"/>
          <w:sz w:val="18"/>
        </w:rPr>
        <w:t>by</w:t>
      </w:r>
      <w:r>
        <w:rPr>
          <w:rFonts w:ascii="Arial" w:hAnsi="Arial"/>
          <w:spacing w:val="-10"/>
          <w:sz w:val="18"/>
        </w:rPr>
        <w:t> </w:t>
      </w:r>
      <w:r>
        <w:rPr>
          <w:rFonts w:ascii="Arial" w:hAnsi="Arial"/>
          <w:spacing w:val="-2"/>
          <w:sz w:val="18"/>
        </w:rPr>
        <w:t>2005,</w:t>
      </w:r>
      <w:r>
        <w:rPr>
          <w:rFonts w:ascii="Arial" w:hAnsi="Arial"/>
          <w:spacing w:val="-11"/>
          <w:sz w:val="18"/>
        </w:rPr>
        <w:t> </w:t>
      </w:r>
      <w:r>
        <w:rPr>
          <w:rFonts w:ascii="Arial" w:hAnsi="Arial"/>
          <w:spacing w:val="-2"/>
          <w:sz w:val="18"/>
        </w:rPr>
        <w:t>about</w:t>
      </w:r>
      <w:r>
        <w:rPr>
          <w:rFonts w:ascii="Arial" w:hAnsi="Arial"/>
          <w:spacing w:val="-10"/>
          <w:sz w:val="18"/>
        </w:rPr>
        <w:t> </w:t>
      </w:r>
      <w:r>
        <w:rPr>
          <w:rFonts w:ascii="Arial" w:hAnsi="Arial"/>
          <w:spacing w:val="-2"/>
          <w:sz w:val="18"/>
        </w:rPr>
        <w:t>3.9</w:t>
      </w:r>
      <w:r>
        <w:rPr>
          <w:rFonts w:ascii="Arial" w:hAnsi="Arial"/>
          <w:spacing w:val="-10"/>
          <w:sz w:val="18"/>
        </w:rPr>
        <w:t> </w:t>
      </w:r>
      <w:r>
        <w:rPr>
          <w:rFonts w:ascii="Arial" w:hAnsi="Arial"/>
          <w:spacing w:val="-2"/>
          <w:sz w:val="18"/>
        </w:rPr>
        <w:t>million </w:t>
      </w:r>
      <w:r>
        <w:rPr>
          <w:rFonts w:ascii="Arial" w:hAnsi="Arial"/>
          <w:sz w:val="18"/>
        </w:rPr>
        <w:t>immigrants called the suburbs of these regions home. Second, </w:t>
      </w:r>
      <w:r>
        <w:rPr>
          <w:rFonts w:ascii="Arial" w:hAnsi="Arial"/>
          <w:spacing w:val="-6"/>
          <w:sz w:val="18"/>
        </w:rPr>
        <w:t>“re-emerging gateways” include the suburbs of Denver, Minneapolis, </w:t>
      </w:r>
      <w:r>
        <w:rPr>
          <w:rFonts w:ascii="Arial" w:hAnsi="Arial"/>
          <w:spacing w:val="-2"/>
          <w:sz w:val="18"/>
        </w:rPr>
        <w:t>Portland,</w:t>
      </w:r>
      <w:r>
        <w:rPr>
          <w:rFonts w:ascii="Arial" w:hAnsi="Arial"/>
          <w:spacing w:val="-11"/>
          <w:sz w:val="18"/>
        </w:rPr>
        <w:t> </w:t>
      </w:r>
      <w:r>
        <w:rPr>
          <w:rFonts w:ascii="Arial" w:hAnsi="Arial"/>
          <w:spacing w:val="-2"/>
          <w:sz w:val="18"/>
        </w:rPr>
        <w:t>Sacramento,</w:t>
      </w:r>
      <w:r>
        <w:rPr>
          <w:rFonts w:ascii="Arial" w:hAnsi="Arial"/>
          <w:spacing w:val="-10"/>
          <w:sz w:val="18"/>
        </w:rPr>
        <w:t> </w:t>
      </w:r>
      <w:r>
        <w:rPr>
          <w:rFonts w:ascii="Arial" w:hAnsi="Arial"/>
          <w:spacing w:val="-2"/>
          <w:sz w:val="18"/>
        </w:rPr>
        <w:t>San</w:t>
      </w:r>
      <w:r>
        <w:rPr>
          <w:rFonts w:ascii="Arial" w:hAnsi="Arial"/>
          <w:spacing w:val="-11"/>
          <w:sz w:val="18"/>
        </w:rPr>
        <w:t> </w:t>
      </w:r>
      <w:r>
        <w:rPr>
          <w:rFonts w:ascii="Arial" w:hAnsi="Arial"/>
          <w:spacing w:val="-2"/>
          <w:sz w:val="18"/>
        </w:rPr>
        <w:t>Jose,</w:t>
      </w:r>
      <w:r>
        <w:rPr>
          <w:rFonts w:ascii="Arial" w:hAnsi="Arial"/>
          <w:spacing w:val="-10"/>
          <w:sz w:val="18"/>
        </w:rPr>
        <w:t> </w:t>
      </w:r>
      <w:r>
        <w:rPr>
          <w:rFonts w:ascii="Arial" w:hAnsi="Arial"/>
          <w:spacing w:val="-2"/>
          <w:sz w:val="18"/>
        </w:rPr>
        <w:t>Seattle,</w:t>
      </w:r>
      <w:r>
        <w:rPr>
          <w:rFonts w:ascii="Arial" w:hAnsi="Arial"/>
          <w:spacing w:val="-11"/>
          <w:sz w:val="18"/>
        </w:rPr>
        <w:t> </w:t>
      </w:r>
      <w:r>
        <w:rPr>
          <w:rFonts w:ascii="Arial" w:hAnsi="Arial"/>
          <w:spacing w:val="-2"/>
          <w:sz w:val="18"/>
        </w:rPr>
        <w:t>and</w:t>
      </w:r>
      <w:r>
        <w:rPr>
          <w:rFonts w:ascii="Arial" w:hAnsi="Arial"/>
          <w:spacing w:val="-11"/>
          <w:sz w:val="18"/>
        </w:rPr>
        <w:t> </w:t>
      </w:r>
      <w:r>
        <w:rPr>
          <w:rFonts w:ascii="Arial" w:hAnsi="Arial"/>
          <w:spacing w:val="-2"/>
          <w:sz w:val="18"/>
        </w:rPr>
        <w:t>Tampa,</w:t>
      </w:r>
      <w:r>
        <w:rPr>
          <w:rFonts w:ascii="Arial" w:hAnsi="Arial"/>
          <w:spacing w:val="-10"/>
          <w:sz w:val="18"/>
        </w:rPr>
        <w:t> </w:t>
      </w:r>
      <w:r>
        <w:rPr>
          <w:rFonts w:ascii="Arial" w:hAnsi="Arial"/>
          <w:spacing w:val="-2"/>
          <w:sz w:val="18"/>
        </w:rPr>
        <w:t>where</w:t>
      </w:r>
      <w:r>
        <w:rPr>
          <w:rFonts w:ascii="Arial" w:hAnsi="Arial"/>
          <w:spacing w:val="-11"/>
          <w:sz w:val="18"/>
        </w:rPr>
        <w:t> </w:t>
      </w:r>
      <w:r>
        <w:rPr>
          <w:rFonts w:ascii="Arial" w:hAnsi="Arial"/>
          <w:spacing w:val="-2"/>
          <w:sz w:val="18"/>
        </w:rPr>
        <w:t>there </w:t>
      </w:r>
      <w:r>
        <w:rPr>
          <w:rFonts w:ascii="Arial" w:hAnsi="Arial"/>
          <w:sz w:val="18"/>
        </w:rPr>
        <w:t>was</w:t>
      </w:r>
      <w:r>
        <w:rPr>
          <w:rFonts w:ascii="Arial" w:hAnsi="Arial"/>
          <w:spacing w:val="-3"/>
          <w:sz w:val="18"/>
        </w:rPr>
        <w:t> </w:t>
      </w:r>
      <w:r>
        <w:rPr>
          <w:rFonts w:ascii="Arial" w:hAnsi="Arial"/>
          <w:sz w:val="18"/>
        </w:rPr>
        <w:t>a</w:t>
      </w:r>
      <w:r>
        <w:rPr>
          <w:rFonts w:ascii="Arial" w:hAnsi="Arial"/>
          <w:spacing w:val="-3"/>
          <w:sz w:val="18"/>
        </w:rPr>
        <w:t> </w:t>
      </w:r>
      <w:r>
        <w:rPr>
          <w:rFonts w:ascii="Arial" w:hAnsi="Arial"/>
          <w:sz w:val="18"/>
        </w:rPr>
        <w:t>larger</w:t>
      </w:r>
      <w:r>
        <w:rPr>
          <w:rFonts w:ascii="Arial" w:hAnsi="Arial"/>
          <w:spacing w:val="-3"/>
          <w:sz w:val="18"/>
        </w:rPr>
        <w:t> </w:t>
      </w:r>
      <w:r>
        <w:rPr>
          <w:rFonts w:ascii="Arial" w:hAnsi="Arial"/>
          <w:sz w:val="18"/>
        </w:rPr>
        <w:t>immigrant</w:t>
      </w:r>
      <w:r>
        <w:rPr>
          <w:rFonts w:ascii="Arial" w:hAnsi="Arial"/>
          <w:spacing w:val="-3"/>
          <w:sz w:val="18"/>
        </w:rPr>
        <w:t> </w:t>
      </w:r>
      <w:r>
        <w:rPr>
          <w:rFonts w:ascii="Arial" w:hAnsi="Arial"/>
          <w:sz w:val="18"/>
        </w:rPr>
        <w:t>population</w:t>
      </w:r>
      <w:r>
        <w:rPr>
          <w:rFonts w:ascii="Arial" w:hAnsi="Arial"/>
          <w:spacing w:val="-3"/>
          <w:sz w:val="18"/>
        </w:rPr>
        <w:t> </w:t>
      </w:r>
      <w:r>
        <w:rPr>
          <w:rFonts w:ascii="Arial" w:hAnsi="Arial"/>
          <w:sz w:val="18"/>
        </w:rPr>
        <w:t>base</w:t>
      </w:r>
      <w:r>
        <w:rPr>
          <w:rFonts w:ascii="Arial" w:hAnsi="Arial"/>
          <w:spacing w:val="-3"/>
          <w:sz w:val="18"/>
        </w:rPr>
        <w:t> </w:t>
      </w:r>
      <w:r>
        <w:rPr>
          <w:rFonts w:ascii="Arial" w:hAnsi="Arial"/>
          <w:sz w:val="18"/>
        </w:rPr>
        <w:t>in</w:t>
      </w:r>
      <w:r>
        <w:rPr>
          <w:rFonts w:ascii="Arial" w:hAnsi="Arial"/>
          <w:spacing w:val="-3"/>
          <w:sz w:val="18"/>
        </w:rPr>
        <w:t> </w:t>
      </w:r>
      <w:r>
        <w:rPr>
          <w:rFonts w:ascii="Arial" w:hAnsi="Arial"/>
          <w:sz w:val="18"/>
        </w:rPr>
        <w:t>1980,</w:t>
      </w:r>
      <w:r>
        <w:rPr>
          <w:rFonts w:ascii="Arial" w:hAnsi="Arial"/>
          <w:spacing w:val="-3"/>
          <w:sz w:val="18"/>
        </w:rPr>
        <w:t> </w:t>
      </w:r>
      <w:r>
        <w:rPr>
          <w:rFonts w:ascii="Arial" w:hAnsi="Arial"/>
          <w:sz w:val="18"/>
        </w:rPr>
        <w:t>but</w:t>
      </w:r>
      <w:r>
        <w:rPr>
          <w:rFonts w:ascii="Arial" w:hAnsi="Arial"/>
          <w:spacing w:val="-3"/>
          <w:sz w:val="18"/>
        </w:rPr>
        <w:t> </w:t>
      </w:r>
      <w:r>
        <w:rPr>
          <w:rFonts w:ascii="Arial" w:hAnsi="Arial"/>
          <w:sz w:val="18"/>
        </w:rPr>
        <w:t>growth</w:t>
      </w:r>
      <w:r>
        <w:rPr>
          <w:rFonts w:ascii="Arial" w:hAnsi="Arial"/>
          <w:spacing w:val="-3"/>
          <w:sz w:val="18"/>
        </w:rPr>
        <w:t> </w:t>
      </w:r>
      <w:r>
        <w:rPr>
          <w:rFonts w:ascii="Arial" w:hAnsi="Arial"/>
          <w:sz w:val="18"/>
        </w:rPr>
        <w:t>later occurred</w:t>
      </w:r>
      <w:r>
        <w:rPr>
          <w:rFonts w:ascii="Arial" w:hAnsi="Arial"/>
          <w:spacing w:val="-9"/>
          <w:sz w:val="18"/>
        </w:rPr>
        <w:t> </w:t>
      </w:r>
      <w:r>
        <w:rPr>
          <w:rFonts w:ascii="Arial" w:hAnsi="Arial"/>
          <w:sz w:val="18"/>
        </w:rPr>
        <w:t>at</w:t>
      </w:r>
      <w:r>
        <w:rPr>
          <w:rFonts w:ascii="Arial" w:hAnsi="Arial"/>
          <w:spacing w:val="-9"/>
          <w:sz w:val="18"/>
        </w:rPr>
        <w:t> </w:t>
      </w:r>
      <w:r>
        <w:rPr>
          <w:rFonts w:ascii="Arial" w:hAnsi="Arial"/>
          <w:sz w:val="18"/>
        </w:rPr>
        <w:t>a</w:t>
      </w:r>
      <w:r>
        <w:rPr>
          <w:rFonts w:ascii="Arial" w:hAnsi="Arial"/>
          <w:spacing w:val="-9"/>
          <w:sz w:val="18"/>
        </w:rPr>
        <w:t> </w:t>
      </w:r>
      <w:r>
        <w:rPr>
          <w:rFonts w:ascii="Arial" w:hAnsi="Arial"/>
          <w:sz w:val="18"/>
        </w:rPr>
        <w:t>slower</w:t>
      </w:r>
      <w:r>
        <w:rPr>
          <w:rFonts w:ascii="Arial" w:hAnsi="Arial"/>
          <w:spacing w:val="-8"/>
          <w:sz w:val="18"/>
        </w:rPr>
        <w:t> </w:t>
      </w:r>
      <w:r>
        <w:rPr>
          <w:rFonts w:ascii="Arial" w:hAnsi="Arial"/>
          <w:sz w:val="18"/>
        </w:rPr>
        <w:t>pace.</w:t>
      </w:r>
      <w:r>
        <w:rPr>
          <w:rFonts w:ascii="Arial" w:hAnsi="Arial"/>
          <w:spacing w:val="-9"/>
          <w:sz w:val="18"/>
        </w:rPr>
        <w:t> </w:t>
      </w:r>
      <w:r>
        <w:rPr>
          <w:rFonts w:ascii="Arial" w:hAnsi="Arial"/>
          <w:sz w:val="18"/>
        </w:rPr>
        <w:t>In</w:t>
      </w:r>
      <w:r>
        <w:rPr>
          <w:rFonts w:ascii="Arial" w:hAnsi="Arial"/>
          <w:spacing w:val="-9"/>
          <w:sz w:val="18"/>
        </w:rPr>
        <w:t> </w:t>
      </w:r>
      <w:r>
        <w:rPr>
          <w:rFonts w:ascii="Arial" w:hAnsi="Arial"/>
          <w:sz w:val="18"/>
        </w:rPr>
        <w:t>1980,</w:t>
      </w:r>
      <w:r>
        <w:rPr>
          <w:rFonts w:ascii="Arial" w:hAnsi="Arial"/>
          <w:spacing w:val="-9"/>
          <w:sz w:val="18"/>
        </w:rPr>
        <w:t> </w:t>
      </w:r>
      <w:r>
        <w:rPr>
          <w:rFonts w:ascii="Arial" w:hAnsi="Arial"/>
          <w:sz w:val="18"/>
        </w:rPr>
        <w:t>approximately</w:t>
      </w:r>
      <w:r>
        <w:rPr>
          <w:rFonts w:ascii="Arial" w:hAnsi="Arial"/>
          <w:spacing w:val="-8"/>
          <w:sz w:val="18"/>
        </w:rPr>
        <w:t> </w:t>
      </w:r>
      <w:r>
        <w:rPr>
          <w:rFonts w:ascii="Arial" w:hAnsi="Arial"/>
          <w:sz w:val="18"/>
        </w:rPr>
        <w:t>721,000</w:t>
      </w:r>
      <w:r>
        <w:rPr>
          <w:rFonts w:ascii="Arial" w:hAnsi="Arial"/>
          <w:spacing w:val="-9"/>
          <w:sz w:val="18"/>
        </w:rPr>
        <w:t> </w:t>
      </w:r>
      <w:r>
        <w:rPr>
          <w:rFonts w:ascii="Arial" w:hAnsi="Arial"/>
          <w:sz w:val="18"/>
        </w:rPr>
        <w:t>immi- grants</w:t>
      </w:r>
      <w:r>
        <w:rPr>
          <w:rFonts w:ascii="Arial" w:hAnsi="Arial"/>
          <w:spacing w:val="19"/>
          <w:sz w:val="18"/>
        </w:rPr>
        <w:t> </w:t>
      </w:r>
      <w:r>
        <w:rPr>
          <w:rFonts w:ascii="Arial" w:hAnsi="Arial"/>
          <w:sz w:val="18"/>
        </w:rPr>
        <w:t>lived</w:t>
      </w:r>
      <w:r>
        <w:rPr>
          <w:rFonts w:ascii="Arial" w:hAnsi="Arial"/>
          <w:spacing w:val="20"/>
          <w:sz w:val="18"/>
        </w:rPr>
        <w:t> </w:t>
      </w:r>
      <w:r>
        <w:rPr>
          <w:rFonts w:ascii="Arial" w:hAnsi="Arial"/>
          <w:sz w:val="18"/>
        </w:rPr>
        <w:t>in</w:t>
      </w:r>
      <w:r>
        <w:rPr>
          <w:rFonts w:ascii="Arial" w:hAnsi="Arial"/>
          <w:spacing w:val="19"/>
          <w:sz w:val="18"/>
        </w:rPr>
        <w:t> </w:t>
      </w:r>
      <w:r>
        <w:rPr>
          <w:rFonts w:ascii="Arial" w:hAnsi="Arial"/>
          <w:sz w:val="18"/>
        </w:rPr>
        <w:t>the</w:t>
      </w:r>
      <w:r>
        <w:rPr>
          <w:rFonts w:ascii="Arial" w:hAnsi="Arial"/>
          <w:spacing w:val="21"/>
          <w:sz w:val="18"/>
        </w:rPr>
        <w:t> </w:t>
      </w:r>
      <w:r>
        <w:rPr>
          <w:rFonts w:ascii="Arial" w:hAnsi="Arial"/>
          <w:sz w:val="18"/>
        </w:rPr>
        <w:t>suburbs</w:t>
      </w:r>
      <w:r>
        <w:rPr>
          <w:rFonts w:ascii="Arial" w:hAnsi="Arial"/>
          <w:spacing w:val="20"/>
          <w:sz w:val="18"/>
        </w:rPr>
        <w:t> </w:t>
      </w:r>
      <w:r>
        <w:rPr>
          <w:rFonts w:ascii="Arial" w:hAnsi="Arial"/>
          <w:sz w:val="18"/>
        </w:rPr>
        <w:t>of</w:t>
      </w:r>
      <w:r>
        <w:rPr>
          <w:rFonts w:ascii="Arial" w:hAnsi="Arial"/>
          <w:spacing w:val="19"/>
          <w:sz w:val="18"/>
        </w:rPr>
        <w:t> </w:t>
      </w:r>
      <w:r>
        <w:rPr>
          <w:rFonts w:ascii="Arial" w:hAnsi="Arial"/>
          <w:sz w:val="18"/>
        </w:rPr>
        <w:t>these</w:t>
      </w:r>
      <w:r>
        <w:rPr>
          <w:rFonts w:ascii="Arial" w:hAnsi="Arial"/>
          <w:spacing w:val="19"/>
          <w:sz w:val="18"/>
        </w:rPr>
        <w:t> </w:t>
      </w:r>
      <w:r>
        <w:rPr>
          <w:rFonts w:ascii="Arial" w:hAnsi="Arial"/>
          <w:sz w:val="18"/>
        </w:rPr>
        <w:t>regions,</w:t>
      </w:r>
      <w:r>
        <w:rPr>
          <w:rFonts w:ascii="Arial" w:hAnsi="Arial"/>
          <w:spacing w:val="21"/>
          <w:sz w:val="18"/>
        </w:rPr>
        <w:t> </w:t>
      </w:r>
      <w:r>
        <w:rPr>
          <w:rFonts w:ascii="Arial" w:hAnsi="Arial"/>
          <w:sz w:val="18"/>
        </w:rPr>
        <w:t>but</w:t>
      </w:r>
      <w:r>
        <w:rPr>
          <w:rFonts w:ascii="Arial" w:hAnsi="Arial"/>
          <w:spacing w:val="19"/>
          <w:sz w:val="18"/>
        </w:rPr>
        <w:t> </w:t>
      </w:r>
      <w:r>
        <w:rPr>
          <w:rFonts w:ascii="Arial" w:hAnsi="Arial"/>
          <w:sz w:val="18"/>
        </w:rPr>
        <w:t>by</w:t>
      </w:r>
      <w:r>
        <w:rPr>
          <w:rFonts w:ascii="Arial" w:hAnsi="Arial"/>
          <w:spacing w:val="20"/>
          <w:sz w:val="18"/>
        </w:rPr>
        <w:t> </w:t>
      </w:r>
      <w:r>
        <w:rPr>
          <w:rFonts w:ascii="Arial" w:hAnsi="Arial"/>
          <w:sz w:val="18"/>
        </w:rPr>
        <w:t>2005,</w:t>
      </w:r>
      <w:r>
        <w:rPr>
          <w:rFonts w:ascii="Arial" w:hAnsi="Arial"/>
          <w:spacing w:val="19"/>
          <w:sz w:val="18"/>
        </w:rPr>
        <w:t> </w:t>
      </w:r>
      <w:r>
        <w:rPr>
          <w:rFonts w:ascii="Arial" w:hAnsi="Arial"/>
          <w:spacing w:val="-4"/>
          <w:sz w:val="18"/>
        </w:rPr>
        <w:t>over</w:t>
      </w:r>
    </w:p>
    <w:p>
      <w:pPr>
        <w:spacing w:line="189" w:lineRule="exact" w:before="0"/>
        <w:ind w:left="803" w:right="0" w:firstLine="0"/>
        <w:jc w:val="both"/>
        <w:rPr>
          <w:rFonts w:ascii="Arial" w:hAnsi="Arial"/>
          <w:sz w:val="18"/>
        </w:rPr>
      </w:pPr>
      <w:r>
        <w:rPr>
          <w:rFonts w:ascii="Arial" w:hAnsi="Arial"/>
          <w:spacing w:val="-2"/>
          <w:sz w:val="18"/>
        </w:rPr>
        <w:t>2.5</w:t>
      </w:r>
      <w:r>
        <w:rPr>
          <w:rFonts w:ascii="Arial" w:hAnsi="Arial"/>
          <w:spacing w:val="18"/>
          <w:sz w:val="18"/>
        </w:rPr>
        <w:t> </w:t>
      </w:r>
      <w:r>
        <w:rPr>
          <w:rFonts w:ascii="Arial" w:hAnsi="Arial"/>
          <w:spacing w:val="-2"/>
          <w:sz w:val="18"/>
        </w:rPr>
        <w:t>million</w:t>
      </w:r>
      <w:r>
        <w:rPr>
          <w:rFonts w:ascii="Arial" w:hAnsi="Arial"/>
          <w:spacing w:val="19"/>
          <w:sz w:val="18"/>
        </w:rPr>
        <w:t> </w:t>
      </w:r>
      <w:r>
        <w:rPr>
          <w:rFonts w:ascii="Arial" w:hAnsi="Arial"/>
          <w:spacing w:val="-2"/>
          <w:sz w:val="18"/>
        </w:rPr>
        <w:t>immigrants</w:t>
      </w:r>
      <w:r>
        <w:rPr>
          <w:rFonts w:ascii="Arial" w:hAnsi="Arial"/>
          <w:spacing w:val="18"/>
          <w:sz w:val="18"/>
        </w:rPr>
        <w:t> </w:t>
      </w:r>
      <w:r>
        <w:rPr>
          <w:rFonts w:ascii="Arial" w:hAnsi="Arial"/>
          <w:spacing w:val="-2"/>
          <w:sz w:val="18"/>
        </w:rPr>
        <w:t>had</w:t>
      </w:r>
      <w:r>
        <w:rPr>
          <w:rFonts w:ascii="Arial" w:hAnsi="Arial"/>
          <w:spacing w:val="19"/>
          <w:sz w:val="18"/>
        </w:rPr>
        <w:t> </w:t>
      </w:r>
      <w:r>
        <w:rPr>
          <w:rFonts w:ascii="Arial" w:hAnsi="Arial"/>
          <w:spacing w:val="-2"/>
          <w:sz w:val="18"/>
        </w:rPr>
        <w:t>settled</w:t>
      </w:r>
      <w:r>
        <w:rPr>
          <w:rFonts w:ascii="Arial" w:hAnsi="Arial"/>
          <w:spacing w:val="18"/>
          <w:sz w:val="18"/>
        </w:rPr>
        <w:t> </w:t>
      </w:r>
      <w:r>
        <w:rPr>
          <w:rFonts w:ascii="Arial" w:hAnsi="Arial"/>
          <w:spacing w:val="-2"/>
          <w:sz w:val="18"/>
        </w:rPr>
        <w:t>here.</w:t>
      </w:r>
      <w:r>
        <w:rPr>
          <w:rFonts w:ascii="Arial" w:hAnsi="Arial"/>
          <w:spacing w:val="19"/>
          <w:sz w:val="18"/>
        </w:rPr>
        <w:t> </w:t>
      </w:r>
      <w:r>
        <w:rPr>
          <w:rFonts w:ascii="Arial" w:hAnsi="Arial"/>
          <w:spacing w:val="-2"/>
          <w:sz w:val="18"/>
        </w:rPr>
        <w:t>Third,</w:t>
      </w:r>
      <w:r>
        <w:rPr>
          <w:rFonts w:ascii="Arial" w:hAnsi="Arial"/>
          <w:spacing w:val="18"/>
          <w:sz w:val="18"/>
        </w:rPr>
        <w:t> </w:t>
      </w:r>
      <w:r>
        <w:rPr>
          <w:rFonts w:ascii="Arial" w:hAnsi="Arial"/>
          <w:spacing w:val="-2"/>
          <w:sz w:val="18"/>
        </w:rPr>
        <w:t>the</w:t>
      </w:r>
      <w:r>
        <w:rPr>
          <w:rFonts w:ascii="Arial" w:hAnsi="Arial"/>
          <w:spacing w:val="18"/>
          <w:sz w:val="18"/>
        </w:rPr>
        <w:t> </w:t>
      </w:r>
      <w:r>
        <w:rPr>
          <w:rFonts w:ascii="Arial" w:hAnsi="Arial"/>
          <w:spacing w:val="-2"/>
          <w:sz w:val="18"/>
        </w:rPr>
        <w:t>“pre-emerging</w:t>
      </w:r>
    </w:p>
    <w:p>
      <w:pPr>
        <w:spacing w:line="278" w:lineRule="auto" w:before="32"/>
        <w:ind w:left="803" w:right="967" w:firstLine="0"/>
        <w:jc w:val="both"/>
        <w:rPr>
          <w:rFonts w:ascii="Arial" w:hAnsi="Arial"/>
          <w:sz w:val="18"/>
        </w:rPr>
      </w:pPr>
      <w:r>
        <w:rPr>
          <w:rFonts w:ascii="Arial" w:hAnsi="Arial"/>
          <w:sz w:val="18"/>
        </w:rPr>
        <w:t>gateways,” of Austin, Charlotte, Greensboro, </w:t>
      </w:r>
      <w:r>
        <w:rPr>
          <w:rFonts w:ascii="Arial" w:hAnsi="Arial"/>
          <w:sz w:val="18"/>
        </w:rPr>
        <w:t>Winston-Salem, </w:t>
      </w:r>
      <w:r>
        <w:rPr>
          <w:rFonts w:ascii="Arial" w:hAnsi="Arial"/>
          <w:spacing w:val="-2"/>
          <w:sz w:val="18"/>
        </w:rPr>
        <w:t>Raleigh,</w:t>
      </w:r>
      <w:r>
        <w:rPr>
          <w:rFonts w:ascii="Arial" w:hAnsi="Arial"/>
          <w:spacing w:val="-11"/>
          <w:sz w:val="18"/>
        </w:rPr>
        <w:t> </w:t>
      </w:r>
      <w:r>
        <w:rPr>
          <w:rFonts w:ascii="Arial" w:hAnsi="Arial"/>
          <w:spacing w:val="-2"/>
          <w:sz w:val="18"/>
        </w:rPr>
        <w:t>Durham,</w:t>
      </w:r>
      <w:r>
        <w:rPr>
          <w:rFonts w:ascii="Arial" w:hAnsi="Arial"/>
          <w:spacing w:val="-10"/>
          <w:sz w:val="18"/>
        </w:rPr>
        <w:t> </w:t>
      </w:r>
      <w:r>
        <w:rPr>
          <w:rFonts w:ascii="Arial" w:hAnsi="Arial"/>
          <w:spacing w:val="-2"/>
          <w:sz w:val="18"/>
        </w:rPr>
        <w:t>and</w:t>
      </w:r>
      <w:r>
        <w:rPr>
          <w:rFonts w:ascii="Arial" w:hAnsi="Arial"/>
          <w:spacing w:val="-11"/>
          <w:sz w:val="18"/>
        </w:rPr>
        <w:t> </w:t>
      </w:r>
      <w:r>
        <w:rPr>
          <w:rFonts w:ascii="Arial" w:hAnsi="Arial"/>
          <w:spacing w:val="-2"/>
          <w:sz w:val="18"/>
        </w:rPr>
        <w:t>Salt</w:t>
      </w:r>
      <w:r>
        <w:rPr>
          <w:rFonts w:ascii="Arial" w:hAnsi="Arial"/>
          <w:spacing w:val="-10"/>
          <w:sz w:val="18"/>
        </w:rPr>
        <w:t> </w:t>
      </w:r>
      <w:r>
        <w:rPr>
          <w:rFonts w:ascii="Arial" w:hAnsi="Arial"/>
          <w:spacing w:val="-2"/>
          <w:sz w:val="18"/>
        </w:rPr>
        <w:t>Lake</w:t>
      </w:r>
      <w:r>
        <w:rPr>
          <w:rFonts w:ascii="Arial" w:hAnsi="Arial"/>
          <w:spacing w:val="-11"/>
          <w:sz w:val="18"/>
        </w:rPr>
        <w:t> </w:t>
      </w:r>
      <w:r>
        <w:rPr>
          <w:rFonts w:ascii="Arial" w:hAnsi="Arial"/>
          <w:spacing w:val="-2"/>
          <w:sz w:val="18"/>
        </w:rPr>
        <w:t>City</w:t>
      </w:r>
      <w:r>
        <w:rPr>
          <w:rFonts w:ascii="Arial" w:hAnsi="Arial"/>
          <w:spacing w:val="-11"/>
          <w:sz w:val="18"/>
        </w:rPr>
        <w:t> </w:t>
      </w:r>
      <w:r>
        <w:rPr>
          <w:rFonts w:ascii="Arial" w:hAnsi="Arial"/>
          <w:spacing w:val="-2"/>
          <w:sz w:val="18"/>
        </w:rPr>
        <w:t>had</w:t>
      </w:r>
      <w:r>
        <w:rPr>
          <w:rFonts w:ascii="Arial" w:hAnsi="Arial"/>
          <w:spacing w:val="-10"/>
          <w:sz w:val="18"/>
        </w:rPr>
        <w:t> </w:t>
      </w:r>
      <w:r>
        <w:rPr>
          <w:rFonts w:ascii="Arial" w:hAnsi="Arial"/>
          <w:spacing w:val="-2"/>
          <w:sz w:val="18"/>
        </w:rPr>
        <w:t>barely</w:t>
      </w:r>
      <w:r>
        <w:rPr>
          <w:rFonts w:ascii="Arial" w:hAnsi="Arial"/>
          <w:spacing w:val="-11"/>
          <w:sz w:val="18"/>
        </w:rPr>
        <w:t> </w:t>
      </w:r>
      <w:r>
        <w:rPr>
          <w:rFonts w:ascii="Arial" w:hAnsi="Arial"/>
          <w:spacing w:val="-2"/>
          <w:sz w:val="18"/>
        </w:rPr>
        <w:t>90,000</w:t>
      </w:r>
      <w:r>
        <w:rPr>
          <w:rFonts w:ascii="Arial" w:hAnsi="Arial"/>
          <w:spacing w:val="-10"/>
          <w:sz w:val="18"/>
        </w:rPr>
        <w:t> </w:t>
      </w:r>
      <w:r>
        <w:rPr>
          <w:rFonts w:ascii="Arial" w:hAnsi="Arial"/>
          <w:spacing w:val="-2"/>
          <w:sz w:val="18"/>
        </w:rPr>
        <w:t>immigrants </w:t>
      </w:r>
      <w:r>
        <w:rPr>
          <w:rFonts w:ascii="Arial" w:hAnsi="Arial"/>
          <w:sz w:val="18"/>
        </w:rPr>
        <w:t>living</w:t>
      </w:r>
      <w:r>
        <w:rPr>
          <w:rFonts w:ascii="Arial" w:hAnsi="Arial"/>
          <w:spacing w:val="-12"/>
          <w:sz w:val="18"/>
        </w:rPr>
        <w:t> </w:t>
      </w:r>
      <w:r>
        <w:rPr>
          <w:rFonts w:ascii="Arial" w:hAnsi="Arial"/>
          <w:sz w:val="18"/>
        </w:rPr>
        <w:t>in</w:t>
      </w:r>
      <w:r>
        <w:rPr>
          <w:rFonts w:ascii="Arial" w:hAnsi="Arial"/>
          <w:spacing w:val="-12"/>
          <w:sz w:val="18"/>
        </w:rPr>
        <w:t> </w:t>
      </w:r>
      <w:r>
        <w:rPr>
          <w:rFonts w:ascii="Arial" w:hAnsi="Arial"/>
          <w:sz w:val="18"/>
        </w:rPr>
        <w:t>their</w:t>
      </w:r>
      <w:r>
        <w:rPr>
          <w:rFonts w:ascii="Arial" w:hAnsi="Arial"/>
          <w:spacing w:val="-12"/>
          <w:sz w:val="18"/>
        </w:rPr>
        <w:t> </w:t>
      </w:r>
      <w:r>
        <w:rPr>
          <w:rFonts w:ascii="Arial" w:hAnsi="Arial"/>
          <w:sz w:val="18"/>
        </w:rPr>
        <w:t>suburbs</w:t>
      </w:r>
      <w:r>
        <w:rPr>
          <w:rFonts w:ascii="Arial" w:hAnsi="Arial"/>
          <w:spacing w:val="-12"/>
          <w:sz w:val="18"/>
        </w:rPr>
        <w:t> </w:t>
      </w:r>
      <w:r>
        <w:rPr>
          <w:rFonts w:ascii="Arial" w:hAnsi="Arial"/>
          <w:sz w:val="18"/>
        </w:rPr>
        <w:t>in</w:t>
      </w:r>
      <w:r>
        <w:rPr>
          <w:rFonts w:ascii="Arial" w:hAnsi="Arial"/>
          <w:spacing w:val="-12"/>
          <w:sz w:val="18"/>
        </w:rPr>
        <w:t> </w:t>
      </w:r>
      <w:r>
        <w:rPr>
          <w:rFonts w:ascii="Arial" w:hAnsi="Arial"/>
          <w:sz w:val="18"/>
        </w:rPr>
        <w:t>1980;</w:t>
      </w:r>
      <w:r>
        <w:rPr>
          <w:rFonts w:ascii="Arial" w:hAnsi="Arial"/>
          <w:spacing w:val="-12"/>
          <w:sz w:val="18"/>
        </w:rPr>
        <w:t> </w:t>
      </w:r>
      <w:r>
        <w:rPr>
          <w:rFonts w:ascii="Arial" w:hAnsi="Arial"/>
          <w:sz w:val="18"/>
        </w:rPr>
        <w:t>three</w:t>
      </w:r>
      <w:r>
        <w:rPr>
          <w:rFonts w:ascii="Arial" w:hAnsi="Arial"/>
          <w:spacing w:val="-12"/>
          <w:sz w:val="18"/>
        </w:rPr>
        <w:t> </w:t>
      </w:r>
      <w:r>
        <w:rPr>
          <w:rFonts w:ascii="Arial" w:hAnsi="Arial"/>
          <w:sz w:val="18"/>
        </w:rPr>
        <w:t>decades</w:t>
      </w:r>
      <w:r>
        <w:rPr>
          <w:rFonts w:ascii="Arial" w:hAnsi="Arial"/>
          <w:spacing w:val="-12"/>
          <w:sz w:val="18"/>
        </w:rPr>
        <w:t> </w:t>
      </w:r>
      <w:r>
        <w:rPr>
          <w:rFonts w:ascii="Arial" w:hAnsi="Arial"/>
          <w:sz w:val="18"/>
        </w:rPr>
        <w:t>later,</w:t>
      </w:r>
      <w:r>
        <w:rPr>
          <w:rFonts w:ascii="Arial" w:hAnsi="Arial"/>
          <w:spacing w:val="-12"/>
          <w:sz w:val="18"/>
        </w:rPr>
        <w:t> </w:t>
      </w:r>
      <w:r>
        <w:rPr>
          <w:rFonts w:ascii="Arial" w:hAnsi="Arial"/>
          <w:sz w:val="18"/>
        </w:rPr>
        <w:t>670,000</w:t>
      </w:r>
      <w:r>
        <w:rPr>
          <w:rFonts w:ascii="Arial" w:hAnsi="Arial"/>
          <w:spacing w:val="-12"/>
          <w:sz w:val="18"/>
        </w:rPr>
        <w:t> </w:t>
      </w:r>
      <w:r>
        <w:rPr>
          <w:rFonts w:ascii="Arial" w:hAnsi="Arial"/>
          <w:sz w:val="18"/>
        </w:rPr>
        <w:t>immi- grants</w:t>
      </w:r>
      <w:r>
        <w:rPr>
          <w:rFonts w:ascii="Arial" w:hAnsi="Arial"/>
          <w:spacing w:val="43"/>
          <w:sz w:val="18"/>
        </w:rPr>
        <w:t> </w:t>
      </w:r>
      <w:r>
        <w:rPr>
          <w:rFonts w:ascii="Arial" w:hAnsi="Arial"/>
          <w:sz w:val="18"/>
        </w:rPr>
        <w:t>had</w:t>
      </w:r>
      <w:r>
        <w:rPr>
          <w:rFonts w:ascii="Arial" w:hAnsi="Arial"/>
          <w:spacing w:val="44"/>
          <w:sz w:val="18"/>
        </w:rPr>
        <w:t> </w:t>
      </w:r>
      <w:r>
        <w:rPr>
          <w:rFonts w:ascii="Arial" w:hAnsi="Arial"/>
          <w:sz w:val="18"/>
        </w:rPr>
        <w:t>settled</w:t>
      </w:r>
      <w:r>
        <w:rPr>
          <w:rFonts w:ascii="Arial" w:hAnsi="Arial"/>
          <w:spacing w:val="44"/>
          <w:sz w:val="18"/>
        </w:rPr>
        <w:t> </w:t>
      </w:r>
      <w:r>
        <w:rPr>
          <w:rFonts w:ascii="Arial" w:hAnsi="Arial"/>
          <w:sz w:val="18"/>
        </w:rPr>
        <w:t>there.</w:t>
      </w:r>
      <w:r>
        <w:rPr>
          <w:rFonts w:ascii="Arial" w:hAnsi="Arial"/>
          <w:spacing w:val="44"/>
          <w:sz w:val="18"/>
        </w:rPr>
        <w:t> </w:t>
      </w:r>
      <w:r>
        <w:rPr>
          <w:rFonts w:ascii="Arial" w:hAnsi="Arial"/>
          <w:sz w:val="18"/>
        </w:rPr>
        <w:t>In</w:t>
      </w:r>
      <w:r>
        <w:rPr>
          <w:rFonts w:ascii="Arial" w:hAnsi="Arial"/>
          <w:spacing w:val="44"/>
          <w:sz w:val="18"/>
        </w:rPr>
        <w:t> </w:t>
      </w:r>
      <w:r>
        <w:rPr>
          <w:rFonts w:ascii="Arial" w:hAnsi="Arial"/>
          <w:sz w:val="18"/>
        </w:rPr>
        <w:t>sum,</w:t>
      </w:r>
      <w:r>
        <w:rPr>
          <w:rFonts w:ascii="Arial" w:hAnsi="Arial"/>
          <w:spacing w:val="44"/>
          <w:sz w:val="18"/>
        </w:rPr>
        <w:t> </w:t>
      </w:r>
      <w:r>
        <w:rPr>
          <w:rFonts w:ascii="Arial" w:hAnsi="Arial"/>
          <w:sz w:val="18"/>
        </w:rPr>
        <w:t>researchers</w:t>
      </w:r>
      <w:r>
        <w:rPr>
          <w:rFonts w:ascii="Arial" w:hAnsi="Arial"/>
          <w:spacing w:val="43"/>
          <w:sz w:val="18"/>
        </w:rPr>
        <w:t> </w:t>
      </w:r>
      <w:r>
        <w:rPr>
          <w:rFonts w:ascii="Arial" w:hAnsi="Arial"/>
          <w:sz w:val="18"/>
        </w:rPr>
        <w:t>have</w:t>
      </w:r>
      <w:r>
        <w:rPr>
          <w:rFonts w:ascii="Arial" w:hAnsi="Arial"/>
          <w:spacing w:val="44"/>
          <w:sz w:val="18"/>
        </w:rPr>
        <w:t> </w:t>
      </w:r>
      <w:r>
        <w:rPr>
          <w:rFonts w:ascii="Arial" w:hAnsi="Arial"/>
          <w:spacing w:val="-2"/>
          <w:sz w:val="18"/>
        </w:rPr>
        <w:t>identiﬁed</w:t>
      </w:r>
    </w:p>
    <w:p>
      <w:pPr>
        <w:spacing w:line="278" w:lineRule="auto" w:before="0"/>
        <w:ind w:left="803" w:right="967" w:firstLine="0"/>
        <w:jc w:val="both"/>
        <w:rPr>
          <w:rFonts w:ascii="Arial" w:hAnsi="Arial"/>
          <w:sz w:val="18"/>
        </w:rPr>
      </w:pPr>
      <w:r>
        <w:rPr>
          <w:rFonts w:ascii="Arial" w:hAnsi="Arial"/>
          <w:sz w:val="18"/>
        </w:rPr>
        <w:t>20 immigrant gateway suburbs. In 1980, there were 1.3 </w:t>
      </w:r>
      <w:r>
        <w:rPr>
          <w:rFonts w:ascii="Arial" w:hAnsi="Arial"/>
          <w:sz w:val="18"/>
        </w:rPr>
        <w:t>million immigrants</w:t>
      </w:r>
      <w:r>
        <w:rPr>
          <w:rFonts w:ascii="Arial" w:hAnsi="Arial"/>
          <w:spacing w:val="-4"/>
          <w:sz w:val="18"/>
        </w:rPr>
        <w:t> </w:t>
      </w:r>
      <w:r>
        <w:rPr>
          <w:rFonts w:ascii="Arial" w:hAnsi="Arial"/>
          <w:sz w:val="18"/>
        </w:rPr>
        <w:t>in</w:t>
      </w:r>
      <w:r>
        <w:rPr>
          <w:rFonts w:ascii="Arial" w:hAnsi="Arial"/>
          <w:spacing w:val="-4"/>
          <w:sz w:val="18"/>
        </w:rPr>
        <w:t> </w:t>
      </w:r>
      <w:r>
        <w:rPr>
          <w:rFonts w:ascii="Arial" w:hAnsi="Arial"/>
          <w:sz w:val="18"/>
        </w:rPr>
        <w:t>these</w:t>
      </w:r>
      <w:r>
        <w:rPr>
          <w:rFonts w:ascii="Arial" w:hAnsi="Arial"/>
          <w:spacing w:val="-5"/>
          <w:sz w:val="18"/>
        </w:rPr>
        <w:t> </w:t>
      </w:r>
      <w:r>
        <w:rPr>
          <w:rFonts w:ascii="Arial" w:hAnsi="Arial"/>
          <w:sz w:val="18"/>
        </w:rPr>
        <w:t>regions,</w:t>
      </w:r>
      <w:r>
        <w:rPr>
          <w:rFonts w:ascii="Arial" w:hAnsi="Arial"/>
          <w:spacing w:val="-3"/>
          <w:sz w:val="18"/>
        </w:rPr>
        <w:t> </w:t>
      </w:r>
      <w:r>
        <w:rPr>
          <w:rFonts w:ascii="Arial" w:hAnsi="Arial"/>
          <w:sz w:val="18"/>
        </w:rPr>
        <w:t>and</w:t>
      </w:r>
      <w:r>
        <w:rPr>
          <w:rFonts w:ascii="Arial" w:hAnsi="Arial"/>
          <w:spacing w:val="-4"/>
          <w:sz w:val="18"/>
        </w:rPr>
        <w:t> </w:t>
      </w:r>
      <w:r>
        <w:rPr>
          <w:rFonts w:ascii="Arial" w:hAnsi="Arial"/>
          <w:sz w:val="18"/>
        </w:rPr>
        <w:t>by</w:t>
      </w:r>
      <w:r>
        <w:rPr>
          <w:rFonts w:ascii="Arial" w:hAnsi="Arial"/>
          <w:spacing w:val="-4"/>
          <w:sz w:val="18"/>
        </w:rPr>
        <w:t> </w:t>
      </w:r>
      <w:r>
        <w:rPr>
          <w:rFonts w:ascii="Arial" w:hAnsi="Arial"/>
          <w:sz w:val="18"/>
        </w:rPr>
        <w:t>2005,</w:t>
      </w:r>
      <w:r>
        <w:rPr>
          <w:rFonts w:ascii="Arial" w:hAnsi="Arial"/>
          <w:spacing w:val="-5"/>
          <w:sz w:val="18"/>
        </w:rPr>
        <w:t> </w:t>
      </w:r>
      <w:r>
        <w:rPr>
          <w:rFonts w:ascii="Arial" w:hAnsi="Arial"/>
          <w:sz w:val="18"/>
        </w:rPr>
        <w:t>7.1</w:t>
      </w:r>
      <w:r>
        <w:rPr>
          <w:rFonts w:ascii="Arial" w:hAnsi="Arial"/>
          <w:spacing w:val="-5"/>
          <w:sz w:val="18"/>
        </w:rPr>
        <w:t> </w:t>
      </w:r>
      <w:r>
        <w:rPr>
          <w:rFonts w:ascii="Arial" w:hAnsi="Arial"/>
          <w:sz w:val="18"/>
        </w:rPr>
        <w:t>million</w:t>
      </w:r>
      <w:r>
        <w:rPr>
          <w:rFonts w:ascii="Arial" w:hAnsi="Arial"/>
          <w:spacing w:val="-4"/>
          <w:sz w:val="18"/>
        </w:rPr>
        <w:t> </w:t>
      </w:r>
      <w:r>
        <w:rPr>
          <w:rFonts w:ascii="Arial" w:hAnsi="Arial"/>
          <w:sz w:val="18"/>
        </w:rPr>
        <w:t>immigrants</w:t>
      </w:r>
      <w:r>
        <w:rPr>
          <w:rFonts w:ascii="Arial" w:hAnsi="Arial"/>
          <w:sz w:val="18"/>
        </w:rPr>
        <w:t> </w:t>
      </w:r>
      <w:r>
        <w:rPr>
          <w:rFonts w:ascii="Arial" w:hAnsi="Arial"/>
          <w:spacing w:val="-6"/>
          <w:sz w:val="18"/>
        </w:rPr>
        <w:t>became suburbanites. It was clear</w:t>
      </w:r>
      <w:r>
        <w:rPr>
          <w:rFonts w:ascii="Arial" w:hAnsi="Arial"/>
          <w:spacing w:val="-3"/>
          <w:sz w:val="18"/>
        </w:rPr>
        <w:t> </w:t>
      </w:r>
      <w:r>
        <w:rPr>
          <w:rFonts w:ascii="Arial" w:hAnsi="Arial"/>
          <w:spacing w:val="-6"/>
          <w:sz w:val="18"/>
        </w:rPr>
        <w:t>at the end of the twentieth </w:t>
      </w:r>
      <w:r>
        <w:rPr>
          <w:rFonts w:ascii="Arial" w:hAnsi="Arial"/>
          <w:spacing w:val="-6"/>
          <w:sz w:val="18"/>
        </w:rPr>
        <w:t>centur</w:t>
      </w:r>
      <w:r>
        <w:rPr>
          <w:rFonts w:ascii="Arial" w:hAnsi="Arial"/>
          <w:spacing w:val="-6"/>
          <w:sz w:val="18"/>
        </w:rPr>
        <w:t>y</w:t>
      </w:r>
      <w:r>
        <w:rPr>
          <w:rFonts w:ascii="Arial" w:hAnsi="Arial"/>
          <w:spacing w:val="-6"/>
          <w:sz w:val="18"/>
        </w:rPr>
        <w:t> </w:t>
      </w:r>
      <w:r>
        <w:rPr>
          <w:rFonts w:ascii="Arial" w:hAnsi="Arial"/>
          <w:sz w:val="18"/>
        </w:rPr>
        <w:t>that there would be more immigrants living in suburban </w:t>
      </w:r>
      <w:r>
        <w:rPr>
          <w:rFonts w:ascii="Arial" w:hAnsi="Arial"/>
          <w:sz w:val="18"/>
        </w:rPr>
        <w:t>America</w:t>
      </w:r>
      <w:r>
        <w:rPr>
          <w:rFonts w:ascii="Arial" w:hAnsi="Arial"/>
          <w:sz w:val="18"/>
        </w:rPr>
        <w:t> than in the nation’s central cities. This geographic shift </w:t>
      </w:r>
      <w:r>
        <w:rPr>
          <w:rFonts w:ascii="Arial" w:hAnsi="Arial"/>
          <w:sz w:val="18"/>
        </w:rPr>
        <w:t>demon-</w:t>
      </w:r>
      <w:r>
        <w:rPr>
          <w:rFonts w:ascii="Arial" w:hAnsi="Arial"/>
          <w:sz w:val="18"/>
        </w:rPr>
        <w:t> strates</w:t>
      </w:r>
      <w:r>
        <w:rPr>
          <w:rFonts w:ascii="Arial" w:hAnsi="Arial"/>
          <w:spacing w:val="-13"/>
          <w:sz w:val="18"/>
        </w:rPr>
        <w:t> </w:t>
      </w:r>
      <w:r>
        <w:rPr>
          <w:rFonts w:ascii="Arial" w:hAnsi="Arial"/>
          <w:sz w:val="18"/>
        </w:rPr>
        <w:t>that</w:t>
      </w:r>
      <w:r>
        <w:rPr>
          <w:rFonts w:ascii="Arial" w:hAnsi="Arial"/>
          <w:spacing w:val="-12"/>
          <w:sz w:val="18"/>
        </w:rPr>
        <w:t> </w:t>
      </w:r>
      <w:r>
        <w:rPr>
          <w:rFonts w:ascii="Arial" w:hAnsi="Arial"/>
          <w:sz w:val="18"/>
        </w:rPr>
        <w:t>immigrants,</w:t>
      </w:r>
      <w:r>
        <w:rPr>
          <w:rFonts w:ascii="Arial" w:hAnsi="Arial"/>
          <w:spacing w:val="-13"/>
          <w:sz w:val="18"/>
        </w:rPr>
        <w:t> </w:t>
      </w:r>
      <w:r>
        <w:rPr>
          <w:rFonts w:ascii="Arial" w:hAnsi="Arial"/>
          <w:sz w:val="18"/>
        </w:rPr>
        <w:t>just</w:t>
      </w:r>
      <w:r>
        <w:rPr>
          <w:rFonts w:ascii="Arial" w:hAnsi="Arial"/>
          <w:spacing w:val="-12"/>
          <w:sz w:val="18"/>
        </w:rPr>
        <w:t> </w:t>
      </w:r>
      <w:r>
        <w:rPr>
          <w:rFonts w:ascii="Arial" w:hAnsi="Arial"/>
          <w:sz w:val="18"/>
        </w:rPr>
        <w:t>like</w:t>
      </w:r>
      <w:r>
        <w:rPr>
          <w:rFonts w:ascii="Arial" w:hAnsi="Arial"/>
          <w:spacing w:val="-13"/>
          <w:sz w:val="18"/>
        </w:rPr>
        <w:t> </w:t>
      </w:r>
      <w:r>
        <w:rPr>
          <w:rFonts w:ascii="Arial" w:hAnsi="Arial"/>
          <w:sz w:val="18"/>
        </w:rPr>
        <w:t>native</w:t>
      </w:r>
      <w:r>
        <w:rPr>
          <w:rFonts w:ascii="Arial" w:hAnsi="Arial"/>
          <w:spacing w:val="-13"/>
          <w:sz w:val="18"/>
        </w:rPr>
        <w:t> </w:t>
      </w:r>
      <w:r>
        <w:rPr>
          <w:rFonts w:ascii="Arial" w:hAnsi="Arial"/>
          <w:sz w:val="18"/>
        </w:rPr>
        <w:t>U.S.</w:t>
      </w:r>
      <w:r>
        <w:rPr>
          <w:rFonts w:ascii="Arial" w:hAnsi="Arial"/>
          <w:spacing w:val="-12"/>
          <w:sz w:val="18"/>
        </w:rPr>
        <w:t> </w:t>
      </w:r>
      <w:r>
        <w:rPr>
          <w:rFonts w:ascii="Arial" w:hAnsi="Arial"/>
          <w:sz w:val="18"/>
        </w:rPr>
        <w:t>residents,</w:t>
      </w:r>
      <w:r>
        <w:rPr>
          <w:rFonts w:ascii="Arial" w:hAnsi="Arial"/>
          <w:spacing w:val="-12"/>
          <w:sz w:val="18"/>
        </w:rPr>
        <w:t> </w:t>
      </w:r>
      <w:r>
        <w:rPr>
          <w:rFonts w:ascii="Arial" w:hAnsi="Arial"/>
          <w:sz w:val="18"/>
        </w:rPr>
        <w:t>have</w:t>
      </w:r>
      <w:r>
        <w:rPr>
          <w:rFonts w:ascii="Arial" w:hAnsi="Arial"/>
          <w:spacing w:val="-13"/>
          <w:sz w:val="18"/>
        </w:rPr>
        <w:t> </w:t>
      </w:r>
      <w:r>
        <w:rPr>
          <w:rFonts w:ascii="Arial" w:hAnsi="Arial"/>
          <w:sz w:val="18"/>
        </w:rPr>
        <w:t>many</w:t>
      </w:r>
      <w:r>
        <w:rPr>
          <w:rFonts w:ascii="Arial" w:hAnsi="Arial"/>
          <w:sz w:val="18"/>
        </w:rPr>
        <w:t> things</w:t>
      </w:r>
      <w:r>
        <w:rPr>
          <w:rFonts w:ascii="Arial" w:hAnsi="Arial"/>
          <w:spacing w:val="-11"/>
          <w:sz w:val="18"/>
        </w:rPr>
        <w:t> </w:t>
      </w:r>
      <w:r>
        <w:rPr>
          <w:rFonts w:ascii="Arial" w:hAnsi="Arial"/>
          <w:sz w:val="18"/>
        </w:rPr>
        <w:t>in</w:t>
      </w:r>
      <w:r>
        <w:rPr>
          <w:rFonts w:ascii="Arial" w:hAnsi="Arial"/>
          <w:spacing w:val="-12"/>
          <w:sz w:val="18"/>
        </w:rPr>
        <w:t> </w:t>
      </w:r>
      <w:r>
        <w:rPr>
          <w:rFonts w:ascii="Arial" w:hAnsi="Arial"/>
          <w:sz w:val="18"/>
        </w:rPr>
        <w:t>common:</w:t>
      </w:r>
      <w:r>
        <w:rPr>
          <w:rFonts w:ascii="Arial" w:hAnsi="Arial"/>
          <w:spacing w:val="-10"/>
          <w:sz w:val="18"/>
        </w:rPr>
        <w:t> </w:t>
      </w:r>
      <w:r>
        <w:rPr>
          <w:rFonts w:ascii="Arial" w:hAnsi="Arial"/>
          <w:sz w:val="18"/>
        </w:rPr>
        <w:t>particularly</w:t>
      </w:r>
      <w:r>
        <w:rPr>
          <w:rFonts w:ascii="Arial" w:hAnsi="Arial"/>
          <w:spacing w:val="-11"/>
          <w:sz w:val="18"/>
        </w:rPr>
        <w:t> </w:t>
      </w:r>
      <w:r>
        <w:rPr>
          <w:rFonts w:ascii="Arial" w:hAnsi="Arial"/>
          <w:sz w:val="18"/>
        </w:rPr>
        <w:t>the</w:t>
      </w:r>
      <w:r>
        <w:rPr>
          <w:rFonts w:ascii="Arial" w:hAnsi="Arial"/>
          <w:spacing w:val="-11"/>
          <w:sz w:val="18"/>
        </w:rPr>
        <w:t> </w:t>
      </w:r>
      <w:r>
        <w:rPr>
          <w:rFonts w:ascii="Arial" w:hAnsi="Arial"/>
          <w:sz w:val="18"/>
        </w:rPr>
        <w:t>American</w:t>
      </w:r>
      <w:r>
        <w:rPr>
          <w:rFonts w:ascii="Arial" w:hAnsi="Arial"/>
          <w:spacing w:val="-11"/>
          <w:sz w:val="18"/>
        </w:rPr>
        <w:t> </w:t>
      </w:r>
      <w:r>
        <w:rPr>
          <w:rFonts w:ascii="Arial" w:hAnsi="Arial"/>
          <w:sz w:val="18"/>
        </w:rPr>
        <w:t>suburban</w:t>
      </w:r>
      <w:r>
        <w:rPr>
          <w:rFonts w:ascii="Arial" w:hAnsi="Arial"/>
          <w:spacing w:val="-10"/>
          <w:sz w:val="18"/>
        </w:rPr>
        <w:t> </w:t>
      </w:r>
      <w:r>
        <w:rPr>
          <w:rFonts w:ascii="Arial" w:hAnsi="Arial"/>
          <w:sz w:val="18"/>
        </w:rPr>
        <w:t>way</w:t>
      </w:r>
      <w:r>
        <w:rPr>
          <w:rFonts w:ascii="Arial" w:hAnsi="Arial"/>
          <w:spacing w:val="-11"/>
          <w:sz w:val="18"/>
        </w:rPr>
        <w:t> </w:t>
      </w:r>
      <w:r>
        <w:rPr>
          <w:rFonts w:ascii="Arial" w:hAnsi="Arial"/>
          <w:sz w:val="18"/>
        </w:rPr>
        <w:t>of</w:t>
      </w:r>
      <w:r>
        <w:rPr>
          <w:rFonts w:ascii="Arial" w:hAnsi="Arial"/>
          <w:spacing w:val="-11"/>
          <w:sz w:val="18"/>
        </w:rPr>
        <w:t> </w:t>
      </w:r>
      <w:r>
        <w:rPr>
          <w:rFonts w:ascii="Arial" w:hAnsi="Arial"/>
          <w:sz w:val="18"/>
        </w:rPr>
        <w:t>life.</w:t>
      </w:r>
    </w:p>
    <w:p>
      <w:pPr>
        <w:spacing w:line="276" w:lineRule="auto" w:before="0"/>
        <w:ind w:left="803" w:right="967" w:firstLine="199"/>
        <w:jc w:val="both"/>
        <w:rPr>
          <w:rFonts w:ascii="Arial" w:hAnsi="Arial"/>
          <w:sz w:val="18"/>
        </w:rPr>
      </w:pPr>
      <w:r>
        <w:rPr>
          <w:rFonts w:ascii="Arial" w:hAnsi="Arial"/>
          <w:spacing w:val="-2"/>
          <w:sz w:val="18"/>
        </w:rPr>
        <w:t>This</w:t>
      </w:r>
      <w:r>
        <w:rPr>
          <w:rFonts w:ascii="Arial" w:hAnsi="Arial"/>
          <w:spacing w:val="-9"/>
          <w:sz w:val="18"/>
        </w:rPr>
        <w:t> </w:t>
      </w:r>
      <w:r>
        <w:rPr>
          <w:rFonts w:ascii="Arial" w:hAnsi="Arial"/>
          <w:spacing w:val="-2"/>
          <w:sz w:val="18"/>
        </w:rPr>
        <w:t>new</w:t>
      </w:r>
      <w:r>
        <w:rPr>
          <w:rFonts w:ascii="Arial" w:hAnsi="Arial"/>
          <w:spacing w:val="-9"/>
          <w:sz w:val="18"/>
        </w:rPr>
        <w:t> </w:t>
      </w:r>
      <w:r>
        <w:rPr>
          <w:rFonts w:ascii="Arial" w:hAnsi="Arial"/>
          <w:spacing w:val="-2"/>
          <w:sz w:val="18"/>
        </w:rPr>
        <w:t>geographic</w:t>
      </w:r>
      <w:r>
        <w:rPr>
          <w:rFonts w:ascii="Arial" w:hAnsi="Arial"/>
          <w:spacing w:val="-8"/>
          <w:sz w:val="18"/>
        </w:rPr>
        <w:t> </w:t>
      </w:r>
      <w:r>
        <w:rPr>
          <w:rFonts w:ascii="Arial" w:hAnsi="Arial"/>
          <w:spacing w:val="-2"/>
          <w:sz w:val="18"/>
        </w:rPr>
        <w:t>pattern</w:t>
      </w:r>
      <w:r>
        <w:rPr>
          <w:rFonts w:ascii="Arial" w:hAnsi="Arial"/>
          <w:spacing w:val="-7"/>
          <w:sz w:val="18"/>
        </w:rPr>
        <w:t> </w:t>
      </w:r>
      <w:r>
        <w:rPr>
          <w:rFonts w:ascii="Arial" w:hAnsi="Arial"/>
          <w:spacing w:val="-2"/>
          <w:sz w:val="18"/>
        </w:rPr>
        <w:t>of</w:t>
      </w:r>
      <w:r>
        <w:rPr>
          <w:rFonts w:ascii="Arial" w:hAnsi="Arial"/>
          <w:spacing w:val="-9"/>
          <w:sz w:val="18"/>
        </w:rPr>
        <w:t> </w:t>
      </w:r>
      <w:r>
        <w:rPr>
          <w:rFonts w:ascii="Arial" w:hAnsi="Arial"/>
          <w:spacing w:val="-2"/>
          <w:sz w:val="18"/>
        </w:rPr>
        <w:t>immigration</w:t>
      </w:r>
      <w:r>
        <w:rPr>
          <w:rFonts w:ascii="Arial" w:hAnsi="Arial"/>
          <w:spacing w:val="-8"/>
          <w:sz w:val="18"/>
        </w:rPr>
        <w:t> </w:t>
      </w:r>
      <w:r>
        <w:rPr>
          <w:rFonts w:ascii="Arial" w:hAnsi="Arial"/>
          <w:spacing w:val="-2"/>
          <w:sz w:val="18"/>
        </w:rPr>
        <w:t>has</w:t>
      </w:r>
      <w:r>
        <w:rPr>
          <w:rFonts w:ascii="Arial" w:hAnsi="Arial"/>
          <w:spacing w:val="-8"/>
          <w:sz w:val="18"/>
        </w:rPr>
        <w:t> </w:t>
      </w:r>
      <w:r>
        <w:rPr>
          <w:rFonts w:ascii="Arial" w:hAnsi="Arial"/>
          <w:spacing w:val="-2"/>
          <w:sz w:val="18"/>
        </w:rPr>
        <w:t>important</w:t>
      </w:r>
      <w:r>
        <w:rPr>
          <w:rFonts w:ascii="Arial" w:hAnsi="Arial"/>
          <w:spacing w:val="-9"/>
          <w:sz w:val="18"/>
        </w:rPr>
        <w:t> </w:t>
      </w:r>
      <w:r>
        <w:rPr>
          <w:rFonts w:ascii="Arial" w:hAnsi="Arial"/>
          <w:spacing w:val="-2"/>
          <w:sz w:val="18"/>
        </w:rPr>
        <w:t>impli- cations,</w:t>
      </w:r>
      <w:r>
        <w:rPr>
          <w:rFonts w:ascii="Arial" w:hAnsi="Arial"/>
          <w:spacing w:val="-11"/>
          <w:sz w:val="18"/>
        </w:rPr>
        <w:t> </w:t>
      </w:r>
      <w:r>
        <w:rPr>
          <w:rFonts w:ascii="Arial" w:hAnsi="Arial"/>
          <w:spacing w:val="-2"/>
          <w:sz w:val="18"/>
        </w:rPr>
        <w:t>particularly</w:t>
      </w:r>
      <w:r>
        <w:rPr>
          <w:rFonts w:ascii="Arial" w:hAnsi="Arial"/>
          <w:spacing w:val="-10"/>
          <w:sz w:val="18"/>
        </w:rPr>
        <w:t> </w:t>
      </w:r>
      <w:r>
        <w:rPr>
          <w:rFonts w:ascii="Arial" w:hAnsi="Arial"/>
          <w:spacing w:val="-2"/>
          <w:sz w:val="18"/>
        </w:rPr>
        <w:t>in</w:t>
      </w:r>
      <w:r>
        <w:rPr>
          <w:rFonts w:ascii="Arial" w:hAnsi="Arial"/>
          <w:spacing w:val="-11"/>
          <w:sz w:val="18"/>
        </w:rPr>
        <w:t> </w:t>
      </w:r>
      <w:r>
        <w:rPr>
          <w:rFonts w:ascii="Arial" w:hAnsi="Arial"/>
          <w:spacing w:val="-2"/>
          <w:sz w:val="18"/>
        </w:rPr>
        <w:t>the</w:t>
      </w:r>
      <w:r>
        <w:rPr>
          <w:rFonts w:ascii="Arial" w:hAnsi="Arial"/>
          <w:spacing w:val="-10"/>
          <w:sz w:val="18"/>
        </w:rPr>
        <w:t> </w:t>
      </w:r>
      <w:r>
        <w:rPr>
          <w:rFonts w:ascii="Arial" w:hAnsi="Arial"/>
          <w:spacing w:val="-2"/>
          <w:sz w:val="18"/>
        </w:rPr>
        <w:t>realm</w:t>
      </w:r>
      <w:r>
        <w:rPr>
          <w:rFonts w:ascii="Arial" w:hAnsi="Arial"/>
          <w:spacing w:val="-11"/>
          <w:sz w:val="18"/>
        </w:rPr>
        <w:t> </w:t>
      </w:r>
      <w:r>
        <w:rPr>
          <w:rFonts w:ascii="Arial" w:hAnsi="Arial"/>
          <w:spacing w:val="-2"/>
          <w:sz w:val="18"/>
        </w:rPr>
        <w:t>of</w:t>
      </w:r>
      <w:r>
        <w:rPr>
          <w:rFonts w:ascii="Arial" w:hAnsi="Arial"/>
          <w:spacing w:val="-11"/>
          <w:sz w:val="18"/>
        </w:rPr>
        <w:t> </w:t>
      </w:r>
      <w:r>
        <w:rPr>
          <w:rFonts w:ascii="Arial" w:hAnsi="Arial"/>
          <w:spacing w:val="-2"/>
          <w:sz w:val="18"/>
        </w:rPr>
        <w:t>public</w:t>
      </w:r>
      <w:r>
        <w:rPr>
          <w:rFonts w:ascii="Arial" w:hAnsi="Arial"/>
          <w:spacing w:val="-10"/>
          <w:sz w:val="18"/>
        </w:rPr>
        <w:t> </w:t>
      </w:r>
      <w:r>
        <w:rPr>
          <w:rFonts w:ascii="Arial" w:hAnsi="Arial"/>
          <w:spacing w:val="-2"/>
          <w:sz w:val="18"/>
        </w:rPr>
        <w:t>policy.</w:t>
      </w:r>
      <w:r>
        <w:rPr>
          <w:rFonts w:ascii="Arial" w:hAnsi="Arial"/>
          <w:spacing w:val="-11"/>
          <w:sz w:val="18"/>
        </w:rPr>
        <w:t> </w:t>
      </w:r>
      <w:r>
        <w:rPr>
          <w:rFonts w:ascii="Arial" w:hAnsi="Arial"/>
          <w:spacing w:val="-2"/>
          <w:sz w:val="18"/>
        </w:rPr>
        <w:t>At</w:t>
      </w:r>
      <w:r>
        <w:rPr>
          <w:rFonts w:ascii="Arial" w:hAnsi="Arial"/>
          <w:spacing w:val="-10"/>
          <w:sz w:val="18"/>
        </w:rPr>
        <w:t> </w:t>
      </w:r>
      <w:r>
        <w:rPr>
          <w:rFonts w:ascii="Arial" w:hAnsi="Arial"/>
          <w:spacing w:val="-2"/>
          <w:sz w:val="18"/>
        </w:rPr>
        <w:t>the</w:t>
      </w:r>
      <w:r>
        <w:rPr>
          <w:rFonts w:ascii="Arial" w:hAnsi="Arial"/>
          <w:spacing w:val="-11"/>
          <w:sz w:val="18"/>
        </w:rPr>
        <w:t> </w:t>
      </w:r>
      <w:r>
        <w:rPr>
          <w:rFonts w:ascii="Arial" w:hAnsi="Arial"/>
          <w:spacing w:val="-2"/>
          <w:sz w:val="18"/>
        </w:rPr>
        <w:t>level</w:t>
      </w:r>
      <w:r>
        <w:rPr>
          <w:rFonts w:ascii="Arial" w:hAnsi="Arial"/>
          <w:spacing w:val="-10"/>
          <w:sz w:val="18"/>
        </w:rPr>
        <w:t> </w:t>
      </w:r>
      <w:r>
        <w:rPr>
          <w:rFonts w:ascii="Arial" w:hAnsi="Arial"/>
          <w:spacing w:val="-2"/>
          <w:sz w:val="18"/>
        </w:rPr>
        <w:t>of</w:t>
      </w:r>
      <w:r>
        <w:rPr>
          <w:rFonts w:ascii="Arial" w:hAnsi="Arial"/>
          <w:spacing w:val="-11"/>
          <w:sz w:val="18"/>
        </w:rPr>
        <w:t> </w:t>
      </w:r>
      <w:r>
        <w:rPr>
          <w:rFonts w:ascii="Arial" w:hAnsi="Arial"/>
          <w:spacing w:val="-2"/>
          <w:sz w:val="18"/>
        </w:rPr>
        <w:t>local </w:t>
      </w:r>
      <w:r>
        <w:rPr>
          <w:rFonts w:ascii="Arial" w:hAnsi="Arial"/>
          <w:spacing w:val="-4"/>
          <w:sz w:val="18"/>
        </w:rPr>
        <w:t>government,</w:t>
      </w:r>
      <w:r>
        <w:rPr>
          <w:rFonts w:ascii="Arial" w:hAnsi="Arial"/>
          <w:spacing w:val="-5"/>
          <w:sz w:val="18"/>
        </w:rPr>
        <w:t> </w:t>
      </w:r>
      <w:r>
        <w:rPr>
          <w:rFonts w:ascii="Arial" w:hAnsi="Arial"/>
          <w:spacing w:val="-4"/>
          <w:sz w:val="18"/>
        </w:rPr>
        <w:t>policies</w:t>
      </w:r>
      <w:r>
        <w:rPr>
          <w:rFonts w:ascii="Arial" w:hAnsi="Arial"/>
          <w:spacing w:val="-6"/>
          <w:sz w:val="18"/>
        </w:rPr>
        <w:t> </w:t>
      </w:r>
      <w:r>
        <w:rPr>
          <w:rFonts w:ascii="Arial" w:hAnsi="Arial"/>
          <w:spacing w:val="-4"/>
          <w:sz w:val="18"/>
        </w:rPr>
        <w:t>and</w:t>
      </w:r>
      <w:r>
        <w:rPr>
          <w:rFonts w:ascii="Arial" w:hAnsi="Arial"/>
          <w:spacing w:val="-5"/>
          <w:sz w:val="18"/>
        </w:rPr>
        <w:t> </w:t>
      </w:r>
      <w:r>
        <w:rPr>
          <w:rFonts w:ascii="Arial" w:hAnsi="Arial"/>
          <w:spacing w:val="-4"/>
          <w:sz w:val="18"/>
        </w:rPr>
        <w:t>ordinances</w:t>
      </w:r>
      <w:r>
        <w:rPr>
          <w:rFonts w:ascii="Arial" w:hAnsi="Arial"/>
          <w:spacing w:val="-5"/>
          <w:sz w:val="18"/>
        </w:rPr>
        <w:t> </w:t>
      </w:r>
      <w:r>
        <w:rPr>
          <w:rFonts w:ascii="Arial" w:hAnsi="Arial"/>
          <w:spacing w:val="-4"/>
          <w:sz w:val="18"/>
        </w:rPr>
        <w:t>aimed</w:t>
      </w:r>
      <w:r>
        <w:rPr>
          <w:rFonts w:ascii="Arial" w:hAnsi="Arial"/>
          <w:spacing w:val="-6"/>
          <w:sz w:val="18"/>
        </w:rPr>
        <w:t> </w:t>
      </w:r>
      <w:r>
        <w:rPr>
          <w:rFonts w:ascii="Arial" w:hAnsi="Arial"/>
          <w:spacing w:val="-4"/>
          <w:sz w:val="18"/>
        </w:rPr>
        <w:t>directly</w:t>
      </w:r>
      <w:r>
        <w:rPr>
          <w:rFonts w:ascii="Arial" w:hAnsi="Arial"/>
          <w:spacing w:val="-5"/>
          <w:sz w:val="18"/>
        </w:rPr>
        <w:t> </w:t>
      </w:r>
      <w:r>
        <w:rPr>
          <w:rFonts w:ascii="Arial" w:hAnsi="Arial"/>
          <w:spacing w:val="-4"/>
          <w:sz w:val="18"/>
        </w:rPr>
        <w:t>at</w:t>
      </w:r>
      <w:r>
        <w:rPr>
          <w:rFonts w:ascii="Arial" w:hAnsi="Arial"/>
          <w:spacing w:val="-6"/>
          <w:sz w:val="18"/>
        </w:rPr>
        <w:t> </w:t>
      </w:r>
      <w:r>
        <w:rPr>
          <w:rFonts w:ascii="Arial" w:hAnsi="Arial"/>
          <w:spacing w:val="-4"/>
          <w:sz w:val="18"/>
        </w:rPr>
        <w:t>a</w:t>
      </w:r>
      <w:r>
        <w:rPr>
          <w:rFonts w:ascii="Arial" w:hAnsi="Arial"/>
          <w:spacing w:val="-5"/>
          <w:sz w:val="18"/>
        </w:rPr>
        <w:t> </w:t>
      </w:r>
      <w:r>
        <w:rPr>
          <w:rFonts w:ascii="Arial" w:hAnsi="Arial"/>
          <w:spacing w:val="-4"/>
          <w:sz w:val="18"/>
        </w:rPr>
        <w:t>city’s</w:t>
      </w:r>
      <w:r>
        <w:rPr>
          <w:rFonts w:ascii="Arial" w:hAnsi="Arial"/>
          <w:spacing w:val="-6"/>
          <w:sz w:val="18"/>
        </w:rPr>
        <w:t> </w:t>
      </w:r>
      <w:r>
        <w:rPr>
          <w:rFonts w:ascii="Arial" w:hAnsi="Arial"/>
          <w:spacing w:val="-4"/>
          <w:sz w:val="18"/>
        </w:rPr>
        <w:t>immi- </w:t>
      </w:r>
      <w:r>
        <w:rPr>
          <w:rFonts w:ascii="Arial" w:hAnsi="Arial"/>
          <w:sz w:val="18"/>
        </w:rPr>
        <w:t>grant</w:t>
      </w:r>
      <w:r>
        <w:rPr>
          <w:rFonts w:ascii="Arial" w:hAnsi="Arial"/>
          <w:spacing w:val="33"/>
          <w:sz w:val="18"/>
        </w:rPr>
        <w:t> </w:t>
      </w:r>
      <w:r>
        <w:rPr>
          <w:rFonts w:ascii="Arial" w:hAnsi="Arial"/>
          <w:sz w:val="18"/>
        </w:rPr>
        <w:t>population</w:t>
      </w:r>
      <w:r>
        <w:rPr>
          <w:rFonts w:ascii="Arial" w:hAnsi="Arial"/>
          <w:spacing w:val="34"/>
          <w:sz w:val="18"/>
        </w:rPr>
        <w:t> </w:t>
      </w:r>
      <w:r>
        <w:rPr>
          <w:rFonts w:ascii="Arial" w:hAnsi="Arial"/>
          <w:sz w:val="18"/>
        </w:rPr>
        <w:t>have</w:t>
      </w:r>
      <w:r>
        <w:rPr>
          <w:rFonts w:ascii="Arial" w:hAnsi="Arial"/>
          <w:spacing w:val="33"/>
          <w:sz w:val="18"/>
        </w:rPr>
        <w:t> </w:t>
      </w:r>
      <w:r>
        <w:rPr>
          <w:rFonts w:ascii="Arial" w:hAnsi="Arial"/>
          <w:sz w:val="18"/>
        </w:rPr>
        <w:t>emerged</w:t>
      </w:r>
      <w:r>
        <w:rPr>
          <w:rFonts w:ascii="Arial" w:hAnsi="Arial"/>
          <w:spacing w:val="34"/>
          <w:sz w:val="18"/>
        </w:rPr>
        <w:t> </w:t>
      </w:r>
      <w:r>
        <w:rPr>
          <w:rFonts w:ascii="Arial" w:hAnsi="Arial"/>
          <w:sz w:val="18"/>
        </w:rPr>
        <w:t>as</w:t>
      </w:r>
      <w:r>
        <w:rPr>
          <w:rFonts w:ascii="Arial" w:hAnsi="Arial"/>
          <w:spacing w:val="33"/>
          <w:sz w:val="18"/>
        </w:rPr>
        <w:t> </w:t>
      </w:r>
      <w:r>
        <w:rPr>
          <w:rFonts w:ascii="Arial" w:hAnsi="Arial"/>
          <w:sz w:val="18"/>
        </w:rPr>
        <w:t>signiﬁcant</w:t>
      </w:r>
      <w:r>
        <w:rPr>
          <w:rFonts w:ascii="Arial" w:hAnsi="Arial"/>
          <w:spacing w:val="34"/>
          <w:sz w:val="18"/>
        </w:rPr>
        <w:t> </w:t>
      </w:r>
      <w:r>
        <w:rPr>
          <w:rFonts w:ascii="Arial" w:hAnsi="Arial"/>
          <w:sz w:val="18"/>
        </w:rPr>
        <w:t>elements</w:t>
      </w:r>
      <w:r>
        <w:rPr>
          <w:rFonts w:ascii="Arial" w:hAnsi="Arial"/>
          <w:spacing w:val="33"/>
          <w:sz w:val="18"/>
        </w:rPr>
        <w:t> </w:t>
      </w:r>
      <w:r>
        <w:rPr>
          <w:rFonts w:ascii="Arial" w:hAnsi="Arial"/>
          <w:sz w:val="18"/>
        </w:rPr>
        <w:t>of</w:t>
      </w:r>
      <w:r>
        <w:rPr>
          <w:rFonts w:ascii="Arial" w:hAnsi="Arial"/>
          <w:spacing w:val="34"/>
          <w:sz w:val="18"/>
        </w:rPr>
        <w:t> </w:t>
      </w:r>
      <w:r>
        <w:rPr>
          <w:rFonts w:ascii="Arial" w:hAnsi="Arial"/>
          <w:spacing w:val="-5"/>
          <w:sz w:val="18"/>
        </w:rPr>
        <w:t>the</w:t>
      </w:r>
    </w:p>
    <w:p>
      <w:pPr>
        <w:spacing w:after="0" w:line="276" w:lineRule="auto"/>
        <w:jc w:val="both"/>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790" w:val="left" w:leader="none"/>
        </w:tabs>
        <w:spacing w:before="0"/>
        <w:ind w:left="167" w:right="0" w:firstLine="0"/>
        <w:jc w:val="left"/>
        <w:rPr>
          <w:rFonts w:ascii="Lucida Sans Unicode"/>
          <w:sz w:val="12"/>
        </w:rPr>
      </w:pPr>
      <w:r>
        <w:rPr>
          <w:rFonts w:ascii="Arial"/>
          <w:spacing w:val="-5"/>
          <w:sz w:val="22"/>
        </w:rPr>
        <w:t>64</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spacing w:line="278" w:lineRule="auto" w:before="232"/>
        <w:ind w:left="1030" w:right="740" w:firstLine="0"/>
        <w:jc w:val="both"/>
        <w:rPr>
          <w:rFonts w:ascii="Arial" w:hAnsi="Arial"/>
          <w:sz w:val="18"/>
        </w:rPr>
      </w:pPr>
      <w:r>
        <w:rPr/>
        <mc:AlternateContent>
          <mc:Choice Requires="wps">
            <w:drawing>
              <wp:anchor distT="0" distB="0" distL="0" distR="0" allowOverlap="1" layoutInCell="1" locked="0" behindDoc="1" simplePos="0" relativeHeight="485956608">
                <wp:simplePos x="0" y="0"/>
                <wp:positionH relativeFrom="page">
                  <wp:posOffset>1187996</wp:posOffset>
                </wp:positionH>
                <wp:positionV relativeFrom="paragraph">
                  <wp:posOffset>102923</wp:posOffset>
                </wp:positionV>
                <wp:extent cx="3564254" cy="4215765"/>
                <wp:effectExtent l="0" t="0" r="0" b="0"/>
                <wp:wrapNone/>
                <wp:docPr id="90" name="Graphic 90"/>
                <wp:cNvGraphicFramePr>
                  <a:graphicFrameLocks/>
                </wp:cNvGraphicFramePr>
                <a:graphic>
                  <a:graphicData uri="http://schemas.microsoft.com/office/word/2010/wordprocessingShape">
                    <wps:wsp>
                      <wps:cNvPr id="90" name="Graphic 90"/>
                      <wps:cNvSpPr/>
                      <wps:spPr>
                        <a:xfrm>
                          <a:off x="0" y="0"/>
                          <a:ext cx="3564254" cy="4215765"/>
                        </a:xfrm>
                        <a:custGeom>
                          <a:avLst/>
                          <a:gdLst/>
                          <a:ahLst/>
                          <a:cxnLst/>
                          <a:rect l="l" t="t" r="r" b="b"/>
                          <a:pathLst>
                            <a:path w="3564254" h="4215765">
                              <a:moveTo>
                                <a:pt x="3564001" y="0"/>
                              </a:moveTo>
                              <a:lnTo>
                                <a:pt x="0" y="0"/>
                              </a:lnTo>
                              <a:lnTo>
                                <a:pt x="0" y="2733116"/>
                              </a:lnTo>
                              <a:lnTo>
                                <a:pt x="0" y="3000959"/>
                              </a:lnTo>
                              <a:lnTo>
                                <a:pt x="0" y="4215600"/>
                              </a:lnTo>
                              <a:lnTo>
                                <a:pt x="3564001" y="4215600"/>
                              </a:lnTo>
                              <a:lnTo>
                                <a:pt x="3564001" y="3000959"/>
                              </a:lnTo>
                              <a:lnTo>
                                <a:pt x="3564001" y="2733116"/>
                              </a:lnTo>
                              <a:lnTo>
                                <a:pt x="3564001"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style="position:absolute;margin-left:93.543007pt;margin-top:8.104212pt;width:280.650pt;height:331.95pt;mso-position-horizontal-relative:page;mso-position-vertical-relative:paragraph;z-index:-17359872" id="docshape86" coordorigin="1871,162" coordsize="5613,6639" path="m7483,162l1871,162,1871,4466,1871,4888,1871,6801,7483,6801,7483,4888,7483,4466,7483,162xe" filled="true" fillcolor="#cccccc" stroked="false">
                <v:path arrowok="t"/>
                <v:fill type="solid"/>
                <w10:wrap type="none"/>
              </v:shape>
            </w:pict>
          </mc:Fallback>
        </mc:AlternateContent>
      </w:r>
      <w:r>
        <w:rPr>
          <w:rFonts w:ascii="Arial" w:hAnsi="Arial"/>
          <w:spacing w:val="-2"/>
          <w:sz w:val="18"/>
        </w:rPr>
        <w:t>immigration</w:t>
      </w:r>
      <w:r>
        <w:rPr>
          <w:rFonts w:ascii="Arial" w:hAnsi="Arial"/>
          <w:spacing w:val="-6"/>
          <w:sz w:val="18"/>
        </w:rPr>
        <w:t> </w:t>
      </w:r>
      <w:r>
        <w:rPr>
          <w:rFonts w:ascii="Arial" w:hAnsi="Arial"/>
          <w:spacing w:val="-2"/>
          <w:sz w:val="18"/>
        </w:rPr>
        <w:t>debate.</w:t>
      </w:r>
      <w:r>
        <w:rPr>
          <w:rFonts w:ascii="Arial" w:hAnsi="Arial"/>
          <w:spacing w:val="-7"/>
          <w:sz w:val="18"/>
        </w:rPr>
        <w:t> </w:t>
      </w:r>
      <w:r>
        <w:rPr>
          <w:rFonts w:ascii="Arial" w:hAnsi="Arial"/>
          <w:spacing w:val="-2"/>
          <w:sz w:val="18"/>
        </w:rPr>
        <w:t>Some</w:t>
      </w:r>
      <w:r>
        <w:rPr>
          <w:rFonts w:ascii="Arial" w:hAnsi="Arial"/>
          <w:spacing w:val="-6"/>
          <w:sz w:val="18"/>
        </w:rPr>
        <w:t> </w:t>
      </w:r>
      <w:r>
        <w:rPr>
          <w:rFonts w:ascii="Arial" w:hAnsi="Arial"/>
          <w:spacing w:val="-2"/>
          <w:sz w:val="18"/>
        </w:rPr>
        <w:t>cities</w:t>
      </w:r>
      <w:r>
        <w:rPr>
          <w:rFonts w:ascii="Arial" w:hAnsi="Arial"/>
          <w:spacing w:val="-7"/>
          <w:sz w:val="18"/>
        </w:rPr>
        <w:t> </w:t>
      </w:r>
      <w:r>
        <w:rPr>
          <w:rFonts w:ascii="Arial" w:hAnsi="Arial"/>
          <w:spacing w:val="-2"/>
          <w:sz w:val="18"/>
        </w:rPr>
        <w:t>have</w:t>
      </w:r>
      <w:r>
        <w:rPr>
          <w:rFonts w:ascii="Arial" w:hAnsi="Arial"/>
          <w:spacing w:val="-7"/>
          <w:sz w:val="18"/>
        </w:rPr>
        <w:t> </w:t>
      </w:r>
      <w:r>
        <w:rPr>
          <w:rFonts w:ascii="Arial" w:hAnsi="Arial"/>
          <w:spacing w:val="-2"/>
          <w:sz w:val="18"/>
        </w:rPr>
        <w:t>declared</w:t>
      </w:r>
      <w:r>
        <w:rPr>
          <w:rFonts w:ascii="Arial" w:hAnsi="Arial"/>
          <w:spacing w:val="-6"/>
          <w:sz w:val="18"/>
        </w:rPr>
        <w:t> </w:t>
      </w:r>
      <w:r>
        <w:rPr>
          <w:rFonts w:ascii="Arial" w:hAnsi="Arial"/>
          <w:spacing w:val="-2"/>
          <w:sz w:val="18"/>
        </w:rPr>
        <w:t>themselves</w:t>
      </w:r>
      <w:r>
        <w:rPr>
          <w:rFonts w:ascii="Arial" w:hAnsi="Arial"/>
          <w:spacing w:val="-6"/>
          <w:sz w:val="18"/>
        </w:rPr>
        <w:t> </w:t>
      </w:r>
      <w:r>
        <w:rPr>
          <w:rFonts w:ascii="Arial" w:hAnsi="Arial"/>
          <w:spacing w:val="-2"/>
          <w:sz w:val="18"/>
        </w:rPr>
        <w:t>“sanc- tuary cities,”</w:t>
      </w:r>
      <w:r>
        <w:rPr>
          <w:rFonts w:ascii="Arial" w:hAnsi="Arial"/>
          <w:spacing w:val="-3"/>
          <w:sz w:val="18"/>
        </w:rPr>
        <w:t> </w:t>
      </w:r>
      <w:r>
        <w:rPr>
          <w:rFonts w:ascii="Arial" w:hAnsi="Arial"/>
          <w:spacing w:val="-2"/>
          <w:sz w:val="18"/>
        </w:rPr>
        <w:t>following practices that protect the immigrant popula- tion.</w:t>
      </w:r>
      <w:r>
        <w:rPr>
          <w:rFonts w:ascii="Arial" w:hAnsi="Arial"/>
          <w:spacing w:val="-11"/>
          <w:sz w:val="18"/>
        </w:rPr>
        <w:t> </w:t>
      </w:r>
      <w:r>
        <w:rPr>
          <w:rFonts w:ascii="Arial" w:hAnsi="Arial"/>
          <w:spacing w:val="-2"/>
          <w:sz w:val="18"/>
        </w:rPr>
        <w:t>In</w:t>
      </w:r>
      <w:r>
        <w:rPr>
          <w:rFonts w:ascii="Arial" w:hAnsi="Arial"/>
          <w:spacing w:val="-10"/>
          <w:sz w:val="18"/>
        </w:rPr>
        <w:t> </w:t>
      </w:r>
      <w:r>
        <w:rPr>
          <w:rFonts w:ascii="Arial" w:hAnsi="Arial"/>
          <w:spacing w:val="-2"/>
          <w:sz w:val="18"/>
        </w:rPr>
        <w:t>these</w:t>
      </w:r>
      <w:r>
        <w:rPr>
          <w:rFonts w:ascii="Arial" w:hAnsi="Arial"/>
          <w:spacing w:val="-11"/>
          <w:sz w:val="18"/>
        </w:rPr>
        <w:t> </w:t>
      </w:r>
      <w:r>
        <w:rPr>
          <w:rFonts w:ascii="Arial" w:hAnsi="Arial"/>
          <w:spacing w:val="-2"/>
          <w:sz w:val="18"/>
        </w:rPr>
        <w:t>cities,</w:t>
      </w:r>
      <w:r>
        <w:rPr>
          <w:rFonts w:ascii="Arial" w:hAnsi="Arial"/>
          <w:spacing w:val="-10"/>
          <w:sz w:val="18"/>
        </w:rPr>
        <w:t> </w:t>
      </w:r>
      <w:r>
        <w:rPr>
          <w:rFonts w:ascii="Arial" w:hAnsi="Arial"/>
          <w:spacing w:val="-2"/>
          <w:sz w:val="18"/>
        </w:rPr>
        <w:t>which</w:t>
      </w:r>
      <w:r>
        <w:rPr>
          <w:rFonts w:ascii="Arial" w:hAnsi="Arial"/>
          <w:spacing w:val="-11"/>
          <w:sz w:val="18"/>
        </w:rPr>
        <w:t> </w:t>
      </w:r>
      <w:r>
        <w:rPr>
          <w:rFonts w:ascii="Arial" w:hAnsi="Arial"/>
          <w:spacing w:val="-2"/>
          <w:sz w:val="18"/>
        </w:rPr>
        <w:t>include</w:t>
      </w:r>
      <w:r>
        <w:rPr>
          <w:rFonts w:ascii="Arial" w:hAnsi="Arial"/>
          <w:spacing w:val="-11"/>
          <w:sz w:val="18"/>
        </w:rPr>
        <w:t> </w:t>
      </w:r>
      <w:r>
        <w:rPr>
          <w:rFonts w:ascii="Arial" w:hAnsi="Arial"/>
          <w:spacing w:val="-2"/>
          <w:sz w:val="18"/>
        </w:rPr>
        <w:t>New</w:t>
      </w:r>
      <w:r>
        <w:rPr>
          <w:rFonts w:ascii="Arial" w:hAnsi="Arial"/>
          <w:spacing w:val="-10"/>
          <w:sz w:val="18"/>
        </w:rPr>
        <w:t> </w:t>
      </w:r>
      <w:r>
        <w:rPr>
          <w:rFonts w:ascii="Arial" w:hAnsi="Arial"/>
          <w:spacing w:val="-2"/>
          <w:sz w:val="18"/>
        </w:rPr>
        <w:t>York,</w:t>
      </w:r>
      <w:r>
        <w:rPr>
          <w:rFonts w:ascii="Arial" w:hAnsi="Arial"/>
          <w:spacing w:val="-11"/>
          <w:sz w:val="18"/>
        </w:rPr>
        <w:t> </w:t>
      </w:r>
      <w:r>
        <w:rPr>
          <w:rFonts w:ascii="Arial" w:hAnsi="Arial"/>
          <w:spacing w:val="-2"/>
          <w:sz w:val="18"/>
        </w:rPr>
        <w:t>Washington,</w:t>
      </w:r>
      <w:r>
        <w:rPr>
          <w:rFonts w:ascii="Arial" w:hAnsi="Arial"/>
          <w:spacing w:val="-10"/>
          <w:sz w:val="18"/>
        </w:rPr>
        <w:t> </w:t>
      </w:r>
      <w:r>
        <w:rPr>
          <w:rFonts w:ascii="Arial" w:hAnsi="Arial"/>
          <w:spacing w:val="-2"/>
          <w:sz w:val="18"/>
        </w:rPr>
        <w:t>DC,</w:t>
      </w:r>
      <w:r>
        <w:rPr>
          <w:rFonts w:ascii="Arial" w:hAnsi="Arial"/>
          <w:spacing w:val="-11"/>
          <w:sz w:val="18"/>
        </w:rPr>
        <w:t> </w:t>
      </w:r>
      <w:r>
        <w:rPr>
          <w:rFonts w:ascii="Arial" w:hAnsi="Arial"/>
          <w:spacing w:val="-2"/>
          <w:sz w:val="18"/>
        </w:rPr>
        <w:t>San Francisco,</w:t>
      </w:r>
      <w:r>
        <w:rPr>
          <w:rFonts w:ascii="Arial" w:hAnsi="Arial"/>
          <w:spacing w:val="-9"/>
          <w:sz w:val="18"/>
        </w:rPr>
        <w:t> </w:t>
      </w:r>
      <w:r>
        <w:rPr>
          <w:rFonts w:ascii="Arial" w:hAnsi="Arial"/>
          <w:spacing w:val="-2"/>
          <w:sz w:val="18"/>
        </w:rPr>
        <w:t>Detroit,</w:t>
      </w:r>
      <w:r>
        <w:rPr>
          <w:rFonts w:ascii="Arial" w:hAnsi="Arial"/>
          <w:spacing w:val="-9"/>
          <w:sz w:val="18"/>
        </w:rPr>
        <w:t> </w:t>
      </w:r>
      <w:r>
        <w:rPr>
          <w:rFonts w:ascii="Arial" w:hAnsi="Arial"/>
          <w:spacing w:val="-2"/>
          <w:sz w:val="18"/>
        </w:rPr>
        <w:t>Miami,</w:t>
      </w:r>
      <w:r>
        <w:rPr>
          <w:rFonts w:ascii="Arial" w:hAnsi="Arial"/>
          <w:spacing w:val="-9"/>
          <w:sz w:val="18"/>
        </w:rPr>
        <w:t> </w:t>
      </w:r>
      <w:r>
        <w:rPr>
          <w:rFonts w:ascii="Arial" w:hAnsi="Arial"/>
          <w:spacing w:val="-2"/>
          <w:sz w:val="18"/>
        </w:rPr>
        <w:t>Portland,</w:t>
      </w:r>
      <w:r>
        <w:rPr>
          <w:rFonts w:ascii="Arial" w:hAnsi="Arial"/>
          <w:spacing w:val="-10"/>
          <w:sz w:val="18"/>
        </w:rPr>
        <w:t> </w:t>
      </w:r>
      <w:r>
        <w:rPr>
          <w:rFonts w:ascii="Arial" w:hAnsi="Arial"/>
          <w:spacing w:val="-2"/>
          <w:sz w:val="18"/>
        </w:rPr>
        <w:t>Seattle,</w:t>
      </w:r>
      <w:r>
        <w:rPr>
          <w:rFonts w:ascii="Arial" w:hAnsi="Arial"/>
          <w:spacing w:val="-9"/>
          <w:sz w:val="18"/>
        </w:rPr>
        <w:t> </w:t>
      </w:r>
      <w:r>
        <w:rPr>
          <w:rFonts w:ascii="Arial" w:hAnsi="Arial"/>
          <w:spacing w:val="-2"/>
          <w:sz w:val="18"/>
        </w:rPr>
        <w:t>Dallas,</w:t>
      </w:r>
      <w:r>
        <w:rPr>
          <w:rFonts w:ascii="Arial" w:hAnsi="Arial"/>
          <w:spacing w:val="-9"/>
          <w:sz w:val="18"/>
        </w:rPr>
        <w:t> </w:t>
      </w:r>
      <w:r>
        <w:rPr>
          <w:rFonts w:ascii="Arial" w:hAnsi="Arial"/>
          <w:spacing w:val="-2"/>
          <w:sz w:val="18"/>
        </w:rPr>
        <w:t>Houston,</w:t>
      </w:r>
      <w:r>
        <w:rPr>
          <w:rFonts w:ascii="Arial" w:hAnsi="Arial"/>
          <w:spacing w:val="-9"/>
          <w:sz w:val="18"/>
        </w:rPr>
        <w:t> </w:t>
      </w:r>
      <w:r>
        <w:rPr>
          <w:rFonts w:ascii="Arial" w:hAnsi="Arial"/>
          <w:spacing w:val="-2"/>
          <w:sz w:val="18"/>
        </w:rPr>
        <w:t>Port- </w:t>
      </w:r>
      <w:r>
        <w:rPr>
          <w:rFonts w:ascii="Arial" w:hAnsi="Arial"/>
          <w:sz w:val="18"/>
        </w:rPr>
        <w:t>land, and Chicago, police and other local government agencies </w:t>
      </w:r>
      <w:r>
        <w:rPr>
          <w:rFonts w:ascii="Arial" w:hAnsi="Arial"/>
          <w:spacing w:val="-2"/>
          <w:sz w:val="18"/>
        </w:rPr>
        <w:t>refuse</w:t>
      </w:r>
      <w:r>
        <w:rPr>
          <w:rFonts w:ascii="Arial" w:hAnsi="Arial"/>
          <w:spacing w:val="-11"/>
          <w:sz w:val="18"/>
        </w:rPr>
        <w:t> </w:t>
      </w:r>
      <w:r>
        <w:rPr>
          <w:rFonts w:ascii="Arial" w:hAnsi="Arial"/>
          <w:spacing w:val="-2"/>
          <w:sz w:val="18"/>
        </w:rPr>
        <w:t>to</w:t>
      </w:r>
      <w:r>
        <w:rPr>
          <w:rFonts w:ascii="Arial" w:hAnsi="Arial"/>
          <w:spacing w:val="-10"/>
          <w:sz w:val="18"/>
        </w:rPr>
        <w:t> </w:t>
      </w:r>
      <w:r>
        <w:rPr>
          <w:rFonts w:ascii="Arial" w:hAnsi="Arial"/>
          <w:spacing w:val="-2"/>
          <w:sz w:val="18"/>
        </w:rPr>
        <w:t>provide</w:t>
      </w:r>
      <w:r>
        <w:rPr>
          <w:rFonts w:ascii="Arial" w:hAnsi="Arial"/>
          <w:spacing w:val="-11"/>
          <w:sz w:val="18"/>
        </w:rPr>
        <w:t> </w:t>
      </w:r>
      <w:r>
        <w:rPr>
          <w:rFonts w:ascii="Arial" w:hAnsi="Arial"/>
          <w:spacing w:val="-2"/>
          <w:sz w:val="18"/>
        </w:rPr>
        <w:t>information</w:t>
      </w:r>
      <w:r>
        <w:rPr>
          <w:rFonts w:ascii="Arial" w:hAnsi="Arial"/>
          <w:spacing w:val="-10"/>
          <w:sz w:val="18"/>
        </w:rPr>
        <w:t> </w:t>
      </w:r>
      <w:r>
        <w:rPr>
          <w:rFonts w:ascii="Arial" w:hAnsi="Arial"/>
          <w:spacing w:val="-2"/>
          <w:sz w:val="18"/>
        </w:rPr>
        <w:t>on</w:t>
      </w:r>
      <w:r>
        <w:rPr>
          <w:rFonts w:ascii="Arial" w:hAnsi="Arial"/>
          <w:spacing w:val="-11"/>
          <w:sz w:val="18"/>
        </w:rPr>
        <w:t> </w:t>
      </w:r>
      <w:r>
        <w:rPr>
          <w:rFonts w:ascii="Arial" w:hAnsi="Arial"/>
          <w:spacing w:val="-2"/>
          <w:sz w:val="18"/>
        </w:rPr>
        <w:t>the</w:t>
      </w:r>
      <w:r>
        <w:rPr>
          <w:rFonts w:ascii="Arial" w:hAnsi="Arial"/>
          <w:spacing w:val="-11"/>
          <w:sz w:val="18"/>
        </w:rPr>
        <w:t> </w:t>
      </w:r>
      <w:r>
        <w:rPr>
          <w:rFonts w:ascii="Arial" w:hAnsi="Arial"/>
          <w:spacing w:val="-2"/>
          <w:sz w:val="18"/>
        </w:rPr>
        <w:t>legal</w:t>
      </w:r>
      <w:r>
        <w:rPr>
          <w:rFonts w:ascii="Arial" w:hAnsi="Arial"/>
          <w:spacing w:val="-10"/>
          <w:sz w:val="18"/>
        </w:rPr>
        <w:t> </w:t>
      </w:r>
      <w:r>
        <w:rPr>
          <w:rFonts w:ascii="Arial" w:hAnsi="Arial"/>
          <w:spacing w:val="-2"/>
          <w:sz w:val="18"/>
        </w:rPr>
        <w:t>status</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local</w:t>
      </w:r>
      <w:r>
        <w:rPr>
          <w:rFonts w:ascii="Arial" w:hAnsi="Arial"/>
          <w:spacing w:val="-11"/>
          <w:sz w:val="18"/>
        </w:rPr>
        <w:t> </w:t>
      </w:r>
      <w:r>
        <w:rPr>
          <w:rFonts w:ascii="Arial" w:hAnsi="Arial"/>
          <w:spacing w:val="-2"/>
          <w:sz w:val="18"/>
        </w:rPr>
        <w:t>immigrants </w:t>
      </w:r>
      <w:r>
        <w:rPr>
          <w:rFonts w:ascii="Arial" w:hAnsi="Arial"/>
          <w:sz w:val="18"/>
        </w:rPr>
        <w:t>to federal authorities. In contrast to the cities, many surrounding suburbs as well as other smaller cities in the U.S. have adopted policies that are designed to exclude undocumented immigrants from</w:t>
      </w:r>
      <w:r>
        <w:rPr>
          <w:rFonts w:ascii="Arial" w:hAnsi="Arial"/>
          <w:spacing w:val="-2"/>
          <w:sz w:val="18"/>
        </w:rPr>
        <w:t> </w:t>
      </w:r>
      <w:r>
        <w:rPr>
          <w:rFonts w:ascii="Arial" w:hAnsi="Arial"/>
          <w:sz w:val="18"/>
        </w:rPr>
        <w:t>their</w:t>
      </w:r>
      <w:r>
        <w:rPr>
          <w:rFonts w:ascii="Arial" w:hAnsi="Arial"/>
          <w:spacing w:val="-2"/>
          <w:sz w:val="18"/>
        </w:rPr>
        <w:t> </w:t>
      </w:r>
      <w:r>
        <w:rPr>
          <w:rFonts w:ascii="Arial" w:hAnsi="Arial"/>
          <w:sz w:val="18"/>
        </w:rPr>
        <w:t>local</w:t>
      </w:r>
      <w:r>
        <w:rPr>
          <w:rFonts w:ascii="Arial" w:hAnsi="Arial"/>
          <w:spacing w:val="-2"/>
          <w:sz w:val="18"/>
        </w:rPr>
        <w:t> </w:t>
      </w:r>
      <w:r>
        <w:rPr>
          <w:rFonts w:ascii="Arial" w:hAnsi="Arial"/>
          <w:sz w:val="18"/>
        </w:rPr>
        <w:t>jurisdictions.</w:t>
      </w:r>
      <w:r>
        <w:rPr>
          <w:rFonts w:ascii="Arial" w:hAnsi="Arial"/>
          <w:spacing w:val="-2"/>
          <w:sz w:val="18"/>
        </w:rPr>
        <w:t> </w:t>
      </w:r>
      <w:r>
        <w:rPr>
          <w:rFonts w:ascii="Arial" w:hAnsi="Arial"/>
          <w:sz w:val="18"/>
        </w:rPr>
        <w:t>As</w:t>
      </w:r>
      <w:r>
        <w:rPr>
          <w:rFonts w:ascii="Arial" w:hAnsi="Arial"/>
          <w:spacing w:val="-3"/>
          <w:sz w:val="18"/>
        </w:rPr>
        <w:t> </w:t>
      </w:r>
      <w:r>
        <w:rPr>
          <w:rFonts w:ascii="Arial" w:hAnsi="Arial"/>
          <w:sz w:val="18"/>
        </w:rPr>
        <w:t>the</w:t>
      </w:r>
      <w:r>
        <w:rPr>
          <w:rFonts w:ascii="Arial" w:hAnsi="Arial"/>
          <w:spacing w:val="-2"/>
          <w:sz w:val="18"/>
        </w:rPr>
        <w:t> </w:t>
      </w:r>
      <w:r>
        <w:rPr>
          <w:rFonts w:ascii="Arial" w:hAnsi="Arial"/>
          <w:sz w:val="18"/>
        </w:rPr>
        <w:t>federal</w:t>
      </w:r>
      <w:r>
        <w:rPr>
          <w:rFonts w:ascii="Arial" w:hAnsi="Arial"/>
          <w:spacing w:val="-2"/>
          <w:sz w:val="18"/>
        </w:rPr>
        <w:t> </w:t>
      </w:r>
      <w:r>
        <w:rPr>
          <w:rFonts w:ascii="Arial" w:hAnsi="Arial"/>
          <w:sz w:val="18"/>
        </w:rPr>
        <w:t>government</w:t>
      </w:r>
      <w:r>
        <w:rPr>
          <w:rFonts w:ascii="Arial" w:hAnsi="Arial"/>
          <w:spacing w:val="-2"/>
          <w:sz w:val="18"/>
        </w:rPr>
        <w:t> </w:t>
      </w:r>
      <w:r>
        <w:rPr>
          <w:rFonts w:ascii="Arial" w:hAnsi="Arial"/>
          <w:sz w:val="18"/>
        </w:rPr>
        <w:t>falters</w:t>
      </w:r>
      <w:r>
        <w:rPr>
          <w:rFonts w:ascii="Arial" w:hAnsi="Arial"/>
          <w:spacing w:val="-2"/>
          <w:sz w:val="18"/>
        </w:rPr>
        <w:t> </w:t>
      </w:r>
      <w:r>
        <w:rPr>
          <w:rFonts w:ascii="Arial" w:hAnsi="Arial"/>
          <w:sz w:val="18"/>
        </w:rPr>
        <w:t>in </w:t>
      </w:r>
      <w:r>
        <w:rPr>
          <w:rFonts w:ascii="Arial" w:hAnsi="Arial"/>
          <w:spacing w:val="-2"/>
          <w:sz w:val="18"/>
        </w:rPr>
        <w:t>developing</w:t>
      </w:r>
      <w:r>
        <w:rPr>
          <w:rFonts w:ascii="Arial" w:hAnsi="Arial"/>
          <w:spacing w:val="-11"/>
          <w:sz w:val="18"/>
        </w:rPr>
        <w:t> </w:t>
      </w:r>
      <w:r>
        <w:rPr>
          <w:rFonts w:ascii="Arial" w:hAnsi="Arial"/>
          <w:spacing w:val="-2"/>
          <w:sz w:val="18"/>
        </w:rPr>
        <w:t>an</w:t>
      </w:r>
      <w:r>
        <w:rPr>
          <w:rFonts w:ascii="Arial" w:hAnsi="Arial"/>
          <w:spacing w:val="-10"/>
          <w:sz w:val="18"/>
        </w:rPr>
        <w:t> </w:t>
      </w:r>
      <w:r>
        <w:rPr>
          <w:rFonts w:ascii="Arial" w:hAnsi="Arial"/>
          <w:spacing w:val="-2"/>
          <w:sz w:val="18"/>
        </w:rPr>
        <w:t>adequate</w:t>
      </w:r>
      <w:r>
        <w:rPr>
          <w:rFonts w:ascii="Arial" w:hAnsi="Arial"/>
          <w:spacing w:val="-11"/>
          <w:sz w:val="18"/>
        </w:rPr>
        <w:t> </w:t>
      </w:r>
      <w:r>
        <w:rPr>
          <w:rFonts w:ascii="Arial" w:hAnsi="Arial"/>
          <w:spacing w:val="-2"/>
          <w:sz w:val="18"/>
        </w:rPr>
        <w:t>national</w:t>
      </w:r>
      <w:r>
        <w:rPr>
          <w:rFonts w:ascii="Arial" w:hAnsi="Arial"/>
          <w:spacing w:val="-10"/>
          <w:sz w:val="18"/>
        </w:rPr>
        <w:t> </w:t>
      </w:r>
      <w:r>
        <w:rPr>
          <w:rFonts w:ascii="Arial" w:hAnsi="Arial"/>
          <w:spacing w:val="-2"/>
          <w:sz w:val="18"/>
        </w:rPr>
        <w:t>immigration</w:t>
      </w:r>
      <w:r>
        <w:rPr>
          <w:rFonts w:ascii="Arial" w:hAnsi="Arial"/>
          <w:spacing w:val="-11"/>
          <w:sz w:val="18"/>
        </w:rPr>
        <w:t> </w:t>
      </w:r>
      <w:r>
        <w:rPr>
          <w:rFonts w:ascii="Arial" w:hAnsi="Arial"/>
          <w:spacing w:val="-2"/>
          <w:sz w:val="18"/>
        </w:rPr>
        <w:t>policy,</w:t>
      </w:r>
      <w:r>
        <w:rPr>
          <w:rFonts w:ascii="Arial" w:hAnsi="Arial"/>
          <w:spacing w:val="-11"/>
          <w:sz w:val="18"/>
        </w:rPr>
        <w:t> </w:t>
      </w:r>
      <w:r>
        <w:rPr>
          <w:rFonts w:ascii="Arial" w:hAnsi="Arial"/>
          <w:spacing w:val="-2"/>
          <w:sz w:val="18"/>
        </w:rPr>
        <w:t>localities</w:t>
      </w:r>
      <w:r>
        <w:rPr>
          <w:rFonts w:ascii="Arial" w:hAnsi="Arial"/>
          <w:spacing w:val="-10"/>
          <w:sz w:val="18"/>
        </w:rPr>
        <w:t> </w:t>
      </w:r>
      <w:r>
        <w:rPr>
          <w:rFonts w:ascii="Arial" w:hAnsi="Arial"/>
          <w:spacing w:val="-2"/>
          <w:sz w:val="18"/>
        </w:rPr>
        <w:t>have </w:t>
      </w:r>
      <w:r>
        <w:rPr>
          <w:rFonts w:ascii="Arial" w:hAnsi="Arial"/>
          <w:sz w:val="18"/>
        </w:rPr>
        <w:t>adopted</w:t>
      </w:r>
      <w:r>
        <w:rPr>
          <w:rFonts w:ascii="Arial" w:hAnsi="Arial"/>
          <w:spacing w:val="-12"/>
          <w:sz w:val="18"/>
        </w:rPr>
        <w:t> </w:t>
      </w:r>
      <w:r>
        <w:rPr>
          <w:rFonts w:ascii="Arial" w:hAnsi="Arial"/>
          <w:sz w:val="18"/>
        </w:rPr>
        <w:t>a</w:t>
      </w:r>
      <w:r>
        <w:rPr>
          <w:rFonts w:ascii="Arial" w:hAnsi="Arial"/>
          <w:spacing w:val="-12"/>
          <w:sz w:val="18"/>
        </w:rPr>
        <w:t> </w:t>
      </w:r>
      <w:r>
        <w:rPr>
          <w:rFonts w:ascii="Arial" w:hAnsi="Arial"/>
          <w:sz w:val="18"/>
        </w:rPr>
        <w:t>variety</w:t>
      </w:r>
      <w:r>
        <w:rPr>
          <w:rFonts w:ascii="Arial" w:hAnsi="Arial"/>
          <w:spacing w:val="-11"/>
          <w:sz w:val="18"/>
        </w:rPr>
        <w:t> </w:t>
      </w:r>
      <w:r>
        <w:rPr>
          <w:rFonts w:ascii="Arial" w:hAnsi="Arial"/>
          <w:sz w:val="18"/>
        </w:rPr>
        <w:t>of</w:t>
      </w:r>
      <w:r>
        <w:rPr>
          <w:rFonts w:ascii="Arial" w:hAnsi="Arial"/>
          <w:spacing w:val="-12"/>
          <w:sz w:val="18"/>
        </w:rPr>
        <w:t> </w:t>
      </w:r>
      <w:r>
        <w:rPr>
          <w:rFonts w:ascii="Arial" w:hAnsi="Arial"/>
          <w:sz w:val="18"/>
        </w:rPr>
        <w:t>policy</w:t>
      </w:r>
      <w:r>
        <w:rPr>
          <w:rFonts w:ascii="Arial" w:hAnsi="Arial"/>
          <w:spacing w:val="-12"/>
          <w:sz w:val="18"/>
        </w:rPr>
        <w:t> </w:t>
      </w:r>
      <w:r>
        <w:rPr>
          <w:rFonts w:ascii="Arial" w:hAnsi="Arial"/>
          <w:sz w:val="18"/>
        </w:rPr>
        <w:t>positions</w:t>
      </w:r>
      <w:r>
        <w:rPr>
          <w:rFonts w:ascii="Arial" w:hAnsi="Arial"/>
          <w:spacing w:val="-11"/>
          <w:sz w:val="18"/>
        </w:rPr>
        <w:t> </w:t>
      </w:r>
      <w:r>
        <w:rPr>
          <w:rFonts w:ascii="Arial" w:hAnsi="Arial"/>
          <w:sz w:val="18"/>
        </w:rPr>
        <w:t>and</w:t>
      </w:r>
      <w:r>
        <w:rPr>
          <w:rFonts w:ascii="Arial" w:hAnsi="Arial"/>
          <w:spacing w:val="-12"/>
          <w:sz w:val="18"/>
        </w:rPr>
        <w:t> </w:t>
      </w:r>
      <w:r>
        <w:rPr>
          <w:rFonts w:ascii="Arial" w:hAnsi="Arial"/>
          <w:sz w:val="18"/>
        </w:rPr>
        <w:t>approaches</w:t>
      </w:r>
      <w:r>
        <w:rPr>
          <w:rFonts w:ascii="Arial" w:hAnsi="Arial"/>
          <w:spacing w:val="-11"/>
          <w:sz w:val="18"/>
        </w:rPr>
        <w:t> </w:t>
      </w:r>
      <w:r>
        <w:rPr>
          <w:rFonts w:ascii="Arial" w:hAnsi="Arial"/>
          <w:sz w:val="18"/>
        </w:rPr>
        <w:t>to</w:t>
      </w:r>
      <w:r>
        <w:rPr>
          <w:rFonts w:ascii="Arial" w:hAnsi="Arial"/>
          <w:spacing w:val="-12"/>
          <w:sz w:val="18"/>
        </w:rPr>
        <w:t> </w:t>
      </w:r>
      <w:r>
        <w:rPr>
          <w:rFonts w:ascii="Arial" w:hAnsi="Arial"/>
          <w:sz w:val="18"/>
        </w:rPr>
        <w:t>the</w:t>
      </w:r>
      <w:r>
        <w:rPr>
          <w:rFonts w:ascii="Arial" w:hAnsi="Arial"/>
          <w:spacing w:val="-12"/>
          <w:sz w:val="18"/>
        </w:rPr>
        <w:t> </w:t>
      </w:r>
      <w:r>
        <w:rPr>
          <w:rFonts w:ascii="Arial" w:hAnsi="Arial"/>
          <w:sz w:val="18"/>
        </w:rPr>
        <w:t>issue. </w:t>
      </w:r>
      <w:r>
        <w:rPr>
          <w:rFonts w:ascii="Arial" w:hAnsi="Arial"/>
          <w:spacing w:val="-4"/>
          <w:sz w:val="18"/>
        </w:rPr>
        <w:t>For example, while immigrants might be “accepted”</w:t>
      </w:r>
      <w:r>
        <w:rPr>
          <w:rFonts w:ascii="Arial" w:hAnsi="Arial"/>
          <w:spacing w:val="-5"/>
          <w:sz w:val="18"/>
        </w:rPr>
        <w:t> </w:t>
      </w:r>
      <w:r>
        <w:rPr>
          <w:rFonts w:ascii="Arial" w:hAnsi="Arial"/>
          <w:spacing w:val="-4"/>
          <w:sz w:val="18"/>
        </w:rPr>
        <w:t>and “protected” </w:t>
      </w:r>
      <w:r>
        <w:rPr>
          <w:rFonts w:ascii="Arial" w:hAnsi="Arial"/>
          <w:sz w:val="18"/>
        </w:rPr>
        <w:t>in</w:t>
      </w:r>
      <w:r>
        <w:rPr>
          <w:rFonts w:ascii="Arial" w:hAnsi="Arial"/>
          <w:spacing w:val="-13"/>
          <w:sz w:val="18"/>
        </w:rPr>
        <w:t> </w:t>
      </w:r>
      <w:r>
        <w:rPr>
          <w:rFonts w:ascii="Arial" w:hAnsi="Arial"/>
          <w:sz w:val="18"/>
        </w:rPr>
        <w:t>the</w:t>
      </w:r>
      <w:r>
        <w:rPr>
          <w:rFonts w:ascii="Arial" w:hAnsi="Arial"/>
          <w:spacing w:val="-12"/>
          <w:sz w:val="18"/>
        </w:rPr>
        <w:t> </w:t>
      </w:r>
      <w:r>
        <w:rPr>
          <w:rFonts w:ascii="Arial" w:hAnsi="Arial"/>
          <w:sz w:val="18"/>
        </w:rPr>
        <w:t>city</w:t>
      </w:r>
      <w:r>
        <w:rPr>
          <w:rFonts w:ascii="Arial" w:hAnsi="Arial"/>
          <w:spacing w:val="-13"/>
          <w:sz w:val="18"/>
        </w:rPr>
        <w:t> </w:t>
      </w:r>
      <w:r>
        <w:rPr>
          <w:rFonts w:ascii="Arial" w:hAnsi="Arial"/>
          <w:sz w:val="18"/>
        </w:rPr>
        <w:t>of</w:t>
      </w:r>
      <w:r>
        <w:rPr>
          <w:rFonts w:ascii="Arial" w:hAnsi="Arial"/>
          <w:spacing w:val="-12"/>
          <w:sz w:val="18"/>
        </w:rPr>
        <w:t> </w:t>
      </w:r>
      <w:r>
        <w:rPr>
          <w:rFonts w:ascii="Arial" w:hAnsi="Arial"/>
          <w:sz w:val="18"/>
        </w:rPr>
        <w:t>Washington,</w:t>
      </w:r>
      <w:r>
        <w:rPr>
          <w:rFonts w:ascii="Arial" w:hAnsi="Arial"/>
          <w:spacing w:val="-13"/>
          <w:sz w:val="18"/>
        </w:rPr>
        <w:t> </w:t>
      </w:r>
      <w:r>
        <w:rPr>
          <w:rFonts w:ascii="Arial" w:hAnsi="Arial"/>
          <w:sz w:val="18"/>
        </w:rPr>
        <w:t>DC,</w:t>
      </w:r>
      <w:r>
        <w:rPr>
          <w:rFonts w:ascii="Arial" w:hAnsi="Arial"/>
          <w:spacing w:val="-13"/>
          <w:sz w:val="18"/>
        </w:rPr>
        <w:t> </w:t>
      </w:r>
      <w:r>
        <w:rPr>
          <w:rFonts w:ascii="Arial" w:hAnsi="Arial"/>
          <w:sz w:val="18"/>
        </w:rPr>
        <w:t>immigrants,</w:t>
      </w:r>
      <w:r>
        <w:rPr>
          <w:rFonts w:ascii="Arial" w:hAnsi="Arial"/>
          <w:spacing w:val="-12"/>
          <w:sz w:val="18"/>
        </w:rPr>
        <w:t> </w:t>
      </w:r>
      <w:r>
        <w:rPr>
          <w:rFonts w:ascii="Arial" w:hAnsi="Arial"/>
          <w:sz w:val="18"/>
        </w:rPr>
        <w:t>at</w:t>
      </w:r>
      <w:r>
        <w:rPr>
          <w:rFonts w:ascii="Arial" w:hAnsi="Arial"/>
          <w:spacing w:val="-13"/>
          <w:sz w:val="18"/>
        </w:rPr>
        <w:t> </w:t>
      </w:r>
      <w:r>
        <w:rPr>
          <w:rFonts w:ascii="Arial" w:hAnsi="Arial"/>
          <w:sz w:val="18"/>
        </w:rPr>
        <w:t>least</w:t>
      </w:r>
      <w:r>
        <w:rPr>
          <w:rFonts w:ascii="Arial" w:hAnsi="Arial"/>
          <w:spacing w:val="-12"/>
          <w:sz w:val="18"/>
        </w:rPr>
        <w:t> </w:t>
      </w:r>
      <w:r>
        <w:rPr>
          <w:rFonts w:ascii="Arial" w:hAnsi="Arial"/>
          <w:sz w:val="18"/>
        </w:rPr>
        <w:t>undocumented immigrants, can be “rejected” by neighboring Prince Williams </w:t>
      </w:r>
      <w:r>
        <w:rPr>
          <w:rFonts w:ascii="Arial" w:hAnsi="Arial"/>
          <w:spacing w:val="-6"/>
          <w:sz w:val="18"/>
        </w:rPr>
        <w:t>County, a</w:t>
      </w:r>
      <w:r>
        <w:rPr>
          <w:rFonts w:ascii="Arial" w:hAnsi="Arial"/>
          <w:spacing w:val="-4"/>
          <w:sz w:val="18"/>
        </w:rPr>
        <w:t> </w:t>
      </w:r>
      <w:r>
        <w:rPr>
          <w:rFonts w:ascii="Arial" w:hAnsi="Arial"/>
          <w:spacing w:val="-6"/>
          <w:sz w:val="18"/>
        </w:rPr>
        <w:t>suburban county</w:t>
      </w:r>
      <w:r>
        <w:rPr>
          <w:rFonts w:ascii="Arial" w:hAnsi="Arial"/>
          <w:spacing w:val="-4"/>
          <w:sz w:val="18"/>
        </w:rPr>
        <w:t> </w:t>
      </w:r>
      <w:r>
        <w:rPr>
          <w:rFonts w:ascii="Arial" w:hAnsi="Arial"/>
          <w:spacing w:val="-6"/>
          <w:sz w:val="18"/>
        </w:rPr>
        <w:t>in the Washington,</w:t>
      </w:r>
      <w:r>
        <w:rPr>
          <w:rFonts w:ascii="Arial" w:hAnsi="Arial"/>
          <w:spacing w:val="-4"/>
          <w:sz w:val="18"/>
        </w:rPr>
        <w:t> </w:t>
      </w:r>
      <w:r>
        <w:rPr>
          <w:rFonts w:ascii="Arial" w:hAnsi="Arial"/>
          <w:spacing w:val="-6"/>
          <w:sz w:val="18"/>
        </w:rPr>
        <w:t>DC</w:t>
      </w:r>
      <w:r>
        <w:rPr>
          <w:rFonts w:ascii="Arial" w:hAnsi="Arial"/>
          <w:spacing w:val="-7"/>
          <w:sz w:val="18"/>
        </w:rPr>
        <w:t> </w:t>
      </w:r>
      <w:r>
        <w:rPr>
          <w:rFonts w:ascii="Arial" w:hAnsi="Arial"/>
          <w:spacing w:val="-6"/>
          <w:sz w:val="18"/>
        </w:rPr>
        <w:t>area.</w:t>
      </w:r>
      <w:r>
        <w:rPr>
          <w:rFonts w:ascii="Arial" w:hAnsi="Arial"/>
          <w:spacing w:val="-4"/>
          <w:sz w:val="18"/>
        </w:rPr>
        <w:t> </w:t>
      </w:r>
      <w:r>
        <w:rPr>
          <w:rFonts w:ascii="Arial" w:hAnsi="Arial"/>
          <w:spacing w:val="-6"/>
          <w:sz w:val="18"/>
        </w:rPr>
        <w:t>As Varsanyi </w:t>
      </w:r>
      <w:r>
        <w:rPr>
          <w:rFonts w:ascii="Arial" w:hAnsi="Arial"/>
          <w:spacing w:val="-4"/>
          <w:sz w:val="18"/>
        </w:rPr>
        <w:t>(2008, 892) states,</w:t>
      </w:r>
      <w:r>
        <w:rPr>
          <w:rFonts w:ascii="Arial" w:hAnsi="Arial"/>
          <w:spacing w:val="-5"/>
          <w:sz w:val="18"/>
        </w:rPr>
        <w:t> </w:t>
      </w:r>
      <w:r>
        <w:rPr>
          <w:rFonts w:ascii="Arial" w:hAnsi="Arial"/>
          <w:spacing w:val="-4"/>
          <w:sz w:val="18"/>
        </w:rPr>
        <w:t>this is “literally creating a patchwork and layered </w:t>
      </w:r>
      <w:r>
        <w:rPr>
          <w:rFonts w:ascii="Arial" w:hAnsi="Arial"/>
          <w:sz w:val="18"/>
        </w:rPr>
        <w:t>geography</w:t>
      </w:r>
      <w:r>
        <w:rPr>
          <w:rFonts w:ascii="Arial" w:hAnsi="Arial"/>
          <w:spacing w:val="-11"/>
          <w:sz w:val="18"/>
        </w:rPr>
        <w:t> </w:t>
      </w:r>
      <w:r>
        <w:rPr>
          <w:rFonts w:ascii="Arial" w:hAnsi="Arial"/>
          <w:sz w:val="18"/>
        </w:rPr>
        <w:t>of</w:t>
      </w:r>
      <w:r>
        <w:rPr>
          <w:rFonts w:ascii="Arial" w:hAnsi="Arial"/>
          <w:spacing w:val="-11"/>
          <w:sz w:val="18"/>
        </w:rPr>
        <w:t> </w:t>
      </w:r>
      <w:r>
        <w:rPr>
          <w:rFonts w:ascii="Arial" w:hAnsi="Arial"/>
          <w:sz w:val="18"/>
        </w:rPr>
        <w:t>personhood</w:t>
      </w:r>
      <w:r>
        <w:rPr>
          <w:rFonts w:ascii="Arial" w:hAnsi="Arial"/>
          <w:spacing w:val="-10"/>
          <w:sz w:val="18"/>
        </w:rPr>
        <w:t> </w:t>
      </w:r>
      <w:r>
        <w:rPr>
          <w:rFonts w:ascii="Arial" w:hAnsi="Arial"/>
          <w:sz w:val="18"/>
        </w:rPr>
        <w:t>and</w:t>
      </w:r>
      <w:r>
        <w:rPr>
          <w:rFonts w:ascii="Arial" w:hAnsi="Arial"/>
          <w:spacing w:val="-11"/>
          <w:sz w:val="18"/>
        </w:rPr>
        <w:t> </w:t>
      </w:r>
      <w:r>
        <w:rPr>
          <w:rFonts w:ascii="Arial" w:hAnsi="Arial"/>
          <w:sz w:val="18"/>
        </w:rPr>
        <w:t>alienage.”</w:t>
      </w:r>
    </w:p>
    <w:p>
      <w:pPr>
        <w:spacing w:line="189" w:lineRule="exact" w:before="0"/>
        <w:ind w:left="1229" w:right="0" w:firstLine="0"/>
        <w:jc w:val="both"/>
        <w:rPr>
          <w:rFonts w:ascii="Arial" w:hAnsi="Arial"/>
          <w:sz w:val="18"/>
        </w:rPr>
      </w:pPr>
      <w:r>
        <w:rPr>
          <w:rFonts w:ascii="Arial" w:hAnsi="Arial"/>
          <w:spacing w:val="-4"/>
          <w:sz w:val="18"/>
        </w:rPr>
        <w:t>Without</w:t>
      </w:r>
      <w:r>
        <w:rPr>
          <w:rFonts w:ascii="Arial" w:hAnsi="Arial"/>
          <w:spacing w:val="-6"/>
          <w:sz w:val="18"/>
        </w:rPr>
        <w:t> </w:t>
      </w:r>
      <w:r>
        <w:rPr>
          <w:rFonts w:ascii="Arial" w:hAnsi="Arial"/>
          <w:spacing w:val="-4"/>
          <w:sz w:val="18"/>
        </w:rPr>
        <w:t>a</w:t>
      </w:r>
      <w:r>
        <w:rPr>
          <w:rFonts w:ascii="Arial" w:hAnsi="Arial"/>
          <w:spacing w:val="-5"/>
          <w:sz w:val="18"/>
        </w:rPr>
        <w:t> </w:t>
      </w:r>
      <w:r>
        <w:rPr>
          <w:rFonts w:ascii="Arial" w:hAnsi="Arial"/>
          <w:spacing w:val="-4"/>
          <w:sz w:val="18"/>
        </w:rPr>
        <w:t>doubt,</w:t>
      </w:r>
      <w:r>
        <w:rPr>
          <w:rFonts w:ascii="Arial" w:hAnsi="Arial"/>
          <w:spacing w:val="-5"/>
          <w:sz w:val="18"/>
        </w:rPr>
        <w:t> </w:t>
      </w:r>
      <w:r>
        <w:rPr>
          <w:rFonts w:ascii="Arial" w:hAnsi="Arial"/>
          <w:spacing w:val="-4"/>
          <w:sz w:val="18"/>
        </w:rPr>
        <w:t>the</w:t>
      </w:r>
      <w:r>
        <w:rPr>
          <w:rFonts w:ascii="Arial" w:hAnsi="Arial"/>
          <w:spacing w:val="-5"/>
          <w:sz w:val="18"/>
        </w:rPr>
        <w:t> </w:t>
      </w:r>
      <w:r>
        <w:rPr>
          <w:rFonts w:ascii="Arial" w:hAnsi="Arial"/>
          <w:spacing w:val="-4"/>
          <w:sz w:val="18"/>
        </w:rPr>
        <w:t>United</w:t>
      </w:r>
      <w:r>
        <w:rPr>
          <w:rFonts w:ascii="Arial" w:hAnsi="Arial"/>
          <w:spacing w:val="-5"/>
          <w:sz w:val="18"/>
        </w:rPr>
        <w:t> </w:t>
      </w:r>
      <w:r>
        <w:rPr>
          <w:rFonts w:ascii="Arial" w:hAnsi="Arial"/>
          <w:spacing w:val="-4"/>
          <w:sz w:val="18"/>
        </w:rPr>
        <w:t>States</w:t>
      </w:r>
      <w:r>
        <w:rPr>
          <w:rFonts w:ascii="Arial" w:hAnsi="Arial"/>
          <w:spacing w:val="-5"/>
          <w:sz w:val="18"/>
        </w:rPr>
        <w:t> </w:t>
      </w:r>
      <w:r>
        <w:rPr>
          <w:rFonts w:ascii="Arial" w:hAnsi="Arial"/>
          <w:spacing w:val="-4"/>
          <w:sz w:val="18"/>
        </w:rPr>
        <w:t>is a</w:t>
      </w:r>
      <w:r>
        <w:rPr>
          <w:rFonts w:ascii="Arial" w:hAnsi="Arial"/>
          <w:spacing w:val="-5"/>
          <w:sz w:val="18"/>
        </w:rPr>
        <w:t> </w:t>
      </w:r>
      <w:r>
        <w:rPr>
          <w:rFonts w:ascii="Arial" w:hAnsi="Arial"/>
          <w:spacing w:val="-4"/>
          <w:sz w:val="18"/>
        </w:rPr>
        <w:t>“suburban</w:t>
      </w:r>
      <w:r>
        <w:rPr>
          <w:rFonts w:ascii="Arial" w:hAnsi="Arial"/>
          <w:spacing w:val="-5"/>
          <w:sz w:val="18"/>
        </w:rPr>
        <w:t> </w:t>
      </w:r>
      <w:r>
        <w:rPr>
          <w:rFonts w:ascii="Arial" w:hAnsi="Arial"/>
          <w:spacing w:val="-4"/>
          <w:sz w:val="18"/>
        </w:rPr>
        <w:t>nation.”</w:t>
      </w:r>
      <w:r>
        <w:rPr>
          <w:rFonts w:ascii="Arial" w:hAnsi="Arial"/>
          <w:spacing w:val="-6"/>
          <w:sz w:val="18"/>
        </w:rPr>
        <w:t> </w:t>
      </w:r>
      <w:r>
        <w:rPr>
          <w:rFonts w:ascii="Arial" w:hAnsi="Arial"/>
          <w:spacing w:val="-4"/>
          <w:sz w:val="18"/>
        </w:rPr>
        <w:t>As</w:t>
      </w:r>
      <w:r>
        <w:rPr>
          <w:rFonts w:ascii="Arial" w:hAnsi="Arial"/>
          <w:spacing w:val="-5"/>
          <w:sz w:val="18"/>
        </w:rPr>
        <w:t> </w:t>
      </w:r>
      <w:r>
        <w:rPr>
          <w:rFonts w:ascii="Arial" w:hAnsi="Arial"/>
          <w:spacing w:val="-4"/>
          <w:sz w:val="18"/>
        </w:rPr>
        <w:t>this</w:t>
      </w:r>
    </w:p>
    <w:p>
      <w:pPr>
        <w:spacing w:line="278" w:lineRule="auto" w:before="32"/>
        <w:ind w:left="1030" w:right="740" w:firstLine="0"/>
        <w:jc w:val="both"/>
        <w:rPr>
          <w:rFonts w:ascii="Arial" w:hAnsi="Arial"/>
          <w:sz w:val="18"/>
        </w:rPr>
      </w:pPr>
      <w:r>
        <w:rPr>
          <w:rFonts w:ascii="Arial" w:hAnsi="Arial"/>
          <w:sz w:val="18"/>
        </w:rPr>
        <w:t>case</w:t>
      </w:r>
      <w:r>
        <w:rPr>
          <w:rFonts w:ascii="Arial" w:hAnsi="Arial"/>
          <w:spacing w:val="-9"/>
          <w:sz w:val="18"/>
        </w:rPr>
        <w:t> </w:t>
      </w:r>
      <w:r>
        <w:rPr>
          <w:rFonts w:ascii="Arial" w:hAnsi="Arial"/>
          <w:sz w:val="18"/>
        </w:rPr>
        <w:t>illustrates,</w:t>
      </w:r>
      <w:r>
        <w:rPr>
          <w:rFonts w:ascii="Arial" w:hAnsi="Arial"/>
          <w:spacing w:val="-8"/>
          <w:sz w:val="18"/>
        </w:rPr>
        <w:t> </w:t>
      </w:r>
      <w:r>
        <w:rPr>
          <w:rFonts w:ascii="Arial" w:hAnsi="Arial"/>
          <w:sz w:val="18"/>
        </w:rPr>
        <w:t>the</w:t>
      </w:r>
      <w:r>
        <w:rPr>
          <w:rFonts w:ascii="Arial" w:hAnsi="Arial"/>
          <w:spacing w:val="-8"/>
          <w:sz w:val="18"/>
        </w:rPr>
        <w:t> </w:t>
      </w:r>
      <w:r>
        <w:rPr>
          <w:rFonts w:ascii="Arial" w:hAnsi="Arial"/>
          <w:sz w:val="18"/>
        </w:rPr>
        <w:t>change</w:t>
      </w:r>
      <w:r>
        <w:rPr>
          <w:rFonts w:ascii="Arial" w:hAnsi="Arial"/>
          <w:spacing w:val="-8"/>
          <w:sz w:val="18"/>
        </w:rPr>
        <w:t> </w:t>
      </w:r>
      <w:r>
        <w:rPr>
          <w:rFonts w:ascii="Arial" w:hAnsi="Arial"/>
          <w:sz w:val="18"/>
        </w:rPr>
        <w:t>in</w:t>
      </w:r>
      <w:r>
        <w:rPr>
          <w:rFonts w:ascii="Arial" w:hAnsi="Arial"/>
          <w:spacing w:val="-8"/>
          <w:sz w:val="18"/>
        </w:rPr>
        <w:t> </w:t>
      </w:r>
      <w:r>
        <w:rPr>
          <w:rFonts w:ascii="Arial" w:hAnsi="Arial"/>
          <w:sz w:val="18"/>
        </w:rPr>
        <w:t>the</w:t>
      </w:r>
      <w:r>
        <w:rPr>
          <w:rFonts w:ascii="Arial" w:hAnsi="Arial"/>
          <w:spacing w:val="-8"/>
          <w:sz w:val="18"/>
        </w:rPr>
        <w:t> </w:t>
      </w:r>
      <w:r>
        <w:rPr>
          <w:rFonts w:ascii="Arial" w:hAnsi="Arial"/>
          <w:sz w:val="18"/>
        </w:rPr>
        <w:t>demographic</w:t>
      </w:r>
      <w:r>
        <w:rPr>
          <w:rFonts w:ascii="Arial" w:hAnsi="Arial"/>
          <w:spacing w:val="-8"/>
          <w:sz w:val="18"/>
        </w:rPr>
        <w:t> </w:t>
      </w:r>
      <w:r>
        <w:rPr>
          <w:rFonts w:ascii="Arial" w:hAnsi="Arial"/>
          <w:sz w:val="18"/>
        </w:rPr>
        <w:t>characteristics</w:t>
      </w:r>
      <w:r>
        <w:rPr>
          <w:rFonts w:ascii="Arial" w:hAnsi="Arial"/>
          <w:spacing w:val="-8"/>
          <w:sz w:val="18"/>
        </w:rPr>
        <w:t> </w:t>
      </w:r>
      <w:r>
        <w:rPr>
          <w:rFonts w:ascii="Arial" w:hAnsi="Arial"/>
          <w:sz w:val="18"/>
        </w:rPr>
        <w:t>of </w:t>
      </w:r>
      <w:r>
        <w:rPr>
          <w:rFonts w:ascii="Arial" w:hAnsi="Arial"/>
          <w:spacing w:val="-6"/>
          <w:sz w:val="18"/>
        </w:rPr>
        <w:t>residents is noteworthy. Suburbs such as Silver</w:t>
      </w:r>
      <w:r>
        <w:rPr>
          <w:rFonts w:ascii="Arial" w:hAnsi="Arial"/>
          <w:spacing w:val="-5"/>
          <w:sz w:val="18"/>
        </w:rPr>
        <w:t> </w:t>
      </w:r>
      <w:r>
        <w:rPr>
          <w:rFonts w:ascii="Arial" w:hAnsi="Arial"/>
          <w:spacing w:val="-6"/>
          <w:sz w:val="18"/>
        </w:rPr>
        <w:t>Spring, Maryland are </w:t>
      </w:r>
      <w:r>
        <w:rPr>
          <w:rFonts w:ascii="Arial" w:hAnsi="Arial"/>
          <w:sz w:val="18"/>
        </w:rPr>
        <w:t>now gateway suburbs. They have emerged as the new hub of metropolitan regions where immigrants settle upon arrival in the </w:t>
      </w:r>
      <w:r>
        <w:rPr>
          <w:rFonts w:ascii="Arial" w:hAnsi="Arial"/>
          <w:spacing w:val="-4"/>
          <w:sz w:val="18"/>
        </w:rPr>
        <w:t>country—completely</w:t>
      </w:r>
      <w:r>
        <w:rPr>
          <w:rFonts w:ascii="Arial" w:hAnsi="Arial"/>
          <w:spacing w:val="-4"/>
          <w:sz w:val="18"/>
        </w:rPr>
        <w:t> bypassing</w:t>
      </w:r>
      <w:r>
        <w:rPr>
          <w:rFonts w:ascii="Arial" w:hAnsi="Arial"/>
          <w:spacing w:val="-4"/>
          <w:sz w:val="18"/>
        </w:rPr>
        <w:t> the</w:t>
      </w:r>
      <w:r>
        <w:rPr>
          <w:rFonts w:ascii="Arial" w:hAnsi="Arial"/>
          <w:spacing w:val="-4"/>
          <w:sz w:val="18"/>
        </w:rPr>
        <w:t> historic</w:t>
      </w:r>
      <w:r>
        <w:rPr>
          <w:rFonts w:ascii="Arial" w:hAnsi="Arial"/>
          <w:spacing w:val="-4"/>
          <w:sz w:val="18"/>
        </w:rPr>
        <w:t> central</w:t>
      </w:r>
      <w:r>
        <w:rPr>
          <w:rFonts w:ascii="Arial" w:hAnsi="Arial"/>
          <w:spacing w:val="-4"/>
          <w:sz w:val="18"/>
        </w:rPr>
        <w:t> city.</w:t>
      </w:r>
      <w:r>
        <w:rPr>
          <w:rFonts w:ascii="Arial" w:hAnsi="Arial"/>
          <w:spacing w:val="-4"/>
          <w:sz w:val="18"/>
        </w:rPr>
        <w:t> Social,</w:t>
      </w:r>
      <w:r>
        <w:rPr>
          <w:rFonts w:ascii="Arial" w:hAnsi="Arial"/>
          <w:spacing w:val="-4"/>
          <w:sz w:val="18"/>
        </w:rPr>
        <w:t> eco- </w:t>
      </w:r>
      <w:r>
        <w:rPr>
          <w:rFonts w:ascii="Arial" w:hAnsi="Arial"/>
          <w:spacing w:val="-2"/>
          <w:sz w:val="18"/>
        </w:rPr>
        <w:t>nomic,</w:t>
      </w:r>
      <w:r>
        <w:rPr>
          <w:rFonts w:ascii="Arial" w:hAnsi="Arial"/>
          <w:spacing w:val="-6"/>
          <w:sz w:val="18"/>
        </w:rPr>
        <w:t> </w:t>
      </w:r>
      <w:r>
        <w:rPr>
          <w:rFonts w:ascii="Arial" w:hAnsi="Arial"/>
          <w:spacing w:val="-2"/>
          <w:sz w:val="18"/>
        </w:rPr>
        <w:t>and</w:t>
      </w:r>
      <w:r>
        <w:rPr>
          <w:rFonts w:ascii="Arial" w:hAnsi="Arial"/>
          <w:spacing w:val="-6"/>
          <w:sz w:val="18"/>
        </w:rPr>
        <w:t> </w:t>
      </w:r>
      <w:r>
        <w:rPr>
          <w:rFonts w:ascii="Arial" w:hAnsi="Arial"/>
          <w:spacing w:val="-2"/>
          <w:sz w:val="18"/>
        </w:rPr>
        <w:t>political</w:t>
      </w:r>
      <w:r>
        <w:rPr>
          <w:rFonts w:ascii="Arial" w:hAnsi="Arial"/>
          <w:spacing w:val="-6"/>
          <w:sz w:val="18"/>
        </w:rPr>
        <w:t> </w:t>
      </w:r>
      <w:r>
        <w:rPr>
          <w:rFonts w:ascii="Arial" w:hAnsi="Arial"/>
          <w:spacing w:val="-2"/>
          <w:sz w:val="18"/>
        </w:rPr>
        <w:t>tensions</w:t>
      </w:r>
      <w:r>
        <w:rPr>
          <w:rFonts w:ascii="Arial" w:hAnsi="Arial"/>
          <w:spacing w:val="-5"/>
          <w:sz w:val="18"/>
        </w:rPr>
        <w:t> </w:t>
      </w:r>
      <w:r>
        <w:rPr>
          <w:rFonts w:ascii="Arial" w:hAnsi="Arial"/>
          <w:spacing w:val="-2"/>
          <w:sz w:val="18"/>
        </w:rPr>
        <w:t>arise</w:t>
      </w:r>
      <w:r>
        <w:rPr>
          <w:rFonts w:ascii="Arial" w:hAnsi="Arial"/>
          <w:spacing w:val="-6"/>
          <w:sz w:val="18"/>
        </w:rPr>
        <w:t> </w:t>
      </w:r>
      <w:r>
        <w:rPr>
          <w:rFonts w:ascii="Arial" w:hAnsi="Arial"/>
          <w:spacing w:val="-2"/>
          <w:sz w:val="18"/>
        </w:rPr>
        <w:t>in</w:t>
      </w:r>
      <w:r>
        <w:rPr>
          <w:rFonts w:ascii="Arial" w:hAnsi="Arial"/>
          <w:spacing w:val="-6"/>
          <w:sz w:val="18"/>
        </w:rPr>
        <w:t> </w:t>
      </w:r>
      <w:r>
        <w:rPr>
          <w:rFonts w:ascii="Arial" w:hAnsi="Arial"/>
          <w:spacing w:val="-2"/>
          <w:sz w:val="18"/>
        </w:rPr>
        <w:t>suburbs</w:t>
      </w:r>
      <w:r>
        <w:rPr>
          <w:rFonts w:ascii="Arial" w:hAnsi="Arial"/>
          <w:spacing w:val="-6"/>
          <w:sz w:val="18"/>
        </w:rPr>
        <w:t> </w:t>
      </w:r>
      <w:r>
        <w:rPr>
          <w:rFonts w:ascii="Arial" w:hAnsi="Arial"/>
          <w:spacing w:val="-2"/>
          <w:sz w:val="18"/>
        </w:rPr>
        <w:t>in</w:t>
      </w:r>
      <w:r>
        <w:rPr>
          <w:rFonts w:ascii="Arial" w:hAnsi="Arial"/>
          <w:spacing w:val="-6"/>
          <w:sz w:val="18"/>
        </w:rPr>
        <w:t> </w:t>
      </w:r>
      <w:r>
        <w:rPr>
          <w:rFonts w:ascii="Arial" w:hAnsi="Arial"/>
          <w:spacing w:val="-2"/>
          <w:sz w:val="18"/>
        </w:rPr>
        <w:t>the</w:t>
      </w:r>
      <w:r>
        <w:rPr>
          <w:rFonts w:ascii="Arial" w:hAnsi="Arial"/>
          <w:spacing w:val="-7"/>
          <w:sz w:val="18"/>
        </w:rPr>
        <w:t> </w:t>
      </w:r>
      <w:r>
        <w:rPr>
          <w:rFonts w:ascii="Arial" w:hAnsi="Arial"/>
          <w:spacing w:val="-2"/>
          <w:sz w:val="18"/>
        </w:rPr>
        <w:t>same</w:t>
      </w:r>
      <w:r>
        <w:rPr>
          <w:rFonts w:ascii="Arial" w:hAnsi="Arial"/>
          <w:spacing w:val="-6"/>
          <w:sz w:val="18"/>
        </w:rPr>
        <w:t> </w:t>
      </w:r>
      <w:r>
        <w:rPr>
          <w:rFonts w:ascii="Arial" w:hAnsi="Arial"/>
          <w:spacing w:val="-2"/>
          <w:sz w:val="18"/>
        </w:rPr>
        <w:t>way</w:t>
      </w:r>
      <w:r>
        <w:rPr>
          <w:rFonts w:ascii="Arial" w:hAnsi="Arial"/>
          <w:spacing w:val="-7"/>
          <w:sz w:val="18"/>
        </w:rPr>
        <w:t> </w:t>
      </w:r>
      <w:r>
        <w:rPr>
          <w:rFonts w:ascii="Arial" w:hAnsi="Arial"/>
          <w:spacing w:val="-2"/>
          <w:sz w:val="18"/>
        </w:rPr>
        <w:t>that they</w:t>
      </w:r>
      <w:r>
        <w:rPr>
          <w:rFonts w:ascii="Arial" w:hAnsi="Arial"/>
          <w:spacing w:val="-9"/>
          <w:sz w:val="18"/>
        </w:rPr>
        <w:t> </w:t>
      </w:r>
      <w:r>
        <w:rPr>
          <w:rFonts w:ascii="Arial" w:hAnsi="Arial"/>
          <w:spacing w:val="-2"/>
          <w:sz w:val="18"/>
        </w:rPr>
        <w:t>did</w:t>
      </w:r>
      <w:r>
        <w:rPr>
          <w:rFonts w:ascii="Arial" w:hAnsi="Arial"/>
          <w:spacing w:val="-8"/>
          <w:sz w:val="18"/>
        </w:rPr>
        <w:t> </w:t>
      </w:r>
      <w:r>
        <w:rPr>
          <w:rFonts w:ascii="Arial" w:hAnsi="Arial"/>
          <w:spacing w:val="-2"/>
          <w:sz w:val="18"/>
        </w:rPr>
        <w:t>in</w:t>
      </w:r>
      <w:r>
        <w:rPr>
          <w:rFonts w:ascii="Arial" w:hAnsi="Arial"/>
          <w:spacing w:val="-9"/>
          <w:sz w:val="18"/>
        </w:rPr>
        <w:t> </w:t>
      </w:r>
      <w:r>
        <w:rPr>
          <w:rFonts w:ascii="Arial" w:hAnsi="Arial"/>
          <w:spacing w:val="-2"/>
          <w:sz w:val="18"/>
        </w:rPr>
        <w:t>big</w:t>
      </w:r>
      <w:r>
        <w:rPr>
          <w:rFonts w:ascii="Arial" w:hAnsi="Arial"/>
          <w:spacing w:val="-8"/>
          <w:sz w:val="18"/>
        </w:rPr>
        <w:t> </w:t>
      </w:r>
      <w:r>
        <w:rPr>
          <w:rFonts w:ascii="Arial" w:hAnsi="Arial"/>
          <w:spacing w:val="-2"/>
          <w:sz w:val="18"/>
        </w:rPr>
        <w:t>cities</w:t>
      </w:r>
      <w:r>
        <w:rPr>
          <w:rFonts w:ascii="Arial" w:hAnsi="Arial"/>
          <w:spacing w:val="-8"/>
          <w:sz w:val="18"/>
        </w:rPr>
        <w:t> </w:t>
      </w:r>
      <w:r>
        <w:rPr>
          <w:rFonts w:ascii="Arial" w:hAnsi="Arial"/>
          <w:spacing w:val="-2"/>
          <w:sz w:val="18"/>
        </w:rPr>
        <w:t>a</w:t>
      </w:r>
      <w:r>
        <w:rPr>
          <w:rFonts w:ascii="Arial" w:hAnsi="Arial"/>
          <w:spacing w:val="-9"/>
          <w:sz w:val="18"/>
        </w:rPr>
        <w:t> </w:t>
      </w:r>
      <w:r>
        <w:rPr>
          <w:rFonts w:ascii="Arial" w:hAnsi="Arial"/>
          <w:spacing w:val="-2"/>
          <w:sz w:val="18"/>
        </w:rPr>
        <w:t>century</w:t>
      </w:r>
      <w:r>
        <w:rPr>
          <w:rFonts w:ascii="Arial" w:hAnsi="Arial"/>
          <w:spacing w:val="-8"/>
          <w:sz w:val="18"/>
        </w:rPr>
        <w:t> </w:t>
      </w:r>
      <w:r>
        <w:rPr>
          <w:rFonts w:ascii="Arial" w:hAnsi="Arial"/>
          <w:spacing w:val="-2"/>
          <w:sz w:val="18"/>
        </w:rPr>
        <w:t>ago.</w:t>
      </w:r>
      <w:r>
        <w:rPr>
          <w:rFonts w:ascii="Arial" w:hAnsi="Arial"/>
          <w:spacing w:val="-8"/>
          <w:sz w:val="18"/>
        </w:rPr>
        <w:t> </w:t>
      </w:r>
      <w:r>
        <w:rPr>
          <w:rFonts w:ascii="Arial" w:hAnsi="Arial"/>
          <w:spacing w:val="-2"/>
          <w:sz w:val="18"/>
        </w:rPr>
        <w:t>Suburbs</w:t>
      </w:r>
      <w:r>
        <w:rPr>
          <w:rFonts w:ascii="Arial" w:hAnsi="Arial"/>
          <w:spacing w:val="-8"/>
          <w:sz w:val="18"/>
        </w:rPr>
        <w:t> </w:t>
      </w:r>
      <w:r>
        <w:rPr>
          <w:rFonts w:ascii="Arial" w:hAnsi="Arial"/>
          <w:spacing w:val="-2"/>
          <w:sz w:val="18"/>
        </w:rPr>
        <w:t>are</w:t>
      </w:r>
      <w:r>
        <w:rPr>
          <w:rFonts w:ascii="Arial" w:hAnsi="Arial"/>
          <w:spacing w:val="-8"/>
          <w:sz w:val="18"/>
        </w:rPr>
        <w:t> </w:t>
      </w:r>
      <w:r>
        <w:rPr>
          <w:rFonts w:ascii="Arial" w:hAnsi="Arial"/>
          <w:spacing w:val="-2"/>
          <w:sz w:val="18"/>
        </w:rPr>
        <w:t>the</w:t>
      </w:r>
      <w:r>
        <w:rPr>
          <w:rFonts w:ascii="Arial" w:hAnsi="Arial"/>
          <w:spacing w:val="-8"/>
          <w:sz w:val="18"/>
        </w:rPr>
        <w:t> </w:t>
      </w:r>
      <w:r>
        <w:rPr>
          <w:rFonts w:ascii="Arial" w:hAnsi="Arial"/>
          <w:spacing w:val="-2"/>
          <w:sz w:val="18"/>
        </w:rPr>
        <w:t>new</w:t>
      </w:r>
      <w:r>
        <w:rPr>
          <w:rFonts w:ascii="Arial" w:hAnsi="Arial"/>
          <w:spacing w:val="-8"/>
          <w:sz w:val="18"/>
        </w:rPr>
        <w:t> </w:t>
      </w:r>
      <w:r>
        <w:rPr>
          <w:rFonts w:ascii="Arial" w:hAnsi="Arial"/>
          <w:spacing w:val="-2"/>
          <w:sz w:val="18"/>
        </w:rPr>
        <w:t>contested </w:t>
      </w:r>
      <w:r>
        <w:rPr>
          <w:rFonts w:ascii="Arial" w:hAnsi="Arial"/>
          <w:sz w:val="18"/>
        </w:rPr>
        <w:t>spaces</w:t>
      </w:r>
      <w:r>
        <w:rPr>
          <w:rFonts w:ascii="Arial" w:hAnsi="Arial"/>
          <w:spacing w:val="-6"/>
          <w:sz w:val="18"/>
        </w:rPr>
        <w:t> </w:t>
      </w:r>
      <w:r>
        <w:rPr>
          <w:rFonts w:ascii="Arial" w:hAnsi="Arial"/>
          <w:sz w:val="18"/>
        </w:rPr>
        <w:t>in</w:t>
      </w:r>
      <w:r>
        <w:rPr>
          <w:rFonts w:ascii="Arial" w:hAnsi="Arial"/>
          <w:spacing w:val="-6"/>
          <w:sz w:val="18"/>
        </w:rPr>
        <w:t> </w:t>
      </w:r>
      <w:r>
        <w:rPr>
          <w:rFonts w:ascii="Arial" w:hAnsi="Arial"/>
          <w:sz w:val="18"/>
        </w:rPr>
        <w:t>which</w:t>
      </w:r>
      <w:r>
        <w:rPr>
          <w:rFonts w:ascii="Arial" w:hAnsi="Arial"/>
          <w:spacing w:val="-6"/>
          <w:sz w:val="18"/>
        </w:rPr>
        <w:t> </w:t>
      </w:r>
      <w:r>
        <w:rPr>
          <w:rFonts w:ascii="Arial" w:hAnsi="Arial"/>
          <w:sz w:val="18"/>
        </w:rPr>
        <w:t>immigration</w:t>
      </w:r>
      <w:r>
        <w:rPr>
          <w:rFonts w:ascii="Arial" w:hAnsi="Arial"/>
          <w:spacing w:val="-6"/>
          <w:sz w:val="18"/>
        </w:rPr>
        <w:t> </w:t>
      </w:r>
      <w:r>
        <w:rPr>
          <w:rFonts w:ascii="Arial" w:hAnsi="Arial"/>
          <w:sz w:val="18"/>
        </w:rPr>
        <w:t>policy</w:t>
      </w:r>
      <w:r>
        <w:rPr>
          <w:rFonts w:ascii="Arial" w:hAnsi="Arial"/>
          <w:spacing w:val="-6"/>
          <w:sz w:val="18"/>
        </w:rPr>
        <w:t> </w:t>
      </w:r>
      <w:r>
        <w:rPr>
          <w:rFonts w:ascii="Arial" w:hAnsi="Arial"/>
          <w:sz w:val="18"/>
        </w:rPr>
        <w:t>in</w:t>
      </w:r>
      <w:r>
        <w:rPr>
          <w:rFonts w:ascii="Arial" w:hAnsi="Arial"/>
          <w:spacing w:val="-6"/>
          <w:sz w:val="18"/>
        </w:rPr>
        <w:t> </w:t>
      </w:r>
      <w:r>
        <w:rPr>
          <w:rFonts w:ascii="Arial" w:hAnsi="Arial"/>
          <w:sz w:val="18"/>
        </w:rPr>
        <w:t>the</w:t>
      </w:r>
      <w:r>
        <w:rPr>
          <w:rFonts w:ascii="Arial" w:hAnsi="Arial"/>
          <w:spacing w:val="-6"/>
          <w:sz w:val="18"/>
        </w:rPr>
        <w:t> </w:t>
      </w:r>
      <w:r>
        <w:rPr>
          <w:rFonts w:ascii="Arial" w:hAnsi="Arial"/>
          <w:sz w:val="18"/>
        </w:rPr>
        <w:t>U.S.</w:t>
      </w:r>
      <w:r>
        <w:rPr>
          <w:rFonts w:ascii="Arial" w:hAnsi="Arial"/>
          <w:spacing w:val="-6"/>
          <w:sz w:val="18"/>
        </w:rPr>
        <w:t> </w:t>
      </w:r>
      <w:r>
        <w:rPr>
          <w:rFonts w:ascii="Arial" w:hAnsi="Arial"/>
          <w:sz w:val="18"/>
        </w:rPr>
        <w:t>will</w:t>
      </w:r>
      <w:r>
        <w:rPr>
          <w:rFonts w:ascii="Arial" w:hAnsi="Arial"/>
          <w:spacing w:val="-6"/>
          <w:sz w:val="18"/>
        </w:rPr>
        <w:t> </w:t>
      </w:r>
      <w:r>
        <w:rPr>
          <w:rFonts w:ascii="Arial" w:hAnsi="Arial"/>
          <w:sz w:val="18"/>
        </w:rPr>
        <w:t>be</w:t>
      </w:r>
      <w:r>
        <w:rPr>
          <w:rFonts w:ascii="Arial" w:hAnsi="Arial"/>
          <w:spacing w:val="-6"/>
          <w:sz w:val="18"/>
        </w:rPr>
        <w:t> </w:t>
      </w:r>
      <w:r>
        <w:rPr>
          <w:rFonts w:ascii="Arial" w:hAnsi="Arial"/>
          <w:sz w:val="18"/>
        </w:rPr>
        <w:t>decided.</w:t>
      </w:r>
    </w:p>
    <w:p>
      <w:pPr>
        <w:pStyle w:val="BodyText"/>
        <w:rPr>
          <w:rFonts w:ascii="Arial"/>
          <w:sz w:val="18"/>
        </w:rPr>
      </w:pPr>
    </w:p>
    <w:p>
      <w:pPr>
        <w:pStyle w:val="BodyText"/>
        <w:spacing w:before="31"/>
        <w:rPr>
          <w:rFonts w:ascii="Arial"/>
          <w:sz w:val="18"/>
        </w:rPr>
      </w:pPr>
    </w:p>
    <w:p>
      <w:pPr>
        <w:pStyle w:val="BodyText"/>
        <w:spacing w:line="237" w:lineRule="auto"/>
        <w:ind w:left="790" w:right="501"/>
        <w:jc w:val="both"/>
      </w:pPr>
      <w:r>
        <w:rPr/>
        <w:t>Overall, assimilation theory has been widely criticized in </w:t>
      </w:r>
      <w:r>
        <w:rPr/>
        <w:t>recent years,</w:t>
      </w:r>
      <w:r>
        <w:rPr>
          <w:spacing w:val="-4"/>
        </w:rPr>
        <w:t> </w:t>
      </w:r>
      <w:r>
        <w:rPr/>
        <w:t>especially</w:t>
      </w:r>
      <w:r>
        <w:rPr>
          <w:spacing w:val="-4"/>
        </w:rPr>
        <w:t> </w:t>
      </w:r>
      <w:r>
        <w:rPr/>
        <w:t>in</w:t>
      </w:r>
      <w:r>
        <w:rPr>
          <w:spacing w:val="-4"/>
        </w:rPr>
        <w:t> </w:t>
      </w:r>
      <w:r>
        <w:rPr/>
        <w:t>light</w:t>
      </w:r>
      <w:r>
        <w:rPr>
          <w:spacing w:val="-4"/>
        </w:rPr>
        <w:t> </w:t>
      </w:r>
      <w:r>
        <w:rPr/>
        <w:t>of</w:t>
      </w:r>
      <w:r>
        <w:rPr>
          <w:spacing w:val="-4"/>
        </w:rPr>
        <w:t> </w:t>
      </w:r>
      <w:r>
        <w:rPr/>
        <w:t>new</w:t>
      </w:r>
      <w:r>
        <w:rPr>
          <w:spacing w:val="-4"/>
        </w:rPr>
        <w:t> </w:t>
      </w:r>
      <w:r>
        <w:rPr/>
        <w:t>migration</w:t>
      </w:r>
      <w:r>
        <w:rPr>
          <w:spacing w:val="-4"/>
        </w:rPr>
        <w:t> </w:t>
      </w:r>
      <w:r>
        <w:rPr/>
        <w:t>patterns</w:t>
      </w:r>
      <w:r>
        <w:rPr>
          <w:spacing w:val="-4"/>
        </w:rPr>
        <w:t> </w:t>
      </w:r>
      <w:r>
        <w:rPr/>
        <w:t>that</w:t>
      </w:r>
      <w:r>
        <w:rPr>
          <w:spacing w:val="-4"/>
        </w:rPr>
        <w:t> </w:t>
      </w:r>
      <w:r>
        <w:rPr/>
        <w:t>emerged</w:t>
      </w:r>
      <w:r>
        <w:rPr>
          <w:spacing w:val="-4"/>
        </w:rPr>
        <w:t> </w:t>
      </w:r>
      <w:r>
        <w:rPr/>
        <w:t>in developed nations after the 1960s. The eﬀects of economic restructuring and racial discrimination are thought to negatively impact the ability of these new migrants to achieve upward mobi- lity.</w:t>
      </w:r>
      <w:r>
        <w:rPr>
          <w:spacing w:val="-2"/>
        </w:rPr>
        <w:t> </w:t>
      </w:r>
      <w:r>
        <w:rPr/>
        <w:t>In</w:t>
      </w:r>
      <w:r>
        <w:rPr>
          <w:spacing w:val="-1"/>
        </w:rPr>
        <w:t> </w:t>
      </w:r>
      <w:r>
        <w:rPr/>
        <w:t>a</w:t>
      </w:r>
      <w:r>
        <w:rPr>
          <w:spacing w:val="-2"/>
        </w:rPr>
        <w:t> </w:t>
      </w:r>
      <w:r>
        <w:rPr/>
        <w:t>large-scale</w:t>
      </w:r>
      <w:r>
        <w:rPr>
          <w:spacing w:val="-1"/>
        </w:rPr>
        <w:t> </w:t>
      </w:r>
      <w:r>
        <w:rPr/>
        <w:t>study</w:t>
      </w:r>
      <w:r>
        <w:rPr>
          <w:spacing w:val="-2"/>
        </w:rPr>
        <w:t> </w:t>
      </w:r>
      <w:r>
        <w:rPr/>
        <w:t>of</w:t>
      </w:r>
      <w:r>
        <w:rPr>
          <w:spacing w:val="-2"/>
        </w:rPr>
        <w:t> </w:t>
      </w:r>
      <w:r>
        <w:rPr/>
        <w:t>unemployment</w:t>
      </w:r>
      <w:r>
        <w:rPr>
          <w:spacing w:val="-1"/>
        </w:rPr>
        <w:t> </w:t>
      </w:r>
      <w:r>
        <w:rPr/>
        <w:t>levels</w:t>
      </w:r>
      <w:r>
        <w:rPr>
          <w:spacing w:val="-2"/>
        </w:rPr>
        <w:t> </w:t>
      </w:r>
      <w:r>
        <w:rPr/>
        <w:t>among</w:t>
      </w:r>
      <w:r>
        <w:rPr>
          <w:spacing w:val="-1"/>
        </w:rPr>
        <w:t> </w:t>
      </w:r>
      <w:r>
        <w:rPr/>
        <w:t>second- and third-generation European and non-European ancestry in </w:t>
      </w:r>
      <w:r>
        <w:rPr>
          <w:spacing w:val="-2"/>
        </w:rPr>
        <w:t>countries</w:t>
      </w:r>
      <w:r>
        <w:rPr>
          <w:spacing w:val="-5"/>
        </w:rPr>
        <w:t> </w:t>
      </w:r>
      <w:r>
        <w:rPr>
          <w:spacing w:val="-2"/>
        </w:rPr>
        <w:t>such</w:t>
      </w:r>
      <w:r>
        <w:rPr>
          <w:spacing w:val="-3"/>
        </w:rPr>
        <w:t> </w:t>
      </w:r>
      <w:r>
        <w:rPr>
          <w:spacing w:val="-2"/>
        </w:rPr>
        <w:t>as</w:t>
      </w:r>
      <w:r>
        <w:rPr>
          <w:spacing w:val="-5"/>
        </w:rPr>
        <w:t> </w:t>
      </w:r>
      <w:r>
        <w:rPr>
          <w:spacing w:val="-2"/>
        </w:rPr>
        <w:t>Australia,</w:t>
      </w:r>
      <w:r>
        <w:rPr>
          <w:spacing w:val="-4"/>
        </w:rPr>
        <w:t> </w:t>
      </w:r>
      <w:r>
        <w:rPr>
          <w:spacing w:val="-2"/>
        </w:rPr>
        <w:t>Canada,</w:t>
      </w:r>
      <w:r>
        <w:rPr>
          <w:spacing w:val="-4"/>
        </w:rPr>
        <w:t> </w:t>
      </w:r>
      <w:r>
        <w:rPr>
          <w:spacing w:val="-2"/>
        </w:rPr>
        <w:t>Israel,</w:t>
      </w:r>
      <w:r>
        <w:rPr>
          <w:spacing w:val="-5"/>
        </w:rPr>
        <w:t> </w:t>
      </w:r>
      <w:r>
        <w:rPr>
          <w:spacing w:val="-2"/>
        </w:rPr>
        <w:t>South</w:t>
      </w:r>
      <w:r>
        <w:rPr>
          <w:spacing w:val="-4"/>
        </w:rPr>
        <w:t> </w:t>
      </w:r>
      <w:r>
        <w:rPr>
          <w:spacing w:val="-2"/>
        </w:rPr>
        <w:t>Africa,</w:t>
      </w:r>
      <w:r>
        <w:rPr>
          <w:spacing w:val="-4"/>
        </w:rPr>
        <w:t> </w:t>
      </w:r>
      <w:r>
        <w:rPr>
          <w:spacing w:val="-2"/>
        </w:rPr>
        <w:t>the</w:t>
      </w:r>
      <w:r>
        <w:rPr>
          <w:spacing w:val="-5"/>
        </w:rPr>
        <w:t> </w:t>
      </w:r>
      <w:r>
        <w:rPr>
          <w:spacing w:val="-2"/>
        </w:rPr>
        <w:t>United </w:t>
      </w:r>
      <w:r>
        <w:rPr/>
        <w:t>States, and a variety of countries in Europe, Anthony Heath and Sin</w:t>
      </w:r>
      <w:r>
        <w:rPr>
          <w:spacing w:val="-1"/>
        </w:rPr>
        <w:t> </w:t>
      </w:r>
      <w:r>
        <w:rPr/>
        <w:t>Yi</w:t>
      </w:r>
      <w:r>
        <w:rPr>
          <w:spacing w:val="-1"/>
        </w:rPr>
        <w:t> </w:t>
      </w:r>
      <w:r>
        <w:rPr/>
        <w:t>Cheung</w:t>
      </w:r>
      <w:r>
        <w:rPr>
          <w:spacing w:val="-1"/>
        </w:rPr>
        <w:t> </w:t>
      </w:r>
      <w:r>
        <w:rPr/>
        <w:t>(2007) found</w:t>
      </w:r>
      <w:r>
        <w:rPr>
          <w:spacing w:val="-1"/>
        </w:rPr>
        <w:t> </w:t>
      </w:r>
      <w:r>
        <w:rPr/>
        <w:t>second-generation</w:t>
      </w:r>
      <w:r>
        <w:rPr>
          <w:spacing w:val="-1"/>
        </w:rPr>
        <w:t> </w:t>
      </w:r>
      <w:r>
        <w:rPr/>
        <w:t>Europeans did</w:t>
      </w:r>
      <w:r>
        <w:rPr>
          <w:spacing w:val="-2"/>
        </w:rPr>
        <w:t> </w:t>
      </w:r>
      <w:r>
        <w:rPr>
          <w:spacing w:val="-5"/>
        </w:rPr>
        <w:t>not</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92"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65</w:t>
      </w:r>
    </w:p>
    <w:p>
      <w:pPr>
        <w:pStyle w:val="BodyText"/>
        <w:spacing w:before="68"/>
        <w:rPr>
          <w:rFonts w:ascii="Arial"/>
          <w:sz w:val="12"/>
        </w:rPr>
      </w:pPr>
    </w:p>
    <w:p>
      <w:pPr>
        <w:pStyle w:val="BodyText"/>
        <w:spacing w:line="237" w:lineRule="auto"/>
        <w:ind w:left="564" w:right="727"/>
        <w:jc w:val="both"/>
      </w:pPr>
      <w:r>
        <w:rPr>
          <w:spacing w:val="-2"/>
        </w:rPr>
        <w:t>experience</w:t>
      </w:r>
      <w:r>
        <w:rPr>
          <w:spacing w:val="-7"/>
        </w:rPr>
        <w:t> </w:t>
      </w:r>
      <w:r>
        <w:rPr>
          <w:spacing w:val="-2"/>
        </w:rPr>
        <w:t>an</w:t>
      </w:r>
      <w:r>
        <w:rPr>
          <w:spacing w:val="-4"/>
        </w:rPr>
        <w:t> </w:t>
      </w:r>
      <w:r>
        <w:rPr>
          <w:rFonts w:ascii="Arial" w:hAnsi="Arial"/>
          <w:spacing w:val="-2"/>
        </w:rPr>
        <w:t>“</w:t>
      </w:r>
      <w:r>
        <w:rPr>
          <w:spacing w:val="-2"/>
        </w:rPr>
        <w:t>ethnic</w:t>
      </w:r>
      <w:r>
        <w:rPr>
          <w:spacing w:val="-5"/>
        </w:rPr>
        <w:t> </w:t>
      </w:r>
      <w:r>
        <w:rPr>
          <w:spacing w:val="-2"/>
        </w:rPr>
        <w:t>penalty</w:t>
      </w:r>
      <w:r>
        <w:rPr>
          <w:rFonts w:ascii="Arial" w:hAnsi="Arial"/>
          <w:spacing w:val="-2"/>
        </w:rPr>
        <w:t>”</w:t>
      </w:r>
      <w:r>
        <w:rPr>
          <w:rFonts w:ascii="Arial" w:hAnsi="Arial"/>
          <w:spacing w:val="-10"/>
        </w:rPr>
        <w:t> </w:t>
      </w:r>
      <w:r>
        <w:rPr>
          <w:spacing w:val="-2"/>
        </w:rPr>
        <w:t>when</w:t>
      </w:r>
      <w:r>
        <w:rPr>
          <w:spacing w:val="-7"/>
        </w:rPr>
        <w:t> </w:t>
      </w:r>
      <w:r>
        <w:rPr>
          <w:spacing w:val="-2"/>
        </w:rPr>
        <w:t>compared</w:t>
      </w:r>
      <w:r>
        <w:rPr>
          <w:spacing w:val="-5"/>
        </w:rPr>
        <w:t> </w:t>
      </w:r>
      <w:r>
        <w:rPr>
          <w:spacing w:val="-2"/>
        </w:rPr>
        <w:t>with</w:t>
      </w:r>
      <w:r>
        <w:rPr>
          <w:spacing w:val="-7"/>
        </w:rPr>
        <w:t> </w:t>
      </w:r>
      <w:r>
        <w:rPr>
          <w:spacing w:val="-2"/>
        </w:rPr>
        <w:t>non-Europeans. </w:t>
      </w:r>
      <w:r>
        <w:rPr/>
        <w:t>In other words, employment rates among second-generation Europeans</w:t>
      </w:r>
      <w:r>
        <w:rPr>
          <w:spacing w:val="-9"/>
        </w:rPr>
        <w:t> </w:t>
      </w:r>
      <w:r>
        <w:rPr/>
        <w:t>were</w:t>
      </w:r>
      <w:r>
        <w:rPr>
          <w:spacing w:val="-9"/>
        </w:rPr>
        <w:t> </w:t>
      </w:r>
      <w:r>
        <w:rPr/>
        <w:t>the</w:t>
      </w:r>
      <w:r>
        <w:rPr>
          <w:spacing w:val="-9"/>
        </w:rPr>
        <w:t> </w:t>
      </w:r>
      <w:r>
        <w:rPr/>
        <w:t>same</w:t>
      </w:r>
      <w:r>
        <w:rPr>
          <w:spacing w:val="-9"/>
        </w:rPr>
        <w:t> </w:t>
      </w:r>
      <w:r>
        <w:rPr/>
        <w:t>as</w:t>
      </w:r>
      <w:r>
        <w:rPr>
          <w:spacing w:val="-8"/>
        </w:rPr>
        <w:t> </w:t>
      </w:r>
      <w:r>
        <w:rPr/>
        <w:t>or</w:t>
      </w:r>
      <w:r>
        <w:rPr>
          <w:spacing w:val="-9"/>
        </w:rPr>
        <w:t> </w:t>
      </w:r>
      <w:r>
        <w:rPr/>
        <w:t>better</w:t>
      </w:r>
      <w:r>
        <w:rPr>
          <w:spacing w:val="-9"/>
        </w:rPr>
        <w:t> </w:t>
      </w:r>
      <w:r>
        <w:rPr/>
        <w:t>than</w:t>
      </w:r>
      <w:r>
        <w:rPr>
          <w:spacing w:val="-8"/>
        </w:rPr>
        <w:t> </w:t>
      </w:r>
      <w:r>
        <w:rPr/>
        <w:t>those</w:t>
      </w:r>
      <w:r>
        <w:rPr>
          <w:spacing w:val="-10"/>
        </w:rPr>
        <w:t> </w:t>
      </w:r>
      <w:r>
        <w:rPr/>
        <w:t>of</w:t>
      </w:r>
      <w:r>
        <w:rPr>
          <w:spacing w:val="-8"/>
        </w:rPr>
        <w:t> </w:t>
      </w:r>
      <w:r>
        <w:rPr/>
        <w:t>the</w:t>
      </w:r>
      <w:r>
        <w:rPr>
          <w:spacing w:val="-9"/>
        </w:rPr>
        <w:t> </w:t>
      </w:r>
      <w:r>
        <w:rPr/>
        <w:t>native</w:t>
      </w:r>
      <w:r>
        <w:rPr>
          <w:spacing w:val="-10"/>
        </w:rPr>
        <w:t> </w:t>
      </w:r>
      <w:r>
        <w:rPr/>
        <w:t>popu- lation. In all countries, non-Europeans experienced the opposite. According to Anthony Heath and Sin Yi Cheung (2007), </w:t>
      </w:r>
      <w:r>
        <w:rPr/>
        <w:t>reasons for the diﬀerences include racial discrimination and contemporary labor market ﬂexibility. Still, there are some scholars who suggest that assimilation theory continues to bear weight in attempting to explain migrant integration in the United States (Alba and Nee, 1997); others suggest that assimilation is segmented (Portes and Zhou, 1993); and still others look for new models of immigrant integration. In the following section, we examine one such model: </w:t>
      </w:r>
      <w:r>
        <w:rPr>
          <w:spacing w:val="-2"/>
        </w:rPr>
        <w:t>multiculturalism.</w:t>
      </w:r>
    </w:p>
    <w:p>
      <w:pPr>
        <w:pStyle w:val="BodyText"/>
        <w:spacing w:before="118"/>
      </w:pPr>
    </w:p>
    <w:p>
      <w:pPr>
        <w:pStyle w:val="Heading3"/>
        <w:spacing w:line="216" w:lineRule="auto"/>
        <w:ind w:right="1011"/>
        <w:jc w:val="left"/>
      </w:pPr>
      <w:r>
        <w:rPr>
          <w:w w:val="90"/>
        </w:rPr>
        <w:t>MULTICULTURALISM AND </w:t>
      </w:r>
      <w:r>
        <w:rPr>
          <w:w w:val="90"/>
        </w:rPr>
        <w:t>TRANSNATIONAL </w:t>
      </w:r>
      <w:r>
        <w:rPr>
          <w:spacing w:val="-2"/>
        </w:rPr>
        <w:t>MIGRATION</w:t>
      </w:r>
    </w:p>
    <w:p>
      <w:pPr>
        <w:pStyle w:val="BodyText"/>
        <w:spacing w:line="237" w:lineRule="auto" w:before="121"/>
        <w:ind w:left="563" w:right="728"/>
        <w:jc w:val="both"/>
      </w:pPr>
      <w:r>
        <w:rPr>
          <w:spacing w:val="-2"/>
        </w:rPr>
        <w:t>In</w:t>
      </w:r>
      <w:r>
        <w:rPr>
          <w:spacing w:val="-12"/>
        </w:rPr>
        <w:t> </w:t>
      </w:r>
      <w:r>
        <w:rPr>
          <w:spacing w:val="-2"/>
        </w:rPr>
        <w:t>1908,</w:t>
      </w:r>
      <w:r>
        <w:rPr>
          <w:spacing w:val="-11"/>
        </w:rPr>
        <w:t> </w:t>
      </w:r>
      <w:r>
        <w:rPr>
          <w:spacing w:val="-2"/>
        </w:rPr>
        <w:t>Israel</w:t>
      </w:r>
      <w:r>
        <w:rPr>
          <w:spacing w:val="-11"/>
        </w:rPr>
        <w:t> </w:t>
      </w:r>
      <w:r>
        <w:rPr>
          <w:spacing w:val="-2"/>
        </w:rPr>
        <w:t>Zangwill</w:t>
      </w:r>
      <w:r>
        <w:rPr>
          <w:rFonts w:ascii="Arial" w:hAnsi="Arial"/>
          <w:spacing w:val="-2"/>
        </w:rPr>
        <w:t>’</w:t>
      </w:r>
      <w:r>
        <w:rPr>
          <w:spacing w:val="-2"/>
        </w:rPr>
        <w:t>s</w:t>
      </w:r>
      <w:r>
        <w:rPr>
          <w:spacing w:val="-11"/>
        </w:rPr>
        <w:t> </w:t>
      </w:r>
      <w:r>
        <w:rPr>
          <w:spacing w:val="-2"/>
        </w:rPr>
        <w:t>play,</w:t>
      </w:r>
      <w:r>
        <w:rPr>
          <w:spacing w:val="-11"/>
        </w:rPr>
        <w:t> </w:t>
      </w:r>
      <w:r>
        <w:rPr>
          <w:i/>
          <w:spacing w:val="-2"/>
        </w:rPr>
        <w:t>The</w:t>
      </w:r>
      <w:r>
        <w:rPr>
          <w:i/>
          <w:spacing w:val="-11"/>
        </w:rPr>
        <w:t> </w:t>
      </w:r>
      <w:r>
        <w:rPr>
          <w:i/>
          <w:spacing w:val="-2"/>
        </w:rPr>
        <w:t>Melting</w:t>
      </w:r>
      <w:r>
        <w:rPr>
          <w:i/>
          <w:spacing w:val="-11"/>
        </w:rPr>
        <w:t> </w:t>
      </w:r>
      <w:r>
        <w:rPr>
          <w:i/>
          <w:spacing w:val="-2"/>
        </w:rPr>
        <w:t>Pot</w:t>
      </w:r>
      <w:r>
        <w:rPr>
          <w:i/>
          <w:spacing w:val="-11"/>
        </w:rPr>
        <w:t> </w:t>
      </w:r>
      <w:r>
        <w:rPr>
          <w:spacing w:val="-2"/>
        </w:rPr>
        <w:t>popularized</w:t>
      </w:r>
      <w:r>
        <w:rPr>
          <w:spacing w:val="-12"/>
        </w:rPr>
        <w:t> </w:t>
      </w:r>
      <w:r>
        <w:rPr>
          <w:spacing w:val="-2"/>
        </w:rPr>
        <w:t>the</w:t>
      </w:r>
      <w:r>
        <w:rPr>
          <w:spacing w:val="-11"/>
        </w:rPr>
        <w:t> </w:t>
      </w:r>
      <w:r>
        <w:rPr>
          <w:spacing w:val="-2"/>
        </w:rPr>
        <w:t>term </w:t>
      </w:r>
      <w:r>
        <w:rPr/>
        <w:t>that is still today used to describe the assimilation process in </w:t>
      </w:r>
      <w:r>
        <w:rPr/>
        <w:t>the United States. The </w:t>
      </w:r>
      <w:r>
        <w:rPr>
          <w:rFonts w:ascii="Arial" w:hAnsi="Arial"/>
        </w:rPr>
        <w:t>“</w:t>
      </w:r>
      <w:r>
        <w:rPr/>
        <w:t>melting pot</w:t>
      </w:r>
      <w:r>
        <w:rPr>
          <w:rFonts w:ascii="Arial" w:hAnsi="Arial"/>
        </w:rPr>
        <w:t>” </w:t>
      </w:r>
      <w:r>
        <w:rPr/>
        <w:t>metaphor suggests that cultural diﬀerences among ethnic groups </w:t>
      </w:r>
      <w:r>
        <w:rPr>
          <w:rFonts w:ascii="Arial" w:hAnsi="Arial"/>
        </w:rPr>
        <w:t>“</w:t>
      </w:r>
      <w:r>
        <w:rPr/>
        <w:t>melt away,</w:t>
      </w:r>
      <w:r>
        <w:rPr>
          <w:rFonts w:ascii="Arial" w:hAnsi="Arial"/>
        </w:rPr>
        <w:t>” </w:t>
      </w:r>
      <w:r>
        <w:rPr/>
        <w:t>or disappear, as the migrant assimilates and becomes Americanized. As a contrasting metaphor, the term </w:t>
      </w:r>
      <w:r>
        <w:rPr>
          <w:rFonts w:ascii="Arial" w:hAnsi="Arial"/>
        </w:rPr>
        <w:t>“</w:t>
      </w:r>
      <w:r>
        <w:rPr/>
        <w:t>salad bowl</w:t>
      </w:r>
      <w:r>
        <w:rPr>
          <w:rFonts w:ascii="Arial" w:hAnsi="Arial"/>
        </w:rPr>
        <w:t>” </w:t>
      </w:r>
      <w:r>
        <w:rPr/>
        <w:t>has been used to signify multi- culturalism. Many diﬀerent cultures maintain their distinctive ele- ments and yet coexist together in one multicultural society. With multiculturalism, cultures do not melt away to merge into a homogenous society; rather, these cultures remain celebrated and </w:t>
      </w:r>
      <w:r>
        <w:rPr>
          <w:spacing w:val="-2"/>
        </w:rPr>
        <w:t>distinct.</w:t>
      </w:r>
    </w:p>
    <w:p>
      <w:pPr>
        <w:pStyle w:val="BodyText"/>
        <w:spacing w:line="237" w:lineRule="auto"/>
        <w:ind w:left="563" w:right="729" w:firstLine="199"/>
        <w:jc w:val="both"/>
      </w:pPr>
      <w:r>
        <w:rPr/>
        <w:t>As Natalia Mehlman Petrzela (2013) suggests, </w:t>
      </w:r>
      <w:r>
        <w:rPr/>
        <w:t>multiculturalism can be</w:t>
      </w:r>
      <w:r>
        <w:rPr>
          <w:spacing w:val="-1"/>
        </w:rPr>
        <w:t> </w:t>
      </w:r>
      <w:r>
        <w:rPr/>
        <w:t>descriptive. The term can be used to describe</w:t>
      </w:r>
      <w:r>
        <w:rPr>
          <w:spacing w:val="-1"/>
        </w:rPr>
        <w:t> </w:t>
      </w:r>
      <w:r>
        <w:rPr/>
        <w:t>a society. For instance, the United Kingdom is a multicultural society. Alternatively, multiculturalism can</w:t>
      </w:r>
      <w:r>
        <w:rPr>
          <w:spacing w:val="-1"/>
        </w:rPr>
        <w:t> </w:t>
      </w:r>
      <w:r>
        <w:rPr/>
        <w:t>be</w:t>
      </w:r>
      <w:r>
        <w:rPr>
          <w:spacing w:val="-1"/>
        </w:rPr>
        <w:t> </w:t>
      </w:r>
      <w:r>
        <w:rPr/>
        <w:t>normative, a projection of</w:t>
      </w:r>
      <w:r>
        <w:rPr>
          <w:spacing w:val="-1"/>
        </w:rPr>
        <w:t> </w:t>
      </w:r>
      <w:r>
        <w:rPr/>
        <w:t>a </w:t>
      </w:r>
      <w:r>
        <w:rPr>
          <w:rFonts w:ascii="Arial" w:hAnsi="Arial"/>
        </w:rPr>
        <w:t>“</w:t>
      </w:r>
      <w:r>
        <w:rPr/>
        <w:t>political aim of recognizing group identity</w:t>
      </w:r>
      <w:r>
        <w:rPr>
          <w:rFonts w:ascii="Arial" w:hAnsi="Arial"/>
        </w:rPr>
        <w:t>—</w:t>
      </w:r>
      <w:r>
        <w:rPr/>
        <w:t>usually ethno-racial or cultural, but increasingly gender, sexual, and religious</w:t>
      </w:r>
      <w:r>
        <w:rPr>
          <w:rFonts w:ascii="Arial" w:hAnsi="Arial"/>
        </w:rPr>
        <w:t>—</w:t>
      </w:r>
      <w:r>
        <w:rPr/>
        <w:t>in the public</w:t>
      </w:r>
      <w:r>
        <w:rPr>
          <w:spacing w:val="-2"/>
        </w:rPr>
        <w:t> </w:t>
      </w:r>
      <w:r>
        <w:rPr/>
        <w:t>sphere,</w:t>
      </w:r>
      <w:r>
        <w:rPr>
          <w:spacing w:val="-2"/>
        </w:rPr>
        <w:t> </w:t>
      </w:r>
      <w:r>
        <w:rPr/>
        <w:t>and</w:t>
      </w:r>
      <w:r>
        <w:rPr>
          <w:spacing w:val="-1"/>
        </w:rPr>
        <w:t> </w:t>
      </w:r>
      <w:r>
        <w:rPr/>
        <w:t>crafting</w:t>
      </w:r>
      <w:r>
        <w:rPr>
          <w:spacing w:val="-1"/>
        </w:rPr>
        <w:t> </w:t>
      </w:r>
      <w:r>
        <w:rPr/>
        <w:t>policy</w:t>
      </w:r>
      <w:r>
        <w:rPr>
          <w:spacing w:val="-2"/>
        </w:rPr>
        <w:t> </w:t>
      </w:r>
      <w:r>
        <w:rPr/>
        <w:t>accordingly</w:t>
      </w:r>
      <w:r>
        <w:rPr>
          <w:rFonts w:ascii="Arial" w:hAnsi="Arial"/>
        </w:rPr>
        <w:t>”</w:t>
      </w:r>
      <w:r>
        <w:rPr>
          <w:rFonts w:ascii="Arial" w:hAnsi="Arial"/>
          <w:spacing w:val="-7"/>
        </w:rPr>
        <w:t> </w:t>
      </w:r>
      <w:r>
        <w:rPr/>
        <w:t>(Petrzela,</w:t>
      </w:r>
      <w:r>
        <w:rPr>
          <w:spacing w:val="-2"/>
        </w:rPr>
        <w:t> </w:t>
      </w:r>
      <w:r>
        <w:rPr/>
        <w:t>2013,</w:t>
      </w:r>
      <w:r>
        <w:rPr>
          <w:spacing w:val="-1"/>
        </w:rPr>
        <w:t> </w:t>
      </w:r>
      <w:r>
        <w:rPr/>
        <w:t>1). By the end of the 1960s, multiculturalism became a popular approach</w:t>
      </w:r>
      <w:r>
        <w:rPr>
          <w:spacing w:val="-3"/>
        </w:rPr>
        <w:t> </w:t>
      </w:r>
      <w:r>
        <w:rPr/>
        <w:t>to</w:t>
      </w:r>
      <w:r>
        <w:rPr>
          <w:spacing w:val="-3"/>
        </w:rPr>
        <w:t> </w:t>
      </w:r>
      <w:r>
        <w:rPr/>
        <w:t>public</w:t>
      </w:r>
      <w:r>
        <w:rPr>
          <w:spacing w:val="-3"/>
        </w:rPr>
        <w:t> </w:t>
      </w:r>
      <w:r>
        <w:rPr/>
        <w:t>policy.</w:t>
      </w:r>
      <w:r>
        <w:rPr>
          <w:spacing w:val="-3"/>
        </w:rPr>
        <w:t> </w:t>
      </w:r>
      <w:r>
        <w:rPr/>
        <w:t>As</w:t>
      </w:r>
      <w:r>
        <w:rPr>
          <w:spacing w:val="-3"/>
        </w:rPr>
        <w:t> </w:t>
      </w:r>
      <w:r>
        <w:rPr/>
        <w:t>such,</w:t>
      </w:r>
      <w:r>
        <w:rPr>
          <w:spacing w:val="-3"/>
        </w:rPr>
        <w:t> </w:t>
      </w:r>
      <w:r>
        <w:rPr/>
        <w:t>it</w:t>
      </w:r>
      <w:r>
        <w:rPr>
          <w:spacing w:val="-3"/>
        </w:rPr>
        <w:t> </w:t>
      </w:r>
      <w:r>
        <w:rPr/>
        <w:t>signals</w:t>
      </w:r>
      <w:r>
        <w:rPr>
          <w:spacing w:val="-3"/>
        </w:rPr>
        <w:t> </w:t>
      </w:r>
      <w:r>
        <w:rPr/>
        <w:t>a</w:t>
      </w:r>
      <w:r>
        <w:rPr>
          <w:spacing w:val="-2"/>
        </w:rPr>
        <w:t> </w:t>
      </w:r>
      <w:r>
        <w:rPr/>
        <w:t>commitment</w:t>
      </w:r>
      <w:r>
        <w:rPr>
          <w:spacing w:val="-3"/>
        </w:rPr>
        <w:t> </w:t>
      </w:r>
      <w:r>
        <w:rPr/>
        <w:t>by</w:t>
      </w:r>
      <w:r>
        <w:rPr>
          <w:spacing w:val="-3"/>
        </w:rPr>
        <w:t> </w:t>
      </w:r>
      <w:r>
        <w:rPr/>
        <w:t>the state to ensure the equal rights of ethnic migrant groups. It also acknowledges</w:t>
      </w:r>
      <w:r>
        <w:rPr>
          <w:spacing w:val="49"/>
        </w:rPr>
        <w:t> </w:t>
      </w:r>
      <w:r>
        <w:rPr/>
        <w:t>and</w:t>
      </w:r>
      <w:r>
        <w:rPr>
          <w:spacing w:val="50"/>
        </w:rPr>
        <w:t> </w:t>
      </w:r>
      <w:r>
        <w:rPr/>
        <w:t>accepts</w:t>
      </w:r>
      <w:r>
        <w:rPr>
          <w:spacing w:val="50"/>
        </w:rPr>
        <w:t> </w:t>
      </w:r>
      <w:r>
        <w:rPr/>
        <w:t>their</w:t>
      </w:r>
      <w:r>
        <w:rPr>
          <w:spacing w:val="50"/>
        </w:rPr>
        <w:t> </w:t>
      </w:r>
      <w:r>
        <w:rPr/>
        <w:t>ethnic</w:t>
      </w:r>
      <w:r>
        <w:rPr>
          <w:spacing w:val="50"/>
        </w:rPr>
        <w:t> </w:t>
      </w:r>
      <w:r>
        <w:rPr/>
        <w:t>diﬀerences.</w:t>
      </w:r>
      <w:r>
        <w:rPr>
          <w:spacing w:val="50"/>
        </w:rPr>
        <w:t> </w:t>
      </w:r>
      <w:r>
        <w:rPr/>
        <w:t>As</w:t>
      </w:r>
      <w:r>
        <w:rPr>
          <w:spacing w:val="49"/>
        </w:rPr>
        <w:t> </w:t>
      </w:r>
      <w:r>
        <w:rPr/>
        <w:t>we</w:t>
      </w:r>
      <w:r>
        <w:rPr>
          <w:spacing w:val="50"/>
        </w:rPr>
        <w:t> </w:t>
      </w:r>
      <w:r>
        <w:rPr>
          <w:spacing w:val="-4"/>
        </w:rPr>
        <w:t>will</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66</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22"/>
        <w:rPr>
          <w:rFonts w:ascii="Lucida Sans Unicode"/>
          <w:sz w:val="12"/>
        </w:rPr>
      </w:pPr>
    </w:p>
    <w:p>
      <w:pPr>
        <w:pStyle w:val="BodyText"/>
        <w:spacing w:line="237" w:lineRule="auto" w:before="1"/>
        <w:ind w:left="790" w:right="501"/>
        <w:jc w:val="both"/>
      </w:pPr>
      <w:r>
        <w:rPr>
          <w:spacing w:val="-6"/>
        </w:rPr>
        <w:t>explore later, some politicians and policymakers have, at least publicly, </w:t>
      </w:r>
      <w:r>
        <w:rPr/>
        <w:t>backed</w:t>
      </w:r>
      <w:r>
        <w:rPr>
          <w:spacing w:val="-14"/>
        </w:rPr>
        <w:t> </w:t>
      </w:r>
      <w:r>
        <w:rPr/>
        <w:t>away</w:t>
      </w:r>
      <w:r>
        <w:rPr>
          <w:spacing w:val="-13"/>
        </w:rPr>
        <w:t> </w:t>
      </w:r>
      <w:r>
        <w:rPr/>
        <w:t>from</w:t>
      </w:r>
      <w:r>
        <w:rPr>
          <w:spacing w:val="-13"/>
        </w:rPr>
        <w:t> </w:t>
      </w:r>
      <w:r>
        <w:rPr/>
        <w:t>multiculturalism</w:t>
      </w:r>
      <w:r>
        <w:rPr>
          <w:spacing w:val="-13"/>
        </w:rPr>
        <w:t> </w:t>
      </w:r>
      <w:r>
        <w:rPr/>
        <w:t>in</w:t>
      </w:r>
      <w:r>
        <w:rPr>
          <w:spacing w:val="-13"/>
        </w:rPr>
        <w:t> </w:t>
      </w:r>
      <w:r>
        <w:rPr/>
        <w:t>more</w:t>
      </w:r>
      <w:r>
        <w:rPr>
          <w:spacing w:val="-13"/>
        </w:rPr>
        <w:t> </w:t>
      </w:r>
      <w:r>
        <w:rPr/>
        <w:t>recent</w:t>
      </w:r>
      <w:r>
        <w:rPr>
          <w:spacing w:val="-13"/>
        </w:rPr>
        <w:t> </w:t>
      </w:r>
      <w:r>
        <w:rPr/>
        <w:t>times,</w:t>
      </w:r>
      <w:r>
        <w:rPr>
          <w:spacing w:val="-13"/>
        </w:rPr>
        <w:t> </w:t>
      </w:r>
      <w:r>
        <w:rPr/>
        <w:t>especially after September 11, 2001 and in the midst of growing concern about Islamic fundamentalism (Castles and Miller, 2009).</w:t>
      </w:r>
    </w:p>
    <w:p>
      <w:pPr>
        <w:pStyle w:val="BodyText"/>
        <w:spacing w:line="237" w:lineRule="auto"/>
        <w:ind w:left="790" w:right="501" w:firstLine="199"/>
        <w:jc w:val="both"/>
      </w:pPr>
      <w:r>
        <w:rPr/>
        <w:t>Multiculturalism</w:t>
      </w:r>
      <w:r>
        <w:rPr>
          <w:spacing w:val="-8"/>
        </w:rPr>
        <w:t> </w:t>
      </w:r>
      <w:r>
        <w:rPr/>
        <w:t>has</w:t>
      </w:r>
      <w:r>
        <w:rPr>
          <w:spacing w:val="-9"/>
        </w:rPr>
        <w:t> </w:t>
      </w:r>
      <w:r>
        <w:rPr/>
        <w:t>its</w:t>
      </w:r>
      <w:r>
        <w:rPr>
          <w:spacing w:val="-8"/>
        </w:rPr>
        <w:t> </w:t>
      </w:r>
      <w:r>
        <w:rPr/>
        <w:t>historical</w:t>
      </w:r>
      <w:r>
        <w:rPr>
          <w:spacing w:val="-9"/>
        </w:rPr>
        <w:t> </w:t>
      </w:r>
      <w:r>
        <w:rPr/>
        <w:t>roots</w:t>
      </w:r>
      <w:r>
        <w:rPr>
          <w:spacing w:val="-9"/>
        </w:rPr>
        <w:t> </w:t>
      </w:r>
      <w:r>
        <w:rPr/>
        <w:t>in</w:t>
      </w:r>
      <w:r>
        <w:rPr>
          <w:spacing w:val="-9"/>
        </w:rPr>
        <w:t> </w:t>
      </w:r>
      <w:r>
        <w:rPr/>
        <w:t>a</w:t>
      </w:r>
      <w:r>
        <w:rPr>
          <w:spacing w:val="-9"/>
        </w:rPr>
        <w:t> </w:t>
      </w:r>
      <w:r>
        <w:rPr/>
        <w:t>number</w:t>
      </w:r>
      <w:r>
        <w:rPr>
          <w:spacing w:val="-9"/>
        </w:rPr>
        <w:t> </w:t>
      </w:r>
      <w:r>
        <w:rPr/>
        <w:t>of</w:t>
      </w:r>
      <w:r>
        <w:rPr>
          <w:spacing w:val="-9"/>
        </w:rPr>
        <w:t> </w:t>
      </w:r>
      <w:r>
        <w:rPr/>
        <w:t>important developments</w:t>
      </w:r>
      <w:r>
        <w:rPr>
          <w:spacing w:val="-13"/>
        </w:rPr>
        <w:t> </w:t>
      </w:r>
      <w:r>
        <w:rPr/>
        <w:t>beginning</w:t>
      </w:r>
      <w:r>
        <w:rPr>
          <w:spacing w:val="-13"/>
        </w:rPr>
        <w:t> </w:t>
      </w:r>
      <w:r>
        <w:rPr/>
        <w:t>shortly</w:t>
      </w:r>
      <w:r>
        <w:rPr>
          <w:spacing w:val="-12"/>
        </w:rPr>
        <w:t> </w:t>
      </w:r>
      <w:r>
        <w:rPr/>
        <w:t>after</w:t>
      </w:r>
      <w:r>
        <w:rPr>
          <w:spacing w:val="-13"/>
        </w:rPr>
        <w:t> </w:t>
      </w:r>
      <w:r>
        <w:rPr/>
        <w:t>World</w:t>
      </w:r>
      <w:r>
        <w:rPr>
          <w:spacing w:val="-14"/>
        </w:rPr>
        <w:t> </w:t>
      </w:r>
      <w:r>
        <w:rPr/>
        <w:t>War</w:t>
      </w:r>
      <w:r>
        <w:rPr>
          <w:spacing w:val="-12"/>
        </w:rPr>
        <w:t> </w:t>
      </w:r>
      <w:r>
        <w:rPr/>
        <w:t>II.</w:t>
      </w:r>
      <w:r>
        <w:rPr>
          <w:spacing w:val="-13"/>
        </w:rPr>
        <w:t> </w:t>
      </w:r>
      <w:r>
        <w:rPr/>
        <w:t>First,</w:t>
      </w:r>
      <w:r>
        <w:rPr>
          <w:spacing w:val="-13"/>
        </w:rPr>
        <w:t> </w:t>
      </w:r>
      <w:r>
        <w:rPr/>
        <w:t>reactions to the mass genocide of Jews and others during the war led to the evolution of human rights as well as a repudiation of the scientiﬁc racism</w:t>
      </w:r>
      <w:r>
        <w:rPr>
          <w:spacing w:val="-12"/>
        </w:rPr>
        <w:t> </w:t>
      </w:r>
      <w:r>
        <w:rPr/>
        <w:t>endemic</w:t>
      </w:r>
      <w:r>
        <w:rPr>
          <w:spacing w:val="-12"/>
        </w:rPr>
        <w:t> </w:t>
      </w:r>
      <w:r>
        <w:rPr/>
        <w:t>in</w:t>
      </w:r>
      <w:r>
        <w:rPr>
          <w:spacing w:val="-12"/>
        </w:rPr>
        <w:t> </w:t>
      </w:r>
      <w:r>
        <w:rPr/>
        <w:t>the</w:t>
      </w:r>
      <w:r>
        <w:rPr>
          <w:spacing w:val="-12"/>
        </w:rPr>
        <w:t> </w:t>
      </w:r>
      <w:r>
        <w:rPr/>
        <w:t>Nazi</w:t>
      </w:r>
      <w:r>
        <w:rPr>
          <w:spacing w:val="-12"/>
        </w:rPr>
        <w:t> </w:t>
      </w:r>
      <w:r>
        <w:rPr/>
        <w:t>regime.</w:t>
      </w:r>
      <w:r>
        <w:rPr>
          <w:spacing w:val="-12"/>
        </w:rPr>
        <w:t> </w:t>
      </w:r>
      <w:r>
        <w:rPr/>
        <w:t>The</w:t>
      </w:r>
      <w:r>
        <w:rPr>
          <w:spacing w:val="-12"/>
        </w:rPr>
        <w:t> </w:t>
      </w:r>
      <w:r>
        <w:rPr/>
        <w:t>idea</w:t>
      </w:r>
      <w:r>
        <w:rPr>
          <w:spacing w:val="-12"/>
        </w:rPr>
        <w:t> </w:t>
      </w:r>
      <w:r>
        <w:rPr/>
        <w:t>that</w:t>
      </w:r>
      <w:r>
        <w:rPr>
          <w:spacing w:val="-12"/>
        </w:rPr>
        <w:t> </w:t>
      </w:r>
      <w:r>
        <w:rPr/>
        <w:t>particular</w:t>
      </w:r>
      <w:r>
        <w:rPr>
          <w:spacing w:val="-12"/>
        </w:rPr>
        <w:t> </w:t>
      </w:r>
      <w:r>
        <w:rPr/>
        <w:t>races</w:t>
      </w:r>
      <w:r>
        <w:rPr>
          <w:spacing w:val="-11"/>
        </w:rPr>
        <w:t> </w:t>
      </w:r>
      <w:r>
        <w:rPr/>
        <w:t>or ethnicities were inherently inferior</w:t>
      </w:r>
      <w:r>
        <w:rPr>
          <w:rFonts w:ascii="Arial" w:hAnsi="Arial"/>
        </w:rPr>
        <w:t>—</w:t>
      </w:r>
      <w:r>
        <w:rPr/>
        <w:t>already on the wane</w:t>
      </w:r>
      <w:r>
        <w:rPr>
          <w:rFonts w:ascii="Arial" w:hAnsi="Arial"/>
        </w:rPr>
        <w:t>—</w:t>
      </w:r>
      <w:r>
        <w:rPr/>
        <w:t>was largely rejected. The</w:t>
      </w:r>
      <w:r>
        <w:rPr>
          <w:spacing w:val="-1"/>
        </w:rPr>
        <w:t> </w:t>
      </w:r>
      <w:r>
        <w:rPr/>
        <w:t>inherent equality of all human beings regard- less of ethnicity or race was embraced. Second, the ﬁght against racial and ethnic discrimination was embraced by the civil rights movement of the 1960s in the United States. This led to a demand for minority rights and the encouragement of pride among minor- ity cultures. Race was explored as a social construct rather than a biological marker. The legacy of any sort of racial or ethnic hier- archy</w:t>
      </w:r>
      <w:r>
        <w:rPr>
          <w:spacing w:val="-7"/>
        </w:rPr>
        <w:t> </w:t>
      </w:r>
      <w:r>
        <w:rPr/>
        <w:t>was</w:t>
      </w:r>
      <w:r>
        <w:rPr>
          <w:spacing w:val="-8"/>
        </w:rPr>
        <w:t> </w:t>
      </w:r>
      <w:r>
        <w:rPr/>
        <w:t>rejected</w:t>
      </w:r>
      <w:r>
        <w:rPr>
          <w:spacing w:val="-8"/>
        </w:rPr>
        <w:t> </w:t>
      </w:r>
      <w:r>
        <w:rPr/>
        <w:t>in</w:t>
      </w:r>
      <w:r>
        <w:rPr>
          <w:spacing w:val="-8"/>
        </w:rPr>
        <w:t> </w:t>
      </w:r>
      <w:r>
        <w:rPr/>
        <w:t>favor</w:t>
      </w:r>
      <w:r>
        <w:rPr>
          <w:spacing w:val="-7"/>
        </w:rPr>
        <w:t> </w:t>
      </w:r>
      <w:r>
        <w:rPr/>
        <w:t>of</w:t>
      </w:r>
      <w:r>
        <w:rPr>
          <w:spacing w:val="-8"/>
        </w:rPr>
        <w:t> </w:t>
      </w:r>
      <w:r>
        <w:rPr/>
        <w:t>an</w:t>
      </w:r>
      <w:r>
        <w:rPr>
          <w:spacing w:val="-8"/>
        </w:rPr>
        <w:t> </w:t>
      </w:r>
      <w:r>
        <w:rPr/>
        <w:t>ideology</w:t>
      </w:r>
      <w:r>
        <w:rPr>
          <w:spacing w:val="-8"/>
        </w:rPr>
        <w:t> </w:t>
      </w:r>
      <w:r>
        <w:rPr/>
        <w:t>of</w:t>
      </w:r>
      <w:r>
        <w:rPr>
          <w:spacing w:val="-8"/>
        </w:rPr>
        <w:t> </w:t>
      </w:r>
      <w:r>
        <w:rPr/>
        <w:t>equality</w:t>
      </w:r>
      <w:r>
        <w:rPr>
          <w:spacing w:val="-8"/>
        </w:rPr>
        <w:t> </w:t>
      </w:r>
      <w:r>
        <w:rPr/>
        <w:t>among</w:t>
      </w:r>
      <w:r>
        <w:rPr>
          <w:spacing w:val="-8"/>
        </w:rPr>
        <w:t> </w:t>
      </w:r>
      <w:r>
        <w:rPr/>
        <w:t>races, and the notion that each racial and ethnic group could make a unique contribution to society (Kymlicka, 2012).</w:t>
      </w:r>
    </w:p>
    <w:p>
      <w:pPr>
        <w:pStyle w:val="BodyText"/>
        <w:spacing w:line="237" w:lineRule="auto"/>
        <w:ind w:left="790" w:right="501" w:firstLine="199"/>
        <w:jc w:val="both"/>
      </w:pPr>
      <w:r>
        <w:rPr/>
        <w:t>Theoretically,</w:t>
      </w:r>
      <w:r>
        <w:rPr>
          <w:spacing w:val="-5"/>
        </w:rPr>
        <w:t> </w:t>
      </w:r>
      <w:r>
        <w:rPr/>
        <w:t>contemporary</w:t>
      </w:r>
      <w:r>
        <w:rPr>
          <w:spacing w:val="-5"/>
        </w:rPr>
        <w:t> </w:t>
      </w:r>
      <w:r>
        <w:rPr/>
        <w:t>proponents</w:t>
      </w:r>
      <w:r>
        <w:rPr>
          <w:spacing w:val="-4"/>
        </w:rPr>
        <w:t> </w:t>
      </w:r>
      <w:r>
        <w:rPr/>
        <w:t>of</w:t>
      </w:r>
      <w:r>
        <w:rPr>
          <w:spacing w:val="-5"/>
        </w:rPr>
        <w:t> </w:t>
      </w:r>
      <w:r>
        <w:rPr/>
        <w:t>multiculturalism</w:t>
      </w:r>
      <w:r>
        <w:rPr>
          <w:spacing w:val="-4"/>
        </w:rPr>
        <w:t> </w:t>
      </w:r>
      <w:r>
        <w:rPr/>
        <w:t>call for a </w:t>
      </w:r>
      <w:r>
        <w:rPr>
          <w:rFonts w:ascii="Arial" w:hAnsi="Arial"/>
        </w:rPr>
        <w:t>“</w:t>
      </w:r>
      <w:r>
        <w:rPr/>
        <w:t>politics of recognition</w:t>
      </w:r>
      <w:r>
        <w:rPr>
          <w:rFonts w:ascii="Arial" w:hAnsi="Arial"/>
        </w:rPr>
        <w:t>” </w:t>
      </w:r>
      <w:r>
        <w:rPr/>
        <w:t>(Taylor, 1994) where, as Natalia Mehlman</w:t>
      </w:r>
      <w:r>
        <w:rPr>
          <w:spacing w:val="-5"/>
        </w:rPr>
        <w:t> </w:t>
      </w:r>
      <w:r>
        <w:rPr/>
        <w:t>Petrzela</w:t>
      </w:r>
      <w:r>
        <w:rPr>
          <w:spacing w:val="-4"/>
        </w:rPr>
        <w:t> </w:t>
      </w:r>
      <w:r>
        <w:rPr/>
        <w:t>states</w:t>
      </w:r>
      <w:r>
        <w:rPr>
          <w:spacing w:val="-5"/>
        </w:rPr>
        <w:t> </w:t>
      </w:r>
      <w:r>
        <w:rPr/>
        <w:t>(2013,</w:t>
      </w:r>
      <w:r>
        <w:rPr>
          <w:spacing w:val="-5"/>
        </w:rPr>
        <w:t> </w:t>
      </w:r>
      <w:r>
        <w:rPr/>
        <w:t>3),</w:t>
      </w:r>
      <w:r>
        <w:rPr>
          <w:spacing w:val="-6"/>
        </w:rPr>
        <w:t> </w:t>
      </w:r>
      <w:r>
        <w:rPr>
          <w:rFonts w:ascii="Arial" w:hAnsi="Arial"/>
        </w:rPr>
        <w:t>“</w:t>
      </w:r>
      <w:r>
        <w:rPr/>
        <w:t>there</w:t>
      </w:r>
      <w:r>
        <w:rPr>
          <w:spacing w:val="-5"/>
        </w:rPr>
        <w:t> </w:t>
      </w:r>
      <w:r>
        <w:rPr/>
        <w:t>is</w:t>
      </w:r>
      <w:r>
        <w:rPr>
          <w:spacing w:val="-4"/>
        </w:rPr>
        <w:t> </w:t>
      </w:r>
      <w:r>
        <w:rPr/>
        <w:t>no</w:t>
      </w:r>
      <w:r>
        <w:rPr>
          <w:spacing w:val="-5"/>
        </w:rPr>
        <w:t> </w:t>
      </w:r>
      <w:r>
        <w:rPr/>
        <w:t>dominant</w:t>
      </w:r>
      <w:r>
        <w:rPr>
          <w:spacing w:val="-5"/>
        </w:rPr>
        <w:t> </w:t>
      </w:r>
      <w:r>
        <w:rPr/>
        <w:t>culture</w:t>
      </w:r>
      <w:r>
        <w:rPr>
          <w:spacing w:val="-5"/>
        </w:rPr>
        <w:t> </w:t>
      </w:r>
      <w:r>
        <w:rPr/>
        <w:t>to which diﬀerent groups must assimilate, but rather a set of public institutions</w:t>
      </w:r>
      <w:r>
        <w:rPr>
          <w:spacing w:val="-4"/>
        </w:rPr>
        <w:t> </w:t>
      </w:r>
      <w:r>
        <w:rPr/>
        <w:t>which</w:t>
      </w:r>
      <w:r>
        <w:rPr>
          <w:spacing w:val="-4"/>
        </w:rPr>
        <w:t> </w:t>
      </w:r>
      <w:r>
        <w:rPr/>
        <w:t>recognize</w:t>
      </w:r>
      <w:r>
        <w:rPr>
          <w:spacing w:val="-4"/>
        </w:rPr>
        <w:t> </w:t>
      </w:r>
      <w:r>
        <w:rPr/>
        <w:t>the</w:t>
      </w:r>
      <w:r>
        <w:rPr>
          <w:spacing w:val="-4"/>
        </w:rPr>
        <w:t> </w:t>
      </w:r>
      <w:r>
        <w:rPr/>
        <w:t>equal</w:t>
      </w:r>
      <w:r>
        <w:rPr>
          <w:spacing w:val="-5"/>
        </w:rPr>
        <w:t> </w:t>
      </w:r>
      <w:r>
        <w:rPr/>
        <w:t>worth</w:t>
      </w:r>
      <w:r>
        <w:rPr>
          <w:spacing w:val="-3"/>
        </w:rPr>
        <w:t> </w:t>
      </w:r>
      <w:r>
        <w:rPr/>
        <w:t>of</w:t>
      </w:r>
      <w:r>
        <w:rPr>
          <w:spacing w:val="-5"/>
        </w:rPr>
        <w:t> </w:t>
      </w:r>
      <w:r>
        <w:rPr/>
        <w:t>the</w:t>
      </w:r>
      <w:r>
        <w:rPr>
          <w:spacing w:val="-3"/>
        </w:rPr>
        <w:t> </w:t>
      </w:r>
      <w:r>
        <w:rPr/>
        <w:t>various</w:t>
      </w:r>
      <w:r>
        <w:rPr>
          <w:spacing w:val="-4"/>
        </w:rPr>
        <w:t> </w:t>
      </w:r>
      <w:r>
        <w:rPr/>
        <w:t>groups, and oﬃcially supports their practice and development.</w:t>
      </w:r>
      <w:r>
        <w:rPr>
          <w:rFonts w:ascii="Arial" w:hAnsi="Arial"/>
        </w:rPr>
        <w:t>” </w:t>
      </w:r>
      <w:r>
        <w:rPr/>
        <w:t>The cos- </w:t>
      </w:r>
      <w:r>
        <w:rPr>
          <w:spacing w:val="-2"/>
        </w:rPr>
        <w:t>mopolitan</w:t>
      </w:r>
      <w:r>
        <w:rPr>
          <w:spacing w:val="-6"/>
        </w:rPr>
        <w:t> </w:t>
      </w:r>
      <w:r>
        <w:rPr>
          <w:spacing w:val="-2"/>
        </w:rPr>
        <w:t>viewpoint</w:t>
      </w:r>
      <w:r>
        <w:rPr>
          <w:spacing w:val="-6"/>
        </w:rPr>
        <w:t> </w:t>
      </w:r>
      <w:r>
        <w:rPr>
          <w:spacing w:val="-2"/>
        </w:rPr>
        <w:t>stresses</w:t>
      </w:r>
      <w:r>
        <w:rPr>
          <w:spacing w:val="-6"/>
        </w:rPr>
        <w:t> </w:t>
      </w:r>
      <w:r>
        <w:rPr>
          <w:spacing w:val="-2"/>
        </w:rPr>
        <w:t>the</w:t>
      </w:r>
      <w:r>
        <w:rPr>
          <w:spacing w:val="-6"/>
        </w:rPr>
        <w:t> </w:t>
      </w:r>
      <w:r>
        <w:rPr>
          <w:spacing w:val="-2"/>
        </w:rPr>
        <w:t>importance</w:t>
      </w:r>
      <w:r>
        <w:rPr>
          <w:spacing w:val="-5"/>
        </w:rPr>
        <w:t> </w:t>
      </w:r>
      <w:r>
        <w:rPr>
          <w:spacing w:val="-2"/>
        </w:rPr>
        <w:t>of</w:t>
      </w:r>
      <w:r>
        <w:rPr>
          <w:spacing w:val="-6"/>
        </w:rPr>
        <w:t> </w:t>
      </w:r>
      <w:r>
        <w:rPr>
          <w:spacing w:val="-2"/>
        </w:rPr>
        <w:t>shared</w:t>
      </w:r>
      <w:r>
        <w:rPr>
          <w:spacing w:val="-6"/>
        </w:rPr>
        <w:t> </w:t>
      </w:r>
      <w:r>
        <w:rPr>
          <w:spacing w:val="-2"/>
        </w:rPr>
        <w:t>values</w:t>
      </w:r>
      <w:r>
        <w:rPr>
          <w:spacing w:val="-6"/>
        </w:rPr>
        <w:t> </w:t>
      </w:r>
      <w:r>
        <w:rPr>
          <w:spacing w:val="-2"/>
        </w:rPr>
        <w:t>across </w:t>
      </w:r>
      <w:r>
        <w:rPr/>
        <w:t>diﬀerent groups and recognizes that there should be a set of basic principles</w:t>
      </w:r>
      <w:r>
        <w:rPr>
          <w:spacing w:val="-11"/>
        </w:rPr>
        <w:t> </w:t>
      </w:r>
      <w:r>
        <w:rPr/>
        <w:t>to</w:t>
      </w:r>
      <w:r>
        <w:rPr>
          <w:spacing w:val="-11"/>
        </w:rPr>
        <w:t> </w:t>
      </w:r>
      <w:r>
        <w:rPr/>
        <w:t>which</w:t>
      </w:r>
      <w:r>
        <w:rPr>
          <w:spacing w:val="-11"/>
        </w:rPr>
        <w:t> </w:t>
      </w:r>
      <w:r>
        <w:rPr/>
        <w:t>we</w:t>
      </w:r>
      <w:r>
        <w:rPr>
          <w:spacing w:val="-11"/>
        </w:rPr>
        <w:t> </w:t>
      </w:r>
      <w:r>
        <w:rPr/>
        <w:t>all</w:t>
      </w:r>
      <w:r>
        <w:rPr>
          <w:spacing w:val="-11"/>
        </w:rPr>
        <w:t> </w:t>
      </w:r>
      <w:r>
        <w:rPr/>
        <w:t>abide,</w:t>
      </w:r>
      <w:r>
        <w:rPr>
          <w:spacing w:val="-11"/>
        </w:rPr>
        <w:t> </w:t>
      </w:r>
      <w:r>
        <w:rPr/>
        <w:t>regardless</w:t>
      </w:r>
      <w:r>
        <w:rPr>
          <w:spacing w:val="-11"/>
        </w:rPr>
        <w:t> </w:t>
      </w:r>
      <w:r>
        <w:rPr/>
        <w:t>of</w:t>
      </w:r>
      <w:r>
        <w:rPr>
          <w:spacing w:val="-11"/>
        </w:rPr>
        <w:t> </w:t>
      </w:r>
      <w:r>
        <w:rPr/>
        <w:t>our</w:t>
      </w:r>
      <w:r>
        <w:rPr>
          <w:spacing w:val="-11"/>
        </w:rPr>
        <w:t> </w:t>
      </w:r>
      <w:r>
        <w:rPr/>
        <w:t>culture</w:t>
      </w:r>
      <w:r>
        <w:rPr>
          <w:spacing w:val="-10"/>
        </w:rPr>
        <w:t> </w:t>
      </w:r>
      <w:r>
        <w:rPr/>
        <w:t>(Petrzela, </w:t>
      </w:r>
      <w:r>
        <w:rPr>
          <w:spacing w:val="-2"/>
        </w:rPr>
        <w:t>2013).</w:t>
      </w:r>
    </w:p>
    <w:p>
      <w:pPr>
        <w:pStyle w:val="BodyText"/>
        <w:spacing w:line="237" w:lineRule="auto"/>
        <w:ind w:left="790" w:right="502" w:firstLine="199"/>
        <w:jc w:val="both"/>
      </w:pPr>
      <w:r>
        <w:rPr/>
        <w:t>Keith Banting and Will Kymlicka (2006) developed </w:t>
      </w:r>
      <w:r>
        <w:rPr/>
        <w:t>a Multicultural Policy Index (MPI) to monitor the development of multicultural polices across 21 diﬀerent nations. As part of this work, they categorized eight types of policies as being common across</w:t>
      </w:r>
      <w:r>
        <w:rPr>
          <w:spacing w:val="-9"/>
        </w:rPr>
        <w:t> </w:t>
      </w:r>
      <w:r>
        <w:rPr/>
        <w:t>these</w:t>
      </w:r>
      <w:r>
        <w:rPr>
          <w:spacing w:val="-9"/>
        </w:rPr>
        <w:t> </w:t>
      </w:r>
      <w:r>
        <w:rPr/>
        <w:t>diﬀerent</w:t>
      </w:r>
      <w:r>
        <w:rPr>
          <w:spacing w:val="-9"/>
        </w:rPr>
        <w:t> </w:t>
      </w:r>
      <w:r>
        <w:rPr/>
        <w:t>countries.</w:t>
      </w:r>
      <w:r>
        <w:rPr>
          <w:spacing w:val="-9"/>
        </w:rPr>
        <w:t> </w:t>
      </w:r>
      <w:r>
        <w:rPr/>
        <w:t>They</w:t>
      </w:r>
      <w:r>
        <w:rPr>
          <w:spacing w:val="-9"/>
        </w:rPr>
        <w:t> </w:t>
      </w:r>
      <w:r>
        <w:rPr/>
        <w:t>include</w:t>
      </w:r>
      <w:r>
        <w:rPr>
          <w:spacing w:val="-9"/>
        </w:rPr>
        <w:t> </w:t>
      </w:r>
      <w:r>
        <w:rPr/>
        <w:t>policies</w:t>
      </w:r>
      <w:r>
        <w:rPr>
          <w:spacing w:val="-9"/>
        </w:rPr>
        <w:t> </w:t>
      </w:r>
      <w:r>
        <w:rPr/>
        <w:t>related</w:t>
      </w:r>
      <w:r>
        <w:rPr>
          <w:spacing w:val="-9"/>
        </w:rPr>
        <w:t> </w:t>
      </w:r>
      <w:r>
        <w:rPr/>
        <w:t>to</w:t>
      </w:r>
      <w:r>
        <w:rPr>
          <w:spacing w:val="-9"/>
        </w:rPr>
        <w:t> </w:t>
      </w:r>
      <w:r>
        <w:rPr/>
        <w:t>the adoption of multiculturalism in schools; the inclusion of diﬀerent ethnicities and races in the public media; exemptions from certain dress</w:t>
      </w:r>
      <w:r>
        <w:rPr>
          <w:spacing w:val="-11"/>
        </w:rPr>
        <w:t> </w:t>
      </w:r>
      <w:r>
        <w:rPr/>
        <w:t>codes;</w:t>
      </w:r>
      <w:r>
        <w:rPr>
          <w:spacing w:val="-10"/>
        </w:rPr>
        <w:t> </w:t>
      </w:r>
      <w:r>
        <w:rPr/>
        <w:t>allowing</w:t>
      </w:r>
      <w:r>
        <w:rPr>
          <w:spacing w:val="-10"/>
        </w:rPr>
        <w:t> </w:t>
      </w:r>
      <w:r>
        <w:rPr/>
        <w:t>dual</w:t>
      </w:r>
      <w:r>
        <w:rPr>
          <w:spacing w:val="-11"/>
        </w:rPr>
        <w:t> </w:t>
      </w:r>
      <w:r>
        <w:rPr/>
        <w:t>citizenship;</w:t>
      </w:r>
      <w:r>
        <w:rPr>
          <w:spacing w:val="-10"/>
        </w:rPr>
        <w:t> </w:t>
      </w:r>
      <w:r>
        <w:rPr/>
        <w:t>funding</w:t>
      </w:r>
      <w:r>
        <w:rPr>
          <w:spacing w:val="-10"/>
        </w:rPr>
        <w:t> </w:t>
      </w:r>
      <w:r>
        <w:rPr/>
        <w:t>for</w:t>
      </w:r>
      <w:r>
        <w:rPr>
          <w:spacing w:val="-10"/>
        </w:rPr>
        <w:t> </w:t>
      </w:r>
      <w:r>
        <w:rPr/>
        <w:t>bilingual</w:t>
      </w:r>
      <w:r>
        <w:rPr>
          <w:spacing w:val="-11"/>
        </w:rPr>
        <w:t> </w:t>
      </w:r>
      <w:r>
        <w:rPr/>
        <w:t>educa- tion;</w:t>
      </w:r>
      <w:r>
        <w:rPr>
          <w:spacing w:val="75"/>
        </w:rPr>
        <w:t> </w:t>
      </w:r>
      <w:r>
        <w:rPr/>
        <w:t>funding</w:t>
      </w:r>
      <w:r>
        <w:rPr>
          <w:spacing w:val="78"/>
        </w:rPr>
        <w:t> </w:t>
      </w:r>
      <w:r>
        <w:rPr/>
        <w:t>for</w:t>
      </w:r>
      <w:r>
        <w:rPr>
          <w:spacing w:val="75"/>
        </w:rPr>
        <w:t> </w:t>
      </w:r>
      <w:r>
        <w:rPr/>
        <w:t>ethnic</w:t>
      </w:r>
      <w:r>
        <w:rPr>
          <w:spacing w:val="77"/>
        </w:rPr>
        <w:t> </w:t>
      </w:r>
      <w:r>
        <w:rPr/>
        <w:t>groups</w:t>
      </w:r>
      <w:r>
        <w:rPr>
          <w:spacing w:val="76"/>
        </w:rPr>
        <w:t> </w:t>
      </w:r>
      <w:r>
        <w:rPr/>
        <w:t>to</w:t>
      </w:r>
      <w:r>
        <w:rPr>
          <w:spacing w:val="76"/>
        </w:rPr>
        <w:t> </w:t>
      </w:r>
      <w:r>
        <w:rPr/>
        <w:t>support</w:t>
      </w:r>
      <w:r>
        <w:rPr>
          <w:spacing w:val="76"/>
        </w:rPr>
        <w:t> </w:t>
      </w:r>
      <w:r>
        <w:rPr/>
        <w:t>cultural</w:t>
      </w:r>
      <w:r>
        <w:rPr>
          <w:spacing w:val="77"/>
        </w:rPr>
        <w:t> </w:t>
      </w:r>
      <w:r>
        <w:rPr>
          <w:spacing w:val="-5"/>
        </w:rPr>
        <w:t>activities;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81"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67</w:t>
      </w:r>
    </w:p>
    <w:p>
      <w:pPr>
        <w:pStyle w:val="BodyText"/>
        <w:spacing w:before="69"/>
        <w:rPr>
          <w:rFonts w:ascii="Arial"/>
          <w:sz w:val="12"/>
        </w:rPr>
      </w:pPr>
    </w:p>
    <w:p>
      <w:pPr>
        <w:pStyle w:val="BodyText"/>
        <w:spacing w:line="237" w:lineRule="auto"/>
        <w:ind w:left="564" w:right="728"/>
        <w:jc w:val="both"/>
      </w:pPr>
      <w:r>
        <w:rPr>
          <w:spacing w:val="-4"/>
        </w:rPr>
        <w:t>aﬃrmative</w:t>
      </w:r>
      <w:r>
        <w:rPr>
          <w:spacing w:val="-10"/>
        </w:rPr>
        <w:t> </w:t>
      </w:r>
      <w:r>
        <w:rPr>
          <w:spacing w:val="-4"/>
        </w:rPr>
        <w:t>action</w:t>
      </w:r>
      <w:r>
        <w:rPr>
          <w:spacing w:val="-9"/>
        </w:rPr>
        <w:t> </w:t>
      </w:r>
      <w:r>
        <w:rPr>
          <w:spacing w:val="-4"/>
        </w:rPr>
        <w:t>policies;</w:t>
      </w:r>
      <w:r>
        <w:rPr>
          <w:spacing w:val="-9"/>
        </w:rPr>
        <w:t> </w:t>
      </w:r>
      <w:r>
        <w:rPr>
          <w:spacing w:val="-4"/>
        </w:rPr>
        <w:t>and</w:t>
      </w:r>
      <w:r>
        <w:rPr>
          <w:spacing w:val="-9"/>
        </w:rPr>
        <w:t> </w:t>
      </w:r>
      <w:r>
        <w:rPr>
          <w:spacing w:val="-4"/>
        </w:rPr>
        <w:t>constitutional</w:t>
      </w:r>
      <w:r>
        <w:rPr>
          <w:spacing w:val="-9"/>
        </w:rPr>
        <w:t> </w:t>
      </w:r>
      <w:r>
        <w:rPr>
          <w:spacing w:val="-4"/>
        </w:rPr>
        <w:t>or</w:t>
      </w:r>
      <w:r>
        <w:rPr>
          <w:spacing w:val="-9"/>
        </w:rPr>
        <w:t> </w:t>
      </w:r>
      <w:r>
        <w:rPr>
          <w:spacing w:val="-4"/>
        </w:rPr>
        <w:t>legislative</w:t>
      </w:r>
      <w:r>
        <w:rPr>
          <w:spacing w:val="-9"/>
        </w:rPr>
        <w:t> </w:t>
      </w:r>
      <w:r>
        <w:rPr>
          <w:spacing w:val="-4"/>
        </w:rPr>
        <w:t>aﬃrmation </w:t>
      </w:r>
      <w:r>
        <w:rPr/>
        <w:t>of multiculturalism (Kymlicka, 2012). In an analysis of the </w:t>
      </w:r>
      <w:r>
        <w:rPr/>
        <w:t>MPI over</w:t>
      </w:r>
      <w:r>
        <w:rPr>
          <w:spacing w:val="-10"/>
        </w:rPr>
        <w:t> </w:t>
      </w:r>
      <w:r>
        <w:rPr/>
        <w:t>time,</w:t>
      </w:r>
      <w:r>
        <w:rPr>
          <w:spacing w:val="-9"/>
        </w:rPr>
        <w:t> </w:t>
      </w:r>
      <w:r>
        <w:rPr/>
        <w:t>Keith</w:t>
      </w:r>
      <w:r>
        <w:rPr>
          <w:spacing w:val="-10"/>
        </w:rPr>
        <w:t> </w:t>
      </w:r>
      <w:r>
        <w:rPr/>
        <w:t>Banting</w:t>
      </w:r>
      <w:r>
        <w:rPr>
          <w:spacing w:val="-10"/>
        </w:rPr>
        <w:t> </w:t>
      </w:r>
      <w:r>
        <w:rPr/>
        <w:t>and</w:t>
      </w:r>
      <w:r>
        <w:rPr>
          <w:spacing w:val="-10"/>
        </w:rPr>
        <w:t> </w:t>
      </w:r>
      <w:r>
        <w:rPr/>
        <w:t>Will</w:t>
      </w:r>
      <w:r>
        <w:rPr>
          <w:spacing w:val="-10"/>
        </w:rPr>
        <w:t> </w:t>
      </w:r>
      <w:r>
        <w:rPr/>
        <w:t>Kymlicka</w:t>
      </w:r>
      <w:r>
        <w:rPr>
          <w:spacing w:val="-10"/>
        </w:rPr>
        <w:t> </w:t>
      </w:r>
      <w:r>
        <w:rPr/>
        <w:t>found</w:t>
      </w:r>
      <w:r>
        <w:rPr>
          <w:spacing w:val="-10"/>
        </w:rPr>
        <w:t> </w:t>
      </w:r>
      <w:r>
        <w:rPr/>
        <w:t>that,</w:t>
      </w:r>
      <w:r>
        <w:rPr>
          <w:spacing w:val="-9"/>
        </w:rPr>
        <w:t> </w:t>
      </w:r>
      <w:r>
        <w:rPr/>
        <w:t>despite</w:t>
      </w:r>
      <w:r>
        <w:rPr>
          <w:spacing w:val="-10"/>
        </w:rPr>
        <w:t> </w:t>
      </w:r>
      <w:r>
        <w:rPr/>
        <w:t>the </w:t>
      </w:r>
      <w:r>
        <w:rPr>
          <w:spacing w:val="-6"/>
        </w:rPr>
        <w:t>backlash against multiculturalism</w:t>
      </w:r>
      <w:r>
        <w:rPr/>
        <w:t> </w:t>
      </w:r>
      <w:r>
        <w:rPr>
          <w:spacing w:val="-6"/>
        </w:rPr>
        <w:t>in more recent</w:t>
      </w:r>
      <w:r>
        <w:rPr/>
        <w:t> </w:t>
      </w:r>
      <w:r>
        <w:rPr>
          <w:spacing w:val="-6"/>
        </w:rPr>
        <w:t>years, multiculturalist </w:t>
      </w:r>
      <w:r>
        <w:rPr/>
        <w:t>policies</w:t>
      </w:r>
      <w:r>
        <w:rPr>
          <w:spacing w:val="-8"/>
        </w:rPr>
        <w:t> </w:t>
      </w:r>
      <w:r>
        <w:rPr/>
        <w:t>have</w:t>
      </w:r>
      <w:r>
        <w:rPr>
          <w:spacing w:val="-6"/>
        </w:rPr>
        <w:t> </w:t>
      </w:r>
      <w:r>
        <w:rPr/>
        <w:t>continued</w:t>
      </w:r>
      <w:r>
        <w:rPr>
          <w:spacing w:val="-7"/>
        </w:rPr>
        <w:t> </w:t>
      </w:r>
      <w:r>
        <w:rPr/>
        <w:t>to</w:t>
      </w:r>
      <w:r>
        <w:rPr>
          <w:spacing w:val="-8"/>
        </w:rPr>
        <w:t> </w:t>
      </w:r>
      <w:r>
        <w:rPr/>
        <w:t>expand</w:t>
      </w:r>
      <w:r>
        <w:rPr>
          <w:spacing w:val="-7"/>
        </w:rPr>
        <w:t> </w:t>
      </w:r>
      <w:r>
        <w:rPr/>
        <w:t>over</w:t>
      </w:r>
      <w:r>
        <w:rPr>
          <w:spacing w:val="-6"/>
        </w:rPr>
        <w:t> </w:t>
      </w:r>
      <w:r>
        <w:rPr/>
        <w:t>the</w:t>
      </w:r>
      <w:r>
        <w:rPr>
          <w:spacing w:val="-7"/>
        </w:rPr>
        <w:t> </w:t>
      </w:r>
      <w:r>
        <w:rPr/>
        <w:t>past</w:t>
      </w:r>
      <w:r>
        <w:rPr>
          <w:spacing w:val="-8"/>
        </w:rPr>
        <w:t> </w:t>
      </w:r>
      <w:r>
        <w:rPr/>
        <w:t>few</w:t>
      </w:r>
      <w:r>
        <w:rPr>
          <w:spacing w:val="-7"/>
        </w:rPr>
        <w:t> </w:t>
      </w:r>
      <w:r>
        <w:rPr/>
        <w:t>decades.</w:t>
      </w:r>
    </w:p>
    <w:p>
      <w:pPr>
        <w:pStyle w:val="BodyText"/>
        <w:spacing w:line="237" w:lineRule="auto"/>
        <w:ind w:left="563" w:right="728" w:firstLine="199"/>
        <w:jc w:val="both"/>
      </w:pPr>
      <w:r>
        <w:rPr/>
        <w:t>Some</w:t>
      </w:r>
      <w:r>
        <w:rPr>
          <w:spacing w:val="-5"/>
        </w:rPr>
        <w:t> </w:t>
      </w:r>
      <w:r>
        <w:rPr/>
        <w:t>of</w:t>
      </w:r>
      <w:r>
        <w:rPr>
          <w:spacing w:val="-4"/>
        </w:rPr>
        <w:t> </w:t>
      </w:r>
      <w:r>
        <w:rPr/>
        <w:t>these</w:t>
      </w:r>
      <w:r>
        <w:rPr>
          <w:spacing w:val="-3"/>
        </w:rPr>
        <w:t> </w:t>
      </w:r>
      <w:r>
        <w:rPr/>
        <w:t>policies</w:t>
      </w:r>
      <w:r>
        <w:rPr>
          <w:spacing w:val="-5"/>
        </w:rPr>
        <w:t> </w:t>
      </w:r>
      <w:r>
        <w:rPr/>
        <w:t>have</w:t>
      </w:r>
      <w:r>
        <w:rPr>
          <w:spacing w:val="-4"/>
        </w:rPr>
        <w:t> </w:t>
      </w:r>
      <w:r>
        <w:rPr/>
        <w:t>sparked</w:t>
      </w:r>
      <w:r>
        <w:rPr>
          <w:spacing w:val="-4"/>
        </w:rPr>
        <w:t> </w:t>
      </w:r>
      <w:r>
        <w:rPr/>
        <w:t>controversy.</w:t>
      </w:r>
      <w:r>
        <w:rPr>
          <w:spacing w:val="-3"/>
        </w:rPr>
        <w:t> </w:t>
      </w:r>
      <w:r>
        <w:rPr/>
        <w:t>An</w:t>
      </w:r>
      <w:r>
        <w:rPr>
          <w:spacing w:val="-4"/>
        </w:rPr>
        <w:t> </w:t>
      </w:r>
      <w:r>
        <w:rPr/>
        <w:t>example</w:t>
      </w:r>
      <w:r>
        <w:rPr>
          <w:spacing w:val="-5"/>
        </w:rPr>
        <w:t> </w:t>
      </w:r>
      <w:r>
        <w:rPr/>
        <w:t>is the dispute centered on the wearing of a headscarf (or hijab) by Muslim</w:t>
      </w:r>
      <w:r>
        <w:rPr>
          <w:spacing w:val="-2"/>
        </w:rPr>
        <w:t> </w:t>
      </w:r>
      <w:r>
        <w:rPr/>
        <w:t>girls</w:t>
      </w:r>
      <w:r>
        <w:rPr>
          <w:spacing w:val="-2"/>
        </w:rPr>
        <w:t> </w:t>
      </w:r>
      <w:r>
        <w:rPr/>
        <w:t>and</w:t>
      </w:r>
      <w:r>
        <w:rPr>
          <w:spacing w:val="-2"/>
        </w:rPr>
        <w:t> </w:t>
      </w:r>
      <w:r>
        <w:rPr/>
        <w:t>turbans</w:t>
      </w:r>
      <w:r>
        <w:rPr>
          <w:spacing w:val="-1"/>
        </w:rPr>
        <w:t> </w:t>
      </w:r>
      <w:r>
        <w:rPr/>
        <w:t>by</w:t>
      </w:r>
      <w:r>
        <w:rPr>
          <w:spacing w:val="-3"/>
        </w:rPr>
        <w:t> </w:t>
      </w:r>
      <w:r>
        <w:rPr/>
        <w:t>Sikh</w:t>
      </w:r>
      <w:r>
        <w:rPr>
          <w:spacing w:val="-2"/>
        </w:rPr>
        <w:t> </w:t>
      </w:r>
      <w:r>
        <w:rPr/>
        <w:t>boys</w:t>
      </w:r>
      <w:r>
        <w:rPr>
          <w:spacing w:val="-3"/>
        </w:rPr>
        <w:t> </w:t>
      </w:r>
      <w:r>
        <w:rPr/>
        <w:t>in</w:t>
      </w:r>
      <w:r>
        <w:rPr>
          <w:spacing w:val="-1"/>
        </w:rPr>
        <w:t> </w:t>
      </w:r>
      <w:r>
        <w:rPr/>
        <w:t>French</w:t>
      </w:r>
      <w:r>
        <w:rPr>
          <w:spacing w:val="-2"/>
        </w:rPr>
        <w:t> </w:t>
      </w:r>
      <w:r>
        <w:rPr/>
        <w:t>schools.</w:t>
      </w:r>
      <w:r>
        <w:rPr>
          <w:spacing w:val="-3"/>
        </w:rPr>
        <w:t> </w:t>
      </w:r>
      <w:r>
        <w:rPr/>
        <w:t>In</w:t>
      </w:r>
      <w:r>
        <w:rPr>
          <w:spacing w:val="-2"/>
        </w:rPr>
        <w:t> </w:t>
      </w:r>
      <w:r>
        <w:rPr/>
        <w:t>2004, France</w:t>
      </w:r>
      <w:r>
        <w:rPr>
          <w:spacing w:val="-10"/>
        </w:rPr>
        <w:t> </w:t>
      </w:r>
      <w:r>
        <w:rPr/>
        <w:t>adopted</w:t>
      </w:r>
      <w:r>
        <w:rPr>
          <w:spacing w:val="-11"/>
        </w:rPr>
        <w:t> </w:t>
      </w:r>
      <w:r>
        <w:rPr/>
        <w:t>a</w:t>
      </w:r>
      <w:r>
        <w:rPr>
          <w:spacing w:val="-11"/>
        </w:rPr>
        <w:t> </w:t>
      </w:r>
      <w:r>
        <w:rPr/>
        <w:t>law</w:t>
      </w:r>
      <w:r>
        <w:rPr>
          <w:spacing w:val="-10"/>
        </w:rPr>
        <w:t> </w:t>
      </w:r>
      <w:r>
        <w:rPr/>
        <w:t>banning</w:t>
      </w:r>
      <w:r>
        <w:rPr>
          <w:spacing w:val="-11"/>
        </w:rPr>
        <w:t> </w:t>
      </w:r>
      <w:r>
        <w:rPr/>
        <w:t>the</w:t>
      </w:r>
      <w:r>
        <w:rPr>
          <w:spacing w:val="-10"/>
        </w:rPr>
        <w:t> </w:t>
      </w:r>
      <w:r>
        <w:rPr/>
        <w:t>wearing</w:t>
      </w:r>
      <w:r>
        <w:rPr>
          <w:spacing w:val="-11"/>
        </w:rPr>
        <w:t> </w:t>
      </w:r>
      <w:r>
        <w:rPr/>
        <w:t>of</w:t>
      </w:r>
      <w:r>
        <w:rPr>
          <w:spacing w:val="-10"/>
        </w:rPr>
        <w:t> </w:t>
      </w:r>
      <w:r>
        <w:rPr/>
        <w:t>any</w:t>
      </w:r>
      <w:r>
        <w:rPr>
          <w:spacing w:val="-10"/>
        </w:rPr>
        <w:t> </w:t>
      </w:r>
      <w:r>
        <w:rPr/>
        <w:t>religious</w:t>
      </w:r>
      <w:r>
        <w:rPr>
          <w:spacing w:val="-10"/>
        </w:rPr>
        <w:t> </w:t>
      </w:r>
      <w:r>
        <w:rPr/>
        <w:t>symbols in French public schools. Proponents of the law saw this as an important step to aﬃrming the principle of secularism, a deﬁning value</w:t>
      </w:r>
      <w:r>
        <w:rPr>
          <w:spacing w:val="29"/>
        </w:rPr>
        <w:t> </w:t>
      </w:r>
      <w:r>
        <w:rPr/>
        <w:t>of</w:t>
      </w:r>
      <w:r>
        <w:rPr>
          <w:spacing w:val="30"/>
        </w:rPr>
        <w:t> </w:t>
      </w:r>
      <w:r>
        <w:rPr/>
        <w:t>the</w:t>
      </w:r>
      <w:r>
        <w:rPr>
          <w:spacing w:val="29"/>
        </w:rPr>
        <w:t> </w:t>
      </w:r>
      <w:r>
        <w:rPr/>
        <w:t>French</w:t>
      </w:r>
      <w:r>
        <w:rPr>
          <w:spacing w:val="30"/>
        </w:rPr>
        <w:t> </w:t>
      </w:r>
      <w:r>
        <w:rPr/>
        <w:t>state.</w:t>
      </w:r>
      <w:r>
        <w:rPr>
          <w:spacing w:val="30"/>
        </w:rPr>
        <w:t> </w:t>
      </w:r>
      <w:r>
        <w:rPr/>
        <w:t>Those</w:t>
      </w:r>
      <w:r>
        <w:rPr>
          <w:spacing w:val="30"/>
        </w:rPr>
        <w:t> </w:t>
      </w:r>
      <w:r>
        <w:rPr/>
        <w:t>against</w:t>
      </w:r>
      <w:r>
        <w:rPr>
          <w:spacing w:val="30"/>
        </w:rPr>
        <w:t> </w:t>
      </w:r>
      <w:r>
        <w:rPr/>
        <w:t>the</w:t>
      </w:r>
      <w:r>
        <w:rPr>
          <w:spacing w:val="29"/>
        </w:rPr>
        <w:t> </w:t>
      </w:r>
      <w:r>
        <w:rPr/>
        <w:t>law</w:t>
      </w:r>
      <w:r>
        <w:rPr>
          <w:spacing w:val="29"/>
        </w:rPr>
        <w:t> </w:t>
      </w:r>
      <w:r>
        <w:rPr/>
        <w:t>perceived</w:t>
      </w:r>
      <w:r>
        <w:rPr>
          <w:spacing w:val="29"/>
        </w:rPr>
        <w:t> </w:t>
      </w:r>
      <w:r>
        <w:rPr/>
        <w:t>it</w:t>
      </w:r>
      <w:r>
        <w:rPr>
          <w:spacing w:val="30"/>
        </w:rPr>
        <w:t> </w:t>
      </w:r>
      <w:r>
        <w:rPr/>
        <w:t>to be discriminating against Muslims. This served to only energize anti-Islamic feelings in France (Koser, 2007).</w:t>
      </w:r>
    </w:p>
    <w:p>
      <w:pPr>
        <w:pStyle w:val="BodyText"/>
        <w:spacing w:line="237" w:lineRule="auto"/>
        <w:ind w:left="563" w:right="729" w:firstLine="199"/>
        <w:jc w:val="both"/>
      </w:pPr>
      <w:r>
        <w:rPr/>
        <w:t>Some multicultural practices, particularly legislative </w:t>
      </w:r>
      <w:r>
        <w:rPr/>
        <w:t>measures, focus</w:t>
      </w:r>
      <w:r>
        <w:rPr>
          <w:spacing w:val="-6"/>
        </w:rPr>
        <w:t> </w:t>
      </w:r>
      <w:r>
        <w:rPr/>
        <w:t>on</w:t>
      </w:r>
      <w:r>
        <w:rPr>
          <w:spacing w:val="-6"/>
        </w:rPr>
        <w:t> </w:t>
      </w:r>
      <w:r>
        <w:rPr/>
        <w:t>the</w:t>
      </w:r>
      <w:r>
        <w:rPr>
          <w:spacing w:val="-7"/>
        </w:rPr>
        <w:t> </w:t>
      </w:r>
      <w:r>
        <w:rPr>
          <w:rFonts w:ascii="Arial" w:hAnsi="Arial"/>
        </w:rPr>
        <w:t>“</w:t>
      </w:r>
      <w:r>
        <w:rPr/>
        <w:t>equal</w:t>
      </w:r>
      <w:r>
        <w:rPr>
          <w:spacing w:val="-6"/>
        </w:rPr>
        <w:t> </w:t>
      </w:r>
      <w:r>
        <w:rPr/>
        <w:t>rights</w:t>
      </w:r>
      <w:r>
        <w:rPr>
          <w:rFonts w:ascii="Arial" w:hAnsi="Arial"/>
        </w:rPr>
        <w:t>”</w:t>
      </w:r>
      <w:r>
        <w:rPr>
          <w:rFonts w:ascii="Arial" w:hAnsi="Arial"/>
          <w:spacing w:val="-12"/>
        </w:rPr>
        <w:t> </w:t>
      </w:r>
      <w:r>
        <w:rPr/>
        <w:t>aspect</w:t>
      </w:r>
      <w:r>
        <w:rPr>
          <w:spacing w:val="-6"/>
        </w:rPr>
        <w:t> </w:t>
      </w:r>
      <w:r>
        <w:rPr/>
        <w:t>of</w:t>
      </w:r>
      <w:r>
        <w:rPr>
          <w:spacing w:val="-6"/>
        </w:rPr>
        <w:t> </w:t>
      </w:r>
      <w:r>
        <w:rPr/>
        <w:t>multiculturalism</w:t>
      </w:r>
      <w:r>
        <w:rPr>
          <w:spacing w:val="-6"/>
        </w:rPr>
        <w:t> </w:t>
      </w:r>
      <w:r>
        <w:rPr/>
        <w:t>and</w:t>
      </w:r>
      <w:r>
        <w:rPr>
          <w:spacing w:val="-7"/>
        </w:rPr>
        <w:t> </w:t>
      </w:r>
      <w:r>
        <w:rPr/>
        <w:t>reject</w:t>
      </w:r>
      <w:r>
        <w:rPr>
          <w:spacing w:val="-6"/>
        </w:rPr>
        <w:t> </w:t>
      </w:r>
      <w:r>
        <w:rPr/>
        <w:t>the notion</w:t>
      </w:r>
      <w:r>
        <w:rPr>
          <w:spacing w:val="-5"/>
        </w:rPr>
        <w:t> </w:t>
      </w:r>
      <w:r>
        <w:rPr/>
        <w:t>that</w:t>
      </w:r>
      <w:r>
        <w:rPr>
          <w:spacing w:val="-5"/>
        </w:rPr>
        <w:t> </w:t>
      </w:r>
      <w:r>
        <w:rPr/>
        <w:t>ethnic</w:t>
      </w:r>
      <w:r>
        <w:rPr>
          <w:spacing w:val="-4"/>
        </w:rPr>
        <w:t> </w:t>
      </w:r>
      <w:r>
        <w:rPr/>
        <w:t>diﬀerence</w:t>
      </w:r>
      <w:r>
        <w:rPr>
          <w:spacing w:val="-4"/>
        </w:rPr>
        <w:t> </w:t>
      </w:r>
      <w:r>
        <w:rPr/>
        <w:t>can</w:t>
      </w:r>
      <w:r>
        <w:rPr>
          <w:spacing w:val="-5"/>
        </w:rPr>
        <w:t> </w:t>
      </w:r>
      <w:r>
        <w:rPr/>
        <w:t>be</w:t>
      </w:r>
      <w:r>
        <w:rPr>
          <w:spacing w:val="-5"/>
        </w:rPr>
        <w:t> </w:t>
      </w:r>
      <w:r>
        <w:rPr/>
        <w:t>the</w:t>
      </w:r>
      <w:r>
        <w:rPr>
          <w:spacing w:val="-5"/>
        </w:rPr>
        <w:t> </w:t>
      </w:r>
      <w:r>
        <w:rPr/>
        <w:t>basis</w:t>
      </w:r>
      <w:r>
        <w:rPr>
          <w:spacing w:val="-5"/>
        </w:rPr>
        <w:t> </w:t>
      </w:r>
      <w:r>
        <w:rPr/>
        <w:t>for</w:t>
      </w:r>
      <w:r>
        <w:rPr>
          <w:spacing w:val="-5"/>
        </w:rPr>
        <w:t> </w:t>
      </w:r>
      <w:r>
        <w:rPr/>
        <w:t>deprivation</w:t>
      </w:r>
      <w:r>
        <w:rPr>
          <w:spacing w:val="-5"/>
        </w:rPr>
        <w:t> </w:t>
      </w:r>
      <w:r>
        <w:rPr/>
        <w:t>of</w:t>
      </w:r>
      <w:r>
        <w:rPr>
          <w:spacing w:val="-4"/>
        </w:rPr>
        <w:t> </w:t>
      </w:r>
      <w:r>
        <w:rPr/>
        <w:t>any social</w:t>
      </w:r>
      <w:r>
        <w:rPr>
          <w:spacing w:val="-8"/>
        </w:rPr>
        <w:t> </w:t>
      </w:r>
      <w:r>
        <w:rPr/>
        <w:t>goods,</w:t>
      </w:r>
      <w:r>
        <w:rPr>
          <w:spacing w:val="-8"/>
        </w:rPr>
        <w:t> </w:t>
      </w:r>
      <w:r>
        <w:rPr/>
        <w:t>such</w:t>
      </w:r>
      <w:r>
        <w:rPr>
          <w:spacing w:val="-8"/>
        </w:rPr>
        <w:t> </w:t>
      </w:r>
      <w:r>
        <w:rPr/>
        <w:t>as</w:t>
      </w:r>
      <w:r>
        <w:rPr>
          <w:spacing w:val="-9"/>
        </w:rPr>
        <w:t> </w:t>
      </w:r>
      <w:r>
        <w:rPr/>
        <w:t>housing</w:t>
      </w:r>
      <w:r>
        <w:rPr>
          <w:spacing w:val="-8"/>
        </w:rPr>
        <w:t> </w:t>
      </w:r>
      <w:r>
        <w:rPr/>
        <w:t>or</w:t>
      </w:r>
      <w:r>
        <w:rPr>
          <w:spacing w:val="-8"/>
        </w:rPr>
        <w:t> </w:t>
      </w:r>
      <w:r>
        <w:rPr/>
        <w:t>education.</w:t>
      </w:r>
      <w:r>
        <w:rPr>
          <w:spacing w:val="-8"/>
        </w:rPr>
        <w:t> </w:t>
      </w:r>
      <w:r>
        <w:rPr/>
        <w:t>Others</w:t>
      </w:r>
      <w:r>
        <w:rPr>
          <w:spacing w:val="-8"/>
        </w:rPr>
        <w:t> </w:t>
      </w:r>
      <w:r>
        <w:rPr/>
        <w:t>are</w:t>
      </w:r>
      <w:r>
        <w:rPr>
          <w:spacing w:val="-8"/>
        </w:rPr>
        <w:t> </w:t>
      </w:r>
      <w:r>
        <w:rPr/>
        <w:t>more</w:t>
      </w:r>
      <w:r>
        <w:rPr>
          <w:spacing w:val="-9"/>
        </w:rPr>
        <w:t> </w:t>
      </w:r>
      <w:r>
        <w:rPr>
          <w:rFonts w:ascii="Arial" w:hAnsi="Arial"/>
        </w:rPr>
        <w:t>“</w:t>
      </w:r>
      <w:r>
        <w:rPr/>
        <w:t>color- </w:t>
      </w:r>
      <w:r>
        <w:rPr>
          <w:spacing w:val="-2"/>
        </w:rPr>
        <w:t>conscious</w:t>
      </w:r>
      <w:r>
        <w:rPr>
          <w:rFonts w:ascii="Arial" w:hAnsi="Arial"/>
          <w:spacing w:val="-2"/>
        </w:rPr>
        <w:t>”</w:t>
      </w:r>
      <w:r>
        <w:rPr>
          <w:rFonts w:ascii="Arial" w:hAnsi="Arial"/>
          <w:spacing w:val="-8"/>
        </w:rPr>
        <w:t> </w:t>
      </w:r>
      <w:r>
        <w:rPr>
          <w:spacing w:val="-2"/>
        </w:rPr>
        <w:t>(Petrzela, 2013). Examples</w:t>
      </w:r>
      <w:r>
        <w:rPr>
          <w:spacing w:val="-3"/>
        </w:rPr>
        <w:t> </w:t>
      </w:r>
      <w:r>
        <w:rPr>
          <w:spacing w:val="-2"/>
        </w:rPr>
        <w:t>of the</w:t>
      </w:r>
      <w:r>
        <w:rPr>
          <w:spacing w:val="-3"/>
        </w:rPr>
        <w:t> </w:t>
      </w:r>
      <w:r>
        <w:rPr>
          <w:spacing w:val="-2"/>
        </w:rPr>
        <w:t>latter include bilingual </w:t>
      </w:r>
      <w:r>
        <w:rPr/>
        <w:t>education or other services targeted to help a particular ethnic group</w:t>
      </w:r>
      <w:r>
        <w:rPr>
          <w:spacing w:val="-7"/>
        </w:rPr>
        <w:t> </w:t>
      </w:r>
      <w:r>
        <w:rPr/>
        <w:t>or</w:t>
      </w:r>
      <w:r>
        <w:rPr>
          <w:spacing w:val="-7"/>
        </w:rPr>
        <w:t> </w:t>
      </w:r>
      <w:r>
        <w:rPr/>
        <w:t>set</w:t>
      </w:r>
      <w:r>
        <w:rPr>
          <w:spacing w:val="-7"/>
        </w:rPr>
        <w:t> </w:t>
      </w:r>
      <w:r>
        <w:rPr/>
        <w:t>of</w:t>
      </w:r>
      <w:r>
        <w:rPr>
          <w:spacing w:val="-7"/>
        </w:rPr>
        <w:t> </w:t>
      </w:r>
      <w:r>
        <w:rPr/>
        <w:t>ethnic</w:t>
      </w:r>
      <w:r>
        <w:rPr>
          <w:spacing w:val="-7"/>
        </w:rPr>
        <w:t> </w:t>
      </w:r>
      <w:r>
        <w:rPr/>
        <w:t>groups.</w:t>
      </w:r>
      <w:r>
        <w:rPr>
          <w:spacing w:val="-7"/>
        </w:rPr>
        <w:t> </w:t>
      </w:r>
      <w:r>
        <w:rPr/>
        <w:t>Aﬃrmative</w:t>
      </w:r>
      <w:r>
        <w:rPr>
          <w:spacing w:val="-7"/>
        </w:rPr>
        <w:t> </w:t>
      </w:r>
      <w:r>
        <w:rPr/>
        <w:t>action</w:t>
      </w:r>
      <w:r>
        <w:rPr>
          <w:spacing w:val="-6"/>
        </w:rPr>
        <w:t> </w:t>
      </w:r>
      <w:r>
        <w:rPr/>
        <w:t>falls</w:t>
      </w:r>
      <w:r>
        <w:rPr>
          <w:spacing w:val="-7"/>
        </w:rPr>
        <w:t> </w:t>
      </w:r>
      <w:r>
        <w:rPr/>
        <w:t>into</w:t>
      </w:r>
      <w:r>
        <w:rPr>
          <w:spacing w:val="-7"/>
        </w:rPr>
        <w:t> </w:t>
      </w:r>
      <w:r>
        <w:rPr/>
        <w:t>the</w:t>
      </w:r>
      <w:r>
        <w:rPr>
          <w:spacing w:val="-7"/>
        </w:rPr>
        <w:t> </w:t>
      </w:r>
      <w:r>
        <w:rPr/>
        <w:t>latter category.</w:t>
      </w:r>
      <w:r>
        <w:rPr>
          <w:spacing w:val="-4"/>
        </w:rPr>
        <w:t> </w:t>
      </w:r>
      <w:r>
        <w:rPr/>
        <w:t>It</w:t>
      </w:r>
      <w:r>
        <w:rPr>
          <w:spacing w:val="-4"/>
        </w:rPr>
        <w:t> </w:t>
      </w:r>
      <w:r>
        <w:rPr/>
        <w:t>is</w:t>
      </w:r>
      <w:r>
        <w:rPr>
          <w:spacing w:val="-4"/>
        </w:rPr>
        <w:t> </w:t>
      </w:r>
      <w:r>
        <w:rPr/>
        <w:t>often</w:t>
      </w:r>
      <w:r>
        <w:rPr>
          <w:spacing w:val="-4"/>
        </w:rPr>
        <w:t> </w:t>
      </w:r>
      <w:r>
        <w:rPr/>
        <w:t>the</w:t>
      </w:r>
      <w:r>
        <w:rPr>
          <w:spacing w:val="-4"/>
        </w:rPr>
        <w:t> </w:t>
      </w:r>
      <w:r>
        <w:rPr>
          <w:rFonts w:ascii="Arial" w:hAnsi="Arial"/>
        </w:rPr>
        <w:t>“</w:t>
      </w:r>
      <w:r>
        <w:rPr/>
        <w:t>color-conscious</w:t>
      </w:r>
      <w:r>
        <w:rPr>
          <w:rFonts w:ascii="Arial" w:hAnsi="Arial"/>
        </w:rPr>
        <w:t>”</w:t>
      </w:r>
      <w:r>
        <w:rPr>
          <w:rFonts w:ascii="Arial" w:hAnsi="Arial"/>
          <w:spacing w:val="-10"/>
        </w:rPr>
        <w:t> </w:t>
      </w:r>
      <w:r>
        <w:rPr/>
        <w:t>policies</w:t>
      </w:r>
      <w:r>
        <w:rPr>
          <w:spacing w:val="-4"/>
        </w:rPr>
        <w:t> </w:t>
      </w:r>
      <w:r>
        <w:rPr/>
        <w:t>that</w:t>
      </w:r>
      <w:r>
        <w:rPr>
          <w:spacing w:val="-4"/>
        </w:rPr>
        <w:t> </w:t>
      </w:r>
      <w:r>
        <w:rPr/>
        <w:t>are</w:t>
      </w:r>
      <w:r>
        <w:rPr>
          <w:spacing w:val="-5"/>
        </w:rPr>
        <w:t> </w:t>
      </w:r>
      <w:r>
        <w:rPr/>
        <w:t>the</w:t>
      </w:r>
      <w:r>
        <w:rPr>
          <w:spacing w:val="-4"/>
        </w:rPr>
        <w:t> </w:t>
      </w:r>
      <w:r>
        <w:rPr/>
        <w:t>most </w:t>
      </w:r>
      <w:r>
        <w:rPr>
          <w:spacing w:val="-2"/>
        </w:rPr>
        <w:t>controversial.</w:t>
      </w:r>
    </w:p>
    <w:p>
      <w:pPr>
        <w:pStyle w:val="BodyText"/>
        <w:spacing w:line="237" w:lineRule="auto"/>
        <w:ind w:left="563" w:right="728" w:firstLine="199"/>
        <w:jc w:val="both"/>
      </w:pPr>
      <w:r>
        <w:rPr/>
        <w:t>Critics of multiculturalism include people on the </w:t>
      </w:r>
      <w:r>
        <w:rPr>
          <w:rFonts w:ascii="Arial" w:hAnsi="Arial"/>
        </w:rPr>
        <w:t>“</w:t>
      </w:r>
      <w:r>
        <w:rPr/>
        <w:t>left</w:t>
      </w:r>
      <w:r>
        <w:rPr>
          <w:rFonts w:ascii="Arial" w:hAnsi="Arial"/>
        </w:rPr>
        <w:t>” </w:t>
      </w:r>
      <w:r>
        <w:rPr/>
        <w:t>and </w:t>
      </w:r>
      <w:r>
        <w:rPr>
          <w:rFonts w:ascii="Arial" w:hAnsi="Arial"/>
        </w:rPr>
        <w:t>“</w:t>
      </w:r>
      <w:r>
        <w:rPr/>
        <w:t>right</w:t>
      </w:r>
      <w:r>
        <w:rPr>
          <w:rFonts w:ascii="Arial" w:hAnsi="Arial"/>
        </w:rPr>
        <w:t>”</w:t>
      </w:r>
      <w:r>
        <w:rPr>
          <w:rFonts w:ascii="Arial" w:hAnsi="Arial"/>
          <w:spacing w:val="-6"/>
        </w:rPr>
        <w:t> </w:t>
      </w:r>
      <w:r>
        <w:rPr/>
        <w:t>of the political spectrum.</w:t>
      </w:r>
      <w:r>
        <w:rPr>
          <w:spacing w:val="-1"/>
        </w:rPr>
        <w:t> </w:t>
      </w:r>
      <w:r>
        <w:rPr/>
        <w:t>Those that are more </w:t>
      </w:r>
      <w:r>
        <w:rPr>
          <w:rFonts w:ascii="Arial" w:hAnsi="Arial"/>
        </w:rPr>
        <w:t>“</w:t>
      </w:r>
      <w:r>
        <w:rPr/>
        <w:t>left-leaning</w:t>
      </w:r>
      <w:r>
        <w:rPr>
          <w:rFonts w:ascii="Arial" w:hAnsi="Arial"/>
        </w:rPr>
        <w:t>” </w:t>
      </w:r>
      <w:r>
        <w:rPr/>
        <w:t>are concerned that multiculturalism, by celebrating ethnic diﬀer- ences, is splintering the working class. Others have deep concerns that</w:t>
      </w:r>
      <w:r>
        <w:rPr>
          <w:spacing w:val="-14"/>
        </w:rPr>
        <w:t> </w:t>
      </w:r>
      <w:r>
        <w:rPr/>
        <w:t>multiculturalism</w:t>
      </w:r>
      <w:r>
        <w:rPr>
          <w:spacing w:val="-12"/>
        </w:rPr>
        <w:t> </w:t>
      </w:r>
      <w:r>
        <w:rPr/>
        <w:t>ignores</w:t>
      </w:r>
      <w:r>
        <w:rPr>
          <w:spacing w:val="-13"/>
        </w:rPr>
        <w:t> </w:t>
      </w:r>
      <w:r>
        <w:rPr/>
        <w:t>larger</w:t>
      </w:r>
      <w:r>
        <w:rPr>
          <w:spacing w:val="-14"/>
        </w:rPr>
        <w:t> </w:t>
      </w:r>
      <w:r>
        <w:rPr/>
        <w:t>socioeconomic</w:t>
      </w:r>
      <w:r>
        <w:rPr>
          <w:spacing w:val="-13"/>
        </w:rPr>
        <w:t> </w:t>
      </w:r>
      <w:r>
        <w:rPr/>
        <w:t>inequalities</w:t>
      </w:r>
      <w:r>
        <w:rPr>
          <w:spacing w:val="-13"/>
        </w:rPr>
        <w:t> </w:t>
      </w:r>
      <w:r>
        <w:rPr/>
        <w:t>and conditions of political isolation experienced by many migrant ethnic minorities. As Will Kymlicka (2012, 4) suggests:</w:t>
      </w:r>
    </w:p>
    <w:p>
      <w:pPr>
        <w:spacing w:line="276" w:lineRule="auto" w:before="141"/>
        <w:ind w:left="803" w:right="728" w:firstLine="0"/>
        <w:jc w:val="both"/>
        <w:rPr>
          <w:rFonts w:ascii="Arial" w:hAnsi="Arial"/>
          <w:sz w:val="18"/>
        </w:rPr>
      </w:pPr>
      <w:r>
        <w:rPr>
          <w:rFonts w:ascii="Arial" w:hAnsi="Arial"/>
          <w:spacing w:val="-2"/>
          <w:sz w:val="18"/>
        </w:rPr>
        <w:t>Even</w:t>
      </w:r>
      <w:r>
        <w:rPr>
          <w:rFonts w:ascii="Arial" w:hAnsi="Arial"/>
          <w:spacing w:val="-8"/>
          <w:sz w:val="18"/>
        </w:rPr>
        <w:t> </w:t>
      </w:r>
      <w:r>
        <w:rPr>
          <w:rFonts w:ascii="Arial" w:hAnsi="Arial"/>
          <w:spacing w:val="-2"/>
          <w:sz w:val="18"/>
        </w:rPr>
        <w:t>if</w:t>
      </w:r>
      <w:r>
        <w:rPr>
          <w:rFonts w:ascii="Arial" w:hAnsi="Arial"/>
          <w:spacing w:val="-8"/>
          <w:sz w:val="18"/>
        </w:rPr>
        <w:t> </w:t>
      </w:r>
      <w:r>
        <w:rPr>
          <w:rFonts w:ascii="Arial" w:hAnsi="Arial"/>
          <w:spacing w:val="-2"/>
          <w:sz w:val="18"/>
        </w:rPr>
        <w:t>all</w:t>
      </w:r>
      <w:r>
        <w:rPr>
          <w:rFonts w:ascii="Arial" w:hAnsi="Arial"/>
          <w:spacing w:val="-8"/>
          <w:sz w:val="18"/>
        </w:rPr>
        <w:t> </w:t>
      </w:r>
      <w:r>
        <w:rPr>
          <w:rFonts w:ascii="Arial" w:hAnsi="Arial"/>
          <w:spacing w:val="-2"/>
          <w:sz w:val="18"/>
        </w:rPr>
        <w:t>Britons</w:t>
      </w:r>
      <w:r>
        <w:rPr>
          <w:rFonts w:ascii="Arial" w:hAnsi="Arial"/>
          <w:spacing w:val="-9"/>
          <w:sz w:val="18"/>
        </w:rPr>
        <w:t> </w:t>
      </w:r>
      <w:r>
        <w:rPr>
          <w:rFonts w:ascii="Arial" w:hAnsi="Arial"/>
          <w:spacing w:val="-2"/>
          <w:sz w:val="18"/>
        </w:rPr>
        <w:t>come</w:t>
      </w:r>
      <w:r>
        <w:rPr>
          <w:rFonts w:ascii="Arial" w:hAnsi="Arial"/>
          <w:spacing w:val="-8"/>
          <w:sz w:val="18"/>
        </w:rPr>
        <w:t> </w:t>
      </w:r>
      <w:r>
        <w:rPr>
          <w:rFonts w:ascii="Arial" w:hAnsi="Arial"/>
          <w:spacing w:val="-2"/>
          <w:sz w:val="18"/>
        </w:rPr>
        <w:t>to</w:t>
      </w:r>
      <w:r>
        <w:rPr>
          <w:rFonts w:ascii="Arial" w:hAnsi="Arial"/>
          <w:spacing w:val="-7"/>
          <w:sz w:val="18"/>
        </w:rPr>
        <w:t> </w:t>
      </w:r>
      <w:r>
        <w:rPr>
          <w:rFonts w:ascii="Arial" w:hAnsi="Arial"/>
          <w:spacing w:val="-2"/>
          <w:sz w:val="18"/>
        </w:rPr>
        <w:t>enjoy</w:t>
      </w:r>
      <w:r>
        <w:rPr>
          <w:rFonts w:ascii="Arial" w:hAnsi="Arial"/>
          <w:spacing w:val="-9"/>
          <w:sz w:val="18"/>
        </w:rPr>
        <w:t> </w:t>
      </w:r>
      <w:r>
        <w:rPr>
          <w:rFonts w:ascii="Arial" w:hAnsi="Arial"/>
          <w:spacing w:val="-2"/>
          <w:sz w:val="18"/>
        </w:rPr>
        <w:t>Jamaican</w:t>
      </w:r>
      <w:r>
        <w:rPr>
          <w:rFonts w:ascii="Arial" w:hAnsi="Arial"/>
          <w:spacing w:val="-7"/>
          <w:sz w:val="18"/>
        </w:rPr>
        <w:t> </w:t>
      </w:r>
      <w:r>
        <w:rPr>
          <w:rFonts w:ascii="Arial" w:hAnsi="Arial"/>
          <w:spacing w:val="-2"/>
          <w:sz w:val="18"/>
        </w:rPr>
        <w:t>steel</w:t>
      </w:r>
      <w:r>
        <w:rPr>
          <w:rFonts w:ascii="Arial" w:hAnsi="Arial"/>
          <w:spacing w:val="-8"/>
          <w:sz w:val="18"/>
        </w:rPr>
        <w:t> </w:t>
      </w:r>
      <w:r>
        <w:rPr>
          <w:rFonts w:ascii="Arial" w:hAnsi="Arial"/>
          <w:spacing w:val="-2"/>
          <w:sz w:val="18"/>
        </w:rPr>
        <w:t>drum</w:t>
      </w:r>
      <w:r>
        <w:rPr>
          <w:rFonts w:ascii="Arial" w:hAnsi="Arial"/>
          <w:spacing w:val="-9"/>
          <w:sz w:val="18"/>
        </w:rPr>
        <w:t> </w:t>
      </w:r>
      <w:r>
        <w:rPr>
          <w:rFonts w:ascii="Arial" w:hAnsi="Arial"/>
          <w:spacing w:val="-2"/>
          <w:sz w:val="18"/>
        </w:rPr>
        <w:t>music</w:t>
      </w:r>
      <w:r>
        <w:rPr>
          <w:rFonts w:ascii="Arial" w:hAnsi="Arial"/>
          <w:spacing w:val="-8"/>
          <w:sz w:val="18"/>
        </w:rPr>
        <w:t> </w:t>
      </w:r>
      <w:r>
        <w:rPr>
          <w:rFonts w:ascii="Arial" w:hAnsi="Arial"/>
          <w:spacing w:val="-2"/>
          <w:sz w:val="18"/>
        </w:rPr>
        <w:t>or</w:t>
      </w:r>
      <w:r>
        <w:rPr>
          <w:rFonts w:ascii="Arial" w:hAnsi="Arial"/>
          <w:spacing w:val="-7"/>
          <w:sz w:val="18"/>
        </w:rPr>
        <w:t> </w:t>
      </w:r>
      <w:r>
        <w:rPr>
          <w:rFonts w:ascii="Arial" w:hAnsi="Arial"/>
          <w:spacing w:val="-2"/>
          <w:sz w:val="18"/>
        </w:rPr>
        <w:t>Indian </w:t>
      </w:r>
      <w:r>
        <w:rPr>
          <w:rFonts w:ascii="Arial" w:hAnsi="Arial"/>
          <w:sz w:val="18"/>
        </w:rPr>
        <w:t>samosas,</w:t>
      </w:r>
      <w:r>
        <w:rPr>
          <w:rFonts w:ascii="Arial" w:hAnsi="Arial"/>
          <w:spacing w:val="-4"/>
          <w:sz w:val="18"/>
        </w:rPr>
        <w:t> </w:t>
      </w:r>
      <w:r>
        <w:rPr>
          <w:rFonts w:ascii="Arial" w:hAnsi="Arial"/>
          <w:sz w:val="18"/>
        </w:rPr>
        <w:t>this</w:t>
      </w:r>
      <w:r>
        <w:rPr>
          <w:rFonts w:ascii="Arial" w:hAnsi="Arial"/>
          <w:spacing w:val="-4"/>
          <w:sz w:val="18"/>
        </w:rPr>
        <w:t> </w:t>
      </w:r>
      <w:r>
        <w:rPr>
          <w:rFonts w:ascii="Arial" w:hAnsi="Arial"/>
          <w:sz w:val="18"/>
        </w:rPr>
        <w:t>would</w:t>
      </w:r>
      <w:r>
        <w:rPr>
          <w:rFonts w:ascii="Arial" w:hAnsi="Arial"/>
          <w:spacing w:val="-4"/>
          <w:sz w:val="18"/>
        </w:rPr>
        <w:t> </w:t>
      </w:r>
      <w:r>
        <w:rPr>
          <w:rFonts w:ascii="Arial" w:hAnsi="Arial"/>
          <w:sz w:val="18"/>
        </w:rPr>
        <w:t>do</w:t>
      </w:r>
      <w:r>
        <w:rPr>
          <w:rFonts w:ascii="Arial" w:hAnsi="Arial"/>
          <w:spacing w:val="-4"/>
          <w:sz w:val="18"/>
        </w:rPr>
        <w:t> </w:t>
      </w:r>
      <w:r>
        <w:rPr>
          <w:rFonts w:ascii="Arial" w:hAnsi="Arial"/>
          <w:sz w:val="18"/>
        </w:rPr>
        <w:t>nothing</w:t>
      </w:r>
      <w:r>
        <w:rPr>
          <w:rFonts w:ascii="Arial" w:hAnsi="Arial"/>
          <w:spacing w:val="-4"/>
          <w:sz w:val="18"/>
        </w:rPr>
        <w:t> </w:t>
      </w:r>
      <w:r>
        <w:rPr>
          <w:rFonts w:ascii="Arial" w:hAnsi="Arial"/>
          <w:sz w:val="18"/>
        </w:rPr>
        <w:t>to</w:t>
      </w:r>
      <w:r>
        <w:rPr>
          <w:rFonts w:ascii="Arial" w:hAnsi="Arial"/>
          <w:spacing w:val="-4"/>
          <w:sz w:val="18"/>
        </w:rPr>
        <w:t> </w:t>
      </w:r>
      <w:r>
        <w:rPr>
          <w:rFonts w:ascii="Arial" w:hAnsi="Arial"/>
          <w:sz w:val="18"/>
        </w:rPr>
        <w:t>address</w:t>
      </w:r>
      <w:r>
        <w:rPr>
          <w:rFonts w:ascii="Arial" w:hAnsi="Arial"/>
          <w:spacing w:val="-4"/>
          <w:sz w:val="18"/>
        </w:rPr>
        <w:t> </w:t>
      </w:r>
      <w:r>
        <w:rPr>
          <w:rFonts w:ascii="Arial" w:hAnsi="Arial"/>
          <w:sz w:val="18"/>
        </w:rPr>
        <w:t>the</w:t>
      </w:r>
      <w:r>
        <w:rPr>
          <w:rFonts w:ascii="Arial" w:hAnsi="Arial"/>
          <w:spacing w:val="-4"/>
          <w:sz w:val="18"/>
        </w:rPr>
        <w:t> </w:t>
      </w:r>
      <w:r>
        <w:rPr>
          <w:rFonts w:ascii="Arial" w:hAnsi="Arial"/>
          <w:sz w:val="18"/>
        </w:rPr>
        <w:t>real</w:t>
      </w:r>
      <w:r>
        <w:rPr>
          <w:rFonts w:ascii="Arial" w:hAnsi="Arial"/>
          <w:spacing w:val="-4"/>
          <w:sz w:val="18"/>
        </w:rPr>
        <w:t> </w:t>
      </w:r>
      <w:r>
        <w:rPr>
          <w:rFonts w:ascii="Arial" w:hAnsi="Arial"/>
          <w:sz w:val="18"/>
        </w:rPr>
        <w:t>problems</w:t>
      </w:r>
      <w:r>
        <w:rPr>
          <w:rFonts w:ascii="Arial" w:hAnsi="Arial"/>
          <w:spacing w:val="-4"/>
          <w:sz w:val="18"/>
        </w:rPr>
        <w:t> </w:t>
      </w:r>
      <w:r>
        <w:rPr>
          <w:rFonts w:ascii="Arial" w:hAnsi="Arial"/>
          <w:sz w:val="18"/>
        </w:rPr>
        <w:t>facing Caribbean and South Asian communities in Britain—problems of unemployment,</w:t>
      </w:r>
      <w:r>
        <w:rPr>
          <w:rFonts w:ascii="Arial" w:hAnsi="Arial"/>
          <w:spacing w:val="-13"/>
          <w:sz w:val="18"/>
        </w:rPr>
        <w:t> </w:t>
      </w:r>
      <w:r>
        <w:rPr>
          <w:rFonts w:ascii="Arial" w:hAnsi="Arial"/>
          <w:sz w:val="18"/>
        </w:rPr>
        <w:t>poor</w:t>
      </w:r>
      <w:r>
        <w:rPr>
          <w:rFonts w:ascii="Arial" w:hAnsi="Arial"/>
          <w:spacing w:val="-12"/>
          <w:sz w:val="18"/>
        </w:rPr>
        <w:t> </w:t>
      </w:r>
      <w:r>
        <w:rPr>
          <w:rFonts w:ascii="Arial" w:hAnsi="Arial"/>
          <w:sz w:val="18"/>
        </w:rPr>
        <w:t>educational</w:t>
      </w:r>
      <w:r>
        <w:rPr>
          <w:rFonts w:ascii="Arial" w:hAnsi="Arial"/>
          <w:spacing w:val="-13"/>
          <w:sz w:val="18"/>
        </w:rPr>
        <w:t> </w:t>
      </w:r>
      <w:r>
        <w:rPr>
          <w:rFonts w:ascii="Arial" w:hAnsi="Arial"/>
          <w:sz w:val="18"/>
        </w:rPr>
        <w:t>outcomes,</w:t>
      </w:r>
      <w:r>
        <w:rPr>
          <w:rFonts w:ascii="Arial" w:hAnsi="Arial"/>
          <w:spacing w:val="-12"/>
          <w:sz w:val="18"/>
        </w:rPr>
        <w:t> </w:t>
      </w:r>
      <w:r>
        <w:rPr>
          <w:rFonts w:ascii="Arial" w:hAnsi="Arial"/>
          <w:sz w:val="18"/>
        </w:rPr>
        <w:t>residential</w:t>
      </w:r>
      <w:r>
        <w:rPr>
          <w:rFonts w:ascii="Arial" w:hAnsi="Arial"/>
          <w:spacing w:val="-13"/>
          <w:sz w:val="18"/>
        </w:rPr>
        <w:t> </w:t>
      </w:r>
      <w:r>
        <w:rPr>
          <w:rFonts w:ascii="Arial" w:hAnsi="Arial"/>
          <w:sz w:val="18"/>
        </w:rPr>
        <w:t>segregation, poor</w:t>
      </w:r>
      <w:r>
        <w:rPr>
          <w:rFonts w:ascii="Arial" w:hAnsi="Arial"/>
          <w:spacing w:val="-13"/>
          <w:sz w:val="18"/>
        </w:rPr>
        <w:t> </w:t>
      </w:r>
      <w:r>
        <w:rPr>
          <w:rFonts w:ascii="Arial" w:hAnsi="Arial"/>
          <w:sz w:val="18"/>
        </w:rPr>
        <w:t>English</w:t>
      </w:r>
      <w:r>
        <w:rPr>
          <w:rFonts w:ascii="Arial" w:hAnsi="Arial"/>
          <w:spacing w:val="-11"/>
          <w:sz w:val="18"/>
        </w:rPr>
        <w:t> </w:t>
      </w:r>
      <w:r>
        <w:rPr>
          <w:rFonts w:ascii="Arial" w:hAnsi="Arial"/>
          <w:sz w:val="18"/>
        </w:rPr>
        <w:t>language</w:t>
      </w:r>
      <w:r>
        <w:rPr>
          <w:rFonts w:ascii="Arial" w:hAnsi="Arial"/>
          <w:spacing w:val="-12"/>
          <w:sz w:val="18"/>
        </w:rPr>
        <w:t> </w:t>
      </w:r>
      <w:r>
        <w:rPr>
          <w:rFonts w:ascii="Arial" w:hAnsi="Arial"/>
          <w:sz w:val="18"/>
        </w:rPr>
        <w:t>skills,</w:t>
      </w:r>
      <w:r>
        <w:rPr>
          <w:rFonts w:ascii="Arial" w:hAnsi="Arial"/>
          <w:spacing w:val="-12"/>
          <w:sz w:val="18"/>
        </w:rPr>
        <w:t> </w:t>
      </w:r>
      <w:r>
        <w:rPr>
          <w:rFonts w:ascii="Arial" w:hAnsi="Arial"/>
          <w:sz w:val="18"/>
        </w:rPr>
        <w:t>and</w:t>
      </w:r>
      <w:r>
        <w:rPr>
          <w:rFonts w:ascii="Arial" w:hAnsi="Arial"/>
          <w:spacing w:val="-11"/>
          <w:sz w:val="18"/>
        </w:rPr>
        <w:t> </w:t>
      </w:r>
      <w:r>
        <w:rPr>
          <w:rFonts w:ascii="Arial" w:hAnsi="Arial"/>
          <w:sz w:val="18"/>
        </w:rPr>
        <w:t>political</w:t>
      </w:r>
      <w:r>
        <w:rPr>
          <w:rFonts w:ascii="Arial" w:hAnsi="Arial"/>
          <w:spacing w:val="-11"/>
          <w:sz w:val="18"/>
        </w:rPr>
        <w:t> </w:t>
      </w:r>
      <w:r>
        <w:rPr>
          <w:rFonts w:ascii="Arial" w:hAnsi="Arial"/>
          <w:sz w:val="18"/>
        </w:rPr>
        <w:t>marginalization.</w:t>
      </w:r>
    </w:p>
    <w:p>
      <w:pPr>
        <w:pStyle w:val="BodyText"/>
        <w:spacing w:line="237" w:lineRule="auto" w:before="98"/>
        <w:ind w:left="564" w:right="728"/>
        <w:jc w:val="both"/>
      </w:pPr>
      <w:r>
        <w:rPr/>
        <w:t>It is not enough to merely focus on the promotion of </w:t>
      </w:r>
      <w:r>
        <w:rPr/>
        <w:t>cultural diversity. Eﬀorts must be made to solve socioeconomic problems among ethnic migrants and their families.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68</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22"/>
        <w:rPr>
          <w:rFonts w:ascii="Lucida Sans Unicode"/>
          <w:sz w:val="12"/>
        </w:rPr>
      </w:pPr>
    </w:p>
    <w:p>
      <w:pPr>
        <w:pStyle w:val="BodyText"/>
        <w:spacing w:line="237" w:lineRule="auto" w:before="1"/>
        <w:ind w:left="790" w:right="502" w:firstLine="199"/>
        <w:jc w:val="both"/>
      </w:pPr>
      <w:r>
        <w:rPr/>
        <w:t>Some generally more conservative groups worry that </w:t>
      </w:r>
      <w:r>
        <w:rPr/>
        <w:t>multi- </w:t>
      </w:r>
      <w:r>
        <w:rPr>
          <w:spacing w:val="-2"/>
        </w:rPr>
        <w:t>culturalism</w:t>
      </w:r>
      <w:r>
        <w:rPr>
          <w:spacing w:val="-9"/>
        </w:rPr>
        <w:t> </w:t>
      </w:r>
      <w:r>
        <w:rPr>
          <w:spacing w:val="-2"/>
        </w:rPr>
        <w:t>leads</w:t>
      </w:r>
      <w:r>
        <w:rPr>
          <w:spacing w:val="-10"/>
        </w:rPr>
        <w:t> </w:t>
      </w:r>
      <w:r>
        <w:rPr>
          <w:spacing w:val="-2"/>
        </w:rPr>
        <w:t>to</w:t>
      </w:r>
      <w:r>
        <w:rPr>
          <w:spacing w:val="-10"/>
        </w:rPr>
        <w:t> </w:t>
      </w:r>
      <w:r>
        <w:rPr>
          <w:spacing w:val="-2"/>
        </w:rPr>
        <w:t>a</w:t>
      </w:r>
      <w:r>
        <w:rPr>
          <w:spacing w:val="-9"/>
        </w:rPr>
        <w:t> </w:t>
      </w:r>
      <w:r>
        <w:rPr>
          <w:spacing w:val="-2"/>
        </w:rPr>
        <w:t>loss</w:t>
      </w:r>
      <w:r>
        <w:rPr>
          <w:spacing w:val="-10"/>
        </w:rPr>
        <w:t> </w:t>
      </w:r>
      <w:r>
        <w:rPr>
          <w:spacing w:val="-2"/>
        </w:rPr>
        <w:t>of</w:t>
      </w:r>
      <w:r>
        <w:rPr>
          <w:spacing w:val="-9"/>
        </w:rPr>
        <w:t> </w:t>
      </w:r>
      <w:r>
        <w:rPr>
          <w:spacing w:val="-2"/>
        </w:rPr>
        <w:t>national</w:t>
      </w:r>
      <w:r>
        <w:rPr>
          <w:spacing w:val="-9"/>
        </w:rPr>
        <w:t> </w:t>
      </w:r>
      <w:r>
        <w:rPr>
          <w:spacing w:val="-2"/>
        </w:rPr>
        <w:t>identity.</w:t>
      </w:r>
      <w:r>
        <w:rPr>
          <w:spacing w:val="-10"/>
        </w:rPr>
        <w:t> </w:t>
      </w:r>
      <w:r>
        <w:rPr>
          <w:spacing w:val="-2"/>
        </w:rPr>
        <w:t>Samuel</w:t>
      </w:r>
      <w:r>
        <w:rPr>
          <w:spacing w:val="-9"/>
        </w:rPr>
        <w:t> </w:t>
      </w:r>
      <w:r>
        <w:rPr>
          <w:spacing w:val="-2"/>
        </w:rPr>
        <w:t>P.</w:t>
      </w:r>
      <w:r>
        <w:rPr>
          <w:spacing w:val="-10"/>
        </w:rPr>
        <w:t> </w:t>
      </w:r>
      <w:r>
        <w:rPr>
          <w:spacing w:val="-2"/>
        </w:rPr>
        <w:t>Huntington </w:t>
      </w:r>
      <w:r>
        <w:rPr/>
        <w:t>(2004), for example, suggests that embracing Mexican migration and ethnic identity is a threat to American culture and identity. Those who advocate for more exclusionary policies toward migrants typically cite concern that increasing ethnic diversity threatens</w:t>
      </w:r>
      <w:r>
        <w:rPr>
          <w:spacing w:val="-12"/>
        </w:rPr>
        <w:t> </w:t>
      </w:r>
      <w:r>
        <w:rPr/>
        <w:t>national</w:t>
      </w:r>
      <w:r>
        <w:rPr>
          <w:spacing w:val="-11"/>
        </w:rPr>
        <w:t> </w:t>
      </w:r>
      <w:r>
        <w:rPr/>
        <w:t>identity.</w:t>
      </w:r>
      <w:r>
        <w:rPr>
          <w:spacing w:val="-12"/>
        </w:rPr>
        <w:t> </w:t>
      </w:r>
      <w:r>
        <w:rPr/>
        <w:t>For</w:t>
      </w:r>
      <w:r>
        <w:rPr>
          <w:spacing w:val="-11"/>
        </w:rPr>
        <w:t> </w:t>
      </w:r>
      <w:r>
        <w:rPr/>
        <w:t>these</w:t>
      </w:r>
      <w:r>
        <w:rPr>
          <w:spacing w:val="-12"/>
        </w:rPr>
        <w:t> </w:t>
      </w:r>
      <w:r>
        <w:rPr/>
        <w:t>groups,</w:t>
      </w:r>
      <w:r>
        <w:rPr>
          <w:spacing w:val="-12"/>
        </w:rPr>
        <w:t> </w:t>
      </w:r>
      <w:r>
        <w:rPr/>
        <w:t>acceptance</w:t>
      </w:r>
      <w:r>
        <w:rPr>
          <w:spacing w:val="-11"/>
        </w:rPr>
        <w:t> </w:t>
      </w:r>
      <w:r>
        <w:rPr/>
        <w:t>of</w:t>
      </w:r>
      <w:r>
        <w:rPr>
          <w:spacing w:val="-12"/>
        </w:rPr>
        <w:t> </w:t>
      </w:r>
      <w:r>
        <w:rPr/>
        <w:t>national identity can only occur with rejection of prior nationality. According to Kymlicka, (2012), if an immigrant to Germany or France</w:t>
      </w:r>
      <w:r>
        <w:rPr>
          <w:spacing w:val="-4"/>
        </w:rPr>
        <w:t> </w:t>
      </w:r>
      <w:r>
        <w:rPr/>
        <w:t>has</w:t>
      </w:r>
      <w:r>
        <w:rPr>
          <w:spacing w:val="-5"/>
        </w:rPr>
        <w:t> </w:t>
      </w:r>
      <w:r>
        <w:rPr/>
        <w:t>excessive</w:t>
      </w:r>
      <w:r>
        <w:rPr>
          <w:spacing w:val="-4"/>
        </w:rPr>
        <w:t> </w:t>
      </w:r>
      <w:r>
        <w:rPr/>
        <w:t>attachment</w:t>
      </w:r>
      <w:r>
        <w:rPr>
          <w:spacing w:val="-4"/>
        </w:rPr>
        <w:t> </w:t>
      </w:r>
      <w:r>
        <w:rPr/>
        <w:t>to</w:t>
      </w:r>
      <w:r>
        <w:rPr>
          <w:spacing w:val="-4"/>
        </w:rPr>
        <w:t> </w:t>
      </w:r>
      <w:r>
        <w:rPr/>
        <w:t>his</w:t>
      </w:r>
      <w:r>
        <w:rPr>
          <w:spacing w:val="-5"/>
        </w:rPr>
        <w:t> </w:t>
      </w:r>
      <w:r>
        <w:rPr/>
        <w:t>or</w:t>
      </w:r>
      <w:r>
        <w:rPr>
          <w:spacing w:val="-4"/>
        </w:rPr>
        <w:t> </w:t>
      </w:r>
      <w:r>
        <w:rPr/>
        <w:t>her</w:t>
      </w:r>
      <w:r>
        <w:rPr>
          <w:spacing w:val="-4"/>
        </w:rPr>
        <w:t> </w:t>
      </w:r>
      <w:r>
        <w:rPr/>
        <w:t>nation</w:t>
      </w:r>
      <w:r>
        <w:rPr>
          <w:spacing w:val="-4"/>
        </w:rPr>
        <w:t> </w:t>
      </w:r>
      <w:r>
        <w:rPr/>
        <w:t>of</w:t>
      </w:r>
      <w:r>
        <w:rPr>
          <w:spacing w:val="-5"/>
        </w:rPr>
        <w:t> </w:t>
      </w:r>
      <w:r>
        <w:rPr/>
        <w:t>origin,</w:t>
      </w:r>
      <w:r>
        <w:rPr>
          <w:spacing w:val="-4"/>
        </w:rPr>
        <w:t> </w:t>
      </w:r>
      <w:r>
        <w:rPr/>
        <w:t>they can</w:t>
      </w:r>
      <w:r>
        <w:rPr>
          <w:spacing w:val="-8"/>
        </w:rPr>
        <w:t> </w:t>
      </w:r>
      <w:r>
        <w:rPr/>
        <w:t>be</w:t>
      </w:r>
      <w:r>
        <w:rPr>
          <w:spacing w:val="-7"/>
        </w:rPr>
        <w:t> </w:t>
      </w:r>
      <w:r>
        <w:rPr/>
        <w:t>refused</w:t>
      </w:r>
      <w:r>
        <w:rPr>
          <w:spacing w:val="-8"/>
        </w:rPr>
        <w:t> </w:t>
      </w:r>
      <w:r>
        <w:rPr/>
        <w:t>naturalization.</w:t>
      </w:r>
      <w:r>
        <w:rPr>
          <w:spacing w:val="-7"/>
        </w:rPr>
        <w:t> </w:t>
      </w:r>
      <w:r>
        <w:rPr/>
        <w:t>It</w:t>
      </w:r>
      <w:r>
        <w:rPr>
          <w:spacing w:val="-7"/>
        </w:rPr>
        <w:t> </w:t>
      </w:r>
      <w:r>
        <w:rPr/>
        <w:t>is</w:t>
      </w:r>
      <w:r>
        <w:rPr>
          <w:spacing w:val="-8"/>
        </w:rPr>
        <w:t> </w:t>
      </w:r>
      <w:r>
        <w:rPr/>
        <w:t>diﬃcult</w:t>
      </w:r>
      <w:r>
        <w:rPr>
          <w:spacing w:val="-7"/>
        </w:rPr>
        <w:t> </w:t>
      </w:r>
      <w:r>
        <w:rPr/>
        <w:t>for</w:t>
      </w:r>
      <w:r>
        <w:rPr>
          <w:spacing w:val="-8"/>
        </w:rPr>
        <w:t> </w:t>
      </w:r>
      <w:r>
        <w:rPr/>
        <w:t>some</w:t>
      </w:r>
      <w:r>
        <w:rPr>
          <w:spacing w:val="-8"/>
        </w:rPr>
        <w:t> </w:t>
      </w:r>
      <w:r>
        <w:rPr/>
        <w:t>to</w:t>
      </w:r>
      <w:r>
        <w:rPr>
          <w:spacing w:val="-8"/>
        </w:rPr>
        <w:t> </w:t>
      </w:r>
      <w:r>
        <w:rPr/>
        <w:t>accept</w:t>
      </w:r>
      <w:r>
        <w:rPr>
          <w:spacing w:val="-7"/>
        </w:rPr>
        <w:t> </w:t>
      </w:r>
      <w:r>
        <w:rPr/>
        <w:t>that</w:t>
      </w:r>
      <w:r>
        <w:rPr>
          <w:spacing w:val="-8"/>
        </w:rPr>
        <w:t> </w:t>
      </w:r>
      <w:r>
        <w:rPr/>
        <w:t>a migrant can hold two or more identities.</w:t>
      </w:r>
    </w:p>
    <w:p>
      <w:pPr>
        <w:pStyle w:val="BodyText"/>
        <w:spacing w:line="237" w:lineRule="auto"/>
        <w:ind w:left="790" w:right="500" w:firstLine="199"/>
        <w:jc w:val="both"/>
      </w:pPr>
      <w:r>
        <w:rPr/>
        <w:t>Yet,</w:t>
      </w:r>
      <w:r>
        <w:rPr>
          <w:spacing w:val="-4"/>
        </w:rPr>
        <w:t> </w:t>
      </w:r>
      <w:r>
        <w:rPr/>
        <w:t>researchers</w:t>
      </w:r>
      <w:r>
        <w:rPr>
          <w:spacing w:val="-4"/>
        </w:rPr>
        <w:t> </w:t>
      </w:r>
      <w:r>
        <w:rPr/>
        <w:t>suggest</w:t>
      </w:r>
      <w:r>
        <w:rPr>
          <w:spacing w:val="-4"/>
        </w:rPr>
        <w:t> </w:t>
      </w:r>
      <w:r>
        <w:rPr/>
        <w:t>that</w:t>
      </w:r>
      <w:r>
        <w:rPr>
          <w:spacing w:val="-4"/>
        </w:rPr>
        <w:t> </w:t>
      </w:r>
      <w:r>
        <w:rPr/>
        <w:t>there</w:t>
      </w:r>
      <w:r>
        <w:rPr>
          <w:spacing w:val="-4"/>
        </w:rPr>
        <w:t> </w:t>
      </w:r>
      <w:r>
        <w:rPr/>
        <w:t>is</w:t>
      </w:r>
      <w:r>
        <w:rPr>
          <w:spacing w:val="-4"/>
        </w:rPr>
        <w:t> </w:t>
      </w:r>
      <w:r>
        <w:rPr/>
        <w:t>rapid</w:t>
      </w:r>
      <w:r>
        <w:rPr>
          <w:spacing w:val="-4"/>
        </w:rPr>
        <w:t> </w:t>
      </w:r>
      <w:r>
        <w:rPr/>
        <w:t>growth</w:t>
      </w:r>
      <w:r>
        <w:rPr>
          <w:spacing w:val="-4"/>
        </w:rPr>
        <w:t> </w:t>
      </w:r>
      <w:r>
        <w:rPr/>
        <w:t>in</w:t>
      </w:r>
      <w:r>
        <w:rPr>
          <w:spacing w:val="-4"/>
        </w:rPr>
        <w:t> </w:t>
      </w:r>
      <w:r>
        <w:rPr/>
        <w:t>the</w:t>
      </w:r>
      <w:r>
        <w:rPr>
          <w:spacing w:val="-4"/>
        </w:rPr>
        <w:t> </w:t>
      </w:r>
      <w:r>
        <w:rPr/>
        <w:t>number of people with aﬃliations and strong attachments to diﬀerent </w:t>
      </w:r>
      <w:r>
        <w:rPr>
          <w:spacing w:val="-2"/>
        </w:rPr>
        <w:t>countries.</w:t>
      </w:r>
      <w:r>
        <w:rPr>
          <w:spacing w:val="-8"/>
        </w:rPr>
        <w:t> </w:t>
      </w:r>
      <w:r>
        <w:rPr>
          <w:spacing w:val="-2"/>
        </w:rPr>
        <w:t>The</w:t>
      </w:r>
      <w:r>
        <w:rPr>
          <w:spacing w:val="-8"/>
        </w:rPr>
        <w:t> </w:t>
      </w:r>
      <w:r>
        <w:rPr>
          <w:spacing w:val="-2"/>
        </w:rPr>
        <w:t>term</w:t>
      </w:r>
      <w:r>
        <w:rPr>
          <w:spacing w:val="-8"/>
        </w:rPr>
        <w:t> </w:t>
      </w:r>
      <w:r>
        <w:rPr>
          <w:i/>
          <w:spacing w:val="-2"/>
        </w:rPr>
        <w:t>transmigrant</w:t>
      </w:r>
      <w:r>
        <w:rPr>
          <w:i/>
          <w:spacing w:val="-8"/>
        </w:rPr>
        <w:t> </w:t>
      </w:r>
      <w:r>
        <w:rPr>
          <w:spacing w:val="-2"/>
        </w:rPr>
        <w:t>has</w:t>
      </w:r>
      <w:r>
        <w:rPr>
          <w:spacing w:val="-8"/>
        </w:rPr>
        <w:t> </w:t>
      </w:r>
      <w:r>
        <w:rPr>
          <w:spacing w:val="-2"/>
        </w:rPr>
        <w:t>been</w:t>
      </w:r>
      <w:r>
        <w:rPr>
          <w:spacing w:val="-8"/>
        </w:rPr>
        <w:t> </w:t>
      </w:r>
      <w:r>
        <w:rPr>
          <w:spacing w:val="-2"/>
        </w:rPr>
        <w:t>used</w:t>
      </w:r>
      <w:r>
        <w:rPr>
          <w:spacing w:val="-8"/>
        </w:rPr>
        <w:t> </w:t>
      </w:r>
      <w:r>
        <w:rPr>
          <w:spacing w:val="-2"/>
        </w:rPr>
        <w:t>to</w:t>
      </w:r>
      <w:r>
        <w:rPr>
          <w:spacing w:val="-8"/>
        </w:rPr>
        <w:t> </w:t>
      </w:r>
      <w:r>
        <w:rPr>
          <w:spacing w:val="-2"/>
        </w:rPr>
        <w:t>describe</w:t>
      </w:r>
      <w:r>
        <w:rPr>
          <w:spacing w:val="-8"/>
        </w:rPr>
        <w:t> </w:t>
      </w:r>
      <w:r>
        <w:rPr>
          <w:spacing w:val="-2"/>
        </w:rPr>
        <w:t>migrants who live</w:t>
      </w:r>
      <w:r>
        <w:rPr>
          <w:spacing w:val="-4"/>
        </w:rPr>
        <w:t> </w:t>
      </w:r>
      <w:r>
        <w:rPr>
          <w:rFonts w:ascii="Arial" w:hAnsi="Arial"/>
          <w:spacing w:val="-2"/>
        </w:rPr>
        <w:t>“</w:t>
      </w:r>
      <w:r>
        <w:rPr>
          <w:spacing w:val="-2"/>
        </w:rPr>
        <w:t>in-between</w:t>
      </w:r>
      <w:r>
        <w:rPr>
          <w:rFonts w:ascii="Arial" w:hAnsi="Arial"/>
          <w:spacing w:val="-2"/>
        </w:rPr>
        <w:t>”</w:t>
      </w:r>
      <w:r>
        <w:rPr>
          <w:rFonts w:ascii="Arial" w:hAnsi="Arial"/>
          <w:spacing w:val="-8"/>
        </w:rPr>
        <w:t> </w:t>
      </w:r>
      <w:r>
        <w:rPr>
          <w:spacing w:val="-2"/>
        </w:rPr>
        <w:t>nations,</w:t>
      </w:r>
      <w:r>
        <w:rPr>
          <w:spacing w:val="-3"/>
        </w:rPr>
        <w:t> </w:t>
      </w:r>
      <w:r>
        <w:rPr>
          <w:spacing w:val="-2"/>
        </w:rPr>
        <w:t>maintaining strong social, economic, </w:t>
      </w:r>
      <w:r>
        <w:rPr/>
        <w:t>and political ties with their nation of origin while living in their </w:t>
      </w:r>
      <w:r>
        <w:rPr>
          <w:spacing w:val="-4"/>
        </w:rPr>
        <w:t>host destination. Alejandro Portes (1997, 821) describes transnational </w:t>
      </w:r>
      <w:r>
        <w:rPr/>
        <w:t>communities as</w:t>
      </w:r>
    </w:p>
    <w:p>
      <w:pPr>
        <w:pStyle w:val="BodyText"/>
        <w:spacing w:before="21"/>
      </w:pPr>
    </w:p>
    <w:p>
      <w:pPr>
        <w:spacing w:line="278" w:lineRule="auto" w:before="1"/>
        <w:ind w:left="1030" w:right="501" w:firstLine="0"/>
        <w:jc w:val="both"/>
        <w:rPr>
          <w:rFonts w:ascii="Arial"/>
          <w:sz w:val="18"/>
        </w:rPr>
      </w:pPr>
      <w:r>
        <w:rPr>
          <w:rFonts w:ascii="Arial"/>
          <w:spacing w:val="-4"/>
          <w:sz w:val="18"/>
        </w:rPr>
        <w:t>[d]ense</w:t>
      </w:r>
      <w:r>
        <w:rPr>
          <w:rFonts w:ascii="Arial"/>
          <w:spacing w:val="-8"/>
          <w:sz w:val="18"/>
        </w:rPr>
        <w:t> </w:t>
      </w:r>
      <w:r>
        <w:rPr>
          <w:rFonts w:ascii="Arial"/>
          <w:spacing w:val="-4"/>
          <w:sz w:val="18"/>
        </w:rPr>
        <w:t>networks</w:t>
      </w:r>
      <w:r>
        <w:rPr>
          <w:rFonts w:ascii="Arial"/>
          <w:spacing w:val="-9"/>
          <w:sz w:val="18"/>
        </w:rPr>
        <w:t> </w:t>
      </w:r>
      <w:r>
        <w:rPr>
          <w:rFonts w:ascii="Arial"/>
          <w:spacing w:val="-4"/>
          <w:sz w:val="18"/>
        </w:rPr>
        <w:t>across</w:t>
      </w:r>
      <w:r>
        <w:rPr>
          <w:rFonts w:ascii="Arial"/>
          <w:spacing w:val="-8"/>
          <w:sz w:val="18"/>
        </w:rPr>
        <w:t> </w:t>
      </w:r>
      <w:r>
        <w:rPr>
          <w:rFonts w:ascii="Arial"/>
          <w:spacing w:val="-4"/>
          <w:sz w:val="18"/>
        </w:rPr>
        <w:t>political</w:t>
      </w:r>
      <w:r>
        <w:rPr>
          <w:rFonts w:ascii="Arial"/>
          <w:spacing w:val="-8"/>
          <w:sz w:val="18"/>
        </w:rPr>
        <w:t> </w:t>
      </w:r>
      <w:r>
        <w:rPr>
          <w:rFonts w:ascii="Arial"/>
          <w:spacing w:val="-4"/>
          <w:sz w:val="18"/>
        </w:rPr>
        <w:t>borders</w:t>
      </w:r>
      <w:r>
        <w:rPr>
          <w:rFonts w:ascii="Arial"/>
          <w:spacing w:val="-9"/>
          <w:sz w:val="18"/>
        </w:rPr>
        <w:t> </w:t>
      </w:r>
      <w:r>
        <w:rPr>
          <w:rFonts w:ascii="Arial"/>
          <w:spacing w:val="-4"/>
          <w:sz w:val="18"/>
        </w:rPr>
        <w:t>created</w:t>
      </w:r>
      <w:r>
        <w:rPr>
          <w:rFonts w:ascii="Arial"/>
          <w:spacing w:val="-8"/>
          <w:sz w:val="18"/>
        </w:rPr>
        <w:t> </w:t>
      </w:r>
      <w:r>
        <w:rPr>
          <w:rFonts w:ascii="Arial"/>
          <w:spacing w:val="-4"/>
          <w:sz w:val="18"/>
        </w:rPr>
        <w:t>by</w:t>
      </w:r>
      <w:r>
        <w:rPr>
          <w:rFonts w:ascii="Arial"/>
          <w:spacing w:val="-8"/>
          <w:sz w:val="18"/>
        </w:rPr>
        <w:t> </w:t>
      </w:r>
      <w:r>
        <w:rPr>
          <w:rFonts w:ascii="Arial"/>
          <w:spacing w:val="-4"/>
          <w:sz w:val="18"/>
        </w:rPr>
        <w:t>immigrants</w:t>
      </w:r>
      <w:r>
        <w:rPr>
          <w:rFonts w:ascii="Arial"/>
          <w:spacing w:val="-9"/>
          <w:sz w:val="18"/>
        </w:rPr>
        <w:t> </w:t>
      </w:r>
      <w:r>
        <w:rPr>
          <w:rFonts w:ascii="Arial"/>
          <w:spacing w:val="-4"/>
          <w:sz w:val="18"/>
        </w:rPr>
        <w:t>in</w:t>
      </w:r>
      <w:r>
        <w:rPr>
          <w:rFonts w:ascii="Arial"/>
          <w:spacing w:val="-8"/>
          <w:sz w:val="18"/>
        </w:rPr>
        <w:t> </w:t>
      </w:r>
      <w:r>
        <w:rPr>
          <w:rFonts w:ascii="Arial"/>
          <w:spacing w:val="-4"/>
          <w:sz w:val="18"/>
        </w:rPr>
        <w:t>their </w:t>
      </w:r>
      <w:r>
        <w:rPr>
          <w:rFonts w:ascii="Arial"/>
          <w:spacing w:val="-6"/>
          <w:sz w:val="18"/>
        </w:rPr>
        <w:t>quest for economic advancement and social recognition. Through these </w:t>
      </w:r>
      <w:r>
        <w:rPr>
          <w:rFonts w:ascii="Arial"/>
          <w:sz w:val="18"/>
        </w:rPr>
        <w:t>networks,</w:t>
      </w:r>
      <w:r>
        <w:rPr>
          <w:rFonts w:ascii="Arial"/>
          <w:spacing w:val="-8"/>
          <w:sz w:val="18"/>
        </w:rPr>
        <w:t> </w:t>
      </w:r>
      <w:r>
        <w:rPr>
          <w:rFonts w:ascii="Arial"/>
          <w:sz w:val="18"/>
        </w:rPr>
        <w:t>an</w:t>
      </w:r>
      <w:r>
        <w:rPr>
          <w:rFonts w:ascii="Arial"/>
          <w:spacing w:val="-7"/>
          <w:sz w:val="18"/>
        </w:rPr>
        <w:t> </w:t>
      </w:r>
      <w:r>
        <w:rPr>
          <w:rFonts w:ascii="Arial"/>
          <w:sz w:val="18"/>
        </w:rPr>
        <w:t>increasing</w:t>
      </w:r>
      <w:r>
        <w:rPr>
          <w:rFonts w:ascii="Arial"/>
          <w:spacing w:val="-7"/>
          <w:sz w:val="18"/>
        </w:rPr>
        <w:t> </w:t>
      </w:r>
      <w:r>
        <w:rPr>
          <w:rFonts w:ascii="Arial"/>
          <w:sz w:val="18"/>
        </w:rPr>
        <w:t>number</w:t>
      </w:r>
      <w:r>
        <w:rPr>
          <w:rFonts w:ascii="Arial"/>
          <w:spacing w:val="-8"/>
          <w:sz w:val="18"/>
        </w:rPr>
        <w:t> </w:t>
      </w:r>
      <w:r>
        <w:rPr>
          <w:rFonts w:ascii="Arial"/>
          <w:sz w:val="18"/>
        </w:rPr>
        <w:t>of</w:t>
      </w:r>
      <w:r>
        <w:rPr>
          <w:rFonts w:ascii="Arial"/>
          <w:spacing w:val="-7"/>
          <w:sz w:val="18"/>
        </w:rPr>
        <w:t> </w:t>
      </w:r>
      <w:r>
        <w:rPr>
          <w:rFonts w:ascii="Arial"/>
          <w:sz w:val="18"/>
        </w:rPr>
        <w:t>people</w:t>
      </w:r>
      <w:r>
        <w:rPr>
          <w:rFonts w:ascii="Arial"/>
          <w:spacing w:val="-7"/>
          <w:sz w:val="18"/>
        </w:rPr>
        <w:t> </w:t>
      </w:r>
      <w:r>
        <w:rPr>
          <w:rFonts w:ascii="Arial"/>
          <w:sz w:val="18"/>
        </w:rPr>
        <w:t>are</w:t>
      </w:r>
      <w:r>
        <w:rPr>
          <w:rFonts w:ascii="Arial"/>
          <w:spacing w:val="-8"/>
          <w:sz w:val="18"/>
        </w:rPr>
        <w:t> </w:t>
      </w:r>
      <w:r>
        <w:rPr>
          <w:rFonts w:ascii="Arial"/>
          <w:sz w:val="18"/>
        </w:rPr>
        <w:t>able</w:t>
      </w:r>
      <w:r>
        <w:rPr>
          <w:rFonts w:ascii="Arial"/>
          <w:spacing w:val="-7"/>
          <w:sz w:val="18"/>
        </w:rPr>
        <w:t> </w:t>
      </w:r>
      <w:r>
        <w:rPr>
          <w:rFonts w:ascii="Arial"/>
          <w:sz w:val="18"/>
        </w:rPr>
        <w:t>to</w:t>
      </w:r>
      <w:r>
        <w:rPr>
          <w:rFonts w:ascii="Arial"/>
          <w:spacing w:val="-8"/>
          <w:sz w:val="18"/>
        </w:rPr>
        <w:t> </w:t>
      </w:r>
      <w:r>
        <w:rPr>
          <w:rFonts w:ascii="Arial"/>
          <w:sz w:val="18"/>
        </w:rPr>
        <w:t>live</w:t>
      </w:r>
      <w:r>
        <w:rPr>
          <w:rFonts w:ascii="Arial"/>
          <w:spacing w:val="-8"/>
          <w:sz w:val="18"/>
        </w:rPr>
        <w:t> </w:t>
      </w:r>
      <w:r>
        <w:rPr>
          <w:rFonts w:ascii="Arial"/>
          <w:sz w:val="18"/>
        </w:rPr>
        <w:t>dual</w:t>
      </w:r>
      <w:r>
        <w:rPr>
          <w:rFonts w:ascii="Arial"/>
          <w:spacing w:val="-7"/>
          <w:sz w:val="18"/>
        </w:rPr>
        <w:t> </w:t>
      </w:r>
      <w:r>
        <w:rPr>
          <w:rFonts w:ascii="Arial"/>
          <w:sz w:val="18"/>
        </w:rPr>
        <w:t>lives. </w:t>
      </w:r>
      <w:r>
        <w:rPr>
          <w:rFonts w:ascii="Arial"/>
          <w:spacing w:val="-6"/>
          <w:sz w:val="18"/>
        </w:rPr>
        <w:t>Participants are often bilingual, move easily between cultures, frequently </w:t>
      </w:r>
      <w:r>
        <w:rPr>
          <w:rFonts w:ascii="Arial"/>
          <w:sz w:val="18"/>
        </w:rPr>
        <w:t>maintain</w:t>
      </w:r>
      <w:r>
        <w:rPr>
          <w:rFonts w:ascii="Arial"/>
          <w:spacing w:val="-7"/>
          <w:sz w:val="18"/>
        </w:rPr>
        <w:t> </w:t>
      </w:r>
      <w:r>
        <w:rPr>
          <w:rFonts w:ascii="Arial"/>
          <w:sz w:val="18"/>
        </w:rPr>
        <w:t>homes</w:t>
      </w:r>
      <w:r>
        <w:rPr>
          <w:rFonts w:ascii="Arial"/>
          <w:spacing w:val="-7"/>
          <w:sz w:val="18"/>
        </w:rPr>
        <w:t> </w:t>
      </w:r>
      <w:r>
        <w:rPr>
          <w:rFonts w:ascii="Arial"/>
          <w:sz w:val="18"/>
        </w:rPr>
        <w:t>in</w:t>
      </w:r>
      <w:r>
        <w:rPr>
          <w:rFonts w:ascii="Arial"/>
          <w:spacing w:val="-7"/>
          <w:sz w:val="18"/>
        </w:rPr>
        <w:t> </w:t>
      </w:r>
      <w:r>
        <w:rPr>
          <w:rFonts w:ascii="Arial"/>
          <w:sz w:val="18"/>
        </w:rPr>
        <w:t>two</w:t>
      </w:r>
      <w:r>
        <w:rPr>
          <w:rFonts w:ascii="Arial"/>
          <w:spacing w:val="-6"/>
          <w:sz w:val="18"/>
        </w:rPr>
        <w:t> </w:t>
      </w:r>
      <w:r>
        <w:rPr>
          <w:rFonts w:ascii="Arial"/>
          <w:sz w:val="18"/>
        </w:rPr>
        <w:t>countries</w:t>
      </w:r>
      <w:r>
        <w:rPr>
          <w:rFonts w:ascii="Arial"/>
          <w:spacing w:val="-7"/>
          <w:sz w:val="18"/>
        </w:rPr>
        <w:t> </w:t>
      </w:r>
      <w:r>
        <w:rPr>
          <w:rFonts w:ascii="Arial"/>
          <w:sz w:val="18"/>
        </w:rPr>
        <w:t>and</w:t>
      </w:r>
      <w:r>
        <w:rPr>
          <w:rFonts w:ascii="Arial"/>
          <w:spacing w:val="-7"/>
          <w:sz w:val="18"/>
        </w:rPr>
        <w:t> </w:t>
      </w:r>
      <w:r>
        <w:rPr>
          <w:rFonts w:ascii="Arial"/>
          <w:sz w:val="18"/>
        </w:rPr>
        <w:t>pursue</w:t>
      </w:r>
      <w:r>
        <w:rPr>
          <w:rFonts w:ascii="Arial"/>
          <w:spacing w:val="-7"/>
          <w:sz w:val="18"/>
        </w:rPr>
        <w:t> </w:t>
      </w:r>
      <w:r>
        <w:rPr>
          <w:rFonts w:ascii="Arial"/>
          <w:sz w:val="18"/>
        </w:rPr>
        <w:t>economic,</w:t>
      </w:r>
      <w:r>
        <w:rPr>
          <w:rFonts w:ascii="Arial"/>
          <w:spacing w:val="-7"/>
          <w:sz w:val="18"/>
        </w:rPr>
        <w:t> </w:t>
      </w:r>
      <w:r>
        <w:rPr>
          <w:rFonts w:ascii="Arial"/>
          <w:sz w:val="18"/>
        </w:rPr>
        <w:t>political</w:t>
      </w:r>
      <w:r>
        <w:rPr>
          <w:rFonts w:ascii="Arial"/>
          <w:spacing w:val="-7"/>
          <w:sz w:val="18"/>
        </w:rPr>
        <w:t> </w:t>
      </w:r>
      <w:r>
        <w:rPr>
          <w:rFonts w:ascii="Arial"/>
          <w:sz w:val="18"/>
        </w:rPr>
        <w:t>and cultural</w:t>
      </w:r>
      <w:r>
        <w:rPr>
          <w:rFonts w:ascii="Arial"/>
          <w:spacing w:val="-4"/>
          <w:sz w:val="18"/>
        </w:rPr>
        <w:t> </w:t>
      </w:r>
      <w:r>
        <w:rPr>
          <w:rFonts w:ascii="Arial"/>
          <w:sz w:val="18"/>
        </w:rPr>
        <w:t>interests</w:t>
      </w:r>
      <w:r>
        <w:rPr>
          <w:rFonts w:ascii="Arial"/>
          <w:spacing w:val="-3"/>
          <w:sz w:val="18"/>
        </w:rPr>
        <w:t> </w:t>
      </w:r>
      <w:r>
        <w:rPr>
          <w:rFonts w:ascii="Arial"/>
          <w:sz w:val="18"/>
        </w:rPr>
        <w:t>that</w:t>
      </w:r>
      <w:r>
        <w:rPr>
          <w:rFonts w:ascii="Arial"/>
          <w:spacing w:val="-3"/>
          <w:sz w:val="18"/>
        </w:rPr>
        <w:t> </w:t>
      </w:r>
      <w:r>
        <w:rPr>
          <w:rFonts w:ascii="Arial"/>
          <w:sz w:val="18"/>
        </w:rPr>
        <w:t>require</w:t>
      </w:r>
      <w:r>
        <w:rPr>
          <w:rFonts w:ascii="Arial"/>
          <w:spacing w:val="-3"/>
          <w:sz w:val="18"/>
        </w:rPr>
        <w:t> </w:t>
      </w:r>
      <w:r>
        <w:rPr>
          <w:rFonts w:ascii="Arial"/>
          <w:sz w:val="18"/>
        </w:rPr>
        <w:t>presence</w:t>
      </w:r>
      <w:r>
        <w:rPr>
          <w:rFonts w:ascii="Arial"/>
          <w:spacing w:val="-3"/>
          <w:sz w:val="18"/>
        </w:rPr>
        <w:t> </w:t>
      </w:r>
      <w:r>
        <w:rPr>
          <w:rFonts w:ascii="Arial"/>
          <w:sz w:val="18"/>
        </w:rPr>
        <w:t>in</w:t>
      </w:r>
      <w:r>
        <w:rPr>
          <w:rFonts w:ascii="Arial"/>
          <w:spacing w:val="-3"/>
          <w:sz w:val="18"/>
        </w:rPr>
        <w:t> </w:t>
      </w:r>
      <w:r>
        <w:rPr>
          <w:rFonts w:ascii="Arial"/>
          <w:sz w:val="18"/>
        </w:rPr>
        <w:t>both.</w:t>
      </w:r>
    </w:p>
    <w:p>
      <w:pPr>
        <w:pStyle w:val="BodyText"/>
        <w:spacing w:before="1"/>
        <w:rPr>
          <w:rFonts w:ascii="Arial"/>
          <w:sz w:val="18"/>
        </w:rPr>
      </w:pPr>
    </w:p>
    <w:p>
      <w:pPr>
        <w:pStyle w:val="BodyText"/>
        <w:spacing w:line="237" w:lineRule="auto" w:before="1"/>
        <w:ind w:left="790" w:right="500"/>
        <w:jc w:val="both"/>
      </w:pPr>
      <w:r>
        <w:rPr/>
        <w:t>Tied to this notion of transnational migration is the concept of </w:t>
      </w:r>
      <w:r>
        <w:rPr/>
        <w:t>the diaspora.</w:t>
      </w:r>
      <w:r>
        <w:rPr>
          <w:spacing w:val="-4"/>
        </w:rPr>
        <w:t> </w:t>
      </w:r>
      <w:r>
        <w:rPr/>
        <w:t>The</w:t>
      </w:r>
      <w:r>
        <w:rPr>
          <w:spacing w:val="-4"/>
        </w:rPr>
        <w:t> </w:t>
      </w:r>
      <w:r>
        <w:rPr/>
        <w:t>term</w:t>
      </w:r>
      <w:r>
        <w:rPr>
          <w:spacing w:val="-4"/>
        </w:rPr>
        <w:t> </w:t>
      </w:r>
      <w:r>
        <w:rPr>
          <w:i/>
        </w:rPr>
        <w:t>diaspora</w:t>
      </w:r>
      <w:r>
        <w:rPr>
          <w:i/>
          <w:spacing w:val="-4"/>
        </w:rPr>
        <w:t> </w:t>
      </w:r>
      <w:r>
        <w:rPr/>
        <w:t>is</w:t>
      </w:r>
      <w:r>
        <w:rPr>
          <w:spacing w:val="-4"/>
        </w:rPr>
        <w:t> </w:t>
      </w:r>
      <w:r>
        <w:rPr/>
        <w:t>a</w:t>
      </w:r>
      <w:r>
        <w:rPr>
          <w:spacing w:val="-4"/>
        </w:rPr>
        <w:t> </w:t>
      </w:r>
      <w:r>
        <w:rPr/>
        <w:t>classical</w:t>
      </w:r>
      <w:r>
        <w:rPr>
          <w:spacing w:val="-4"/>
        </w:rPr>
        <w:t> </w:t>
      </w:r>
      <w:r>
        <w:rPr/>
        <w:t>term</w:t>
      </w:r>
      <w:r>
        <w:rPr>
          <w:spacing w:val="-4"/>
        </w:rPr>
        <w:t> </w:t>
      </w:r>
      <w:r>
        <w:rPr/>
        <w:t>used</w:t>
      </w:r>
      <w:r>
        <w:rPr>
          <w:spacing w:val="-4"/>
        </w:rPr>
        <w:t> </w:t>
      </w:r>
      <w:r>
        <w:rPr/>
        <w:t>in</w:t>
      </w:r>
      <w:r>
        <w:rPr>
          <w:spacing w:val="-4"/>
        </w:rPr>
        <w:t> </w:t>
      </w:r>
      <w:r>
        <w:rPr/>
        <w:t>reference</w:t>
      </w:r>
      <w:r>
        <w:rPr>
          <w:spacing w:val="-4"/>
        </w:rPr>
        <w:t> </w:t>
      </w:r>
      <w:r>
        <w:rPr/>
        <w:t>to large-scale displacement of people in earlier times. An example is the Jewish diaspora following the destruction of the Second Temple in 586 </w:t>
      </w:r>
      <w:r>
        <w:rPr>
          <w:sz w:val="14"/>
        </w:rPr>
        <w:t>BC</w:t>
      </w:r>
      <w:r>
        <w:rPr>
          <w:spacing w:val="40"/>
          <w:sz w:val="14"/>
        </w:rPr>
        <w:t> </w:t>
      </w:r>
      <w:r>
        <w:rPr/>
        <w:t>(Koser, 2007). More recently, some theorists suggest that there are contemporary diaspora of </w:t>
      </w:r>
      <w:r>
        <w:rPr>
          <w:rFonts w:ascii="Arial" w:hAnsi="Arial"/>
        </w:rPr>
        <w:t>“</w:t>
      </w:r>
      <w:r>
        <w:rPr/>
        <w:t>ethnic minority groups of migrant origins residing and acting in host countries but </w:t>
      </w:r>
      <w:r>
        <w:rPr>
          <w:spacing w:val="-4"/>
        </w:rPr>
        <w:t>maintaining strong sentimental and material links with their countries </w:t>
      </w:r>
      <w:r>
        <w:rPr/>
        <w:t>of origin</w:t>
      </w:r>
      <w:r>
        <w:rPr>
          <w:rFonts w:ascii="Arial" w:hAnsi="Arial"/>
        </w:rPr>
        <w:t>—</w:t>
      </w:r>
      <w:r>
        <w:rPr/>
        <w:t>their homelands</w:t>
      </w:r>
      <w:r>
        <w:rPr>
          <w:rFonts w:ascii="Arial" w:hAnsi="Arial"/>
        </w:rPr>
        <w:t>”</w:t>
      </w:r>
      <w:r>
        <w:rPr>
          <w:rFonts w:ascii="Arial" w:hAnsi="Arial"/>
          <w:spacing w:val="-7"/>
        </w:rPr>
        <w:t> </w:t>
      </w:r>
      <w:r>
        <w:rPr/>
        <w:t>(Sheﬀer,</w:t>
      </w:r>
      <w:r>
        <w:rPr>
          <w:spacing w:val="-1"/>
        </w:rPr>
        <w:t> </w:t>
      </w:r>
      <w:r>
        <w:rPr/>
        <w:t>1986,</w:t>
      </w:r>
      <w:r>
        <w:rPr>
          <w:spacing w:val="-1"/>
        </w:rPr>
        <w:t> </w:t>
      </w:r>
      <w:r>
        <w:rPr/>
        <w:t>3).</w:t>
      </w:r>
    </w:p>
    <w:p>
      <w:pPr>
        <w:pStyle w:val="BodyText"/>
        <w:spacing w:line="237" w:lineRule="auto"/>
        <w:ind w:left="790" w:right="502" w:firstLine="199"/>
        <w:jc w:val="both"/>
      </w:pPr>
      <w:r>
        <w:rPr/>
        <w:t>As</w:t>
      </w:r>
      <w:r>
        <w:rPr>
          <w:spacing w:val="-13"/>
        </w:rPr>
        <w:t> </w:t>
      </w:r>
      <w:r>
        <w:rPr/>
        <w:t>Stephen</w:t>
      </w:r>
      <w:r>
        <w:rPr>
          <w:spacing w:val="-13"/>
        </w:rPr>
        <w:t> </w:t>
      </w:r>
      <w:r>
        <w:rPr/>
        <w:t>Castles</w:t>
      </w:r>
      <w:r>
        <w:rPr>
          <w:spacing w:val="-12"/>
        </w:rPr>
        <w:t> </w:t>
      </w:r>
      <w:r>
        <w:rPr/>
        <w:t>and</w:t>
      </w:r>
      <w:r>
        <w:rPr>
          <w:spacing w:val="-13"/>
        </w:rPr>
        <w:t> </w:t>
      </w:r>
      <w:r>
        <w:rPr/>
        <w:t>Mark</w:t>
      </w:r>
      <w:r>
        <w:rPr>
          <w:spacing w:val="-13"/>
        </w:rPr>
        <w:t> </w:t>
      </w:r>
      <w:r>
        <w:rPr/>
        <w:t>Miller</w:t>
      </w:r>
      <w:r>
        <w:rPr>
          <w:spacing w:val="-13"/>
        </w:rPr>
        <w:t> </w:t>
      </w:r>
      <w:r>
        <w:rPr/>
        <w:t>(2009)</w:t>
      </w:r>
      <w:r>
        <w:rPr>
          <w:spacing w:val="-12"/>
        </w:rPr>
        <w:t> </w:t>
      </w:r>
      <w:r>
        <w:rPr/>
        <w:t>suggest,</w:t>
      </w:r>
      <w:r>
        <w:rPr>
          <w:spacing w:val="-13"/>
        </w:rPr>
        <w:t> </w:t>
      </w:r>
      <w:r>
        <w:rPr/>
        <w:t>the</w:t>
      </w:r>
      <w:r>
        <w:rPr>
          <w:spacing w:val="-13"/>
        </w:rPr>
        <w:t> </w:t>
      </w:r>
      <w:r>
        <w:rPr/>
        <w:t>extent</w:t>
      </w:r>
      <w:r>
        <w:rPr>
          <w:spacing w:val="-12"/>
        </w:rPr>
        <w:t> </w:t>
      </w:r>
      <w:r>
        <w:rPr/>
        <w:t>to </w:t>
      </w:r>
      <w:r>
        <w:rPr>
          <w:spacing w:val="-2"/>
        </w:rPr>
        <w:t>which</w:t>
      </w:r>
      <w:r>
        <w:rPr>
          <w:spacing w:val="-12"/>
        </w:rPr>
        <w:t> </w:t>
      </w:r>
      <w:r>
        <w:rPr>
          <w:spacing w:val="-2"/>
        </w:rPr>
        <w:t>migrants</w:t>
      </w:r>
      <w:r>
        <w:rPr>
          <w:spacing w:val="-11"/>
        </w:rPr>
        <w:t> </w:t>
      </w:r>
      <w:r>
        <w:rPr>
          <w:spacing w:val="-2"/>
        </w:rPr>
        <w:t>engage</w:t>
      </w:r>
      <w:r>
        <w:rPr>
          <w:spacing w:val="-11"/>
        </w:rPr>
        <w:t> </w:t>
      </w:r>
      <w:r>
        <w:rPr>
          <w:spacing w:val="-2"/>
        </w:rPr>
        <w:t>in</w:t>
      </w:r>
      <w:r>
        <w:rPr>
          <w:spacing w:val="-11"/>
        </w:rPr>
        <w:t> </w:t>
      </w:r>
      <w:r>
        <w:rPr>
          <w:spacing w:val="-2"/>
        </w:rPr>
        <w:t>transnational</w:t>
      </w:r>
      <w:r>
        <w:rPr>
          <w:spacing w:val="-11"/>
        </w:rPr>
        <w:t> </w:t>
      </w:r>
      <w:r>
        <w:rPr>
          <w:spacing w:val="-2"/>
        </w:rPr>
        <w:t>behavior</w:t>
      </w:r>
      <w:r>
        <w:rPr>
          <w:spacing w:val="-11"/>
        </w:rPr>
        <w:t> </w:t>
      </w:r>
      <w:r>
        <w:rPr>
          <w:spacing w:val="-2"/>
        </w:rPr>
        <w:t>is</w:t>
      </w:r>
      <w:r>
        <w:rPr>
          <w:spacing w:val="-11"/>
        </w:rPr>
        <w:t> </w:t>
      </w:r>
      <w:r>
        <w:rPr>
          <w:spacing w:val="-2"/>
        </w:rPr>
        <w:t>diﬃcult</w:t>
      </w:r>
      <w:r>
        <w:rPr>
          <w:spacing w:val="-11"/>
        </w:rPr>
        <w:t> </w:t>
      </w:r>
      <w:r>
        <w:rPr>
          <w:spacing w:val="-2"/>
        </w:rPr>
        <w:t>to</w:t>
      </w:r>
      <w:r>
        <w:rPr>
          <w:spacing w:val="-12"/>
        </w:rPr>
        <w:t> </w:t>
      </w:r>
      <w:r>
        <w:rPr>
          <w:spacing w:val="-2"/>
        </w:rPr>
        <w:t>assess, </w:t>
      </w:r>
      <w:r>
        <w:rPr/>
        <w:t>and</w:t>
      </w:r>
      <w:r>
        <w:rPr>
          <w:spacing w:val="12"/>
        </w:rPr>
        <w:t> </w:t>
      </w:r>
      <w:r>
        <w:rPr/>
        <w:t>there</w:t>
      </w:r>
      <w:r>
        <w:rPr>
          <w:spacing w:val="13"/>
        </w:rPr>
        <w:t> </w:t>
      </w:r>
      <w:r>
        <w:rPr/>
        <w:t>needs</w:t>
      </w:r>
      <w:r>
        <w:rPr>
          <w:spacing w:val="12"/>
        </w:rPr>
        <w:t> </w:t>
      </w:r>
      <w:r>
        <w:rPr/>
        <w:t>to</w:t>
      </w:r>
      <w:r>
        <w:rPr>
          <w:spacing w:val="12"/>
        </w:rPr>
        <w:t> </w:t>
      </w:r>
      <w:r>
        <w:rPr/>
        <w:t>be</w:t>
      </w:r>
      <w:r>
        <w:rPr>
          <w:spacing w:val="13"/>
        </w:rPr>
        <w:t> </w:t>
      </w:r>
      <w:r>
        <w:rPr/>
        <w:t>more</w:t>
      </w:r>
      <w:r>
        <w:rPr>
          <w:spacing w:val="12"/>
        </w:rPr>
        <w:t> </w:t>
      </w:r>
      <w:r>
        <w:rPr/>
        <w:t>empirical</w:t>
      </w:r>
      <w:r>
        <w:rPr>
          <w:spacing w:val="13"/>
        </w:rPr>
        <w:t> </w:t>
      </w:r>
      <w:r>
        <w:rPr/>
        <w:t>investigations</w:t>
      </w:r>
      <w:r>
        <w:rPr>
          <w:spacing w:val="13"/>
        </w:rPr>
        <w:t> </w:t>
      </w:r>
      <w:r>
        <w:rPr/>
        <w:t>into</w:t>
      </w:r>
      <w:r>
        <w:rPr>
          <w:spacing w:val="11"/>
        </w:rPr>
        <w:t> </w:t>
      </w:r>
      <w:r>
        <w:rPr/>
        <w:t>the</w:t>
      </w:r>
      <w:r>
        <w:rPr>
          <w:spacing w:val="14"/>
        </w:rPr>
        <w:t> </w:t>
      </w:r>
      <w:r>
        <w:rPr>
          <w:spacing w:val="-4"/>
        </w:rPr>
        <w:t>ways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63"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69</w:t>
      </w:r>
    </w:p>
    <w:p>
      <w:pPr>
        <w:pStyle w:val="BodyText"/>
        <w:spacing w:before="69"/>
        <w:rPr>
          <w:rFonts w:ascii="Arial"/>
          <w:sz w:val="12"/>
        </w:rPr>
      </w:pPr>
    </w:p>
    <w:p>
      <w:pPr>
        <w:pStyle w:val="BodyText"/>
        <w:spacing w:line="237" w:lineRule="auto"/>
        <w:ind w:left="564" w:right="728"/>
        <w:jc w:val="both"/>
      </w:pPr>
      <w:r>
        <w:rPr/>
        <w:t>that ethnic migrants negotiate their lives and maintain relations </w:t>
      </w:r>
      <w:r>
        <w:rPr/>
        <w:t>in both their country of origin and their destination society. Transnational migration also raises policy-related questions, parti- cularly</w:t>
      </w:r>
      <w:r>
        <w:rPr>
          <w:spacing w:val="-12"/>
        </w:rPr>
        <w:t> </w:t>
      </w:r>
      <w:r>
        <w:rPr/>
        <w:t>around</w:t>
      </w:r>
      <w:r>
        <w:rPr>
          <w:spacing w:val="-12"/>
        </w:rPr>
        <w:t> </w:t>
      </w:r>
      <w:r>
        <w:rPr/>
        <w:t>the</w:t>
      </w:r>
      <w:r>
        <w:rPr>
          <w:spacing w:val="-13"/>
        </w:rPr>
        <w:t> </w:t>
      </w:r>
      <w:r>
        <w:rPr/>
        <w:t>concept</w:t>
      </w:r>
      <w:r>
        <w:rPr>
          <w:spacing w:val="-13"/>
        </w:rPr>
        <w:t> </w:t>
      </w:r>
      <w:r>
        <w:rPr/>
        <w:t>of</w:t>
      </w:r>
      <w:r>
        <w:rPr>
          <w:spacing w:val="-13"/>
        </w:rPr>
        <w:t> </w:t>
      </w:r>
      <w:r>
        <w:rPr/>
        <w:t>citizenship.</w:t>
      </w:r>
      <w:r>
        <w:rPr>
          <w:spacing w:val="-12"/>
        </w:rPr>
        <w:t> </w:t>
      </w:r>
      <w:r>
        <w:rPr/>
        <w:t>Theorists</w:t>
      </w:r>
      <w:r>
        <w:rPr>
          <w:spacing w:val="-13"/>
        </w:rPr>
        <w:t> </w:t>
      </w:r>
      <w:r>
        <w:rPr/>
        <w:t>of</w:t>
      </w:r>
      <w:r>
        <w:rPr>
          <w:spacing w:val="-13"/>
        </w:rPr>
        <w:t> </w:t>
      </w:r>
      <w:r>
        <w:rPr/>
        <w:t>transnational migration</w:t>
      </w:r>
      <w:r>
        <w:rPr>
          <w:spacing w:val="-6"/>
        </w:rPr>
        <w:t> </w:t>
      </w:r>
      <w:r>
        <w:rPr/>
        <w:t>argue</w:t>
      </w:r>
      <w:r>
        <w:rPr>
          <w:spacing w:val="-5"/>
        </w:rPr>
        <w:t> </w:t>
      </w:r>
      <w:r>
        <w:rPr/>
        <w:t>that</w:t>
      </w:r>
      <w:r>
        <w:rPr>
          <w:spacing w:val="-6"/>
        </w:rPr>
        <w:t> </w:t>
      </w:r>
      <w:r>
        <w:rPr/>
        <w:t>migrants</w:t>
      </w:r>
      <w:r>
        <w:rPr>
          <w:spacing w:val="-6"/>
        </w:rPr>
        <w:t> </w:t>
      </w:r>
      <w:r>
        <w:rPr/>
        <w:t>are</w:t>
      </w:r>
      <w:r>
        <w:rPr>
          <w:spacing w:val="-6"/>
        </w:rPr>
        <w:t> </w:t>
      </w:r>
      <w:r>
        <w:rPr/>
        <w:t>likely</w:t>
      </w:r>
      <w:r>
        <w:rPr>
          <w:spacing w:val="-6"/>
        </w:rPr>
        <w:t> </w:t>
      </w:r>
      <w:r>
        <w:rPr/>
        <w:t>to</w:t>
      </w:r>
      <w:r>
        <w:rPr>
          <w:spacing w:val="-7"/>
        </w:rPr>
        <w:t> </w:t>
      </w:r>
      <w:r>
        <w:rPr/>
        <w:t>maintain</w:t>
      </w:r>
      <w:r>
        <w:rPr>
          <w:spacing w:val="-5"/>
        </w:rPr>
        <w:t> </w:t>
      </w:r>
      <w:r>
        <w:rPr/>
        <w:t>multiple</w:t>
      </w:r>
      <w:r>
        <w:rPr>
          <w:spacing w:val="-7"/>
        </w:rPr>
        <w:t> </w:t>
      </w:r>
      <w:r>
        <w:rPr/>
        <w:t>loyal- ties</w:t>
      </w:r>
      <w:r>
        <w:rPr>
          <w:spacing w:val="-14"/>
        </w:rPr>
        <w:t> </w:t>
      </w:r>
      <w:r>
        <w:rPr/>
        <w:t>and,</w:t>
      </w:r>
      <w:r>
        <w:rPr>
          <w:spacing w:val="-13"/>
        </w:rPr>
        <w:t> </w:t>
      </w:r>
      <w:r>
        <w:rPr/>
        <w:t>if</w:t>
      </w:r>
      <w:r>
        <w:rPr>
          <w:spacing w:val="-13"/>
        </w:rPr>
        <w:t> </w:t>
      </w:r>
      <w:r>
        <w:rPr/>
        <w:t>possible,</w:t>
      </w:r>
      <w:r>
        <w:rPr>
          <w:spacing w:val="-13"/>
        </w:rPr>
        <w:t> </w:t>
      </w:r>
      <w:r>
        <w:rPr/>
        <w:t>multiple</w:t>
      </w:r>
      <w:r>
        <w:rPr>
          <w:spacing w:val="-13"/>
        </w:rPr>
        <w:t> </w:t>
      </w:r>
      <w:r>
        <w:rPr/>
        <w:t>citizenships</w:t>
      </w:r>
      <w:r>
        <w:rPr>
          <w:spacing w:val="-13"/>
        </w:rPr>
        <w:t> </w:t>
      </w:r>
      <w:r>
        <w:rPr/>
        <w:t>(Powers,</w:t>
      </w:r>
      <w:r>
        <w:rPr>
          <w:spacing w:val="-13"/>
        </w:rPr>
        <w:t> </w:t>
      </w:r>
      <w:r>
        <w:rPr/>
        <w:t>2013).</w:t>
      </w:r>
      <w:r>
        <w:rPr>
          <w:spacing w:val="-13"/>
        </w:rPr>
        <w:t> </w:t>
      </w:r>
      <w:r>
        <w:rPr/>
        <w:t>How</w:t>
      </w:r>
      <w:r>
        <w:rPr>
          <w:spacing w:val="-14"/>
        </w:rPr>
        <w:t> </w:t>
      </w:r>
      <w:r>
        <w:rPr/>
        <w:t>will national governments react to the possibility of multiple citizen- ships? Some countries accept dual citizenship, others do not. How are</w:t>
      </w:r>
      <w:r>
        <w:rPr>
          <w:spacing w:val="-1"/>
        </w:rPr>
        <w:t> </w:t>
      </w:r>
      <w:r>
        <w:rPr/>
        <w:t>citizenship</w:t>
      </w:r>
      <w:r>
        <w:rPr>
          <w:spacing w:val="-1"/>
        </w:rPr>
        <w:t> </w:t>
      </w:r>
      <w:r>
        <w:rPr/>
        <w:t>rights</w:t>
      </w:r>
      <w:r>
        <w:rPr>
          <w:spacing w:val="-1"/>
        </w:rPr>
        <w:t> </w:t>
      </w:r>
      <w:r>
        <w:rPr/>
        <w:t>to</w:t>
      </w:r>
      <w:r>
        <w:rPr>
          <w:spacing w:val="-1"/>
        </w:rPr>
        <w:t> </w:t>
      </w:r>
      <w:r>
        <w:rPr/>
        <w:t>be</w:t>
      </w:r>
      <w:r>
        <w:rPr>
          <w:spacing w:val="-1"/>
        </w:rPr>
        <w:t> </w:t>
      </w:r>
      <w:r>
        <w:rPr/>
        <w:t>translated</w:t>
      </w:r>
      <w:r>
        <w:rPr>
          <w:spacing w:val="-1"/>
        </w:rPr>
        <w:t> </w:t>
      </w:r>
      <w:r>
        <w:rPr/>
        <w:t>in</w:t>
      </w:r>
      <w:r>
        <w:rPr>
          <w:spacing w:val="-1"/>
        </w:rPr>
        <w:t> </w:t>
      </w:r>
      <w:r>
        <w:rPr/>
        <w:t>circumstances</w:t>
      </w:r>
      <w:r>
        <w:rPr>
          <w:spacing w:val="-1"/>
        </w:rPr>
        <w:t> </w:t>
      </w:r>
      <w:r>
        <w:rPr/>
        <w:t>where</w:t>
      </w:r>
      <w:r>
        <w:rPr>
          <w:spacing w:val="-1"/>
        </w:rPr>
        <w:t> </w:t>
      </w:r>
      <w:r>
        <w:rPr/>
        <w:t>there might be ties to multiple nations? Critics of multiculturalism are concerned about ethnic migrant loyalty and the impact of ethnic migration on national identity. Ethnic minorities moving freely between nations and maintaining strong ties to their country of origin is frightening to some people.</w:t>
      </w:r>
    </w:p>
    <w:p>
      <w:pPr>
        <w:pStyle w:val="BodyText"/>
        <w:spacing w:before="95"/>
      </w:pPr>
    </w:p>
    <w:p>
      <w:pPr>
        <w:pStyle w:val="Heading3"/>
      </w:pPr>
      <w:r>
        <w:rPr>
          <w:spacing w:val="-4"/>
        </w:rPr>
        <w:t>MIGRATION</w:t>
      </w:r>
      <w:r>
        <w:rPr>
          <w:spacing w:val="-12"/>
        </w:rPr>
        <w:t> </w:t>
      </w:r>
      <w:r>
        <w:rPr>
          <w:spacing w:val="-4"/>
        </w:rPr>
        <w:t>AND</w:t>
      </w:r>
      <w:r>
        <w:rPr>
          <w:spacing w:val="-12"/>
        </w:rPr>
        <w:t> </w:t>
      </w:r>
      <w:r>
        <w:rPr>
          <w:spacing w:val="-4"/>
        </w:rPr>
        <w:t>SECURITY</w:t>
      </w:r>
    </w:p>
    <w:p>
      <w:pPr>
        <w:pStyle w:val="BodyText"/>
        <w:spacing w:line="237" w:lineRule="auto" w:before="117"/>
        <w:ind w:left="564" w:right="728"/>
        <w:jc w:val="both"/>
      </w:pPr>
      <w:r>
        <w:rPr/>
        <w:t>During and prior to World War II, nations such as the United States, Italy, Denmark, and Belgium were concerned that </w:t>
      </w:r>
      <w:r>
        <w:rPr/>
        <w:t>German migrants were potentially more loyal to Germany than to their national governments. For countries in Europe neighboring Germany, this was a particular concern, especially in light of the fact that many ethnic Germans resided in these countries and</w:t>
      </w:r>
      <w:r>
        <w:rPr>
          <w:spacing w:val="40"/>
        </w:rPr>
        <w:t> </w:t>
      </w:r>
      <w:r>
        <w:rPr>
          <w:spacing w:val="-2"/>
        </w:rPr>
        <w:t>could</w:t>
      </w:r>
      <w:r>
        <w:rPr>
          <w:spacing w:val="-8"/>
        </w:rPr>
        <w:t> </w:t>
      </w:r>
      <w:r>
        <w:rPr>
          <w:spacing w:val="-2"/>
        </w:rPr>
        <w:t>potentially</w:t>
      </w:r>
      <w:r>
        <w:rPr>
          <w:spacing w:val="-9"/>
        </w:rPr>
        <w:t> </w:t>
      </w:r>
      <w:r>
        <w:rPr>
          <w:spacing w:val="-2"/>
        </w:rPr>
        <w:t>switch</w:t>
      </w:r>
      <w:r>
        <w:rPr>
          <w:spacing w:val="-9"/>
        </w:rPr>
        <w:t> </w:t>
      </w:r>
      <w:r>
        <w:rPr>
          <w:spacing w:val="-2"/>
        </w:rPr>
        <w:t>loyalties</w:t>
      </w:r>
      <w:r>
        <w:rPr>
          <w:spacing w:val="-7"/>
        </w:rPr>
        <w:t> </w:t>
      </w:r>
      <w:r>
        <w:rPr>
          <w:spacing w:val="-2"/>
        </w:rPr>
        <w:t>(Kymlicka,</w:t>
      </w:r>
      <w:r>
        <w:rPr>
          <w:spacing w:val="-9"/>
        </w:rPr>
        <w:t> </w:t>
      </w:r>
      <w:r>
        <w:rPr>
          <w:spacing w:val="-2"/>
        </w:rPr>
        <w:t>2012).</w:t>
      </w:r>
      <w:r>
        <w:rPr>
          <w:spacing w:val="-9"/>
        </w:rPr>
        <w:t> </w:t>
      </w:r>
      <w:r>
        <w:rPr>
          <w:spacing w:val="-2"/>
        </w:rPr>
        <w:t>Hence,</w:t>
      </w:r>
      <w:r>
        <w:rPr>
          <w:spacing w:val="-8"/>
        </w:rPr>
        <w:t> </w:t>
      </w:r>
      <w:r>
        <w:rPr>
          <w:spacing w:val="-2"/>
        </w:rPr>
        <w:t>German </w:t>
      </w:r>
      <w:r>
        <w:rPr/>
        <w:t>migrants and German ethnic groups were perceived as a threat to national</w:t>
      </w:r>
      <w:r>
        <w:rPr>
          <w:spacing w:val="80"/>
        </w:rPr>
        <w:t> </w:t>
      </w:r>
      <w:r>
        <w:rPr/>
        <w:t>security.</w:t>
      </w:r>
      <w:r>
        <w:rPr>
          <w:spacing w:val="80"/>
        </w:rPr>
        <w:t> </w:t>
      </w:r>
      <w:r>
        <w:rPr/>
        <w:t>In</w:t>
      </w:r>
      <w:r>
        <w:rPr>
          <w:spacing w:val="80"/>
        </w:rPr>
        <w:t> </w:t>
      </w:r>
      <w:r>
        <w:rPr/>
        <w:t>the</w:t>
      </w:r>
      <w:r>
        <w:rPr>
          <w:spacing w:val="80"/>
        </w:rPr>
        <w:t> </w:t>
      </w:r>
      <w:r>
        <w:rPr/>
        <w:t>contemporary</w:t>
      </w:r>
      <w:r>
        <w:rPr>
          <w:spacing w:val="80"/>
        </w:rPr>
        <w:t> </w:t>
      </w:r>
      <w:r>
        <w:rPr/>
        <w:t>world,</w:t>
      </w:r>
      <w:r>
        <w:rPr>
          <w:spacing w:val="80"/>
        </w:rPr>
        <w:t> </w:t>
      </w:r>
      <w:r>
        <w:rPr/>
        <w:t>the</w:t>
      </w:r>
      <w:r>
        <w:rPr>
          <w:spacing w:val="80"/>
        </w:rPr>
        <w:t> </w:t>
      </w:r>
      <w:r>
        <w:rPr/>
        <w:t>group most typically perceived as a potential aggressor and a threat to </w:t>
      </w:r>
      <w:r>
        <w:rPr>
          <w:spacing w:val="-2"/>
        </w:rPr>
        <w:t>national</w:t>
      </w:r>
      <w:r>
        <w:rPr>
          <w:spacing w:val="-8"/>
        </w:rPr>
        <w:t> </w:t>
      </w:r>
      <w:r>
        <w:rPr>
          <w:spacing w:val="-2"/>
        </w:rPr>
        <w:t>security</w:t>
      </w:r>
      <w:r>
        <w:rPr>
          <w:spacing w:val="-7"/>
        </w:rPr>
        <w:t> </w:t>
      </w:r>
      <w:r>
        <w:rPr>
          <w:spacing w:val="-2"/>
        </w:rPr>
        <w:t>includes</w:t>
      </w:r>
      <w:r>
        <w:rPr>
          <w:spacing w:val="-8"/>
        </w:rPr>
        <w:t> </w:t>
      </w:r>
      <w:r>
        <w:rPr>
          <w:spacing w:val="-2"/>
        </w:rPr>
        <w:t>Muslim</w:t>
      </w:r>
      <w:r>
        <w:rPr>
          <w:spacing w:val="-8"/>
        </w:rPr>
        <w:t> </w:t>
      </w:r>
      <w:r>
        <w:rPr>
          <w:spacing w:val="-2"/>
        </w:rPr>
        <w:t>migrants</w:t>
      </w:r>
      <w:r>
        <w:rPr>
          <w:spacing w:val="-8"/>
        </w:rPr>
        <w:t> </w:t>
      </w:r>
      <w:r>
        <w:rPr>
          <w:spacing w:val="-2"/>
        </w:rPr>
        <w:t>and</w:t>
      </w:r>
      <w:r>
        <w:rPr>
          <w:spacing w:val="-8"/>
        </w:rPr>
        <w:t> </w:t>
      </w:r>
      <w:r>
        <w:rPr>
          <w:spacing w:val="-2"/>
        </w:rPr>
        <w:t>members</w:t>
      </w:r>
      <w:r>
        <w:rPr>
          <w:spacing w:val="-8"/>
        </w:rPr>
        <w:t> </w:t>
      </w:r>
      <w:r>
        <w:rPr>
          <w:spacing w:val="-2"/>
        </w:rPr>
        <w:t>of</w:t>
      </w:r>
      <w:r>
        <w:rPr>
          <w:spacing w:val="-8"/>
        </w:rPr>
        <w:t> </w:t>
      </w:r>
      <w:r>
        <w:rPr>
          <w:spacing w:val="-2"/>
        </w:rPr>
        <w:t>Muslim communities.</w:t>
      </w:r>
    </w:p>
    <w:p>
      <w:pPr>
        <w:pStyle w:val="BodyText"/>
        <w:spacing w:line="237" w:lineRule="auto"/>
        <w:ind w:left="564" w:right="728" w:firstLine="199"/>
        <w:jc w:val="both"/>
      </w:pPr>
      <w:r>
        <w:rPr/>
        <w:t>Beginning in the 1980s, the migration of Muslims began to be viewed as a security problem (Castles and Miller, 2009). </w:t>
      </w:r>
      <w:r>
        <w:rPr/>
        <w:t>Around the time of the Islamic Revolution in Iran in 1979, a number of</w:t>
      </w:r>
      <w:r>
        <w:rPr>
          <w:spacing w:val="40"/>
        </w:rPr>
        <w:t> </w:t>
      </w:r>
      <w:r>
        <w:rPr/>
        <w:t>key events happened to create tension between Western govern- ments and various Arab and Muslim groups. First, in 1982, the Israeli invasion of Lebanon created tensions. The Israeli invasion targeted</w:t>
      </w:r>
      <w:r>
        <w:rPr>
          <w:spacing w:val="-7"/>
        </w:rPr>
        <w:t> </w:t>
      </w:r>
      <w:r>
        <w:rPr/>
        <w:t>the</w:t>
      </w:r>
      <w:r>
        <w:rPr>
          <w:spacing w:val="-7"/>
        </w:rPr>
        <w:t> </w:t>
      </w:r>
      <w:r>
        <w:rPr/>
        <w:t>Palestinian</w:t>
      </w:r>
      <w:r>
        <w:rPr>
          <w:spacing w:val="-7"/>
        </w:rPr>
        <w:t> </w:t>
      </w:r>
      <w:r>
        <w:rPr/>
        <w:t>Liberation</w:t>
      </w:r>
      <w:r>
        <w:rPr>
          <w:spacing w:val="-6"/>
        </w:rPr>
        <w:t> </w:t>
      </w:r>
      <w:r>
        <w:rPr/>
        <w:t>Organization</w:t>
      </w:r>
      <w:r>
        <w:rPr>
          <w:spacing w:val="-7"/>
        </w:rPr>
        <w:t> </w:t>
      </w:r>
      <w:r>
        <w:rPr/>
        <w:t>(PLO),</w:t>
      </w:r>
      <w:r>
        <w:rPr>
          <w:spacing w:val="-7"/>
        </w:rPr>
        <w:t> </w:t>
      </w:r>
      <w:r>
        <w:rPr/>
        <w:t>which</w:t>
      </w:r>
      <w:r>
        <w:rPr>
          <w:spacing w:val="-6"/>
        </w:rPr>
        <w:t> </w:t>
      </w:r>
      <w:r>
        <w:rPr/>
        <w:t>was based in Beirut. This invasion led to the creation of Hezbollah. A Multinational Force was sent to Lebanon to ensure the withdrawal of</w:t>
      </w:r>
      <w:r>
        <w:rPr>
          <w:spacing w:val="24"/>
        </w:rPr>
        <w:t> </w:t>
      </w:r>
      <w:r>
        <w:rPr/>
        <w:t>the</w:t>
      </w:r>
      <w:r>
        <w:rPr>
          <w:spacing w:val="25"/>
        </w:rPr>
        <w:t> </w:t>
      </w:r>
      <w:r>
        <w:rPr/>
        <w:t>PLO</w:t>
      </w:r>
      <w:r>
        <w:rPr>
          <w:spacing w:val="23"/>
        </w:rPr>
        <w:t> </w:t>
      </w:r>
      <w:r>
        <w:rPr/>
        <w:t>from</w:t>
      </w:r>
      <w:r>
        <w:rPr>
          <w:spacing w:val="25"/>
        </w:rPr>
        <w:t> </w:t>
      </w:r>
      <w:r>
        <w:rPr/>
        <w:t>the</w:t>
      </w:r>
      <w:r>
        <w:rPr>
          <w:spacing w:val="25"/>
        </w:rPr>
        <w:t> </w:t>
      </w:r>
      <w:r>
        <w:rPr/>
        <w:t>capital.</w:t>
      </w:r>
      <w:r>
        <w:rPr>
          <w:spacing w:val="25"/>
        </w:rPr>
        <w:t> </w:t>
      </w:r>
      <w:r>
        <w:rPr/>
        <w:t>American</w:t>
      </w:r>
      <w:r>
        <w:rPr>
          <w:spacing w:val="24"/>
        </w:rPr>
        <w:t> </w:t>
      </w:r>
      <w:r>
        <w:rPr/>
        <w:t>and</w:t>
      </w:r>
      <w:r>
        <w:rPr>
          <w:spacing w:val="25"/>
        </w:rPr>
        <w:t> </w:t>
      </w:r>
      <w:r>
        <w:rPr/>
        <w:t>French</w:t>
      </w:r>
      <w:r>
        <w:rPr>
          <w:spacing w:val="24"/>
        </w:rPr>
        <w:t> </w:t>
      </w:r>
      <w:r>
        <w:rPr/>
        <w:t>militaries,</w:t>
      </w:r>
      <w:r>
        <w:rPr>
          <w:spacing w:val="25"/>
        </w:rPr>
        <w:t> </w:t>
      </w:r>
      <w:r>
        <w:rPr>
          <w:spacing w:val="-5"/>
        </w:rPr>
        <w:t>as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70</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22"/>
        <w:rPr>
          <w:rFonts w:ascii="Lucida Sans Unicode"/>
          <w:sz w:val="12"/>
        </w:rPr>
      </w:pPr>
    </w:p>
    <w:p>
      <w:pPr>
        <w:pStyle w:val="BodyText"/>
        <w:spacing w:line="237" w:lineRule="auto" w:before="1"/>
        <w:ind w:left="790" w:right="502"/>
        <w:jc w:val="both"/>
      </w:pPr>
      <w:r>
        <w:rPr/>
        <w:t>part of this Multinational Force, were the targets of a number </w:t>
      </w:r>
      <w:r>
        <w:rPr/>
        <w:t>of suicide</w:t>
      </w:r>
      <w:r>
        <w:rPr>
          <w:spacing w:val="-13"/>
        </w:rPr>
        <w:t> </w:t>
      </w:r>
      <w:r>
        <w:rPr/>
        <w:t>bomb</w:t>
      </w:r>
      <w:r>
        <w:rPr>
          <w:spacing w:val="-13"/>
        </w:rPr>
        <w:t> </w:t>
      </w:r>
      <w:r>
        <w:rPr/>
        <w:t>attacks</w:t>
      </w:r>
      <w:r>
        <w:rPr>
          <w:spacing w:val="-13"/>
        </w:rPr>
        <w:t> </w:t>
      </w:r>
      <w:r>
        <w:rPr/>
        <w:t>and,</w:t>
      </w:r>
      <w:r>
        <w:rPr>
          <w:spacing w:val="-13"/>
        </w:rPr>
        <w:t> </w:t>
      </w:r>
      <w:r>
        <w:rPr/>
        <w:t>in</w:t>
      </w:r>
      <w:r>
        <w:rPr>
          <w:spacing w:val="-13"/>
        </w:rPr>
        <w:t> </w:t>
      </w:r>
      <w:r>
        <w:rPr/>
        <w:t>1983,</w:t>
      </w:r>
      <w:r>
        <w:rPr>
          <w:spacing w:val="-13"/>
        </w:rPr>
        <w:t> </w:t>
      </w:r>
      <w:r>
        <w:rPr/>
        <w:t>the</w:t>
      </w:r>
      <w:r>
        <w:rPr>
          <w:spacing w:val="-13"/>
        </w:rPr>
        <w:t> </w:t>
      </w:r>
      <w:r>
        <w:rPr/>
        <w:t>American</w:t>
      </w:r>
      <w:r>
        <w:rPr>
          <w:spacing w:val="-13"/>
        </w:rPr>
        <w:t> </w:t>
      </w:r>
      <w:r>
        <w:rPr/>
        <w:t>Embassy</w:t>
      </w:r>
      <w:r>
        <w:rPr>
          <w:spacing w:val="-13"/>
        </w:rPr>
        <w:t> </w:t>
      </w:r>
      <w:r>
        <w:rPr/>
        <w:t>in</w:t>
      </w:r>
      <w:r>
        <w:rPr>
          <w:spacing w:val="-13"/>
        </w:rPr>
        <w:t> </w:t>
      </w:r>
      <w:r>
        <w:rPr/>
        <w:t>Beirut was bombed, killing 63 people.</w:t>
      </w:r>
    </w:p>
    <w:p>
      <w:pPr>
        <w:pStyle w:val="BodyText"/>
        <w:spacing w:line="237" w:lineRule="auto"/>
        <w:ind w:left="790" w:right="501" w:firstLine="199"/>
        <w:jc w:val="right"/>
      </w:pPr>
      <w:r>
        <w:rPr/>
        <w:t>Second,</w:t>
      </w:r>
      <w:r>
        <w:rPr>
          <w:spacing w:val="10"/>
        </w:rPr>
        <w:t> </w:t>
      </w:r>
      <w:r>
        <w:rPr/>
        <w:t>the</w:t>
      </w:r>
      <w:r>
        <w:rPr>
          <w:spacing w:val="10"/>
        </w:rPr>
        <w:t> </w:t>
      </w:r>
      <w:r>
        <w:rPr/>
        <w:t>Soviet</w:t>
      </w:r>
      <w:r>
        <w:rPr>
          <w:spacing w:val="10"/>
        </w:rPr>
        <w:t> </w:t>
      </w:r>
      <w:r>
        <w:rPr/>
        <w:t>war</w:t>
      </w:r>
      <w:r>
        <w:rPr>
          <w:spacing w:val="10"/>
        </w:rPr>
        <w:t> </w:t>
      </w:r>
      <w:r>
        <w:rPr/>
        <w:t>in</w:t>
      </w:r>
      <w:r>
        <w:rPr>
          <w:spacing w:val="10"/>
        </w:rPr>
        <w:t> </w:t>
      </w:r>
      <w:r>
        <w:rPr/>
        <w:t>Afghanistan,</w:t>
      </w:r>
      <w:r>
        <w:rPr>
          <w:spacing w:val="11"/>
        </w:rPr>
        <w:t> </w:t>
      </w:r>
      <w:r>
        <w:rPr/>
        <w:t>beginning</w:t>
      </w:r>
      <w:r>
        <w:rPr>
          <w:spacing w:val="11"/>
        </w:rPr>
        <w:t> </w:t>
      </w:r>
      <w:r>
        <w:rPr/>
        <w:t>in</w:t>
      </w:r>
      <w:r>
        <w:rPr>
          <w:spacing w:val="10"/>
        </w:rPr>
        <w:t> </w:t>
      </w:r>
      <w:r>
        <w:rPr/>
        <w:t>1979,</w:t>
      </w:r>
      <w:r>
        <w:rPr>
          <w:spacing w:val="10"/>
        </w:rPr>
        <w:t> </w:t>
      </w:r>
      <w:r>
        <w:rPr/>
        <w:t>fur- ther</w:t>
      </w:r>
      <w:r>
        <w:rPr>
          <w:spacing w:val="-10"/>
        </w:rPr>
        <w:t> </w:t>
      </w:r>
      <w:r>
        <w:rPr/>
        <w:t>created</w:t>
      </w:r>
      <w:r>
        <w:rPr>
          <w:spacing w:val="-10"/>
        </w:rPr>
        <w:t> </w:t>
      </w:r>
      <w:r>
        <w:rPr/>
        <w:t>security</w:t>
      </w:r>
      <w:r>
        <w:rPr>
          <w:spacing w:val="-10"/>
        </w:rPr>
        <w:t> </w:t>
      </w:r>
      <w:r>
        <w:rPr/>
        <w:t>issues</w:t>
      </w:r>
      <w:r>
        <w:rPr>
          <w:spacing w:val="-10"/>
        </w:rPr>
        <w:t> </w:t>
      </w:r>
      <w:r>
        <w:rPr/>
        <w:t>around</w:t>
      </w:r>
      <w:r>
        <w:rPr>
          <w:spacing w:val="-9"/>
        </w:rPr>
        <w:t> </w:t>
      </w:r>
      <w:r>
        <w:rPr/>
        <w:t>migration.</w:t>
      </w:r>
      <w:r>
        <w:rPr>
          <w:spacing w:val="-10"/>
        </w:rPr>
        <w:t> </w:t>
      </w:r>
      <w:r>
        <w:rPr/>
        <w:t>This</w:t>
      </w:r>
      <w:r>
        <w:rPr>
          <w:spacing w:val="-10"/>
        </w:rPr>
        <w:t> </w:t>
      </w:r>
      <w:r>
        <w:rPr/>
        <w:t>war</w:t>
      </w:r>
      <w:r>
        <w:rPr>
          <w:spacing w:val="-10"/>
        </w:rPr>
        <w:t> </w:t>
      </w:r>
      <w:r>
        <w:rPr/>
        <w:t>resulted</w:t>
      </w:r>
      <w:r>
        <w:rPr>
          <w:spacing w:val="-9"/>
        </w:rPr>
        <w:t> </w:t>
      </w:r>
      <w:r>
        <w:rPr/>
        <w:t>in</w:t>
      </w:r>
      <w:r>
        <w:rPr>
          <w:spacing w:val="-10"/>
        </w:rPr>
        <w:t> </w:t>
      </w:r>
      <w:r>
        <w:rPr/>
        <w:t>a U.S.-led</w:t>
      </w:r>
      <w:r>
        <w:rPr>
          <w:spacing w:val="40"/>
        </w:rPr>
        <w:t> </w:t>
      </w:r>
      <w:r>
        <w:rPr/>
        <w:t>coalition</w:t>
      </w:r>
      <w:r>
        <w:rPr>
          <w:spacing w:val="40"/>
        </w:rPr>
        <w:t> </w:t>
      </w:r>
      <w:r>
        <w:rPr/>
        <w:t>that</w:t>
      </w:r>
      <w:r>
        <w:rPr>
          <w:spacing w:val="40"/>
        </w:rPr>
        <w:t> </w:t>
      </w:r>
      <w:r>
        <w:rPr/>
        <w:t>provided</w:t>
      </w:r>
      <w:r>
        <w:rPr>
          <w:spacing w:val="40"/>
        </w:rPr>
        <w:t> </w:t>
      </w:r>
      <w:r>
        <w:rPr/>
        <w:t>weapons</w:t>
      </w:r>
      <w:r>
        <w:rPr>
          <w:spacing w:val="40"/>
        </w:rPr>
        <w:t> </w:t>
      </w:r>
      <w:r>
        <w:rPr/>
        <w:t>to</w:t>
      </w:r>
      <w:r>
        <w:rPr>
          <w:spacing w:val="40"/>
        </w:rPr>
        <w:t> </w:t>
      </w:r>
      <w:r>
        <w:rPr/>
        <w:t>the</w:t>
      </w:r>
      <w:r>
        <w:rPr>
          <w:spacing w:val="40"/>
        </w:rPr>
        <w:t> </w:t>
      </w:r>
      <w:r>
        <w:rPr/>
        <w:t>Mujahadeen</w:t>
      </w:r>
      <w:r>
        <w:rPr>
          <w:rFonts w:ascii="Arial" w:hAnsi="Arial"/>
        </w:rPr>
        <w:t>— </w:t>
      </w:r>
      <w:r>
        <w:rPr/>
        <w:t>Afghani</w:t>
      </w:r>
      <w:r>
        <w:rPr>
          <w:spacing w:val="33"/>
        </w:rPr>
        <w:t> </w:t>
      </w:r>
      <w:r>
        <w:rPr/>
        <w:t>and</w:t>
      </w:r>
      <w:r>
        <w:rPr>
          <w:spacing w:val="33"/>
        </w:rPr>
        <w:t> </w:t>
      </w:r>
      <w:r>
        <w:rPr/>
        <w:t>some</w:t>
      </w:r>
      <w:r>
        <w:rPr>
          <w:spacing w:val="33"/>
        </w:rPr>
        <w:t> </w:t>
      </w:r>
      <w:r>
        <w:rPr/>
        <w:t>non-Afghan</w:t>
      </w:r>
      <w:r>
        <w:rPr>
          <w:spacing w:val="34"/>
        </w:rPr>
        <w:t> </w:t>
      </w:r>
      <w:r>
        <w:rPr/>
        <w:t>Muslims</w:t>
      </w:r>
      <w:r>
        <w:rPr>
          <w:spacing w:val="34"/>
        </w:rPr>
        <w:t> </w:t>
      </w:r>
      <w:r>
        <w:rPr/>
        <w:t>who</w:t>
      </w:r>
      <w:r>
        <w:rPr>
          <w:spacing w:val="33"/>
        </w:rPr>
        <w:t> </w:t>
      </w:r>
      <w:r>
        <w:rPr/>
        <w:t>fought</w:t>
      </w:r>
      <w:r>
        <w:rPr>
          <w:spacing w:val="33"/>
        </w:rPr>
        <w:t> </w:t>
      </w:r>
      <w:r>
        <w:rPr/>
        <w:t>the</w:t>
      </w:r>
      <w:r>
        <w:rPr>
          <w:spacing w:val="33"/>
        </w:rPr>
        <w:t> </w:t>
      </w:r>
      <w:r>
        <w:rPr/>
        <w:t>Soviet army.</w:t>
      </w:r>
      <w:r>
        <w:rPr>
          <w:spacing w:val="-4"/>
        </w:rPr>
        <w:t> </w:t>
      </w:r>
      <w:r>
        <w:rPr/>
        <w:t>The</w:t>
      </w:r>
      <w:r>
        <w:rPr>
          <w:spacing w:val="-4"/>
        </w:rPr>
        <w:t> </w:t>
      </w:r>
      <w:r>
        <w:rPr/>
        <w:t>Mujahadeen</w:t>
      </w:r>
      <w:r>
        <w:rPr>
          <w:spacing w:val="-4"/>
        </w:rPr>
        <w:t> </w:t>
      </w:r>
      <w:r>
        <w:rPr/>
        <w:t>is</w:t>
      </w:r>
      <w:r>
        <w:rPr>
          <w:spacing w:val="-4"/>
        </w:rPr>
        <w:t> </w:t>
      </w:r>
      <w:r>
        <w:rPr/>
        <w:t>considered</w:t>
      </w:r>
      <w:r>
        <w:rPr>
          <w:spacing w:val="-4"/>
        </w:rPr>
        <w:t> </w:t>
      </w:r>
      <w:r>
        <w:rPr/>
        <w:t>to</w:t>
      </w:r>
      <w:r>
        <w:rPr>
          <w:spacing w:val="-4"/>
        </w:rPr>
        <w:t> </w:t>
      </w:r>
      <w:r>
        <w:rPr/>
        <w:t>be</w:t>
      </w:r>
      <w:r>
        <w:rPr>
          <w:spacing w:val="-4"/>
        </w:rPr>
        <w:t> </w:t>
      </w:r>
      <w:r>
        <w:rPr/>
        <w:t>the</w:t>
      </w:r>
      <w:r>
        <w:rPr>
          <w:spacing w:val="-4"/>
        </w:rPr>
        <w:t> </w:t>
      </w:r>
      <w:r>
        <w:rPr/>
        <w:t>genesis</w:t>
      </w:r>
      <w:r>
        <w:rPr>
          <w:spacing w:val="-4"/>
        </w:rPr>
        <w:t> </w:t>
      </w:r>
      <w:r>
        <w:rPr/>
        <w:t>of</w:t>
      </w:r>
      <w:r>
        <w:rPr>
          <w:spacing w:val="-4"/>
        </w:rPr>
        <w:t> </w:t>
      </w:r>
      <w:r>
        <w:rPr/>
        <w:t>Al-Qaida (Castles</w:t>
      </w:r>
      <w:r>
        <w:rPr>
          <w:spacing w:val="6"/>
        </w:rPr>
        <w:t> </w:t>
      </w:r>
      <w:r>
        <w:rPr/>
        <w:t>and</w:t>
      </w:r>
      <w:r>
        <w:rPr>
          <w:spacing w:val="5"/>
        </w:rPr>
        <w:t> </w:t>
      </w:r>
      <w:r>
        <w:rPr/>
        <w:t>Miller,</w:t>
      </w:r>
      <w:r>
        <w:rPr>
          <w:spacing w:val="6"/>
        </w:rPr>
        <w:t> </w:t>
      </w:r>
      <w:r>
        <w:rPr/>
        <w:t>2009,</w:t>
      </w:r>
      <w:r>
        <w:rPr>
          <w:spacing w:val="4"/>
        </w:rPr>
        <w:t> </w:t>
      </w:r>
      <w:r>
        <w:rPr/>
        <w:t>215).</w:t>
      </w:r>
      <w:r>
        <w:rPr>
          <w:spacing w:val="6"/>
        </w:rPr>
        <w:t> </w:t>
      </w:r>
      <w:r>
        <w:rPr/>
        <w:t>After</w:t>
      </w:r>
      <w:r>
        <w:rPr>
          <w:spacing w:val="5"/>
        </w:rPr>
        <w:t> </w:t>
      </w:r>
      <w:r>
        <w:rPr/>
        <w:t>the</w:t>
      </w:r>
      <w:r>
        <w:rPr>
          <w:spacing w:val="6"/>
        </w:rPr>
        <w:t> </w:t>
      </w:r>
      <w:r>
        <w:rPr/>
        <w:t>Soviet</w:t>
      </w:r>
      <w:r>
        <w:rPr>
          <w:spacing w:val="5"/>
        </w:rPr>
        <w:t> </w:t>
      </w:r>
      <w:r>
        <w:rPr/>
        <w:t>withdrawal</w:t>
      </w:r>
      <w:r>
        <w:rPr>
          <w:spacing w:val="5"/>
        </w:rPr>
        <w:t> </w:t>
      </w:r>
      <w:r>
        <w:rPr/>
        <w:t>from </w:t>
      </w:r>
      <w:r>
        <w:rPr>
          <w:spacing w:val="-2"/>
        </w:rPr>
        <w:t>Afghanistan</w:t>
      </w:r>
      <w:r>
        <w:rPr>
          <w:spacing w:val="-12"/>
        </w:rPr>
        <w:t> </w:t>
      </w:r>
      <w:r>
        <w:rPr>
          <w:spacing w:val="-2"/>
        </w:rPr>
        <w:t>in</w:t>
      </w:r>
      <w:r>
        <w:rPr>
          <w:spacing w:val="-11"/>
        </w:rPr>
        <w:t> </w:t>
      </w:r>
      <w:r>
        <w:rPr>
          <w:spacing w:val="-2"/>
        </w:rPr>
        <w:t>1989,</w:t>
      </w:r>
      <w:r>
        <w:rPr>
          <w:spacing w:val="-11"/>
        </w:rPr>
        <w:t> </w:t>
      </w:r>
      <w:r>
        <w:rPr>
          <w:spacing w:val="-2"/>
        </w:rPr>
        <w:t>and</w:t>
      </w:r>
      <w:r>
        <w:rPr>
          <w:spacing w:val="-11"/>
        </w:rPr>
        <w:t> </w:t>
      </w:r>
      <w:r>
        <w:rPr>
          <w:spacing w:val="-2"/>
        </w:rPr>
        <w:t>later</w:t>
      </w:r>
      <w:r>
        <w:rPr>
          <w:spacing w:val="-11"/>
        </w:rPr>
        <w:t> </w:t>
      </w:r>
      <w:r>
        <w:rPr>
          <w:spacing w:val="-2"/>
        </w:rPr>
        <w:t>a</w:t>
      </w:r>
      <w:r>
        <w:rPr>
          <w:spacing w:val="-11"/>
        </w:rPr>
        <w:t> </w:t>
      </w:r>
      <w:r>
        <w:rPr>
          <w:spacing w:val="-2"/>
        </w:rPr>
        <w:t>civil</w:t>
      </w:r>
      <w:r>
        <w:rPr>
          <w:spacing w:val="-11"/>
        </w:rPr>
        <w:t> </w:t>
      </w:r>
      <w:r>
        <w:rPr>
          <w:spacing w:val="-2"/>
        </w:rPr>
        <w:t>war</w:t>
      </w:r>
      <w:r>
        <w:rPr>
          <w:spacing w:val="-11"/>
        </w:rPr>
        <w:t> </w:t>
      </w:r>
      <w:r>
        <w:rPr>
          <w:spacing w:val="-2"/>
        </w:rPr>
        <w:t>in</w:t>
      </w:r>
      <w:r>
        <w:rPr>
          <w:spacing w:val="-12"/>
        </w:rPr>
        <w:t> </w:t>
      </w:r>
      <w:r>
        <w:rPr>
          <w:spacing w:val="-2"/>
        </w:rPr>
        <w:t>Afghanistan,</w:t>
      </w:r>
      <w:r>
        <w:rPr>
          <w:spacing w:val="-11"/>
        </w:rPr>
        <w:t> </w:t>
      </w:r>
      <w:r>
        <w:rPr>
          <w:spacing w:val="-2"/>
        </w:rPr>
        <w:t>the</w:t>
      </w:r>
      <w:r>
        <w:rPr>
          <w:spacing w:val="-11"/>
        </w:rPr>
        <w:t> </w:t>
      </w:r>
      <w:r>
        <w:rPr>
          <w:spacing w:val="-2"/>
        </w:rPr>
        <w:t>Taliban </w:t>
      </w:r>
      <w:r>
        <w:rPr/>
        <w:t>emerged</w:t>
      </w:r>
      <w:r>
        <w:rPr>
          <w:spacing w:val="15"/>
        </w:rPr>
        <w:t> </w:t>
      </w:r>
      <w:r>
        <w:rPr/>
        <w:t>as</w:t>
      </w:r>
      <w:r>
        <w:rPr>
          <w:spacing w:val="16"/>
        </w:rPr>
        <w:t> </w:t>
      </w:r>
      <w:r>
        <w:rPr/>
        <w:t>the</w:t>
      </w:r>
      <w:r>
        <w:rPr>
          <w:spacing w:val="16"/>
        </w:rPr>
        <w:t> </w:t>
      </w:r>
      <w:r>
        <w:rPr/>
        <w:t>primary</w:t>
      </w:r>
      <w:r>
        <w:rPr>
          <w:spacing w:val="16"/>
        </w:rPr>
        <w:t> </w:t>
      </w:r>
      <w:r>
        <w:rPr/>
        <w:t>Islamic</w:t>
      </w:r>
      <w:r>
        <w:rPr>
          <w:spacing w:val="16"/>
        </w:rPr>
        <w:t> </w:t>
      </w:r>
      <w:r>
        <w:rPr/>
        <w:t>fundamentalist</w:t>
      </w:r>
      <w:r>
        <w:rPr>
          <w:spacing w:val="16"/>
        </w:rPr>
        <w:t> </w:t>
      </w:r>
      <w:r>
        <w:rPr/>
        <w:t>political</w:t>
      </w:r>
      <w:r>
        <w:rPr>
          <w:spacing w:val="16"/>
        </w:rPr>
        <w:t> </w:t>
      </w:r>
      <w:r>
        <w:rPr/>
        <w:t>group</w:t>
      </w:r>
      <w:r>
        <w:rPr>
          <w:spacing w:val="15"/>
        </w:rPr>
        <w:t> </w:t>
      </w:r>
      <w:r>
        <w:rPr/>
        <w:t>to rule the country. Osama bin Laden and Al-Qaida began to form a </w:t>
      </w:r>
      <w:r>
        <w:rPr>
          <w:spacing w:val="-6"/>
        </w:rPr>
        <w:t>signiﬁcant base of operations in Afghanistan under the Taliban regime. </w:t>
      </w:r>
      <w:r>
        <w:rPr/>
        <w:t>The ﬁrst large-scale terrorist attack to reach the United States was the</w:t>
      </w:r>
      <w:r>
        <w:rPr>
          <w:spacing w:val="-1"/>
        </w:rPr>
        <w:t> </w:t>
      </w:r>
      <w:r>
        <w:rPr/>
        <w:t>1993</w:t>
      </w:r>
      <w:r>
        <w:rPr>
          <w:spacing w:val="-2"/>
        </w:rPr>
        <w:t> </w:t>
      </w:r>
      <w:r>
        <w:rPr/>
        <w:t>bombing of</w:t>
      </w:r>
      <w:r>
        <w:rPr>
          <w:spacing w:val="-1"/>
        </w:rPr>
        <w:t> </w:t>
      </w:r>
      <w:r>
        <w:rPr/>
        <w:t>the</w:t>
      </w:r>
      <w:r>
        <w:rPr>
          <w:spacing w:val="-1"/>
        </w:rPr>
        <w:t> </w:t>
      </w:r>
      <w:r>
        <w:rPr/>
        <w:t>World</w:t>
      </w:r>
      <w:r>
        <w:rPr>
          <w:spacing w:val="-1"/>
        </w:rPr>
        <w:t> </w:t>
      </w:r>
      <w:r>
        <w:rPr/>
        <w:t>Trade</w:t>
      </w:r>
      <w:r>
        <w:rPr>
          <w:spacing w:val="-2"/>
        </w:rPr>
        <w:t> </w:t>
      </w:r>
      <w:r>
        <w:rPr/>
        <w:t>Center. Arab</w:t>
      </w:r>
      <w:r>
        <w:rPr>
          <w:spacing w:val="-1"/>
        </w:rPr>
        <w:t> </w:t>
      </w:r>
      <w:r>
        <w:rPr/>
        <w:t>migrants</w:t>
      </w:r>
      <w:r>
        <w:rPr>
          <w:spacing w:val="-1"/>
        </w:rPr>
        <w:t> </w:t>
      </w:r>
      <w:r>
        <w:rPr/>
        <w:t>were involved</w:t>
      </w:r>
      <w:r>
        <w:rPr>
          <w:spacing w:val="74"/>
        </w:rPr>
        <w:t> </w:t>
      </w:r>
      <w:r>
        <w:rPr/>
        <w:t>in</w:t>
      </w:r>
      <w:r>
        <w:rPr>
          <w:spacing w:val="74"/>
        </w:rPr>
        <w:t> </w:t>
      </w:r>
      <w:r>
        <w:rPr/>
        <w:t>this</w:t>
      </w:r>
      <w:r>
        <w:rPr>
          <w:spacing w:val="73"/>
        </w:rPr>
        <w:t> </w:t>
      </w:r>
      <w:r>
        <w:rPr/>
        <w:t>attack.</w:t>
      </w:r>
      <w:r>
        <w:rPr>
          <w:spacing w:val="74"/>
        </w:rPr>
        <w:t> </w:t>
      </w:r>
      <w:r>
        <w:rPr/>
        <w:t>Another</w:t>
      </w:r>
      <w:r>
        <w:rPr>
          <w:spacing w:val="74"/>
        </w:rPr>
        <w:t> </w:t>
      </w:r>
      <w:r>
        <w:rPr/>
        <w:t>major</w:t>
      </w:r>
      <w:r>
        <w:rPr>
          <w:spacing w:val="73"/>
        </w:rPr>
        <w:t> </w:t>
      </w:r>
      <w:r>
        <w:rPr/>
        <w:t>attack</w:t>
      </w:r>
      <w:r>
        <w:rPr>
          <w:spacing w:val="73"/>
        </w:rPr>
        <w:t> </w:t>
      </w:r>
      <w:r>
        <w:rPr/>
        <w:t>on</w:t>
      </w:r>
      <w:r>
        <w:rPr>
          <w:spacing w:val="74"/>
        </w:rPr>
        <w:t> </w:t>
      </w:r>
      <w:r>
        <w:rPr/>
        <w:t>the</w:t>
      </w:r>
      <w:r>
        <w:rPr>
          <w:spacing w:val="74"/>
        </w:rPr>
        <w:t> </w:t>
      </w:r>
      <w:r>
        <w:rPr/>
        <w:t>World Trade</w:t>
      </w:r>
      <w:r>
        <w:rPr>
          <w:spacing w:val="24"/>
        </w:rPr>
        <w:t> </w:t>
      </w:r>
      <w:r>
        <w:rPr/>
        <w:t>Center</w:t>
      </w:r>
      <w:r>
        <w:rPr>
          <w:spacing w:val="25"/>
        </w:rPr>
        <w:t> </w:t>
      </w:r>
      <w:r>
        <w:rPr/>
        <w:t>occurred</w:t>
      </w:r>
      <w:r>
        <w:rPr>
          <w:spacing w:val="24"/>
        </w:rPr>
        <w:t> </w:t>
      </w:r>
      <w:r>
        <w:rPr/>
        <w:t>on</w:t>
      </w:r>
      <w:r>
        <w:rPr>
          <w:spacing w:val="25"/>
        </w:rPr>
        <w:t> </w:t>
      </w:r>
      <w:r>
        <w:rPr/>
        <w:t>September</w:t>
      </w:r>
      <w:r>
        <w:rPr>
          <w:spacing w:val="24"/>
        </w:rPr>
        <w:t> </w:t>
      </w:r>
      <w:r>
        <w:rPr/>
        <w:t>11,</w:t>
      </w:r>
      <w:r>
        <w:rPr>
          <w:spacing w:val="24"/>
        </w:rPr>
        <w:t> </w:t>
      </w:r>
      <w:r>
        <w:rPr/>
        <w:t>2001</w:t>
      </w:r>
      <w:r>
        <w:rPr>
          <w:spacing w:val="24"/>
        </w:rPr>
        <w:t> </w:t>
      </w:r>
      <w:r>
        <w:rPr/>
        <w:t>(9/11)</w:t>
      </w:r>
      <w:r>
        <w:rPr>
          <w:spacing w:val="25"/>
        </w:rPr>
        <w:t> </w:t>
      </w:r>
      <w:r>
        <w:rPr/>
        <w:t>and</w:t>
      </w:r>
      <w:r>
        <w:rPr>
          <w:spacing w:val="24"/>
        </w:rPr>
        <w:t> </w:t>
      </w:r>
      <w:r>
        <w:rPr/>
        <w:t>led</w:t>
      </w:r>
      <w:r>
        <w:rPr>
          <w:spacing w:val="23"/>
        </w:rPr>
        <w:t> </w:t>
      </w:r>
      <w:r>
        <w:rPr/>
        <w:t>to the</w:t>
      </w:r>
      <w:r>
        <w:rPr>
          <w:spacing w:val="40"/>
        </w:rPr>
        <w:t> </w:t>
      </w:r>
      <w:r>
        <w:rPr/>
        <w:t>collapse</w:t>
      </w:r>
      <w:r>
        <w:rPr>
          <w:spacing w:val="40"/>
        </w:rPr>
        <w:t> </w:t>
      </w:r>
      <w:r>
        <w:rPr/>
        <w:t>of</w:t>
      </w:r>
      <w:r>
        <w:rPr>
          <w:spacing w:val="40"/>
        </w:rPr>
        <w:t> </w:t>
      </w:r>
      <w:r>
        <w:rPr/>
        <w:t>the</w:t>
      </w:r>
      <w:r>
        <w:rPr>
          <w:spacing w:val="40"/>
        </w:rPr>
        <w:t> </w:t>
      </w:r>
      <w:r>
        <w:rPr/>
        <w:t>Twin</w:t>
      </w:r>
      <w:r>
        <w:rPr>
          <w:spacing w:val="40"/>
        </w:rPr>
        <w:t> </w:t>
      </w:r>
      <w:r>
        <w:rPr/>
        <w:t>Towers</w:t>
      </w:r>
      <w:r>
        <w:rPr>
          <w:spacing w:val="40"/>
        </w:rPr>
        <w:t> </w:t>
      </w:r>
      <w:r>
        <w:rPr/>
        <w:t>and</w:t>
      </w:r>
      <w:r>
        <w:rPr>
          <w:spacing w:val="40"/>
        </w:rPr>
        <w:t> </w:t>
      </w:r>
      <w:r>
        <w:rPr/>
        <w:t>the</w:t>
      </w:r>
      <w:r>
        <w:rPr>
          <w:spacing w:val="40"/>
        </w:rPr>
        <w:t> </w:t>
      </w:r>
      <w:r>
        <w:rPr/>
        <w:t>death</w:t>
      </w:r>
      <w:r>
        <w:rPr>
          <w:spacing w:val="40"/>
        </w:rPr>
        <w:t> </w:t>
      </w:r>
      <w:r>
        <w:rPr/>
        <w:t>of</w:t>
      </w:r>
      <w:r>
        <w:rPr>
          <w:spacing w:val="40"/>
        </w:rPr>
        <w:t> </w:t>
      </w:r>
      <w:r>
        <w:rPr/>
        <w:t>over</w:t>
      </w:r>
      <w:r>
        <w:rPr>
          <w:spacing w:val="40"/>
        </w:rPr>
        <w:t> </w:t>
      </w:r>
      <w:r>
        <w:rPr/>
        <w:t>3,000 people.</w:t>
      </w:r>
      <w:r>
        <w:rPr>
          <w:spacing w:val="16"/>
        </w:rPr>
        <w:t> </w:t>
      </w:r>
      <w:r>
        <w:rPr/>
        <w:t>On</w:t>
      </w:r>
      <w:r>
        <w:rPr>
          <w:spacing w:val="16"/>
        </w:rPr>
        <w:t> </w:t>
      </w:r>
      <w:r>
        <w:rPr/>
        <w:t>September</w:t>
      </w:r>
      <w:r>
        <w:rPr>
          <w:spacing w:val="16"/>
        </w:rPr>
        <w:t> </w:t>
      </w:r>
      <w:r>
        <w:rPr/>
        <w:t>11,</w:t>
      </w:r>
      <w:r>
        <w:rPr>
          <w:spacing w:val="16"/>
        </w:rPr>
        <w:t> </w:t>
      </w:r>
      <w:r>
        <w:rPr/>
        <w:t>2001,</w:t>
      </w:r>
      <w:r>
        <w:rPr>
          <w:spacing w:val="16"/>
        </w:rPr>
        <w:t> </w:t>
      </w:r>
      <w:r>
        <w:rPr/>
        <w:t>the</w:t>
      </w:r>
      <w:r>
        <w:rPr>
          <w:spacing w:val="16"/>
        </w:rPr>
        <w:t> </w:t>
      </w:r>
      <w:r>
        <w:rPr/>
        <w:t>Pentagon</w:t>
      </w:r>
      <w:r>
        <w:rPr>
          <w:spacing w:val="16"/>
        </w:rPr>
        <w:t> </w:t>
      </w:r>
      <w:r>
        <w:rPr/>
        <w:t>was</w:t>
      </w:r>
      <w:r>
        <w:rPr>
          <w:spacing w:val="16"/>
        </w:rPr>
        <w:t> </w:t>
      </w:r>
      <w:r>
        <w:rPr/>
        <w:t>also</w:t>
      </w:r>
      <w:r>
        <w:rPr>
          <w:spacing w:val="16"/>
        </w:rPr>
        <w:t> </w:t>
      </w:r>
      <w:r>
        <w:rPr/>
        <w:t>attacked, and</w:t>
      </w:r>
      <w:r>
        <w:rPr>
          <w:spacing w:val="40"/>
        </w:rPr>
        <w:t> </w:t>
      </w:r>
      <w:r>
        <w:rPr/>
        <w:t>40</w:t>
      </w:r>
      <w:r>
        <w:rPr>
          <w:spacing w:val="40"/>
        </w:rPr>
        <w:t> </w:t>
      </w:r>
      <w:r>
        <w:rPr/>
        <w:t>passengers</w:t>
      </w:r>
      <w:r>
        <w:rPr>
          <w:spacing w:val="40"/>
        </w:rPr>
        <w:t> </w:t>
      </w:r>
      <w:r>
        <w:rPr/>
        <w:t>on</w:t>
      </w:r>
      <w:r>
        <w:rPr>
          <w:spacing w:val="40"/>
        </w:rPr>
        <w:t> </w:t>
      </w:r>
      <w:r>
        <w:rPr/>
        <w:t>a</w:t>
      </w:r>
      <w:r>
        <w:rPr>
          <w:spacing w:val="40"/>
        </w:rPr>
        <w:t> </w:t>
      </w:r>
      <w:r>
        <w:rPr/>
        <w:t>hijacked</w:t>
      </w:r>
      <w:r>
        <w:rPr>
          <w:spacing w:val="40"/>
        </w:rPr>
        <w:t> </w:t>
      </w:r>
      <w:r>
        <w:rPr/>
        <w:t>plane</w:t>
      </w:r>
      <w:r>
        <w:rPr>
          <w:spacing w:val="40"/>
        </w:rPr>
        <w:t> </w:t>
      </w:r>
      <w:r>
        <w:rPr/>
        <w:t>died</w:t>
      </w:r>
      <w:r>
        <w:rPr>
          <w:spacing w:val="40"/>
        </w:rPr>
        <w:t> </w:t>
      </w:r>
      <w:r>
        <w:rPr/>
        <w:t>when</w:t>
      </w:r>
      <w:r>
        <w:rPr>
          <w:spacing w:val="40"/>
        </w:rPr>
        <w:t> </w:t>
      </w:r>
      <w:r>
        <w:rPr/>
        <w:t>the</w:t>
      </w:r>
      <w:r>
        <w:rPr>
          <w:spacing w:val="40"/>
        </w:rPr>
        <w:t> </w:t>
      </w:r>
      <w:r>
        <w:rPr/>
        <w:t>plane, thought</w:t>
      </w:r>
      <w:r>
        <w:rPr>
          <w:spacing w:val="80"/>
        </w:rPr>
        <w:t> </w:t>
      </w:r>
      <w:r>
        <w:rPr/>
        <w:t>to</w:t>
      </w:r>
      <w:r>
        <w:rPr>
          <w:spacing w:val="80"/>
        </w:rPr>
        <w:t> </w:t>
      </w:r>
      <w:r>
        <w:rPr/>
        <w:t>be</w:t>
      </w:r>
      <w:r>
        <w:rPr>
          <w:spacing w:val="80"/>
        </w:rPr>
        <w:t> </w:t>
      </w:r>
      <w:r>
        <w:rPr/>
        <w:t>on</w:t>
      </w:r>
      <w:r>
        <w:rPr>
          <w:spacing w:val="80"/>
        </w:rPr>
        <w:t> </w:t>
      </w:r>
      <w:r>
        <w:rPr/>
        <w:t>its</w:t>
      </w:r>
      <w:r>
        <w:rPr>
          <w:spacing w:val="80"/>
        </w:rPr>
        <w:t> </w:t>
      </w:r>
      <w:r>
        <w:rPr/>
        <w:t>way</w:t>
      </w:r>
      <w:r>
        <w:rPr>
          <w:spacing w:val="80"/>
        </w:rPr>
        <w:t> </w:t>
      </w:r>
      <w:r>
        <w:rPr/>
        <w:t>to</w:t>
      </w:r>
      <w:r>
        <w:rPr>
          <w:spacing w:val="80"/>
        </w:rPr>
        <w:t> </w:t>
      </w:r>
      <w:r>
        <w:rPr/>
        <w:t>the</w:t>
      </w:r>
      <w:r>
        <w:rPr>
          <w:spacing w:val="80"/>
        </w:rPr>
        <w:t> </w:t>
      </w:r>
      <w:r>
        <w:rPr/>
        <w:t>U.S.</w:t>
      </w:r>
      <w:r>
        <w:rPr>
          <w:spacing w:val="80"/>
        </w:rPr>
        <w:t> </w:t>
      </w:r>
      <w:r>
        <w:rPr/>
        <w:t>Capitol</w:t>
      </w:r>
      <w:r>
        <w:rPr>
          <w:spacing w:val="80"/>
        </w:rPr>
        <w:t> </w:t>
      </w:r>
      <w:r>
        <w:rPr/>
        <w:t>building</w:t>
      </w:r>
      <w:r>
        <w:rPr>
          <w:spacing w:val="80"/>
        </w:rPr>
        <w:t> </w:t>
      </w:r>
      <w:r>
        <w:rPr/>
        <w:t>in Washington,</w:t>
      </w:r>
      <w:r>
        <w:rPr>
          <w:spacing w:val="16"/>
        </w:rPr>
        <w:t> </w:t>
      </w:r>
      <w:r>
        <w:rPr/>
        <w:t>DC,</w:t>
      </w:r>
      <w:r>
        <w:rPr>
          <w:spacing w:val="16"/>
        </w:rPr>
        <w:t> </w:t>
      </w:r>
      <w:r>
        <w:rPr/>
        <w:t>crashed</w:t>
      </w:r>
      <w:r>
        <w:rPr>
          <w:spacing w:val="16"/>
        </w:rPr>
        <w:t> </w:t>
      </w:r>
      <w:r>
        <w:rPr/>
        <w:t>in</w:t>
      </w:r>
      <w:r>
        <w:rPr>
          <w:spacing w:val="17"/>
        </w:rPr>
        <w:t> </w:t>
      </w:r>
      <w:r>
        <w:rPr/>
        <w:t>Shanksville,</w:t>
      </w:r>
      <w:r>
        <w:rPr>
          <w:spacing w:val="16"/>
        </w:rPr>
        <w:t> </w:t>
      </w:r>
      <w:r>
        <w:rPr/>
        <w:t>Pennsylvania</w:t>
      </w:r>
      <w:r>
        <w:rPr>
          <w:spacing w:val="17"/>
        </w:rPr>
        <w:t> </w:t>
      </w:r>
      <w:r>
        <w:rPr/>
        <w:t>(Graham, 2004).</w:t>
      </w:r>
      <w:r>
        <w:rPr>
          <w:spacing w:val="-10"/>
        </w:rPr>
        <w:t> </w:t>
      </w:r>
      <w:r>
        <w:rPr/>
        <w:t>Since</w:t>
      </w:r>
      <w:r>
        <w:rPr>
          <w:spacing w:val="-11"/>
        </w:rPr>
        <w:t> </w:t>
      </w:r>
      <w:r>
        <w:rPr/>
        <w:t>this</w:t>
      </w:r>
      <w:r>
        <w:rPr>
          <w:spacing w:val="-10"/>
        </w:rPr>
        <w:t> </w:t>
      </w:r>
      <w:r>
        <w:rPr/>
        <w:t>time,</w:t>
      </w:r>
      <w:r>
        <w:rPr>
          <w:spacing w:val="-11"/>
        </w:rPr>
        <w:t> </w:t>
      </w:r>
      <w:r>
        <w:rPr/>
        <w:t>there</w:t>
      </w:r>
      <w:r>
        <w:rPr>
          <w:spacing w:val="-10"/>
        </w:rPr>
        <w:t> </w:t>
      </w:r>
      <w:r>
        <w:rPr/>
        <w:t>have</w:t>
      </w:r>
      <w:r>
        <w:rPr>
          <w:spacing w:val="-10"/>
        </w:rPr>
        <w:t> </w:t>
      </w:r>
      <w:r>
        <w:rPr/>
        <w:t>been</w:t>
      </w:r>
      <w:r>
        <w:rPr>
          <w:spacing w:val="-11"/>
        </w:rPr>
        <w:t> </w:t>
      </w:r>
      <w:r>
        <w:rPr/>
        <w:t>a</w:t>
      </w:r>
      <w:r>
        <w:rPr>
          <w:spacing w:val="-11"/>
        </w:rPr>
        <w:t> </w:t>
      </w:r>
      <w:r>
        <w:rPr/>
        <w:t>number</w:t>
      </w:r>
      <w:r>
        <w:rPr>
          <w:spacing w:val="-11"/>
        </w:rPr>
        <w:t> </w:t>
      </w:r>
      <w:r>
        <w:rPr/>
        <w:t>of</w:t>
      </w:r>
      <w:r>
        <w:rPr>
          <w:spacing w:val="-10"/>
        </w:rPr>
        <w:t> </w:t>
      </w:r>
      <w:r>
        <w:rPr/>
        <w:t>terrorist</w:t>
      </w:r>
      <w:r>
        <w:rPr>
          <w:spacing w:val="-10"/>
        </w:rPr>
        <w:t> </w:t>
      </w:r>
      <w:r>
        <w:rPr/>
        <w:t>attacks in the United States and Europe. There was the bombing of com- muter</w:t>
      </w:r>
      <w:r>
        <w:rPr>
          <w:spacing w:val="17"/>
        </w:rPr>
        <w:t> </w:t>
      </w:r>
      <w:r>
        <w:rPr/>
        <w:t>trains</w:t>
      </w:r>
      <w:r>
        <w:rPr>
          <w:spacing w:val="17"/>
        </w:rPr>
        <w:t> </w:t>
      </w:r>
      <w:r>
        <w:rPr/>
        <w:t>in</w:t>
      </w:r>
      <w:r>
        <w:rPr>
          <w:spacing w:val="16"/>
        </w:rPr>
        <w:t> </w:t>
      </w:r>
      <w:r>
        <w:rPr/>
        <w:t>Madrid,</w:t>
      </w:r>
      <w:r>
        <w:rPr>
          <w:spacing w:val="16"/>
        </w:rPr>
        <w:t> </w:t>
      </w:r>
      <w:r>
        <w:rPr/>
        <w:t>Spain</w:t>
      </w:r>
      <w:r>
        <w:rPr>
          <w:spacing w:val="16"/>
        </w:rPr>
        <w:t> </w:t>
      </w:r>
      <w:r>
        <w:rPr/>
        <w:t>on</w:t>
      </w:r>
      <w:r>
        <w:rPr>
          <w:spacing w:val="18"/>
        </w:rPr>
        <w:t> </w:t>
      </w:r>
      <w:r>
        <w:rPr/>
        <w:t>March</w:t>
      </w:r>
      <w:r>
        <w:rPr>
          <w:spacing w:val="16"/>
        </w:rPr>
        <w:t> </w:t>
      </w:r>
      <w:r>
        <w:rPr/>
        <w:t>11,</w:t>
      </w:r>
      <w:r>
        <w:rPr>
          <w:spacing w:val="16"/>
        </w:rPr>
        <w:t> </w:t>
      </w:r>
      <w:r>
        <w:rPr/>
        <w:t>2004</w:t>
      </w:r>
      <w:r>
        <w:rPr>
          <w:spacing w:val="16"/>
        </w:rPr>
        <w:t> </w:t>
      </w:r>
      <w:r>
        <w:rPr/>
        <w:t>that</w:t>
      </w:r>
      <w:r>
        <w:rPr>
          <w:spacing w:val="17"/>
        </w:rPr>
        <w:t> </w:t>
      </w:r>
      <w:r>
        <w:rPr/>
        <w:t>killed</w:t>
      </w:r>
      <w:r>
        <w:rPr>
          <w:spacing w:val="16"/>
        </w:rPr>
        <w:t> </w:t>
      </w:r>
      <w:r>
        <w:rPr/>
        <w:t>191 people,</w:t>
      </w:r>
      <w:r>
        <w:rPr>
          <w:spacing w:val="-7"/>
        </w:rPr>
        <w:t> </w:t>
      </w:r>
      <w:r>
        <w:rPr/>
        <w:t>and</w:t>
      </w:r>
      <w:r>
        <w:rPr>
          <w:spacing w:val="-7"/>
        </w:rPr>
        <w:t> </w:t>
      </w:r>
      <w:r>
        <w:rPr/>
        <w:t>in</w:t>
      </w:r>
      <w:r>
        <w:rPr>
          <w:spacing w:val="-7"/>
        </w:rPr>
        <w:t> </w:t>
      </w:r>
      <w:r>
        <w:rPr/>
        <w:t>London</w:t>
      </w:r>
      <w:r>
        <w:rPr>
          <w:spacing w:val="-6"/>
        </w:rPr>
        <w:t> </w:t>
      </w:r>
      <w:r>
        <w:rPr/>
        <w:t>on</w:t>
      </w:r>
      <w:r>
        <w:rPr>
          <w:spacing w:val="-5"/>
        </w:rPr>
        <w:t> </w:t>
      </w:r>
      <w:r>
        <w:rPr/>
        <w:t>July</w:t>
      </w:r>
      <w:r>
        <w:rPr>
          <w:spacing w:val="-7"/>
        </w:rPr>
        <w:t> </w:t>
      </w:r>
      <w:r>
        <w:rPr/>
        <w:t>7,</w:t>
      </w:r>
      <w:r>
        <w:rPr>
          <w:spacing w:val="-7"/>
        </w:rPr>
        <w:t> </w:t>
      </w:r>
      <w:r>
        <w:rPr/>
        <w:t>2005,</w:t>
      </w:r>
      <w:r>
        <w:rPr>
          <w:spacing w:val="-6"/>
        </w:rPr>
        <w:t> </w:t>
      </w:r>
      <w:r>
        <w:rPr/>
        <w:t>there</w:t>
      </w:r>
      <w:r>
        <w:rPr>
          <w:spacing w:val="-7"/>
        </w:rPr>
        <w:t> </w:t>
      </w:r>
      <w:r>
        <w:rPr/>
        <w:t>was</w:t>
      </w:r>
      <w:r>
        <w:rPr>
          <w:spacing w:val="-7"/>
        </w:rPr>
        <w:t> </w:t>
      </w:r>
      <w:r>
        <w:rPr/>
        <w:t>a</w:t>
      </w:r>
      <w:r>
        <w:rPr>
          <w:spacing w:val="-6"/>
        </w:rPr>
        <w:t> </w:t>
      </w:r>
      <w:r>
        <w:rPr/>
        <w:t>series</w:t>
      </w:r>
      <w:r>
        <w:rPr>
          <w:spacing w:val="-6"/>
        </w:rPr>
        <w:t> </w:t>
      </w:r>
      <w:r>
        <w:rPr/>
        <w:t>of</w:t>
      </w:r>
      <w:r>
        <w:rPr>
          <w:spacing w:val="-6"/>
        </w:rPr>
        <w:t> </w:t>
      </w:r>
      <w:r>
        <w:rPr/>
        <w:t>bombs that</w:t>
      </w:r>
      <w:r>
        <w:rPr>
          <w:spacing w:val="36"/>
        </w:rPr>
        <w:t> </w:t>
      </w:r>
      <w:r>
        <w:rPr/>
        <w:t>targeted</w:t>
      </w:r>
      <w:r>
        <w:rPr>
          <w:spacing w:val="36"/>
        </w:rPr>
        <w:t> </w:t>
      </w:r>
      <w:r>
        <w:rPr/>
        <w:t>the</w:t>
      </w:r>
      <w:r>
        <w:rPr>
          <w:spacing w:val="36"/>
        </w:rPr>
        <w:t> </w:t>
      </w:r>
      <w:r>
        <w:rPr/>
        <w:t>public</w:t>
      </w:r>
      <w:r>
        <w:rPr>
          <w:spacing w:val="35"/>
        </w:rPr>
        <w:t> </w:t>
      </w:r>
      <w:r>
        <w:rPr/>
        <w:t>transit</w:t>
      </w:r>
      <w:r>
        <w:rPr>
          <w:spacing w:val="36"/>
        </w:rPr>
        <w:t> </w:t>
      </w:r>
      <w:r>
        <w:rPr/>
        <w:t>system</w:t>
      </w:r>
      <w:r>
        <w:rPr>
          <w:spacing w:val="37"/>
        </w:rPr>
        <w:t> </w:t>
      </w:r>
      <w:r>
        <w:rPr/>
        <w:t>during</w:t>
      </w:r>
      <w:r>
        <w:rPr>
          <w:spacing w:val="35"/>
        </w:rPr>
        <w:t> </w:t>
      </w:r>
      <w:r>
        <w:rPr/>
        <w:t>rush</w:t>
      </w:r>
      <w:r>
        <w:rPr>
          <w:spacing w:val="37"/>
        </w:rPr>
        <w:t> </w:t>
      </w:r>
      <w:r>
        <w:rPr/>
        <w:t>hour,</w:t>
      </w:r>
      <w:r>
        <w:rPr>
          <w:spacing w:val="36"/>
        </w:rPr>
        <w:t> </w:t>
      </w:r>
      <w:r>
        <w:rPr/>
        <w:t>killing 52</w:t>
      </w:r>
      <w:r>
        <w:rPr>
          <w:spacing w:val="16"/>
        </w:rPr>
        <w:t> </w:t>
      </w:r>
      <w:r>
        <w:rPr/>
        <w:t>civilians.</w:t>
      </w:r>
      <w:r>
        <w:rPr>
          <w:spacing w:val="15"/>
        </w:rPr>
        <w:t> </w:t>
      </w:r>
      <w:r>
        <w:rPr/>
        <w:t>One</w:t>
      </w:r>
      <w:r>
        <w:rPr>
          <w:spacing w:val="16"/>
        </w:rPr>
        <w:t> </w:t>
      </w:r>
      <w:r>
        <w:rPr/>
        <w:t>of</w:t>
      </w:r>
      <w:r>
        <w:rPr>
          <w:spacing w:val="16"/>
        </w:rPr>
        <w:t> </w:t>
      </w:r>
      <w:r>
        <w:rPr/>
        <w:t>the</w:t>
      </w:r>
      <w:r>
        <w:rPr>
          <w:spacing w:val="16"/>
        </w:rPr>
        <w:t> </w:t>
      </w:r>
      <w:r>
        <w:rPr/>
        <w:t>more</w:t>
      </w:r>
      <w:r>
        <w:rPr>
          <w:spacing w:val="16"/>
        </w:rPr>
        <w:t> </w:t>
      </w:r>
      <w:r>
        <w:rPr/>
        <w:t>recent</w:t>
      </w:r>
      <w:r>
        <w:rPr>
          <w:spacing w:val="16"/>
        </w:rPr>
        <w:t> </w:t>
      </w:r>
      <w:r>
        <w:rPr/>
        <w:t>terrorist</w:t>
      </w:r>
      <w:r>
        <w:rPr>
          <w:spacing w:val="16"/>
        </w:rPr>
        <w:t> </w:t>
      </w:r>
      <w:r>
        <w:rPr/>
        <w:t>attacks</w:t>
      </w:r>
      <w:r>
        <w:rPr>
          <w:spacing w:val="16"/>
        </w:rPr>
        <w:t> </w:t>
      </w:r>
      <w:r>
        <w:rPr/>
        <w:t>occurred</w:t>
      </w:r>
      <w:r>
        <w:rPr>
          <w:spacing w:val="16"/>
        </w:rPr>
        <w:t> </w:t>
      </w:r>
      <w:r>
        <w:rPr/>
        <w:t>on April</w:t>
      </w:r>
      <w:r>
        <w:rPr>
          <w:spacing w:val="2"/>
        </w:rPr>
        <w:t> </w:t>
      </w:r>
      <w:r>
        <w:rPr/>
        <w:t>15,</w:t>
      </w:r>
      <w:r>
        <w:rPr>
          <w:spacing w:val="1"/>
        </w:rPr>
        <w:t> </w:t>
      </w:r>
      <w:r>
        <w:rPr/>
        <w:t>2013</w:t>
      </w:r>
      <w:r>
        <w:rPr>
          <w:spacing w:val="2"/>
        </w:rPr>
        <w:t> </w:t>
      </w:r>
      <w:r>
        <w:rPr/>
        <w:t>when</w:t>
      </w:r>
      <w:r>
        <w:rPr>
          <w:spacing w:val="3"/>
        </w:rPr>
        <w:t> </w:t>
      </w:r>
      <w:r>
        <w:rPr/>
        <w:t>two</w:t>
      </w:r>
      <w:r>
        <w:rPr>
          <w:spacing w:val="3"/>
        </w:rPr>
        <w:t> </w:t>
      </w:r>
      <w:r>
        <w:rPr/>
        <w:t>bombs</w:t>
      </w:r>
      <w:r>
        <w:rPr>
          <w:spacing w:val="1"/>
        </w:rPr>
        <w:t> </w:t>
      </w:r>
      <w:r>
        <w:rPr/>
        <w:t>exploded</w:t>
      </w:r>
      <w:r>
        <w:rPr>
          <w:spacing w:val="1"/>
        </w:rPr>
        <w:t> </w:t>
      </w:r>
      <w:r>
        <w:rPr/>
        <w:t>at</w:t>
      </w:r>
      <w:r>
        <w:rPr>
          <w:spacing w:val="3"/>
        </w:rPr>
        <w:t> </w:t>
      </w:r>
      <w:r>
        <w:rPr/>
        <w:t>the</w:t>
      </w:r>
      <w:r>
        <w:rPr>
          <w:spacing w:val="1"/>
        </w:rPr>
        <w:t> </w:t>
      </w:r>
      <w:r>
        <w:rPr/>
        <w:t>Boston</w:t>
      </w:r>
      <w:r>
        <w:rPr>
          <w:spacing w:val="2"/>
        </w:rPr>
        <w:t> </w:t>
      </w:r>
      <w:r>
        <w:rPr>
          <w:spacing w:val="-2"/>
        </w:rPr>
        <w:t>Marathon</w:t>
      </w:r>
    </w:p>
    <w:p>
      <w:pPr>
        <w:pStyle w:val="BodyText"/>
        <w:spacing w:line="235" w:lineRule="exact"/>
        <w:ind w:left="790"/>
        <w:jc w:val="both"/>
      </w:pPr>
      <w:r>
        <w:rPr/>
        <w:t>in</w:t>
      </w:r>
      <w:r>
        <w:rPr>
          <w:spacing w:val="8"/>
        </w:rPr>
        <w:t> </w:t>
      </w:r>
      <w:r>
        <w:rPr/>
        <w:t>the</w:t>
      </w:r>
      <w:r>
        <w:rPr>
          <w:spacing w:val="8"/>
        </w:rPr>
        <w:t> </w:t>
      </w:r>
      <w:r>
        <w:rPr/>
        <w:t>U.S.,</w:t>
      </w:r>
      <w:r>
        <w:rPr>
          <w:spacing w:val="10"/>
        </w:rPr>
        <w:t> </w:t>
      </w:r>
      <w:r>
        <w:rPr/>
        <w:t>killing</w:t>
      </w:r>
      <w:r>
        <w:rPr>
          <w:spacing w:val="7"/>
        </w:rPr>
        <w:t> </w:t>
      </w:r>
      <w:r>
        <w:rPr/>
        <w:t>three</w:t>
      </w:r>
      <w:r>
        <w:rPr>
          <w:spacing w:val="10"/>
        </w:rPr>
        <w:t> </w:t>
      </w:r>
      <w:r>
        <w:rPr>
          <w:spacing w:val="-2"/>
        </w:rPr>
        <w:t>people.</w:t>
      </w:r>
    </w:p>
    <w:p>
      <w:pPr>
        <w:pStyle w:val="BodyText"/>
        <w:spacing w:line="237" w:lineRule="auto" w:before="1"/>
        <w:ind w:left="790" w:right="501" w:firstLine="199"/>
        <w:jc w:val="both"/>
      </w:pPr>
      <w:r>
        <w:rPr/>
        <w:t>Islamic fundamentalists are thought to have conducted each </w:t>
      </w:r>
      <w:r>
        <w:rPr/>
        <w:t>of these terrorist attacks in the U.S. and Europe, prompting concern about the emergence of a radical Muslim threat to security in both continents. The wars in Iraq and Afghanistan are thought to have fueled anger among some Muslims and some have volunteered to ﬁght against the U.S.-led invasion of Iraq (Castles and Miller, 2009). According to the </w:t>
      </w:r>
      <w:r>
        <w:rPr>
          <w:i/>
        </w:rPr>
        <w:t>New York Times </w:t>
      </w:r>
      <w:r>
        <w:rPr/>
        <w:t>reporter Philip Shenon (2008), who investigated the Warren Commission</w:t>
      </w:r>
      <w:r>
        <w:rPr>
          <w:rFonts w:ascii="Arial" w:hAnsi="Arial"/>
        </w:rPr>
        <w:t>’</w:t>
      </w:r>
      <w:r>
        <w:rPr/>
        <w:t>s report on the 9/11</w:t>
      </w:r>
      <w:r>
        <w:rPr>
          <w:spacing w:val="64"/>
        </w:rPr>
        <w:t> </w:t>
      </w:r>
      <w:r>
        <w:rPr/>
        <w:t>terrorist</w:t>
      </w:r>
      <w:r>
        <w:rPr>
          <w:spacing w:val="66"/>
        </w:rPr>
        <w:t> </w:t>
      </w:r>
      <w:r>
        <w:rPr/>
        <w:t>attacks,</w:t>
      </w:r>
      <w:r>
        <w:rPr>
          <w:spacing w:val="65"/>
        </w:rPr>
        <w:t> </w:t>
      </w:r>
      <w:r>
        <w:rPr/>
        <w:t>thousands</w:t>
      </w:r>
      <w:r>
        <w:rPr>
          <w:spacing w:val="65"/>
        </w:rPr>
        <w:t> </w:t>
      </w:r>
      <w:r>
        <w:rPr/>
        <w:t>of</w:t>
      </w:r>
      <w:r>
        <w:rPr>
          <w:spacing w:val="65"/>
        </w:rPr>
        <w:t> </w:t>
      </w:r>
      <w:r>
        <w:rPr/>
        <w:t>Muslims</w:t>
      </w:r>
      <w:r>
        <w:rPr>
          <w:spacing w:val="64"/>
        </w:rPr>
        <w:t> </w:t>
      </w:r>
      <w:r>
        <w:rPr/>
        <w:t>received</w:t>
      </w:r>
      <w:r>
        <w:rPr>
          <w:spacing w:val="65"/>
        </w:rPr>
        <w:t> </w:t>
      </w:r>
      <w:r>
        <w:rPr>
          <w:spacing w:val="-2"/>
        </w:rPr>
        <w:t>military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15"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71</w:t>
      </w:r>
    </w:p>
    <w:p>
      <w:pPr>
        <w:pStyle w:val="BodyText"/>
        <w:spacing w:before="69"/>
        <w:rPr>
          <w:rFonts w:ascii="Arial"/>
          <w:sz w:val="12"/>
        </w:rPr>
      </w:pPr>
    </w:p>
    <w:p>
      <w:pPr>
        <w:pStyle w:val="BodyText"/>
        <w:spacing w:line="237" w:lineRule="auto"/>
        <w:ind w:left="564" w:right="728"/>
        <w:jc w:val="both"/>
      </w:pPr>
      <w:r>
        <w:rPr/>
        <w:t>training</w:t>
      </w:r>
      <w:r>
        <w:rPr>
          <w:spacing w:val="-5"/>
        </w:rPr>
        <w:t> </w:t>
      </w:r>
      <w:r>
        <w:rPr/>
        <w:t>in</w:t>
      </w:r>
      <w:r>
        <w:rPr>
          <w:spacing w:val="-5"/>
        </w:rPr>
        <w:t> </w:t>
      </w:r>
      <w:r>
        <w:rPr/>
        <w:t>various</w:t>
      </w:r>
      <w:r>
        <w:rPr>
          <w:spacing w:val="-5"/>
        </w:rPr>
        <w:t> </w:t>
      </w:r>
      <w:r>
        <w:rPr/>
        <w:t>camps</w:t>
      </w:r>
      <w:r>
        <w:rPr>
          <w:spacing w:val="-5"/>
        </w:rPr>
        <w:t> </w:t>
      </w:r>
      <w:r>
        <w:rPr/>
        <w:t>across</w:t>
      </w:r>
      <w:r>
        <w:rPr>
          <w:spacing w:val="-5"/>
        </w:rPr>
        <w:t> </w:t>
      </w:r>
      <w:r>
        <w:rPr/>
        <w:t>the</w:t>
      </w:r>
      <w:r>
        <w:rPr>
          <w:spacing w:val="-6"/>
        </w:rPr>
        <w:t> </w:t>
      </w:r>
      <w:r>
        <w:rPr/>
        <w:t>Middle</w:t>
      </w:r>
      <w:r>
        <w:rPr>
          <w:spacing w:val="-6"/>
        </w:rPr>
        <w:t> </w:t>
      </w:r>
      <w:r>
        <w:rPr/>
        <w:t>East</w:t>
      </w:r>
      <w:r>
        <w:rPr>
          <w:spacing w:val="-5"/>
        </w:rPr>
        <w:t> </w:t>
      </w:r>
      <w:r>
        <w:rPr/>
        <w:t>and</w:t>
      </w:r>
      <w:r>
        <w:rPr>
          <w:spacing w:val="-5"/>
        </w:rPr>
        <w:t> </w:t>
      </w:r>
      <w:r>
        <w:rPr/>
        <w:t>North</w:t>
      </w:r>
      <w:r>
        <w:rPr>
          <w:spacing w:val="-5"/>
        </w:rPr>
        <w:t> </w:t>
      </w:r>
      <w:r>
        <w:rPr/>
        <w:t>Africa. However, it should be noted that the vast majority of migrant Muslims</w:t>
      </w:r>
      <w:r>
        <w:rPr>
          <w:spacing w:val="-6"/>
        </w:rPr>
        <w:t> </w:t>
      </w:r>
      <w:r>
        <w:rPr/>
        <w:t>in</w:t>
      </w:r>
      <w:r>
        <w:rPr>
          <w:spacing w:val="-5"/>
        </w:rPr>
        <w:t> </w:t>
      </w:r>
      <w:r>
        <w:rPr/>
        <w:t>Europe</w:t>
      </w:r>
      <w:r>
        <w:rPr>
          <w:spacing w:val="-5"/>
        </w:rPr>
        <w:t> </w:t>
      </w:r>
      <w:r>
        <w:rPr/>
        <w:t>and</w:t>
      </w:r>
      <w:r>
        <w:rPr>
          <w:spacing w:val="-5"/>
        </w:rPr>
        <w:t> </w:t>
      </w:r>
      <w:r>
        <w:rPr/>
        <w:t>the</w:t>
      </w:r>
      <w:r>
        <w:rPr>
          <w:spacing w:val="-5"/>
        </w:rPr>
        <w:t> </w:t>
      </w:r>
      <w:r>
        <w:rPr/>
        <w:t>United</w:t>
      </w:r>
      <w:r>
        <w:rPr>
          <w:spacing w:val="-5"/>
        </w:rPr>
        <w:t> </w:t>
      </w:r>
      <w:r>
        <w:rPr/>
        <w:t>States</w:t>
      </w:r>
      <w:r>
        <w:rPr>
          <w:spacing w:val="-6"/>
        </w:rPr>
        <w:t> </w:t>
      </w:r>
      <w:r>
        <w:rPr/>
        <w:t>do</w:t>
      </w:r>
      <w:r>
        <w:rPr>
          <w:spacing w:val="-5"/>
        </w:rPr>
        <w:t> </w:t>
      </w:r>
      <w:r>
        <w:rPr/>
        <w:t>not</w:t>
      </w:r>
      <w:r>
        <w:rPr>
          <w:spacing w:val="-5"/>
        </w:rPr>
        <w:t> </w:t>
      </w:r>
      <w:r>
        <w:rPr/>
        <w:t>support</w:t>
      </w:r>
      <w:r>
        <w:rPr>
          <w:spacing w:val="-5"/>
        </w:rPr>
        <w:t> </w:t>
      </w:r>
      <w:r>
        <w:rPr/>
        <w:t>Al-Qaida- style</w:t>
      </w:r>
      <w:r>
        <w:rPr>
          <w:spacing w:val="-1"/>
        </w:rPr>
        <w:t> </w:t>
      </w:r>
      <w:r>
        <w:rPr/>
        <w:t>radicalism</w:t>
      </w:r>
      <w:r>
        <w:rPr>
          <w:spacing w:val="-2"/>
        </w:rPr>
        <w:t> </w:t>
      </w:r>
      <w:r>
        <w:rPr/>
        <w:t>(Castles</w:t>
      </w:r>
      <w:r>
        <w:rPr>
          <w:spacing w:val="-2"/>
        </w:rPr>
        <w:t> </w:t>
      </w:r>
      <w:r>
        <w:rPr/>
        <w:t>and</w:t>
      </w:r>
      <w:r>
        <w:rPr>
          <w:spacing w:val="-2"/>
        </w:rPr>
        <w:t> </w:t>
      </w:r>
      <w:r>
        <w:rPr/>
        <w:t>Miller</w:t>
      </w:r>
      <w:r>
        <w:rPr>
          <w:spacing w:val="-2"/>
        </w:rPr>
        <w:t> </w:t>
      </w:r>
      <w:r>
        <w:rPr/>
        <w:t>2009,</w:t>
      </w:r>
      <w:r>
        <w:rPr>
          <w:spacing w:val="-2"/>
        </w:rPr>
        <w:t> </w:t>
      </w:r>
      <w:r>
        <w:rPr/>
        <w:t>216).</w:t>
      </w:r>
      <w:r>
        <w:rPr>
          <w:spacing w:val="-2"/>
        </w:rPr>
        <w:t> </w:t>
      </w:r>
      <w:r>
        <w:rPr/>
        <w:t>Also,</w:t>
      </w:r>
      <w:r>
        <w:rPr>
          <w:spacing w:val="-1"/>
        </w:rPr>
        <w:t> </w:t>
      </w:r>
      <w:r>
        <w:rPr/>
        <w:t>studies</w:t>
      </w:r>
      <w:r>
        <w:rPr>
          <w:spacing w:val="-2"/>
        </w:rPr>
        <w:t> </w:t>
      </w:r>
      <w:r>
        <w:rPr/>
        <w:t>have suggested</w:t>
      </w:r>
      <w:r>
        <w:rPr>
          <w:spacing w:val="-14"/>
        </w:rPr>
        <w:t> </w:t>
      </w:r>
      <w:r>
        <w:rPr/>
        <w:t>that</w:t>
      </w:r>
      <w:r>
        <w:rPr>
          <w:spacing w:val="-13"/>
        </w:rPr>
        <w:t> </w:t>
      </w:r>
      <w:r>
        <w:rPr/>
        <w:t>many</w:t>
      </w:r>
      <w:r>
        <w:rPr>
          <w:spacing w:val="-13"/>
        </w:rPr>
        <w:t> </w:t>
      </w:r>
      <w:r>
        <w:rPr/>
        <w:t>Muslim</w:t>
      </w:r>
      <w:r>
        <w:rPr>
          <w:spacing w:val="-13"/>
        </w:rPr>
        <w:t> </w:t>
      </w:r>
      <w:r>
        <w:rPr/>
        <w:t>migrant</w:t>
      </w:r>
      <w:r>
        <w:rPr>
          <w:spacing w:val="-13"/>
        </w:rPr>
        <w:t> </w:t>
      </w:r>
      <w:r>
        <w:rPr/>
        <w:t>communities</w:t>
      </w:r>
      <w:r>
        <w:rPr>
          <w:spacing w:val="-13"/>
        </w:rPr>
        <w:t> </w:t>
      </w:r>
      <w:r>
        <w:rPr/>
        <w:t>are</w:t>
      </w:r>
      <w:r>
        <w:rPr>
          <w:spacing w:val="-13"/>
        </w:rPr>
        <w:t> </w:t>
      </w:r>
      <w:r>
        <w:rPr/>
        <w:t>assimilating. A</w:t>
      </w:r>
      <w:r>
        <w:rPr>
          <w:spacing w:val="-3"/>
        </w:rPr>
        <w:t> </w:t>
      </w:r>
      <w:r>
        <w:rPr/>
        <w:t>study</w:t>
      </w:r>
      <w:r>
        <w:rPr>
          <w:spacing w:val="-2"/>
        </w:rPr>
        <w:t> </w:t>
      </w:r>
      <w:r>
        <w:rPr/>
        <w:t>by</w:t>
      </w:r>
      <w:r>
        <w:rPr>
          <w:spacing w:val="-3"/>
        </w:rPr>
        <w:t> </w:t>
      </w:r>
      <w:r>
        <w:rPr/>
        <w:t>Michele</w:t>
      </w:r>
      <w:r>
        <w:rPr>
          <w:spacing w:val="-3"/>
        </w:rPr>
        <w:t> </w:t>
      </w:r>
      <w:r>
        <w:rPr/>
        <w:t>Tribalat</w:t>
      </w:r>
      <w:r>
        <w:rPr>
          <w:spacing w:val="-3"/>
        </w:rPr>
        <w:t> </w:t>
      </w:r>
      <w:r>
        <w:rPr/>
        <w:t>(1995)</w:t>
      </w:r>
      <w:r>
        <w:rPr>
          <w:spacing w:val="-3"/>
        </w:rPr>
        <w:t> </w:t>
      </w:r>
      <w:r>
        <w:rPr/>
        <w:t>found</w:t>
      </w:r>
      <w:r>
        <w:rPr>
          <w:spacing w:val="-2"/>
        </w:rPr>
        <w:t> </w:t>
      </w:r>
      <w:r>
        <w:rPr/>
        <w:t>that</w:t>
      </w:r>
      <w:r>
        <w:rPr>
          <w:spacing w:val="-3"/>
        </w:rPr>
        <w:t> </w:t>
      </w:r>
      <w:r>
        <w:rPr/>
        <w:t>many</w:t>
      </w:r>
      <w:r>
        <w:rPr>
          <w:spacing w:val="-3"/>
        </w:rPr>
        <w:t> </w:t>
      </w:r>
      <w:r>
        <w:rPr/>
        <w:t>Arab</w:t>
      </w:r>
      <w:r>
        <w:rPr>
          <w:spacing w:val="-3"/>
        </w:rPr>
        <w:t> </w:t>
      </w:r>
      <w:r>
        <w:rPr/>
        <w:t>migrant households</w:t>
      </w:r>
      <w:r>
        <w:rPr>
          <w:spacing w:val="-5"/>
        </w:rPr>
        <w:t> </w:t>
      </w:r>
      <w:r>
        <w:rPr/>
        <w:t>in</w:t>
      </w:r>
      <w:r>
        <w:rPr>
          <w:spacing w:val="-5"/>
        </w:rPr>
        <w:t> </w:t>
      </w:r>
      <w:r>
        <w:rPr/>
        <w:t>France</w:t>
      </w:r>
      <w:r>
        <w:rPr>
          <w:spacing w:val="-6"/>
        </w:rPr>
        <w:t> </w:t>
      </w:r>
      <w:r>
        <w:rPr/>
        <w:t>speak</w:t>
      </w:r>
      <w:r>
        <w:rPr>
          <w:spacing w:val="-6"/>
        </w:rPr>
        <w:t> </w:t>
      </w:r>
      <w:r>
        <w:rPr/>
        <w:t>French,</w:t>
      </w:r>
      <w:r>
        <w:rPr>
          <w:spacing w:val="-5"/>
        </w:rPr>
        <w:t> </w:t>
      </w:r>
      <w:r>
        <w:rPr/>
        <w:t>and</w:t>
      </w:r>
      <w:r>
        <w:rPr>
          <w:spacing w:val="-6"/>
        </w:rPr>
        <w:t> </w:t>
      </w:r>
      <w:r>
        <w:rPr/>
        <w:t>there</w:t>
      </w:r>
      <w:r>
        <w:rPr>
          <w:spacing w:val="-5"/>
        </w:rPr>
        <w:t> </w:t>
      </w:r>
      <w:r>
        <w:rPr/>
        <w:t>has</w:t>
      </w:r>
      <w:r>
        <w:rPr>
          <w:spacing w:val="-5"/>
        </w:rPr>
        <w:t> </w:t>
      </w:r>
      <w:r>
        <w:rPr/>
        <w:t>been</w:t>
      </w:r>
      <w:r>
        <w:rPr>
          <w:spacing w:val="-7"/>
        </w:rPr>
        <w:t> </w:t>
      </w:r>
      <w:r>
        <w:rPr/>
        <w:t>a</w:t>
      </w:r>
      <w:r>
        <w:rPr>
          <w:spacing w:val="-5"/>
        </w:rPr>
        <w:t> </w:t>
      </w:r>
      <w:r>
        <w:rPr/>
        <w:t>decline</w:t>
      </w:r>
      <w:r>
        <w:rPr>
          <w:spacing w:val="-6"/>
        </w:rPr>
        <w:t> </w:t>
      </w:r>
      <w:r>
        <w:rPr/>
        <w:t>in traditional arranged marriages and a rise in intermarriage between migrant Arabs and French citizens. His work suggests an overall incorporation and assimilation of Arabs within French society.</w:t>
      </w:r>
    </w:p>
    <w:p>
      <w:pPr>
        <w:pStyle w:val="BodyText"/>
        <w:spacing w:line="237" w:lineRule="auto"/>
        <w:ind w:left="564" w:right="728" w:firstLine="199"/>
        <w:jc w:val="both"/>
      </w:pPr>
      <w:r>
        <w:rPr/>
        <w:t>In many respects, the concern over terrorist attacks and </w:t>
      </w:r>
      <w:r>
        <w:rPr/>
        <w:t>terrorist military</w:t>
      </w:r>
      <w:r>
        <w:rPr>
          <w:spacing w:val="-9"/>
        </w:rPr>
        <w:t> </w:t>
      </w:r>
      <w:r>
        <w:rPr/>
        <w:t>training</w:t>
      </w:r>
      <w:r>
        <w:rPr>
          <w:spacing w:val="-9"/>
        </w:rPr>
        <w:t> </w:t>
      </w:r>
      <w:r>
        <w:rPr/>
        <w:t>by</w:t>
      </w:r>
      <w:r>
        <w:rPr>
          <w:spacing w:val="-9"/>
        </w:rPr>
        <w:t> </w:t>
      </w:r>
      <w:r>
        <w:rPr/>
        <w:t>Muslims</w:t>
      </w:r>
      <w:r>
        <w:rPr>
          <w:spacing w:val="-9"/>
        </w:rPr>
        <w:t> </w:t>
      </w:r>
      <w:r>
        <w:rPr/>
        <w:t>has</w:t>
      </w:r>
      <w:r>
        <w:rPr>
          <w:spacing w:val="-9"/>
        </w:rPr>
        <w:t> </w:t>
      </w:r>
      <w:r>
        <w:rPr/>
        <w:t>encouraged</w:t>
      </w:r>
      <w:r>
        <w:rPr>
          <w:spacing w:val="-9"/>
        </w:rPr>
        <w:t> </w:t>
      </w:r>
      <w:r>
        <w:rPr/>
        <w:t>the</w:t>
      </w:r>
      <w:r>
        <w:rPr>
          <w:spacing w:val="-9"/>
        </w:rPr>
        <w:t> </w:t>
      </w:r>
      <w:r>
        <w:rPr/>
        <w:t>recent</w:t>
      </w:r>
      <w:r>
        <w:rPr>
          <w:spacing w:val="-9"/>
        </w:rPr>
        <w:t> </w:t>
      </w:r>
      <w:r>
        <w:rPr>
          <w:rFonts w:ascii="Arial" w:hAnsi="Arial"/>
        </w:rPr>
        <w:t>“</w:t>
      </w:r>
      <w:r>
        <w:rPr/>
        <w:t>securitiza- tion</w:t>
      </w:r>
      <w:r>
        <w:rPr>
          <w:rFonts w:ascii="Arial" w:hAnsi="Arial"/>
        </w:rPr>
        <w:t>”</w:t>
      </w:r>
      <w:r>
        <w:rPr>
          <w:rFonts w:ascii="Arial" w:hAnsi="Arial"/>
          <w:spacing w:val="-7"/>
        </w:rPr>
        <w:t> </w:t>
      </w:r>
      <w:r>
        <w:rPr/>
        <w:t>of</w:t>
      </w:r>
      <w:r>
        <w:rPr>
          <w:spacing w:val="-1"/>
        </w:rPr>
        <w:t> </w:t>
      </w:r>
      <w:r>
        <w:rPr/>
        <w:t>migration (Bourbeau,</w:t>
      </w:r>
      <w:r>
        <w:rPr>
          <w:spacing w:val="-1"/>
        </w:rPr>
        <w:t> </w:t>
      </w:r>
      <w:r>
        <w:rPr/>
        <w:t>2011).</w:t>
      </w:r>
      <w:r>
        <w:rPr>
          <w:spacing w:val="-1"/>
        </w:rPr>
        <w:t> </w:t>
      </w:r>
      <w:r>
        <w:rPr/>
        <w:t>Controlling migration is</w:t>
      </w:r>
      <w:r>
        <w:rPr>
          <w:spacing w:val="-1"/>
        </w:rPr>
        <w:t> </w:t>
      </w:r>
      <w:r>
        <w:rPr/>
        <w:t>now seen as imperative to national security and, as we explore in Chapter 5, there is an increasing emphasis on policing national borders and migrant communities. According to Philip Bourbeau (2011), the process of tightening migration control for security reasons was in motion even before the 9/11 terrorist attacks, although he admits that government reaction to these attacks has certainly heightened the linkages between migration and security. Geographer Mathew Coleman (2007) demonstrates how, in the post-9/11 era, border policing has moved to interior spaces within the U.S., and this interior enforcement has localized migration policies in ways that attempt to control undocumented labor migration. The notion of migrants as a threat to national security </w:t>
      </w:r>
      <w:r>
        <w:rPr>
          <w:spacing w:val="-2"/>
        </w:rPr>
        <w:t>has</w:t>
      </w:r>
      <w:r>
        <w:rPr>
          <w:spacing w:val="-11"/>
        </w:rPr>
        <w:t> </w:t>
      </w:r>
      <w:r>
        <w:rPr>
          <w:spacing w:val="-2"/>
        </w:rPr>
        <w:t>moved</w:t>
      </w:r>
      <w:r>
        <w:rPr>
          <w:spacing w:val="-10"/>
        </w:rPr>
        <w:t> </w:t>
      </w:r>
      <w:r>
        <w:rPr>
          <w:spacing w:val="-2"/>
        </w:rPr>
        <w:t>beyond</w:t>
      </w:r>
      <w:r>
        <w:rPr>
          <w:spacing w:val="-11"/>
        </w:rPr>
        <w:t> </w:t>
      </w:r>
      <w:r>
        <w:rPr>
          <w:spacing w:val="-2"/>
        </w:rPr>
        <w:t>the</w:t>
      </w:r>
      <w:r>
        <w:rPr>
          <w:spacing w:val="-12"/>
        </w:rPr>
        <w:t> </w:t>
      </w:r>
      <w:r>
        <w:rPr>
          <w:spacing w:val="-2"/>
        </w:rPr>
        <w:t>Muslim</w:t>
      </w:r>
      <w:r>
        <w:rPr>
          <w:spacing w:val="-9"/>
        </w:rPr>
        <w:t> </w:t>
      </w:r>
      <w:r>
        <w:rPr>
          <w:spacing w:val="-2"/>
        </w:rPr>
        <w:t>migrant</w:t>
      </w:r>
      <w:r>
        <w:rPr>
          <w:spacing w:val="-12"/>
        </w:rPr>
        <w:t> </w:t>
      </w:r>
      <w:r>
        <w:rPr>
          <w:spacing w:val="-2"/>
        </w:rPr>
        <w:t>to</w:t>
      </w:r>
      <w:r>
        <w:rPr>
          <w:spacing w:val="-11"/>
        </w:rPr>
        <w:t> </w:t>
      </w:r>
      <w:r>
        <w:rPr>
          <w:spacing w:val="-2"/>
        </w:rPr>
        <w:t>include</w:t>
      </w:r>
      <w:r>
        <w:rPr>
          <w:spacing w:val="-9"/>
        </w:rPr>
        <w:t> </w:t>
      </w:r>
      <w:r>
        <w:rPr>
          <w:spacing w:val="-2"/>
        </w:rPr>
        <w:t>the</w:t>
      </w:r>
      <w:r>
        <w:rPr>
          <w:spacing w:val="-11"/>
        </w:rPr>
        <w:t> </w:t>
      </w:r>
      <w:r>
        <w:rPr>
          <w:spacing w:val="-2"/>
        </w:rPr>
        <w:t>undocumented </w:t>
      </w:r>
      <w:r>
        <w:rPr/>
        <w:t>labor</w:t>
      </w:r>
      <w:r>
        <w:rPr>
          <w:spacing w:val="-14"/>
        </w:rPr>
        <w:t> </w:t>
      </w:r>
      <w:r>
        <w:rPr/>
        <w:t>migrant</w:t>
      </w:r>
      <w:r>
        <w:rPr>
          <w:spacing w:val="-13"/>
        </w:rPr>
        <w:t> </w:t>
      </w:r>
      <w:r>
        <w:rPr/>
        <w:t>who</w:t>
      </w:r>
      <w:r>
        <w:rPr>
          <w:spacing w:val="-13"/>
        </w:rPr>
        <w:t> </w:t>
      </w:r>
      <w:r>
        <w:rPr/>
        <w:t>illegally</w:t>
      </w:r>
      <w:r>
        <w:rPr>
          <w:spacing w:val="-13"/>
        </w:rPr>
        <w:t> </w:t>
      </w:r>
      <w:r>
        <w:rPr/>
        <w:t>crossed</w:t>
      </w:r>
      <w:r>
        <w:rPr>
          <w:spacing w:val="-13"/>
        </w:rPr>
        <w:t> </w:t>
      </w:r>
      <w:r>
        <w:rPr/>
        <w:t>national</w:t>
      </w:r>
      <w:r>
        <w:rPr>
          <w:spacing w:val="-13"/>
        </w:rPr>
        <w:t> </w:t>
      </w:r>
      <w:r>
        <w:rPr/>
        <w:t>borders.</w:t>
      </w:r>
    </w:p>
    <w:p>
      <w:pPr>
        <w:pStyle w:val="BodyText"/>
        <w:spacing w:before="95"/>
      </w:pPr>
    </w:p>
    <w:p>
      <w:pPr>
        <w:pStyle w:val="Heading3"/>
      </w:pPr>
      <w:r>
        <w:rPr>
          <w:spacing w:val="-4"/>
        </w:rPr>
        <w:t>MIGRATION</w:t>
      </w:r>
      <w:r>
        <w:rPr>
          <w:spacing w:val="-12"/>
        </w:rPr>
        <w:t> </w:t>
      </w:r>
      <w:r>
        <w:rPr>
          <w:spacing w:val="-4"/>
        </w:rPr>
        <w:t>AND</w:t>
      </w:r>
      <w:r>
        <w:rPr>
          <w:spacing w:val="-12"/>
        </w:rPr>
        <w:t> </w:t>
      </w:r>
      <w:r>
        <w:rPr>
          <w:spacing w:val="-4"/>
        </w:rPr>
        <w:t>GENDER</w:t>
      </w:r>
    </w:p>
    <w:p>
      <w:pPr>
        <w:pStyle w:val="BodyText"/>
        <w:spacing w:line="237" w:lineRule="auto" w:before="115"/>
        <w:ind w:left="564" w:right="728"/>
        <w:jc w:val="both"/>
      </w:pPr>
      <w:r>
        <w:rPr/>
        <w:t>As</w:t>
      </w:r>
      <w:r>
        <w:rPr>
          <w:spacing w:val="-8"/>
        </w:rPr>
        <w:t> </w:t>
      </w:r>
      <w:r>
        <w:rPr/>
        <w:t>we</w:t>
      </w:r>
      <w:r>
        <w:rPr>
          <w:spacing w:val="-8"/>
        </w:rPr>
        <w:t> </w:t>
      </w:r>
      <w:r>
        <w:rPr/>
        <w:t>mentioned</w:t>
      </w:r>
      <w:r>
        <w:rPr>
          <w:spacing w:val="-8"/>
        </w:rPr>
        <w:t> </w:t>
      </w:r>
      <w:r>
        <w:rPr/>
        <w:t>in</w:t>
      </w:r>
      <w:r>
        <w:rPr>
          <w:spacing w:val="-8"/>
        </w:rPr>
        <w:t> </w:t>
      </w:r>
      <w:r>
        <w:rPr/>
        <w:t>Chapter</w:t>
      </w:r>
      <w:r>
        <w:rPr>
          <w:spacing w:val="-7"/>
        </w:rPr>
        <w:t> </w:t>
      </w:r>
      <w:r>
        <w:rPr/>
        <w:t>1,</w:t>
      </w:r>
      <w:r>
        <w:rPr>
          <w:spacing w:val="-8"/>
        </w:rPr>
        <w:t> </w:t>
      </w:r>
      <w:r>
        <w:rPr/>
        <w:t>the</w:t>
      </w:r>
      <w:r>
        <w:rPr>
          <w:spacing w:val="-8"/>
        </w:rPr>
        <w:t> </w:t>
      </w:r>
      <w:r>
        <w:rPr/>
        <w:t>early</w:t>
      </w:r>
      <w:r>
        <w:rPr>
          <w:spacing w:val="-8"/>
        </w:rPr>
        <w:t> </w:t>
      </w:r>
      <w:r>
        <w:rPr/>
        <w:t>geographer</w:t>
      </w:r>
      <w:r>
        <w:rPr>
          <w:spacing w:val="-8"/>
        </w:rPr>
        <w:t> </w:t>
      </w:r>
      <w:r>
        <w:rPr/>
        <w:t>Ernest</w:t>
      </w:r>
      <w:r>
        <w:rPr>
          <w:spacing w:val="-8"/>
        </w:rPr>
        <w:t> </w:t>
      </w:r>
      <w:r>
        <w:rPr/>
        <w:t>George </w:t>
      </w:r>
      <w:r>
        <w:rPr>
          <w:spacing w:val="-4"/>
        </w:rPr>
        <w:t>Ravenstein,</w:t>
      </w:r>
      <w:r>
        <w:rPr>
          <w:spacing w:val="-9"/>
        </w:rPr>
        <w:t> </w:t>
      </w:r>
      <w:r>
        <w:rPr>
          <w:spacing w:val="-4"/>
        </w:rPr>
        <w:t>following</w:t>
      </w:r>
      <w:r>
        <w:rPr>
          <w:spacing w:val="-8"/>
        </w:rPr>
        <w:t> </w:t>
      </w:r>
      <w:r>
        <w:rPr>
          <w:spacing w:val="-4"/>
        </w:rPr>
        <w:t>his</w:t>
      </w:r>
      <w:r>
        <w:rPr>
          <w:spacing w:val="-9"/>
        </w:rPr>
        <w:t> </w:t>
      </w:r>
      <w:r>
        <w:rPr>
          <w:spacing w:val="-4"/>
        </w:rPr>
        <w:t>examination</w:t>
      </w:r>
      <w:r>
        <w:rPr>
          <w:spacing w:val="-8"/>
        </w:rPr>
        <w:t> </w:t>
      </w:r>
      <w:r>
        <w:rPr>
          <w:spacing w:val="-4"/>
        </w:rPr>
        <w:t>of</w:t>
      </w:r>
      <w:r>
        <w:rPr>
          <w:spacing w:val="-9"/>
        </w:rPr>
        <w:t> </w:t>
      </w:r>
      <w:r>
        <w:rPr>
          <w:spacing w:val="-4"/>
        </w:rPr>
        <w:t>migration</w:t>
      </w:r>
      <w:r>
        <w:rPr>
          <w:spacing w:val="-9"/>
        </w:rPr>
        <w:t> </w:t>
      </w:r>
      <w:r>
        <w:rPr>
          <w:spacing w:val="-4"/>
        </w:rPr>
        <w:t>in</w:t>
      </w:r>
      <w:r>
        <w:rPr>
          <w:spacing w:val="-9"/>
        </w:rPr>
        <w:t> </w:t>
      </w:r>
      <w:r>
        <w:rPr>
          <w:spacing w:val="-4"/>
        </w:rPr>
        <w:t>mid-nineteenth </w:t>
      </w:r>
      <w:r>
        <w:rPr/>
        <w:t>century Britain, postulated a number of laws related to migration. One of these laws states that women tend to migrate more than men, although, according to Ravenstein, when women migrate, they tend to move short distances. During Ravenstein</w:t>
      </w:r>
      <w:r>
        <w:rPr>
          <w:rFonts w:ascii="Arial" w:hAnsi="Arial"/>
        </w:rPr>
        <w:t>’</w:t>
      </w:r>
      <w:r>
        <w:rPr/>
        <w:t>s time,</w:t>
      </w:r>
      <w:r>
        <w:rPr>
          <w:spacing w:val="-1"/>
        </w:rPr>
        <w:t> </w:t>
      </w:r>
      <w:r>
        <w:rPr/>
        <w:t>there were a signiﬁcant number</w:t>
      </w:r>
      <w:r>
        <w:rPr>
          <w:spacing w:val="-1"/>
        </w:rPr>
        <w:t> </w:t>
      </w:r>
      <w:r>
        <w:rPr/>
        <w:t>of women who migrated to neighboring </w:t>
      </w:r>
      <w:r>
        <w:rPr>
          <w:spacing w:val="-2"/>
        </w:rPr>
        <w:t>counties</w:t>
      </w:r>
      <w:r>
        <w:rPr>
          <w:spacing w:val="-8"/>
        </w:rPr>
        <w:t> </w:t>
      </w:r>
      <w:r>
        <w:rPr>
          <w:spacing w:val="-2"/>
        </w:rPr>
        <w:t>in</w:t>
      </w:r>
      <w:r>
        <w:rPr>
          <w:spacing w:val="-9"/>
        </w:rPr>
        <w:t> </w:t>
      </w:r>
      <w:r>
        <w:rPr>
          <w:spacing w:val="-2"/>
        </w:rPr>
        <w:t>Britain</w:t>
      </w:r>
      <w:r>
        <w:rPr>
          <w:spacing w:val="-8"/>
        </w:rPr>
        <w:t> </w:t>
      </w:r>
      <w:r>
        <w:rPr>
          <w:spacing w:val="-2"/>
        </w:rPr>
        <w:t>to</w:t>
      </w:r>
      <w:r>
        <w:rPr>
          <w:spacing w:val="-8"/>
        </w:rPr>
        <w:t> </w:t>
      </w:r>
      <w:r>
        <w:rPr>
          <w:spacing w:val="-2"/>
        </w:rPr>
        <w:t>work</w:t>
      </w:r>
      <w:r>
        <w:rPr>
          <w:spacing w:val="-9"/>
        </w:rPr>
        <w:t> </w:t>
      </w:r>
      <w:r>
        <w:rPr>
          <w:spacing w:val="-2"/>
        </w:rPr>
        <w:t>as</w:t>
      </w:r>
      <w:r>
        <w:rPr>
          <w:spacing w:val="-8"/>
        </w:rPr>
        <w:t> </w:t>
      </w:r>
      <w:r>
        <w:rPr>
          <w:spacing w:val="-2"/>
        </w:rPr>
        <w:t>domestic</w:t>
      </w:r>
      <w:r>
        <w:rPr>
          <w:spacing w:val="-8"/>
        </w:rPr>
        <w:t> </w:t>
      </w:r>
      <w:r>
        <w:rPr>
          <w:spacing w:val="-2"/>
        </w:rPr>
        <w:t>servants</w:t>
      </w:r>
      <w:r>
        <w:rPr>
          <w:spacing w:val="-9"/>
        </w:rPr>
        <w:t> </w:t>
      </w:r>
      <w:r>
        <w:rPr>
          <w:spacing w:val="-2"/>
        </w:rPr>
        <w:t>for</w:t>
      </w:r>
      <w:r>
        <w:rPr>
          <w:spacing w:val="-8"/>
        </w:rPr>
        <w:t> </w:t>
      </w:r>
      <w:r>
        <w:rPr>
          <w:spacing w:val="-2"/>
        </w:rPr>
        <w:t>wealthy</w:t>
      </w:r>
      <w:r>
        <w:rPr>
          <w:spacing w:val="-8"/>
        </w:rPr>
        <w:t> </w:t>
      </w:r>
      <w:r>
        <w:rPr>
          <w:spacing w:val="-2"/>
        </w:rPr>
        <w:t>families and</w:t>
      </w:r>
      <w:r>
        <w:rPr>
          <w:spacing w:val="-8"/>
        </w:rPr>
        <w:t> </w:t>
      </w:r>
      <w:r>
        <w:rPr>
          <w:spacing w:val="-2"/>
        </w:rPr>
        <w:t>for</w:t>
      </w:r>
      <w:r>
        <w:rPr>
          <w:spacing w:val="-6"/>
        </w:rPr>
        <w:t> </w:t>
      </w:r>
      <w:r>
        <w:rPr>
          <w:spacing w:val="-2"/>
        </w:rPr>
        <w:t>families</w:t>
      </w:r>
      <w:r>
        <w:rPr>
          <w:spacing w:val="-6"/>
        </w:rPr>
        <w:t> </w:t>
      </w:r>
      <w:r>
        <w:rPr>
          <w:spacing w:val="-2"/>
        </w:rPr>
        <w:t>of</w:t>
      </w:r>
      <w:r>
        <w:rPr>
          <w:spacing w:val="-7"/>
        </w:rPr>
        <w:t> </w:t>
      </w:r>
      <w:r>
        <w:rPr>
          <w:spacing w:val="-2"/>
        </w:rPr>
        <w:t>the</w:t>
      </w:r>
      <w:r>
        <w:rPr>
          <w:spacing w:val="-6"/>
        </w:rPr>
        <w:t> </w:t>
      </w:r>
      <w:r>
        <w:rPr>
          <w:spacing w:val="-2"/>
        </w:rPr>
        <w:t>emerging</w:t>
      </w:r>
      <w:r>
        <w:rPr>
          <w:spacing w:val="-6"/>
        </w:rPr>
        <w:t> </w:t>
      </w:r>
      <w:r>
        <w:rPr>
          <w:spacing w:val="-2"/>
        </w:rPr>
        <w:t>middle-classes</w:t>
      </w:r>
      <w:r>
        <w:rPr>
          <w:spacing w:val="-7"/>
        </w:rPr>
        <w:t> </w:t>
      </w:r>
      <w:r>
        <w:rPr>
          <w:spacing w:val="-2"/>
        </w:rPr>
        <w:t>of</w:t>
      </w:r>
      <w:r>
        <w:rPr>
          <w:spacing w:val="-6"/>
        </w:rPr>
        <w:t> </w:t>
      </w:r>
      <w:r>
        <w:rPr>
          <w:spacing w:val="-2"/>
        </w:rPr>
        <w:t>the</w:t>
      </w:r>
      <w:r>
        <w:rPr>
          <w:spacing w:val="-6"/>
        </w:rPr>
        <w:t> </w:t>
      </w:r>
      <w:r>
        <w:rPr>
          <w:spacing w:val="-2"/>
        </w:rPr>
        <w:t>industrial</w:t>
      </w:r>
      <w:r>
        <w:rPr>
          <w:spacing w:val="-7"/>
        </w:rPr>
        <w:t> </w:t>
      </w:r>
      <w:r>
        <w:rPr>
          <w:spacing w:val="-4"/>
        </w:rPr>
        <w:t>age.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72</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21"/>
        <w:rPr>
          <w:rFonts w:ascii="Lucida Sans Unicode"/>
          <w:sz w:val="12"/>
        </w:rPr>
      </w:pPr>
    </w:p>
    <w:p>
      <w:pPr>
        <w:pStyle w:val="BodyText"/>
        <w:spacing w:line="237" w:lineRule="auto" w:before="1"/>
        <w:ind w:left="790" w:right="501"/>
        <w:jc w:val="both"/>
        <w:rPr>
          <w:rFonts w:ascii="Arial" w:hAnsi="Arial"/>
        </w:rPr>
      </w:pPr>
      <w:r>
        <w:rPr/>
        <w:t>What</w:t>
      </w:r>
      <w:r>
        <w:rPr>
          <w:spacing w:val="-2"/>
        </w:rPr>
        <w:t> </w:t>
      </w:r>
      <w:r>
        <w:rPr/>
        <w:t>is</w:t>
      </w:r>
      <w:r>
        <w:rPr>
          <w:spacing w:val="-1"/>
        </w:rPr>
        <w:t> </w:t>
      </w:r>
      <w:r>
        <w:rPr/>
        <w:t>interesting</w:t>
      </w:r>
      <w:r>
        <w:rPr>
          <w:spacing w:val="-1"/>
        </w:rPr>
        <w:t> </w:t>
      </w:r>
      <w:r>
        <w:rPr/>
        <w:t>about</w:t>
      </w:r>
      <w:r>
        <w:rPr>
          <w:spacing w:val="-2"/>
        </w:rPr>
        <w:t> </w:t>
      </w:r>
      <w:r>
        <w:rPr/>
        <w:t>Ravenstein</w:t>
      </w:r>
      <w:r>
        <w:rPr>
          <w:rFonts w:ascii="Arial" w:hAnsi="Arial"/>
        </w:rPr>
        <w:t>’</w:t>
      </w:r>
      <w:r>
        <w:rPr/>
        <w:t>s</w:t>
      </w:r>
      <w:r>
        <w:rPr>
          <w:spacing w:val="-2"/>
        </w:rPr>
        <w:t> </w:t>
      </w:r>
      <w:r>
        <w:rPr/>
        <w:t>law</w:t>
      </w:r>
      <w:r>
        <w:rPr>
          <w:spacing w:val="-1"/>
        </w:rPr>
        <w:t> </w:t>
      </w:r>
      <w:r>
        <w:rPr/>
        <w:t>is</w:t>
      </w:r>
      <w:r>
        <w:rPr>
          <w:spacing w:val="-1"/>
        </w:rPr>
        <w:t> </w:t>
      </w:r>
      <w:r>
        <w:rPr/>
        <w:t>that</w:t>
      </w:r>
      <w:r>
        <w:rPr>
          <w:spacing w:val="-2"/>
        </w:rPr>
        <w:t> </w:t>
      </w:r>
      <w:r>
        <w:rPr/>
        <w:t>it</w:t>
      </w:r>
      <w:r>
        <w:rPr>
          <w:spacing w:val="-1"/>
        </w:rPr>
        <w:t> </w:t>
      </w:r>
      <w:r>
        <w:rPr/>
        <w:t>contradicts</w:t>
      </w:r>
      <w:r>
        <w:rPr>
          <w:spacing w:val="-1"/>
        </w:rPr>
        <w:t> </w:t>
      </w:r>
      <w:r>
        <w:rPr/>
        <w:t>the general perception that males migrate more than women and are, somehow,</w:t>
      </w:r>
      <w:r>
        <w:rPr>
          <w:spacing w:val="-14"/>
        </w:rPr>
        <w:t> </w:t>
      </w:r>
      <w:r>
        <w:rPr/>
        <w:t>innately</w:t>
      </w:r>
      <w:r>
        <w:rPr>
          <w:spacing w:val="-13"/>
        </w:rPr>
        <w:t> </w:t>
      </w:r>
      <w:r>
        <w:rPr/>
        <w:t>more</w:t>
      </w:r>
      <w:r>
        <w:rPr>
          <w:spacing w:val="-13"/>
        </w:rPr>
        <w:t> </w:t>
      </w:r>
      <w:r>
        <w:rPr/>
        <w:t>mobile</w:t>
      </w:r>
      <w:r>
        <w:rPr>
          <w:spacing w:val="-13"/>
        </w:rPr>
        <w:t> </w:t>
      </w:r>
      <w:r>
        <w:rPr/>
        <w:t>(Garbaccia,</w:t>
      </w:r>
      <w:r>
        <w:rPr>
          <w:spacing w:val="-13"/>
        </w:rPr>
        <w:t> </w:t>
      </w:r>
      <w:r>
        <w:rPr/>
        <w:t>2013).</w:t>
      </w:r>
      <w:r>
        <w:rPr>
          <w:spacing w:val="-13"/>
        </w:rPr>
        <w:t> </w:t>
      </w:r>
      <w:r>
        <w:rPr/>
        <w:t>In</w:t>
      </w:r>
      <w:r>
        <w:rPr>
          <w:spacing w:val="-13"/>
        </w:rPr>
        <w:t> </w:t>
      </w:r>
      <w:r>
        <w:rPr/>
        <w:t>many</w:t>
      </w:r>
      <w:r>
        <w:rPr>
          <w:spacing w:val="-13"/>
        </w:rPr>
        <w:t> </w:t>
      </w:r>
      <w:r>
        <w:rPr/>
        <w:t>studies of migration, it is the male migrant who is portrayed as the risk- taker,</w:t>
      </w:r>
      <w:r>
        <w:rPr>
          <w:spacing w:val="-14"/>
        </w:rPr>
        <w:t> </w:t>
      </w:r>
      <w:r>
        <w:rPr/>
        <w:t>leaving</w:t>
      </w:r>
      <w:r>
        <w:rPr>
          <w:spacing w:val="-13"/>
        </w:rPr>
        <w:t> </w:t>
      </w:r>
      <w:r>
        <w:rPr/>
        <w:t>his</w:t>
      </w:r>
      <w:r>
        <w:rPr>
          <w:spacing w:val="-13"/>
        </w:rPr>
        <w:t> </w:t>
      </w:r>
      <w:r>
        <w:rPr/>
        <w:t>country</w:t>
      </w:r>
      <w:r>
        <w:rPr>
          <w:spacing w:val="-13"/>
        </w:rPr>
        <w:t> </w:t>
      </w:r>
      <w:r>
        <w:rPr/>
        <w:t>for</w:t>
      </w:r>
      <w:r>
        <w:rPr>
          <w:spacing w:val="-13"/>
        </w:rPr>
        <w:t> </w:t>
      </w:r>
      <w:r>
        <w:rPr/>
        <w:t>another</w:t>
      </w:r>
      <w:r>
        <w:rPr>
          <w:spacing w:val="-13"/>
        </w:rPr>
        <w:t> </w:t>
      </w:r>
      <w:r>
        <w:rPr/>
        <w:t>while</w:t>
      </w:r>
      <w:r>
        <w:rPr>
          <w:spacing w:val="-13"/>
        </w:rPr>
        <w:t> </w:t>
      </w:r>
      <w:r>
        <w:rPr/>
        <w:t>the</w:t>
      </w:r>
      <w:r>
        <w:rPr>
          <w:spacing w:val="-13"/>
        </w:rPr>
        <w:t> </w:t>
      </w:r>
      <w:r>
        <w:rPr/>
        <w:t>female</w:t>
      </w:r>
      <w:r>
        <w:rPr>
          <w:spacing w:val="-14"/>
        </w:rPr>
        <w:t> </w:t>
      </w:r>
      <w:r>
        <w:rPr/>
        <w:t>follows</w:t>
      </w:r>
      <w:r>
        <w:rPr>
          <w:spacing w:val="-13"/>
        </w:rPr>
        <w:t> </w:t>
      </w:r>
      <w:r>
        <w:rPr/>
        <w:t>later. But, increasingly, this is not the case (Garbaccia, 2013). The pro- portion</w:t>
      </w:r>
      <w:r>
        <w:rPr>
          <w:spacing w:val="-4"/>
        </w:rPr>
        <w:t> </w:t>
      </w:r>
      <w:r>
        <w:rPr/>
        <w:t>of</w:t>
      </w:r>
      <w:r>
        <w:rPr>
          <w:spacing w:val="-4"/>
        </w:rPr>
        <w:t> </w:t>
      </w:r>
      <w:r>
        <w:rPr/>
        <w:t>females</w:t>
      </w:r>
      <w:r>
        <w:rPr>
          <w:spacing w:val="-4"/>
        </w:rPr>
        <w:t> </w:t>
      </w:r>
      <w:r>
        <w:rPr/>
        <w:t>who</w:t>
      </w:r>
      <w:r>
        <w:rPr>
          <w:spacing w:val="-4"/>
        </w:rPr>
        <w:t> </w:t>
      </w:r>
      <w:r>
        <w:rPr/>
        <w:t>migrate</w:t>
      </w:r>
      <w:r>
        <w:rPr>
          <w:spacing w:val="-4"/>
        </w:rPr>
        <w:t> </w:t>
      </w:r>
      <w:r>
        <w:rPr/>
        <w:t>for</w:t>
      </w:r>
      <w:r>
        <w:rPr>
          <w:spacing w:val="-4"/>
        </w:rPr>
        <w:t> </w:t>
      </w:r>
      <w:r>
        <w:rPr/>
        <w:t>economic</w:t>
      </w:r>
      <w:r>
        <w:rPr>
          <w:spacing w:val="-4"/>
        </w:rPr>
        <w:t> </w:t>
      </w:r>
      <w:r>
        <w:rPr/>
        <w:t>reasons</w:t>
      </w:r>
      <w:r>
        <w:rPr>
          <w:spacing w:val="-4"/>
        </w:rPr>
        <w:t> </w:t>
      </w:r>
      <w:r>
        <w:rPr/>
        <w:t>is</w:t>
      </w:r>
      <w:r>
        <w:rPr>
          <w:spacing w:val="-4"/>
        </w:rPr>
        <w:t> </w:t>
      </w:r>
      <w:r>
        <w:rPr/>
        <w:t>on</w:t>
      </w:r>
      <w:r>
        <w:rPr>
          <w:spacing w:val="-4"/>
        </w:rPr>
        <w:t> </w:t>
      </w:r>
      <w:r>
        <w:rPr/>
        <w:t>the</w:t>
      </w:r>
      <w:r>
        <w:rPr>
          <w:spacing w:val="-4"/>
        </w:rPr>
        <w:t> </w:t>
      </w:r>
      <w:r>
        <w:rPr/>
        <w:t>rise in recent times, and in certain regions of the world, female migra- tion is more likely than male migration. Nearly half of immigrants in the world in 2005 were female. In regions such as North American and Europe, most immigrants in that year were female. In all regions, the proportion of female immigrants increased between</w:t>
      </w:r>
      <w:r>
        <w:rPr>
          <w:spacing w:val="-4"/>
        </w:rPr>
        <w:t> </w:t>
      </w:r>
      <w:r>
        <w:rPr/>
        <w:t>1960</w:t>
      </w:r>
      <w:r>
        <w:rPr>
          <w:spacing w:val="-3"/>
        </w:rPr>
        <w:t> </w:t>
      </w:r>
      <w:r>
        <w:rPr/>
        <w:t>and</w:t>
      </w:r>
      <w:r>
        <w:rPr>
          <w:spacing w:val="-4"/>
        </w:rPr>
        <w:t> </w:t>
      </w:r>
      <w:r>
        <w:rPr/>
        <w:t>2005,</w:t>
      </w:r>
      <w:r>
        <w:rPr>
          <w:spacing w:val="-4"/>
        </w:rPr>
        <w:t> </w:t>
      </w:r>
      <w:r>
        <w:rPr/>
        <w:t>and</w:t>
      </w:r>
      <w:r>
        <w:rPr>
          <w:spacing w:val="-4"/>
        </w:rPr>
        <w:t> </w:t>
      </w:r>
      <w:r>
        <w:rPr/>
        <w:t>in</w:t>
      </w:r>
      <w:r>
        <w:rPr>
          <w:spacing w:val="-4"/>
        </w:rPr>
        <w:t> </w:t>
      </w:r>
      <w:r>
        <w:rPr/>
        <w:t>some</w:t>
      </w:r>
      <w:r>
        <w:rPr>
          <w:spacing w:val="-4"/>
        </w:rPr>
        <w:t> </w:t>
      </w:r>
      <w:r>
        <w:rPr/>
        <w:t>cases,</w:t>
      </w:r>
      <w:r>
        <w:rPr>
          <w:spacing w:val="-4"/>
        </w:rPr>
        <w:t> </w:t>
      </w:r>
      <w:r>
        <w:rPr/>
        <w:t>there</w:t>
      </w:r>
      <w:r>
        <w:rPr>
          <w:spacing w:val="-4"/>
        </w:rPr>
        <w:t> </w:t>
      </w:r>
      <w:r>
        <w:rPr/>
        <w:t>was</w:t>
      </w:r>
      <w:r>
        <w:rPr>
          <w:spacing w:val="-4"/>
        </w:rPr>
        <w:t> </w:t>
      </w:r>
      <w:r>
        <w:rPr/>
        <w:t>a</w:t>
      </w:r>
      <w:r>
        <w:rPr>
          <w:spacing w:val="-3"/>
        </w:rPr>
        <w:t> </w:t>
      </w:r>
      <w:r>
        <w:rPr/>
        <w:t>substantial increase.</w:t>
      </w:r>
      <w:r>
        <w:rPr>
          <w:spacing w:val="-12"/>
        </w:rPr>
        <w:t> </w:t>
      </w:r>
      <w:r>
        <w:rPr/>
        <w:t>For</w:t>
      </w:r>
      <w:r>
        <w:rPr>
          <w:spacing w:val="-12"/>
        </w:rPr>
        <w:t> </w:t>
      </w:r>
      <w:r>
        <w:rPr/>
        <w:t>instance,</w:t>
      </w:r>
      <w:r>
        <w:rPr>
          <w:spacing w:val="-11"/>
        </w:rPr>
        <w:t> </w:t>
      </w:r>
      <w:r>
        <w:rPr/>
        <w:t>in</w:t>
      </w:r>
      <w:r>
        <w:rPr>
          <w:spacing w:val="-12"/>
        </w:rPr>
        <w:t> </w:t>
      </w:r>
      <w:r>
        <w:rPr/>
        <w:t>central</w:t>
      </w:r>
      <w:r>
        <w:rPr>
          <w:spacing w:val="-11"/>
        </w:rPr>
        <w:t> </w:t>
      </w:r>
      <w:r>
        <w:rPr/>
        <w:t>and</w:t>
      </w:r>
      <w:r>
        <w:rPr>
          <w:spacing w:val="-12"/>
        </w:rPr>
        <w:t> </w:t>
      </w:r>
      <w:r>
        <w:rPr/>
        <w:t>eastern</w:t>
      </w:r>
      <w:r>
        <w:rPr>
          <w:spacing w:val="-12"/>
        </w:rPr>
        <w:t> </w:t>
      </w:r>
      <w:r>
        <w:rPr/>
        <w:t>Europe,</w:t>
      </w:r>
      <w:r>
        <w:rPr>
          <w:spacing w:val="-11"/>
        </w:rPr>
        <w:t> </w:t>
      </w:r>
      <w:r>
        <w:rPr/>
        <w:t>the</w:t>
      </w:r>
      <w:r>
        <w:rPr>
          <w:spacing w:val="-12"/>
        </w:rPr>
        <w:t> </w:t>
      </w:r>
      <w:r>
        <w:rPr/>
        <w:t>proportion of</w:t>
      </w:r>
      <w:r>
        <w:rPr>
          <w:spacing w:val="-6"/>
        </w:rPr>
        <w:t> </w:t>
      </w:r>
      <w:r>
        <w:rPr/>
        <w:t>female</w:t>
      </w:r>
      <w:r>
        <w:rPr>
          <w:spacing w:val="-6"/>
        </w:rPr>
        <w:t> </w:t>
      </w:r>
      <w:r>
        <w:rPr/>
        <w:t>migrants</w:t>
      </w:r>
      <w:r>
        <w:rPr>
          <w:spacing w:val="-6"/>
        </w:rPr>
        <w:t> </w:t>
      </w:r>
      <w:r>
        <w:rPr/>
        <w:t>increased</w:t>
      </w:r>
      <w:r>
        <w:rPr>
          <w:spacing w:val="-6"/>
        </w:rPr>
        <w:t> </w:t>
      </w:r>
      <w:r>
        <w:rPr/>
        <w:t>from</w:t>
      </w:r>
      <w:r>
        <w:rPr>
          <w:spacing w:val="-6"/>
        </w:rPr>
        <w:t> </w:t>
      </w:r>
      <w:r>
        <w:rPr/>
        <w:t>just</w:t>
      </w:r>
      <w:r>
        <w:rPr>
          <w:spacing w:val="-6"/>
        </w:rPr>
        <w:t> </w:t>
      </w:r>
      <w:r>
        <w:rPr/>
        <w:t>about</w:t>
      </w:r>
      <w:r>
        <w:rPr>
          <w:spacing w:val="-6"/>
        </w:rPr>
        <w:t> </w:t>
      </w:r>
      <w:r>
        <w:rPr/>
        <w:t>half</w:t>
      </w:r>
      <w:r>
        <w:rPr>
          <w:spacing w:val="-6"/>
        </w:rPr>
        <w:t> </w:t>
      </w:r>
      <w:r>
        <w:rPr/>
        <w:t>of</w:t>
      </w:r>
      <w:r>
        <w:rPr>
          <w:spacing w:val="-6"/>
        </w:rPr>
        <w:t> </w:t>
      </w:r>
      <w:r>
        <w:rPr/>
        <w:t>all</w:t>
      </w:r>
      <w:r>
        <w:rPr>
          <w:spacing w:val="-6"/>
        </w:rPr>
        <w:t> </w:t>
      </w:r>
      <w:r>
        <w:rPr/>
        <w:t>migrants</w:t>
      </w:r>
      <w:r>
        <w:rPr>
          <w:spacing w:val="-6"/>
        </w:rPr>
        <w:t> </w:t>
      </w:r>
      <w:r>
        <w:rPr/>
        <w:t>in 1960</w:t>
      </w:r>
      <w:r>
        <w:rPr>
          <w:spacing w:val="-7"/>
        </w:rPr>
        <w:t> </w:t>
      </w:r>
      <w:r>
        <w:rPr/>
        <w:t>to</w:t>
      </w:r>
      <w:r>
        <w:rPr>
          <w:spacing w:val="-6"/>
        </w:rPr>
        <w:t> </w:t>
      </w:r>
      <w:r>
        <w:rPr/>
        <w:t>56</w:t>
      </w:r>
      <w:r>
        <w:rPr>
          <w:spacing w:val="-7"/>
        </w:rPr>
        <w:t> </w:t>
      </w:r>
      <w:r>
        <w:rPr/>
        <w:t>percent</w:t>
      </w:r>
      <w:r>
        <w:rPr>
          <w:spacing w:val="-7"/>
        </w:rPr>
        <w:t> </w:t>
      </w:r>
      <w:r>
        <w:rPr/>
        <w:t>in</w:t>
      </w:r>
      <w:r>
        <w:rPr>
          <w:spacing w:val="-7"/>
        </w:rPr>
        <w:t> </w:t>
      </w:r>
      <w:r>
        <w:rPr/>
        <w:t>2005.</w:t>
      </w:r>
      <w:r>
        <w:rPr>
          <w:spacing w:val="-7"/>
        </w:rPr>
        <w:t> </w:t>
      </w:r>
      <w:r>
        <w:rPr/>
        <w:t>These</w:t>
      </w:r>
      <w:r>
        <w:rPr>
          <w:spacing w:val="-6"/>
        </w:rPr>
        <w:t> </w:t>
      </w:r>
      <w:r>
        <w:rPr/>
        <w:t>levels</w:t>
      </w:r>
      <w:r>
        <w:rPr>
          <w:spacing w:val="-6"/>
        </w:rPr>
        <w:t> </w:t>
      </w:r>
      <w:r>
        <w:rPr/>
        <w:t>of</w:t>
      </w:r>
      <w:r>
        <w:rPr>
          <w:spacing w:val="-6"/>
        </w:rPr>
        <w:t> </w:t>
      </w:r>
      <w:r>
        <w:rPr/>
        <w:t>increase</w:t>
      </w:r>
      <w:r>
        <w:rPr>
          <w:spacing w:val="-7"/>
        </w:rPr>
        <w:t> </w:t>
      </w:r>
      <w:r>
        <w:rPr/>
        <w:t>have</w:t>
      </w:r>
      <w:r>
        <w:rPr>
          <w:spacing w:val="-6"/>
        </w:rPr>
        <w:t> </w:t>
      </w:r>
      <w:r>
        <w:rPr/>
        <w:t>led</w:t>
      </w:r>
      <w:r>
        <w:rPr>
          <w:spacing w:val="-7"/>
        </w:rPr>
        <w:t> </w:t>
      </w:r>
      <w:r>
        <w:rPr/>
        <w:t>to</w:t>
      </w:r>
      <w:r>
        <w:rPr>
          <w:spacing w:val="-6"/>
        </w:rPr>
        <w:t> </w:t>
      </w:r>
      <w:r>
        <w:rPr/>
        <w:t>the use of the term, </w:t>
      </w:r>
      <w:r>
        <w:rPr>
          <w:rFonts w:ascii="Arial" w:hAnsi="Arial"/>
        </w:rPr>
        <w:t>“</w:t>
      </w:r>
      <w:r>
        <w:rPr/>
        <w:t>the feminization of migration.</w:t>
      </w:r>
      <w:r>
        <w:rPr>
          <w:rFonts w:ascii="Arial" w:hAnsi="Arial"/>
        </w:rPr>
        <w:t>”</w:t>
      </w:r>
    </w:p>
    <w:p>
      <w:pPr>
        <w:pStyle w:val="BodyText"/>
        <w:spacing w:line="237" w:lineRule="auto"/>
        <w:ind w:left="790" w:right="502" w:firstLine="199"/>
        <w:jc w:val="both"/>
      </w:pPr>
      <w:r>
        <w:rPr/>
        <w:t>Yet,</w:t>
      </w:r>
      <w:r>
        <w:rPr>
          <w:spacing w:val="-9"/>
        </w:rPr>
        <w:t> </w:t>
      </w:r>
      <w:r>
        <w:rPr/>
        <w:t>it</w:t>
      </w:r>
      <w:r>
        <w:rPr>
          <w:spacing w:val="-9"/>
        </w:rPr>
        <w:t> </w:t>
      </w:r>
      <w:r>
        <w:rPr/>
        <w:t>should</w:t>
      </w:r>
      <w:r>
        <w:rPr>
          <w:spacing w:val="-9"/>
        </w:rPr>
        <w:t> </w:t>
      </w:r>
      <w:r>
        <w:rPr/>
        <w:t>be</w:t>
      </w:r>
      <w:r>
        <w:rPr>
          <w:spacing w:val="-9"/>
        </w:rPr>
        <w:t> </w:t>
      </w:r>
      <w:r>
        <w:rPr/>
        <w:t>noted</w:t>
      </w:r>
      <w:r>
        <w:rPr>
          <w:spacing w:val="-9"/>
        </w:rPr>
        <w:t> </w:t>
      </w:r>
      <w:r>
        <w:rPr/>
        <w:t>that</w:t>
      </w:r>
      <w:r>
        <w:rPr>
          <w:spacing w:val="-9"/>
        </w:rPr>
        <w:t> </w:t>
      </w:r>
      <w:r>
        <w:rPr/>
        <w:t>while</w:t>
      </w:r>
      <w:r>
        <w:rPr>
          <w:spacing w:val="-9"/>
        </w:rPr>
        <w:t> </w:t>
      </w:r>
      <w:r>
        <w:rPr/>
        <w:t>female</w:t>
      </w:r>
      <w:r>
        <w:rPr>
          <w:spacing w:val="-9"/>
        </w:rPr>
        <w:t> </w:t>
      </w:r>
      <w:r>
        <w:rPr/>
        <w:t>migration</w:t>
      </w:r>
      <w:r>
        <w:rPr>
          <w:spacing w:val="-9"/>
        </w:rPr>
        <w:t> </w:t>
      </w:r>
      <w:r>
        <w:rPr/>
        <w:t>has</w:t>
      </w:r>
      <w:r>
        <w:rPr>
          <w:spacing w:val="-9"/>
        </w:rPr>
        <w:t> </w:t>
      </w:r>
      <w:r>
        <w:rPr/>
        <w:t>increased in</w:t>
      </w:r>
      <w:r>
        <w:rPr>
          <w:spacing w:val="35"/>
        </w:rPr>
        <w:t> </w:t>
      </w:r>
      <w:r>
        <w:rPr/>
        <w:t>recent</w:t>
      </w:r>
      <w:r>
        <w:rPr>
          <w:spacing w:val="36"/>
        </w:rPr>
        <w:t> </w:t>
      </w:r>
      <w:r>
        <w:rPr/>
        <w:t>decades,</w:t>
      </w:r>
      <w:r>
        <w:rPr>
          <w:spacing w:val="36"/>
        </w:rPr>
        <w:t> </w:t>
      </w:r>
      <w:r>
        <w:rPr/>
        <w:t>even</w:t>
      </w:r>
      <w:r>
        <w:rPr>
          <w:spacing w:val="35"/>
        </w:rPr>
        <w:t> </w:t>
      </w:r>
      <w:r>
        <w:rPr/>
        <w:t>as</w:t>
      </w:r>
      <w:r>
        <w:rPr>
          <w:spacing w:val="36"/>
        </w:rPr>
        <w:t> </w:t>
      </w:r>
      <w:r>
        <w:rPr/>
        <w:t>far</w:t>
      </w:r>
      <w:r>
        <w:rPr>
          <w:spacing w:val="36"/>
        </w:rPr>
        <w:t> </w:t>
      </w:r>
      <w:r>
        <w:rPr/>
        <w:t>back</w:t>
      </w:r>
      <w:r>
        <w:rPr>
          <w:spacing w:val="35"/>
        </w:rPr>
        <w:t> </w:t>
      </w:r>
      <w:r>
        <w:rPr/>
        <w:t>as</w:t>
      </w:r>
      <w:r>
        <w:rPr>
          <w:spacing w:val="37"/>
        </w:rPr>
        <w:t> </w:t>
      </w:r>
      <w:r>
        <w:rPr/>
        <w:t>1960,</w:t>
      </w:r>
      <w:r>
        <w:rPr>
          <w:spacing w:val="35"/>
        </w:rPr>
        <w:t> </w:t>
      </w:r>
      <w:r>
        <w:rPr/>
        <w:t>women</w:t>
      </w:r>
      <w:r>
        <w:rPr>
          <w:spacing w:val="35"/>
        </w:rPr>
        <w:t> </w:t>
      </w:r>
      <w:r>
        <w:rPr>
          <w:spacing w:val="-2"/>
        </w:rPr>
        <w:t>comprised</w:t>
      </w:r>
    </w:p>
    <w:p>
      <w:pPr>
        <w:pStyle w:val="BodyText"/>
        <w:spacing w:line="237" w:lineRule="auto"/>
        <w:ind w:left="790" w:right="502"/>
        <w:jc w:val="both"/>
      </w:pPr>
      <w:r>
        <w:rPr/>
        <w:t>47 percent of all migrants. In more developed regions such </w:t>
      </w:r>
      <w:r>
        <w:rPr/>
        <w:t>as</w:t>
      </w:r>
      <w:r>
        <w:rPr/>
        <w:t> North America, during the 1960s half of all migrants were </w:t>
      </w:r>
      <w:r>
        <w:rPr/>
        <w:t>female.</w:t>
      </w:r>
      <w:r>
        <w:rPr/>
        <w:t> In Asia and Africa, female migration is less common than </w:t>
      </w:r>
      <w:r>
        <w:rPr/>
        <w:t>male</w:t>
      </w:r>
      <w:r>
        <w:rPr/>
        <w:t> migration. In the case of Africa, migrants are largely recruited </w:t>
      </w:r>
      <w:r>
        <w:rPr/>
        <w:t>by</w:t>
      </w:r>
      <w:r>
        <w:rPr/>
        <w:t> the oil industry, which demands male rather than female </w:t>
      </w:r>
      <w:r>
        <w:rPr/>
        <w:t>workers.</w:t>
      </w:r>
      <w:r>
        <w:rPr/>
        <w:t> In</w:t>
      </w:r>
      <w:r>
        <w:rPr>
          <w:spacing w:val="-11"/>
        </w:rPr>
        <w:t> </w:t>
      </w:r>
      <w:r>
        <w:rPr/>
        <w:t>Asia,</w:t>
      </w:r>
      <w:r>
        <w:rPr>
          <w:spacing w:val="-11"/>
        </w:rPr>
        <w:t> </w:t>
      </w:r>
      <w:r>
        <w:rPr/>
        <w:t>female</w:t>
      </w:r>
      <w:r>
        <w:rPr>
          <w:spacing w:val="-10"/>
        </w:rPr>
        <w:t> </w:t>
      </w:r>
      <w:r>
        <w:rPr/>
        <w:t>migration</w:t>
      </w:r>
      <w:r>
        <w:rPr>
          <w:spacing w:val="-11"/>
        </w:rPr>
        <w:t> </w:t>
      </w:r>
      <w:r>
        <w:rPr/>
        <w:t>is</w:t>
      </w:r>
      <w:r>
        <w:rPr>
          <w:spacing w:val="-11"/>
        </w:rPr>
        <w:t> </w:t>
      </w:r>
      <w:r>
        <w:rPr/>
        <w:t>lower</w:t>
      </w:r>
      <w:r>
        <w:rPr>
          <w:spacing w:val="-10"/>
        </w:rPr>
        <w:t> </w:t>
      </w:r>
      <w:r>
        <w:rPr/>
        <w:t>than</w:t>
      </w:r>
      <w:r>
        <w:rPr>
          <w:spacing w:val="-11"/>
        </w:rPr>
        <w:t> </w:t>
      </w:r>
      <w:r>
        <w:rPr/>
        <w:t>male</w:t>
      </w:r>
      <w:r>
        <w:rPr>
          <w:spacing w:val="-11"/>
        </w:rPr>
        <w:t> </w:t>
      </w:r>
      <w:r>
        <w:rPr/>
        <w:t>migration,</w:t>
      </w:r>
      <w:r>
        <w:rPr>
          <w:spacing w:val="-11"/>
        </w:rPr>
        <w:t> </w:t>
      </w:r>
      <w:r>
        <w:rPr/>
        <w:t>although</w:t>
      </w:r>
      <w:r>
        <w:rPr>
          <w:spacing w:val="-10"/>
        </w:rPr>
        <w:t> </w:t>
      </w:r>
      <w:r>
        <w:rPr/>
        <w:t>in</w:t>
      </w:r>
      <w:r>
        <w:rPr/>
        <w:t> some countries most migrants are female. For instance, in the </w:t>
      </w:r>
      <w:r>
        <w:rPr/>
        <w:t>case</w:t>
      </w:r>
      <w:r>
        <w:rPr/>
        <w:t> of the Philippines, 65 percent of those who out-migrated in </w:t>
      </w:r>
      <w:r>
        <w:rPr/>
        <w:t>2005</w:t>
      </w:r>
      <w:r>
        <w:rPr/>
        <w:t> were women. Between 2000 and 2003, 79 percent of </w:t>
      </w:r>
      <w:r>
        <w:rPr/>
        <w:t>Indonesian</w:t>
      </w:r>
      <w:r>
        <w:rPr/>
        <w:t> migrants were women. Many of these Filipino and </w:t>
      </w:r>
      <w:r>
        <w:rPr/>
        <w:t>Indonesian</w:t>
      </w:r>
      <w:r>
        <w:rPr/>
        <w:t> female migrants became domestic workers, sometimes in </w:t>
      </w:r>
      <w:r>
        <w:rPr/>
        <w:t>Persian</w:t>
      </w:r>
      <w:r>
        <w:rPr/>
        <w:t> Gulf Oil states.</w:t>
      </w:r>
    </w:p>
    <w:p>
      <w:pPr>
        <w:pStyle w:val="BodyText"/>
        <w:spacing w:line="237" w:lineRule="auto"/>
        <w:ind w:left="790" w:right="502" w:firstLine="199"/>
        <w:jc w:val="both"/>
      </w:pPr>
      <w:r>
        <w:rPr/>
        <w:t>As we explore in Chapter 5, in the case of the United States, migration policy has tended to favor family reunion, </w:t>
      </w:r>
      <w:r>
        <w:rPr/>
        <w:t>encouraging women to join their husbands who had migrated earlier for work. This would help explain the high proportion of female migrants in North America in 1960. However, more recent female migration</w:t>
      </w:r>
      <w:r>
        <w:rPr>
          <w:spacing w:val="80"/>
        </w:rPr>
        <w:t> </w:t>
      </w:r>
      <w:r>
        <w:rPr/>
        <w:t>is arguably diﬀerent. More women now migrate independently as labor migrants rather than as family dependents of male migrants. Some</w:t>
      </w:r>
      <w:r>
        <w:rPr>
          <w:spacing w:val="32"/>
        </w:rPr>
        <w:t> </w:t>
      </w:r>
      <w:r>
        <w:rPr/>
        <w:t>of</w:t>
      </w:r>
      <w:r>
        <w:rPr>
          <w:spacing w:val="32"/>
        </w:rPr>
        <w:t> </w:t>
      </w:r>
      <w:r>
        <w:rPr/>
        <w:t>these</w:t>
      </w:r>
      <w:r>
        <w:rPr>
          <w:spacing w:val="32"/>
        </w:rPr>
        <w:t> </w:t>
      </w:r>
      <w:r>
        <w:rPr/>
        <w:t>women</w:t>
      </w:r>
      <w:r>
        <w:rPr>
          <w:spacing w:val="33"/>
        </w:rPr>
        <w:t> </w:t>
      </w:r>
      <w:r>
        <w:rPr/>
        <w:t>are</w:t>
      </w:r>
      <w:r>
        <w:rPr>
          <w:spacing w:val="31"/>
        </w:rPr>
        <w:t> </w:t>
      </w:r>
      <w:r>
        <w:rPr/>
        <w:t>international</w:t>
      </w:r>
      <w:r>
        <w:rPr>
          <w:spacing w:val="32"/>
        </w:rPr>
        <w:t> </w:t>
      </w:r>
      <w:r>
        <w:rPr/>
        <w:t>students</w:t>
      </w:r>
      <w:r>
        <w:rPr>
          <w:spacing w:val="33"/>
        </w:rPr>
        <w:t> </w:t>
      </w:r>
      <w:r>
        <w:rPr/>
        <w:t>who</w:t>
      </w:r>
      <w:r>
        <w:rPr>
          <w:spacing w:val="32"/>
        </w:rPr>
        <w:t> </w:t>
      </w:r>
      <w:r>
        <w:rPr/>
        <w:t>remain</w:t>
      </w:r>
      <w:r>
        <w:rPr>
          <w:spacing w:val="31"/>
        </w:rPr>
        <w:t> </w:t>
      </w:r>
      <w:r>
        <w:rPr>
          <w:spacing w:val="-5"/>
        </w:rPr>
        <w:t>in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06"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73</w:t>
      </w:r>
    </w:p>
    <w:p>
      <w:pPr>
        <w:pStyle w:val="BodyText"/>
        <w:spacing w:before="69"/>
        <w:rPr>
          <w:rFonts w:ascii="Arial"/>
          <w:sz w:val="12"/>
        </w:rPr>
      </w:pPr>
    </w:p>
    <w:p>
      <w:pPr>
        <w:pStyle w:val="BodyText"/>
        <w:spacing w:line="237" w:lineRule="auto"/>
        <w:ind w:left="564" w:right="728"/>
        <w:jc w:val="both"/>
      </w:pPr>
      <w:r>
        <w:rPr/>
        <w:t>their host nation after completing their studies. Some are </w:t>
      </w:r>
      <w:r>
        <w:rPr/>
        <w:t>profes- sionals. Still others are less-skilled workers. There is also an increasing number of women traﬃcked into the sex industry, and about half of all refugees and internally displaced populations are </w:t>
      </w:r>
      <w:r>
        <w:rPr>
          <w:spacing w:val="-2"/>
        </w:rPr>
        <w:t>women.</w:t>
      </w:r>
    </w:p>
    <w:p>
      <w:pPr>
        <w:pStyle w:val="BodyText"/>
        <w:spacing w:line="237" w:lineRule="auto"/>
        <w:ind w:left="564" w:right="728" w:firstLine="199"/>
        <w:jc w:val="both"/>
      </w:pPr>
      <w:r>
        <w:rPr/>
        <w:t>Migrant men and women hold diﬀerent types of job. At the lower end of the skills range, women tend to hold positions in </w:t>
      </w:r>
      <w:r>
        <w:rPr/>
        <w:t>the </w:t>
      </w:r>
      <w:r>
        <w:rPr>
          <w:spacing w:val="-4"/>
        </w:rPr>
        <w:t>so-called light industries (textiles, garment-making, food-processing) </w:t>
      </w:r>
      <w:r>
        <w:rPr/>
        <w:t>or in domestic service. In contrast, men tend to work in mining</w:t>
      </w:r>
      <w:r>
        <w:rPr>
          <w:spacing w:val="40"/>
        </w:rPr>
        <w:t> </w:t>
      </w:r>
      <w:r>
        <w:rPr/>
        <w:t>and heavy industry (Gabaccia, 2013). Women migrating from less developed</w:t>
      </w:r>
      <w:r>
        <w:rPr>
          <w:spacing w:val="-6"/>
        </w:rPr>
        <w:t> </w:t>
      </w:r>
      <w:r>
        <w:rPr/>
        <w:t>to</w:t>
      </w:r>
      <w:r>
        <w:rPr>
          <w:spacing w:val="-6"/>
        </w:rPr>
        <w:t> </w:t>
      </w:r>
      <w:r>
        <w:rPr/>
        <w:t>more</w:t>
      </w:r>
      <w:r>
        <w:rPr>
          <w:spacing w:val="-6"/>
        </w:rPr>
        <w:t> </w:t>
      </w:r>
      <w:r>
        <w:rPr/>
        <w:t>developed</w:t>
      </w:r>
      <w:r>
        <w:rPr>
          <w:spacing w:val="-6"/>
        </w:rPr>
        <w:t> </w:t>
      </w:r>
      <w:r>
        <w:rPr/>
        <w:t>regions</w:t>
      </w:r>
      <w:r>
        <w:rPr>
          <w:spacing w:val="-5"/>
        </w:rPr>
        <w:t> </w:t>
      </w:r>
      <w:r>
        <w:rPr/>
        <w:t>of</w:t>
      </w:r>
      <w:r>
        <w:rPr>
          <w:spacing w:val="-6"/>
        </w:rPr>
        <w:t> </w:t>
      </w:r>
      <w:r>
        <w:rPr/>
        <w:t>the</w:t>
      </w:r>
      <w:r>
        <w:rPr>
          <w:spacing w:val="-5"/>
        </w:rPr>
        <w:t> </w:t>
      </w:r>
      <w:r>
        <w:rPr/>
        <w:t>world</w:t>
      </w:r>
      <w:r>
        <w:rPr>
          <w:spacing w:val="-6"/>
        </w:rPr>
        <w:t> </w:t>
      </w:r>
      <w:r>
        <w:rPr/>
        <w:t>for</w:t>
      </w:r>
      <w:r>
        <w:rPr>
          <w:spacing w:val="-6"/>
        </w:rPr>
        <w:t> </w:t>
      </w:r>
      <w:r>
        <w:rPr/>
        <w:t>employment often provide daycare and cleaning services and, in some cases, eldercare. The increasing number of native women entering the workforce in developed regions has led to an increase in the need for child carers and other domestic service positions, jobs largely ﬁlled by migrant female workers from less developed countries (Gabaccia, 2013). In more high-skilled positions, women have a variety of jobs: they work in universities conducting research and teaching; they help run multinational corporations; and a large proportion</w:t>
      </w:r>
      <w:r>
        <w:rPr>
          <w:spacing w:val="-5"/>
        </w:rPr>
        <w:t> </w:t>
      </w:r>
      <w:r>
        <w:rPr/>
        <w:t>of</w:t>
      </w:r>
      <w:r>
        <w:rPr>
          <w:spacing w:val="-5"/>
        </w:rPr>
        <w:t> </w:t>
      </w:r>
      <w:r>
        <w:rPr/>
        <w:t>women</w:t>
      </w:r>
      <w:r>
        <w:rPr>
          <w:spacing w:val="-5"/>
        </w:rPr>
        <w:t> </w:t>
      </w:r>
      <w:r>
        <w:rPr/>
        <w:t>work</w:t>
      </w:r>
      <w:r>
        <w:rPr>
          <w:spacing w:val="-5"/>
        </w:rPr>
        <w:t> </w:t>
      </w:r>
      <w:r>
        <w:rPr/>
        <w:t>in</w:t>
      </w:r>
      <w:r>
        <w:rPr>
          <w:spacing w:val="-5"/>
        </w:rPr>
        <w:t> </w:t>
      </w:r>
      <w:r>
        <w:rPr/>
        <w:t>the</w:t>
      </w:r>
      <w:r>
        <w:rPr>
          <w:spacing w:val="-6"/>
        </w:rPr>
        <w:t> </w:t>
      </w:r>
      <w:r>
        <w:rPr/>
        <w:t>healthcare</w:t>
      </w:r>
      <w:r>
        <w:rPr>
          <w:spacing w:val="-4"/>
        </w:rPr>
        <w:t> </w:t>
      </w:r>
      <w:r>
        <w:rPr/>
        <w:t>industry</w:t>
      </w:r>
      <w:r>
        <w:rPr>
          <w:spacing w:val="-6"/>
        </w:rPr>
        <w:t> </w:t>
      </w:r>
      <w:r>
        <w:rPr/>
        <w:t>as</w:t>
      </w:r>
      <w:r>
        <w:rPr>
          <w:spacing w:val="-5"/>
        </w:rPr>
        <w:t> </w:t>
      </w:r>
      <w:r>
        <w:rPr/>
        <w:t>nurses</w:t>
      </w:r>
      <w:r>
        <w:rPr>
          <w:spacing w:val="-5"/>
        </w:rPr>
        <w:t> </w:t>
      </w:r>
      <w:r>
        <w:rPr/>
        <w:t>and physical</w:t>
      </w:r>
      <w:r>
        <w:rPr>
          <w:spacing w:val="-13"/>
        </w:rPr>
        <w:t> </w:t>
      </w:r>
      <w:r>
        <w:rPr/>
        <w:t>therapists</w:t>
      </w:r>
      <w:r>
        <w:rPr>
          <w:spacing w:val="-13"/>
        </w:rPr>
        <w:t> </w:t>
      </w:r>
      <w:r>
        <w:rPr/>
        <w:t>(Martin,</w:t>
      </w:r>
      <w:r>
        <w:rPr>
          <w:spacing w:val="-13"/>
        </w:rPr>
        <w:t> </w:t>
      </w:r>
      <w:r>
        <w:rPr/>
        <w:t>2004).</w:t>
      </w:r>
      <w:r>
        <w:rPr>
          <w:spacing w:val="-13"/>
        </w:rPr>
        <w:t> </w:t>
      </w:r>
      <w:r>
        <w:rPr/>
        <w:t>With</w:t>
      </w:r>
      <w:r>
        <w:rPr>
          <w:spacing w:val="-13"/>
        </w:rPr>
        <w:t> </w:t>
      </w:r>
      <w:r>
        <w:rPr/>
        <w:t>increasing</w:t>
      </w:r>
      <w:r>
        <w:rPr>
          <w:spacing w:val="-13"/>
        </w:rPr>
        <w:t> </w:t>
      </w:r>
      <w:r>
        <w:rPr/>
        <w:t>access</w:t>
      </w:r>
      <w:r>
        <w:rPr>
          <w:spacing w:val="-13"/>
        </w:rPr>
        <w:t> </w:t>
      </w:r>
      <w:r>
        <w:rPr/>
        <w:t>to</w:t>
      </w:r>
      <w:r>
        <w:rPr>
          <w:spacing w:val="-13"/>
        </w:rPr>
        <w:t> </w:t>
      </w:r>
      <w:r>
        <w:rPr/>
        <w:t>higher education for women, many women enter universities in Europe and the United States as international students.</w:t>
      </w:r>
    </w:p>
    <w:p>
      <w:pPr>
        <w:pStyle w:val="BodyText"/>
        <w:spacing w:line="237" w:lineRule="auto"/>
        <w:ind w:left="564" w:right="728" w:firstLine="199"/>
        <w:jc w:val="both"/>
      </w:pPr>
      <w:r>
        <w:rPr/>
        <w:t>Employers</w:t>
      </w:r>
      <w:r>
        <w:rPr>
          <w:spacing w:val="-8"/>
        </w:rPr>
        <w:t> </w:t>
      </w:r>
      <w:r>
        <w:rPr/>
        <w:t>often</w:t>
      </w:r>
      <w:r>
        <w:rPr>
          <w:spacing w:val="-8"/>
        </w:rPr>
        <w:t> </w:t>
      </w:r>
      <w:r>
        <w:rPr/>
        <w:t>incorrectly</w:t>
      </w:r>
      <w:r>
        <w:rPr>
          <w:spacing w:val="-8"/>
        </w:rPr>
        <w:t> </w:t>
      </w:r>
      <w:r>
        <w:rPr/>
        <w:t>assume</w:t>
      </w:r>
      <w:r>
        <w:rPr>
          <w:spacing w:val="-8"/>
        </w:rPr>
        <w:t> </w:t>
      </w:r>
      <w:r>
        <w:rPr/>
        <w:t>that</w:t>
      </w:r>
      <w:r>
        <w:rPr>
          <w:spacing w:val="-7"/>
        </w:rPr>
        <w:t> </w:t>
      </w:r>
      <w:r>
        <w:rPr/>
        <w:t>female</w:t>
      </w:r>
      <w:r>
        <w:rPr>
          <w:spacing w:val="-8"/>
        </w:rPr>
        <w:t> </w:t>
      </w:r>
      <w:r>
        <w:rPr/>
        <w:t>migrants</w:t>
      </w:r>
      <w:r>
        <w:rPr>
          <w:spacing w:val="-8"/>
        </w:rPr>
        <w:t> </w:t>
      </w:r>
      <w:r>
        <w:rPr/>
        <w:t>are</w:t>
      </w:r>
      <w:r>
        <w:rPr>
          <w:spacing w:val="-8"/>
        </w:rPr>
        <w:t> </w:t>
      </w:r>
      <w:r>
        <w:rPr/>
        <w:t>not the</w:t>
      </w:r>
      <w:r>
        <w:rPr>
          <w:spacing w:val="-1"/>
        </w:rPr>
        <w:t> </w:t>
      </w:r>
      <w:r>
        <w:rPr/>
        <w:t>sole</w:t>
      </w:r>
      <w:r>
        <w:rPr>
          <w:spacing w:val="-2"/>
        </w:rPr>
        <w:t> </w:t>
      </w:r>
      <w:r>
        <w:rPr/>
        <w:t>breadwinners,</w:t>
      </w:r>
      <w:r>
        <w:rPr>
          <w:spacing w:val="-2"/>
        </w:rPr>
        <w:t> </w:t>
      </w:r>
      <w:r>
        <w:rPr/>
        <w:t>and</w:t>
      </w:r>
      <w:r>
        <w:rPr>
          <w:spacing w:val="-1"/>
        </w:rPr>
        <w:t> </w:t>
      </w:r>
      <w:r>
        <w:rPr/>
        <w:t>there</w:t>
      </w:r>
      <w:r>
        <w:rPr>
          <w:spacing w:val="-2"/>
        </w:rPr>
        <w:t> </w:t>
      </w:r>
      <w:r>
        <w:rPr/>
        <w:t>is</w:t>
      </w:r>
      <w:r>
        <w:rPr>
          <w:spacing w:val="-2"/>
        </w:rPr>
        <w:t> </w:t>
      </w:r>
      <w:r>
        <w:rPr/>
        <w:t>an</w:t>
      </w:r>
      <w:r>
        <w:rPr>
          <w:spacing w:val="-2"/>
        </w:rPr>
        <w:t> </w:t>
      </w:r>
      <w:r>
        <w:rPr/>
        <w:t>expectation</w:t>
      </w:r>
      <w:r>
        <w:rPr>
          <w:spacing w:val="-1"/>
        </w:rPr>
        <w:t> </w:t>
      </w:r>
      <w:r>
        <w:rPr/>
        <w:t>that</w:t>
      </w:r>
      <w:r>
        <w:rPr>
          <w:spacing w:val="-2"/>
        </w:rPr>
        <w:t> </w:t>
      </w:r>
      <w:r>
        <w:rPr/>
        <w:t>women</w:t>
      </w:r>
      <w:r>
        <w:rPr>
          <w:spacing w:val="-2"/>
        </w:rPr>
        <w:t> </w:t>
      </w:r>
      <w:r>
        <w:rPr/>
        <w:t>will leave their jobs when they get married. Women migrants suﬀer from</w:t>
      </w:r>
      <w:r>
        <w:rPr>
          <w:spacing w:val="-3"/>
        </w:rPr>
        <w:t> </w:t>
      </w:r>
      <w:r>
        <w:rPr/>
        <w:t>occupational</w:t>
      </w:r>
      <w:r>
        <w:rPr>
          <w:spacing w:val="-2"/>
        </w:rPr>
        <w:t> </w:t>
      </w:r>
      <w:r>
        <w:rPr/>
        <w:t>gender</w:t>
      </w:r>
      <w:r>
        <w:rPr>
          <w:spacing w:val="-3"/>
        </w:rPr>
        <w:t> </w:t>
      </w:r>
      <w:r>
        <w:rPr/>
        <w:t>segregation.</w:t>
      </w:r>
      <w:r>
        <w:rPr>
          <w:spacing w:val="-3"/>
        </w:rPr>
        <w:t> </w:t>
      </w:r>
      <w:r>
        <w:rPr/>
        <w:t>Occupational</w:t>
      </w:r>
      <w:r>
        <w:rPr>
          <w:spacing w:val="-2"/>
        </w:rPr>
        <w:t> </w:t>
      </w:r>
      <w:r>
        <w:rPr/>
        <w:t>gender</w:t>
      </w:r>
      <w:r>
        <w:rPr>
          <w:spacing w:val="-3"/>
        </w:rPr>
        <w:t> </w:t>
      </w:r>
      <w:r>
        <w:rPr/>
        <w:t>segre- gation occurs when certain occupations are composed of a single gender.</w:t>
      </w:r>
      <w:r>
        <w:rPr>
          <w:spacing w:val="-3"/>
        </w:rPr>
        <w:t> </w:t>
      </w:r>
      <w:r>
        <w:rPr/>
        <w:t>Female</w:t>
      </w:r>
      <w:r>
        <w:rPr>
          <w:spacing w:val="-3"/>
        </w:rPr>
        <w:t> </w:t>
      </w:r>
      <w:r>
        <w:rPr/>
        <w:t>migrants</w:t>
      </w:r>
      <w:r>
        <w:rPr>
          <w:spacing w:val="-3"/>
        </w:rPr>
        <w:t> </w:t>
      </w:r>
      <w:r>
        <w:rPr/>
        <w:t>are</w:t>
      </w:r>
      <w:r>
        <w:rPr>
          <w:spacing w:val="-2"/>
        </w:rPr>
        <w:t> </w:t>
      </w:r>
      <w:r>
        <w:rPr/>
        <w:t>often</w:t>
      </w:r>
      <w:r>
        <w:rPr>
          <w:spacing w:val="-3"/>
        </w:rPr>
        <w:t> </w:t>
      </w:r>
      <w:r>
        <w:rPr/>
        <w:t>employed</w:t>
      </w:r>
      <w:r>
        <w:rPr>
          <w:spacing w:val="-3"/>
        </w:rPr>
        <w:t> </w:t>
      </w:r>
      <w:r>
        <w:rPr/>
        <w:t>in</w:t>
      </w:r>
      <w:r>
        <w:rPr>
          <w:spacing w:val="-3"/>
        </w:rPr>
        <w:t> </w:t>
      </w:r>
      <w:r>
        <w:rPr/>
        <w:t>low-paying</w:t>
      </w:r>
      <w:r>
        <w:rPr>
          <w:spacing w:val="-3"/>
        </w:rPr>
        <w:t> </w:t>
      </w:r>
      <w:r>
        <w:rPr/>
        <w:t>jobs</w:t>
      </w:r>
      <w:r>
        <w:rPr>
          <w:spacing w:val="-3"/>
        </w:rPr>
        <w:t> </w:t>
      </w:r>
      <w:r>
        <w:rPr/>
        <w:t>in the</w:t>
      </w:r>
      <w:r>
        <w:rPr>
          <w:spacing w:val="-9"/>
        </w:rPr>
        <w:t> </w:t>
      </w:r>
      <w:r>
        <w:rPr/>
        <w:t>health</w:t>
      </w:r>
      <w:r>
        <w:rPr>
          <w:spacing w:val="-8"/>
        </w:rPr>
        <w:t> </w:t>
      </w:r>
      <w:r>
        <w:rPr/>
        <w:t>sector,</w:t>
      </w:r>
      <w:r>
        <w:rPr>
          <w:spacing w:val="-9"/>
        </w:rPr>
        <w:t> </w:t>
      </w:r>
      <w:r>
        <w:rPr/>
        <w:t>in</w:t>
      </w:r>
      <w:r>
        <w:rPr>
          <w:spacing w:val="-8"/>
        </w:rPr>
        <w:t> </w:t>
      </w:r>
      <w:r>
        <w:rPr/>
        <w:t>domestic</w:t>
      </w:r>
      <w:r>
        <w:rPr>
          <w:spacing w:val="-9"/>
        </w:rPr>
        <w:t> </w:t>
      </w:r>
      <w:r>
        <w:rPr/>
        <w:t>services,</w:t>
      </w:r>
      <w:r>
        <w:rPr>
          <w:spacing w:val="-9"/>
        </w:rPr>
        <w:t> </w:t>
      </w:r>
      <w:r>
        <w:rPr/>
        <w:t>or</w:t>
      </w:r>
      <w:r>
        <w:rPr>
          <w:spacing w:val="-8"/>
        </w:rPr>
        <w:t> </w:t>
      </w:r>
      <w:r>
        <w:rPr/>
        <w:t>in</w:t>
      </w:r>
      <w:r>
        <w:rPr>
          <w:spacing w:val="-9"/>
        </w:rPr>
        <w:t> </w:t>
      </w:r>
      <w:r>
        <w:rPr/>
        <w:t>the</w:t>
      </w:r>
      <w:r>
        <w:rPr>
          <w:spacing w:val="-9"/>
        </w:rPr>
        <w:t> </w:t>
      </w:r>
      <w:r>
        <w:rPr/>
        <w:t>garment</w:t>
      </w:r>
      <w:r>
        <w:rPr>
          <w:spacing w:val="-7"/>
        </w:rPr>
        <w:t> </w:t>
      </w:r>
      <w:r>
        <w:rPr/>
        <w:t>and</w:t>
      </w:r>
      <w:r>
        <w:rPr>
          <w:spacing w:val="-9"/>
        </w:rPr>
        <w:t> </w:t>
      </w:r>
      <w:r>
        <w:rPr/>
        <w:t>textile industries. Among female labor migrants, those in lower-skilled employment are particularly vulnerable to exploitation and can be poorly paid. According to a study of migration in Europe by Ronald Ayres and Tamsin Barber (2006, 30):</w:t>
      </w:r>
    </w:p>
    <w:p>
      <w:pPr>
        <w:pStyle w:val="BodyText"/>
        <w:spacing w:before="24"/>
      </w:pPr>
    </w:p>
    <w:p>
      <w:pPr>
        <w:spacing w:line="276" w:lineRule="auto" w:before="1"/>
        <w:ind w:left="803" w:right="728" w:firstLine="0"/>
        <w:jc w:val="both"/>
        <w:rPr>
          <w:rFonts w:ascii="Arial" w:hAnsi="Arial"/>
          <w:sz w:val="18"/>
        </w:rPr>
      </w:pPr>
      <w:r>
        <w:rPr>
          <w:rFonts w:ascii="Arial" w:hAnsi="Arial"/>
          <w:spacing w:val="-4"/>
          <w:sz w:val="18"/>
        </w:rPr>
        <w:t>the majority of third-country nationals are employed in vulnerable, </w:t>
      </w:r>
      <w:r>
        <w:rPr>
          <w:rFonts w:ascii="Arial" w:hAnsi="Arial"/>
          <w:spacing w:val="-4"/>
          <w:sz w:val="18"/>
        </w:rPr>
        <w:t>low- </w:t>
      </w:r>
      <w:r>
        <w:rPr>
          <w:rFonts w:ascii="Arial" w:hAnsi="Arial"/>
          <w:w w:val="90"/>
          <w:sz w:val="18"/>
        </w:rPr>
        <w:t>skilled, low-paid jobs … There are sharp diﬀerences in pay between men </w:t>
      </w:r>
      <w:r>
        <w:rPr>
          <w:rFonts w:ascii="Arial" w:hAnsi="Arial"/>
          <w:sz w:val="18"/>
        </w:rPr>
        <w:t>and women, which can be explained in part by women’s dispropor- tionate</w:t>
      </w:r>
      <w:r>
        <w:rPr>
          <w:rFonts w:ascii="Arial" w:hAnsi="Arial"/>
          <w:spacing w:val="40"/>
          <w:sz w:val="18"/>
        </w:rPr>
        <w:t> </w:t>
      </w:r>
      <w:r>
        <w:rPr>
          <w:rFonts w:ascii="Arial" w:hAnsi="Arial"/>
          <w:sz w:val="18"/>
        </w:rPr>
        <w:t>representation</w:t>
      </w:r>
      <w:r>
        <w:rPr>
          <w:rFonts w:ascii="Arial" w:hAnsi="Arial"/>
          <w:spacing w:val="39"/>
          <w:sz w:val="18"/>
        </w:rPr>
        <w:t> </w:t>
      </w:r>
      <w:r>
        <w:rPr>
          <w:rFonts w:ascii="Arial" w:hAnsi="Arial"/>
          <w:sz w:val="18"/>
        </w:rPr>
        <w:t>in</w:t>
      </w:r>
      <w:r>
        <w:rPr>
          <w:rFonts w:ascii="Arial" w:hAnsi="Arial"/>
          <w:spacing w:val="40"/>
          <w:sz w:val="18"/>
        </w:rPr>
        <w:t> </w:t>
      </w:r>
      <w:r>
        <w:rPr>
          <w:rFonts w:ascii="Arial" w:hAnsi="Arial"/>
          <w:sz w:val="18"/>
        </w:rPr>
        <w:t>low</w:t>
      </w:r>
      <w:r>
        <w:rPr>
          <w:rFonts w:ascii="Arial" w:hAnsi="Arial"/>
          <w:spacing w:val="40"/>
          <w:sz w:val="18"/>
        </w:rPr>
        <w:t> </w:t>
      </w:r>
      <w:r>
        <w:rPr>
          <w:rFonts w:ascii="Arial" w:hAnsi="Arial"/>
          <w:sz w:val="18"/>
        </w:rPr>
        <w:t>pay</w:t>
      </w:r>
      <w:r>
        <w:rPr>
          <w:rFonts w:ascii="Arial" w:hAnsi="Arial"/>
          <w:spacing w:val="39"/>
          <w:sz w:val="18"/>
        </w:rPr>
        <w:t> </w:t>
      </w:r>
      <w:r>
        <w:rPr>
          <w:rFonts w:ascii="Arial" w:hAnsi="Arial"/>
          <w:sz w:val="18"/>
        </w:rPr>
        <w:t>sectors,</w:t>
      </w:r>
      <w:r>
        <w:rPr>
          <w:rFonts w:ascii="Arial" w:hAnsi="Arial"/>
          <w:spacing w:val="40"/>
          <w:sz w:val="18"/>
        </w:rPr>
        <w:t> </w:t>
      </w:r>
      <w:r>
        <w:rPr>
          <w:rFonts w:ascii="Arial" w:hAnsi="Arial"/>
          <w:sz w:val="18"/>
        </w:rPr>
        <w:t>such</w:t>
      </w:r>
      <w:r>
        <w:rPr>
          <w:rFonts w:ascii="Arial" w:hAnsi="Arial"/>
          <w:spacing w:val="40"/>
          <w:sz w:val="18"/>
        </w:rPr>
        <w:t> </w:t>
      </w:r>
      <w:r>
        <w:rPr>
          <w:rFonts w:ascii="Arial" w:hAnsi="Arial"/>
          <w:sz w:val="18"/>
        </w:rPr>
        <w:t>as</w:t>
      </w:r>
      <w:r>
        <w:rPr>
          <w:rFonts w:ascii="Arial" w:hAnsi="Arial"/>
          <w:spacing w:val="40"/>
          <w:sz w:val="18"/>
        </w:rPr>
        <w:t> </w:t>
      </w:r>
      <w:r>
        <w:rPr>
          <w:rFonts w:ascii="Arial" w:hAnsi="Arial"/>
          <w:sz w:val="18"/>
        </w:rPr>
        <w:t>cleaning</w:t>
      </w:r>
      <w:r>
        <w:rPr>
          <w:rFonts w:ascii="Arial" w:hAnsi="Arial"/>
          <w:spacing w:val="39"/>
          <w:sz w:val="18"/>
        </w:rPr>
        <w:t> </w:t>
      </w:r>
      <w:r>
        <w:rPr>
          <w:rFonts w:ascii="Arial" w:hAnsi="Arial"/>
          <w:spacing w:val="-5"/>
          <w:sz w:val="18"/>
        </w:rPr>
        <w:t>and</w:t>
      </w:r>
    </w:p>
    <w:p>
      <w:pPr>
        <w:spacing w:after="0" w:line="276" w:lineRule="auto"/>
        <w:jc w:val="both"/>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790" w:val="left" w:leader="none"/>
        </w:tabs>
        <w:spacing w:before="0"/>
        <w:ind w:left="167" w:right="0" w:firstLine="0"/>
        <w:jc w:val="left"/>
        <w:rPr>
          <w:rFonts w:ascii="Lucida Sans Unicode"/>
          <w:sz w:val="12"/>
        </w:rPr>
      </w:pPr>
      <w:r>
        <w:rPr>
          <w:rFonts w:ascii="Arial"/>
          <w:spacing w:val="-5"/>
          <w:sz w:val="22"/>
        </w:rPr>
        <w:t>74</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spacing w:line="278" w:lineRule="auto" w:before="232"/>
        <w:ind w:left="1030" w:right="371" w:firstLine="0"/>
        <w:jc w:val="left"/>
        <w:rPr>
          <w:rFonts w:ascii="Arial"/>
          <w:sz w:val="18"/>
        </w:rPr>
      </w:pPr>
      <w:r>
        <w:rPr>
          <w:rFonts w:ascii="Arial"/>
          <w:spacing w:val="-4"/>
          <w:sz w:val="18"/>
        </w:rPr>
        <w:t>domestic work,</w:t>
      </w:r>
      <w:r>
        <w:rPr>
          <w:rFonts w:ascii="Arial"/>
          <w:spacing w:val="-5"/>
          <w:sz w:val="18"/>
        </w:rPr>
        <w:t> </w:t>
      </w:r>
      <w:r>
        <w:rPr>
          <w:rFonts w:ascii="Arial"/>
          <w:spacing w:val="-4"/>
          <w:sz w:val="18"/>
        </w:rPr>
        <w:t>the casual or part-time nature of many female jobs</w:t>
      </w:r>
      <w:r>
        <w:rPr>
          <w:rFonts w:ascii="Arial"/>
          <w:spacing w:val="-5"/>
          <w:sz w:val="18"/>
        </w:rPr>
        <w:t> </w:t>
      </w:r>
      <w:r>
        <w:rPr>
          <w:rFonts w:ascii="Arial"/>
          <w:spacing w:val="-4"/>
          <w:sz w:val="18"/>
        </w:rPr>
        <w:t>and </w:t>
      </w:r>
      <w:r>
        <w:rPr>
          <w:rFonts w:ascii="Arial"/>
          <w:sz w:val="18"/>
        </w:rPr>
        <w:t>their concentration in the informal sector.</w:t>
      </w:r>
    </w:p>
    <w:p>
      <w:pPr>
        <w:pStyle w:val="BodyText"/>
        <w:spacing w:before="5"/>
        <w:rPr>
          <w:rFonts w:ascii="Arial"/>
          <w:sz w:val="18"/>
        </w:rPr>
      </w:pPr>
    </w:p>
    <w:p>
      <w:pPr>
        <w:pStyle w:val="BodyText"/>
        <w:spacing w:line="237" w:lineRule="auto"/>
        <w:ind w:left="790" w:right="501"/>
        <w:jc w:val="both"/>
      </w:pPr>
      <w:r>
        <w:rPr/>
        <w:t>Female irregular migrants can be found in a variety of </w:t>
      </w:r>
      <w:r>
        <w:rPr/>
        <w:t>industries and some of these undocumented migrants are smuggled by traf- ﬁckers.</w:t>
      </w:r>
      <w:r>
        <w:rPr>
          <w:spacing w:val="-1"/>
        </w:rPr>
        <w:t> </w:t>
      </w:r>
      <w:r>
        <w:rPr/>
        <w:t>In</w:t>
      </w:r>
      <w:r>
        <w:rPr>
          <w:spacing w:val="-2"/>
        </w:rPr>
        <w:t> </w:t>
      </w:r>
      <w:r>
        <w:rPr/>
        <w:t>some</w:t>
      </w:r>
      <w:r>
        <w:rPr>
          <w:spacing w:val="-2"/>
        </w:rPr>
        <w:t> </w:t>
      </w:r>
      <w:r>
        <w:rPr/>
        <w:t>instances,</w:t>
      </w:r>
      <w:r>
        <w:rPr>
          <w:spacing w:val="-2"/>
        </w:rPr>
        <w:t> </w:t>
      </w:r>
      <w:r>
        <w:rPr/>
        <w:t>women</w:t>
      </w:r>
      <w:r>
        <w:rPr>
          <w:spacing w:val="-1"/>
        </w:rPr>
        <w:t> </w:t>
      </w:r>
      <w:r>
        <w:rPr/>
        <w:t>who</w:t>
      </w:r>
      <w:r>
        <w:rPr>
          <w:spacing w:val="-2"/>
        </w:rPr>
        <w:t> </w:t>
      </w:r>
      <w:r>
        <w:rPr/>
        <w:t>seek</w:t>
      </w:r>
      <w:r>
        <w:rPr>
          <w:spacing w:val="-2"/>
        </w:rPr>
        <w:t> </w:t>
      </w:r>
      <w:r>
        <w:rPr/>
        <w:t>the</w:t>
      </w:r>
      <w:r>
        <w:rPr>
          <w:spacing w:val="-2"/>
        </w:rPr>
        <w:t> </w:t>
      </w:r>
      <w:r>
        <w:rPr/>
        <w:t>help</w:t>
      </w:r>
      <w:r>
        <w:rPr>
          <w:spacing w:val="-1"/>
        </w:rPr>
        <w:t> </w:t>
      </w:r>
      <w:r>
        <w:rPr/>
        <w:t>of</w:t>
      </w:r>
      <w:r>
        <w:rPr>
          <w:spacing w:val="-2"/>
        </w:rPr>
        <w:t> </w:t>
      </w:r>
      <w:r>
        <w:rPr/>
        <w:t>smugglers to</w:t>
      </w:r>
      <w:r>
        <w:rPr>
          <w:spacing w:val="-3"/>
        </w:rPr>
        <w:t> </w:t>
      </w:r>
      <w:r>
        <w:rPr/>
        <w:t>enter</w:t>
      </w:r>
      <w:r>
        <w:rPr>
          <w:spacing w:val="-1"/>
        </w:rPr>
        <w:t> </w:t>
      </w:r>
      <w:r>
        <w:rPr/>
        <w:t>a</w:t>
      </w:r>
      <w:r>
        <w:rPr>
          <w:spacing w:val="-3"/>
        </w:rPr>
        <w:t> </w:t>
      </w:r>
      <w:r>
        <w:rPr/>
        <w:t>country</w:t>
      </w:r>
      <w:r>
        <w:rPr>
          <w:spacing w:val="-2"/>
        </w:rPr>
        <w:t> </w:t>
      </w:r>
      <w:r>
        <w:rPr/>
        <w:t>ﬁnd</w:t>
      </w:r>
      <w:r>
        <w:rPr>
          <w:spacing w:val="-2"/>
        </w:rPr>
        <w:t> </w:t>
      </w:r>
      <w:r>
        <w:rPr/>
        <w:t>themselves</w:t>
      </w:r>
      <w:r>
        <w:rPr>
          <w:spacing w:val="-1"/>
        </w:rPr>
        <w:t> </w:t>
      </w:r>
      <w:r>
        <w:rPr/>
        <w:t>deceived</w:t>
      </w:r>
      <w:r>
        <w:rPr>
          <w:spacing w:val="-3"/>
        </w:rPr>
        <w:t> </w:t>
      </w:r>
      <w:r>
        <w:rPr/>
        <w:t>and</w:t>
      </w:r>
      <w:r>
        <w:rPr>
          <w:spacing w:val="-2"/>
        </w:rPr>
        <w:t> </w:t>
      </w:r>
      <w:r>
        <w:rPr/>
        <w:t>subsequently</w:t>
      </w:r>
      <w:r>
        <w:rPr>
          <w:spacing w:val="-2"/>
        </w:rPr>
        <w:t> </w:t>
      </w:r>
      <w:r>
        <w:rPr/>
        <w:t>trap- ped into forced prostitution, marriage, domestic work, or other forms of exploitation. In Chapter 5, we discuss in detail human traﬃcking. Women are especially vulnerable</w:t>
      </w:r>
      <w:r>
        <w:rPr>
          <w:rFonts w:ascii="Arial" w:hAnsi="Arial"/>
        </w:rPr>
        <w:t>—</w:t>
      </w:r>
      <w:r>
        <w:rPr/>
        <w:t>the overwhelming majority</w:t>
      </w:r>
      <w:r>
        <w:rPr>
          <w:spacing w:val="-14"/>
        </w:rPr>
        <w:t> </w:t>
      </w:r>
      <w:r>
        <w:rPr/>
        <w:t>of</w:t>
      </w:r>
      <w:r>
        <w:rPr>
          <w:spacing w:val="-13"/>
        </w:rPr>
        <w:t> </w:t>
      </w:r>
      <w:r>
        <w:rPr/>
        <w:t>victims</w:t>
      </w:r>
      <w:r>
        <w:rPr>
          <w:spacing w:val="-13"/>
        </w:rPr>
        <w:t> </w:t>
      </w:r>
      <w:r>
        <w:rPr/>
        <w:t>of</w:t>
      </w:r>
      <w:r>
        <w:rPr>
          <w:spacing w:val="-13"/>
        </w:rPr>
        <w:t> </w:t>
      </w:r>
      <w:r>
        <w:rPr/>
        <w:t>human</w:t>
      </w:r>
      <w:r>
        <w:rPr>
          <w:spacing w:val="-13"/>
        </w:rPr>
        <w:t> </w:t>
      </w:r>
      <w:r>
        <w:rPr/>
        <w:t>traﬃcking</w:t>
      </w:r>
      <w:r>
        <w:rPr>
          <w:spacing w:val="-13"/>
        </w:rPr>
        <w:t> </w:t>
      </w:r>
      <w:r>
        <w:rPr/>
        <w:t>are</w:t>
      </w:r>
      <w:r>
        <w:rPr>
          <w:spacing w:val="-13"/>
        </w:rPr>
        <w:t> </w:t>
      </w:r>
      <w:r>
        <w:rPr/>
        <w:t>women</w:t>
      </w:r>
      <w:r>
        <w:rPr>
          <w:spacing w:val="-13"/>
        </w:rPr>
        <w:t> </w:t>
      </w:r>
      <w:r>
        <w:rPr/>
        <w:t>and</w:t>
      </w:r>
      <w:r>
        <w:rPr>
          <w:spacing w:val="-14"/>
        </w:rPr>
        <w:t> </w:t>
      </w:r>
      <w:r>
        <w:rPr/>
        <w:t>girls.</w:t>
      </w:r>
      <w:r>
        <w:rPr>
          <w:spacing w:val="-13"/>
        </w:rPr>
        <w:t> </w:t>
      </w:r>
      <w:r>
        <w:rPr/>
        <w:t>Many women are forced into the sex trade. They are subjected to mental and physical abuse, and are forced to have sex with multiple partners (often without contraceptives). According to Stephen Castles and Mark Miller (2009, 237), 120,000 to 170,000 persons are</w:t>
      </w:r>
      <w:r>
        <w:rPr>
          <w:spacing w:val="4"/>
        </w:rPr>
        <w:t> </w:t>
      </w:r>
      <w:r>
        <w:rPr/>
        <w:t>traﬃcked</w:t>
      </w:r>
      <w:r>
        <w:rPr>
          <w:spacing w:val="4"/>
        </w:rPr>
        <w:t> </w:t>
      </w:r>
      <w:r>
        <w:rPr/>
        <w:t>in</w:t>
      </w:r>
      <w:r>
        <w:rPr>
          <w:spacing w:val="4"/>
        </w:rPr>
        <w:t> </w:t>
      </w:r>
      <w:r>
        <w:rPr/>
        <w:t>the</w:t>
      </w:r>
      <w:r>
        <w:rPr>
          <w:spacing w:val="4"/>
        </w:rPr>
        <w:t> </w:t>
      </w:r>
      <w:r>
        <w:rPr/>
        <w:t>European</w:t>
      </w:r>
      <w:r>
        <w:rPr>
          <w:spacing w:val="5"/>
        </w:rPr>
        <w:t> </w:t>
      </w:r>
      <w:r>
        <w:rPr/>
        <w:t>Union</w:t>
      </w:r>
      <w:r>
        <w:rPr>
          <w:spacing w:val="3"/>
        </w:rPr>
        <w:t> </w:t>
      </w:r>
      <w:r>
        <w:rPr/>
        <w:t>each</w:t>
      </w:r>
      <w:r>
        <w:rPr>
          <w:spacing w:val="5"/>
        </w:rPr>
        <w:t> </w:t>
      </w:r>
      <w:r>
        <w:rPr/>
        <w:t>year,</w:t>
      </w:r>
      <w:r>
        <w:rPr>
          <w:spacing w:val="4"/>
        </w:rPr>
        <w:t> </w:t>
      </w:r>
      <w:r>
        <w:rPr/>
        <w:t>and</w:t>
      </w:r>
      <w:r>
        <w:rPr>
          <w:spacing w:val="4"/>
        </w:rPr>
        <w:t> </w:t>
      </w:r>
      <w:r>
        <w:rPr/>
        <w:t>of</w:t>
      </w:r>
      <w:r>
        <w:rPr>
          <w:spacing w:val="4"/>
        </w:rPr>
        <w:t> </w:t>
      </w:r>
      <w:r>
        <w:rPr/>
        <w:t>those</w:t>
      </w:r>
      <w:r>
        <w:rPr>
          <w:spacing w:val="4"/>
        </w:rPr>
        <w:t> </w:t>
      </w:r>
      <w:r>
        <w:rPr/>
        <w:t>75</w:t>
      </w:r>
      <w:r>
        <w:rPr>
          <w:spacing w:val="4"/>
        </w:rPr>
        <w:t> </w:t>
      </w:r>
      <w:r>
        <w:rPr>
          <w:spacing w:val="-5"/>
        </w:rPr>
        <w:t>to</w:t>
      </w:r>
    </w:p>
    <w:p>
      <w:pPr>
        <w:pStyle w:val="BodyText"/>
        <w:spacing w:line="237" w:lineRule="auto"/>
        <w:ind w:left="790" w:right="502"/>
        <w:jc w:val="both"/>
      </w:pPr>
      <w:r>
        <w:rPr/>
        <w:t>80 percent are involved in the sex industry. Some women </w:t>
      </w:r>
      <w:r>
        <w:rPr/>
        <w:t>are</w:t>
      </w:r>
      <w:r>
        <w:rPr/>
        <w:t> </w:t>
      </w:r>
      <w:r>
        <w:rPr>
          <w:spacing w:val="-2"/>
        </w:rPr>
        <w:t>exploited</w:t>
      </w:r>
      <w:r>
        <w:rPr>
          <w:spacing w:val="-8"/>
        </w:rPr>
        <w:t> </w:t>
      </w:r>
      <w:r>
        <w:rPr>
          <w:spacing w:val="-2"/>
        </w:rPr>
        <w:t>as</w:t>
      </w:r>
      <w:r>
        <w:rPr>
          <w:spacing w:val="-8"/>
        </w:rPr>
        <w:t> </w:t>
      </w:r>
      <w:r>
        <w:rPr>
          <w:spacing w:val="-2"/>
        </w:rPr>
        <w:t>domestic</w:t>
      </w:r>
      <w:r>
        <w:rPr>
          <w:spacing w:val="-8"/>
        </w:rPr>
        <w:t> </w:t>
      </w:r>
      <w:r>
        <w:rPr>
          <w:spacing w:val="-2"/>
        </w:rPr>
        <w:t>servants,</w:t>
      </w:r>
      <w:r>
        <w:rPr>
          <w:spacing w:val="-8"/>
        </w:rPr>
        <w:t> </w:t>
      </w:r>
      <w:r>
        <w:rPr>
          <w:spacing w:val="-2"/>
        </w:rPr>
        <w:t>working</w:t>
      </w:r>
      <w:r>
        <w:rPr>
          <w:spacing w:val="-8"/>
        </w:rPr>
        <w:t> </w:t>
      </w:r>
      <w:r>
        <w:rPr>
          <w:spacing w:val="-2"/>
        </w:rPr>
        <w:t>under</w:t>
      </w:r>
      <w:r>
        <w:rPr>
          <w:spacing w:val="-8"/>
        </w:rPr>
        <w:t> </w:t>
      </w:r>
      <w:r>
        <w:rPr>
          <w:spacing w:val="-2"/>
        </w:rPr>
        <w:t>very</w:t>
      </w:r>
      <w:r>
        <w:rPr>
          <w:spacing w:val="-8"/>
        </w:rPr>
        <w:t> </w:t>
      </w:r>
      <w:r>
        <w:rPr>
          <w:spacing w:val="-2"/>
        </w:rPr>
        <w:t>harsh</w:t>
      </w:r>
      <w:r>
        <w:rPr>
          <w:spacing w:val="-8"/>
        </w:rPr>
        <w:t> </w:t>
      </w:r>
      <w:r>
        <w:rPr>
          <w:spacing w:val="-2"/>
        </w:rPr>
        <w:t>condition</w:t>
      </w:r>
      <w:r>
        <w:rPr>
          <w:spacing w:val="-2"/>
        </w:rPr>
        <w:t>s</w:t>
      </w:r>
      <w:r>
        <w:rPr>
          <w:spacing w:val="-2"/>
        </w:rPr>
        <w:t> </w:t>
      </w:r>
      <w:r>
        <w:rPr/>
        <w:t>and,</w:t>
      </w:r>
      <w:r>
        <w:rPr>
          <w:spacing w:val="-6"/>
        </w:rPr>
        <w:t> </w:t>
      </w:r>
      <w:r>
        <w:rPr/>
        <w:t>in</w:t>
      </w:r>
      <w:r>
        <w:rPr>
          <w:spacing w:val="-6"/>
        </w:rPr>
        <w:t> </w:t>
      </w:r>
      <w:r>
        <w:rPr/>
        <w:t>some</w:t>
      </w:r>
      <w:r>
        <w:rPr>
          <w:spacing w:val="-6"/>
        </w:rPr>
        <w:t> </w:t>
      </w:r>
      <w:r>
        <w:rPr/>
        <w:t>cases,</w:t>
      </w:r>
      <w:r>
        <w:rPr>
          <w:spacing w:val="-6"/>
        </w:rPr>
        <w:t> </w:t>
      </w:r>
      <w:r>
        <w:rPr/>
        <w:t>subjected</w:t>
      </w:r>
      <w:r>
        <w:rPr>
          <w:spacing w:val="-6"/>
        </w:rPr>
        <w:t> </w:t>
      </w:r>
      <w:r>
        <w:rPr/>
        <w:t>to</w:t>
      </w:r>
      <w:r>
        <w:rPr>
          <w:spacing w:val="-6"/>
        </w:rPr>
        <w:t> </w:t>
      </w:r>
      <w:r>
        <w:rPr/>
        <w:t>physical</w:t>
      </w:r>
      <w:r>
        <w:rPr>
          <w:spacing w:val="-5"/>
        </w:rPr>
        <w:t> </w:t>
      </w:r>
      <w:r>
        <w:rPr/>
        <w:t>and</w:t>
      </w:r>
      <w:r>
        <w:rPr>
          <w:spacing w:val="-6"/>
        </w:rPr>
        <w:t> </w:t>
      </w:r>
      <w:r>
        <w:rPr/>
        <w:t>sexual</w:t>
      </w:r>
      <w:r>
        <w:rPr>
          <w:spacing w:val="-6"/>
        </w:rPr>
        <w:t> </w:t>
      </w:r>
      <w:r>
        <w:rPr/>
        <w:t>abuse.</w:t>
      </w:r>
      <w:r>
        <w:rPr>
          <w:spacing w:val="-6"/>
        </w:rPr>
        <w:t> </w:t>
      </w:r>
      <w:r>
        <w:rPr/>
        <w:t>Human</w:t>
      </w:r>
      <w:r>
        <w:rPr/>
        <w:t> traﬃcking (see Chapter 5) and the particular vulnerability </w:t>
      </w:r>
      <w:r>
        <w:rPr/>
        <w:t>of</w:t>
      </w:r>
      <w:r>
        <w:rPr/>
        <w:t> women as victims is becoming an important international </w:t>
      </w:r>
      <w:r>
        <w:rPr/>
        <w:t>policy</w:t>
      </w:r>
      <w:r>
        <w:rPr/>
        <w:t> </w:t>
      </w:r>
      <w:r>
        <w:rPr>
          <w:spacing w:val="-2"/>
        </w:rPr>
        <w:t>concern.</w:t>
      </w:r>
    </w:p>
    <w:p>
      <w:pPr>
        <w:pStyle w:val="BodyText"/>
        <w:spacing w:line="237" w:lineRule="auto"/>
        <w:ind w:left="790" w:right="501" w:firstLine="200"/>
        <w:jc w:val="both"/>
      </w:pPr>
      <w:r>
        <w:rPr/>
        <w:t>Another</w:t>
      </w:r>
      <w:r>
        <w:rPr>
          <w:spacing w:val="-5"/>
        </w:rPr>
        <w:t> </w:t>
      </w:r>
      <w:r>
        <w:rPr/>
        <w:t>area</w:t>
      </w:r>
      <w:r>
        <w:rPr>
          <w:spacing w:val="-4"/>
        </w:rPr>
        <w:t> </w:t>
      </w:r>
      <w:r>
        <w:rPr/>
        <w:t>of</w:t>
      </w:r>
      <w:r>
        <w:rPr>
          <w:spacing w:val="-4"/>
        </w:rPr>
        <w:t> </w:t>
      </w:r>
      <w:r>
        <w:rPr/>
        <w:t>concern</w:t>
      </w:r>
      <w:r>
        <w:rPr>
          <w:spacing w:val="-4"/>
        </w:rPr>
        <w:t> </w:t>
      </w:r>
      <w:r>
        <w:rPr/>
        <w:t>is</w:t>
      </w:r>
      <w:r>
        <w:rPr>
          <w:spacing w:val="-4"/>
        </w:rPr>
        <w:t> </w:t>
      </w:r>
      <w:r>
        <w:rPr/>
        <w:t>the</w:t>
      </w:r>
      <w:r>
        <w:rPr>
          <w:spacing w:val="-5"/>
        </w:rPr>
        <w:t> </w:t>
      </w:r>
      <w:r>
        <w:rPr/>
        <w:t>needs</w:t>
      </w:r>
      <w:r>
        <w:rPr>
          <w:spacing w:val="-5"/>
        </w:rPr>
        <w:t> </w:t>
      </w:r>
      <w:r>
        <w:rPr/>
        <w:t>of</w:t>
      </w:r>
      <w:r>
        <w:rPr>
          <w:spacing w:val="-4"/>
        </w:rPr>
        <w:t> </w:t>
      </w:r>
      <w:r>
        <w:rPr/>
        <w:t>refugee</w:t>
      </w:r>
      <w:r>
        <w:rPr>
          <w:spacing w:val="-5"/>
        </w:rPr>
        <w:t> </w:t>
      </w:r>
      <w:r>
        <w:rPr/>
        <w:t>women.</w:t>
      </w:r>
      <w:r>
        <w:rPr>
          <w:spacing w:val="-5"/>
        </w:rPr>
        <w:t> </w:t>
      </w:r>
      <w:r>
        <w:rPr/>
        <w:t>Women are generally more likely</w:t>
      </w:r>
      <w:r>
        <w:rPr>
          <w:spacing w:val="-1"/>
        </w:rPr>
        <w:t> </w:t>
      </w:r>
      <w:r>
        <w:rPr/>
        <w:t>than men</w:t>
      </w:r>
      <w:r>
        <w:rPr>
          <w:spacing w:val="-1"/>
        </w:rPr>
        <w:t> </w:t>
      </w:r>
      <w:r>
        <w:rPr/>
        <w:t>to be</w:t>
      </w:r>
      <w:r>
        <w:rPr>
          <w:spacing w:val="-1"/>
        </w:rPr>
        <w:t> </w:t>
      </w:r>
      <w:r>
        <w:rPr/>
        <w:t>refugees, and they can</w:t>
      </w:r>
      <w:r>
        <w:rPr>
          <w:spacing w:val="-1"/>
        </w:rPr>
        <w:t> </w:t>
      </w:r>
      <w:r>
        <w:rPr/>
        <w:t>be especially vulnerable. A refugee is deﬁned by the international community</w:t>
      </w:r>
      <w:r>
        <w:rPr>
          <w:spacing w:val="-11"/>
        </w:rPr>
        <w:t> </w:t>
      </w:r>
      <w:r>
        <w:rPr/>
        <w:t>as</w:t>
      </w:r>
      <w:r>
        <w:rPr>
          <w:spacing w:val="-12"/>
        </w:rPr>
        <w:t> </w:t>
      </w:r>
      <w:r>
        <w:rPr/>
        <w:t>a</w:t>
      </w:r>
      <w:r>
        <w:rPr>
          <w:spacing w:val="-11"/>
        </w:rPr>
        <w:t> </w:t>
      </w:r>
      <w:r>
        <w:rPr/>
        <w:t>person</w:t>
      </w:r>
      <w:r>
        <w:rPr>
          <w:spacing w:val="-11"/>
        </w:rPr>
        <w:t> </w:t>
      </w:r>
      <w:r>
        <w:rPr/>
        <w:t>who</w:t>
      </w:r>
      <w:r>
        <w:rPr>
          <w:spacing w:val="-11"/>
        </w:rPr>
        <w:t> </w:t>
      </w:r>
      <w:r>
        <w:rPr/>
        <w:t>is</w:t>
      </w:r>
      <w:r>
        <w:rPr>
          <w:spacing w:val="-11"/>
        </w:rPr>
        <w:t> </w:t>
      </w:r>
      <w:r>
        <w:rPr/>
        <w:t>ﬂeeing</w:t>
      </w:r>
      <w:r>
        <w:rPr>
          <w:spacing w:val="-12"/>
        </w:rPr>
        <w:t> </w:t>
      </w:r>
      <w:r>
        <w:rPr/>
        <w:t>from</w:t>
      </w:r>
      <w:r>
        <w:rPr>
          <w:spacing w:val="-11"/>
        </w:rPr>
        <w:t> </w:t>
      </w:r>
      <w:r>
        <w:rPr/>
        <w:t>persecution</w:t>
      </w:r>
      <w:r>
        <w:rPr>
          <w:spacing w:val="-11"/>
        </w:rPr>
        <w:t> </w:t>
      </w:r>
      <w:r>
        <w:rPr/>
        <w:t>on</w:t>
      </w:r>
      <w:r>
        <w:rPr>
          <w:spacing w:val="-11"/>
        </w:rPr>
        <w:t> </w:t>
      </w:r>
      <w:r>
        <w:rPr/>
        <w:t>the</w:t>
      </w:r>
      <w:r>
        <w:rPr>
          <w:spacing w:val="-11"/>
        </w:rPr>
        <w:t> </w:t>
      </w:r>
      <w:r>
        <w:rPr/>
        <w:t>basis of race, religion, nationality, political opinion, or membership of a social group (see Chapter 5). Gender is not one of the deﬁning characteristics, and yet women often ﬂee their country of origin because of gender-based forms of persecution including rape, domestic violence, forced marriage, female genital mutilation, widow burnings, or other forms of honor killings (Martin, 2004). Recognizing the diﬃculties faced by refugee women, the United Nations High Commissioner for Refugees (UNHCR) has devel- oped certain </w:t>
      </w:r>
      <w:r>
        <w:rPr>
          <w:rFonts w:ascii="Arial" w:hAnsi="Arial"/>
        </w:rPr>
        <w:t>“</w:t>
      </w:r>
      <w:r>
        <w:rPr/>
        <w:t>Women at Risk</w:t>
      </w:r>
      <w:r>
        <w:rPr>
          <w:rFonts w:ascii="Arial" w:hAnsi="Arial"/>
        </w:rPr>
        <w:t>”</w:t>
      </w:r>
      <w:r>
        <w:rPr>
          <w:rFonts w:ascii="Arial" w:hAnsi="Arial"/>
          <w:spacing w:val="-4"/>
        </w:rPr>
        <w:t> </w:t>
      </w:r>
      <w:r>
        <w:rPr/>
        <w:t>programs, and countries that accept refugees for resettlement purposes acknowledge the needs of women</w:t>
      </w:r>
      <w:r>
        <w:rPr>
          <w:spacing w:val="-7"/>
        </w:rPr>
        <w:t> </w:t>
      </w:r>
      <w:r>
        <w:rPr/>
        <w:t>refugees</w:t>
      </w:r>
      <w:r>
        <w:rPr>
          <w:spacing w:val="-7"/>
        </w:rPr>
        <w:t> </w:t>
      </w:r>
      <w:r>
        <w:rPr/>
        <w:t>who</w:t>
      </w:r>
      <w:r>
        <w:rPr>
          <w:spacing w:val="-7"/>
        </w:rPr>
        <w:t> </w:t>
      </w:r>
      <w:r>
        <w:rPr/>
        <w:t>are</w:t>
      </w:r>
      <w:r>
        <w:rPr>
          <w:spacing w:val="-7"/>
        </w:rPr>
        <w:t> </w:t>
      </w:r>
      <w:r>
        <w:rPr/>
        <w:t>vulnerable</w:t>
      </w:r>
      <w:r>
        <w:rPr>
          <w:spacing w:val="-7"/>
        </w:rPr>
        <w:t> </w:t>
      </w:r>
      <w:r>
        <w:rPr/>
        <w:t>to</w:t>
      </w:r>
      <w:r>
        <w:rPr>
          <w:spacing w:val="-7"/>
        </w:rPr>
        <w:t> </w:t>
      </w:r>
      <w:r>
        <w:rPr/>
        <w:t>such</w:t>
      </w:r>
      <w:r>
        <w:rPr>
          <w:spacing w:val="-7"/>
        </w:rPr>
        <w:t> </w:t>
      </w:r>
      <w:r>
        <w:rPr/>
        <w:t>gender-based</w:t>
      </w:r>
      <w:r>
        <w:rPr>
          <w:spacing w:val="-7"/>
        </w:rPr>
        <w:t> </w:t>
      </w:r>
      <w:r>
        <w:rPr/>
        <w:t>forms</w:t>
      </w:r>
      <w:r>
        <w:rPr>
          <w:spacing w:val="-7"/>
        </w:rPr>
        <w:t> </w:t>
      </w:r>
      <w:r>
        <w:rPr/>
        <w:t>of persecution. In some instances, women who resettle or live in refugee</w:t>
      </w:r>
      <w:r>
        <w:rPr>
          <w:spacing w:val="10"/>
        </w:rPr>
        <w:t> </w:t>
      </w:r>
      <w:r>
        <w:rPr/>
        <w:t>camps</w:t>
      </w:r>
      <w:r>
        <w:rPr>
          <w:spacing w:val="12"/>
        </w:rPr>
        <w:t> </w:t>
      </w:r>
      <w:r>
        <w:rPr/>
        <w:t>for</w:t>
      </w:r>
      <w:r>
        <w:rPr>
          <w:spacing w:val="12"/>
        </w:rPr>
        <w:t> </w:t>
      </w:r>
      <w:r>
        <w:rPr/>
        <w:t>long</w:t>
      </w:r>
      <w:r>
        <w:rPr>
          <w:spacing w:val="11"/>
        </w:rPr>
        <w:t> </w:t>
      </w:r>
      <w:r>
        <w:rPr/>
        <w:t>periods</w:t>
      </w:r>
      <w:r>
        <w:rPr>
          <w:spacing w:val="12"/>
        </w:rPr>
        <w:t> </w:t>
      </w:r>
      <w:r>
        <w:rPr/>
        <w:t>of</w:t>
      </w:r>
      <w:r>
        <w:rPr>
          <w:spacing w:val="11"/>
        </w:rPr>
        <w:t> </w:t>
      </w:r>
      <w:r>
        <w:rPr/>
        <w:t>time</w:t>
      </w:r>
      <w:r>
        <w:rPr>
          <w:spacing w:val="11"/>
        </w:rPr>
        <w:t> </w:t>
      </w:r>
      <w:r>
        <w:rPr/>
        <w:t>become</w:t>
      </w:r>
      <w:r>
        <w:rPr>
          <w:spacing w:val="12"/>
        </w:rPr>
        <w:t> </w:t>
      </w:r>
      <w:r>
        <w:rPr/>
        <w:t>more</w:t>
      </w:r>
      <w:r>
        <w:rPr>
          <w:spacing w:val="12"/>
        </w:rPr>
        <w:t> </w:t>
      </w:r>
      <w:r>
        <w:rPr>
          <w:spacing w:val="-2"/>
        </w:rPr>
        <w:t>empowered</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10"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75</w:t>
      </w:r>
    </w:p>
    <w:p>
      <w:pPr>
        <w:pStyle w:val="BodyText"/>
        <w:spacing w:before="69"/>
        <w:rPr>
          <w:rFonts w:ascii="Arial"/>
          <w:sz w:val="12"/>
        </w:rPr>
      </w:pPr>
    </w:p>
    <w:p>
      <w:pPr>
        <w:pStyle w:val="BodyText"/>
        <w:spacing w:line="237" w:lineRule="auto"/>
        <w:ind w:left="564" w:right="729"/>
        <w:jc w:val="both"/>
      </w:pPr>
      <w:r>
        <w:rPr/>
        <w:t>against the discrimination and exploitation they faced in </w:t>
      </w:r>
      <w:r>
        <w:rPr/>
        <w:t>their countries of origin (Martin, 2004).</w:t>
      </w:r>
    </w:p>
    <w:p>
      <w:pPr>
        <w:pStyle w:val="BodyText"/>
        <w:spacing w:line="237" w:lineRule="auto"/>
        <w:ind w:left="564" w:right="728" w:firstLine="199"/>
        <w:jc w:val="right"/>
      </w:pPr>
      <w:r>
        <w:rPr/>
        <w:t>This</w:t>
      </w:r>
      <w:r>
        <w:rPr>
          <w:spacing w:val="40"/>
        </w:rPr>
        <w:t> </w:t>
      </w:r>
      <w:r>
        <w:rPr/>
        <w:t>can</w:t>
      </w:r>
      <w:r>
        <w:rPr>
          <w:spacing w:val="40"/>
        </w:rPr>
        <w:t> </w:t>
      </w:r>
      <w:r>
        <w:rPr/>
        <w:t>be</w:t>
      </w:r>
      <w:r>
        <w:rPr>
          <w:spacing w:val="40"/>
        </w:rPr>
        <w:t> </w:t>
      </w:r>
      <w:r>
        <w:rPr/>
        <w:t>the</w:t>
      </w:r>
      <w:r>
        <w:rPr>
          <w:spacing w:val="40"/>
        </w:rPr>
        <w:t> </w:t>
      </w:r>
      <w:r>
        <w:rPr/>
        <w:t>case</w:t>
      </w:r>
      <w:r>
        <w:rPr>
          <w:spacing w:val="40"/>
        </w:rPr>
        <w:t> </w:t>
      </w:r>
      <w:r>
        <w:rPr/>
        <w:t>of</w:t>
      </w:r>
      <w:r>
        <w:rPr>
          <w:spacing w:val="40"/>
        </w:rPr>
        <w:t> </w:t>
      </w:r>
      <w:r>
        <w:rPr/>
        <w:t>women</w:t>
      </w:r>
      <w:r>
        <w:rPr>
          <w:spacing w:val="40"/>
        </w:rPr>
        <w:t> </w:t>
      </w:r>
      <w:r>
        <w:rPr/>
        <w:t>more</w:t>
      </w:r>
      <w:r>
        <w:rPr>
          <w:spacing w:val="40"/>
        </w:rPr>
        <w:t> </w:t>
      </w:r>
      <w:r>
        <w:rPr/>
        <w:t>broadly.</w:t>
      </w:r>
      <w:r>
        <w:rPr>
          <w:spacing w:val="40"/>
        </w:rPr>
        <w:t> </w:t>
      </w:r>
      <w:r>
        <w:rPr/>
        <w:t>For</w:t>
      </w:r>
      <w:r>
        <w:rPr>
          <w:spacing w:val="40"/>
        </w:rPr>
        <w:t> </w:t>
      </w:r>
      <w:r>
        <w:rPr/>
        <w:t>women, migration</w:t>
      </w:r>
      <w:r>
        <w:rPr>
          <w:spacing w:val="28"/>
        </w:rPr>
        <w:t> </w:t>
      </w:r>
      <w:r>
        <w:rPr/>
        <w:t>can</w:t>
      </w:r>
      <w:r>
        <w:rPr>
          <w:spacing w:val="27"/>
        </w:rPr>
        <w:t> </w:t>
      </w:r>
      <w:r>
        <w:rPr/>
        <w:t>mean</w:t>
      </w:r>
      <w:r>
        <w:rPr>
          <w:spacing w:val="28"/>
        </w:rPr>
        <w:t> </w:t>
      </w:r>
      <w:r>
        <w:rPr/>
        <w:t>entry</w:t>
      </w:r>
      <w:r>
        <w:rPr>
          <w:spacing w:val="27"/>
        </w:rPr>
        <w:t> </w:t>
      </w:r>
      <w:r>
        <w:rPr/>
        <w:t>into</w:t>
      </w:r>
      <w:r>
        <w:rPr>
          <w:spacing w:val="28"/>
        </w:rPr>
        <w:t> </w:t>
      </w:r>
      <w:r>
        <w:rPr/>
        <w:t>the</w:t>
      </w:r>
      <w:r>
        <w:rPr>
          <w:spacing w:val="27"/>
        </w:rPr>
        <w:t> </w:t>
      </w:r>
      <w:r>
        <w:rPr/>
        <w:t>labor</w:t>
      </w:r>
      <w:r>
        <w:rPr>
          <w:spacing w:val="28"/>
        </w:rPr>
        <w:t> </w:t>
      </w:r>
      <w:r>
        <w:rPr/>
        <w:t>force</w:t>
      </w:r>
      <w:r>
        <w:rPr>
          <w:spacing w:val="27"/>
        </w:rPr>
        <w:t> </w:t>
      </w:r>
      <w:r>
        <w:rPr/>
        <w:t>for</w:t>
      </w:r>
      <w:r>
        <w:rPr>
          <w:spacing w:val="28"/>
        </w:rPr>
        <w:t> </w:t>
      </w:r>
      <w:r>
        <w:rPr/>
        <w:t>the</w:t>
      </w:r>
      <w:r>
        <w:rPr>
          <w:spacing w:val="27"/>
        </w:rPr>
        <w:t> </w:t>
      </w:r>
      <w:r>
        <w:rPr/>
        <w:t>ﬁrst</w:t>
      </w:r>
      <w:r>
        <w:rPr>
          <w:spacing w:val="28"/>
        </w:rPr>
        <w:t> </w:t>
      </w:r>
      <w:r>
        <w:rPr/>
        <w:t>time, providing</w:t>
      </w:r>
      <w:r>
        <w:rPr>
          <w:spacing w:val="-14"/>
        </w:rPr>
        <w:t> </w:t>
      </w:r>
      <w:r>
        <w:rPr/>
        <w:t>these</w:t>
      </w:r>
      <w:r>
        <w:rPr>
          <w:spacing w:val="-13"/>
        </w:rPr>
        <w:t> </w:t>
      </w:r>
      <w:r>
        <w:rPr/>
        <w:t>women</w:t>
      </w:r>
      <w:r>
        <w:rPr>
          <w:spacing w:val="-13"/>
        </w:rPr>
        <w:t> </w:t>
      </w:r>
      <w:r>
        <w:rPr/>
        <w:t>with</w:t>
      </w:r>
      <w:r>
        <w:rPr>
          <w:spacing w:val="-13"/>
        </w:rPr>
        <w:t> </w:t>
      </w:r>
      <w:r>
        <w:rPr/>
        <w:t>economic</w:t>
      </w:r>
      <w:r>
        <w:rPr>
          <w:spacing w:val="-13"/>
        </w:rPr>
        <w:t> </w:t>
      </w:r>
      <w:r>
        <w:rPr/>
        <w:t>independence</w:t>
      </w:r>
      <w:r>
        <w:rPr>
          <w:spacing w:val="-13"/>
        </w:rPr>
        <w:t> </w:t>
      </w:r>
      <w:r>
        <w:rPr/>
        <w:t>and</w:t>
      </w:r>
      <w:r>
        <w:rPr>
          <w:spacing w:val="-13"/>
        </w:rPr>
        <w:t> </w:t>
      </w:r>
      <w:r>
        <w:rPr/>
        <w:t>an</w:t>
      </w:r>
      <w:r>
        <w:rPr>
          <w:spacing w:val="-13"/>
        </w:rPr>
        <w:t> </w:t>
      </w:r>
      <w:r>
        <w:rPr/>
        <w:t>oppor- tunity</w:t>
      </w:r>
      <w:r>
        <w:rPr>
          <w:spacing w:val="31"/>
        </w:rPr>
        <w:t> </w:t>
      </w:r>
      <w:r>
        <w:rPr/>
        <w:t>for</w:t>
      </w:r>
      <w:r>
        <w:rPr>
          <w:spacing w:val="34"/>
        </w:rPr>
        <w:t> </w:t>
      </w:r>
      <w:r>
        <w:rPr/>
        <w:t>social</w:t>
      </w:r>
      <w:r>
        <w:rPr>
          <w:spacing w:val="34"/>
        </w:rPr>
        <w:t> </w:t>
      </w:r>
      <w:r>
        <w:rPr/>
        <w:t>mobility</w:t>
      </w:r>
      <w:r>
        <w:rPr>
          <w:spacing w:val="34"/>
        </w:rPr>
        <w:t> </w:t>
      </w:r>
      <w:r>
        <w:rPr/>
        <w:t>not</w:t>
      </w:r>
      <w:r>
        <w:rPr>
          <w:spacing w:val="35"/>
        </w:rPr>
        <w:t> </w:t>
      </w:r>
      <w:r>
        <w:rPr/>
        <w:t>previously</w:t>
      </w:r>
      <w:r>
        <w:rPr>
          <w:spacing w:val="34"/>
        </w:rPr>
        <w:t> </w:t>
      </w:r>
      <w:r>
        <w:rPr/>
        <w:t>possible.</w:t>
      </w:r>
      <w:r>
        <w:rPr>
          <w:spacing w:val="34"/>
        </w:rPr>
        <w:t> </w:t>
      </w:r>
      <w:r>
        <w:rPr/>
        <w:t>Migration</w:t>
      </w:r>
      <w:r>
        <w:rPr>
          <w:spacing w:val="34"/>
        </w:rPr>
        <w:t> </w:t>
      </w:r>
      <w:r>
        <w:rPr/>
        <w:t>by </w:t>
      </w:r>
      <w:r>
        <w:rPr>
          <w:spacing w:val="-2"/>
        </w:rPr>
        <w:t>women</w:t>
      </w:r>
      <w:r>
        <w:rPr>
          <w:spacing w:val="-12"/>
        </w:rPr>
        <w:t> </w:t>
      </w:r>
      <w:r>
        <w:rPr>
          <w:spacing w:val="-2"/>
        </w:rPr>
        <w:t>can</w:t>
      </w:r>
      <w:r>
        <w:rPr>
          <w:spacing w:val="-11"/>
        </w:rPr>
        <w:t> </w:t>
      </w:r>
      <w:r>
        <w:rPr>
          <w:spacing w:val="-2"/>
        </w:rPr>
        <w:t>alter</w:t>
      </w:r>
      <w:r>
        <w:rPr>
          <w:spacing w:val="-11"/>
        </w:rPr>
        <w:t> </w:t>
      </w:r>
      <w:r>
        <w:rPr>
          <w:spacing w:val="-2"/>
        </w:rPr>
        <w:t>family</w:t>
      </w:r>
      <w:r>
        <w:rPr>
          <w:spacing w:val="-11"/>
        </w:rPr>
        <w:t> </w:t>
      </w:r>
      <w:r>
        <w:rPr>
          <w:spacing w:val="-2"/>
        </w:rPr>
        <w:t>dynamics</w:t>
      </w:r>
      <w:r>
        <w:rPr>
          <w:spacing w:val="-11"/>
        </w:rPr>
        <w:t> </w:t>
      </w:r>
      <w:r>
        <w:rPr>
          <w:spacing w:val="-2"/>
        </w:rPr>
        <w:t>and</w:t>
      </w:r>
      <w:r>
        <w:rPr>
          <w:spacing w:val="-11"/>
        </w:rPr>
        <w:t> </w:t>
      </w:r>
      <w:r>
        <w:rPr>
          <w:spacing w:val="-2"/>
        </w:rPr>
        <w:t>the</w:t>
      </w:r>
      <w:r>
        <w:rPr>
          <w:spacing w:val="-11"/>
        </w:rPr>
        <w:t> </w:t>
      </w:r>
      <w:r>
        <w:rPr>
          <w:spacing w:val="-2"/>
        </w:rPr>
        <w:t>relationships</w:t>
      </w:r>
      <w:r>
        <w:rPr>
          <w:spacing w:val="-11"/>
        </w:rPr>
        <w:t> </w:t>
      </w:r>
      <w:r>
        <w:rPr>
          <w:spacing w:val="-2"/>
        </w:rPr>
        <w:t>between</w:t>
      </w:r>
      <w:r>
        <w:rPr>
          <w:spacing w:val="-12"/>
        </w:rPr>
        <w:t> </w:t>
      </w:r>
      <w:r>
        <w:rPr>
          <w:spacing w:val="-2"/>
        </w:rPr>
        <w:t>men </w:t>
      </w:r>
      <w:r>
        <w:rPr/>
        <w:t>and women within a family unit. The distribution of power within </w:t>
      </w:r>
      <w:r>
        <w:rPr>
          <w:spacing w:val="-2"/>
        </w:rPr>
        <w:t>the</w:t>
      </w:r>
      <w:r>
        <w:rPr>
          <w:spacing w:val="-12"/>
        </w:rPr>
        <w:t> </w:t>
      </w:r>
      <w:r>
        <w:rPr>
          <w:spacing w:val="-2"/>
        </w:rPr>
        <w:t>family</w:t>
      </w:r>
      <w:r>
        <w:rPr>
          <w:spacing w:val="-11"/>
        </w:rPr>
        <w:t> </w:t>
      </w:r>
      <w:r>
        <w:rPr>
          <w:spacing w:val="-2"/>
        </w:rPr>
        <w:t>can</w:t>
      </w:r>
      <w:r>
        <w:rPr>
          <w:spacing w:val="-11"/>
        </w:rPr>
        <w:t> </w:t>
      </w:r>
      <w:r>
        <w:rPr>
          <w:spacing w:val="-2"/>
        </w:rPr>
        <w:t>be</w:t>
      </w:r>
      <w:r>
        <w:rPr>
          <w:spacing w:val="-11"/>
        </w:rPr>
        <w:t> </w:t>
      </w:r>
      <w:r>
        <w:rPr>
          <w:spacing w:val="-2"/>
        </w:rPr>
        <w:t>altered</w:t>
      </w:r>
      <w:r>
        <w:rPr>
          <w:spacing w:val="-11"/>
        </w:rPr>
        <w:t> </w:t>
      </w:r>
      <w:r>
        <w:rPr>
          <w:spacing w:val="-2"/>
        </w:rPr>
        <w:t>as</w:t>
      </w:r>
      <w:r>
        <w:rPr>
          <w:spacing w:val="-11"/>
        </w:rPr>
        <w:t> </w:t>
      </w:r>
      <w:r>
        <w:rPr>
          <w:spacing w:val="-2"/>
        </w:rPr>
        <w:t>women</w:t>
      </w:r>
      <w:r>
        <w:rPr>
          <w:spacing w:val="-11"/>
        </w:rPr>
        <w:t> </w:t>
      </w:r>
      <w:r>
        <w:rPr>
          <w:spacing w:val="-2"/>
        </w:rPr>
        <w:t>achieve</w:t>
      </w:r>
      <w:r>
        <w:rPr>
          <w:spacing w:val="-11"/>
        </w:rPr>
        <w:t> </w:t>
      </w:r>
      <w:r>
        <w:rPr>
          <w:spacing w:val="-2"/>
        </w:rPr>
        <w:t>economic</w:t>
      </w:r>
      <w:r>
        <w:rPr>
          <w:spacing w:val="-12"/>
        </w:rPr>
        <w:t> </w:t>
      </w:r>
      <w:r>
        <w:rPr>
          <w:spacing w:val="-2"/>
        </w:rPr>
        <w:t>independence. </w:t>
      </w:r>
      <w:r>
        <w:rPr/>
        <w:t>Migration theory related to new economics of migration suggests that</w:t>
      </w:r>
      <w:r>
        <w:rPr>
          <w:spacing w:val="14"/>
        </w:rPr>
        <w:t> </w:t>
      </w:r>
      <w:r>
        <w:rPr/>
        <w:t>families</w:t>
      </w:r>
      <w:r>
        <w:rPr>
          <w:spacing w:val="14"/>
        </w:rPr>
        <w:t> </w:t>
      </w:r>
      <w:r>
        <w:rPr/>
        <w:t>and</w:t>
      </w:r>
      <w:r>
        <w:rPr>
          <w:spacing w:val="14"/>
        </w:rPr>
        <w:t> </w:t>
      </w:r>
      <w:r>
        <w:rPr/>
        <w:t>communities</w:t>
      </w:r>
      <w:r>
        <w:rPr>
          <w:spacing w:val="14"/>
        </w:rPr>
        <w:t> </w:t>
      </w:r>
      <w:r>
        <w:rPr/>
        <w:t>together</w:t>
      </w:r>
      <w:r>
        <w:rPr>
          <w:spacing w:val="14"/>
        </w:rPr>
        <w:t> </w:t>
      </w:r>
      <w:r>
        <w:rPr/>
        <w:t>make</w:t>
      </w:r>
      <w:r>
        <w:rPr>
          <w:spacing w:val="14"/>
        </w:rPr>
        <w:t> </w:t>
      </w:r>
      <w:r>
        <w:rPr/>
        <w:t>decisions</w:t>
      </w:r>
      <w:r>
        <w:rPr>
          <w:spacing w:val="14"/>
        </w:rPr>
        <w:t> </w:t>
      </w:r>
      <w:r>
        <w:rPr/>
        <w:t>regarding the</w:t>
      </w:r>
      <w:r>
        <w:rPr>
          <w:spacing w:val="40"/>
        </w:rPr>
        <w:t> </w:t>
      </w:r>
      <w:r>
        <w:rPr/>
        <w:t>decision</w:t>
      </w:r>
      <w:r>
        <w:rPr>
          <w:spacing w:val="40"/>
        </w:rPr>
        <w:t> </w:t>
      </w:r>
      <w:r>
        <w:rPr/>
        <w:t>to</w:t>
      </w:r>
      <w:r>
        <w:rPr>
          <w:spacing w:val="40"/>
        </w:rPr>
        <w:t> </w:t>
      </w:r>
      <w:r>
        <w:rPr/>
        <w:t>move.</w:t>
      </w:r>
      <w:r>
        <w:rPr>
          <w:spacing w:val="40"/>
        </w:rPr>
        <w:t> </w:t>
      </w:r>
      <w:r>
        <w:rPr/>
        <w:t>Whether</w:t>
      </w:r>
      <w:r>
        <w:rPr>
          <w:spacing w:val="40"/>
        </w:rPr>
        <w:t> </w:t>
      </w:r>
      <w:r>
        <w:rPr/>
        <w:t>or</w:t>
      </w:r>
      <w:r>
        <w:rPr>
          <w:spacing w:val="40"/>
        </w:rPr>
        <w:t> </w:t>
      </w:r>
      <w:r>
        <w:rPr/>
        <w:t>not</w:t>
      </w:r>
      <w:r>
        <w:rPr>
          <w:spacing w:val="40"/>
        </w:rPr>
        <w:t> </w:t>
      </w:r>
      <w:r>
        <w:rPr/>
        <w:t>a</w:t>
      </w:r>
      <w:r>
        <w:rPr>
          <w:spacing w:val="40"/>
        </w:rPr>
        <w:t> </w:t>
      </w:r>
      <w:r>
        <w:rPr/>
        <w:t>female</w:t>
      </w:r>
      <w:r>
        <w:rPr>
          <w:spacing w:val="40"/>
        </w:rPr>
        <w:t> </w:t>
      </w:r>
      <w:r>
        <w:rPr/>
        <w:t>will</w:t>
      </w:r>
      <w:r>
        <w:rPr>
          <w:spacing w:val="40"/>
        </w:rPr>
        <w:t> </w:t>
      </w:r>
      <w:r>
        <w:rPr/>
        <w:t>migrate</w:t>
      </w:r>
      <w:r>
        <w:rPr>
          <w:spacing w:val="40"/>
        </w:rPr>
        <w:t> </w:t>
      </w:r>
      <w:r>
        <w:rPr/>
        <w:t>depends on the age of the woman, her position within the family unit, whether or not she has children, as</w:t>
      </w:r>
      <w:r>
        <w:rPr>
          <w:spacing w:val="-1"/>
        </w:rPr>
        <w:t> </w:t>
      </w:r>
      <w:r>
        <w:rPr/>
        <w:t>well as the cultural norms and</w:t>
      </w:r>
      <w:r>
        <w:rPr>
          <w:spacing w:val="16"/>
        </w:rPr>
        <w:t> </w:t>
      </w:r>
      <w:r>
        <w:rPr/>
        <w:t>values</w:t>
      </w:r>
      <w:r>
        <w:rPr>
          <w:spacing w:val="16"/>
        </w:rPr>
        <w:t> </w:t>
      </w:r>
      <w:r>
        <w:rPr/>
        <w:t>of</w:t>
      </w:r>
      <w:r>
        <w:rPr>
          <w:spacing w:val="16"/>
        </w:rPr>
        <w:t> </w:t>
      </w:r>
      <w:r>
        <w:rPr/>
        <w:t>the</w:t>
      </w:r>
      <w:r>
        <w:rPr>
          <w:spacing w:val="17"/>
        </w:rPr>
        <w:t> </w:t>
      </w:r>
      <w:r>
        <w:rPr/>
        <w:t>society</w:t>
      </w:r>
      <w:r>
        <w:rPr>
          <w:spacing w:val="17"/>
        </w:rPr>
        <w:t> </w:t>
      </w:r>
      <w:r>
        <w:rPr/>
        <w:t>she</w:t>
      </w:r>
      <w:r>
        <w:rPr>
          <w:spacing w:val="16"/>
        </w:rPr>
        <w:t> </w:t>
      </w:r>
      <w:r>
        <w:rPr/>
        <w:t>is</w:t>
      </w:r>
      <w:r>
        <w:rPr>
          <w:spacing w:val="16"/>
        </w:rPr>
        <w:t> </w:t>
      </w:r>
      <w:r>
        <w:rPr/>
        <w:t>born</w:t>
      </w:r>
      <w:r>
        <w:rPr>
          <w:spacing w:val="16"/>
        </w:rPr>
        <w:t> </w:t>
      </w:r>
      <w:r>
        <w:rPr/>
        <w:t>into</w:t>
      </w:r>
      <w:r>
        <w:rPr>
          <w:spacing w:val="16"/>
        </w:rPr>
        <w:t> </w:t>
      </w:r>
      <w:r>
        <w:rPr/>
        <w:t>(Boyd,</w:t>
      </w:r>
      <w:r>
        <w:rPr>
          <w:spacing w:val="16"/>
        </w:rPr>
        <w:t> </w:t>
      </w:r>
      <w:r>
        <w:rPr/>
        <w:t>1989;</w:t>
      </w:r>
      <w:r>
        <w:rPr>
          <w:spacing w:val="16"/>
        </w:rPr>
        <w:t> </w:t>
      </w:r>
      <w:r>
        <w:rPr/>
        <w:t>De</w:t>
      </w:r>
      <w:r>
        <w:rPr>
          <w:spacing w:val="16"/>
        </w:rPr>
        <w:t> </w:t>
      </w:r>
      <w:r>
        <w:rPr/>
        <w:t>Jong, </w:t>
      </w:r>
      <w:r>
        <w:rPr>
          <w:spacing w:val="-4"/>
        </w:rPr>
        <w:t>2002).</w:t>
      </w:r>
      <w:r>
        <w:rPr/>
        <w:t> </w:t>
      </w:r>
      <w:r>
        <w:rPr>
          <w:spacing w:val="-4"/>
        </w:rPr>
        <w:t>In</w:t>
      </w:r>
      <w:r>
        <w:rPr/>
        <w:t> </w:t>
      </w:r>
      <w:r>
        <w:rPr>
          <w:spacing w:val="-4"/>
        </w:rPr>
        <w:t>certain</w:t>
      </w:r>
      <w:r>
        <w:rPr/>
        <w:t> </w:t>
      </w:r>
      <w:r>
        <w:rPr>
          <w:spacing w:val="-4"/>
        </w:rPr>
        <w:t>communities</w:t>
      </w:r>
      <w:r>
        <w:rPr>
          <w:spacing w:val="1"/>
        </w:rPr>
        <w:t> </w:t>
      </w:r>
      <w:r>
        <w:rPr>
          <w:spacing w:val="-4"/>
        </w:rPr>
        <w:t>and</w:t>
      </w:r>
      <w:r>
        <w:rPr>
          <w:spacing w:val="1"/>
        </w:rPr>
        <w:t> </w:t>
      </w:r>
      <w:r>
        <w:rPr>
          <w:spacing w:val="-4"/>
        </w:rPr>
        <w:t>societies,</w:t>
      </w:r>
      <w:r>
        <w:rPr>
          <w:spacing w:val="-1"/>
        </w:rPr>
        <w:t> </w:t>
      </w:r>
      <w:r>
        <w:rPr>
          <w:spacing w:val="-4"/>
        </w:rPr>
        <w:t>women</w:t>
      </w:r>
      <w:r>
        <w:rPr>
          <w:spacing w:val="1"/>
        </w:rPr>
        <w:t> </w:t>
      </w:r>
      <w:r>
        <w:rPr>
          <w:spacing w:val="-4"/>
        </w:rPr>
        <w:t>are</w:t>
      </w:r>
      <w:r>
        <w:rPr/>
        <w:t> </w:t>
      </w:r>
      <w:r>
        <w:rPr>
          <w:spacing w:val="-4"/>
        </w:rPr>
        <w:t>discouraged,</w:t>
      </w:r>
    </w:p>
    <w:p>
      <w:pPr>
        <w:pStyle w:val="BodyText"/>
        <w:spacing w:line="237" w:lineRule="exact"/>
        <w:ind w:left="564"/>
        <w:jc w:val="both"/>
      </w:pPr>
      <w:r>
        <w:rPr>
          <w:spacing w:val="-2"/>
        </w:rPr>
        <w:t>and</w:t>
      </w:r>
      <w:r>
        <w:rPr>
          <w:spacing w:val="-5"/>
        </w:rPr>
        <w:t> </w:t>
      </w:r>
      <w:r>
        <w:rPr>
          <w:spacing w:val="-2"/>
        </w:rPr>
        <w:t>in</w:t>
      </w:r>
      <w:r>
        <w:rPr>
          <w:spacing w:val="-4"/>
        </w:rPr>
        <w:t> </w:t>
      </w:r>
      <w:r>
        <w:rPr>
          <w:spacing w:val="-2"/>
        </w:rPr>
        <w:t>some</w:t>
      </w:r>
      <w:r>
        <w:rPr>
          <w:spacing w:val="-5"/>
        </w:rPr>
        <w:t> </w:t>
      </w:r>
      <w:r>
        <w:rPr>
          <w:spacing w:val="-2"/>
        </w:rPr>
        <w:t>cases,</w:t>
      </w:r>
      <w:r>
        <w:rPr>
          <w:spacing w:val="-5"/>
        </w:rPr>
        <w:t> </w:t>
      </w:r>
      <w:r>
        <w:rPr>
          <w:spacing w:val="-2"/>
        </w:rPr>
        <w:t>forbidden</w:t>
      </w:r>
      <w:r>
        <w:rPr>
          <w:spacing w:val="-5"/>
        </w:rPr>
        <w:t> </w:t>
      </w:r>
      <w:r>
        <w:rPr>
          <w:spacing w:val="-2"/>
        </w:rPr>
        <w:t>to</w:t>
      </w:r>
      <w:r>
        <w:rPr>
          <w:spacing w:val="-5"/>
        </w:rPr>
        <w:t> </w:t>
      </w:r>
      <w:r>
        <w:rPr>
          <w:spacing w:val="-2"/>
        </w:rPr>
        <w:t>migrate.</w:t>
      </w:r>
    </w:p>
    <w:p>
      <w:pPr>
        <w:pStyle w:val="BodyText"/>
        <w:spacing w:line="237" w:lineRule="auto" w:before="1"/>
        <w:ind w:left="564" w:right="728" w:firstLine="199"/>
        <w:jc w:val="both"/>
      </w:pPr>
      <w:r>
        <w:rPr/>
        <w:t>National</w:t>
      </w:r>
      <w:r>
        <w:rPr>
          <w:spacing w:val="-4"/>
        </w:rPr>
        <w:t> </w:t>
      </w:r>
      <w:r>
        <w:rPr/>
        <w:t>policies</w:t>
      </w:r>
      <w:r>
        <w:rPr>
          <w:spacing w:val="-4"/>
        </w:rPr>
        <w:t> </w:t>
      </w:r>
      <w:r>
        <w:rPr/>
        <w:t>are</w:t>
      </w:r>
      <w:r>
        <w:rPr>
          <w:spacing w:val="-4"/>
        </w:rPr>
        <w:t> </w:t>
      </w:r>
      <w:r>
        <w:rPr/>
        <w:t>typically</w:t>
      </w:r>
      <w:r>
        <w:rPr>
          <w:spacing w:val="-4"/>
        </w:rPr>
        <w:t> </w:t>
      </w:r>
      <w:r>
        <w:rPr/>
        <w:t>not</w:t>
      </w:r>
      <w:r>
        <w:rPr>
          <w:spacing w:val="-4"/>
        </w:rPr>
        <w:t> </w:t>
      </w:r>
      <w:r>
        <w:rPr/>
        <w:t>gender</w:t>
      </w:r>
      <w:r>
        <w:rPr>
          <w:spacing w:val="-4"/>
        </w:rPr>
        <w:t> </w:t>
      </w:r>
      <w:r>
        <w:rPr/>
        <w:t>neutral.</w:t>
      </w:r>
      <w:r>
        <w:rPr>
          <w:spacing w:val="-4"/>
        </w:rPr>
        <w:t> </w:t>
      </w:r>
      <w:r>
        <w:rPr/>
        <w:t>The</w:t>
      </w:r>
      <w:r>
        <w:rPr>
          <w:spacing w:val="-4"/>
        </w:rPr>
        <w:t> </w:t>
      </w:r>
      <w:r>
        <w:rPr/>
        <w:t>migration laws</w:t>
      </w:r>
      <w:r>
        <w:rPr>
          <w:spacing w:val="-8"/>
        </w:rPr>
        <w:t> </w:t>
      </w:r>
      <w:r>
        <w:rPr/>
        <w:t>of</w:t>
      </w:r>
      <w:r>
        <w:rPr>
          <w:spacing w:val="-8"/>
        </w:rPr>
        <w:t> </w:t>
      </w:r>
      <w:r>
        <w:rPr/>
        <w:t>receiving</w:t>
      </w:r>
      <w:r>
        <w:rPr>
          <w:spacing w:val="-8"/>
        </w:rPr>
        <w:t> </w:t>
      </w:r>
      <w:r>
        <w:rPr/>
        <w:t>countries</w:t>
      </w:r>
      <w:r>
        <w:rPr>
          <w:spacing w:val="-8"/>
        </w:rPr>
        <w:t> </w:t>
      </w:r>
      <w:r>
        <w:rPr/>
        <w:t>are</w:t>
      </w:r>
      <w:r>
        <w:rPr>
          <w:spacing w:val="-7"/>
        </w:rPr>
        <w:t> </w:t>
      </w:r>
      <w:r>
        <w:rPr/>
        <w:t>important</w:t>
      </w:r>
      <w:r>
        <w:rPr>
          <w:spacing w:val="-8"/>
        </w:rPr>
        <w:t> </w:t>
      </w:r>
      <w:r>
        <w:rPr/>
        <w:t>in</w:t>
      </w:r>
      <w:r>
        <w:rPr>
          <w:spacing w:val="-8"/>
        </w:rPr>
        <w:t> </w:t>
      </w:r>
      <w:r>
        <w:rPr/>
        <w:t>this</w:t>
      </w:r>
      <w:r>
        <w:rPr>
          <w:spacing w:val="-8"/>
        </w:rPr>
        <w:t> </w:t>
      </w:r>
      <w:r>
        <w:rPr/>
        <w:t>regard.</w:t>
      </w:r>
      <w:r>
        <w:rPr>
          <w:spacing w:val="-8"/>
        </w:rPr>
        <w:t> </w:t>
      </w:r>
      <w:r>
        <w:rPr/>
        <w:t>These</w:t>
      </w:r>
      <w:r>
        <w:rPr>
          <w:spacing w:val="-8"/>
        </w:rPr>
        <w:t> </w:t>
      </w:r>
      <w:r>
        <w:rPr/>
        <w:t>laws can classify women as </w:t>
      </w:r>
      <w:r>
        <w:rPr>
          <w:rFonts w:ascii="Arial" w:hAnsi="Arial"/>
        </w:rPr>
        <w:t>“</w:t>
      </w:r>
      <w:r>
        <w:rPr/>
        <w:t>dependents</w:t>
      </w:r>
      <w:r>
        <w:rPr>
          <w:rFonts w:ascii="Arial" w:hAnsi="Arial"/>
        </w:rPr>
        <w:t>” </w:t>
      </w:r>
      <w:r>
        <w:rPr/>
        <w:t>of male migrants (Boyd and Grieco, 2003). The family role of the woman is emphasized rather than her role in the labor market. In some cases, a woman will be allowed to reside in the receiving nation but will not receive a work permit to enable her to become employed. This creates situations</w:t>
      </w:r>
      <w:r>
        <w:rPr>
          <w:spacing w:val="-3"/>
        </w:rPr>
        <w:t> </w:t>
      </w:r>
      <w:r>
        <w:rPr/>
        <w:t>in</w:t>
      </w:r>
      <w:r>
        <w:rPr>
          <w:spacing w:val="-4"/>
        </w:rPr>
        <w:t> </w:t>
      </w:r>
      <w:r>
        <w:rPr/>
        <w:t>which</w:t>
      </w:r>
      <w:r>
        <w:rPr>
          <w:spacing w:val="-4"/>
        </w:rPr>
        <w:t> </w:t>
      </w:r>
      <w:r>
        <w:rPr/>
        <w:t>women</w:t>
      </w:r>
      <w:r>
        <w:rPr>
          <w:spacing w:val="-3"/>
        </w:rPr>
        <w:t> </w:t>
      </w:r>
      <w:r>
        <w:rPr/>
        <w:t>enter</w:t>
      </w:r>
      <w:r>
        <w:rPr>
          <w:spacing w:val="-4"/>
        </w:rPr>
        <w:t> </w:t>
      </w:r>
      <w:r>
        <w:rPr/>
        <w:t>the</w:t>
      </w:r>
      <w:r>
        <w:rPr>
          <w:spacing w:val="-3"/>
        </w:rPr>
        <w:t> </w:t>
      </w:r>
      <w:r>
        <w:rPr/>
        <w:t>informal</w:t>
      </w:r>
      <w:r>
        <w:rPr>
          <w:spacing w:val="-4"/>
        </w:rPr>
        <w:t> </w:t>
      </w:r>
      <w:r>
        <w:rPr/>
        <w:t>economy</w:t>
      </w:r>
      <w:r>
        <w:rPr>
          <w:spacing w:val="-3"/>
        </w:rPr>
        <w:t> </w:t>
      </w:r>
      <w:r>
        <w:rPr/>
        <w:t>where</w:t>
      </w:r>
      <w:r>
        <w:rPr>
          <w:spacing w:val="-3"/>
        </w:rPr>
        <w:t> </w:t>
      </w:r>
      <w:r>
        <w:rPr/>
        <w:t>jobs are</w:t>
      </w:r>
      <w:r>
        <w:rPr>
          <w:spacing w:val="-3"/>
        </w:rPr>
        <w:t> </w:t>
      </w:r>
      <w:r>
        <w:rPr/>
        <w:t>poorly</w:t>
      </w:r>
      <w:r>
        <w:rPr>
          <w:spacing w:val="-4"/>
        </w:rPr>
        <w:t> </w:t>
      </w:r>
      <w:r>
        <w:rPr/>
        <w:t>paid</w:t>
      </w:r>
      <w:r>
        <w:rPr>
          <w:spacing w:val="-3"/>
        </w:rPr>
        <w:t> </w:t>
      </w:r>
      <w:r>
        <w:rPr/>
        <w:t>and</w:t>
      </w:r>
      <w:r>
        <w:rPr>
          <w:spacing w:val="-4"/>
        </w:rPr>
        <w:t> </w:t>
      </w:r>
      <w:r>
        <w:rPr/>
        <w:t>low-skilled.</w:t>
      </w:r>
      <w:r>
        <w:rPr>
          <w:spacing w:val="-3"/>
        </w:rPr>
        <w:t> </w:t>
      </w:r>
      <w:r>
        <w:rPr/>
        <w:t>There</w:t>
      </w:r>
      <w:r>
        <w:rPr>
          <w:spacing w:val="-4"/>
        </w:rPr>
        <w:t> </w:t>
      </w:r>
      <w:r>
        <w:rPr/>
        <w:t>is</w:t>
      </w:r>
      <w:r>
        <w:rPr>
          <w:spacing w:val="-3"/>
        </w:rPr>
        <w:t> </w:t>
      </w:r>
      <w:r>
        <w:rPr/>
        <w:t>a</w:t>
      </w:r>
      <w:r>
        <w:rPr>
          <w:spacing w:val="-3"/>
        </w:rPr>
        <w:t> </w:t>
      </w:r>
      <w:r>
        <w:rPr/>
        <w:t>need</w:t>
      </w:r>
      <w:r>
        <w:rPr>
          <w:spacing w:val="-3"/>
        </w:rPr>
        <w:t> </w:t>
      </w:r>
      <w:r>
        <w:rPr/>
        <w:t>to</w:t>
      </w:r>
      <w:r>
        <w:rPr>
          <w:spacing w:val="-4"/>
        </w:rPr>
        <w:t> </w:t>
      </w:r>
      <w:r>
        <w:rPr/>
        <w:t>develop</w:t>
      </w:r>
      <w:r>
        <w:rPr>
          <w:spacing w:val="-3"/>
        </w:rPr>
        <w:t> </w:t>
      </w:r>
      <w:r>
        <w:rPr/>
        <w:t>a</w:t>
      </w:r>
      <w:r>
        <w:rPr>
          <w:spacing w:val="-3"/>
        </w:rPr>
        <w:t> </w:t>
      </w:r>
      <w:r>
        <w:rPr/>
        <w:t>better understanding of the role of women in the migration process, and develop policies that are more reﬂective of women</w:t>
      </w:r>
      <w:r>
        <w:rPr>
          <w:rFonts w:ascii="Arial" w:hAnsi="Arial"/>
        </w:rPr>
        <w:t>’</w:t>
      </w:r>
      <w:r>
        <w:rPr/>
        <w:t>s concerns and inclusive of women</w:t>
      </w:r>
      <w:r>
        <w:rPr>
          <w:rFonts w:ascii="Arial" w:hAnsi="Arial"/>
        </w:rPr>
        <w:t>’</w:t>
      </w:r>
      <w:r>
        <w:rPr/>
        <w:t>s rights.</w:t>
      </w:r>
    </w:p>
    <w:p>
      <w:pPr>
        <w:pStyle w:val="BodyText"/>
        <w:spacing w:before="95"/>
      </w:pPr>
    </w:p>
    <w:p>
      <w:pPr>
        <w:pStyle w:val="Heading3"/>
      </w:pPr>
      <w:r>
        <w:rPr>
          <w:spacing w:val="-4"/>
        </w:rPr>
        <w:t>MIGRATION</w:t>
      </w:r>
      <w:r>
        <w:rPr>
          <w:spacing w:val="-12"/>
        </w:rPr>
        <w:t> </w:t>
      </w:r>
      <w:r>
        <w:rPr>
          <w:spacing w:val="-4"/>
        </w:rPr>
        <w:t>AND</w:t>
      </w:r>
      <w:r>
        <w:rPr>
          <w:spacing w:val="-12"/>
        </w:rPr>
        <w:t> </w:t>
      </w:r>
      <w:r>
        <w:rPr>
          <w:spacing w:val="-4"/>
        </w:rPr>
        <w:t>SEXUALITY</w:t>
      </w:r>
    </w:p>
    <w:p>
      <w:pPr>
        <w:pStyle w:val="BodyText"/>
        <w:spacing w:line="237" w:lineRule="auto" w:before="115"/>
        <w:ind w:left="564" w:right="728"/>
        <w:jc w:val="both"/>
      </w:pPr>
      <w:r>
        <w:rPr/>
        <w:t>People</w:t>
      </w:r>
      <w:r>
        <w:rPr>
          <w:spacing w:val="-12"/>
        </w:rPr>
        <w:t> </w:t>
      </w:r>
      <w:r>
        <w:rPr/>
        <w:t>migrate</w:t>
      </w:r>
      <w:r>
        <w:rPr>
          <w:spacing w:val="-13"/>
        </w:rPr>
        <w:t> </w:t>
      </w:r>
      <w:r>
        <w:rPr/>
        <w:t>for</w:t>
      </w:r>
      <w:r>
        <w:rPr>
          <w:spacing w:val="-12"/>
        </w:rPr>
        <w:t> </w:t>
      </w:r>
      <w:r>
        <w:rPr/>
        <w:t>a</w:t>
      </w:r>
      <w:r>
        <w:rPr>
          <w:spacing w:val="-12"/>
        </w:rPr>
        <w:t> </w:t>
      </w:r>
      <w:r>
        <w:rPr/>
        <w:t>variety</w:t>
      </w:r>
      <w:r>
        <w:rPr>
          <w:spacing w:val="-12"/>
        </w:rPr>
        <w:t> </w:t>
      </w:r>
      <w:r>
        <w:rPr/>
        <w:t>of</w:t>
      </w:r>
      <w:r>
        <w:rPr>
          <w:spacing w:val="-13"/>
        </w:rPr>
        <w:t> </w:t>
      </w:r>
      <w:r>
        <w:rPr/>
        <w:t>reasons.</w:t>
      </w:r>
      <w:r>
        <w:rPr>
          <w:spacing w:val="-12"/>
        </w:rPr>
        <w:t> </w:t>
      </w:r>
      <w:r>
        <w:rPr/>
        <w:t>There</w:t>
      </w:r>
      <w:r>
        <w:rPr>
          <w:spacing w:val="-12"/>
        </w:rPr>
        <w:t> </w:t>
      </w:r>
      <w:r>
        <w:rPr/>
        <w:t>is</w:t>
      </w:r>
      <w:r>
        <w:rPr>
          <w:spacing w:val="-13"/>
        </w:rPr>
        <w:t> </w:t>
      </w:r>
      <w:r>
        <w:rPr/>
        <w:t>a</w:t>
      </w:r>
      <w:r>
        <w:rPr>
          <w:spacing w:val="-13"/>
        </w:rPr>
        <w:t> </w:t>
      </w:r>
      <w:r>
        <w:rPr/>
        <w:t>tendency</w:t>
      </w:r>
      <w:r>
        <w:rPr>
          <w:spacing w:val="-12"/>
        </w:rPr>
        <w:t> </w:t>
      </w:r>
      <w:r>
        <w:rPr/>
        <w:t>to</w:t>
      </w:r>
      <w:r>
        <w:rPr>
          <w:spacing w:val="-12"/>
        </w:rPr>
        <w:t> </w:t>
      </w:r>
      <w:r>
        <w:rPr/>
        <w:t>focus on migration for the purposes of employment or better wages, but people also often migrate to reunite or remain with their loved ones.</w:t>
      </w:r>
      <w:r>
        <w:rPr>
          <w:spacing w:val="-6"/>
        </w:rPr>
        <w:t> </w:t>
      </w:r>
      <w:r>
        <w:rPr/>
        <w:t>In</w:t>
      </w:r>
      <w:r>
        <w:rPr>
          <w:spacing w:val="-7"/>
        </w:rPr>
        <w:t> </w:t>
      </w:r>
      <w:r>
        <w:rPr/>
        <w:t>a</w:t>
      </w:r>
      <w:r>
        <w:rPr>
          <w:spacing w:val="-6"/>
        </w:rPr>
        <w:t> </w:t>
      </w:r>
      <w:r>
        <w:rPr/>
        <w:t>recent</w:t>
      </w:r>
      <w:r>
        <w:rPr>
          <w:spacing w:val="-6"/>
        </w:rPr>
        <w:t> </w:t>
      </w:r>
      <w:r>
        <w:rPr/>
        <w:t>article</w:t>
      </w:r>
      <w:r>
        <w:rPr>
          <w:spacing w:val="-6"/>
        </w:rPr>
        <w:t> </w:t>
      </w:r>
      <w:r>
        <w:rPr/>
        <w:t>on</w:t>
      </w:r>
      <w:r>
        <w:rPr>
          <w:spacing w:val="-6"/>
        </w:rPr>
        <w:t> </w:t>
      </w:r>
      <w:r>
        <w:rPr/>
        <w:t>migration,</w:t>
      </w:r>
      <w:r>
        <w:rPr>
          <w:spacing w:val="-7"/>
        </w:rPr>
        <w:t> </w:t>
      </w:r>
      <w:r>
        <w:rPr/>
        <w:t>Nicola</w:t>
      </w:r>
      <w:r>
        <w:rPr>
          <w:spacing w:val="-6"/>
        </w:rPr>
        <w:t> </w:t>
      </w:r>
      <w:r>
        <w:rPr/>
        <w:t>Mai</w:t>
      </w:r>
      <w:r>
        <w:rPr>
          <w:spacing w:val="-7"/>
        </w:rPr>
        <w:t> </w:t>
      </w:r>
      <w:r>
        <w:rPr/>
        <w:t>and</w:t>
      </w:r>
      <w:r>
        <w:rPr>
          <w:spacing w:val="-7"/>
        </w:rPr>
        <w:t> </w:t>
      </w:r>
      <w:r>
        <w:rPr/>
        <w:t>Russell</w:t>
      </w:r>
      <w:r>
        <w:rPr>
          <w:spacing w:val="-6"/>
        </w:rPr>
        <w:t> </w:t>
      </w:r>
      <w:r>
        <w:rPr/>
        <w:t>King (2009) call for a </w:t>
      </w:r>
      <w:r>
        <w:rPr>
          <w:rFonts w:ascii="Arial" w:hAnsi="Arial"/>
        </w:rPr>
        <w:t>“</w:t>
      </w:r>
      <w:r>
        <w:rPr/>
        <w:t>sexual</w:t>
      </w:r>
      <w:r>
        <w:rPr>
          <w:rFonts w:ascii="Arial" w:hAnsi="Arial"/>
        </w:rPr>
        <w:t>”</w:t>
      </w:r>
      <w:r>
        <w:rPr>
          <w:rFonts w:ascii="Arial" w:hAnsi="Arial"/>
          <w:spacing w:val="-6"/>
        </w:rPr>
        <w:t> </w:t>
      </w:r>
      <w:r>
        <w:rPr/>
        <w:t>and an </w:t>
      </w:r>
      <w:r>
        <w:rPr>
          <w:rFonts w:ascii="Arial" w:hAnsi="Arial"/>
        </w:rPr>
        <w:t>“</w:t>
      </w:r>
      <w:r>
        <w:rPr/>
        <w:t>emotional</w:t>
      </w:r>
      <w:r>
        <w:rPr>
          <w:rFonts w:ascii="Arial" w:hAnsi="Arial"/>
        </w:rPr>
        <w:t>”</w:t>
      </w:r>
      <w:r>
        <w:rPr>
          <w:rFonts w:ascii="Arial" w:hAnsi="Arial"/>
          <w:spacing w:val="-6"/>
        </w:rPr>
        <w:t> </w:t>
      </w:r>
      <w:r>
        <w:rPr/>
        <w:t>turn in migration</w:t>
      </w:r>
      <w:r>
        <w:rPr>
          <w:spacing w:val="-1"/>
        </w:rPr>
        <w:t> </w:t>
      </w:r>
      <w:r>
        <w:rPr/>
        <w:t>stu- </w:t>
      </w:r>
      <w:r>
        <w:rPr>
          <w:spacing w:val="-2"/>
        </w:rPr>
        <w:t>dies,</w:t>
      </w:r>
      <w:r>
        <w:rPr>
          <w:spacing w:val="-8"/>
        </w:rPr>
        <w:t> </w:t>
      </w:r>
      <w:r>
        <w:rPr>
          <w:spacing w:val="-2"/>
        </w:rPr>
        <w:t>suggesting</w:t>
      </w:r>
      <w:r>
        <w:rPr>
          <w:spacing w:val="-7"/>
        </w:rPr>
        <w:t> </w:t>
      </w:r>
      <w:r>
        <w:rPr>
          <w:spacing w:val="-2"/>
        </w:rPr>
        <w:t>the</w:t>
      </w:r>
      <w:r>
        <w:rPr>
          <w:spacing w:val="-6"/>
        </w:rPr>
        <w:t> </w:t>
      </w:r>
      <w:r>
        <w:rPr>
          <w:spacing w:val="-2"/>
        </w:rPr>
        <w:t>need</w:t>
      </w:r>
      <w:r>
        <w:rPr>
          <w:spacing w:val="-6"/>
        </w:rPr>
        <w:t> </w:t>
      </w:r>
      <w:r>
        <w:rPr>
          <w:spacing w:val="-2"/>
        </w:rPr>
        <w:t>to</w:t>
      </w:r>
      <w:r>
        <w:rPr>
          <w:spacing w:val="-7"/>
        </w:rPr>
        <w:t> </w:t>
      </w:r>
      <w:r>
        <w:rPr>
          <w:spacing w:val="-2"/>
        </w:rPr>
        <w:t>consider</w:t>
      </w:r>
      <w:r>
        <w:rPr>
          <w:spacing w:val="-7"/>
        </w:rPr>
        <w:t> </w:t>
      </w:r>
      <w:r>
        <w:rPr>
          <w:spacing w:val="-2"/>
        </w:rPr>
        <w:t>sexuality</w:t>
      </w:r>
      <w:r>
        <w:rPr>
          <w:spacing w:val="-5"/>
        </w:rPr>
        <w:t> </w:t>
      </w:r>
      <w:r>
        <w:rPr>
          <w:spacing w:val="-2"/>
        </w:rPr>
        <w:t>and</w:t>
      </w:r>
      <w:r>
        <w:rPr>
          <w:spacing w:val="-7"/>
        </w:rPr>
        <w:t> </w:t>
      </w:r>
      <w:r>
        <w:rPr>
          <w:spacing w:val="-2"/>
        </w:rPr>
        <w:t>love</w:t>
      </w:r>
      <w:r>
        <w:rPr>
          <w:spacing w:val="-6"/>
        </w:rPr>
        <w:t> </w:t>
      </w:r>
      <w:r>
        <w:rPr>
          <w:spacing w:val="-2"/>
        </w:rPr>
        <w:t>as</w:t>
      </w:r>
      <w:r>
        <w:rPr>
          <w:spacing w:val="-7"/>
        </w:rPr>
        <w:t> </w:t>
      </w:r>
      <w:r>
        <w:rPr>
          <w:spacing w:val="-2"/>
        </w:rPr>
        <w:t>important </w:t>
      </w:r>
      <w:r>
        <w:rPr/>
        <w:t>elements of the migration process. They state (2009, 296),</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76</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spacing w:line="278" w:lineRule="auto" w:before="232"/>
        <w:ind w:left="1030" w:right="502" w:firstLine="0"/>
        <w:jc w:val="both"/>
        <w:rPr>
          <w:rFonts w:ascii="Arial" w:hAnsi="Arial"/>
          <w:sz w:val="18"/>
        </w:rPr>
      </w:pPr>
      <w:r>
        <w:rPr>
          <w:rFonts w:ascii="Arial" w:hAnsi="Arial"/>
          <w:spacing w:val="-4"/>
          <w:sz w:val="18"/>
        </w:rPr>
        <w:t>Love,</w:t>
      </w:r>
      <w:r>
        <w:rPr>
          <w:rFonts w:ascii="Arial" w:hAnsi="Arial"/>
          <w:spacing w:val="-6"/>
          <w:sz w:val="18"/>
        </w:rPr>
        <w:t> </w:t>
      </w:r>
      <w:r>
        <w:rPr>
          <w:rFonts w:ascii="Arial" w:hAnsi="Arial"/>
          <w:spacing w:val="-4"/>
          <w:sz w:val="18"/>
        </w:rPr>
        <w:t>whether</w:t>
      </w:r>
      <w:r>
        <w:rPr>
          <w:rFonts w:ascii="Arial" w:hAnsi="Arial"/>
          <w:spacing w:val="-7"/>
          <w:sz w:val="18"/>
        </w:rPr>
        <w:t> </w:t>
      </w:r>
      <w:r>
        <w:rPr>
          <w:rFonts w:ascii="Arial" w:hAnsi="Arial"/>
          <w:spacing w:val="-4"/>
          <w:sz w:val="18"/>
        </w:rPr>
        <w:t>it</w:t>
      </w:r>
      <w:r>
        <w:rPr>
          <w:rFonts w:ascii="Arial" w:hAnsi="Arial"/>
          <w:spacing w:val="-6"/>
          <w:sz w:val="18"/>
        </w:rPr>
        <w:t> </w:t>
      </w:r>
      <w:r>
        <w:rPr>
          <w:rFonts w:ascii="Arial" w:hAnsi="Arial"/>
          <w:spacing w:val="-4"/>
          <w:sz w:val="18"/>
        </w:rPr>
        <w:t>is</w:t>
      </w:r>
      <w:r>
        <w:rPr>
          <w:rFonts w:ascii="Arial" w:hAnsi="Arial"/>
          <w:spacing w:val="-7"/>
          <w:sz w:val="18"/>
        </w:rPr>
        <w:t> </w:t>
      </w:r>
      <w:r>
        <w:rPr>
          <w:rFonts w:ascii="Arial" w:hAnsi="Arial"/>
          <w:spacing w:val="-4"/>
          <w:sz w:val="18"/>
        </w:rPr>
        <w:t>for</w:t>
      </w:r>
      <w:r>
        <w:rPr>
          <w:rFonts w:ascii="Arial" w:hAnsi="Arial"/>
          <w:spacing w:val="-6"/>
          <w:sz w:val="18"/>
        </w:rPr>
        <w:t> </w:t>
      </w:r>
      <w:r>
        <w:rPr>
          <w:rFonts w:ascii="Arial" w:hAnsi="Arial"/>
          <w:spacing w:val="-4"/>
          <w:sz w:val="18"/>
        </w:rPr>
        <w:t>a</w:t>
      </w:r>
      <w:r>
        <w:rPr>
          <w:rFonts w:ascii="Arial" w:hAnsi="Arial"/>
          <w:spacing w:val="-6"/>
          <w:sz w:val="18"/>
        </w:rPr>
        <w:t> </w:t>
      </w:r>
      <w:r>
        <w:rPr>
          <w:rFonts w:ascii="Arial" w:hAnsi="Arial"/>
          <w:spacing w:val="-4"/>
          <w:sz w:val="18"/>
        </w:rPr>
        <w:t>partner,</w:t>
      </w:r>
      <w:r>
        <w:rPr>
          <w:rFonts w:ascii="Arial" w:hAnsi="Arial"/>
          <w:spacing w:val="-7"/>
          <w:sz w:val="18"/>
        </w:rPr>
        <w:t> </w:t>
      </w:r>
      <w:r>
        <w:rPr>
          <w:rFonts w:ascii="Arial" w:hAnsi="Arial"/>
          <w:spacing w:val="-4"/>
          <w:sz w:val="18"/>
        </w:rPr>
        <w:t>lover</w:t>
      </w:r>
      <w:r>
        <w:rPr>
          <w:rFonts w:ascii="Arial" w:hAnsi="Arial"/>
          <w:spacing w:val="-6"/>
          <w:sz w:val="18"/>
        </w:rPr>
        <w:t> </w:t>
      </w:r>
      <w:r>
        <w:rPr>
          <w:rFonts w:ascii="Arial" w:hAnsi="Arial"/>
          <w:spacing w:val="-4"/>
          <w:sz w:val="18"/>
        </w:rPr>
        <w:t>or</w:t>
      </w:r>
      <w:r>
        <w:rPr>
          <w:rFonts w:ascii="Arial" w:hAnsi="Arial"/>
          <w:spacing w:val="-7"/>
          <w:sz w:val="18"/>
        </w:rPr>
        <w:t> </w:t>
      </w:r>
      <w:r>
        <w:rPr>
          <w:rFonts w:ascii="Arial" w:hAnsi="Arial"/>
          <w:spacing w:val="-4"/>
          <w:sz w:val="18"/>
        </w:rPr>
        <w:t>friend,</w:t>
      </w:r>
      <w:r>
        <w:rPr>
          <w:rFonts w:ascii="Arial" w:hAnsi="Arial"/>
          <w:spacing w:val="-6"/>
          <w:sz w:val="18"/>
        </w:rPr>
        <w:t> </w:t>
      </w:r>
      <w:r>
        <w:rPr>
          <w:rFonts w:ascii="Arial" w:hAnsi="Arial"/>
          <w:spacing w:val="-4"/>
          <w:sz w:val="18"/>
        </w:rPr>
        <w:t>or</w:t>
      </w:r>
      <w:r>
        <w:rPr>
          <w:rFonts w:ascii="Arial" w:hAnsi="Arial"/>
          <w:spacing w:val="-6"/>
          <w:sz w:val="18"/>
        </w:rPr>
        <w:t> </w:t>
      </w:r>
      <w:r>
        <w:rPr>
          <w:rFonts w:ascii="Arial" w:hAnsi="Arial"/>
          <w:spacing w:val="-4"/>
          <w:sz w:val="18"/>
        </w:rPr>
        <w:t>for</w:t>
      </w:r>
      <w:r>
        <w:rPr>
          <w:rFonts w:ascii="Arial" w:hAnsi="Arial"/>
          <w:spacing w:val="-8"/>
          <w:sz w:val="18"/>
        </w:rPr>
        <w:t> </w:t>
      </w:r>
      <w:r>
        <w:rPr>
          <w:rFonts w:ascii="Arial" w:hAnsi="Arial"/>
          <w:spacing w:val="-4"/>
          <w:sz w:val="18"/>
        </w:rPr>
        <w:t>a</w:t>
      </w:r>
      <w:r>
        <w:rPr>
          <w:rFonts w:ascii="Arial" w:hAnsi="Arial"/>
          <w:spacing w:val="-6"/>
          <w:sz w:val="18"/>
        </w:rPr>
        <w:t> </w:t>
      </w:r>
      <w:r>
        <w:rPr>
          <w:rFonts w:ascii="Arial" w:hAnsi="Arial"/>
          <w:spacing w:val="-4"/>
          <w:sz w:val="18"/>
        </w:rPr>
        <w:t>child,</w:t>
      </w:r>
      <w:r>
        <w:rPr>
          <w:rFonts w:ascii="Arial" w:hAnsi="Arial"/>
          <w:spacing w:val="-6"/>
          <w:sz w:val="18"/>
        </w:rPr>
        <w:t> </w:t>
      </w:r>
      <w:r>
        <w:rPr>
          <w:rFonts w:ascii="Arial" w:hAnsi="Arial"/>
          <w:spacing w:val="-4"/>
          <w:sz w:val="18"/>
        </w:rPr>
        <w:t>parents</w:t>
      </w:r>
      <w:r>
        <w:rPr>
          <w:rFonts w:ascii="Arial" w:hAnsi="Arial"/>
          <w:spacing w:val="-7"/>
          <w:sz w:val="18"/>
        </w:rPr>
        <w:t> </w:t>
      </w:r>
      <w:r>
        <w:rPr>
          <w:rFonts w:ascii="Arial" w:hAnsi="Arial"/>
          <w:spacing w:val="-4"/>
          <w:sz w:val="18"/>
        </w:rPr>
        <w:t>or other</w:t>
      </w:r>
      <w:r>
        <w:rPr>
          <w:rFonts w:ascii="Arial" w:hAnsi="Arial"/>
          <w:spacing w:val="-7"/>
          <w:sz w:val="18"/>
        </w:rPr>
        <w:t> </w:t>
      </w:r>
      <w:r>
        <w:rPr>
          <w:rFonts w:ascii="Arial" w:hAnsi="Arial"/>
          <w:spacing w:val="-4"/>
          <w:sz w:val="18"/>
        </w:rPr>
        <w:t>kin,</w:t>
      </w:r>
      <w:r>
        <w:rPr>
          <w:rFonts w:ascii="Arial" w:hAnsi="Arial"/>
          <w:spacing w:val="-7"/>
          <w:sz w:val="18"/>
        </w:rPr>
        <w:t> </w:t>
      </w:r>
      <w:r>
        <w:rPr>
          <w:rFonts w:ascii="Arial" w:hAnsi="Arial"/>
          <w:spacing w:val="-4"/>
          <w:sz w:val="18"/>
        </w:rPr>
        <w:t>is</w:t>
      </w:r>
      <w:r>
        <w:rPr>
          <w:rFonts w:ascii="Arial" w:hAnsi="Arial"/>
          <w:spacing w:val="-7"/>
          <w:sz w:val="18"/>
        </w:rPr>
        <w:t> </w:t>
      </w:r>
      <w:r>
        <w:rPr>
          <w:rFonts w:ascii="Arial" w:hAnsi="Arial"/>
          <w:spacing w:val="-4"/>
          <w:sz w:val="18"/>
        </w:rPr>
        <w:t>so</w:t>
      </w:r>
      <w:r>
        <w:rPr>
          <w:rFonts w:ascii="Arial" w:hAnsi="Arial"/>
          <w:spacing w:val="-7"/>
          <w:sz w:val="18"/>
        </w:rPr>
        <w:t> </w:t>
      </w:r>
      <w:r>
        <w:rPr>
          <w:rFonts w:ascii="Arial" w:hAnsi="Arial"/>
          <w:spacing w:val="-4"/>
          <w:sz w:val="18"/>
        </w:rPr>
        <w:t>often</w:t>
      </w:r>
      <w:r>
        <w:rPr>
          <w:rFonts w:ascii="Arial" w:hAnsi="Arial"/>
          <w:spacing w:val="-7"/>
          <w:sz w:val="18"/>
        </w:rPr>
        <w:t> </w:t>
      </w:r>
      <w:r>
        <w:rPr>
          <w:rFonts w:ascii="Arial" w:hAnsi="Arial"/>
          <w:spacing w:val="-4"/>
          <w:sz w:val="18"/>
        </w:rPr>
        <w:t>a</w:t>
      </w:r>
      <w:r>
        <w:rPr>
          <w:rFonts w:ascii="Arial" w:hAnsi="Arial"/>
          <w:spacing w:val="-6"/>
          <w:sz w:val="18"/>
        </w:rPr>
        <w:t> </w:t>
      </w:r>
      <w:r>
        <w:rPr>
          <w:rFonts w:ascii="Arial" w:hAnsi="Arial"/>
          <w:spacing w:val="-4"/>
          <w:sz w:val="18"/>
        </w:rPr>
        <w:t>key</w:t>
      </w:r>
      <w:r>
        <w:rPr>
          <w:rFonts w:ascii="Arial" w:hAnsi="Arial"/>
          <w:spacing w:val="-7"/>
          <w:sz w:val="18"/>
        </w:rPr>
        <w:t> </w:t>
      </w:r>
      <w:r>
        <w:rPr>
          <w:rFonts w:ascii="Arial" w:hAnsi="Arial"/>
          <w:spacing w:val="-4"/>
          <w:sz w:val="18"/>
        </w:rPr>
        <w:t>factor</w:t>
      </w:r>
      <w:r>
        <w:rPr>
          <w:rFonts w:ascii="Arial" w:hAnsi="Arial"/>
          <w:spacing w:val="-6"/>
          <w:sz w:val="18"/>
        </w:rPr>
        <w:t> </w:t>
      </w:r>
      <w:r>
        <w:rPr>
          <w:rFonts w:ascii="Arial" w:hAnsi="Arial"/>
          <w:spacing w:val="-4"/>
          <w:sz w:val="18"/>
        </w:rPr>
        <w:t>in</w:t>
      </w:r>
      <w:r>
        <w:rPr>
          <w:rFonts w:ascii="Arial" w:hAnsi="Arial"/>
          <w:spacing w:val="-8"/>
          <w:sz w:val="18"/>
        </w:rPr>
        <w:t> </w:t>
      </w:r>
      <w:r>
        <w:rPr>
          <w:rFonts w:ascii="Arial" w:hAnsi="Arial"/>
          <w:spacing w:val="-4"/>
          <w:sz w:val="18"/>
        </w:rPr>
        <w:t>the</w:t>
      </w:r>
      <w:r>
        <w:rPr>
          <w:rFonts w:ascii="Arial" w:hAnsi="Arial"/>
          <w:spacing w:val="-7"/>
          <w:sz w:val="18"/>
        </w:rPr>
        <w:t> </w:t>
      </w:r>
      <w:r>
        <w:rPr>
          <w:rFonts w:ascii="Arial" w:hAnsi="Arial"/>
          <w:spacing w:val="-4"/>
          <w:sz w:val="18"/>
        </w:rPr>
        <w:t>desire</w:t>
      </w:r>
      <w:r>
        <w:rPr>
          <w:rFonts w:ascii="Arial" w:hAnsi="Arial"/>
          <w:spacing w:val="-7"/>
          <w:sz w:val="18"/>
        </w:rPr>
        <w:t> </w:t>
      </w:r>
      <w:r>
        <w:rPr>
          <w:rFonts w:ascii="Arial" w:hAnsi="Arial"/>
          <w:spacing w:val="-4"/>
          <w:sz w:val="18"/>
        </w:rPr>
        <w:t>and</w:t>
      </w:r>
      <w:r>
        <w:rPr>
          <w:rFonts w:ascii="Arial" w:hAnsi="Arial"/>
          <w:spacing w:val="-7"/>
          <w:sz w:val="18"/>
        </w:rPr>
        <w:t> </w:t>
      </w:r>
      <w:r>
        <w:rPr>
          <w:rFonts w:ascii="Arial" w:hAnsi="Arial"/>
          <w:spacing w:val="-4"/>
          <w:sz w:val="18"/>
        </w:rPr>
        <w:t>the</w:t>
      </w:r>
      <w:r>
        <w:rPr>
          <w:rFonts w:ascii="Arial" w:hAnsi="Arial"/>
          <w:spacing w:val="-7"/>
          <w:sz w:val="18"/>
        </w:rPr>
        <w:t> </w:t>
      </w:r>
      <w:r>
        <w:rPr>
          <w:rFonts w:ascii="Arial" w:hAnsi="Arial"/>
          <w:spacing w:val="-4"/>
          <w:sz w:val="18"/>
        </w:rPr>
        <w:t>decision</w:t>
      </w:r>
      <w:r>
        <w:rPr>
          <w:rFonts w:ascii="Arial" w:hAnsi="Arial"/>
          <w:spacing w:val="-7"/>
          <w:sz w:val="18"/>
        </w:rPr>
        <w:t> </w:t>
      </w:r>
      <w:r>
        <w:rPr>
          <w:rFonts w:ascii="Arial" w:hAnsi="Arial"/>
          <w:spacing w:val="-4"/>
          <w:sz w:val="18"/>
        </w:rPr>
        <w:t>to</w:t>
      </w:r>
      <w:r>
        <w:rPr>
          <w:rFonts w:ascii="Arial" w:hAnsi="Arial"/>
          <w:spacing w:val="-7"/>
          <w:sz w:val="18"/>
        </w:rPr>
        <w:t> </w:t>
      </w:r>
      <w:r>
        <w:rPr>
          <w:rFonts w:ascii="Arial" w:hAnsi="Arial"/>
          <w:spacing w:val="-4"/>
          <w:sz w:val="18"/>
        </w:rPr>
        <w:t>move </w:t>
      </w:r>
      <w:r>
        <w:rPr>
          <w:rFonts w:ascii="Arial" w:hAnsi="Arial"/>
          <w:w w:val="90"/>
          <w:sz w:val="18"/>
        </w:rPr>
        <w:t>to a place where one’s feelings, ambitions and expectations – emotional, </w:t>
      </w:r>
      <w:r>
        <w:rPr>
          <w:rFonts w:ascii="Arial" w:hAnsi="Arial"/>
          <w:spacing w:val="-4"/>
          <w:sz w:val="18"/>
        </w:rPr>
        <w:t>sexual,</w:t>
      </w:r>
      <w:r>
        <w:rPr>
          <w:rFonts w:ascii="Arial" w:hAnsi="Arial"/>
          <w:spacing w:val="-9"/>
          <w:sz w:val="18"/>
        </w:rPr>
        <w:t> </w:t>
      </w:r>
      <w:r>
        <w:rPr>
          <w:rFonts w:ascii="Arial" w:hAnsi="Arial"/>
          <w:spacing w:val="-4"/>
          <w:sz w:val="18"/>
        </w:rPr>
        <w:t>political,</w:t>
      </w:r>
      <w:r>
        <w:rPr>
          <w:rFonts w:ascii="Arial" w:hAnsi="Arial"/>
          <w:spacing w:val="-8"/>
          <w:sz w:val="18"/>
        </w:rPr>
        <w:t> </w:t>
      </w:r>
      <w:r>
        <w:rPr>
          <w:rFonts w:ascii="Arial" w:hAnsi="Arial"/>
          <w:spacing w:val="-4"/>
          <w:sz w:val="18"/>
        </w:rPr>
        <w:t>economic,</w:t>
      </w:r>
      <w:r>
        <w:rPr>
          <w:rFonts w:ascii="Arial" w:hAnsi="Arial"/>
          <w:spacing w:val="-9"/>
          <w:sz w:val="18"/>
        </w:rPr>
        <w:t> </w:t>
      </w:r>
      <w:r>
        <w:rPr>
          <w:rFonts w:ascii="Arial" w:hAnsi="Arial"/>
          <w:spacing w:val="-4"/>
          <w:sz w:val="18"/>
        </w:rPr>
        <w:t>hedonistic</w:t>
      </w:r>
      <w:r>
        <w:rPr>
          <w:rFonts w:ascii="Arial" w:hAnsi="Arial"/>
          <w:spacing w:val="-8"/>
          <w:sz w:val="18"/>
        </w:rPr>
        <w:t> </w:t>
      </w:r>
      <w:r>
        <w:rPr>
          <w:rFonts w:ascii="Arial" w:hAnsi="Arial"/>
          <w:spacing w:val="-4"/>
          <w:sz w:val="18"/>
        </w:rPr>
        <w:t>etc.</w:t>
      </w:r>
      <w:r>
        <w:rPr>
          <w:rFonts w:ascii="Arial" w:hAnsi="Arial"/>
          <w:spacing w:val="-9"/>
          <w:sz w:val="18"/>
        </w:rPr>
        <w:t> </w:t>
      </w:r>
      <w:r>
        <w:rPr>
          <w:rFonts w:ascii="Arial" w:hAnsi="Arial"/>
          <w:spacing w:val="-4"/>
          <w:sz w:val="18"/>
        </w:rPr>
        <w:t>–</w:t>
      </w:r>
      <w:r>
        <w:rPr>
          <w:rFonts w:ascii="Arial" w:hAnsi="Arial"/>
          <w:spacing w:val="-9"/>
          <w:sz w:val="18"/>
        </w:rPr>
        <w:t> </w:t>
      </w:r>
      <w:r>
        <w:rPr>
          <w:rFonts w:ascii="Arial" w:hAnsi="Arial"/>
          <w:spacing w:val="-4"/>
          <w:sz w:val="18"/>
        </w:rPr>
        <w:t>can</w:t>
      </w:r>
      <w:r>
        <w:rPr>
          <w:rFonts w:ascii="Arial" w:hAnsi="Arial"/>
          <w:spacing w:val="-8"/>
          <w:sz w:val="18"/>
        </w:rPr>
        <w:t> </w:t>
      </w:r>
      <w:r>
        <w:rPr>
          <w:rFonts w:ascii="Arial" w:hAnsi="Arial"/>
          <w:spacing w:val="-4"/>
          <w:sz w:val="18"/>
        </w:rPr>
        <w:t>be</w:t>
      </w:r>
      <w:r>
        <w:rPr>
          <w:rFonts w:ascii="Arial" w:hAnsi="Arial"/>
          <w:spacing w:val="-9"/>
          <w:sz w:val="18"/>
        </w:rPr>
        <w:t> </w:t>
      </w:r>
      <w:r>
        <w:rPr>
          <w:rFonts w:ascii="Arial" w:hAnsi="Arial"/>
          <w:spacing w:val="-4"/>
          <w:sz w:val="18"/>
        </w:rPr>
        <w:t>lived</w:t>
      </w:r>
      <w:r>
        <w:rPr>
          <w:rFonts w:ascii="Arial" w:hAnsi="Arial"/>
          <w:spacing w:val="-8"/>
          <w:sz w:val="18"/>
        </w:rPr>
        <w:t> </w:t>
      </w:r>
      <w:r>
        <w:rPr>
          <w:rFonts w:ascii="Arial" w:hAnsi="Arial"/>
          <w:spacing w:val="-4"/>
          <w:sz w:val="18"/>
        </w:rPr>
        <w:t>more</w:t>
      </w:r>
      <w:r>
        <w:rPr>
          <w:rFonts w:ascii="Arial" w:hAnsi="Arial"/>
          <w:spacing w:val="-8"/>
          <w:sz w:val="18"/>
        </w:rPr>
        <w:t> </w:t>
      </w:r>
      <w:r>
        <w:rPr>
          <w:rFonts w:ascii="Arial" w:hAnsi="Arial"/>
          <w:spacing w:val="-4"/>
          <w:sz w:val="18"/>
        </w:rPr>
        <w:t>fully</w:t>
      </w:r>
      <w:r>
        <w:rPr>
          <w:rFonts w:ascii="Arial" w:hAnsi="Arial"/>
          <w:spacing w:val="-9"/>
          <w:sz w:val="18"/>
        </w:rPr>
        <w:t> </w:t>
      </w:r>
      <w:r>
        <w:rPr>
          <w:rFonts w:ascii="Arial" w:hAnsi="Arial"/>
          <w:spacing w:val="-4"/>
          <w:sz w:val="18"/>
        </w:rPr>
        <w:t>and freely.</w:t>
      </w:r>
      <w:r>
        <w:rPr>
          <w:rFonts w:ascii="Arial" w:hAnsi="Arial"/>
          <w:spacing w:val="-8"/>
          <w:sz w:val="18"/>
        </w:rPr>
        <w:t> </w:t>
      </w:r>
      <w:r>
        <w:rPr>
          <w:rFonts w:ascii="Arial" w:hAnsi="Arial"/>
          <w:spacing w:val="-4"/>
          <w:sz w:val="18"/>
        </w:rPr>
        <w:t>Sexuality</w:t>
      </w:r>
      <w:r>
        <w:rPr>
          <w:rFonts w:ascii="Arial" w:hAnsi="Arial"/>
          <w:spacing w:val="-6"/>
          <w:sz w:val="18"/>
        </w:rPr>
        <w:t> </w:t>
      </w:r>
      <w:r>
        <w:rPr>
          <w:rFonts w:ascii="Arial" w:hAnsi="Arial"/>
          <w:spacing w:val="-4"/>
          <w:sz w:val="18"/>
        </w:rPr>
        <w:t>is</w:t>
      </w:r>
      <w:r>
        <w:rPr>
          <w:rFonts w:ascii="Arial" w:hAnsi="Arial"/>
          <w:spacing w:val="-8"/>
          <w:sz w:val="18"/>
        </w:rPr>
        <w:t> </w:t>
      </w:r>
      <w:r>
        <w:rPr>
          <w:rFonts w:ascii="Arial" w:hAnsi="Arial"/>
          <w:spacing w:val="-4"/>
          <w:sz w:val="18"/>
        </w:rPr>
        <w:t>another</w:t>
      </w:r>
      <w:r>
        <w:rPr>
          <w:rFonts w:ascii="Arial" w:hAnsi="Arial"/>
          <w:spacing w:val="-7"/>
          <w:sz w:val="18"/>
        </w:rPr>
        <w:t> </w:t>
      </w:r>
      <w:r>
        <w:rPr>
          <w:rFonts w:ascii="Arial" w:hAnsi="Arial"/>
          <w:spacing w:val="-4"/>
          <w:sz w:val="18"/>
        </w:rPr>
        <w:t>increasingly</w:t>
      </w:r>
      <w:r>
        <w:rPr>
          <w:rFonts w:ascii="Arial" w:hAnsi="Arial"/>
          <w:spacing w:val="-7"/>
          <w:sz w:val="18"/>
        </w:rPr>
        <w:t> </w:t>
      </w:r>
      <w:r>
        <w:rPr>
          <w:rFonts w:ascii="Arial" w:hAnsi="Arial"/>
          <w:spacing w:val="-4"/>
          <w:sz w:val="18"/>
        </w:rPr>
        <w:t>relevant</w:t>
      </w:r>
      <w:r>
        <w:rPr>
          <w:rFonts w:ascii="Arial" w:hAnsi="Arial"/>
          <w:spacing w:val="-7"/>
          <w:sz w:val="18"/>
        </w:rPr>
        <w:t> </w:t>
      </w:r>
      <w:r>
        <w:rPr>
          <w:rFonts w:ascii="Arial" w:hAnsi="Arial"/>
          <w:spacing w:val="-4"/>
          <w:sz w:val="18"/>
        </w:rPr>
        <w:t>and</w:t>
      </w:r>
      <w:r>
        <w:rPr>
          <w:rFonts w:ascii="Arial" w:hAnsi="Arial"/>
          <w:spacing w:val="-7"/>
          <w:sz w:val="18"/>
        </w:rPr>
        <w:t> </w:t>
      </w:r>
      <w:r>
        <w:rPr>
          <w:rFonts w:ascii="Arial" w:hAnsi="Arial"/>
          <w:spacing w:val="-4"/>
          <w:sz w:val="18"/>
        </w:rPr>
        <w:t>recognized</w:t>
      </w:r>
      <w:r>
        <w:rPr>
          <w:rFonts w:ascii="Arial" w:hAnsi="Arial"/>
          <w:spacing w:val="-6"/>
          <w:sz w:val="18"/>
        </w:rPr>
        <w:t> </w:t>
      </w:r>
      <w:r>
        <w:rPr>
          <w:rFonts w:ascii="Arial" w:hAnsi="Arial"/>
          <w:spacing w:val="-4"/>
          <w:sz w:val="18"/>
        </w:rPr>
        <w:t>axis</w:t>
      </w:r>
      <w:r>
        <w:rPr>
          <w:rFonts w:ascii="Arial" w:hAnsi="Arial"/>
          <w:spacing w:val="-8"/>
          <w:sz w:val="18"/>
        </w:rPr>
        <w:t> </w:t>
      </w:r>
      <w:r>
        <w:rPr>
          <w:rFonts w:ascii="Arial" w:hAnsi="Arial"/>
          <w:spacing w:val="-4"/>
          <w:sz w:val="18"/>
        </w:rPr>
        <w:t>of </w:t>
      </w:r>
      <w:r>
        <w:rPr>
          <w:rFonts w:ascii="Arial" w:hAnsi="Arial"/>
          <w:sz w:val="18"/>
        </w:rPr>
        <w:t>self-identiﬁcation for people, whether they decide to stay put or to </w:t>
      </w:r>
      <w:r>
        <w:rPr>
          <w:rFonts w:ascii="Arial" w:hAnsi="Arial"/>
          <w:spacing w:val="-4"/>
          <w:sz w:val="18"/>
        </w:rPr>
        <w:t>migrate.</w:t>
      </w:r>
      <w:r>
        <w:rPr>
          <w:rFonts w:ascii="Arial" w:hAnsi="Arial"/>
          <w:spacing w:val="-7"/>
          <w:sz w:val="18"/>
        </w:rPr>
        <w:t> </w:t>
      </w:r>
      <w:r>
        <w:rPr>
          <w:rFonts w:ascii="Arial" w:hAnsi="Arial"/>
          <w:spacing w:val="-4"/>
          <w:sz w:val="18"/>
        </w:rPr>
        <w:t>Like</w:t>
      </w:r>
      <w:r>
        <w:rPr>
          <w:rFonts w:ascii="Arial" w:hAnsi="Arial"/>
          <w:spacing w:val="-5"/>
          <w:sz w:val="18"/>
        </w:rPr>
        <w:t> </w:t>
      </w:r>
      <w:r>
        <w:rPr>
          <w:rFonts w:ascii="Arial" w:hAnsi="Arial"/>
          <w:spacing w:val="-4"/>
          <w:sz w:val="18"/>
        </w:rPr>
        <w:t>love,</w:t>
      </w:r>
      <w:r>
        <w:rPr>
          <w:rFonts w:ascii="Arial" w:hAnsi="Arial"/>
          <w:spacing w:val="-7"/>
          <w:sz w:val="18"/>
        </w:rPr>
        <w:t> </w:t>
      </w:r>
      <w:r>
        <w:rPr>
          <w:rFonts w:ascii="Arial" w:hAnsi="Arial"/>
          <w:spacing w:val="-4"/>
          <w:sz w:val="18"/>
        </w:rPr>
        <w:t>and</w:t>
      </w:r>
      <w:r>
        <w:rPr>
          <w:rFonts w:ascii="Arial" w:hAnsi="Arial"/>
          <w:spacing w:val="-7"/>
          <w:sz w:val="18"/>
        </w:rPr>
        <w:t> </w:t>
      </w:r>
      <w:r>
        <w:rPr>
          <w:rFonts w:ascii="Arial" w:hAnsi="Arial"/>
          <w:spacing w:val="-4"/>
          <w:sz w:val="18"/>
        </w:rPr>
        <w:t>sometimes</w:t>
      </w:r>
      <w:r>
        <w:rPr>
          <w:rFonts w:ascii="Arial" w:hAnsi="Arial"/>
          <w:spacing w:val="-5"/>
          <w:sz w:val="18"/>
        </w:rPr>
        <w:t> </w:t>
      </w:r>
      <w:r>
        <w:rPr>
          <w:rFonts w:ascii="Arial" w:hAnsi="Arial"/>
          <w:spacing w:val="-4"/>
          <w:sz w:val="18"/>
        </w:rPr>
        <w:t>alongside</w:t>
      </w:r>
      <w:r>
        <w:rPr>
          <w:rFonts w:ascii="Arial" w:hAnsi="Arial"/>
          <w:spacing w:val="-7"/>
          <w:sz w:val="18"/>
        </w:rPr>
        <w:t> </w:t>
      </w:r>
      <w:r>
        <w:rPr>
          <w:rFonts w:ascii="Arial" w:hAnsi="Arial"/>
          <w:spacing w:val="-4"/>
          <w:sz w:val="18"/>
        </w:rPr>
        <w:t>it,</w:t>
      </w:r>
      <w:r>
        <w:rPr>
          <w:rFonts w:ascii="Arial" w:hAnsi="Arial"/>
          <w:spacing w:val="-7"/>
          <w:sz w:val="18"/>
        </w:rPr>
        <w:t> </w:t>
      </w:r>
      <w:r>
        <w:rPr>
          <w:rFonts w:ascii="Arial" w:hAnsi="Arial"/>
          <w:spacing w:val="-4"/>
          <w:sz w:val="18"/>
        </w:rPr>
        <w:t>sex</w:t>
      </w:r>
      <w:r>
        <w:rPr>
          <w:rFonts w:ascii="Arial" w:hAnsi="Arial"/>
          <w:spacing w:val="-6"/>
          <w:sz w:val="18"/>
        </w:rPr>
        <w:t> </w:t>
      </w:r>
      <w:r>
        <w:rPr>
          <w:rFonts w:ascii="Arial" w:hAnsi="Arial"/>
          <w:spacing w:val="-4"/>
          <w:sz w:val="18"/>
        </w:rPr>
        <w:t>can</w:t>
      </w:r>
      <w:r>
        <w:rPr>
          <w:rFonts w:ascii="Arial" w:hAnsi="Arial"/>
          <w:spacing w:val="-6"/>
          <w:sz w:val="18"/>
        </w:rPr>
        <w:t> </w:t>
      </w:r>
      <w:r>
        <w:rPr>
          <w:rFonts w:ascii="Arial" w:hAnsi="Arial"/>
          <w:spacing w:val="-4"/>
          <w:sz w:val="18"/>
        </w:rPr>
        <w:t>play</w:t>
      </w:r>
      <w:r>
        <w:rPr>
          <w:rFonts w:ascii="Arial" w:hAnsi="Arial"/>
          <w:spacing w:val="-7"/>
          <w:sz w:val="18"/>
        </w:rPr>
        <w:t> </w:t>
      </w:r>
      <w:r>
        <w:rPr>
          <w:rFonts w:ascii="Arial" w:hAnsi="Arial"/>
          <w:spacing w:val="-4"/>
          <w:sz w:val="18"/>
        </w:rPr>
        <w:t>a</w:t>
      </w:r>
      <w:r>
        <w:rPr>
          <w:rFonts w:ascii="Arial" w:hAnsi="Arial"/>
          <w:spacing w:val="-7"/>
          <w:sz w:val="18"/>
        </w:rPr>
        <w:t> </w:t>
      </w:r>
      <w:r>
        <w:rPr>
          <w:rFonts w:ascii="Arial" w:hAnsi="Arial"/>
          <w:spacing w:val="-4"/>
          <w:sz w:val="18"/>
        </w:rPr>
        <w:t>decisive </w:t>
      </w:r>
      <w:r>
        <w:rPr>
          <w:rFonts w:ascii="Arial" w:hAnsi="Arial"/>
          <w:sz w:val="18"/>
        </w:rPr>
        <w:t>role</w:t>
      </w:r>
      <w:r>
        <w:rPr>
          <w:rFonts w:ascii="Arial" w:hAnsi="Arial"/>
          <w:spacing w:val="-11"/>
          <w:sz w:val="18"/>
        </w:rPr>
        <w:t> </w:t>
      </w:r>
      <w:r>
        <w:rPr>
          <w:rFonts w:ascii="Arial" w:hAnsi="Arial"/>
          <w:sz w:val="18"/>
        </w:rPr>
        <w:t>in</w:t>
      </w:r>
      <w:r>
        <w:rPr>
          <w:rFonts w:ascii="Arial" w:hAnsi="Arial"/>
          <w:spacing w:val="-11"/>
          <w:sz w:val="18"/>
        </w:rPr>
        <w:t> </w:t>
      </w:r>
      <w:r>
        <w:rPr>
          <w:rFonts w:ascii="Arial" w:hAnsi="Arial"/>
          <w:sz w:val="18"/>
        </w:rPr>
        <w:t>the</w:t>
      </w:r>
      <w:r>
        <w:rPr>
          <w:rFonts w:ascii="Arial" w:hAnsi="Arial"/>
          <w:spacing w:val="-11"/>
          <w:sz w:val="18"/>
        </w:rPr>
        <w:t> </w:t>
      </w:r>
      <w:r>
        <w:rPr>
          <w:rFonts w:ascii="Arial" w:hAnsi="Arial"/>
          <w:sz w:val="18"/>
        </w:rPr>
        <w:t>imagination</w:t>
      </w:r>
      <w:r>
        <w:rPr>
          <w:rFonts w:ascii="Arial" w:hAnsi="Arial"/>
          <w:spacing w:val="-10"/>
          <w:sz w:val="18"/>
        </w:rPr>
        <w:t> </w:t>
      </w:r>
      <w:r>
        <w:rPr>
          <w:rFonts w:ascii="Arial" w:hAnsi="Arial"/>
          <w:sz w:val="18"/>
        </w:rPr>
        <w:t>and</w:t>
      </w:r>
      <w:r>
        <w:rPr>
          <w:rFonts w:ascii="Arial" w:hAnsi="Arial"/>
          <w:spacing w:val="-11"/>
          <w:sz w:val="18"/>
        </w:rPr>
        <w:t> </w:t>
      </w:r>
      <w:r>
        <w:rPr>
          <w:rFonts w:ascii="Arial" w:hAnsi="Arial"/>
          <w:sz w:val="18"/>
        </w:rPr>
        <w:t>enactment</w:t>
      </w:r>
      <w:r>
        <w:rPr>
          <w:rFonts w:ascii="Arial" w:hAnsi="Arial"/>
          <w:spacing w:val="-11"/>
          <w:sz w:val="18"/>
        </w:rPr>
        <w:t> </w:t>
      </w:r>
      <w:r>
        <w:rPr>
          <w:rFonts w:ascii="Arial" w:hAnsi="Arial"/>
          <w:sz w:val="18"/>
        </w:rPr>
        <w:t>of</w:t>
      </w:r>
      <w:r>
        <w:rPr>
          <w:rFonts w:ascii="Arial" w:hAnsi="Arial"/>
          <w:spacing w:val="-11"/>
          <w:sz w:val="18"/>
        </w:rPr>
        <w:t> </w:t>
      </w:r>
      <w:r>
        <w:rPr>
          <w:rFonts w:ascii="Arial" w:hAnsi="Arial"/>
          <w:sz w:val="18"/>
        </w:rPr>
        <w:t>the</w:t>
      </w:r>
      <w:r>
        <w:rPr>
          <w:rFonts w:ascii="Arial" w:hAnsi="Arial"/>
          <w:spacing w:val="-11"/>
          <w:sz w:val="18"/>
        </w:rPr>
        <w:t> </w:t>
      </w:r>
      <w:r>
        <w:rPr>
          <w:rFonts w:ascii="Arial" w:hAnsi="Arial"/>
          <w:sz w:val="18"/>
        </w:rPr>
        <w:t>choice</w:t>
      </w:r>
      <w:r>
        <w:rPr>
          <w:rFonts w:ascii="Arial" w:hAnsi="Arial"/>
          <w:spacing w:val="-11"/>
          <w:sz w:val="18"/>
        </w:rPr>
        <w:t> </w:t>
      </w:r>
      <w:r>
        <w:rPr>
          <w:rFonts w:ascii="Arial" w:hAnsi="Arial"/>
          <w:sz w:val="18"/>
        </w:rPr>
        <w:t>to</w:t>
      </w:r>
      <w:r>
        <w:rPr>
          <w:rFonts w:ascii="Arial" w:hAnsi="Arial"/>
          <w:spacing w:val="-11"/>
          <w:sz w:val="18"/>
        </w:rPr>
        <w:t> </w:t>
      </w:r>
      <w:r>
        <w:rPr>
          <w:rFonts w:ascii="Arial" w:hAnsi="Arial"/>
          <w:sz w:val="18"/>
        </w:rPr>
        <w:t>migrate.</w:t>
      </w:r>
    </w:p>
    <w:p>
      <w:pPr>
        <w:pStyle w:val="BodyText"/>
        <w:spacing w:line="237" w:lineRule="auto" w:before="206"/>
        <w:ind w:left="790" w:right="502"/>
        <w:jc w:val="both"/>
      </w:pPr>
      <w:r>
        <w:rPr/>
        <w:t>Sexual identity and feelings for another person can be </w:t>
      </w:r>
      <w:r>
        <w:rPr/>
        <w:t>strong motivators for migration. Lesbian, gay, bisexual and transgender (LGBT)</w:t>
      </w:r>
      <w:r>
        <w:rPr>
          <w:spacing w:val="-5"/>
        </w:rPr>
        <w:t> </w:t>
      </w:r>
      <w:r>
        <w:rPr/>
        <w:t>individuals</w:t>
      </w:r>
      <w:r>
        <w:rPr>
          <w:spacing w:val="-5"/>
        </w:rPr>
        <w:t> </w:t>
      </w:r>
      <w:r>
        <w:rPr/>
        <w:t>can</w:t>
      </w:r>
      <w:r>
        <w:rPr>
          <w:spacing w:val="-5"/>
        </w:rPr>
        <w:t> </w:t>
      </w:r>
      <w:r>
        <w:rPr/>
        <w:t>migrate</w:t>
      </w:r>
      <w:r>
        <w:rPr>
          <w:spacing w:val="-4"/>
        </w:rPr>
        <w:t> </w:t>
      </w:r>
      <w:r>
        <w:rPr/>
        <w:t>in</w:t>
      </w:r>
      <w:r>
        <w:rPr>
          <w:spacing w:val="-5"/>
        </w:rPr>
        <w:t> </w:t>
      </w:r>
      <w:r>
        <w:rPr/>
        <w:t>search</w:t>
      </w:r>
      <w:r>
        <w:rPr>
          <w:spacing w:val="-4"/>
        </w:rPr>
        <w:t> </w:t>
      </w:r>
      <w:r>
        <w:rPr/>
        <w:t>of</w:t>
      </w:r>
      <w:r>
        <w:rPr>
          <w:spacing w:val="-5"/>
        </w:rPr>
        <w:t> </w:t>
      </w:r>
      <w:r>
        <w:rPr/>
        <w:t>places</w:t>
      </w:r>
      <w:r>
        <w:rPr>
          <w:spacing w:val="-4"/>
        </w:rPr>
        <w:t> </w:t>
      </w:r>
      <w:r>
        <w:rPr/>
        <w:t>that</w:t>
      </w:r>
      <w:r>
        <w:rPr>
          <w:spacing w:val="-4"/>
        </w:rPr>
        <w:t> </w:t>
      </w:r>
      <w:r>
        <w:rPr/>
        <w:t>oﬀer</w:t>
      </w:r>
      <w:r>
        <w:rPr>
          <w:spacing w:val="-4"/>
        </w:rPr>
        <w:t> </w:t>
      </w:r>
      <w:r>
        <w:rPr/>
        <w:t>more freedom</w:t>
      </w:r>
      <w:r>
        <w:rPr>
          <w:spacing w:val="-9"/>
        </w:rPr>
        <w:t> </w:t>
      </w:r>
      <w:r>
        <w:rPr/>
        <w:t>for</w:t>
      </w:r>
      <w:r>
        <w:rPr>
          <w:spacing w:val="-9"/>
        </w:rPr>
        <w:t> </w:t>
      </w:r>
      <w:r>
        <w:rPr/>
        <w:t>them</w:t>
      </w:r>
      <w:r>
        <w:rPr>
          <w:spacing w:val="-9"/>
        </w:rPr>
        <w:t> </w:t>
      </w:r>
      <w:r>
        <w:rPr/>
        <w:t>to</w:t>
      </w:r>
      <w:r>
        <w:rPr>
          <w:spacing w:val="-9"/>
        </w:rPr>
        <w:t> </w:t>
      </w:r>
      <w:r>
        <w:rPr/>
        <w:t>express</w:t>
      </w:r>
      <w:r>
        <w:rPr>
          <w:spacing w:val="-9"/>
        </w:rPr>
        <w:t> </w:t>
      </w:r>
      <w:r>
        <w:rPr/>
        <w:t>their</w:t>
      </w:r>
      <w:r>
        <w:rPr>
          <w:spacing w:val="-9"/>
        </w:rPr>
        <w:t> </w:t>
      </w:r>
      <w:r>
        <w:rPr/>
        <w:t>sexual</w:t>
      </w:r>
      <w:r>
        <w:rPr>
          <w:spacing w:val="-9"/>
        </w:rPr>
        <w:t> </w:t>
      </w:r>
      <w:r>
        <w:rPr/>
        <w:t>identity.</w:t>
      </w:r>
      <w:r>
        <w:rPr>
          <w:spacing w:val="-9"/>
        </w:rPr>
        <w:t> </w:t>
      </w:r>
      <w:r>
        <w:rPr/>
        <w:t>They</w:t>
      </w:r>
      <w:r>
        <w:rPr>
          <w:spacing w:val="-9"/>
        </w:rPr>
        <w:t> </w:t>
      </w:r>
      <w:r>
        <w:rPr/>
        <w:t>can</w:t>
      </w:r>
      <w:r>
        <w:rPr>
          <w:spacing w:val="-9"/>
        </w:rPr>
        <w:t> </w:t>
      </w:r>
      <w:r>
        <w:rPr/>
        <w:t>migrate out of fear of persecution because of their sexuality. Sometimes they migrate to be with a same-sex partner. In these cases, LGBT people face speciﬁc challenges and obstacles to migration.</w:t>
      </w:r>
    </w:p>
    <w:p>
      <w:pPr>
        <w:pStyle w:val="BodyText"/>
        <w:spacing w:line="237" w:lineRule="auto"/>
        <w:ind w:left="790" w:right="501" w:firstLine="199"/>
        <w:jc w:val="both"/>
      </w:pPr>
      <w:r>
        <w:rPr/>
        <w:t>In early migration policy, homosexuality was not always </w:t>
      </w:r>
      <w:r>
        <w:rPr/>
        <w:t>expli- citly referenced as a characteristic of migration exclusion, but as Audrey Hue (2013, 1) suggests, in most developed nations, </w:t>
      </w:r>
      <w:r>
        <w:rPr>
          <w:rFonts w:ascii="Arial" w:hAnsi="Arial"/>
        </w:rPr>
        <w:t>“</w:t>
      </w:r>
      <w:r>
        <w:rPr/>
        <w:t>immigration policy has historically constructed heteronormative sexual norms and identities</w:t>
      </w:r>
      <w:r>
        <w:rPr>
          <w:rFonts w:ascii="Arial" w:hAnsi="Arial"/>
        </w:rPr>
        <w:t>” </w:t>
      </w:r>
      <w:r>
        <w:rPr/>
        <w:t>that negatively impacts LGBTs. The 1917 United States Immigration Act introduced a provision excluding</w:t>
      </w:r>
      <w:r>
        <w:rPr>
          <w:spacing w:val="-3"/>
        </w:rPr>
        <w:t> </w:t>
      </w:r>
      <w:r>
        <w:rPr/>
        <w:t>persons</w:t>
      </w:r>
      <w:r>
        <w:rPr>
          <w:spacing w:val="-3"/>
        </w:rPr>
        <w:t> </w:t>
      </w:r>
      <w:r>
        <w:rPr/>
        <w:t>with</w:t>
      </w:r>
      <w:r>
        <w:rPr>
          <w:spacing w:val="-3"/>
        </w:rPr>
        <w:t> </w:t>
      </w:r>
      <w:r>
        <w:rPr>
          <w:rFonts w:ascii="Arial" w:hAnsi="Arial"/>
        </w:rPr>
        <w:t>“</w:t>
      </w:r>
      <w:r>
        <w:rPr/>
        <w:t>abnormal</w:t>
      </w:r>
      <w:r>
        <w:rPr>
          <w:spacing w:val="-3"/>
        </w:rPr>
        <w:t> </w:t>
      </w:r>
      <w:r>
        <w:rPr/>
        <w:t>sexual</w:t>
      </w:r>
      <w:r>
        <w:rPr>
          <w:spacing w:val="-2"/>
        </w:rPr>
        <w:t> </w:t>
      </w:r>
      <w:r>
        <w:rPr/>
        <w:t>instincts</w:t>
      </w:r>
      <w:r>
        <w:rPr>
          <w:rFonts w:ascii="Arial" w:hAnsi="Arial"/>
        </w:rPr>
        <w:t>”</w:t>
      </w:r>
      <w:r>
        <w:rPr>
          <w:rFonts w:ascii="Arial" w:hAnsi="Arial"/>
          <w:spacing w:val="-9"/>
        </w:rPr>
        <w:t> </w:t>
      </w:r>
      <w:r>
        <w:rPr/>
        <w:t>from</w:t>
      </w:r>
      <w:r>
        <w:rPr>
          <w:spacing w:val="-4"/>
        </w:rPr>
        <w:t> </w:t>
      </w:r>
      <w:r>
        <w:rPr/>
        <w:t>entry</w:t>
      </w:r>
      <w:r>
        <w:rPr>
          <w:spacing w:val="-3"/>
        </w:rPr>
        <w:t> </w:t>
      </w:r>
      <w:r>
        <w:rPr/>
        <w:t>into the U.S., and, although the term homosexuality was not explicitly used in the legislation, the understanding was that LGBT indivi- duals would be included in this category. In 1952, the United States</w:t>
      </w:r>
      <w:r>
        <w:rPr>
          <w:spacing w:val="-6"/>
        </w:rPr>
        <w:t> </w:t>
      </w:r>
      <w:r>
        <w:rPr/>
        <w:t>Immigration</w:t>
      </w:r>
      <w:r>
        <w:rPr>
          <w:spacing w:val="-5"/>
        </w:rPr>
        <w:t> </w:t>
      </w:r>
      <w:r>
        <w:rPr/>
        <w:t>and</w:t>
      </w:r>
      <w:r>
        <w:rPr>
          <w:spacing w:val="-6"/>
        </w:rPr>
        <w:t> </w:t>
      </w:r>
      <w:r>
        <w:rPr/>
        <w:t>Nationality</w:t>
      </w:r>
      <w:r>
        <w:rPr>
          <w:spacing w:val="-6"/>
        </w:rPr>
        <w:t> </w:t>
      </w:r>
      <w:r>
        <w:rPr/>
        <w:t>Act</w:t>
      </w:r>
      <w:r>
        <w:rPr>
          <w:spacing w:val="-6"/>
        </w:rPr>
        <w:t> </w:t>
      </w:r>
      <w:r>
        <w:rPr/>
        <w:t>contained</w:t>
      </w:r>
      <w:r>
        <w:rPr>
          <w:spacing w:val="-6"/>
        </w:rPr>
        <w:t> </w:t>
      </w:r>
      <w:r>
        <w:rPr/>
        <w:t>within</w:t>
      </w:r>
      <w:r>
        <w:rPr>
          <w:spacing w:val="-6"/>
        </w:rPr>
        <w:t> </w:t>
      </w:r>
      <w:r>
        <w:rPr/>
        <w:t>it</w:t>
      </w:r>
      <w:r>
        <w:rPr>
          <w:spacing w:val="-6"/>
        </w:rPr>
        <w:t> </w:t>
      </w:r>
      <w:r>
        <w:rPr/>
        <w:t>explicit </w:t>
      </w:r>
      <w:r>
        <w:rPr>
          <w:spacing w:val="-2"/>
        </w:rPr>
        <w:t>references</w:t>
      </w:r>
      <w:r>
        <w:rPr>
          <w:spacing w:val="-3"/>
        </w:rPr>
        <w:t> </w:t>
      </w:r>
      <w:r>
        <w:rPr>
          <w:spacing w:val="-2"/>
        </w:rPr>
        <w:t>to</w:t>
      </w:r>
      <w:r>
        <w:rPr>
          <w:spacing w:val="-3"/>
        </w:rPr>
        <w:t> </w:t>
      </w:r>
      <w:r>
        <w:rPr>
          <w:spacing w:val="-2"/>
        </w:rPr>
        <w:t>homosexuality</w:t>
      </w:r>
      <w:r>
        <w:rPr>
          <w:spacing w:val="-3"/>
        </w:rPr>
        <w:t> </w:t>
      </w:r>
      <w:r>
        <w:rPr>
          <w:spacing w:val="-2"/>
        </w:rPr>
        <w:t>as</w:t>
      </w:r>
      <w:r>
        <w:rPr>
          <w:spacing w:val="-3"/>
        </w:rPr>
        <w:t> </w:t>
      </w:r>
      <w:r>
        <w:rPr>
          <w:rFonts w:ascii="Arial" w:hAnsi="Arial"/>
          <w:spacing w:val="-2"/>
        </w:rPr>
        <w:t>“</w:t>
      </w:r>
      <w:r>
        <w:rPr>
          <w:spacing w:val="-2"/>
        </w:rPr>
        <w:t>sexually</w:t>
      </w:r>
      <w:r>
        <w:rPr>
          <w:spacing w:val="-3"/>
        </w:rPr>
        <w:t> </w:t>
      </w:r>
      <w:r>
        <w:rPr>
          <w:spacing w:val="-2"/>
        </w:rPr>
        <w:t>deviant,</w:t>
      </w:r>
      <w:r>
        <w:rPr>
          <w:rFonts w:ascii="Arial" w:hAnsi="Arial"/>
          <w:spacing w:val="-2"/>
        </w:rPr>
        <w:t>”</w:t>
      </w:r>
      <w:r>
        <w:rPr>
          <w:rFonts w:ascii="Arial" w:hAnsi="Arial"/>
          <w:spacing w:val="-9"/>
        </w:rPr>
        <w:t> </w:t>
      </w:r>
      <w:r>
        <w:rPr>
          <w:spacing w:val="-2"/>
        </w:rPr>
        <w:t>and</w:t>
      </w:r>
      <w:r>
        <w:rPr>
          <w:spacing w:val="-3"/>
        </w:rPr>
        <w:t> </w:t>
      </w:r>
      <w:r>
        <w:rPr>
          <w:spacing w:val="-2"/>
        </w:rPr>
        <w:t>homosexuals </w:t>
      </w:r>
      <w:r>
        <w:rPr/>
        <w:t>were described as being </w:t>
      </w:r>
      <w:r>
        <w:rPr>
          <w:rFonts w:ascii="Arial" w:hAnsi="Arial"/>
        </w:rPr>
        <w:t>“</w:t>
      </w:r>
      <w:r>
        <w:rPr/>
        <w:t>aﬄicted with psychopathic personality</w:t>
      </w:r>
      <w:r>
        <w:rPr>
          <w:rFonts w:ascii="Arial" w:hAnsi="Arial"/>
        </w:rPr>
        <w:t>” </w:t>
      </w:r>
      <w:r>
        <w:rPr/>
        <w:t>(Canaday, 2009, 214) and therefore they were denied entry. In earlier times, homosexuals were deported from the United States because of their sexuality (Coleman, 2008). Historically, LGBT individuals have been directly or indirectly excluded by migration policy, and it is only in more recent times that policies have emerged in a few countries to enable same-sex migration.</w:t>
      </w:r>
    </w:p>
    <w:p>
      <w:pPr>
        <w:pStyle w:val="BodyText"/>
        <w:spacing w:line="237" w:lineRule="auto"/>
        <w:ind w:left="790" w:right="502" w:firstLine="199"/>
        <w:jc w:val="both"/>
      </w:pPr>
      <w:r>
        <w:rPr/>
        <w:t>Australia was one of the ﬁrst countries to accept same-sex </w:t>
      </w:r>
      <w:r>
        <w:rPr/>
        <w:t>rela- tionships</w:t>
      </w:r>
      <w:r>
        <w:rPr>
          <w:spacing w:val="-14"/>
        </w:rPr>
        <w:t> </w:t>
      </w:r>
      <w:r>
        <w:rPr/>
        <w:t>as</w:t>
      </w:r>
      <w:r>
        <w:rPr>
          <w:spacing w:val="-13"/>
        </w:rPr>
        <w:t> </w:t>
      </w:r>
      <w:r>
        <w:rPr/>
        <w:t>a</w:t>
      </w:r>
      <w:r>
        <w:rPr>
          <w:spacing w:val="-13"/>
        </w:rPr>
        <w:t> </w:t>
      </w:r>
      <w:r>
        <w:rPr/>
        <w:t>basis</w:t>
      </w:r>
      <w:r>
        <w:rPr>
          <w:spacing w:val="-13"/>
        </w:rPr>
        <w:t> </w:t>
      </w:r>
      <w:r>
        <w:rPr/>
        <w:t>for</w:t>
      </w:r>
      <w:r>
        <w:rPr>
          <w:spacing w:val="-13"/>
        </w:rPr>
        <w:t> </w:t>
      </w:r>
      <w:r>
        <w:rPr/>
        <w:t>migration.</w:t>
      </w:r>
      <w:r>
        <w:rPr>
          <w:spacing w:val="-13"/>
        </w:rPr>
        <w:t> </w:t>
      </w:r>
      <w:r>
        <w:rPr/>
        <w:t>This</w:t>
      </w:r>
      <w:r>
        <w:rPr>
          <w:spacing w:val="-13"/>
        </w:rPr>
        <w:t> </w:t>
      </w:r>
      <w:r>
        <w:rPr/>
        <w:t>policy</w:t>
      </w:r>
      <w:r>
        <w:rPr>
          <w:spacing w:val="-13"/>
        </w:rPr>
        <w:t> </w:t>
      </w:r>
      <w:r>
        <w:rPr/>
        <w:t>was</w:t>
      </w:r>
      <w:r>
        <w:rPr>
          <w:spacing w:val="-14"/>
        </w:rPr>
        <w:t> </w:t>
      </w:r>
      <w:r>
        <w:rPr/>
        <w:t>ﬁrst</w:t>
      </w:r>
      <w:r>
        <w:rPr>
          <w:spacing w:val="-13"/>
        </w:rPr>
        <w:t> </w:t>
      </w:r>
      <w:r>
        <w:rPr/>
        <w:t>introduced</w:t>
      </w:r>
      <w:r>
        <w:rPr>
          <w:spacing w:val="-13"/>
        </w:rPr>
        <w:t> </w:t>
      </w:r>
      <w:r>
        <w:rPr/>
        <w:t>in 1985. In 1991, Australia introduced interdependency visas for for- eign</w:t>
      </w:r>
      <w:r>
        <w:rPr>
          <w:spacing w:val="-12"/>
        </w:rPr>
        <w:t> </w:t>
      </w:r>
      <w:r>
        <w:rPr/>
        <w:t>nationals</w:t>
      </w:r>
      <w:r>
        <w:rPr>
          <w:spacing w:val="-9"/>
        </w:rPr>
        <w:t> </w:t>
      </w:r>
      <w:r>
        <w:rPr/>
        <w:t>in</w:t>
      </w:r>
      <w:r>
        <w:rPr>
          <w:spacing w:val="-9"/>
        </w:rPr>
        <w:t> </w:t>
      </w:r>
      <w:r>
        <w:rPr/>
        <w:t>a</w:t>
      </w:r>
      <w:r>
        <w:rPr>
          <w:spacing w:val="-9"/>
        </w:rPr>
        <w:t> </w:t>
      </w:r>
      <w:r>
        <w:rPr/>
        <w:t>relationship</w:t>
      </w:r>
      <w:r>
        <w:rPr>
          <w:spacing w:val="-9"/>
        </w:rPr>
        <w:t> </w:t>
      </w:r>
      <w:r>
        <w:rPr/>
        <w:t>with</w:t>
      </w:r>
      <w:r>
        <w:rPr>
          <w:spacing w:val="-9"/>
        </w:rPr>
        <w:t> </w:t>
      </w:r>
      <w:r>
        <w:rPr/>
        <w:t>a</w:t>
      </w:r>
      <w:r>
        <w:rPr>
          <w:spacing w:val="-9"/>
        </w:rPr>
        <w:t> </w:t>
      </w:r>
      <w:r>
        <w:rPr/>
        <w:t>citizen</w:t>
      </w:r>
      <w:r>
        <w:rPr>
          <w:spacing w:val="-9"/>
        </w:rPr>
        <w:t> </w:t>
      </w:r>
      <w:r>
        <w:rPr/>
        <w:t>or</w:t>
      </w:r>
      <w:r>
        <w:rPr>
          <w:spacing w:val="-9"/>
        </w:rPr>
        <w:t> </w:t>
      </w:r>
      <w:r>
        <w:rPr/>
        <w:t>permanent</w:t>
      </w:r>
      <w:r>
        <w:rPr>
          <w:spacing w:val="-9"/>
        </w:rPr>
        <w:t> </w:t>
      </w:r>
      <w:r>
        <w:rPr>
          <w:spacing w:val="-2"/>
        </w:rPr>
        <w:t>resident.</w:t>
      </w:r>
    </w:p>
    <w:p>
      <w:pPr>
        <w:spacing w:after="0" w:line="237" w:lineRule="auto"/>
        <w:jc w:val="both"/>
        <w:sectPr>
          <w:pgSz w:w="9130" w:h="13040"/>
          <w:pgMar w:header="0" w:footer="707" w:top="900" w:bottom="900" w:left="1080" w:right="1140"/>
        </w:sectPr>
      </w:pPr>
    </w:p>
    <w:p>
      <w:pPr>
        <w:tabs>
          <w:tab w:pos="6800" w:val="right" w:leader="none"/>
        </w:tabs>
        <w:spacing w:before="419"/>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77</w:t>
      </w:r>
    </w:p>
    <w:p>
      <w:pPr>
        <w:pStyle w:val="BodyText"/>
        <w:spacing w:line="237" w:lineRule="auto" w:before="207"/>
        <w:ind w:left="564" w:right="728"/>
        <w:jc w:val="both"/>
      </w:pPr>
      <w:r>
        <w:rPr/>
        <w:t>Heterosexual and homosexual unmarried couples could both </w:t>
      </w:r>
      <w:r>
        <w:rPr/>
        <w:t>avail themselves of these visas (Yue, 2013). The category of inter- dependency</w:t>
      </w:r>
      <w:r>
        <w:rPr>
          <w:spacing w:val="-5"/>
        </w:rPr>
        <w:t> </w:t>
      </w:r>
      <w:r>
        <w:rPr/>
        <w:t>was</w:t>
      </w:r>
      <w:r>
        <w:rPr>
          <w:spacing w:val="-5"/>
        </w:rPr>
        <w:t> </w:t>
      </w:r>
      <w:r>
        <w:rPr/>
        <w:t>included</w:t>
      </w:r>
      <w:r>
        <w:rPr>
          <w:spacing w:val="-5"/>
        </w:rPr>
        <w:t> </w:t>
      </w:r>
      <w:r>
        <w:rPr/>
        <w:t>in</w:t>
      </w:r>
      <w:r>
        <w:rPr>
          <w:spacing w:val="-5"/>
        </w:rPr>
        <w:t> </w:t>
      </w:r>
      <w:r>
        <w:rPr/>
        <w:t>Australia</w:t>
      </w:r>
      <w:r>
        <w:rPr>
          <w:rFonts w:ascii="Arial" w:hAnsi="Arial"/>
        </w:rPr>
        <w:t>’</w:t>
      </w:r>
      <w:r>
        <w:rPr/>
        <w:t>s</w:t>
      </w:r>
      <w:r>
        <w:rPr>
          <w:spacing w:val="-5"/>
        </w:rPr>
        <w:t> </w:t>
      </w:r>
      <w:r>
        <w:rPr/>
        <w:t>family</w:t>
      </w:r>
      <w:r>
        <w:rPr>
          <w:spacing w:val="-5"/>
        </w:rPr>
        <w:t> </w:t>
      </w:r>
      <w:r>
        <w:rPr/>
        <w:t>migration</w:t>
      </w:r>
      <w:r>
        <w:rPr>
          <w:spacing w:val="-5"/>
        </w:rPr>
        <w:t> </w:t>
      </w:r>
      <w:r>
        <w:rPr/>
        <w:t>program, and according to Audrey Yue (2008), between 1991 and 2008 some 7,500 permits were issued via the interdependency program. Audrey Hue (2013, 2) states that by 2009, 21 other countries recognized same-sex relationships as the basis for legal sexual migration. In the United States, the same-sex provision in migra- tion policy is challenged by questions around same-sex marriage. Until 2013, same-sex marriage was not recognized at the federal level of government, based on the 1996 Defense of Marriage Act. Thus, migration policy did not permit same-sex partners and their children to be reunited as a legitimate recognized family unit. However, the U.S. Supreme Court recently ruled the Defense of Marriage</w:t>
      </w:r>
      <w:r>
        <w:rPr>
          <w:spacing w:val="-4"/>
        </w:rPr>
        <w:t> </w:t>
      </w:r>
      <w:r>
        <w:rPr/>
        <w:t>Act</w:t>
      </w:r>
      <w:r>
        <w:rPr>
          <w:spacing w:val="-4"/>
        </w:rPr>
        <w:t> </w:t>
      </w:r>
      <w:r>
        <w:rPr/>
        <w:t>unconstitutional.</w:t>
      </w:r>
      <w:r>
        <w:rPr>
          <w:spacing w:val="-3"/>
        </w:rPr>
        <w:t> </w:t>
      </w:r>
      <w:r>
        <w:rPr/>
        <w:t>While</w:t>
      </w:r>
      <w:r>
        <w:rPr>
          <w:spacing w:val="-4"/>
        </w:rPr>
        <w:t> </w:t>
      </w:r>
      <w:r>
        <w:rPr/>
        <w:t>the</w:t>
      </w:r>
      <w:r>
        <w:rPr>
          <w:spacing w:val="-3"/>
        </w:rPr>
        <w:t> </w:t>
      </w:r>
      <w:r>
        <w:rPr/>
        <w:t>laws</w:t>
      </w:r>
      <w:r>
        <w:rPr>
          <w:spacing w:val="-4"/>
        </w:rPr>
        <w:t> </w:t>
      </w:r>
      <w:r>
        <w:rPr/>
        <w:t>and</w:t>
      </w:r>
      <w:r>
        <w:rPr>
          <w:spacing w:val="-3"/>
        </w:rPr>
        <w:t> </w:t>
      </w:r>
      <w:r>
        <w:rPr/>
        <w:t>regulations</w:t>
      </w:r>
      <w:r>
        <w:rPr>
          <w:spacing w:val="-4"/>
        </w:rPr>
        <w:t> </w:t>
      </w:r>
      <w:r>
        <w:rPr/>
        <w:t>still </w:t>
      </w:r>
      <w:r>
        <w:rPr>
          <w:spacing w:val="-2"/>
        </w:rPr>
        <w:t>need</w:t>
      </w:r>
      <w:r>
        <w:rPr>
          <w:spacing w:val="-7"/>
        </w:rPr>
        <w:t> </w:t>
      </w:r>
      <w:r>
        <w:rPr>
          <w:spacing w:val="-2"/>
        </w:rPr>
        <w:t>to</w:t>
      </w:r>
      <w:r>
        <w:rPr>
          <w:spacing w:val="-6"/>
        </w:rPr>
        <w:t> </w:t>
      </w:r>
      <w:r>
        <w:rPr>
          <w:spacing w:val="-2"/>
        </w:rPr>
        <w:t>be</w:t>
      </w:r>
      <w:r>
        <w:rPr>
          <w:spacing w:val="-6"/>
        </w:rPr>
        <w:t> </w:t>
      </w:r>
      <w:r>
        <w:rPr>
          <w:spacing w:val="-2"/>
        </w:rPr>
        <w:t>adjusted</w:t>
      </w:r>
      <w:r>
        <w:rPr>
          <w:spacing w:val="-7"/>
        </w:rPr>
        <w:t> </w:t>
      </w:r>
      <w:r>
        <w:rPr>
          <w:spacing w:val="-2"/>
        </w:rPr>
        <w:t>accordingly,</w:t>
      </w:r>
      <w:r>
        <w:rPr>
          <w:spacing w:val="-6"/>
        </w:rPr>
        <w:t> </w:t>
      </w:r>
      <w:r>
        <w:rPr>
          <w:spacing w:val="-2"/>
        </w:rPr>
        <w:t>this</w:t>
      </w:r>
      <w:r>
        <w:rPr>
          <w:spacing w:val="-5"/>
        </w:rPr>
        <w:t> </w:t>
      </w:r>
      <w:r>
        <w:rPr>
          <w:spacing w:val="-2"/>
        </w:rPr>
        <w:t>aligns</w:t>
      </w:r>
      <w:r>
        <w:rPr>
          <w:spacing w:val="-6"/>
        </w:rPr>
        <w:t> </w:t>
      </w:r>
      <w:r>
        <w:rPr>
          <w:spacing w:val="-2"/>
        </w:rPr>
        <w:t>U.S.</w:t>
      </w:r>
      <w:r>
        <w:rPr>
          <w:spacing w:val="-7"/>
        </w:rPr>
        <w:t> </w:t>
      </w:r>
      <w:r>
        <w:rPr>
          <w:spacing w:val="-2"/>
        </w:rPr>
        <w:t>public</w:t>
      </w:r>
      <w:r>
        <w:rPr>
          <w:spacing w:val="-7"/>
        </w:rPr>
        <w:t> </w:t>
      </w:r>
      <w:r>
        <w:rPr>
          <w:spacing w:val="-2"/>
        </w:rPr>
        <w:t>policies</w:t>
      </w:r>
      <w:r>
        <w:rPr>
          <w:spacing w:val="-6"/>
        </w:rPr>
        <w:t> </w:t>
      </w:r>
      <w:r>
        <w:rPr>
          <w:spacing w:val="-2"/>
        </w:rPr>
        <w:t>with </w:t>
      </w:r>
      <w:r>
        <w:rPr/>
        <w:t>other industrialized nations.</w:t>
      </w:r>
    </w:p>
    <w:p>
      <w:pPr>
        <w:pStyle w:val="BodyText"/>
        <w:spacing w:line="237" w:lineRule="auto"/>
        <w:ind w:left="564" w:right="728" w:firstLine="199"/>
        <w:jc w:val="both"/>
      </w:pPr>
      <w:r>
        <w:rPr/>
        <w:t>Sometimes</w:t>
      </w:r>
      <w:r>
        <w:rPr>
          <w:spacing w:val="-6"/>
        </w:rPr>
        <w:t> </w:t>
      </w:r>
      <w:r>
        <w:rPr/>
        <w:t>LGBT</w:t>
      </w:r>
      <w:r>
        <w:rPr>
          <w:spacing w:val="-6"/>
        </w:rPr>
        <w:t> </w:t>
      </w:r>
      <w:r>
        <w:rPr/>
        <w:t>people</w:t>
      </w:r>
      <w:r>
        <w:rPr>
          <w:spacing w:val="-6"/>
        </w:rPr>
        <w:t> </w:t>
      </w:r>
      <w:r>
        <w:rPr/>
        <w:t>migrate</w:t>
      </w:r>
      <w:r>
        <w:rPr>
          <w:spacing w:val="-6"/>
        </w:rPr>
        <w:t> </w:t>
      </w:r>
      <w:r>
        <w:rPr/>
        <w:t>as</w:t>
      </w:r>
      <w:r>
        <w:rPr>
          <w:spacing w:val="-5"/>
        </w:rPr>
        <w:t> </w:t>
      </w:r>
      <w:r>
        <w:rPr/>
        <w:t>asylum</w:t>
      </w:r>
      <w:r>
        <w:rPr>
          <w:spacing w:val="-6"/>
        </w:rPr>
        <w:t> </w:t>
      </w:r>
      <w:r>
        <w:rPr/>
        <w:t>seekers.</w:t>
      </w:r>
      <w:r>
        <w:rPr>
          <w:spacing w:val="-5"/>
        </w:rPr>
        <w:t> </w:t>
      </w:r>
      <w:r>
        <w:rPr/>
        <w:t>An</w:t>
      </w:r>
      <w:r>
        <w:rPr>
          <w:spacing w:val="-6"/>
        </w:rPr>
        <w:t> </w:t>
      </w:r>
      <w:r>
        <w:rPr/>
        <w:t>asylum seeker is a person who has applied for international protection out of fear of persecution (see Chapter 1). Similar to gender, fear of persecution</w:t>
      </w:r>
      <w:r>
        <w:rPr>
          <w:spacing w:val="-8"/>
        </w:rPr>
        <w:t> </w:t>
      </w:r>
      <w:r>
        <w:rPr/>
        <w:t>for</w:t>
      </w:r>
      <w:r>
        <w:rPr>
          <w:spacing w:val="-8"/>
        </w:rPr>
        <w:t> </w:t>
      </w:r>
      <w:r>
        <w:rPr/>
        <w:t>reasons</w:t>
      </w:r>
      <w:r>
        <w:rPr>
          <w:spacing w:val="-9"/>
        </w:rPr>
        <w:t> </w:t>
      </w:r>
      <w:r>
        <w:rPr/>
        <w:t>of</w:t>
      </w:r>
      <w:r>
        <w:rPr>
          <w:spacing w:val="-9"/>
        </w:rPr>
        <w:t> </w:t>
      </w:r>
      <w:r>
        <w:rPr/>
        <w:t>sexual</w:t>
      </w:r>
      <w:r>
        <w:rPr>
          <w:spacing w:val="-8"/>
        </w:rPr>
        <w:t> </w:t>
      </w:r>
      <w:r>
        <w:rPr/>
        <w:t>orientation</w:t>
      </w:r>
      <w:r>
        <w:rPr>
          <w:spacing w:val="-9"/>
        </w:rPr>
        <w:t> </w:t>
      </w:r>
      <w:r>
        <w:rPr/>
        <w:t>is</w:t>
      </w:r>
      <w:r>
        <w:rPr>
          <w:spacing w:val="-9"/>
        </w:rPr>
        <w:t> </w:t>
      </w:r>
      <w:r>
        <w:rPr/>
        <w:t>not</w:t>
      </w:r>
      <w:r>
        <w:rPr>
          <w:spacing w:val="-9"/>
        </w:rPr>
        <w:t> </w:t>
      </w:r>
      <w:r>
        <w:rPr/>
        <w:t>classiﬁed</w:t>
      </w:r>
      <w:r>
        <w:rPr>
          <w:spacing w:val="-9"/>
        </w:rPr>
        <w:t> </w:t>
      </w:r>
      <w:r>
        <w:rPr/>
        <w:t>as</w:t>
      </w:r>
      <w:r>
        <w:rPr>
          <w:spacing w:val="-9"/>
        </w:rPr>
        <w:t> </w:t>
      </w:r>
      <w:r>
        <w:rPr/>
        <w:t>one of the deﬁning characteristics for obtaining refugee status. LGBT people</w:t>
      </w:r>
      <w:r>
        <w:rPr>
          <w:spacing w:val="-3"/>
        </w:rPr>
        <w:t> </w:t>
      </w:r>
      <w:r>
        <w:rPr/>
        <w:t>seek</w:t>
      </w:r>
      <w:r>
        <w:rPr>
          <w:spacing w:val="-3"/>
        </w:rPr>
        <w:t> </w:t>
      </w:r>
      <w:r>
        <w:rPr/>
        <w:t>refugee</w:t>
      </w:r>
      <w:r>
        <w:rPr>
          <w:spacing w:val="-2"/>
        </w:rPr>
        <w:t> </w:t>
      </w:r>
      <w:r>
        <w:rPr/>
        <w:t>protection</w:t>
      </w:r>
      <w:r>
        <w:rPr>
          <w:spacing w:val="-2"/>
        </w:rPr>
        <w:t> </w:t>
      </w:r>
      <w:r>
        <w:rPr/>
        <w:t>on</w:t>
      </w:r>
      <w:r>
        <w:rPr>
          <w:spacing w:val="-3"/>
        </w:rPr>
        <w:t> </w:t>
      </w:r>
      <w:r>
        <w:rPr/>
        <w:t>the</w:t>
      </w:r>
      <w:r>
        <w:rPr>
          <w:spacing w:val="-3"/>
        </w:rPr>
        <w:t> </w:t>
      </w:r>
      <w:r>
        <w:rPr/>
        <w:t>basis</w:t>
      </w:r>
      <w:r>
        <w:rPr>
          <w:spacing w:val="-3"/>
        </w:rPr>
        <w:t> </w:t>
      </w:r>
      <w:r>
        <w:rPr/>
        <w:t>of</w:t>
      </w:r>
      <w:r>
        <w:rPr>
          <w:spacing w:val="-3"/>
        </w:rPr>
        <w:t> </w:t>
      </w:r>
      <w:r>
        <w:rPr/>
        <w:t>their</w:t>
      </w:r>
      <w:r>
        <w:rPr>
          <w:spacing w:val="-3"/>
        </w:rPr>
        <w:t> </w:t>
      </w:r>
      <w:r>
        <w:rPr/>
        <w:t>membership</w:t>
      </w:r>
      <w:r>
        <w:rPr>
          <w:spacing w:val="-3"/>
        </w:rPr>
        <w:t> </w:t>
      </w:r>
      <w:r>
        <w:rPr/>
        <w:t>of a</w:t>
      </w:r>
      <w:r>
        <w:rPr>
          <w:spacing w:val="-11"/>
        </w:rPr>
        <w:t> </w:t>
      </w:r>
      <w:r>
        <w:rPr/>
        <w:t>particular</w:t>
      </w:r>
      <w:r>
        <w:rPr>
          <w:spacing w:val="-10"/>
        </w:rPr>
        <w:t> </w:t>
      </w:r>
      <w:r>
        <w:rPr/>
        <w:t>social</w:t>
      </w:r>
      <w:r>
        <w:rPr>
          <w:spacing w:val="-10"/>
        </w:rPr>
        <w:t> </w:t>
      </w:r>
      <w:r>
        <w:rPr/>
        <w:t>group</w:t>
      </w:r>
      <w:r>
        <w:rPr>
          <w:spacing w:val="-10"/>
        </w:rPr>
        <w:t> </w:t>
      </w:r>
      <w:r>
        <w:rPr/>
        <w:t>that</w:t>
      </w:r>
      <w:r>
        <w:rPr>
          <w:spacing w:val="-10"/>
        </w:rPr>
        <w:t> </w:t>
      </w:r>
      <w:r>
        <w:rPr/>
        <w:t>can</w:t>
      </w:r>
      <w:r>
        <w:rPr>
          <w:spacing w:val="-10"/>
        </w:rPr>
        <w:t> </w:t>
      </w:r>
      <w:r>
        <w:rPr/>
        <w:t>be</w:t>
      </w:r>
      <w:r>
        <w:rPr>
          <w:spacing w:val="-11"/>
        </w:rPr>
        <w:t> </w:t>
      </w:r>
      <w:r>
        <w:rPr/>
        <w:t>subject</w:t>
      </w:r>
      <w:r>
        <w:rPr>
          <w:spacing w:val="-10"/>
        </w:rPr>
        <w:t> </w:t>
      </w:r>
      <w:r>
        <w:rPr/>
        <w:t>to</w:t>
      </w:r>
      <w:r>
        <w:rPr>
          <w:spacing w:val="-10"/>
        </w:rPr>
        <w:t> </w:t>
      </w:r>
      <w:r>
        <w:rPr/>
        <w:t>persecution.</w:t>
      </w:r>
      <w:r>
        <w:rPr>
          <w:spacing w:val="-10"/>
        </w:rPr>
        <w:t> </w:t>
      </w:r>
      <w:r>
        <w:rPr/>
        <w:t>In</w:t>
      </w:r>
      <w:r>
        <w:rPr>
          <w:spacing w:val="-10"/>
        </w:rPr>
        <w:t> </w:t>
      </w:r>
      <w:r>
        <w:rPr/>
        <w:t>1991, Canada was one of the ﬁrst countries to accept LGBT refugees. Australia</w:t>
      </w:r>
      <w:r>
        <w:rPr>
          <w:spacing w:val="-5"/>
        </w:rPr>
        <w:t> </w:t>
      </w:r>
      <w:r>
        <w:rPr/>
        <w:t>and</w:t>
      </w:r>
      <w:r>
        <w:rPr>
          <w:spacing w:val="-4"/>
        </w:rPr>
        <w:t> </w:t>
      </w:r>
      <w:r>
        <w:rPr/>
        <w:t>the</w:t>
      </w:r>
      <w:r>
        <w:rPr>
          <w:spacing w:val="-5"/>
        </w:rPr>
        <w:t> </w:t>
      </w:r>
      <w:r>
        <w:rPr/>
        <w:t>United</w:t>
      </w:r>
      <w:r>
        <w:rPr>
          <w:spacing w:val="-5"/>
        </w:rPr>
        <w:t> </w:t>
      </w:r>
      <w:r>
        <w:rPr/>
        <w:t>States</w:t>
      </w:r>
      <w:r>
        <w:rPr>
          <w:spacing w:val="-5"/>
        </w:rPr>
        <w:t> </w:t>
      </w:r>
      <w:r>
        <w:rPr/>
        <w:t>did</w:t>
      </w:r>
      <w:r>
        <w:rPr>
          <w:spacing w:val="-5"/>
        </w:rPr>
        <w:t> </w:t>
      </w:r>
      <w:r>
        <w:rPr/>
        <w:t>the</w:t>
      </w:r>
      <w:r>
        <w:rPr>
          <w:spacing w:val="-5"/>
        </w:rPr>
        <w:t> </w:t>
      </w:r>
      <w:r>
        <w:rPr/>
        <w:t>same</w:t>
      </w:r>
      <w:r>
        <w:rPr>
          <w:spacing w:val="-4"/>
        </w:rPr>
        <w:t> </w:t>
      </w:r>
      <w:r>
        <w:rPr/>
        <w:t>in</w:t>
      </w:r>
      <w:r>
        <w:rPr>
          <w:spacing w:val="-5"/>
        </w:rPr>
        <w:t> </w:t>
      </w:r>
      <w:r>
        <w:rPr/>
        <w:t>1994.</w:t>
      </w:r>
      <w:r>
        <w:rPr>
          <w:spacing w:val="-5"/>
        </w:rPr>
        <w:t> </w:t>
      </w:r>
      <w:r>
        <w:rPr/>
        <w:t>According</w:t>
      </w:r>
      <w:r>
        <w:rPr>
          <w:spacing w:val="-4"/>
        </w:rPr>
        <w:t> </w:t>
      </w:r>
      <w:r>
        <w:rPr/>
        <w:t>to Audrey Hue (2013), up until 2008, only 19 countries had allowed people</w:t>
      </w:r>
      <w:r>
        <w:rPr>
          <w:spacing w:val="-6"/>
        </w:rPr>
        <w:t> </w:t>
      </w:r>
      <w:r>
        <w:rPr/>
        <w:t>to</w:t>
      </w:r>
      <w:r>
        <w:rPr>
          <w:spacing w:val="-5"/>
        </w:rPr>
        <w:t> </w:t>
      </w:r>
      <w:r>
        <w:rPr/>
        <w:t>receive</w:t>
      </w:r>
      <w:r>
        <w:rPr>
          <w:spacing w:val="-6"/>
        </w:rPr>
        <w:t> </w:t>
      </w:r>
      <w:r>
        <w:rPr/>
        <w:t>asylum</w:t>
      </w:r>
      <w:r>
        <w:rPr>
          <w:spacing w:val="-5"/>
        </w:rPr>
        <w:t> </w:t>
      </w:r>
      <w:r>
        <w:rPr/>
        <w:t>on</w:t>
      </w:r>
      <w:r>
        <w:rPr>
          <w:spacing w:val="-5"/>
        </w:rPr>
        <w:t> </w:t>
      </w:r>
      <w:r>
        <w:rPr/>
        <w:t>the</w:t>
      </w:r>
      <w:r>
        <w:rPr>
          <w:spacing w:val="-5"/>
        </w:rPr>
        <w:t> </w:t>
      </w:r>
      <w:r>
        <w:rPr/>
        <w:t>basis</w:t>
      </w:r>
      <w:r>
        <w:rPr>
          <w:spacing w:val="-6"/>
        </w:rPr>
        <w:t> </w:t>
      </w:r>
      <w:r>
        <w:rPr/>
        <w:t>of</w:t>
      </w:r>
      <w:r>
        <w:rPr>
          <w:spacing w:val="-5"/>
        </w:rPr>
        <w:t> </w:t>
      </w:r>
      <w:r>
        <w:rPr/>
        <w:t>their</w:t>
      </w:r>
      <w:r>
        <w:rPr>
          <w:spacing w:val="-5"/>
        </w:rPr>
        <w:t> </w:t>
      </w:r>
      <w:r>
        <w:rPr/>
        <w:t>sexual</w:t>
      </w:r>
      <w:r>
        <w:rPr>
          <w:spacing w:val="-6"/>
        </w:rPr>
        <w:t> </w:t>
      </w:r>
      <w:r>
        <w:rPr/>
        <w:t>orientation.</w:t>
      </w:r>
      <w:r>
        <w:rPr>
          <w:spacing w:val="-6"/>
        </w:rPr>
        <w:t> </w:t>
      </w:r>
      <w:r>
        <w:rPr/>
        <w:t>In some</w:t>
      </w:r>
      <w:r>
        <w:rPr>
          <w:spacing w:val="-3"/>
        </w:rPr>
        <w:t> </w:t>
      </w:r>
      <w:r>
        <w:rPr/>
        <w:t>cases,</w:t>
      </w:r>
      <w:r>
        <w:rPr>
          <w:spacing w:val="-4"/>
        </w:rPr>
        <w:t> </w:t>
      </w:r>
      <w:r>
        <w:rPr/>
        <w:t>asylum</w:t>
      </w:r>
      <w:r>
        <w:rPr>
          <w:spacing w:val="-3"/>
        </w:rPr>
        <w:t> </w:t>
      </w:r>
      <w:r>
        <w:rPr/>
        <w:t>for</w:t>
      </w:r>
      <w:r>
        <w:rPr>
          <w:spacing w:val="-3"/>
        </w:rPr>
        <w:t> </w:t>
      </w:r>
      <w:r>
        <w:rPr/>
        <w:t>LGBT</w:t>
      </w:r>
      <w:r>
        <w:rPr>
          <w:spacing w:val="-4"/>
        </w:rPr>
        <w:t> </w:t>
      </w:r>
      <w:r>
        <w:rPr/>
        <w:t>people</w:t>
      </w:r>
      <w:r>
        <w:rPr>
          <w:spacing w:val="-3"/>
        </w:rPr>
        <w:t> </w:t>
      </w:r>
      <w:r>
        <w:rPr/>
        <w:t>has</w:t>
      </w:r>
      <w:r>
        <w:rPr>
          <w:spacing w:val="-4"/>
        </w:rPr>
        <w:t> </w:t>
      </w:r>
      <w:r>
        <w:rPr/>
        <w:t>been</w:t>
      </w:r>
      <w:r>
        <w:rPr>
          <w:spacing w:val="-3"/>
        </w:rPr>
        <w:t> </w:t>
      </w:r>
      <w:r>
        <w:rPr/>
        <w:t>refused</w:t>
      </w:r>
      <w:r>
        <w:rPr>
          <w:spacing w:val="-3"/>
        </w:rPr>
        <w:t> </w:t>
      </w:r>
      <w:r>
        <w:rPr/>
        <w:t>because,</w:t>
      </w:r>
      <w:r>
        <w:rPr>
          <w:spacing w:val="-4"/>
        </w:rPr>
        <w:t> </w:t>
      </w:r>
      <w:r>
        <w:rPr/>
        <w:t>as the argument holds, these individuals can safely return to their country of origin if they hide their sexual orientation. In other words, it is argued that they will not be persecuted if they do not reveal</w:t>
      </w:r>
      <w:r>
        <w:rPr>
          <w:spacing w:val="-14"/>
        </w:rPr>
        <w:t> </w:t>
      </w:r>
      <w:r>
        <w:rPr/>
        <w:t>their</w:t>
      </w:r>
      <w:r>
        <w:rPr>
          <w:spacing w:val="-13"/>
        </w:rPr>
        <w:t> </w:t>
      </w:r>
      <w:r>
        <w:rPr/>
        <w:t>sexual</w:t>
      </w:r>
      <w:r>
        <w:rPr>
          <w:spacing w:val="-13"/>
        </w:rPr>
        <w:t> </w:t>
      </w:r>
      <w:r>
        <w:rPr/>
        <w:t>identity.</w:t>
      </w:r>
      <w:r>
        <w:rPr>
          <w:spacing w:val="-13"/>
        </w:rPr>
        <w:t> </w:t>
      </w:r>
      <w:r>
        <w:rPr/>
        <w:t>In</w:t>
      </w:r>
      <w:r>
        <w:rPr>
          <w:spacing w:val="-13"/>
        </w:rPr>
        <w:t> </w:t>
      </w:r>
      <w:r>
        <w:rPr/>
        <w:t>July</w:t>
      </w:r>
      <w:r>
        <w:rPr>
          <w:spacing w:val="-13"/>
        </w:rPr>
        <w:t> </w:t>
      </w:r>
      <w:r>
        <w:rPr/>
        <w:t>2010,</w:t>
      </w:r>
      <w:r>
        <w:rPr>
          <w:spacing w:val="-13"/>
        </w:rPr>
        <w:t> </w:t>
      </w:r>
      <w:r>
        <w:rPr/>
        <w:t>this</w:t>
      </w:r>
      <w:r>
        <w:rPr>
          <w:spacing w:val="-13"/>
        </w:rPr>
        <w:t> </w:t>
      </w:r>
      <w:r>
        <w:rPr/>
        <w:t>argument</w:t>
      </w:r>
      <w:r>
        <w:rPr>
          <w:spacing w:val="-14"/>
        </w:rPr>
        <w:t> </w:t>
      </w:r>
      <w:r>
        <w:rPr/>
        <w:t>was</w:t>
      </w:r>
      <w:r>
        <w:rPr>
          <w:spacing w:val="-13"/>
        </w:rPr>
        <w:t> </w:t>
      </w:r>
      <w:r>
        <w:rPr/>
        <w:t>rejected by the Supreme Court in the United Kingdom as inconsistent with the Refugee Convention (Hue, 2013). As countries continue to persecute on the basis of sexual orientation and sexual identity, it will be increasingly important to allow LGBT people to receive asylum in countries that are more open and accepting of their </w:t>
      </w:r>
      <w:r>
        <w:rPr>
          <w:spacing w:val="-2"/>
        </w:rPr>
        <w:t>sexuality.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78</w:t>
      </w:r>
      <w:r>
        <w:rPr>
          <w:rFonts w:ascii="Arial"/>
          <w:sz w:val="22"/>
        </w:rPr>
        <w:tab/>
      </w: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p>
    <w:p>
      <w:pPr>
        <w:pStyle w:val="BodyText"/>
        <w:spacing w:before="1"/>
        <w:rPr>
          <w:rFonts w:ascii="Lucida Sans Unicode"/>
          <w:sz w:val="12"/>
        </w:rPr>
      </w:pPr>
    </w:p>
    <w:p>
      <w:pPr>
        <w:pStyle w:val="Heading3"/>
        <w:ind w:left="790"/>
      </w:pPr>
      <w:r>
        <w:rPr>
          <w:w w:val="85"/>
        </w:rPr>
        <w:t>CHAPTER</w:t>
      </w:r>
      <w:r>
        <w:rPr>
          <w:spacing w:val="21"/>
        </w:rPr>
        <w:t> </w:t>
      </w:r>
      <w:r>
        <w:rPr>
          <w:spacing w:val="-2"/>
        </w:rPr>
        <w:t>SUMMARY</w:t>
      </w:r>
    </w:p>
    <w:p>
      <w:pPr>
        <w:pStyle w:val="BodyText"/>
        <w:spacing w:line="237" w:lineRule="auto" w:before="115"/>
        <w:ind w:left="790" w:right="501"/>
        <w:jc w:val="both"/>
      </w:pPr>
      <w:r>
        <w:rPr/>
        <w:t>In this chapter, we examined the relationship between </w:t>
      </w:r>
      <w:r>
        <w:rPr/>
        <w:t>migration and society. Migration leads to the development of ethnic com- munities in receiving nations. These nations can respond in diﬀer- ent ways. Some encourage migrant assimilation in which ethnic migrants become incorporated into the society. When this occurs, they adopt the customs and ways of their host nation. We exam- ined diﬀerent types of assimilation including socioeconomic and spatial assimilation.</w:t>
      </w:r>
    </w:p>
    <w:p>
      <w:pPr>
        <w:pStyle w:val="BodyText"/>
        <w:spacing w:line="237" w:lineRule="auto"/>
        <w:ind w:left="790" w:right="501" w:firstLine="199"/>
        <w:jc w:val="both"/>
      </w:pPr>
      <w:r>
        <w:rPr/>
        <w:t>In more recent times, nations have adopted a </w:t>
      </w:r>
      <w:r>
        <w:rPr/>
        <w:t>multicultural approach</w:t>
      </w:r>
      <w:r>
        <w:rPr>
          <w:spacing w:val="-3"/>
        </w:rPr>
        <w:t> </w:t>
      </w:r>
      <w:r>
        <w:rPr/>
        <w:t>that</w:t>
      </w:r>
      <w:r>
        <w:rPr>
          <w:spacing w:val="-3"/>
        </w:rPr>
        <w:t> </w:t>
      </w:r>
      <w:r>
        <w:rPr/>
        <w:t>focuses</w:t>
      </w:r>
      <w:r>
        <w:rPr>
          <w:spacing w:val="-3"/>
        </w:rPr>
        <w:t> </w:t>
      </w:r>
      <w:r>
        <w:rPr/>
        <w:t>on</w:t>
      </w:r>
      <w:r>
        <w:rPr>
          <w:spacing w:val="-3"/>
        </w:rPr>
        <w:t> </w:t>
      </w:r>
      <w:r>
        <w:rPr/>
        <w:t>the</w:t>
      </w:r>
      <w:r>
        <w:rPr>
          <w:spacing w:val="-3"/>
        </w:rPr>
        <w:t> </w:t>
      </w:r>
      <w:r>
        <w:rPr/>
        <w:t>equal</w:t>
      </w:r>
      <w:r>
        <w:rPr>
          <w:spacing w:val="-4"/>
        </w:rPr>
        <w:t> </w:t>
      </w:r>
      <w:r>
        <w:rPr/>
        <w:t>rights</w:t>
      </w:r>
      <w:r>
        <w:rPr>
          <w:spacing w:val="-3"/>
        </w:rPr>
        <w:t> </w:t>
      </w:r>
      <w:r>
        <w:rPr/>
        <w:t>of</w:t>
      </w:r>
      <w:r>
        <w:rPr>
          <w:spacing w:val="-4"/>
        </w:rPr>
        <w:t> </w:t>
      </w:r>
      <w:r>
        <w:rPr/>
        <w:t>ethnic</w:t>
      </w:r>
      <w:r>
        <w:rPr>
          <w:spacing w:val="-3"/>
        </w:rPr>
        <w:t> </w:t>
      </w:r>
      <w:r>
        <w:rPr/>
        <w:t>migrant</w:t>
      </w:r>
      <w:r>
        <w:rPr>
          <w:spacing w:val="-3"/>
        </w:rPr>
        <w:t> </w:t>
      </w:r>
      <w:r>
        <w:rPr/>
        <w:t>groups. This</w:t>
      </w:r>
      <w:r>
        <w:rPr>
          <w:spacing w:val="-2"/>
        </w:rPr>
        <w:t> </w:t>
      </w:r>
      <w:r>
        <w:rPr/>
        <w:t>approach</w:t>
      </w:r>
      <w:r>
        <w:rPr>
          <w:spacing w:val="-3"/>
        </w:rPr>
        <w:t> </w:t>
      </w:r>
      <w:r>
        <w:rPr/>
        <w:t>does</w:t>
      </w:r>
      <w:r>
        <w:rPr>
          <w:spacing w:val="-2"/>
        </w:rPr>
        <w:t> </w:t>
      </w:r>
      <w:r>
        <w:rPr/>
        <w:t>not</w:t>
      </w:r>
      <w:r>
        <w:rPr>
          <w:spacing w:val="-2"/>
        </w:rPr>
        <w:t> </w:t>
      </w:r>
      <w:r>
        <w:rPr/>
        <w:t>require</w:t>
      </w:r>
      <w:r>
        <w:rPr>
          <w:spacing w:val="-3"/>
        </w:rPr>
        <w:t> </w:t>
      </w:r>
      <w:r>
        <w:rPr/>
        <w:t>ethnic</w:t>
      </w:r>
      <w:r>
        <w:rPr>
          <w:spacing w:val="-2"/>
        </w:rPr>
        <w:t> </w:t>
      </w:r>
      <w:r>
        <w:rPr/>
        <w:t>minorities</w:t>
      </w:r>
      <w:r>
        <w:rPr>
          <w:spacing w:val="-3"/>
        </w:rPr>
        <w:t> </w:t>
      </w:r>
      <w:r>
        <w:rPr/>
        <w:t>to</w:t>
      </w:r>
      <w:r>
        <w:rPr>
          <w:spacing w:val="-2"/>
        </w:rPr>
        <w:t> </w:t>
      </w:r>
      <w:r>
        <w:rPr/>
        <w:t>adopt</w:t>
      </w:r>
      <w:r>
        <w:rPr>
          <w:spacing w:val="-2"/>
        </w:rPr>
        <w:t> </w:t>
      </w:r>
      <w:r>
        <w:rPr/>
        <w:t>the</w:t>
      </w:r>
      <w:r>
        <w:rPr>
          <w:spacing w:val="-2"/>
        </w:rPr>
        <w:t> </w:t>
      </w:r>
      <w:r>
        <w:rPr/>
        <w:t>ways of the dominant ethnic group but rather celebrates ethnic diﬀer- ences. In recent years, there has been a backlash against multi- culturalism,</w:t>
      </w:r>
      <w:r>
        <w:rPr>
          <w:spacing w:val="-7"/>
        </w:rPr>
        <w:t> </w:t>
      </w:r>
      <w:r>
        <w:rPr/>
        <w:t>although</w:t>
      </w:r>
      <w:r>
        <w:rPr>
          <w:spacing w:val="-8"/>
        </w:rPr>
        <w:t> </w:t>
      </w:r>
      <w:r>
        <w:rPr/>
        <w:t>according</w:t>
      </w:r>
      <w:r>
        <w:rPr>
          <w:spacing w:val="-8"/>
        </w:rPr>
        <w:t> </w:t>
      </w:r>
      <w:r>
        <w:rPr/>
        <w:t>to</w:t>
      </w:r>
      <w:r>
        <w:rPr>
          <w:spacing w:val="-8"/>
        </w:rPr>
        <w:t> </w:t>
      </w:r>
      <w:r>
        <w:rPr/>
        <w:t>work</w:t>
      </w:r>
      <w:r>
        <w:rPr>
          <w:spacing w:val="-7"/>
        </w:rPr>
        <w:t> </w:t>
      </w:r>
      <w:r>
        <w:rPr/>
        <w:t>by</w:t>
      </w:r>
      <w:r>
        <w:rPr>
          <w:spacing w:val="-8"/>
        </w:rPr>
        <w:t> </w:t>
      </w:r>
      <w:r>
        <w:rPr/>
        <w:t>Keith</w:t>
      </w:r>
      <w:r>
        <w:rPr>
          <w:spacing w:val="-9"/>
        </w:rPr>
        <w:t> </w:t>
      </w:r>
      <w:r>
        <w:rPr/>
        <w:t>Banting</w:t>
      </w:r>
      <w:r>
        <w:rPr>
          <w:spacing w:val="-8"/>
        </w:rPr>
        <w:t> </w:t>
      </w:r>
      <w:r>
        <w:rPr/>
        <w:t>and</w:t>
      </w:r>
      <w:r>
        <w:rPr>
          <w:spacing w:val="-9"/>
        </w:rPr>
        <w:t> </w:t>
      </w:r>
      <w:r>
        <w:rPr/>
        <w:t>Will Kymlicka (2006), many developed nations continue to introduce multicultural policies. Concern about the multicultural approach centers</w:t>
      </w:r>
      <w:r>
        <w:rPr>
          <w:spacing w:val="-7"/>
        </w:rPr>
        <w:t> </w:t>
      </w:r>
      <w:r>
        <w:rPr/>
        <w:t>on</w:t>
      </w:r>
      <w:r>
        <w:rPr>
          <w:spacing w:val="-7"/>
        </w:rPr>
        <w:t> </w:t>
      </w:r>
      <w:r>
        <w:rPr/>
        <w:t>the</w:t>
      </w:r>
      <w:r>
        <w:rPr>
          <w:spacing w:val="-7"/>
        </w:rPr>
        <w:t> </w:t>
      </w:r>
      <w:r>
        <w:rPr/>
        <w:t>fear</w:t>
      </w:r>
      <w:r>
        <w:rPr>
          <w:spacing w:val="-6"/>
        </w:rPr>
        <w:t> </w:t>
      </w:r>
      <w:r>
        <w:rPr/>
        <w:t>that</w:t>
      </w:r>
      <w:r>
        <w:rPr>
          <w:spacing w:val="-7"/>
        </w:rPr>
        <w:t> </w:t>
      </w:r>
      <w:r>
        <w:rPr/>
        <w:t>migrants</w:t>
      </w:r>
      <w:r>
        <w:rPr>
          <w:spacing w:val="-7"/>
        </w:rPr>
        <w:t> </w:t>
      </w:r>
      <w:r>
        <w:rPr/>
        <w:t>will</w:t>
      </w:r>
      <w:r>
        <w:rPr>
          <w:spacing w:val="-7"/>
        </w:rPr>
        <w:t> </w:t>
      </w:r>
      <w:r>
        <w:rPr/>
        <w:t>not</w:t>
      </w:r>
      <w:r>
        <w:rPr>
          <w:spacing w:val="-7"/>
        </w:rPr>
        <w:t> </w:t>
      </w:r>
      <w:r>
        <w:rPr/>
        <w:t>adopt</w:t>
      </w:r>
      <w:r>
        <w:rPr>
          <w:spacing w:val="-7"/>
        </w:rPr>
        <w:t> </w:t>
      </w:r>
      <w:r>
        <w:rPr/>
        <w:t>the</w:t>
      </w:r>
      <w:r>
        <w:rPr>
          <w:spacing w:val="-7"/>
        </w:rPr>
        <w:t> </w:t>
      </w:r>
      <w:r>
        <w:rPr/>
        <w:t>national</w:t>
      </w:r>
      <w:r>
        <w:rPr>
          <w:spacing w:val="-7"/>
        </w:rPr>
        <w:t> </w:t>
      </w:r>
      <w:r>
        <w:rPr/>
        <w:t>identity of their host nation. Recent terrorist attacks, along with increasing concern about radical Islamic fundamentalism, have heightened links between migration and security, particularly in a post-9/11 </w:t>
      </w:r>
      <w:r>
        <w:rPr>
          <w:spacing w:val="-2"/>
        </w:rPr>
        <w:t>world.</w:t>
      </w:r>
    </w:p>
    <w:p>
      <w:pPr>
        <w:pStyle w:val="BodyText"/>
        <w:spacing w:line="237" w:lineRule="auto"/>
        <w:ind w:left="790" w:right="502" w:firstLine="199"/>
        <w:jc w:val="both"/>
      </w:pPr>
      <w:r>
        <w:rPr/>
        <w:t>We</w:t>
      </w:r>
      <w:r>
        <w:rPr>
          <w:spacing w:val="-10"/>
        </w:rPr>
        <w:t> </w:t>
      </w:r>
      <w:r>
        <w:rPr/>
        <w:t>discussed</w:t>
      </w:r>
      <w:r>
        <w:rPr>
          <w:spacing w:val="-10"/>
        </w:rPr>
        <w:t> </w:t>
      </w:r>
      <w:r>
        <w:rPr/>
        <w:t>gender</w:t>
      </w:r>
      <w:r>
        <w:rPr>
          <w:spacing w:val="-10"/>
        </w:rPr>
        <w:t> </w:t>
      </w:r>
      <w:r>
        <w:rPr/>
        <w:t>and</w:t>
      </w:r>
      <w:r>
        <w:rPr>
          <w:spacing w:val="-10"/>
        </w:rPr>
        <w:t> </w:t>
      </w:r>
      <w:r>
        <w:rPr/>
        <w:t>migration.</w:t>
      </w:r>
      <w:r>
        <w:rPr>
          <w:spacing w:val="-9"/>
        </w:rPr>
        <w:t> </w:t>
      </w:r>
      <w:r>
        <w:rPr/>
        <w:t>Migration</w:t>
      </w:r>
      <w:r>
        <w:rPr>
          <w:spacing w:val="-9"/>
        </w:rPr>
        <w:t> </w:t>
      </w:r>
      <w:r>
        <w:rPr/>
        <w:t>has</w:t>
      </w:r>
      <w:r>
        <w:rPr>
          <w:spacing w:val="-10"/>
        </w:rPr>
        <w:t> </w:t>
      </w:r>
      <w:r>
        <w:rPr/>
        <w:t>always</w:t>
      </w:r>
      <w:r>
        <w:rPr>
          <w:spacing w:val="-9"/>
        </w:rPr>
        <w:t> </w:t>
      </w:r>
      <w:r>
        <w:rPr/>
        <w:t>inclu- ded the movement of women but, in more recent years, women</w:t>
      </w:r>
      <w:r>
        <w:rPr>
          <w:spacing w:val="80"/>
        </w:rPr>
        <w:t> </w:t>
      </w:r>
      <w:r>
        <w:rPr/>
        <w:t>are migrating for economic reasons. Female migrants often face discrimination in the labor market and ﬁnd themselves in poorly paid gender-segregated occupations. Women are more likely than men to be traﬃcked, forced into prostitution, domestic work, or marriage. In addition, women are forced to migrate out of fear of diﬀerent forms of persecution including rape, domestic violence, and sexual abuse. The global policy community is increasingly more</w:t>
      </w:r>
      <w:r>
        <w:rPr>
          <w:spacing w:val="-14"/>
        </w:rPr>
        <w:t> </w:t>
      </w:r>
      <w:r>
        <w:rPr/>
        <w:t>aware</w:t>
      </w:r>
      <w:r>
        <w:rPr>
          <w:spacing w:val="-13"/>
        </w:rPr>
        <w:t> </w:t>
      </w:r>
      <w:r>
        <w:rPr/>
        <w:t>of</w:t>
      </w:r>
      <w:r>
        <w:rPr>
          <w:spacing w:val="-13"/>
        </w:rPr>
        <w:t> </w:t>
      </w:r>
      <w:r>
        <w:rPr/>
        <w:t>problems</w:t>
      </w:r>
      <w:r>
        <w:rPr>
          <w:spacing w:val="-13"/>
        </w:rPr>
        <w:t> </w:t>
      </w:r>
      <w:r>
        <w:rPr/>
        <w:t>associated</w:t>
      </w:r>
      <w:r>
        <w:rPr>
          <w:spacing w:val="-13"/>
        </w:rPr>
        <w:t> </w:t>
      </w:r>
      <w:r>
        <w:rPr/>
        <w:t>with</w:t>
      </w:r>
      <w:r>
        <w:rPr>
          <w:spacing w:val="-13"/>
        </w:rPr>
        <w:t> </w:t>
      </w:r>
      <w:r>
        <w:rPr/>
        <w:t>the</w:t>
      </w:r>
      <w:r>
        <w:rPr>
          <w:spacing w:val="-13"/>
        </w:rPr>
        <w:t> </w:t>
      </w:r>
      <w:r>
        <w:rPr/>
        <w:t>traﬃcking</w:t>
      </w:r>
      <w:r>
        <w:rPr>
          <w:spacing w:val="-13"/>
        </w:rPr>
        <w:t> </w:t>
      </w:r>
      <w:r>
        <w:rPr/>
        <w:t>and</w:t>
      </w:r>
      <w:r>
        <w:rPr>
          <w:spacing w:val="-14"/>
        </w:rPr>
        <w:t> </w:t>
      </w:r>
      <w:r>
        <w:rPr/>
        <w:t>abuse</w:t>
      </w:r>
      <w:r>
        <w:rPr>
          <w:spacing w:val="-13"/>
        </w:rPr>
        <w:t> </w:t>
      </w:r>
      <w:r>
        <w:rPr/>
        <w:t>of female forced migration. Better policies will result when we understand more about the process of migration in a gendered </w:t>
      </w:r>
      <w:r>
        <w:rPr>
          <w:spacing w:val="-2"/>
        </w:rPr>
        <w:t>world.</w:t>
      </w:r>
    </w:p>
    <w:p>
      <w:pPr>
        <w:pStyle w:val="BodyText"/>
        <w:spacing w:line="237" w:lineRule="auto"/>
        <w:ind w:left="790" w:right="502" w:firstLine="199"/>
        <w:jc w:val="both"/>
      </w:pPr>
      <w:r>
        <w:rPr/>
        <w:t>Finally, we examined the policy environment for LGBT </w:t>
      </w:r>
      <w:r>
        <w:rPr/>
        <w:t>people. Some countries are molding their migration policy environment in recognition</w:t>
      </w:r>
      <w:r>
        <w:rPr>
          <w:spacing w:val="-10"/>
        </w:rPr>
        <w:t> </w:t>
      </w:r>
      <w:r>
        <w:rPr/>
        <w:t>of</w:t>
      </w:r>
      <w:r>
        <w:rPr>
          <w:spacing w:val="-11"/>
        </w:rPr>
        <w:t> </w:t>
      </w:r>
      <w:r>
        <w:rPr/>
        <w:t>same-sex</w:t>
      </w:r>
      <w:r>
        <w:rPr>
          <w:spacing w:val="-10"/>
        </w:rPr>
        <w:t> </w:t>
      </w:r>
      <w:r>
        <w:rPr/>
        <w:t>couples</w:t>
      </w:r>
      <w:r>
        <w:rPr>
          <w:spacing w:val="-11"/>
        </w:rPr>
        <w:t> </w:t>
      </w:r>
      <w:r>
        <w:rPr/>
        <w:t>and</w:t>
      </w:r>
      <w:r>
        <w:rPr>
          <w:spacing w:val="-10"/>
        </w:rPr>
        <w:t> </w:t>
      </w:r>
      <w:r>
        <w:rPr/>
        <w:t>their</w:t>
      </w:r>
      <w:r>
        <w:rPr>
          <w:spacing w:val="-10"/>
        </w:rPr>
        <w:t> </w:t>
      </w:r>
      <w:r>
        <w:rPr/>
        <w:t>families.</w:t>
      </w:r>
      <w:r>
        <w:rPr>
          <w:spacing w:val="-11"/>
        </w:rPr>
        <w:t> </w:t>
      </w:r>
      <w:r>
        <w:rPr/>
        <w:t>Other</w:t>
      </w:r>
      <w:r>
        <w:rPr>
          <w:spacing w:val="-10"/>
        </w:rPr>
        <w:t> </w:t>
      </w:r>
      <w:r>
        <w:rPr>
          <w:spacing w:val="-2"/>
        </w:rPr>
        <w:t>countries,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81" w:val="left" w:leader="none"/>
        </w:tabs>
        <w:spacing w:before="0"/>
        <w:ind w:left="4704" w:right="0" w:firstLine="0"/>
        <w:jc w:val="left"/>
        <w:rPr>
          <w:rFonts w:ascii="Arial"/>
          <w:sz w:val="22"/>
        </w:rPr>
      </w:pPr>
      <w:r>
        <w:rPr>
          <w:rFonts w:ascii="Lucida Sans Unicode"/>
          <w:sz w:val="12"/>
        </w:rPr>
        <w:t>MIGRANTS</w:t>
      </w:r>
      <w:r>
        <w:rPr>
          <w:rFonts w:ascii="Lucida Sans Unicode"/>
          <w:spacing w:val="17"/>
          <w:sz w:val="12"/>
        </w:rPr>
        <w:t> </w:t>
      </w:r>
      <w:r>
        <w:rPr>
          <w:rFonts w:ascii="Lucida Sans Unicode"/>
          <w:sz w:val="12"/>
        </w:rPr>
        <w:t>AND</w:t>
      </w:r>
      <w:r>
        <w:rPr>
          <w:rFonts w:ascii="Lucida Sans Unicode"/>
          <w:spacing w:val="16"/>
          <w:sz w:val="12"/>
        </w:rPr>
        <w:t> </w:t>
      </w:r>
      <w:r>
        <w:rPr>
          <w:rFonts w:ascii="Lucida Sans Unicode"/>
          <w:spacing w:val="-2"/>
          <w:sz w:val="12"/>
        </w:rPr>
        <w:t>SOCIETY</w:t>
      </w:r>
      <w:r>
        <w:rPr>
          <w:sz w:val="12"/>
        </w:rPr>
        <w:tab/>
      </w:r>
      <w:r>
        <w:rPr>
          <w:rFonts w:ascii="Arial"/>
          <w:spacing w:val="-5"/>
          <w:sz w:val="22"/>
        </w:rPr>
        <w:t>79</w:t>
      </w:r>
    </w:p>
    <w:p>
      <w:pPr>
        <w:pStyle w:val="BodyText"/>
        <w:spacing w:before="69"/>
        <w:rPr>
          <w:rFonts w:ascii="Arial"/>
          <w:sz w:val="12"/>
        </w:rPr>
      </w:pPr>
    </w:p>
    <w:p>
      <w:pPr>
        <w:pStyle w:val="BodyText"/>
        <w:spacing w:line="237" w:lineRule="auto"/>
        <w:ind w:left="564" w:right="728"/>
        <w:jc w:val="both"/>
      </w:pPr>
      <w:r>
        <w:rPr/>
        <w:t>including</w:t>
      </w:r>
      <w:r>
        <w:rPr>
          <w:spacing w:val="-5"/>
        </w:rPr>
        <w:t> </w:t>
      </w:r>
      <w:r>
        <w:rPr/>
        <w:t>the</w:t>
      </w:r>
      <w:r>
        <w:rPr>
          <w:spacing w:val="-5"/>
        </w:rPr>
        <w:t> </w:t>
      </w:r>
      <w:r>
        <w:rPr/>
        <w:t>United</w:t>
      </w:r>
      <w:r>
        <w:rPr>
          <w:spacing w:val="-6"/>
        </w:rPr>
        <w:t> </w:t>
      </w:r>
      <w:r>
        <w:rPr/>
        <w:t>States,</w:t>
      </w:r>
      <w:r>
        <w:rPr>
          <w:spacing w:val="-5"/>
        </w:rPr>
        <w:t> </w:t>
      </w:r>
      <w:r>
        <w:rPr/>
        <w:t>have</w:t>
      </w:r>
      <w:r>
        <w:rPr>
          <w:spacing w:val="-5"/>
        </w:rPr>
        <w:t> </w:t>
      </w:r>
      <w:r>
        <w:rPr/>
        <w:t>yet</w:t>
      </w:r>
      <w:r>
        <w:rPr>
          <w:spacing w:val="-5"/>
        </w:rPr>
        <w:t> </w:t>
      </w:r>
      <w:r>
        <w:rPr/>
        <w:t>to</w:t>
      </w:r>
      <w:r>
        <w:rPr>
          <w:spacing w:val="-5"/>
        </w:rPr>
        <w:t> </w:t>
      </w:r>
      <w:r>
        <w:rPr/>
        <w:t>fully</w:t>
      </w:r>
      <w:r>
        <w:rPr>
          <w:spacing w:val="-5"/>
        </w:rPr>
        <w:t> </w:t>
      </w:r>
      <w:r>
        <w:rPr/>
        <w:t>adopt</w:t>
      </w:r>
      <w:r>
        <w:rPr>
          <w:spacing w:val="-5"/>
        </w:rPr>
        <w:t> </w:t>
      </w:r>
      <w:r>
        <w:rPr/>
        <w:t>adequate</w:t>
      </w:r>
      <w:r>
        <w:rPr>
          <w:spacing w:val="-5"/>
        </w:rPr>
        <w:t> </w:t>
      </w:r>
      <w:r>
        <w:rPr/>
        <w:t>same- sex</w:t>
      </w:r>
      <w:r>
        <w:rPr>
          <w:spacing w:val="-8"/>
        </w:rPr>
        <w:t> </w:t>
      </w:r>
      <w:r>
        <w:rPr/>
        <w:t>migration</w:t>
      </w:r>
      <w:r>
        <w:rPr>
          <w:spacing w:val="-8"/>
        </w:rPr>
        <w:t> </w:t>
      </w:r>
      <w:r>
        <w:rPr/>
        <w:t>policies,</w:t>
      </w:r>
      <w:r>
        <w:rPr>
          <w:spacing w:val="-8"/>
        </w:rPr>
        <w:t> </w:t>
      </w:r>
      <w:r>
        <w:rPr/>
        <w:t>although</w:t>
      </w:r>
      <w:r>
        <w:rPr>
          <w:spacing w:val="-8"/>
        </w:rPr>
        <w:t> </w:t>
      </w:r>
      <w:r>
        <w:rPr/>
        <w:t>this</w:t>
      </w:r>
      <w:r>
        <w:rPr>
          <w:spacing w:val="-8"/>
        </w:rPr>
        <w:t> </w:t>
      </w:r>
      <w:r>
        <w:rPr/>
        <w:t>recently</w:t>
      </w:r>
      <w:r>
        <w:rPr>
          <w:spacing w:val="-8"/>
        </w:rPr>
        <w:t> </w:t>
      </w:r>
      <w:r>
        <w:rPr/>
        <w:t>changed</w:t>
      </w:r>
      <w:r>
        <w:rPr>
          <w:spacing w:val="-8"/>
        </w:rPr>
        <w:t> </w:t>
      </w:r>
      <w:r>
        <w:rPr/>
        <w:t>as</w:t>
      </w:r>
      <w:r>
        <w:rPr>
          <w:spacing w:val="-8"/>
        </w:rPr>
        <w:t> </w:t>
      </w:r>
      <w:r>
        <w:rPr/>
        <w:t>a</w:t>
      </w:r>
      <w:r>
        <w:rPr>
          <w:spacing w:val="-8"/>
        </w:rPr>
        <w:t> </w:t>
      </w:r>
      <w:r>
        <w:rPr/>
        <w:t>result</w:t>
      </w:r>
      <w:r>
        <w:rPr>
          <w:spacing w:val="-8"/>
        </w:rPr>
        <w:t> </w:t>
      </w:r>
      <w:r>
        <w:rPr/>
        <w:t>of the U.S. Supreme Court</w:t>
      </w:r>
      <w:r>
        <w:rPr>
          <w:rFonts w:ascii="Arial" w:hAnsi="Arial"/>
        </w:rPr>
        <w:t>’</w:t>
      </w:r>
      <w:r>
        <w:rPr/>
        <w:t>s recent decision on the Defense of Marriage Act, opening up the possibility that married same-sex couples</w:t>
      </w:r>
      <w:r>
        <w:rPr>
          <w:spacing w:val="-1"/>
        </w:rPr>
        <w:t> </w:t>
      </w:r>
      <w:r>
        <w:rPr/>
        <w:t>will</w:t>
      </w:r>
      <w:r>
        <w:rPr>
          <w:spacing w:val="-1"/>
        </w:rPr>
        <w:t> </w:t>
      </w:r>
      <w:r>
        <w:rPr/>
        <w:t>receive</w:t>
      </w:r>
      <w:r>
        <w:rPr>
          <w:spacing w:val="-1"/>
        </w:rPr>
        <w:t> </w:t>
      </w:r>
      <w:r>
        <w:rPr/>
        <w:t>the</w:t>
      </w:r>
      <w:r>
        <w:rPr>
          <w:spacing w:val="-1"/>
        </w:rPr>
        <w:t> </w:t>
      </w:r>
      <w:r>
        <w:rPr/>
        <w:t>same</w:t>
      </w:r>
      <w:r>
        <w:rPr>
          <w:spacing w:val="-1"/>
        </w:rPr>
        <w:t> </w:t>
      </w:r>
      <w:r>
        <w:rPr/>
        <w:t>federal</w:t>
      </w:r>
      <w:r>
        <w:rPr>
          <w:spacing w:val="-1"/>
        </w:rPr>
        <w:t> </w:t>
      </w:r>
      <w:r>
        <w:rPr/>
        <w:t>beneﬁts</w:t>
      </w:r>
      <w:r>
        <w:rPr>
          <w:spacing w:val="-1"/>
        </w:rPr>
        <w:t> </w:t>
      </w:r>
      <w:r>
        <w:rPr/>
        <w:t>as</w:t>
      </w:r>
      <w:r>
        <w:rPr>
          <w:spacing w:val="-1"/>
        </w:rPr>
        <w:t> </w:t>
      </w:r>
      <w:r>
        <w:rPr/>
        <w:t>heterosexual</w:t>
      </w:r>
      <w:r>
        <w:rPr>
          <w:spacing w:val="-1"/>
        </w:rPr>
        <w:t> </w:t>
      </w:r>
      <w:r>
        <w:rPr/>
        <w:t>cou- ples,</w:t>
      </w:r>
      <w:r>
        <w:rPr>
          <w:spacing w:val="-11"/>
        </w:rPr>
        <w:t> </w:t>
      </w:r>
      <w:r>
        <w:rPr/>
        <w:t>including</w:t>
      </w:r>
      <w:r>
        <w:rPr>
          <w:spacing w:val="-11"/>
        </w:rPr>
        <w:t> </w:t>
      </w:r>
      <w:r>
        <w:rPr/>
        <w:t>immigration</w:t>
      </w:r>
      <w:r>
        <w:rPr>
          <w:spacing w:val="-11"/>
        </w:rPr>
        <w:t> </w:t>
      </w:r>
      <w:r>
        <w:rPr/>
        <w:t>beneﬁts.</w:t>
      </w:r>
      <w:r>
        <w:rPr>
          <w:spacing w:val="-11"/>
        </w:rPr>
        <w:t> </w:t>
      </w:r>
      <w:r>
        <w:rPr/>
        <w:t>Other</w:t>
      </w:r>
      <w:r>
        <w:rPr>
          <w:spacing w:val="-11"/>
        </w:rPr>
        <w:t> </w:t>
      </w:r>
      <w:r>
        <w:rPr/>
        <w:t>countries</w:t>
      </w:r>
      <w:r>
        <w:rPr>
          <w:spacing w:val="-11"/>
        </w:rPr>
        <w:t> </w:t>
      </w:r>
      <w:r>
        <w:rPr/>
        <w:t>still</w:t>
      </w:r>
      <w:r>
        <w:rPr>
          <w:spacing w:val="-11"/>
        </w:rPr>
        <w:t> </w:t>
      </w:r>
      <w:r>
        <w:rPr/>
        <w:t>persecute </w:t>
      </w:r>
      <w:r>
        <w:rPr>
          <w:spacing w:val="-2"/>
        </w:rPr>
        <w:t>individuals</w:t>
      </w:r>
      <w:r>
        <w:rPr>
          <w:spacing w:val="-7"/>
        </w:rPr>
        <w:t> </w:t>
      </w:r>
      <w:r>
        <w:rPr>
          <w:spacing w:val="-2"/>
        </w:rPr>
        <w:t>on</w:t>
      </w:r>
      <w:r>
        <w:rPr>
          <w:spacing w:val="-6"/>
        </w:rPr>
        <w:t> </w:t>
      </w:r>
      <w:r>
        <w:rPr>
          <w:spacing w:val="-2"/>
        </w:rPr>
        <w:t>the</w:t>
      </w:r>
      <w:r>
        <w:rPr>
          <w:spacing w:val="-6"/>
        </w:rPr>
        <w:t> </w:t>
      </w:r>
      <w:r>
        <w:rPr>
          <w:spacing w:val="-2"/>
        </w:rPr>
        <w:t>basis</w:t>
      </w:r>
      <w:r>
        <w:rPr>
          <w:spacing w:val="-6"/>
        </w:rPr>
        <w:t> </w:t>
      </w:r>
      <w:r>
        <w:rPr>
          <w:spacing w:val="-2"/>
        </w:rPr>
        <w:t>of</w:t>
      </w:r>
      <w:r>
        <w:rPr>
          <w:spacing w:val="-7"/>
        </w:rPr>
        <w:t> </w:t>
      </w:r>
      <w:r>
        <w:rPr>
          <w:spacing w:val="-2"/>
        </w:rPr>
        <w:t>the</w:t>
      </w:r>
      <w:r>
        <w:rPr>
          <w:spacing w:val="-6"/>
        </w:rPr>
        <w:t> </w:t>
      </w:r>
      <w:r>
        <w:rPr>
          <w:spacing w:val="-2"/>
        </w:rPr>
        <w:t>sexual</w:t>
      </w:r>
      <w:r>
        <w:rPr>
          <w:spacing w:val="-6"/>
        </w:rPr>
        <w:t> </w:t>
      </w:r>
      <w:r>
        <w:rPr>
          <w:spacing w:val="-2"/>
        </w:rPr>
        <w:t>orientation</w:t>
      </w:r>
      <w:r>
        <w:rPr>
          <w:spacing w:val="-5"/>
        </w:rPr>
        <w:t> </w:t>
      </w:r>
      <w:r>
        <w:rPr>
          <w:spacing w:val="-2"/>
        </w:rPr>
        <w:t>and</w:t>
      </w:r>
      <w:r>
        <w:rPr>
          <w:spacing w:val="-6"/>
        </w:rPr>
        <w:t> </w:t>
      </w:r>
      <w:r>
        <w:rPr>
          <w:spacing w:val="-2"/>
        </w:rPr>
        <w:t>sexual</w:t>
      </w:r>
      <w:r>
        <w:rPr>
          <w:spacing w:val="-6"/>
        </w:rPr>
        <w:t> </w:t>
      </w:r>
      <w:r>
        <w:rPr>
          <w:spacing w:val="-2"/>
        </w:rPr>
        <w:t>identity. </w:t>
      </w:r>
      <w:r>
        <w:rPr/>
        <w:t>Recognizing that people migrate for reasons of love and sexuality, it is important to consider the speciﬁc policy needs of the LGBT </w:t>
      </w:r>
      <w:r>
        <w:rPr>
          <w:spacing w:val="-2"/>
        </w:rPr>
        <w:t>community.</w:t>
      </w:r>
    </w:p>
    <w:p>
      <w:pPr>
        <w:pStyle w:val="BodyText"/>
        <w:spacing w:before="95"/>
      </w:pPr>
    </w:p>
    <w:p>
      <w:pPr>
        <w:pStyle w:val="Heading3"/>
      </w:pPr>
      <w:r>
        <w:rPr>
          <w:w w:val="90"/>
        </w:rPr>
        <w:t>GUIDE</w:t>
      </w:r>
      <w:r>
        <w:rPr>
          <w:spacing w:val="6"/>
        </w:rPr>
        <w:t> </w:t>
      </w:r>
      <w:r>
        <w:rPr>
          <w:w w:val="90"/>
        </w:rPr>
        <w:t>TO</w:t>
      </w:r>
      <w:r>
        <w:rPr>
          <w:spacing w:val="6"/>
        </w:rPr>
        <w:t> </w:t>
      </w:r>
      <w:r>
        <w:rPr>
          <w:w w:val="90"/>
        </w:rPr>
        <w:t>FURTHER</w:t>
      </w:r>
      <w:r>
        <w:rPr>
          <w:spacing w:val="6"/>
        </w:rPr>
        <w:t> </w:t>
      </w:r>
      <w:r>
        <w:rPr>
          <w:spacing w:val="-2"/>
          <w:w w:val="90"/>
        </w:rPr>
        <w:t>READING</w:t>
      </w:r>
    </w:p>
    <w:p>
      <w:pPr>
        <w:spacing w:line="237" w:lineRule="auto" w:before="115"/>
        <w:ind w:left="564" w:right="729" w:firstLine="0"/>
        <w:jc w:val="both"/>
        <w:rPr>
          <w:sz w:val="21"/>
        </w:rPr>
      </w:pPr>
      <w:r>
        <w:rPr>
          <w:sz w:val="21"/>
        </w:rPr>
        <w:t>For</w:t>
      </w:r>
      <w:r>
        <w:rPr>
          <w:spacing w:val="-14"/>
          <w:sz w:val="21"/>
        </w:rPr>
        <w:t> </w:t>
      </w:r>
      <w:r>
        <w:rPr>
          <w:sz w:val="21"/>
        </w:rPr>
        <w:t>an</w:t>
      </w:r>
      <w:r>
        <w:rPr>
          <w:spacing w:val="-13"/>
          <w:sz w:val="21"/>
        </w:rPr>
        <w:t> </w:t>
      </w:r>
      <w:r>
        <w:rPr>
          <w:sz w:val="21"/>
        </w:rPr>
        <w:t>interesting</w:t>
      </w:r>
      <w:r>
        <w:rPr>
          <w:spacing w:val="-13"/>
          <w:sz w:val="21"/>
        </w:rPr>
        <w:t> </w:t>
      </w:r>
      <w:r>
        <w:rPr>
          <w:sz w:val="21"/>
        </w:rPr>
        <w:t>book</w:t>
      </w:r>
      <w:r>
        <w:rPr>
          <w:spacing w:val="-13"/>
          <w:sz w:val="21"/>
        </w:rPr>
        <w:t> </w:t>
      </w:r>
      <w:r>
        <w:rPr>
          <w:sz w:val="21"/>
        </w:rPr>
        <w:t>related</w:t>
      </w:r>
      <w:r>
        <w:rPr>
          <w:spacing w:val="-13"/>
          <w:sz w:val="21"/>
        </w:rPr>
        <w:t> </w:t>
      </w:r>
      <w:r>
        <w:rPr>
          <w:sz w:val="21"/>
        </w:rPr>
        <w:t>to</w:t>
      </w:r>
      <w:r>
        <w:rPr>
          <w:spacing w:val="-13"/>
          <w:sz w:val="21"/>
        </w:rPr>
        <w:t> </w:t>
      </w:r>
      <w:r>
        <w:rPr>
          <w:sz w:val="21"/>
        </w:rPr>
        <w:t>the</w:t>
      </w:r>
      <w:r>
        <w:rPr>
          <w:spacing w:val="-13"/>
          <w:sz w:val="21"/>
        </w:rPr>
        <w:t> </w:t>
      </w:r>
      <w:r>
        <w:rPr>
          <w:sz w:val="21"/>
        </w:rPr>
        <w:t>topic</w:t>
      </w:r>
      <w:r>
        <w:rPr>
          <w:spacing w:val="-13"/>
          <w:sz w:val="21"/>
        </w:rPr>
        <w:t> </w:t>
      </w:r>
      <w:r>
        <w:rPr>
          <w:sz w:val="21"/>
        </w:rPr>
        <w:t>of</w:t>
      </w:r>
      <w:r>
        <w:rPr>
          <w:spacing w:val="-14"/>
          <w:sz w:val="21"/>
        </w:rPr>
        <w:t> </w:t>
      </w:r>
      <w:r>
        <w:rPr>
          <w:sz w:val="21"/>
        </w:rPr>
        <w:t>women</w:t>
      </w:r>
      <w:r>
        <w:rPr>
          <w:spacing w:val="-13"/>
          <w:sz w:val="21"/>
        </w:rPr>
        <w:t> </w:t>
      </w:r>
      <w:r>
        <w:rPr>
          <w:sz w:val="21"/>
        </w:rPr>
        <w:t>and</w:t>
      </w:r>
      <w:r>
        <w:rPr>
          <w:spacing w:val="-13"/>
          <w:sz w:val="21"/>
        </w:rPr>
        <w:t> </w:t>
      </w:r>
      <w:r>
        <w:rPr>
          <w:sz w:val="21"/>
        </w:rPr>
        <w:t>migration, </w:t>
      </w:r>
      <w:r>
        <w:rPr>
          <w:w w:val="90"/>
          <w:sz w:val="21"/>
        </w:rPr>
        <w:t>see</w:t>
      </w:r>
      <w:r>
        <w:rPr>
          <w:spacing w:val="-8"/>
          <w:w w:val="90"/>
          <w:sz w:val="21"/>
        </w:rPr>
        <w:t> </w:t>
      </w:r>
      <w:r>
        <w:rPr>
          <w:w w:val="90"/>
          <w:sz w:val="21"/>
        </w:rPr>
        <w:t>Parreñas,</w:t>
      </w:r>
      <w:r>
        <w:rPr>
          <w:spacing w:val="-8"/>
          <w:w w:val="90"/>
          <w:sz w:val="21"/>
        </w:rPr>
        <w:t> </w:t>
      </w:r>
      <w:r>
        <w:rPr>
          <w:w w:val="90"/>
          <w:sz w:val="21"/>
        </w:rPr>
        <w:t>R.</w:t>
      </w:r>
      <w:r>
        <w:rPr>
          <w:spacing w:val="-8"/>
          <w:w w:val="90"/>
          <w:sz w:val="21"/>
        </w:rPr>
        <w:t> </w:t>
      </w:r>
      <w:r>
        <w:rPr>
          <w:w w:val="90"/>
          <w:sz w:val="21"/>
        </w:rPr>
        <w:t>(2001)</w:t>
      </w:r>
      <w:r>
        <w:rPr>
          <w:spacing w:val="-8"/>
          <w:w w:val="90"/>
          <w:sz w:val="21"/>
        </w:rPr>
        <w:t> </w:t>
      </w:r>
      <w:r>
        <w:rPr>
          <w:i/>
          <w:w w:val="90"/>
          <w:sz w:val="21"/>
        </w:rPr>
        <w:t>Servants</w:t>
      </w:r>
      <w:r>
        <w:rPr>
          <w:i/>
          <w:spacing w:val="-8"/>
          <w:w w:val="90"/>
          <w:sz w:val="21"/>
        </w:rPr>
        <w:t> </w:t>
      </w:r>
      <w:r>
        <w:rPr>
          <w:i/>
          <w:w w:val="90"/>
          <w:sz w:val="21"/>
        </w:rPr>
        <w:t>of</w:t>
      </w:r>
      <w:r>
        <w:rPr>
          <w:i/>
          <w:spacing w:val="-8"/>
          <w:w w:val="90"/>
          <w:sz w:val="21"/>
        </w:rPr>
        <w:t> </w:t>
      </w:r>
      <w:r>
        <w:rPr>
          <w:i/>
          <w:w w:val="90"/>
          <w:sz w:val="21"/>
        </w:rPr>
        <w:t>Globalization:</w:t>
      </w:r>
      <w:r>
        <w:rPr>
          <w:i/>
          <w:spacing w:val="-8"/>
          <w:w w:val="90"/>
          <w:sz w:val="21"/>
        </w:rPr>
        <w:t> </w:t>
      </w:r>
      <w:r>
        <w:rPr>
          <w:i/>
          <w:w w:val="90"/>
          <w:sz w:val="21"/>
        </w:rPr>
        <w:t>Women,</w:t>
      </w:r>
      <w:r>
        <w:rPr>
          <w:i/>
          <w:spacing w:val="-7"/>
          <w:w w:val="90"/>
          <w:sz w:val="21"/>
        </w:rPr>
        <w:t> </w:t>
      </w:r>
      <w:r>
        <w:rPr>
          <w:i/>
          <w:w w:val="90"/>
          <w:sz w:val="21"/>
        </w:rPr>
        <w:t>Migration,</w:t>
      </w:r>
      <w:r>
        <w:rPr>
          <w:i/>
          <w:spacing w:val="-8"/>
          <w:w w:val="90"/>
          <w:sz w:val="21"/>
        </w:rPr>
        <w:t> </w:t>
      </w:r>
      <w:r>
        <w:rPr>
          <w:i/>
          <w:w w:val="90"/>
          <w:sz w:val="21"/>
        </w:rPr>
        <w:t>and</w:t>
      </w:r>
      <w:r>
        <w:rPr>
          <w:i/>
          <w:w w:val="90"/>
          <w:sz w:val="21"/>
        </w:rPr>
        <w:t> </w:t>
      </w:r>
      <w:r>
        <w:rPr>
          <w:i/>
          <w:spacing w:val="-4"/>
          <w:sz w:val="21"/>
        </w:rPr>
        <w:t>Domestic Work. </w:t>
      </w:r>
      <w:r>
        <w:rPr>
          <w:spacing w:val="-4"/>
          <w:sz w:val="21"/>
        </w:rPr>
        <w:t>Stanford, CA: Stanford University Press.</w:t>
      </w:r>
    </w:p>
    <w:p>
      <w:pPr>
        <w:spacing w:line="237" w:lineRule="auto" w:before="1"/>
        <w:ind w:left="564" w:right="728" w:firstLine="199"/>
        <w:jc w:val="both"/>
        <w:rPr>
          <w:sz w:val="21"/>
        </w:rPr>
      </w:pPr>
      <w:r>
        <w:rPr>
          <w:sz w:val="21"/>
        </w:rPr>
        <w:t>For an interesting book related to the topic of migration </w:t>
      </w:r>
      <w:r>
        <w:rPr>
          <w:sz w:val="21"/>
        </w:rPr>
        <w:t>and </w:t>
      </w:r>
      <w:r>
        <w:rPr>
          <w:w w:val="90"/>
          <w:sz w:val="21"/>
        </w:rPr>
        <w:t>sexuality,</w:t>
      </w:r>
      <w:r>
        <w:rPr>
          <w:spacing w:val="-3"/>
          <w:w w:val="90"/>
          <w:sz w:val="21"/>
        </w:rPr>
        <w:t> </w:t>
      </w:r>
      <w:r>
        <w:rPr>
          <w:w w:val="90"/>
          <w:sz w:val="21"/>
        </w:rPr>
        <w:t>see</w:t>
      </w:r>
      <w:r>
        <w:rPr>
          <w:spacing w:val="-4"/>
          <w:w w:val="90"/>
          <w:sz w:val="21"/>
        </w:rPr>
        <w:t> </w:t>
      </w:r>
      <w:r>
        <w:rPr>
          <w:w w:val="90"/>
          <w:sz w:val="21"/>
        </w:rPr>
        <w:t>Luibheid,</w:t>
      </w:r>
      <w:r>
        <w:rPr>
          <w:spacing w:val="-3"/>
          <w:w w:val="90"/>
          <w:sz w:val="21"/>
        </w:rPr>
        <w:t> </w:t>
      </w:r>
      <w:r>
        <w:rPr>
          <w:w w:val="90"/>
          <w:sz w:val="21"/>
        </w:rPr>
        <w:t>E.</w:t>
      </w:r>
      <w:r>
        <w:rPr>
          <w:spacing w:val="-4"/>
          <w:w w:val="90"/>
          <w:sz w:val="21"/>
        </w:rPr>
        <w:t> </w:t>
      </w:r>
      <w:r>
        <w:rPr>
          <w:w w:val="90"/>
          <w:sz w:val="21"/>
        </w:rPr>
        <w:t>and</w:t>
      </w:r>
      <w:r>
        <w:rPr>
          <w:spacing w:val="-4"/>
          <w:w w:val="90"/>
          <w:sz w:val="21"/>
        </w:rPr>
        <w:t> </w:t>
      </w:r>
      <w:r>
        <w:rPr>
          <w:w w:val="90"/>
          <w:sz w:val="21"/>
        </w:rPr>
        <w:t>Cantu,</w:t>
      </w:r>
      <w:r>
        <w:rPr>
          <w:spacing w:val="-3"/>
          <w:w w:val="90"/>
          <w:sz w:val="21"/>
        </w:rPr>
        <w:t> </w:t>
      </w:r>
      <w:r>
        <w:rPr>
          <w:w w:val="90"/>
          <w:sz w:val="21"/>
        </w:rPr>
        <w:t>L.</w:t>
      </w:r>
      <w:r>
        <w:rPr>
          <w:spacing w:val="-3"/>
          <w:w w:val="90"/>
          <w:sz w:val="21"/>
        </w:rPr>
        <w:t> </w:t>
      </w:r>
      <w:r>
        <w:rPr>
          <w:w w:val="90"/>
          <w:sz w:val="21"/>
        </w:rPr>
        <w:t>(Eds)</w:t>
      </w:r>
      <w:r>
        <w:rPr>
          <w:spacing w:val="-4"/>
          <w:w w:val="90"/>
          <w:sz w:val="21"/>
        </w:rPr>
        <w:t> </w:t>
      </w:r>
      <w:r>
        <w:rPr>
          <w:w w:val="90"/>
          <w:sz w:val="21"/>
        </w:rPr>
        <w:t>(2005).</w:t>
      </w:r>
      <w:r>
        <w:rPr>
          <w:spacing w:val="-4"/>
          <w:w w:val="90"/>
          <w:sz w:val="21"/>
        </w:rPr>
        <w:t> </w:t>
      </w:r>
      <w:r>
        <w:rPr>
          <w:i/>
          <w:w w:val="90"/>
          <w:sz w:val="21"/>
        </w:rPr>
        <w:t>Queer</w:t>
      </w:r>
      <w:r>
        <w:rPr>
          <w:i/>
          <w:spacing w:val="-3"/>
          <w:w w:val="90"/>
          <w:sz w:val="21"/>
        </w:rPr>
        <w:t> </w:t>
      </w:r>
      <w:r>
        <w:rPr>
          <w:i/>
          <w:w w:val="90"/>
          <w:sz w:val="21"/>
        </w:rPr>
        <w:t>Migrations:</w:t>
      </w:r>
      <w:r>
        <w:rPr>
          <w:i/>
          <w:w w:val="90"/>
          <w:sz w:val="21"/>
        </w:rPr>
        <w:t> </w:t>
      </w:r>
      <w:r>
        <w:rPr>
          <w:i/>
          <w:spacing w:val="-2"/>
          <w:sz w:val="21"/>
        </w:rPr>
        <w:t>Sexuality,</w:t>
      </w:r>
      <w:r>
        <w:rPr>
          <w:i/>
          <w:spacing w:val="-12"/>
          <w:sz w:val="21"/>
        </w:rPr>
        <w:t> </w:t>
      </w:r>
      <w:r>
        <w:rPr>
          <w:i/>
          <w:spacing w:val="-2"/>
          <w:sz w:val="21"/>
        </w:rPr>
        <w:t>U.S.</w:t>
      </w:r>
      <w:r>
        <w:rPr>
          <w:i/>
          <w:spacing w:val="-11"/>
          <w:sz w:val="21"/>
        </w:rPr>
        <w:t> </w:t>
      </w:r>
      <w:r>
        <w:rPr>
          <w:i/>
          <w:spacing w:val="-2"/>
          <w:sz w:val="21"/>
        </w:rPr>
        <w:t>Citizenship</w:t>
      </w:r>
      <w:r>
        <w:rPr>
          <w:i/>
          <w:spacing w:val="-11"/>
          <w:sz w:val="21"/>
        </w:rPr>
        <w:t> </w:t>
      </w:r>
      <w:r>
        <w:rPr>
          <w:i/>
          <w:spacing w:val="-2"/>
          <w:sz w:val="21"/>
        </w:rPr>
        <w:t>and</w:t>
      </w:r>
      <w:r>
        <w:rPr>
          <w:i/>
          <w:spacing w:val="-11"/>
          <w:sz w:val="21"/>
        </w:rPr>
        <w:t> </w:t>
      </w:r>
      <w:r>
        <w:rPr>
          <w:i/>
          <w:spacing w:val="-2"/>
          <w:sz w:val="21"/>
        </w:rPr>
        <w:t>Border</w:t>
      </w:r>
      <w:r>
        <w:rPr>
          <w:i/>
          <w:spacing w:val="-11"/>
          <w:sz w:val="21"/>
        </w:rPr>
        <w:t> </w:t>
      </w:r>
      <w:r>
        <w:rPr>
          <w:i/>
          <w:spacing w:val="-2"/>
          <w:sz w:val="21"/>
        </w:rPr>
        <w:t>Crossings</w:t>
      </w:r>
      <w:r>
        <w:rPr>
          <w:spacing w:val="-2"/>
          <w:sz w:val="21"/>
        </w:rPr>
        <w:t>.</w:t>
      </w:r>
      <w:r>
        <w:rPr>
          <w:spacing w:val="-11"/>
          <w:sz w:val="21"/>
        </w:rPr>
        <w:t> </w:t>
      </w:r>
      <w:r>
        <w:rPr>
          <w:spacing w:val="-2"/>
          <w:sz w:val="21"/>
        </w:rPr>
        <w:t>Minneapolis,</w:t>
      </w:r>
      <w:r>
        <w:rPr>
          <w:spacing w:val="-11"/>
          <w:sz w:val="21"/>
        </w:rPr>
        <w:t> </w:t>
      </w:r>
      <w:r>
        <w:rPr>
          <w:spacing w:val="-2"/>
          <w:sz w:val="21"/>
        </w:rPr>
        <w:t>MN: </w:t>
      </w:r>
      <w:r>
        <w:rPr>
          <w:sz w:val="21"/>
        </w:rPr>
        <w:t>University of Minnesota.</w:t>
      </w:r>
    </w:p>
    <w:p>
      <w:pPr>
        <w:spacing w:line="237" w:lineRule="auto" w:before="0"/>
        <w:ind w:left="564" w:right="728" w:firstLine="199"/>
        <w:jc w:val="both"/>
        <w:rPr>
          <w:sz w:val="21"/>
        </w:rPr>
      </w:pPr>
      <w:r>
        <w:rPr>
          <w:sz w:val="21"/>
        </w:rPr>
        <w:t>To further examine migration and security, see Bourbeau, </w:t>
      </w:r>
      <w:r>
        <w:rPr>
          <w:sz w:val="21"/>
        </w:rPr>
        <w:t>P. </w:t>
      </w:r>
      <w:r>
        <w:rPr>
          <w:w w:val="90"/>
          <w:sz w:val="21"/>
        </w:rPr>
        <w:t>(2011) </w:t>
      </w:r>
      <w:r>
        <w:rPr>
          <w:i/>
          <w:w w:val="90"/>
          <w:sz w:val="21"/>
        </w:rPr>
        <w:t>The Securitization of Migration: A Study of Movement and Order</w:t>
      </w:r>
      <w:r>
        <w:rPr>
          <w:w w:val="90"/>
          <w:sz w:val="21"/>
        </w:rPr>
        <w:t>. </w:t>
      </w:r>
      <w:r>
        <w:rPr>
          <w:sz w:val="21"/>
        </w:rPr>
        <w:t>Oxford, UK: Routledge.</w:t>
      </w:r>
    </w:p>
    <w:p>
      <w:pPr>
        <w:pStyle w:val="BodyText"/>
        <w:spacing w:line="237" w:lineRule="auto"/>
        <w:ind w:left="563" w:right="729" w:firstLine="199"/>
        <w:jc w:val="both"/>
      </w:pPr>
      <w:r>
        <w:rPr/>
        <w:t>To learn more about the </w:t>
      </w:r>
      <w:r>
        <w:rPr>
          <w:rFonts w:ascii="Arial" w:hAnsi="Arial"/>
        </w:rPr>
        <w:t>“</w:t>
      </w:r>
      <w:r>
        <w:rPr/>
        <w:t>Multiculturalism Policy Index,</w:t>
      </w:r>
      <w:r>
        <w:rPr>
          <w:rFonts w:ascii="Arial" w:hAnsi="Arial"/>
        </w:rPr>
        <w:t>” </w:t>
      </w:r>
      <w:r>
        <w:rPr/>
        <w:t>see Queens University, </w:t>
      </w:r>
      <w:hyperlink r:id="rId29">
        <w:r>
          <w:rPr/>
          <w:t>http://www.queensu.ca/mcp/</w:t>
        </w:r>
      </w:hyperlink>
    </w:p>
    <w:p>
      <w:pPr>
        <w:spacing w:after="0" w:line="237" w:lineRule="auto"/>
        <w:jc w:val="both"/>
        <w:sectPr>
          <w:headerReference w:type="default" r:id="rId27"/>
          <w:footerReference w:type="default" r:id="rId28"/>
          <w:pgSz w:w="9130" w:h="13040"/>
          <w:pgMar w:header="0" w:footer="707" w:top="900" w:bottom="900" w:left="1080" w:right="1140"/>
        </w:sectPr>
      </w:pPr>
    </w:p>
    <w:p>
      <w:pPr>
        <w:pStyle w:val="BodyText"/>
        <w:spacing w:before="418"/>
        <w:rPr>
          <w:sz w:val="48"/>
        </w:rPr>
      </w:pPr>
    </w:p>
    <w:p>
      <w:pPr>
        <w:pStyle w:val="Heading1"/>
        <w:ind w:left="1148"/>
      </w:pPr>
      <w:r>
        <w:rPr/>
        <mc:AlternateContent>
          <mc:Choice Requires="wps">
            <w:drawing>
              <wp:anchor distT="0" distB="0" distL="0" distR="0" allowOverlap="1" layoutInCell="1" locked="0" behindDoc="1" simplePos="0" relativeHeight="485957120">
                <wp:simplePos x="0" y="0"/>
                <wp:positionH relativeFrom="page">
                  <wp:posOffset>1107360</wp:posOffset>
                </wp:positionH>
                <wp:positionV relativeFrom="paragraph">
                  <wp:posOffset>-611861</wp:posOffset>
                </wp:positionV>
                <wp:extent cx="307975" cy="1548130"/>
                <wp:effectExtent l="0" t="0" r="0" b="0"/>
                <wp:wrapNone/>
                <wp:docPr id="100" name="Textbox 100"/>
                <wp:cNvGraphicFramePr>
                  <a:graphicFrameLocks/>
                </wp:cNvGraphicFramePr>
                <a:graphic>
                  <a:graphicData uri="http://schemas.microsoft.com/office/word/2010/wordprocessingShape">
                    <wps:wsp>
                      <wps:cNvPr id="100" name="Textbox 100"/>
                      <wps:cNvSpPr txBox="1"/>
                      <wps:spPr>
                        <a:xfrm>
                          <a:off x="0" y="0"/>
                          <a:ext cx="307975" cy="1548130"/>
                        </a:xfrm>
                        <a:prstGeom prst="rect">
                          <a:avLst/>
                        </a:prstGeom>
                      </wps:spPr>
                      <wps:txbx>
                        <w:txbxContent>
                          <w:p>
                            <w:pPr>
                              <w:spacing w:line="2438" w:lineRule="exact" w:before="0"/>
                              <w:ind w:left="0" w:right="0" w:firstLine="0"/>
                              <w:jc w:val="left"/>
                              <w:rPr>
                                <w:rFonts w:ascii="Arial" w:hAnsi="Arial"/>
                                <w:sz w:val="243"/>
                              </w:rPr>
                            </w:pPr>
                            <w:r>
                              <w:rPr>
                                <w:rFonts w:ascii="Arial" w:hAnsi="Arial"/>
                                <w:color w:val="CCCCCC"/>
                                <w:spacing w:val="-745"/>
                                <w:w w:val="140"/>
                                <w:sz w:val="243"/>
                              </w:rPr>
                              <w:t>•</w:t>
                            </w:r>
                          </w:p>
                        </w:txbxContent>
                      </wps:txbx>
                      <wps:bodyPr wrap="square" lIns="0" tIns="0" rIns="0" bIns="0" rtlCol="0">
                        <a:noAutofit/>
                      </wps:bodyPr>
                    </wps:wsp>
                  </a:graphicData>
                </a:graphic>
              </wp:anchor>
            </w:drawing>
          </mc:Choice>
          <mc:Fallback>
            <w:pict>
              <v:shape style="position:absolute;margin-left:87.193703pt;margin-top:-48.17807pt;width:24.25pt;height:121.9pt;mso-position-horizontal-relative:page;mso-position-vertical-relative:paragraph;z-index:-17359360" type="#_x0000_t202" id="docshape96" filled="false" stroked="false">
                <v:textbox inset="0,0,0,0">
                  <w:txbxContent>
                    <w:p>
                      <w:pPr>
                        <w:spacing w:line="2438" w:lineRule="exact" w:before="0"/>
                        <w:ind w:left="0" w:right="0" w:firstLine="0"/>
                        <w:jc w:val="left"/>
                        <w:rPr>
                          <w:rFonts w:ascii="Arial" w:hAnsi="Arial"/>
                          <w:sz w:val="243"/>
                        </w:rPr>
                      </w:pPr>
                      <w:r>
                        <w:rPr>
                          <w:rFonts w:ascii="Arial" w:hAnsi="Arial"/>
                          <w:color w:val="CCCCCC"/>
                          <w:spacing w:val="-745"/>
                          <w:w w:val="140"/>
                          <w:sz w:val="243"/>
                        </w:rPr>
                        <w:t>•</w:t>
                      </w:r>
                    </w:p>
                  </w:txbxContent>
                </v:textbox>
                <w10:wrap type="none"/>
              </v:shape>
            </w:pict>
          </mc:Fallback>
        </mc:AlternateContent>
      </w:r>
      <w:r>
        <w:rPr>
          <w:color w:val="FFFFFF"/>
          <w:spacing w:val="-10"/>
        </w:rPr>
        <w:t>4</w:t>
      </w:r>
    </w:p>
    <w:p>
      <w:pPr>
        <w:pStyle w:val="BodyText"/>
        <w:spacing w:before="115"/>
        <w:rPr>
          <w:rFonts w:ascii="Arial"/>
          <w:sz w:val="48"/>
        </w:rPr>
      </w:pPr>
    </w:p>
    <w:p>
      <w:pPr>
        <w:pStyle w:val="Heading2"/>
        <w:spacing w:line="230" w:lineRule="auto"/>
      </w:pPr>
      <w:r>
        <w:rPr>
          <w:w w:val="90"/>
        </w:rPr>
        <w:t>MIGRANTS AND THE </w:t>
      </w:r>
      <w:r>
        <w:rPr>
          <w:w w:val="90"/>
        </w:rPr>
        <w:t>GLOBAL </w:t>
      </w:r>
      <w:r>
        <w:rPr>
          <w:spacing w:val="-2"/>
        </w:rPr>
        <w:t>ECONOMY</w:t>
      </w: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310"/>
        <w:rPr>
          <w:rFonts w:ascii="Arial"/>
          <w:sz w:val="36"/>
        </w:rPr>
      </w:pPr>
    </w:p>
    <w:p>
      <w:pPr>
        <w:pStyle w:val="BodyText"/>
        <w:spacing w:line="237" w:lineRule="auto"/>
        <w:ind w:left="790" w:right="501"/>
        <w:jc w:val="both"/>
      </w:pPr>
      <w:r>
        <w:rPr/>
        <w:t>Migration greatly impacts the economy of nations, cities, </w:t>
      </w:r>
      <w:r>
        <w:rPr/>
        <w:t>and communities.</w:t>
      </w:r>
      <w:r>
        <w:rPr>
          <w:spacing w:val="-8"/>
        </w:rPr>
        <w:t> </w:t>
      </w:r>
      <w:r>
        <w:rPr/>
        <w:t>In</w:t>
      </w:r>
      <w:r>
        <w:rPr>
          <w:spacing w:val="-7"/>
        </w:rPr>
        <w:t> </w:t>
      </w:r>
      <w:r>
        <w:rPr/>
        <w:t>this</w:t>
      </w:r>
      <w:r>
        <w:rPr>
          <w:spacing w:val="-7"/>
        </w:rPr>
        <w:t> </w:t>
      </w:r>
      <w:r>
        <w:rPr/>
        <w:t>chapter,</w:t>
      </w:r>
      <w:r>
        <w:rPr>
          <w:spacing w:val="-8"/>
        </w:rPr>
        <w:t> </w:t>
      </w:r>
      <w:r>
        <w:rPr/>
        <w:t>we</w:t>
      </w:r>
      <w:r>
        <w:rPr>
          <w:spacing w:val="-8"/>
        </w:rPr>
        <w:t> </w:t>
      </w:r>
      <w:r>
        <w:rPr/>
        <w:t>examine</w:t>
      </w:r>
      <w:r>
        <w:rPr>
          <w:spacing w:val="-7"/>
        </w:rPr>
        <w:t> </w:t>
      </w:r>
      <w:r>
        <w:rPr/>
        <w:t>four</w:t>
      </w:r>
      <w:r>
        <w:rPr>
          <w:spacing w:val="-7"/>
        </w:rPr>
        <w:t> </w:t>
      </w:r>
      <w:r>
        <w:rPr/>
        <w:t>processes</w:t>
      </w:r>
      <w:r>
        <w:rPr>
          <w:spacing w:val="-8"/>
        </w:rPr>
        <w:t> </w:t>
      </w:r>
      <w:r>
        <w:rPr/>
        <w:t>important to</w:t>
      </w:r>
      <w:r>
        <w:rPr>
          <w:spacing w:val="-6"/>
        </w:rPr>
        <w:t> </w:t>
      </w:r>
      <w:r>
        <w:rPr/>
        <w:t>understanding</w:t>
      </w:r>
      <w:r>
        <w:rPr>
          <w:spacing w:val="-5"/>
        </w:rPr>
        <w:t> </w:t>
      </w:r>
      <w:r>
        <w:rPr/>
        <w:t>the</w:t>
      </w:r>
      <w:r>
        <w:rPr>
          <w:spacing w:val="-6"/>
        </w:rPr>
        <w:t> </w:t>
      </w:r>
      <w:r>
        <w:rPr/>
        <w:t>relationship</w:t>
      </w:r>
      <w:r>
        <w:rPr>
          <w:spacing w:val="-5"/>
        </w:rPr>
        <w:t> </w:t>
      </w:r>
      <w:r>
        <w:rPr/>
        <w:t>between</w:t>
      </w:r>
      <w:r>
        <w:rPr>
          <w:spacing w:val="-6"/>
        </w:rPr>
        <w:t> </w:t>
      </w:r>
      <w:r>
        <w:rPr/>
        <w:t>migration</w:t>
      </w:r>
      <w:r>
        <w:rPr>
          <w:spacing w:val="-6"/>
        </w:rPr>
        <w:t> </w:t>
      </w:r>
      <w:r>
        <w:rPr/>
        <w:t>and</w:t>
      </w:r>
      <w:r>
        <w:rPr>
          <w:spacing w:val="-5"/>
        </w:rPr>
        <w:t> </w:t>
      </w:r>
      <w:r>
        <w:rPr/>
        <w:t>the</w:t>
      </w:r>
      <w:r>
        <w:rPr>
          <w:spacing w:val="-6"/>
        </w:rPr>
        <w:t> </w:t>
      </w:r>
      <w:r>
        <w:rPr/>
        <w:t>global economy. First, we consider the relationship between migration and</w:t>
      </w:r>
      <w:r>
        <w:rPr>
          <w:spacing w:val="-1"/>
        </w:rPr>
        <w:t> </w:t>
      </w:r>
      <w:r>
        <w:rPr/>
        <w:t>the</w:t>
      </w:r>
      <w:r>
        <w:rPr>
          <w:spacing w:val="-1"/>
        </w:rPr>
        <w:t> </w:t>
      </w:r>
      <w:r>
        <w:rPr/>
        <w:t>labor</w:t>
      </w:r>
      <w:r>
        <w:rPr>
          <w:spacing w:val="-1"/>
        </w:rPr>
        <w:t> </w:t>
      </w:r>
      <w:r>
        <w:rPr/>
        <w:t>market</w:t>
      </w:r>
      <w:r>
        <w:rPr>
          <w:spacing w:val="-2"/>
        </w:rPr>
        <w:t> </w:t>
      </w:r>
      <w:r>
        <w:rPr/>
        <w:t>of</w:t>
      </w:r>
      <w:r>
        <w:rPr>
          <w:spacing w:val="-1"/>
        </w:rPr>
        <w:t> </w:t>
      </w:r>
      <w:r>
        <w:rPr/>
        <w:t>host</w:t>
      </w:r>
      <w:r>
        <w:rPr>
          <w:spacing w:val="-1"/>
        </w:rPr>
        <w:t> </w:t>
      </w:r>
      <w:r>
        <w:rPr/>
        <w:t>nations. In</w:t>
      </w:r>
      <w:r>
        <w:rPr>
          <w:spacing w:val="-1"/>
        </w:rPr>
        <w:t> </w:t>
      </w:r>
      <w:r>
        <w:rPr/>
        <w:t>particular,</w:t>
      </w:r>
      <w:r>
        <w:rPr>
          <w:spacing w:val="-1"/>
        </w:rPr>
        <w:t> </w:t>
      </w:r>
      <w:r>
        <w:rPr/>
        <w:t>we</w:t>
      </w:r>
      <w:r>
        <w:rPr>
          <w:spacing w:val="-2"/>
        </w:rPr>
        <w:t> </w:t>
      </w:r>
      <w:r>
        <w:rPr/>
        <w:t>contemplate the impacts of migration on the workers of receiving countries. Second, we examine the concepts of ethnic enclaves and ethnic niches. Migrants tend to cluster and reside in speciﬁc neighbor- hoods.</w:t>
      </w:r>
      <w:r>
        <w:rPr>
          <w:spacing w:val="-12"/>
        </w:rPr>
        <w:t> </w:t>
      </w:r>
      <w:r>
        <w:rPr/>
        <w:t>Ethnic</w:t>
      </w:r>
      <w:r>
        <w:rPr>
          <w:spacing w:val="-11"/>
        </w:rPr>
        <w:t> </w:t>
      </w:r>
      <w:r>
        <w:rPr/>
        <w:t>businesses</w:t>
      </w:r>
      <w:r>
        <w:rPr>
          <w:spacing w:val="-12"/>
        </w:rPr>
        <w:t> </w:t>
      </w:r>
      <w:r>
        <w:rPr/>
        <w:t>also</w:t>
      </w:r>
      <w:r>
        <w:rPr>
          <w:spacing w:val="-12"/>
        </w:rPr>
        <w:t> </w:t>
      </w:r>
      <w:r>
        <w:rPr/>
        <w:t>co-locate</w:t>
      </w:r>
      <w:r>
        <w:rPr>
          <w:spacing w:val="-11"/>
        </w:rPr>
        <w:t> </w:t>
      </w:r>
      <w:r>
        <w:rPr/>
        <w:t>in</w:t>
      </w:r>
      <w:r>
        <w:rPr>
          <w:spacing w:val="-12"/>
        </w:rPr>
        <w:t> </w:t>
      </w:r>
      <w:r>
        <w:rPr/>
        <w:t>these</w:t>
      </w:r>
      <w:r>
        <w:rPr>
          <w:spacing w:val="-12"/>
        </w:rPr>
        <w:t> </w:t>
      </w:r>
      <w:r>
        <w:rPr/>
        <w:t>neighborhoods.</w:t>
      </w:r>
      <w:r>
        <w:rPr>
          <w:spacing w:val="-12"/>
        </w:rPr>
        <w:t> </w:t>
      </w:r>
      <w:r>
        <w:rPr/>
        <w:t>An ethnic enclave is a place where there is spatial concentration of ethnic businesses where co-ethnic residents are employed (Chan, 2013).</w:t>
      </w:r>
      <w:r>
        <w:rPr>
          <w:spacing w:val="-2"/>
        </w:rPr>
        <w:t> </w:t>
      </w:r>
      <w:r>
        <w:rPr/>
        <w:t>Ethnic</w:t>
      </w:r>
      <w:r>
        <w:rPr>
          <w:spacing w:val="-2"/>
        </w:rPr>
        <w:t> </w:t>
      </w:r>
      <w:r>
        <w:rPr/>
        <w:t>niches</w:t>
      </w:r>
      <w:r>
        <w:rPr>
          <w:spacing w:val="-2"/>
        </w:rPr>
        <w:t> </w:t>
      </w:r>
      <w:r>
        <w:rPr/>
        <w:t>refer</w:t>
      </w:r>
      <w:r>
        <w:rPr>
          <w:spacing w:val="-2"/>
        </w:rPr>
        <w:t> </w:t>
      </w:r>
      <w:r>
        <w:rPr/>
        <w:t>to</w:t>
      </w:r>
      <w:r>
        <w:rPr>
          <w:spacing w:val="-2"/>
        </w:rPr>
        <w:t> </w:t>
      </w:r>
      <w:r>
        <w:rPr/>
        <w:t>particular</w:t>
      </w:r>
      <w:r>
        <w:rPr>
          <w:spacing w:val="-2"/>
        </w:rPr>
        <w:t> </w:t>
      </w:r>
      <w:r>
        <w:rPr/>
        <w:t>types</w:t>
      </w:r>
      <w:r>
        <w:rPr>
          <w:spacing w:val="-2"/>
        </w:rPr>
        <w:t> </w:t>
      </w:r>
      <w:r>
        <w:rPr/>
        <w:t>of</w:t>
      </w:r>
      <w:r>
        <w:rPr>
          <w:spacing w:val="-2"/>
        </w:rPr>
        <w:t> </w:t>
      </w:r>
      <w:r>
        <w:rPr/>
        <w:t>businesses</w:t>
      </w:r>
      <w:r>
        <w:rPr>
          <w:spacing w:val="-2"/>
        </w:rPr>
        <w:t> </w:t>
      </w:r>
      <w:r>
        <w:rPr/>
        <w:t>that</w:t>
      </w:r>
      <w:r>
        <w:rPr>
          <w:spacing w:val="-1"/>
        </w:rPr>
        <w:t> </w:t>
      </w:r>
      <w:r>
        <w:rPr/>
        <w:t>are disproportionately owned and/or operated by particular ethnic groups (Zhou, 2013). In this section of the chapter, we explore the </w:t>
      </w:r>
      <w:r>
        <w:rPr>
          <w:spacing w:val="-4"/>
        </w:rPr>
        <w:t>role</w:t>
      </w:r>
      <w:r>
        <w:rPr>
          <w:spacing w:val="-5"/>
        </w:rPr>
        <w:t> </w:t>
      </w:r>
      <w:r>
        <w:rPr>
          <w:spacing w:val="-4"/>
        </w:rPr>
        <w:t>of</w:t>
      </w:r>
      <w:r>
        <w:rPr>
          <w:spacing w:val="-5"/>
        </w:rPr>
        <w:t> </w:t>
      </w:r>
      <w:r>
        <w:rPr>
          <w:spacing w:val="-4"/>
        </w:rPr>
        <w:t>ethnic</w:t>
      </w:r>
      <w:r>
        <w:rPr>
          <w:spacing w:val="-5"/>
        </w:rPr>
        <w:t> </w:t>
      </w:r>
      <w:r>
        <w:rPr>
          <w:spacing w:val="-4"/>
        </w:rPr>
        <w:t>enclaves</w:t>
      </w:r>
      <w:r>
        <w:rPr>
          <w:spacing w:val="-5"/>
        </w:rPr>
        <w:t> </w:t>
      </w:r>
      <w:r>
        <w:rPr>
          <w:spacing w:val="-4"/>
        </w:rPr>
        <w:t>and ethnic</w:t>
      </w:r>
      <w:r>
        <w:rPr>
          <w:spacing w:val="-5"/>
        </w:rPr>
        <w:t> </w:t>
      </w:r>
      <w:r>
        <w:rPr>
          <w:spacing w:val="-4"/>
        </w:rPr>
        <w:t>niches</w:t>
      </w:r>
      <w:r>
        <w:rPr>
          <w:spacing w:val="-7"/>
        </w:rPr>
        <w:t> </w:t>
      </w:r>
      <w:r>
        <w:rPr>
          <w:spacing w:val="-4"/>
        </w:rPr>
        <w:t>in</w:t>
      </w:r>
      <w:r>
        <w:rPr>
          <w:spacing w:val="-5"/>
        </w:rPr>
        <w:t> </w:t>
      </w:r>
      <w:r>
        <w:rPr>
          <w:spacing w:val="-4"/>
        </w:rPr>
        <w:t>the</w:t>
      </w:r>
      <w:r>
        <w:rPr>
          <w:spacing w:val="-6"/>
        </w:rPr>
        <w:t> </w:t>
      </w:r>
      <w:r>
        <w:rPr>
          <w:spacing w:val="-4"/>
        </w:rPr>
        <w:t>economic</w:t>
      </w:r>
      <w:r>
        <w:rPr>
          <w:spacing w:val="-5"/>
        </w:rPr>
        <w:t> </w:t>
      </w:r>
      <w:r>
        <w:rPr>
          <w:spacing w:val="-4"/>
        </w:rPr>
        <w:t>assimilation </w:t>
      </w:r>
      <w:r>
        <w:rPr/>
        <w:t>of migrants.</w:t>
      </w:r>
    </w:p>
    <w:p>
      <w:pPr>
        <w:pStyle w:val="BodyText"/>
        <w:spacing w:line="237" w:lineRule="auto"/>
        <w:ind w:left="790" w:right="502" w:firstLine="199"/>
        <w:jc w:val="both"/>
      </w:pPr>
      <w:r>
        <w:rPr/>
        <w:t>Third, as we showed in Chapter 1, migrants often move from rural to urban areas. The urbanization process is, in part, the </w:t>
      </w:r>
      <w:r>
        <w:rPr/>
        <w:t>result of a rural-to-urban migration. Migrants tend to move to certain cities,</w:t>
      </w:r>
      <w:r>
        <w:rPr>
          <w:spacing w:val="-4"/>
        </w:rPr>
        <w:t> </w:t>
      </w:r>
      <w:r>
        <w:rPr/>
        <w:t>changing</w:t>
      </w:r>
      <w:r>
        <w:rPr>
          <w:spacing w:val="-5"/>
        </w:rPr>
        <w:t> </w:t>
      </w:r>
      <w:r>
        <w:rPr/>
        <w:t>them</w:t>
      </w:r>
      <w:r>
        <w:rPr>
          <w:spacing w:val="-4"/>
        </w:rPr>
        <w:t> </w:t>
      </w:r>
      <w:r>
        <w:rPr/>
        <w:t>in</w:t>
      </w:r>
      <w:r>
        <w:rPr>
          <w:spacing w:val="-4"/>
        </w:rPr>
        <w:t> </w:t>
      </w:r>
      <w:r>
        <w:rPr/>
        <w:t>the</w:t>
      </w:r>
      <w:r>
        <w:rPr>
          <w:spacing w:val="-4"/>
        </w:rPr>
        <w:t> </w:t>
      </w:r>
      <w:r>
        <w:rPr/>
        <w:t>process.</w:t>
      </w:r>
      <w:r>
        <w:rPr>
          <w:spacing w:val="-4"/>
        </w:rPr>
        <w:t> </w:t>
      </w:r>
      <w:r>
        <w:rPr/>
        <w:t>Typically,</w:t>
      </w:r>
      <w:r>
        <w:rPr>
          <w:spacing w:val="-4"/>
        </w:rPr>
        <w:t> </w:t>
      </w:r>
      <w:r>
        <w:rPr/>
        <w:t>these</w:t>
      </w:r>
      <w:r>
        <w:rPr>
          <w:spacing w:val="-4"/>
        </w:rPr>
        <w:t> </w:t>
      </w:r>
      <w:r>
        <w:rPr/>
        <w:t>are</w:t>
      </w:r>
      <w:r>
        <w:rPr>
          <w:spacing w:val="-4"/>
        </w:rPr>
        <w:t> </w:t>
      </w:r>
      <w:r>
        <w:rPr/>
        <w:t>cities</w:t>
      </w:r>
      <w:r>
        <w:rPr>
          <w:spacing w:val="-4"/>
        </w:rPr>
        <w:t> </w:t>
      </w:r>
      <w:r>
        <w:rPr/>
        <w:t>that are important nodes in the global economy, referred to in the lit- erature</w:t>
      </w:r>
      <w:r>
        <w:rPr>
          <w:spacing w:val="21"/>
        </w:rPr>
        <w:t> </w:t>
      </w:r>
      <w:r>
        <w:rPr/>
        <w:t>as</w:t>
      </w:r>
      <w:r>
        <w:rPr>
          <w:spacing w:val="23"/>
        </w:rPr>
        <w:t> </w:t>
      </w:r>
      <w:r>
        <w:rPr/>
        <w:t>global</w:t>
      </w:r>
      <w:r>
        <w:rPr>
          <w:spacing w:val="22"/>
        </w:rPr>
        <w:t> </w:t>
      </w:r>
      <w:r>
        <w:rPr/>
        <w:t>or</w:t>
      </w:r>
      <w:r>
        <w:rPr>
          <w:spacing w:val="22"/>
        </w:rPr>
        <w:t> </w:t>
      </w:r>
      <w:r>
        <w:rPr/>
        <w:t>world</w:t>
      </w:r>
      <w:r>
        <w:rPr>
          <w:spacing w:val="21"/>
        </w:rPr>
        <w:t> </w:t>
      </w:r>
      <w:r>
        <w:rPr/>
        <w:t>cities.</w:t>
      </w:r>
      <w:r>
        <w:rPr>
          <w:spacing w:val="22"/>
        </w:rPr>
        <w:t> </w:t>
      </w:r>
      <w:r>
        <w:rPr/>
        <w:t>We</w:t>
      </w:r>
      <w:r>
        <w:rPr>
          <w:spacing w:val="21"/>
        </w:rPr>
        <w:t> </w:t>
      </w:r>
      <w:r>
        <w:rPr/>
        <w:t>consider</w:t>
      </w:r>
      <w:r>
        <w:rPr>
          <w:spacing w:val="22"/>
        </w:rPr>
        <w:t> </w:t>
      </w:r>
      <w:r>
        <w:rPr/>
        <w:t>migration</w:t>
      </w:r>
      <w:r>
        <w:rPr>
          <w:spacing w:val="22"/>
        </w:rPr>
        <w:t> </w:t>
      </w:r>
      <w:r>
        <w:rPr/>
        <w:t>to</w:t>
      </w:r>
      <w:r>
        <w:rPr>
          <w:spacing w:val="22"/>
        </w:rPr>
        <w:t> </w:t>
      </w:r>
      <w:r>
        <w:rPr>
          <w:spacing w:val="-2"/>
        </w:rPr>
        <w:t>these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08"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81</w:t>
      </w:r>
    </w:p>
    <w:p>
      <w:pPr>
        <w:pStyle w:val="BodyText"/>
        <w:spacing w:before="69"/>
        <w:rPr>
          <w:rFonts w:ascii="Arial"/>
          <w:sz w:val="12"/>
        </w:rPr>
      </w:pPr>
    </w:p>
    <w:p>
      <w:pPr>
        <w:pStyle w:val="BodyText"/>
        <w:spacing w:line="237" w:lineRule="auto"/>
        <w:ind w:left="564" w:right="729"/>
        <w:jc w:val="both"/>
      </w:pPr>
      <w:r>
        <w:rPr/>
        <w:t>types of cities, and we also examine the migration of </w:t>
      </w:r>
      <w:r>
        <w:rPr/>
        <w:t>high-skilled workers and the potential impact high-skilled migration has on developing</w:t>
      </w:r>
      <w:r>
        <w:rPr>
          <w:spacing w:val="-5"/>
        </w:rPr>
        <w:t> </w:t>
      </w:r>
      <w:r>
        <w:rPr/>
        <w:t>nations.</w:t>
      </w:r>
      <w:r>
        <w:rPr>
          <w:spacing w:val="-5"/>
        </w:rPr>
        <w:t> </w:t>
      </w:r>
      <w:r>
        <w:rPr/>
        <w:t>Finally,</w:t>
      </w:r>
      <w:r>
        <w:rPr>
          <w:spacing w:val="-5"/>
        </w:rPr>
        <w:t> </w:t>
      </w:r>
      <w:r>
        <w:rPr/>
        <w:t>migrants</w:t>
      </w:r>
      <w:r>
        <w:rPr>
          <w:spacing w:val="-5"/>
        </w:rPr>
        <w:t> </w:t>
      </w:r>
      <w:r>
        <w:rPr/>
        <w:t>who</w:t>
      </w:r>
      <w:r>
        <w:rPr>
          <w:spacing w:val="-5"/>
        </w:rPr>
        <w:t> </w:t>
      </w:r>
      <w:r>
        <w:rPr/>
        <w:t>move</w:t>
      </w:r>
      <w:r>
        <w:rPr>
          <w:spacing w:val="-5"/>
        </w:rPr>
        <w:t> </w:t>
      </w:r>
      <w:r>
        <w:rPr/>
        <w:t>for</w:t>
      </w:r>
      <w:r>
        <w:rPr>
          <w:spacing w:val="-5"/>
        </w:rPr>
        <w:t> </w:t>
      </w:r>
      <w:r>
        <w:rPr/>
        <w:t>economic</w:t>
      </w:r>
      <w:r>
        <w:rPr>
          <w:spacing w:val="-5"/>
        </w:rPr>
        <w:t> </w:t>
      </w:r>
      <w:r>
        <w:rPr/>
        <w:t>rea- sons</w:t>
      </w:r>
      <w:r>
        <w:rPr>
          <w:spacing w:val="-5"/>
        </w:rPr>
        <w:t> </w:t>
      </w:r>
      <w:r>
        <w:rPr/>
        <w:t>often</w:t>
      </w:r>
      <w:r>
        <w:rPr>
          <w:spacing w:val="-5"/>
        </w:rPr>
        <w:t> </w:t>
      </w:r>
      <w:r>
        <w:rPr/>
        <w:t>send</w:t>
      </w:r>
      <w:r>
        <w:rPr>
          <w:spacing w:val="-5"/>
        </w:rPr>
        <w:t> </w:t>
      </w:r>
      <w:r>
        <w:rPr/>
        <w:t>part</w:t>
      </w:r>
      <w:r>
        <w:rPr>
          <w:spacing w:val="-5"/>
        </w:rPr>
        <w:t> </w:t>
      </w:r>
      <w:r>
        <w:rPr/>
        <w:t>of</w:t>
      </w:r>
      <w:r>
        <w:rPr>
          <w:spacing w:val="-5"/>
        </w:rPr>
        <w:t> </w:t>
      </w:r>
      <w:r>
        <w:rPr/>
        <w:t>their</w:t>
      </w:r>
      <w:r>
        <w:rPr>
          <w:spacing w:val="-5"/>
        </w:rPr>
        <w:t> </w:t>
      </w:r>
      <w:r>
        <w:rPr/>
        <w:t>earnings</w:t>
      </w:r>
      <w:r>
        <w:rPr>
          <w:spacing w:val="-5"/>
        </w:rPr>
        <w:t> </w:t>
      </w:r>
      <w:r>
        <w:rPr/>
        <w:t>back</w:t>
      </w:r>
      <w:r>
        <w:rPr>
          <w:spacing w:val="-5"/>
        </w:rPr>
        <w:t> </w:t>
      </w:r>
      <w:r>
        <w:rPr/>
        <w:t>home</w:t>
      </w:r>
      <w:r>
        <w:rPr>
          <w:spacing w:val="-5"/>
        </w:rPr>
        <w:t> </w:t>
      </w:r>
      <w:r>
        <w:rPr/>
        <w:t>to</w:t>
      </w:r>
      <w:r>
        <w:rPr>
          <w:spacing w:val="-6"/>
        </w:rPr>
        <w:t> </w:t>
      </w:r>
      <w:r>
        <w:rPr/>
        <w:t>family,</w:t>
      </w:r>
      <w:r>
        <w:rPr>
          <w:spacing w:val="-5"/>
        </w:rPr>
        <w:t> </w:t>
      </w:r>
      <w:r>
        <w:rPr/>
        <w:t>friends, and their community. These remittances are thought to enhance</w:t>
      </w:r>
      <w:r>
        <w:rPr>
          <w:spacing w:val="40"/>
        </w:rPr>
        <w:t> </w:t>
      </w:r>
      <w:r>
        <w:rPr/>
        <w:t>the economy of receiving societies. We will examine the nature and eﬀect of remittances for less developed nations.</w:t>
      </w:r>
    </w:p>
    <w:p>
      <w:pPr>
        <w:pStyle w:val="BodyText"/>
        <w:spacing w:before="95"/>
      </w:pPr>
    </w:p>
    <w:p>
      <w:pPr>
        <w:pStyle w:val="Heading3"/>
      </w:pPr>
      <w:r>
        <w:rPr>
          <w:spacing w:val="-8"/>
        </w:rPr>
        <w:t>MIGRATION</w:t>
      </w:r>
      <w:r>
        <w:rPr>
          <w:spacing w:val="-7"/>
        </w:rPr>
        <w:t> </w:t>
      </w:r>
      <w:r>
        <w:rPr>
          <w:spacing w:val="-8"/>
        </w:rPr>
        <w:t>AND</w:t>
      </w:r>
      <w:r>
        <w:rPr>
          <w:spacing w:val="-5"/>
        </w:rPr>
        <w:t> </w:t>
      </w:r>
      <w:r>
        <w:rPr>
          <w:spacing w:val="-8"/>
        </w:rPr>
        <w:t>LABOR</w:t>
      </w:r>
      <w:r>
        <w:rPr>
          <w:spacing w:val="-5"/>
        </w:rPr>
        <w:t> </w:t>
      </w:r>
      <w:r>
        <w:rPr>
          <w:spacing w:val="-8"/>
        </w:rPr>
        <w:t>MARKETS</w:t>
      </w:r>
    </w:p>
    <w:p>
      <w:pPr>
        <w:pStyle w:val="BodyText"/>
        <w:spacing w:line="237" w:lineRule="auto" w:before="117"/>
        <w:ind w:left="564" w:right="728"/>
        <w:jc w:val="both"/>
      </w:pPr>
      <w:r>
        <w:rPr/>
        <w:t>In</w:t>
      </w:r>
      <w:r>
        <w:rPr>
          <w:spacing w:val="-3"/>
        </w:rPr>
        <w:t> </w:t>
      </w:r>
      <w:r>
        <w:rPr/>
        <w:t>their</w:t>
      </w:r>
      <w:r>
        <w:rPr>
          <w:spacing w:val="-2"/>
        </w:rPr>
        <w:t> </w:t>
      </w:r>
      <w:r>
        <w:rPr/>
        <w:t>book,</w:t>
      </w:r>
      <w:r>
        <w:rPr>
          <w:spacing w:val="-3"/>
        </w:rPr>
        <w:t> </w:t>
      </w:r>
      <w:r>
        <w:rPr>
          <w:i/>
        </w:rPr>
        <w:t>Global</w:t>
      </w:r>
      <w:r>
        <w:rPr>
          <w:i/>
          <w:spacing w:val="-2"/>
        </w:rPr>
        <w:t> </w:t>
      </w:r>
      <w:r>
        <w:rPr>
          <w:i/>
        </w:rPr>
        <w:t>Migration</w:t>
      </w:r>
      <w:r>
        <w:rPr>
          <w:i/>
          <w:spacing w:val="-2"/>
        </w:rPr>
        <w:t> </w:t>
      </w:r>
      <w:r>
        <w:rPr>
          <w:i/>
        </w:rPr>
        <w:t>and</w:t>
      </w:r>
      <w:r>
        <w:rPr>
          <w:i/>
          <w:spacing w:val="-2"/>
        </w:rPr>
        <w:t> </w:t>
      </w:r>
      <w:r>
        <w:rPr>
          <w:i/>
        </w:rPr>
        <w:t>the</w:t>
      </w:r>
      <w:r>
        <w:rPr>
          <w:i/>
          <w:spacing w:val="-2"/>
        </w:rPr>
        <w:t> </w:t>
      </w:r>
      <w:r>
        <w:rPr>
          <w:i/>
        </w:rPr>
        <w:t>World</w:t>
      </w:r>
      <w:r>
        <w:rPr>
          <w:i/>
          <w:spacing w:val="-3"/>
        </w:rPr>
        <w:t> </w:t>
      </w:r>
      <w:r>
        <w:rPr>
          <w:i/>
        </w:rPr>
        <w:t>Economy</w:t>
      </w:r>
      <w:r>
        <w:rPr/>
        <w:t>,</w:t>
      </w:r>
      <w:r>
        <w:rPr>
          <w:spacing w:val="-3"/>
        </w:rPr>
        <w:t> </w:t>
      </w:r>
      <w:r>
        <w:rPr/>
        <w:t>Timothy Hatton and Jeﬀrey Williamson (2005, 293) review a large body of empirical studies on the eﬀects of migration on wages and employment, focused primarily on the United States, and demon- strate that, in fact, the results are highly mixed and variable. Some studies suggest that because of migration the wages of the native- born population are reduced, although not dramatically. In other studies,</w:t>
      </w:r>
      <w:r>
        <w:rPr>
          <w:spacing w:val="-5"/>
        </w:rPr>
        <w:t> </w:t>
      </w:r>
      <w:r>
        <w:rPr/>
        <w:t>wages</w:t>
      </w:r>
      <w:r>
        <w:rPr>
          <w:spacing w:val="-5"/>
        </w:rPr>
        <w:t> </w:t>
      </w:r>
      <w:r>
        <w:rPr/>
        <w:t>are</w:t>
      </w:r>
      <w:r>
        <w:rPr>
          <w:spacing w:val="-5"/>
        </w:rPr>
        <w:t> </w:t>
      </w:r>
      <w:r>
        <w:rPr/>
        <w:t>largely</w:t>
      </w:r>
      <w:r>
        <w:rPr>
          <w:spacing w:val="-5"/>
        </w:rPr>
        <w:t> </w:t>
      </w:r>
      <w:r>
        <w:rPr/>
        <w:t>unaﬀected.</w:t>
      </w:r>
      <w:r>
        <w:rPr>
          <w:spacing w:val="-5"/>
        </w:rPr>
        <w:t> </w:t>
      </w:r>
      <w:r>
        <w:rPr/>
        <w:t>In</w:t>
      </w:r>
      <w:r>
        <w:rPr>
          <w:spacing w:val="-5"/>
        </w:rPr>
        <w:t> </w:t>
      </w:r>
      <w:r>
        <w:rPr/>
        <w:t>many</w:t>
      </w:r>
      <w:r>
        <w:rPr>
          <w:spacing w:val="-5"/>
        </w:rPr>
        <w:t> </w:t>
      </w:r>
      <w:r>
        <w:rPr/>
        <w:t>studies,</w:t>
      </w:r>
      <w:r>
        <w:rPr>
          <w:spacing w:val="-5"/>
        </w:rPr>
        <w:t> </w:t>
      </w:r>
      <w:r>
        <w:rPr/>
        <w:t>the</w:t>
      </w:r>
      <w:r>
        <w:rPr>
          <w:spacing w:val="-5"/>
        </w:rPr>
        <w:t> </w:t>
      </w:r>
      <w:r>
        <w:rPr/>
        <w:t>eﬀect</w:t>
      </w:r>
      <w:r>
        <w:rPr>
          <w:spacing w:val="-5"/>
        </w:rPr>
        <w:t> </w:t>
      </w:r>
      <w:r>
        <w:rPr/>
        <w:t>of in-migration</w:t>
      </w:r>
      <w:r>
        <w:rPr>
          <w:spacing w:val="-5"/>
        </w:rPr>
        <w:t> </w:t>
      </w:r>
      <w:r>
        <w:rPr/>
        <w:t>on</w:t>
      </w:r>
      <w:r>
        <w:rPr>
          <w:spacing w:val="-6"/>
        </w:rPr>
        <w:t> </w:t>
      </w:r>
      <w:r>
        <w:rPr/>
        <w:t>domestic</w:t>
      </w:r>
      <w:r>
        <w:rPr>
          <w:spacing w:val="-5"/>
        </w:rPr>
        <w:t> </w:t>
      </w:r>
      <w:r>
        <w:rPr/>
        <w:t>employment</w:t>
      </w:r>
      <w:r>
        <w:rPr>
          <w:spacing w:val="-5"/>
        </w:rPr>
        <w:t> </w:t>
      </w:r>
      <w:r>
        <w:rPr/>
        <w:t>is</w:t>
      </w:r>
      <w:r>
        <w:rPr>
          <w:spacing w:val="-6"/>
        </w:rPr>
        <w:t> </w:t>
      </w:r>
      <w:r>
        <w:rPr/>
        <w:t>negligible.</w:t>
      </w:r>
      <w:r>
        <w:rPr>
          <w:spacing w:val="-5"/>
        </w:rPr>
        <w:t> </w:t>
      </w:r>
      <w:r>
        <w:rPr/>
        <w:t>There</w:t>
      </w:r>
      <w:r>
        <w:rPr>
          <w:spacing w:val="-5"/>
        </w:rPr>
        <w:t> </w:t>
      </w:r>
      <w:r>
        <w:rPr/>
        <w:t>is</w:t>
      </w:r>
      <w:r>
        <w:rPr>
          <w:spacing w:val="-6"/>
        </w:rPr>
        <w:t> </w:t>
      </w:r>
      <w:r>
        <w:rPr/>
        <w:t>much debate</w:t>
      </w:r>
      <w:r>
        <w:rPr>
          <w:spacing w:val="-11"/>
        </w:rPr>
        <w:t> </w:t>
      </w:r>
      <w:r>
        <w:rPr/>
        <w:t>in</w:t>
      </w:r>
      <w:r>
        <w:rPr>
          <w:spacing w:val="-10"/>
        </w:rPr>
        <w:t> </w:t>
      </w:r>
      <w:r>
        <w:rPr/>
        <w:t>the</w:t>
      </w:r>
      <w:r>
        <w:rPr>
          <w:spacing w:val="-11"/>
        </w:rPr>
        <w:t> </w:t>
      </w:r>
      <w:r>
        <w:rPr/>
        <w:t>economics</w:t>
      </w:r>
      <w:r>
        <w:rPr>
          <w:spacing w:val="-11"/>
        </w:rPr>
        <w:t> </w:t>
      </w:r>
      <w:r>
        <w:rPr/>
        <w:t>literature</w:t>
      </w:r>
      <w:r>
        <w:rPr>
          <w:spacing w:val="-9"/>
        </w:rPr>
        <w:t> </w:t>
      </w:r>
      <w:r>
        <w:rPr/>
        <w:t>over</w:t>
      </w:r>
      <w:r>
        <w:rPr>
          <w:spacing w:val="-11"/>
        </w:rPr>
        <w:t> </w:t>
      </w:r>
      <w:r>
        <w:rPr/>
        <w:t>these</w:t>
      </w:r>
      <w:r>
        <w:rPr>
          <w:spacing w:val="-11"/>
        </w:rPr>
        <w:t> </w:t>
      </w:r>
      <w:r>
        <w:rPr/>
        <w:t>diﬀerent</w:t>
      </w:r>
      <w:r>
        <w:rPr>
          <w:spacing w:val="-10"/>
        </w:rPr>
        <w:t> </w:t>
      </w:r>
      <w:r>
        <w:rPr/>
        <w:t>ﬁndings.</w:t>
      </w:r>
      <w:r>
        <w:rPr>
          <w:spacing w:val="-10"/>
        </w:rPr>
        <w:t> </w:t>
      </w:r>
      <w:r>
        <w:rPr/>
        <w:t>The </w:t>
      </w:r>
      <w:r>
        <w:rPr>
          <w:spacing w:val="-2"/>
        </w:rPr>
        <w:t>classical</w:t>
      </w:r>
      <w:r>
        <w:rPr>
          <w:spacing w:val="-10"/>
        </w:rPr>
        <w:t> </w:t>
      </w:r>
      <w:r>
        <w:rPr>
          <w:spacing w:val="-2"/>
        </w:rPr>
        <w:t>economic</w:t>
      </w:r>
      <w:r>
        <w:rPr>
          <w:spacing w:val="-9"/>
        </w:rPr>
        <w:t> </w:t>
      </w:r>
      <w:r>
        <w:rPr>
          <w:spacing w:val="-2"/>
        </w:rPr>
        <w:t>model</w:t>
      </w:r>
      <w:r>
        <w:rPr>
          <w:spacing w:val="-10"/>
        </w:rPr>
        <w:t> </w:t>
      </w:r>
      <w:r>
        <w:rPr>
          <w:spacing w:val="-2"/>
        </w:rPr>
        <w:t>of</w:t>
      </w:r>
      <w:r>
        <w:rPr>
          <w:spacing w:val="-11"/>
        </w:rPr>
        <w:t> </w:t>
      </w:r>
      <w:r>
        <w:rPr>
          <w:spacing w:val="-2"/>
        </w:rPr>
        <w:t>labor</w:t>
      </w:r>
      <w:r>
        <w:rPr>
          <w:spacing w:val="-9"/>
        </w:rPr>
        <w:t> </w:t>
      </w:r>
      <w:r>
        <w:rPr>
          <w:spacing w:val="-2"/>
        </w:rPr>
        <w:t>markets</w:t>
      </w:r>
      <w:r>
        <w:rPr>
          <w:spacing w:val="-9"/>
        </w:rPr>
        <w:t> </w:t>
      </w:r>
      <w:r>
        <w:rPr>
          <w:spacing w:val="-2"/>
        </w:rPr>
        <w:t>suggests</w:t>
      </w:r>
      <w:r>
        <w:rPr>
          <w:spacing w:val="-10"/>
        </w:rPr>
        <w:t> </w:t>
      </w:r>
      <w:r>
        <w:rPr>
          <w:spacing w:val="-2"/>
        </w:rPr>
        <w:t>that</w:t>
      </w:r>
      <w:r>
        <w:rPr>
          <w:spacing w:val="-9"/>
        </w:rPr>
        <w:t> </w:t>
      </w:r>
      <w:r>
        <w:rPr>
          <w:spacing w:val="-2"/>
        </w:rPr>
        <w:t>an</w:t>
      </w:r>
      <w:r>
        <w:rPr>
          <w:spacing w:val="-9"/>
        </w:rPr>
        <w:t> </w:t>
      </w:r>
      <w:r>
        <w:rPr>
          <w:spacing w:val="-2"/>
        </w:rPr>
        <w:t>inﬂow</w:t>
      </w:r>
      <w:r>
        <w:rPr>
          <w:spacing w:val="-10"/>
        </w:rPr>
        <w:t> </w:t>
      </w:r>
      <w:r>
        <w:rPr>
          <w:spacing w:val="-2"/>
        </w:rPr>
        <w:t>of </w:t>
      </w:r>
      <w:r>
        <w:rPr/>
        <w:t>immigrants should lower the wages of native workers and create unemployment. The results from empirical studies are often inconsistent with economic theory.</w:t>
      </w:r>
    </w:p>
    <w:p>
      <w:pPr>
        <w:pStyle w:val="BodyText"/>
        <w:spacing w:line="237" w:lineRule="auto"/>
        <w:ind w:left="564" w:right="728" w:firstLine="199"/>
        <w:jc w:val="both"/>
      </w:pPr>
      <w:r>
        <w:rPr/>
        <w:t>Timothy Hatton and Jeﬀrey Williamson (2005) suggest </w:t>
      </w:r>
      <w:r>
        <w:rPr/>
        <w:t>three reasons why this might be the case. First, immigrants generally locate in speciﬁc areas where wages are high and on the rise, and unemployment is low. Therefore, immigrant inﬂow has a negli- gible eﬀect on these economic conditions or the wage trajectory. Second,</w:t>
      </w:r>
      <w:r>
        <w:rPr>
          <w:spacing w:val="-10"/>
        </w:rPr>
        <w:t> </w:t>
      </w:r>
      <w:r>
        <w:rPr/>
        <w:t>labor</w:t>
      </w:r>
      <w:r>
        <w:rPr>
          <w:spacing w:val="-10"/>
        </w:rPr>
        <w:t> </w:t>
      </w:r>
      <w:r>
        <w:rPr/>
        <w:t>markets</w:t>
      </w:r>
      <w:r>
        <w:rPr>
          <w:spacing w:val="-10"/>
        </w:rPr>
        <w:t> </w:t>
      </w:r>
      <w:r>
        <w:rPr/>
        <w:t>are</w:t>
      </w:r>
      <w:r>
        <w:rPr>
          <w:spacing w:val="-9"/>
        </w:rPr>
        <w:t> </w:t>
      </w:r>
      <w:r>
        <w:rPr/>
        <w:t>well</w:t>
      </w:r>
      <w:r>
        <w:rPr>
          <w:spacing w:val="-10"/>
        </w:rPr>
        <w:t> </w:t>
      </w:r>
      <w:r>
        <w:rPr/>
        <w:t>integrated</w:t>
      </w:r>
      <w:r>
        <w:rPr>
          <w:spacing w:val="-9"/>
        </w:rPr>
        <w:t> </w:t>
      </w:r>
      <w:r>
        <w:rPr/>
        <w:t>within</w:t>
      </w:r>
      <w:r>
        <w:rPr>
          <w:spacing w:val="-10"/>
        </w:rPr>
        <w:t> </w:t>
      </w:r>
      <w:r>
        <w:rPr/>
        <w:t>developed</w:t>
      </w:r>
      <w:r>
        <w:rPr>
          <w:spacing w:val="-10"/>
        </w:rPr>
        <w:t> </w:t>
      </w:r>
      <w:r>
        <w:rPr/>
        <w:t>nations such that, when immigrants enter a local labor market, native workers and previous immigrants can respond by moving to another region for work. The local labor market eﬀectively</w:t>
      </w:r>
      <w:r>
        <w:rPr>
          <w:spacing w:val="40"/>
        </w:rPr>
        <w:t> </w:t>
      </w:r>
      <w:r>
        <w:rPr/>
        <w:t>absorbs new immigrants as a result. Third, the market for goods is similarly</w:t>
      </w:r>
      <w:r>
        <w:rPr>
          <w:spacing w:val="40"/>
        </w:rPr>
        <w:t> </w:t>
      </w:r>
      <w:r>
        <w:rPr/>
        <w:t>well</w:t>
      </w:r>
      <w:r>
        <w:rPr>
          <w:spacing w:val="40"/>
        </w:rPr>
        <w:t> </w:t>
      </w:r>
      <w:r>
        <w:rPr/>
        <w:t>integrated</w:t>
      </w:r>
      <w:r>
        <w:rPr>
          <w:spacing w:val="40"/>
        </w:rPr>
        <w:t> </w:t>
      </w:r>
      <w:r>
        <w:rPr/>
        <w:t>within</w:t>
      </w:r>
      <w:r>
        <w:rPr>
          <w:spacing w:val="40"/>
        </w:rPr>
        <w:t> </w:t>
      </w:r>
      <w:r>
        <w:rPr/>
        <w:t>nations</w:t>
      </w:r>
      <w:r>
        <w:rPr>
          <w:spacing w:val="40"/>
        </w:rPr>
        <w:t> </w:t>
      </w:r>
      <w:r>
        <w:rPr/>
        <w:t>so</w:t>
      </w:r>
      <w:r>
        <w:rPr>
          <w:spacing w:val="40"/>
        </w:rPr>
        <w:t> </w:t>
      </w:r>
      <w:r>
        <w:rPr/>
        <w:t>that</w:t>
      </w:r>
      <w:r>
        <w:rPr>
          <w:spacing w:val="40"/>
        </w:rPr>
        <w:t> </w:t>
      </w:r>
      <w:r>
        <w:rPr/>
        <w:t>the</w:t>
      </w:r>
      <w:r>
        <w:rPr>
          <w:spacing w:val="40"/>
        </w:rPr>
        <w:t> </w:t>
      </w:r>
      <w:r>
        <w:rPr/>
        <w:t>boom</w:t>
      </w:r>
      <w:r>
        <w:rPr>
          <w:spacing w:val="40"/>
        </w:rPr>
        <w:t> </w:t>
      </w:r>
      <w:r>
        <w:rPr/>
        <w:t>in goods produced by new immigrants within one region is exported quickly to other regions of the country. The region with new immigrants can easily absorb the addition pressure on the regional labor market.</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82</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2" w:firstLine="200"/>
        <w:jc w:val="both"/>
      </w:pPr>
      <w:r>
        <w:rPr/>
        <w:t>Yet,</w:t>
      </w:r>
      <w:r>
        <w:rPr>
          <w:spacing w:val="-7"/>
        </w:rPr>
        <w:t> </w:t>
      </w:r>
      <w:r>
        <w:rPr/>
        <w:t>Timothy</w:t>
      </w:r>
      <w:r>
        <w:rPr>
          <w:spacing w:val="-7"/>
        </w:rPr>
        <w:t> </w:t>
      </w:r>
      <w:r>
        <w:rPr/>
        <w:t>Hatton</w:t>
      </w:r>
      <w:r>
        <w:rPr>
          <w:spacing w:val="-7"/>
        </w:rPr>
        <w:t> </w:t>
      </w:r>
      <w:r>
        <w:rPr/>
        <w:t>and</w:t>
      </w:r>
      <w:r>
        <w:rPr>
          <w:spacing w:val="-7"/>
        </w:rPr>
        <w:t> </w:t>
      </w:r>
      <w:r>
        <w:rPr/>
        <w:t>Jeﬀrey</w:t>
      </w:r>
      <w:r>
        <w:rPr>
          <w:spacing w:val="-7"/>
        </w:rPr>
        <w:t> </w:t>
      </w:r>
      <w:r>
        <w:rPr/>
        <w:t>Williamson</w:t>
      </w:r>
      <w:r>
        <w:rPr>
          <w:spacing w:val="-7"/>
        </w:rPr>
        <w:t> </w:t>
      </w:r>
      <w:r>
        <w:rPr/>
        <w:t>(2005)</w:t>
      </w:r>
      <w:r>
        <w:rPr>
          <w:spacing w:val="-7"/>
        </w:rPr>
        <w:t> </w:t>
      </w:r>
      <w:r>
        <w:rPr/>
        <w:t>suggest</w:t>
      </w:r>
      <w:r>
        <w:rPr>
          <w:spacing w:val="-7"/>
        </w:rPr>
        <w:t> </w:t>
      </w:r>
      <w:r>
        <w:rPr/>
        <w:t>that the eﬀects of immigration on wages and unemployment might be diﬀerent for workers with diﬀerent skill levels. In other words, some workers might be more impacted than others. In diﬀerent model estimations, they (2005, 317) suggest that, under certain conditions, the earnings of skilled workers might actually increase while the earnings of unskilled workers decrease. Others have </w:t>
      </w:r>
      <w:r>
        <w:rPr>
          <w:spacing w:val="-2"/>
        </w:rPr>
        <w:t>found</w:t>
      </w:r>
      <w:r>
        <w:rPr>
          <w:spacing w:val="-12"/>
        </w:rPr>
        <w:t> </w:t>
      </w:r>
      <w:r>
        <w:rPr>
          <w:spacing w:val="-2"/>
        </w:rPr>
        <w:t>similar</w:t>
      </w:r>
      <w:r>
        <w:rPr>
          <w:spacing w:val="-11"/>
        </w:rPr>
        <w:t> </w:t>
      </w:r>
      <w:r>
        <w:rPr>
          <w:spacing w:val="-2"/>
        </w:rPr>
        <w:t>results.</w:t>
      </w:r>
      <w:r>
        <w:rPr>
          <w:spacing w:val="-11"/>
        </w:rPr>
        <w:t> </w:t>
      </w:r>
      <w:r>
        <w:rPr>
          <w:spacing w:val="-2"/>
        </w:rPr>
        <w:t>George</w:t>
      </w:r>
      <w:r>
        <w:rPr>
          <w:spacing w:val="-11"/>
        </w:rPr>
        <w:t> </w:t>
      </w:r>
      <w:r>
        <w:rPr>
          <w:spacing w:val="-2"/>
        </w:rPr>
        <w:t>Borjas</w:t>
      </w:r>
      <w:r>
        <w:rPr>
          <w:spacing w:val="-11"/>
        </w:rPr>
        <w:t> </w:t>
      </w:r>
      <w:r>
        <w:rPr>
          <w:spacing w:val="-2"/>
        </w:rPr>
        <w:t>(2004)</w:t>
      </w:r>
      <w:r>
        <w:rPr>
          <w:spacing w:val="-11"/>
        </w:rPr>
        <w:t> </w:t>
      </w:r>
      <w:r>
        <w:rPr>
          <w:spacing w:val="-2"/>
        </w:rPr>
        <w:t>conducted</w:t>
      </w:r>
      <w:r>
        <w:rPr>
          <w:spacing w:val="-11"/>
        </w:rPr>
        <w:t> </w:t>
      </w:r>
      <w:r>
        <w:rPr>
          <w:spacing w:val="-2"/>
        </w:rPr>
        <w:t>a</w:t>
      </w:r>
      <w:r>
        <w:rPr>
          <w:spacing w:val="-11"/>
        </w:rPr>
        <w:t> </w:t>
      </w:r>
      <w:r>
        <w:rPr>
          <w:spacing w:val="-2"/>
        </w:rPr>
        <w:t>study</w:t>
      </w:r>
      <w:r>
        <w:rPr>
          <w:spacing w:val="-12"/>
        </w:rPr>
        <w:t> </w:t>
      </w:r>
      <w:r>
        <w:rPr>
          <w:spacing w:val="-2"/>
        </w:rPr>
        <w:t>across </w:t>
      </w:r>
      <w:r>
        <w:rPr/>
        <w:t>diﬀerent groups of workers and found that immigration is harmful to the employment and earnings of workers who are in the same skill group as migrants. Speciﬁcally, he found (2004) that if the supply</w:t>
      </w:r>
      <w:r>
        <w:rPr>
          <w:spacing w:val="-13"/>
        </w:rPr>
        <w:t> </w:t>
      </w:r>
      <w:r>
        <w:rPr/>
        <w:t>of</w:t>
      </w:r>
      <w:r>
        <w:rPr>
          <w:spacing w:val="-12"/>
        </w:rPr>
        <w:t> </w:t>
      </w:r>
      <w:r>
        <w:rPr/>
        <w:t>workers</w:t>
      </w:r>
      <w:r>
        <w:rPr>
          <w:spacing w:val="-13"/>
        </w:rPr>
        <w:t> </w:t>
      </w:r>
      <w:r>
        <w:rPr/>
        <w:t>in</w:t>
      </w:r>
      <w:r>
        <w:rPr>
          <w:spacing w:val="-12"/>
        </w:rPr>
        <w:t> </w:t>
      </w:r>
      <w:r>
        <w:rPr/>
        <w:t>a</w:t>
      </w:r>
      <w:r>
        <w:rPr>
          <w:spacing w:val="-13"/>
        </w:rPr>
        <w:t> </w:t>
      </w:r>
      <w:r>
        <w:rPr/>
        <w:t>particular</w:t>
      </w:r>
      <w:r>
        <w:rPr>
          <w:spacing w:val="-13"/>
        </w:rPr>
        <w:t> </w:t>
      </w:r>
      <w:r>
        <w:rPr/>
        <w:t>skill</w:t>
      </w:r>
      <w:r>
        <w:rPr>
          <w:spacing w:val="-12"/>
        </w:rPr>
        <w:t> </w:t>
      </w:r>
      <w:r>
        <w:rPr/>
        <w:t>group</w:t>
      </w:r>
      <w:r>
        <w:rPr>
          <w:spacing w:val="-12"/>
        </w:rPr>
        <w:t> </w:t>
      </w:r>
      <w:r>
        <w:rPr/>
        <w:t>increases</w:t>
      </w:r>
      <w:r>
        <w:rPr>
          <w:spacing w:val="-13"/>
        </w:rPr>
        <w:t> </w:t>
      </w:r>
      <w:r>
        <w:rPr/>
        <w:t>by</w:t>
      </w:r>
      <w:r>
        <w:rPr>
          <w:spacing w:val="-12"/>
        </w:rPr>
        <w:t> </w:t>
      </w:r>
      <w:r>
        <w:rPr/>
        <w:t>10</w:t>
      </w:r>
      <w:r>
        <w:rPr>
          <w:spacing w:val="-13"/>
        </w:rPr>
        <w:t> </w:t>
      </w:r>
      <w:r>
        <w:rPr/>
        <w:t>percent because of immigration, the wages of native workers in that same skill group are lowered by 3 to 4 percent and the number of days worked by these native workers is reduced by two to three weeks. </w:t>
      </w:r>
      <w:r>
        <w:rPr>
          <w:w w:val="90"/>
        </w:rPr>
        <w:t>In</w:t>
      </w:r>
      <w:r>
        <w:rPr>
          <w:spacing w:val="-8"/>
          <w:w w:val="90"/>
        </w:rPr>
        <w:t> </w:t>
      </w:r>
      <w:r>
        <w:rPr>
          <w:w w:val="90"/>
        </w:rPr>
        <w:t>his</w:t>
      </w:r>
      <w:r>
        <w:rPr>
          <w:spacing w:val="-8"/>
          <w:w w:val="90"/>
        </w:rPr>
        <w:t> </w:t>
      </w:r>
      <w:r>
        <w:rPr>
          <w:w w:val="90"/>
        </w:rPr>
        <w:t>book</w:t>
      </w:r>
      <w:r>
        <w:rPr>
          <w:spacing w:val="-8"/>
          <w:w w:val="90"/>
        </w:rPr>
        <w:t> </w:t>
      </w:r>
      <w:r>
        <w:rPr>
          <w:i/>
          <w:w w:val="90"/>
        </w:rPr>
        <w:t>Heaven</w:t>
      </w:r>
      <w:r>
        <w:rPr>
          <w:rFonts w:ascii="Arial" w:hAnsi="Arial"/>
          <w:w w:val="90"/>
        </w:rPr>
        <w:t>’</w:t>
      </w:r>
      <w:r>
        <w:rPr>
          <w:i/>
          <w:w w:val="90"/>
        </w:rPr>
        <w:t>s</w:t>
      </w:r>
      <w:r>
        <w:rPr>
          <w:i/>
          <w:spacing w:val="-8"/>
          <w:w w:val="90"/>
        </w:rPr>
        <w:t> </w:t>
      </w:r>
      <w:r>
        <w:rPr>
          <w:i/>
          <w:w w:val="90"/>
        </w:rPr>
        <w:t>Door:</w:t>
      </w:r>
      <w:r>
        <w:rPr>
          <w:i/>
          <w:spacing w:val="-8"/>
          <w:w w:val="90"/>
        </w:rPr>
        <w:t> </w:t>
      </w:r>
      <w:r>
        <w:rPr>
          <w:i/>
          <w:w w:val="90"/>
        </w:rPr>
        <w:t>Immigrant</w:t>
      </w:r>
      <w:r>
        <w:rPr>
          <w:i/>
          <w:spacing w:val="-8"/>
          <w:w w:val="90"/>
        </w:rPr>
        <w:t> </w:t>
      </w:r>
      <w:r>
        <w:rPr>
          <w:i/>
          <w:w w:val="90"/>
        </w:rPr>
        <w:t>Policy</w:t>
      </w:r>
      <w:r>
        <w:rPr>
          <w:i/>
          <w:spacing w:val="-8"/>
          <w:w w:val="90"/>
        </w:rPr>
        <w:t> </w:t>
      </w:r>
      <w:r>
        <w:rPr>
          <w:i/>
          <w:w w:val="90"/>
        </w:rPr>
        <w:t>and</w:t>
      </w:r>
      <w:r>
        <w:rPr>
          <w:i/>
          <w:spacing w:val="-7"/>
          <w:w w:val="90"/>
        </w:rPr>
        <w:t> </w:t>
      </w:r>
      <w:r>
        <w:rPr>
          <w:i/>
          <w:w w:val="90"/>
        </w:rPr>
        <w:t>the</w:t>
      </w:r>
      <w:r>
        <w:rPr>
          <w:i/>
          <w:spacing w:val="-8"/>
          <w:w w:val="90"/>
        </w:rPr>
        <w:t> </w:t>
      </w:r>
      <w:r>
        <w:rPr>
          <w:i/>
          <w:w w:val="90"/>
        </w:rPr>
        <w:t>American</w:t>
      </w:r>
      <w:r>
        <w:rPr>
          <w:i/>
          <w:spacing w:val="-8"/>
          <w:w w:val="90"/>
        </w:rPr>
        <w:t> </w:t>
      </w:r>
      <w:r>
        <w:rPr>
          <w:i/>
          <w:w w:val="90"/>
        </w:rPr>
        <w:t>Economy</w:t>
      </w:r>
      <w:r>
        <w:rPr>
          <w:w w:val="90"/>
        </w:rPr>
        <w:t>, </w:t>
      </w:r>
      <w:r>
        <w:rPr/>
        <w:t>George</w:t>
      </w:r>
      <w:r>
        <w:rPr>
          <w:spacing w:val="-3"/>
        </w:rPr>
        <w:t> </w:t>
      </w:r>
      <w:r>
        <w:rPr/>
        <w:t>Borjas</w:t>
      </w:r>
      <w:r>
        <w:rPr>
          <w:spacing w:val="-3"/>
        </w:rPr>
        <w:t> </w:t>
      </w:r>
      <w:r>
        <w:rPr/>
        <w:t>(2001)</w:t>
      </w:r>
      <w:r>
        <w:rPr>
          <w:spacing w:val="-3"/>
        </w:rPr>
        <w:t> </w:t>
      </w:r>
      <w:r>
        <w:rPr/>
        <w:t>found,</w:t>
      </w:r>
      <w:r>
        <w:rPr>
          <w:spacing w:val="-3"/>
        </w:rPr>
        <w:t> </w:t>
      </w:r>
      <w:r>
        <w:rPr/>
        <w:t>among</w:t>
      </w:r>
      <w:r>
        <w:rPr>
          <w:spacing w:val="-3"/>
        </w:rPr>
        <w:t> </w:t>
      </w:r>
      <w:r>
        <w:rPr/>
        <w:t>other</w:t>
      </w:r>
      <w:r>
        <w:rPr>
          <w:spacing w:val="-3"/>
        </w:rPr>
        <w:t> </w:t>
      </w:r>
      <w:r>
        <w:rPr/>
        <w:t>issues,</w:t>
      </w:r>
      <w:r>
        <w:rPr>
          <w:spacing w:val="-3"/>
        </w:rPr>
        <w:t> </w:t>
      </w:r>
      <w:r>
        <w:rPr/>
        <w:t>that</w:t>
      </w:r>
      <w:r>
        <w:rPr>
          <w:spacing w:val="-3"/>
        </w:rPr>
        <w:t> </w:t>
      </w:r>
      <w:r>
        <w:rPr/>
        <w:t>immigration had a particularly negative eﬀect on the earnings and employment of minorities, especially poorly skilled black workers.</w:t>
      </w:r>
    </w:p>
    <w:p>
      <w:pPr>
        <w:pStyle w:val="BodyText"/>
        <w:spacing w:line="237" w:lineRule="auto"/>
        <w:ind w:left="790" w:right="502" w:firstLine="199"/>
        <w:jc w:val="both"/>
      </w:pPr>
      <w:r>
        <w:rPr/>
        <w:t>In</w:t>
      </w:r>
      <w:r>
        <w:rPr>
          <w:spacing w:val="-6"/>
        </w:rPr>
        <w:t> </w:t>
      </w:r>
      <w:r>
        <w:rPr/>
        <w:t>1990,</w:t>
      </w:r>
      <w:r>
        <w:rPr>
          <w:spacing w:val="-6"/>
        </w:rPr>
        <w:t> </w:t>
      </w:r>
      <w:r>
        <w:rPr/>
        <w:t>the</w:t>
      </w:r>
      <w:r>
        <w:rPr>
          <w:spacing w:val="-5"/>
        </w:rPr>
        <w:t> </w:t>
      </w:r>
      <w:r>
        <w:rPr/>
        <w:t>United</w:t>
      </w:r>
      <w:r>
        <w:rPr>
          <w:spacing w:val="-6"/>
        </w:rPr>
        <w:t> </w:t>
      </w:r>
      <w:r>
        <w:rPr/>
        <w:t>States</w:t>
      </w:r>
      <w:r>
        <w:rPr>
          <w:spacing w:val="-5"/>
        </w:rPr>
        <w:t> </w:t>
      </w:r>
      <w:r>
        <w:rPr/>
        <w:t>Congress</w:t>
      </w:r>
      <w:r>
        <w:rPr>
          <w:spacing w:val="-5"/>
        </w:rPr>
        <w:t> </w:t>
      </w:r>
      <w:r>
        <w:rPr/>
        <w:t>appointed</w:t>
      </w:r>
      <w:r>
        <w:rPr>
          <w:spacing w:val="-6"/>
        </w:rPr>
        <w:t> </w:t>
      </w:r>
      <w:r>
        <w:rPr/>
        <w:t>a</w:t>
      </w:r>
      <w:r>
        <w:rPr>
          <w:spacing w:val="-5"/>
        </w:rPr>
        <w:t> </w:t>
      </w:r>
      <w:r>
        <w:rPr/>
        <w:t>Commission</w:t>
      </w:r>
      <w:r>
        <w:rPr>
          <w:spacing w:val="-5"/>
        </w:rPr>
        <w:t> </w:t>
      </w:r>
      <w:r>
        <w:rPr/>
        <w:t>on Immigration</w:t>
      </w:r>
      <w:r>
        <w:rPr>
          <w:spacing w:val="-1"/>
        </w:rPr>
        <w:t> </w:t>
      </w:r>
      <w:r>
        <w:rPr/>
        <w:t>Reform</w:t>
      </w:r>
      <w:r>
        <w:rPr>
          <w:spacing w:val="-1"/>
        </w:rPr>
        <w:t> </w:t>
      </w:r>
      <w:r>
        <w:rPr/>
        <w:t>to</w:t>
      </w:r>
      <w:r>
        <w:rPr>
          <w:spacing w:val="-1"/>
        </w:rPr>
        <w:t> </w:t>
      </w:r>
      <w:r>
        <w:rPr/>
        <w:t>recommend</w:t>
      </w:r>
      <w:r>
        <w:rPr>
          <w:spacing w:val="-1"/>
        </w:rPr>
        <w:t> </w:t>
      </w:r>
      <w:r>
        <w:rPr/>
        <w:t>changes</w:t>
      </w:r>
      <w:r>
        <w:rPr>
          <w:spacing w:val="-1"/>
        </w:rPr>
        <w:t> </w:t>
      </w:r>
      <w:r>
        <w:rPr/>
        <w:t>to</w:t>
      </w:r>
      <w:r>
        <w:rPr>
          <w:spacing w:val="-1"/>
        </w:rPr>
        <w:t> </w:t>
      </w:r>
      <w:r>
        <w:rPr/>
        <w:t>immigrant</w:t>
      </w:r>
      <w:r>
        <w:rPr>
          <w:spacing w:val="-1"/>
        </w:rPr>
        <w:t> </w:t>
      </w:r>
      <w:r>
        <w:rPr/>
        <w:t>policies at the time. As part of that work, the commission requested the National Research Council (NRC) bring together a panel of</w:t>
      </w:r>
      <w:r>
        <w:rPr>
          <w:spacing w:val="40"/>
        </w:rPr>
        <w:t> </w:t>
      </w:r>
      <w:r>
        <w:rPr>
          <w:spacing w:val="-4"/>
        </w:rPr>
        <w:t>experts</w:t>
      </w:r>
      <w:r>
        <w:rPr>
          <w:spacing w:val="-10"/>
        </w:rPr>
        <w:t> </w:t>
      </w:r>
      <w:r>
        <w:rPr>
          <w:spacing w:val="-4"/>
        </w:rPr>
        <w:t>to</w:t>
      </w:r>
      <w:r>
        <w:rPr>
          <w:spacing w:val="-9"/>
        </w:rPr>
        <w:t> </w:t>
      </w:r>
      <w:r>
        <w:rPr>
          <w:spacing w:val="-4"/>
        </w:rPr>
        <w:t>understand</w:t>
      </w:r>
      <w:r>
        <w:rPr>
          <w:spacing w:val="-9"/>
        </w:rPr>
        <w:t> </w:t>
      </w:r>
      <w:r>
        <w:rPr>
          <w:spacing w:val="-4"/>
        </w:rPr>
        <w:t>the</w:t>
      </w:r>
      <w:r>
        <w:rPr>
          <w:spacing w:val="-9"/>
        </w:rPr>
        <w:t> </w:t>
      </w:r>
      <w:r>
        <w:rPr>
          <w:spacing w:val="-4"/>
        </w:rPr>
        <w:t>impact</w:t>
      </w:r>
      <w:r>
        <w:rPr>
          <w:spacing w:val="-9"/>
        </w:rPr>
        <w:t> </w:t>
      </w:r>
      <w:r>
        <w:rPr>
          <w:spacing w:val="-4"/>
        </w:rPr>
        <w:t>of</w:t>
      </w:r>
      <w:r>
        <w:rPr>
          <w:spacing w:val="-9"/>
        </w:rPr>
        <w:t> </w:t>
      </w:r>
      <w:r>
        <w:rPr>
          <w:spacing w:val="-4"/>
        </w:rPr>
        <w:t>immigration</w:t>
      </w:r>
      <w:r>
        <w:rPr>
          <w:spacing w:val="-9"/>
        </w:rPr>
        <w:t> </w:t>
      </w:r>
      <w:r>
        <w:rPr>
          <w:spacing w:val="-4"/>
        </w:rPr>
        <w:t>on</w:t>
      </w:r>
      <w:r>
        <w:rPr>
          <w:spacing w:val="-9"/>
        </w:rPr>
        <w:t> </w:t>
      </w:r>
      <w:r>
        <w:rPr>
          <w:spacing w:val="-4"/>
        </w:rPr>
        <w:t>the</w:t>
      </w:r>
      <w:r>
        <w:rPr>
          <w:spacing w:val="-10"/>
        </w:rPr>
        <w:t> </w:t>
      </w:r>
      <w:r>
        <w:rPr>
          <w:spacing w:val="-4"/>
        </w:rPr>
        <w:t>U.S.</w:t>
      </w:r>
      <w:r>
        <w:rPr>
          <w:spacing w:val="-9"/>
        </w:rPr>
        <w:t> </w:t>
      </w:r>
      <w:r>
        <w:rPr>
          <w:spacing w:val="-4"/>
        </w:rPr>
        <w:t>economy. </w:t>
      </w:r>
      <w:r>
        <w:rPr/>
        <w:t>In</w:t>
      </w:r>
      <w:r>
        <w:rPr>
          <w:spacing w:val="-5"/>
        </w:rPr>
        <w:t> </w:t>
      </w:r>
      <w:r>
        <w:rPr/>
        <w:t>1997,</w:t>
      </w:r>
      <w:r>
        <w:rPr>
          <w:spacing w:val="-5"/>
        </w:rPr>
        <w:t> </w:t>
      </w:r>
      <w:r>
        <w:rPr/>
        <w:t>the</w:t>
      </w:r>
      <w:r>
        <w:rPr>
          <w:spacing w:val="-5"/>
        </w:rPr>
        <w:t> </w:t>
      </w:r>
      <w:r>
        <w:rPr/>
        <w:t>NRC</w:t>
      </w:r>
      <w:r>
        <w:rPr>
          <w:spacing w:val="-6"/>
        </w:rPr>
        <w:t> </w:t>
      </w:r>
      <w:r>
        <w:rPr/>
        <w:t>produced</w:t>
      </w:r>
      <w:r>
        <w:rPr>
          <w:spacing w:val="-5"/>
        </w:rPr>
        <w:t> </w:t>
      </w:r>
      <w:r>
        <w:rPr/>
        <w:t>its</w:t>
      </w:r>
      <w:r>
        <w:rPr>
          <w:spacing w:val="-6"/>
        </w:rPr>
        <w:t> </w:t>
      </w:r>
      <w:r>
        <w:rPr/>
        <w:t>report</w:t>
      </w:r>
      <w:r>
        <w:rPr>
          <w:spacing w:val="-5"/>
        </w:rPr>
        <w:t> </w:t>
      </w:r>
      <w:r>
        <w:rPr/>
        <w:t>entitled</w:t>
      </w:r>
      <w:r>
        <w:rPr>
          <w:spacing w:val="-6"/>
        </w:rPr>
        <w:t> </w:t>
      </w:r>
      <w:r>
        <w:rPr>
          <w:i/>
        </w:rPr>
        <w:t>The</w:t>
      </w:r>
      <w:r>
        <w:rPr>
          <w:i/>
          <w:spacing w:val="-5"/>
        </w:rPr>
        <w:t> </w:t>
      </w:r>
      <w:r>
        <w:rPr>
          <w:i/>
        </w:rPr>
        <w:t>New</w:t>
      </w:r>
      <w:r>
        <w:rPr>
          <w:i/>
          <w:spacing w:val="-6"/>
        </w:rPr>
        <w:t> </w:t>
      </w:r>
      <w:r>
        <w:rPr>
          <w:i/>
        </w:rPr>
        <w:t>Americans:</w:t>
      </w:r>
      <w:r>
        <w:rPr>
          <w:i/>
        </w:rPr>
        <w:t> </w:t>
      </w:r>
      <w:r>
        <w:rPr>
          <w:i/>
          <w:spacing w:val="-6"/>
        </w:rPr>
        <w:t>Economic,</w:t>
      </w:r>
      <w:r>
        <w:rPr>
          <w:i/>
          <w:spacing w:val="-6"/>
        </w:rPr>
        <w:t> Demographic</w:t>
      </w:r>
      <w:r>
        <w:rPr>
          <w:i/>
          <w:spacing w:val="-6"/>
        </w:rPr>
        <w:t> and</w:t>
      </w:r>
      <w:r>
        <w:rPr>
          <w:i/>
          <w:spacing w:val="-6"/>
        </w:rPr>
        <w:t> Fiscal</w:t>
      </w:r>
      <w:r>
        <w:rPr>
          <w:i/>
          <w:spacing w:val="-6"/>
        </w:rPr>
        <w:t> E</w:t>
      </w:r>
      <w:r>
        <w:rPr>
          <w:rFonts w:ascii="Arial" w:hAnsi="Arial"/>
          <w:i/>
          <w:spacing w:val="-6"/>
        </w:rPr>
        <w:t>ﬀ</w:t>
      </w:r>
      <w:r>
        <w:rPr>
          <w:i/>
          <w:spacing w:val="-6"/>
        </w:rPr>
        <w:t>ects</w:t>
      </w:r>
      <w:r>
        <w:rPr>
          <w:i/>
          <w:spacing w:val="-6"/>
        </w:rPr>
        <w:t> of</w:t>
      </w:r>
      <w:r>
        <w:rPr>
          <w:i/>
          <w:spacing w:val="-6"/>
        </w:rPr>
        <w:t> Immigration</w:t>
      </w:r>
      <w:r>
        <w:rPr>
          <w:i/>
          <w:spacing w:val="-6"/>
        </w:rPr>
        <w:t> </w:t>
      </w:r>
      <w:r>
        <w:rPr>
          <w:spacing w:val="-6"/>
        </w:rPr>
        <w:t>(Smith</w:t>
      </w:r>
      <w:r>
        <w:rPr>
          <w:spacing w:val="-6"/>
        </w:rPr>
        <w:t> and </w:t>
      </w:r>
      <w:r>
        <w:rPr/>
        <w:t>Edmonston, 1997). The report suggests that, overall, immigration had a positive eﬀect on the U.S. economy, producing </w:t>
      </w:r>
      <w:r>
        <w:rPr>
          <w:rFonts w:ascii="Arial" w:hAnsi="Arial"/>
        </w:rPr>
        <w:t>“</w:t>
      </w:r>
      <w:r>
        <w:rPr/>
        <w:t>net eco- nomic gains</w:t>
      </w:r>
      <w:r>
        <w:rPr>
          <w:spacing w:val="40"/>
        </w:rPr>
        <w:t> </w:t>
      </w:r>
      <w:r>
        <w:rPr/>
        <w:t>for</w:t>
      </w:r>
      <w:r>
        <w:rPr>
          <w:spacing w:val="40"/>
        </w:rPr>
        <w:t> </w:t>
      </w:r>
      <w:r>
        <w:rPr/>
        <w:t>domestic</w:t>
      </w:r>
      <w:r>
        <w:rPr>
          <w:spacing w:val="40"/>
        </w:rPr>
        <w:t> </w:t>
      </w:r>
      <w:r>
        <w:rPr/>
        <w:t>residents</w:t>
      </w:r>
      <w:r>
        <w:rPr>
          <w:rFonts w:ascii="Arial" w:hAnsi="Arial"/>
        </w:rPr>
        <w:t>” </w:t>
      </w:r>
      <w:r>
        <w:rPr/>
        <w:t>(Smith</w:t>
      </w:r>
      <w:r>
        <w:rPr>
          <w:spacing w:val="40"/>
        </w:rPr>
        <w:t> </w:t>
      </w:r>
      <w:r>
        <w:rPr/>
        <w:t>and</w:t>
      </w:r>
      <w:r>
        <w:rPr>
          <w:spacing w:val="40"/>
        </w:rPr>
        <w:t> </w:t>
      </w:r>
      <w:r>
        <w:rPr/>
        <w:t>Edmonston, 1997, 4). The panel report suggests that immigrants are paid less than the value of the goods and services they produce, and as a result, they provide net gains to the domestic economy. Other studies have found similar beneﬁts to the receiving economy. For example, a study by the British Home Oﬃce suggests that immi- grants create new businesses and jobs as well as ﬁll labor market gaps (Glover, 2001).</w:t>
      </w:r>
    </w:p>
    <w:p>
      <w:pPr>
        <w:pStyle w:val="BodyText"/>
        <w:spacing w:line="237" w:lineRule="auto"/>
        <w:ind w:left="790" w:right="503" w:firstLine="199"/>
        <w:jc w:val="both"/>
      </w:pPr>
      <w:r>
        <w:rPr/>
        <w:t>Yet, the NRC panel report also suggests that, despite </w:t>
      </w:r>
      <w:r>
        <w:rPr/>
        <w:t>overall </w:t>
      </w:r>
      <w:r>
        <w:rPr>
          <w:spacing w:val="-2"/>
        </w:rPr>
        <w:t>gains,</w:t>
      </w:r>
      <w:r>
        <w:rPr>
          <w:spacing w:val="-12"/>
        </w:rPr>
        <w:t> </w:t>
      </w:r>
      <w:r>
        <w:rPr>
          <w:spacing w:val="-2"/>
        </w:rPr>
        <w:t>there</w:t>
      </w:r>
      <w:r>
        <w:rPr>
          <w:spacing w:val="-11"/>
        </w:rPr>
        <w:t> </w:t>
      </w:r>
      <w:r>
        <w:rPr>
          <w:spacing w:val="-2"/>
        </w:rPr>
        <w:t>are</w:t>
      </w:r>
      <w:r>
        <w:rPr>
          <w:spacing w:val="-11"/>
        </w:rPr>
        <w:t> </w:t>
      </w:r>
      <w:r>
        <w:rPr>
          <w:spacing w:val="-2"/>
        </w:rPr>
        <w:t>winners</w:t>
      </w:r>
      <w:r>
        <w:rPr>
          <w:spacing w:val="-11"/>
        </w:rPr>
        <w:t> </w:t>
      </w:r>
      <w:r>
        <w:rPr>
          <w:spacing w:val="-2"/>
        </w:rPr>
        <w:t>and</w:t>
      </w:r>
      <w:r>
        <w:rPr>
          <w:spacing w:val="-11"/>
        </w:rPr>
        <w:t> </w:t>
      </w:r>
      <w:r>
        <w:rPr>
          <w:spacing w:val="-2"/>
        </w:rPr>
        <w:t>losers</w:t>
      </w:r>
      <w:r>
        <w:rPr>
          <w:spacing w:val="-11"/>
        </w:rPr>
        <w:t> </w:t>
      </w:r>
      <w:r>
        <w:rPr>
          <w:spacing w:val="-2"/>
        </w:rPr>
        <w:t>in</w:t>
      </w:r>
      <w:r>
        <w:rPr>
          <w:spacing w:val="-11"/>
        </w:rPr>
        <w:t> </w:t>
      </w:r>
      <w:r>
        <w:rPr>
          <w:spacing w:val="-2"/>
        </w:rPr>
        <w:t>this</w:t>
      </w:r>
      <w:r>
        <w:rPr>
          <w:spacing w:val="-11"/>
        </w:rPr>
        <w:t> </w:t>
      </w:r>
      <w:r>
        <w:rPr>
          <w:spacing w:val="-2"/>
        </w:rPr>
        <w:t>scenario.</w:t>
      </w:r>
      <w:r>
        <w:rPr>
          <w:spacing w:val="-12"/>
        </w:rPr>
        <w:t> </w:t>
      </w:r>
      <w:r>
        <w:rPr>
          <w:spacing w:val="-2"/>
        </w:rPr>
        <w:t>More</w:t>
      </w:r>
      <w:r>
        <w:rPr>
          <w:spacing w:val="-11"/>
        </w:rPr>
        <w:t> </w:t>
      </w:r>
      <w:r>
        <w:rPr>
          <w:spacing w:val="-2"/>
        </w:rPr>
        <w:t>speciﬁcally, </w:t>
      </w:r>
      <w:r>
        <w:rPr/>
        <w:t>the panel report states (Smith and Edmonston, 1997, 5):</w:t>
      </w:r>
    </w:p>
    <w:p>
      <w:pPr>
        <w:spacing w:after="0" w:line="237" w:lineRule="auto"/>
        <w:jc w:val="both"/>
        <w:sectPr>
          <w:pgSz w:w="9130" w:h="13040"/>
          <w:pgMar w:header="0" w:footer="707" w:top="900" w:bottom="900" w:left="1080" w:right="1140"/>
        </w:sectPr>
      </w:pPr>
    </w:p>
    <w:p>
      <w:pPr>
        <w:tabs>
          <w:tab w:pos="6800" w:val="right" w:leader="none"/>
        </w:tabs>
        <w:spacing w:before="419"/>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83</w:t>
      </w:r>
    </w:p>
    <w:p>
      <w:pPr>
        <w:pStyle w:val="BodyText"/>
        <w:spacing w:before="25"/>
        <w:rPr>
          <w:rFonts w:ascii="Arial"/>
          <w:sz w:val="18"/>
        </w:rPr>
      </w:pPr>
    </w:p>
    <w:p>
      <w:pPr>
        <w:spacing w:line="276" w:lineRule="auto" w:before="0"/>
        <w:ind w:left="803" w:right="728" w:firstLine="0"/>
        <w:jc w:val="both"/>
        <w:rPr>
          <w:rFonts w:ascii="Arial" w:hAnsi="Arial"/>
          <w:sz w:val="18"/>
        </w:rPr>
      </w:pPr>
      <w:r>
        <w:rPr>
          <w:rFonts w:ascii="Arial" w:hAnsi="Arial"/>
          <w:spacing w:val="-2"/>
          <w:sz w:val="18"/>
        </w:rPr>
        <w:t>Along</w:t>
      </w:r>
      <w:r>
        <w:rPr>
          <w:rFonts w:ascii="Arial" w:hAnsi="Arial"/>
          <w:spacing w:val="-7"/>
          <w:sz w:val="18"/>
        </w:rPr>
        <w:t> </w:t>
      </w:r>
      <w:r>
        <w:rPr>
          <w:rFonts w:ascii="Arial" w:hAnsi="Arial"/>
          <w:spacing w:val="-2"/>
          <w:sz w:val="18"/>
        </w:rPr>
        <w:t>with</w:t>
      </w:r>
      <w:r>
        <w:rPr>
          <w:rFonts w:ascii="Arial" w:hAnsi="Arial"/>
          <w:spacing w:val="-7"/>
          <w:sz w:val="18"/>
        </w:rPr>
        <w:t> </w:t>
      </w:r>
      <w:r>
        <w:rPr>
          <w:rFonts w:ascii="Arial" w:hAnsi="Arial"/>
          <w:spacing w:val="-2"/>
          <w:sz w:val="18"/>
        </w:rPr>
        <w:t>immigrants</w:t>
      </w:r>
      <w:r>
        <w:rPr>
          <w:rFonts w:ascii="Arial" w:hAnsi="Arial"/>
          <w:spacing w:val="-7"/>
          <w:sz w:val="18"/>
        </w:rPr>
        <w:t> </w:t>
      </w:r>
      <w:r>
        <w:rPr>
          <w:rFonts w:ascii="Arial" w:hAnsi="Arial"/>
          <w:spacing w:val="-2"/>
          <w:sz w:val="18"/>
        </w:rPr>
        <w:t>themselves,</w:t>
      </w:r>
      <w:r>
        <w:rPr>
          <w:rFonts w:ascii="Arial" w:hAnsi="Arial"/>
          <w:spacing w:val="-7"/>
          <w:sz w:val="18"/>
        </w:rPr>
        <w:t> </w:t>
      </w:r>
      <w:r>
        <w:rPr>
          <w:rFonts w:ascii="Arial" w:hAnsi="Arial"/>
          <w:spacing w:val="-2"/>
          <w:sz w:val="18"/>
        </w:rPr>
        <w:t>the</w:t>
      </w:r>
      <w:r>
        <w:rPr>
          <w:rFonts w:ascii="Arial" w:hAnsi="Arial"/>
          <w:spacing w:val="-7"/>
          <w:sz w:val="18"/>
        </w:rPr>
        <w:t> </w:t>
      </w:r>
      <w:r>
        <w:rPr>
          <w:rFonts w:ascii="Arial" w:hAnsi="Arial"/>
          <w:spacing w:val="-2"/>
          <w:sz w:val="18"/>
        </w:rPr>
        <w:t>gainers</w:t>
      </w:r>
      <w:r>
        <w:rPr>
          <w:rFonts w:ascii="Arial" w:hAnsi="Arial"/>
          <w:spacing w:val="-7"/>
          <w:sz w:val="18"/>
        </w:rPr>
        <w:t> </w:t>
      </w:r>
      <w:r>
        <w:rPr>
          <w:rFonts w:ascii="Arial" w:hAnsi="Arial"/>
          <w:spacing w:val="-2"/>
          <w:sz w:val="18"/>
        </w:rPr>
        <w:t>are</w:t>
      </w:r>
      <w:r>
        <w:rPr>
          <w:rFonts w:ascii="Arial" w:hAnsi="Arial"/>
          <w:spacing w:val="-7"/>
          <w:sz w:val="18"/>
        </w:rPr>
        <w:t> </w:t>
      </w:r>
      <w:r>
        <w:rPr>
          <w:rFonts w:ascii="Arial" w:hAnsi="Arial"/>
          <w:spacing w:val="-2"/>
          <w:sz w:val="18"/>
        </w:rPr>
        <w:t>the</w:t>
      </w:r>
      <w:r>
        <w:rPr>
          <w:rFonts w:ascii="Arial" w:hAnsi="Arial"/>
          <w:spacing w:val="-7"/>
          <w:sz w:val="18"/>
        </w:rPr>
        <w:t> </w:t>
      </w:r>
      <w:r>
        <w:rPr>
          <w:rFonts w:ascii="Arial" w:hAnsi="Arial"/>
          <w:spacing w:val="-2"/>
          <w:sz w:val="18"/>
        </w:rPr>
        <w:t>owners</w:t>
      </w:r>
      <w:r>
        <w:rPr>
          <w:rFonts w:ascii="Arial" w:hAnsi="Arial"/>
          <w:spacing w:val="-7"/>
          <w:sz w:val="18"/>
        </w:rPr>
        <w:t> </w:t>
      </w:r>
      <w:r>
        <w:rPr>
          <w:rFonts w:ascii="Arial" w:hAnsi="Arial"/>
          <w:spacing w:val="-2"/>
          <w:sz w:val="18"/>
        </w:rPr>
        <w:t>of</w:t>
      </w:r>
      <w:r>
        <w:rPr>
          <w:rFonts w:ascii="Arial" w:hAnsi="Arial"/>
          <w:spacing w:val="-7"/>
          <w:sz w:val="18"/>
        </w:rPr>
        <w:t> </w:t>
      </w:r>
      <w:r>
        <w:rPr>
          <w:rFonts w:ascii="Arial" w:hAnsi="Arial"/>
          <w:spacing w:val="-2"/>
          <w:sz w:val="18"/>
        </w:rPr>
        <w:t>pro- ductive</w:t>
      </w:r>
      <w:r>
        <w:rPr>
          <w:rFonts w:ascii="Arial" w:hAnsi="Arial"/>
          <w:spacing w:val="-9"/>
          <w:sz w:val="18"/>
        </w:rPr>
        <w:t> </w:t>
      </w:r>
      <w:r>
        <w:rPr>
          <w:rFonts w:ascii="Arial" w:hAnsi="Arial"/>
          <w:spacing w:val="-2"/>
          <w:sz w:val="18"/>
        </w:rPr>
        <w:t>factors</w:t>
      </w:r>
      <w:r>
        <w:rPr>
          <w:rFonts w:ascii="Arial" w:hAnsi="Arial"/>
          <w:spacing w:val="-9"/>
          <w:sz w:val="18"/>
        </w:rPr>
        <w:t> </w:t>
      </w:r>
      <w:r>
        <w:rPr>
          <w:rFonts w:ascii="Arial" w:hAnsi="Arial"/>
          <w:spacing w:val="-2"/>
          <w:sz w:val="18"/>
        </w:rPr>
        <w:t>that</w:t>
      </w:r>
      <w:r>
        <w:rPr>
          <w:rFonts w:ascii="Arial" w:hAnsi="Arial"/>
          <w:spacing w:val="-9"/>
          <w:sz w:val="18"/>
        </w:rPr>
        <w:t> </w:t>
      </w:r>
      <w:r>
        <w:rPr>
          <w:rFonts w:ascii="Arial" w:hAnsi="Arial"/>
          <w:spacing w:val="-2"/>
          <w:sz w:val="18"/>
        </w:rPr>
        <w:t>are</w:t>
      </w:r>
      <w:r>
        <w:rPr>
          <w:rFonts w:ascii="Arial" w:hAnsi="Arial"/>
          <w:spacing w:val="-9"/>
          <w:sz w:val="18"/>
        </w:rPr>
        <w:t> </w:t>
      </w:r>
      <w:r>
        <w:rPr>
          <w:rFonts w:ascii="Arial" w:hAnsi="Arial"/>
          <w:spacing w:val="-2"/>
          <w:sz w:val="18"/>
        </w:rPr>
        <w:t>complementary</w:t>
      </w:r>
      <w:r>
        <w:rPr>
          <w:rFonts w:ascii="Arial" w:hAnsi="Arial"/>
          <w:spacing w:val="-8"/>
          <w:sz w:val="18"/>
        </w:rPr>
        <w:t> </w:t>
      </w:r>
      <w:r>
        <w:rPr>
          <w:rFonts w:ascii="Arial" w:hAnsi="Arial"/>
          <w:spacing w:val="-2"/>
          <w:sz w:val="18"/>
        </w:rPr>
        <w:t>with</w:t>
      </w:r>
      <w:r>
        <w:rPr>
          <w:rFonts w:ascii="Arial" w:hAnsi="Arial"/>
          <w:spacing w:val="-9"/>
          <w:sz w:val="18"/>
        </w:rPr>
        <w:t> </w:t>
      </w:r>
      <w:r>
        <w:rPr>
          <w:rFonts w:ascii="Arial" w:hAnsi="Arial"/>
          <w:spacing w:val="-2"/>
          <w:sz w:val="18"/>
        </w:rPr>
        <w:t>the</w:t>
      </w:r>
      <w:r>
        <w:rPr>
          <w:rFonts w:ascii="Arial" w:hAnsi="Arial"/>
          <w:spacing w:val="-9"/>
          <w:sz w:val="18"/>
        </w:rPr>
        <w:t> </w:t>
      </w:r>
      <w:r>
        <w:rPr>
          <w:rFonts w:ascii="Arial" w:hAnsi="Arial"/>
          <w:spacing w:val="-2"/>
          <w:sz w:val="18"/>
        </w:rPr>
        <w:t>labor</w:t>
      </w:r>
      <w:r>
        <w:rPr>
          <w:rFonts w:ascii="Arial" w:hAnsi="Arial"/>
          <w:spacing w:val="-9"/>
          <w:sz w:val="18"/>
        </w:rPr>
        <w:t> </w:t>
      </w:r>
      <w:r>
        <w:rPr>
          <w:rFonts w:ascii="Arial" w:hAnsi="Arial"/>
          <w:spacing w:val="-2"/>
          <w:sz w:val="18"/>
        </w:rPr>
        <w:t>of</w:t>
      </w:r>
      <w:r>
        <w:rPr>
          <w:rFonts w:ascii="Arial" w:hAnsi="Arial"/>
          <w:spacing w:val="-9"/>
          <w:sz w:val="18"/>
        </w:rPr>
        <w:t> </w:t>
      </w:r>
      <w:r>
        <w:rPr>
          <w:rFonts w:ascii="Arial" w:hAnsi="Arial"/>
          <w:spacing w:val="-2"/>
          <w:sz w:val="18"/>
        </w:rPr>
        <w:t>immigrants— </w:t>
      </w:r>
      <w:r>
        <w:rPr>
          <w:rFonts w:ascii="Arial" w:hAnsi="Arial"/>
          <w:w w:val="90"/>
          <w:sz w:val="18"/>
        </w:rPr>
        <w:t>that is, domestic, higher-skilled workers, and perhaps owners of capital— </w:t>
      </w:r>
      <w:r>
        <w:rPr>
          <w:rFonts w:ascii="Arial" w:hAnsi="Arial"/>
          <w:spacing w:val="-4"/>
          <w:sz w:val="18"/>
        </w:rPr>
        <w:t>whose</w:t>
      </w:r>
      <w:r>
        <w:rPr>
          <w:rFonts w:ascii="Arial" w:hAnsi="Arial"/>
          <w:spacing w:val="-5"/>
          <w:sz w:val="18"/>
        </w:rPr>
        <w:t> </w:t>
      </w:r>
      <w:r>
        <w:rPr>
          <w:rFonts w:ascii="Arial" w:hAnsi="Arial"/>
          <w:spacing w:val="-4"/>
          <w:sz w:val="18"/>
        </w:rPr>
        <w:t>incomes will</w:t>
      </w:r>
      <w:r>
        <w:rPr>
          <w:rFonts w:ascii="Arial" w:hAnsi="Arial"/>
          <w:spacing w:val="-5"/>
          <w:sz w:val="18"/>
        </w:rPr>
        <w:t> </w:t>
      </w:r>
      <w:r>
        <w:rPr>
          <w:rFonts w:ascii="Arial" w:hAnsi="Arial"/>
          <w:spacing w:val="-4"/>
          <w:sz w:val="18"/>
        </w:rPr>
        <w:t>rise. Those who</w:t>
      </w:r>
      <w:r>
        <w:rPr>
          <w:rFonts w:ascii="Arial" w:hAnsi="Arial"/>
          <w:spacing w:val="-5"/>
          <w:sz w:val="18"/>
        </w:rPr>
        <w:t> </w:t>
      </w:r>
      <w:r>
        <w:rPr>
          <w:rFonts w:ascii="Arial" w:hAnsi="Arial"/>
          <w:spacing w:val="-4"/>
          <w:sz w:val="18"/>
        </w:rPr>
        <w:t>buy</w:t>
      </w:r>
      <w:r>
        <w:rPr>
          <w:rFonts w:ascii="Arial" w:hAnsi="Arial"/>
          <w:spacing w:val="-5"/>
          <w:sz w:val="18"/>
        </w:rPr>
        <w:t> </w:t>
      </w:r>
      <w:r>
        <w:rPr>
          <w:rFonts w:ascii="Arial" w:hAnsi="Arial"/>
          <w:spacing w:val="-4"/>
          <w:sz w:val="18"/>
        </w:rPr>
        <w:t>goods and</w:t>
      </w:r>
      <w:r>
        <w:rPr>
          <w:rFonts w:ascii="Arial" w:hAnsi="Arial"/>
          <w:spacing w:val="-5"/>
          <w:sz w:val="18"/>
        </w:rPr>
        <w:t> </w:t>
      </w:r>
      <w:r>
        <w:rPr>
          <w:rFonts w:ascii="Arial" w:hAnsi="Arial"/>
          <w:spacing w:val="-4"/>
          <w:sz w:val="18"/>
        </w:rPr>
        <w:t>services produced </w:t>
      </w:r>
      <w:r>
        <w:rPr>
          <w:rFonts w:ascii="Arial" w:hAnsi="Arial"/>
          <w:w w:val="90"/>
          <w:sz w:val="18"/>
        </w:rPr>
        <w:t>by</w:t>
      </w:r>
      <w:r>
        <w:rPr>
          <w:rFonts w:ascii="Arial" w:hAnsi="Arial"/>
          <w:spacing w:val="-8"/>
          <w:w w:val="90"/>
          <w:sz w:val="18"/>
        </w:rPr>
        <w:t> </w:t>
      </w:r>
      <w:r>
        <w:rPr>
          <w:rFonts w:ascii="Arial" w:hAnsi="Arial"/>
          <w:w w:val="90"/>
          <w:sz w:val="18"/>
        </w:rPr>
        <w:t>immigrant</w:t>
      </w:r>
      <w:r>
        <w:rPr>
          <w:rFonts w:ascii="Arial" w:hAnsi="Arial"/>
          <w:spacing w:val="-7"/>
          <w:w w:val="90"/>
          <w:sz w:val="18"/>
        </w:rPr>
        <w:t> </w:t>
      </w:r>
      <w:r>
        <w:rPr>
          <w:rFonts w:ascii="Arial" w:hAnsi="Arial"/>
          <w:w w:val="90"/>
          <w:sz w:val="18"/>
        </w:rPr>
        <w:t>labor</w:t>
      </w:r>
      <w:r>
        <w:rPr>
          <w:rFonts w:ascii="Arial" w:hAnsi="Arial"/>
          <w:spacing w:val="-8"/>
          <w:w w:val="90"/>
          <w:sz w:val="18"/>
        </w:rPr>
        <w:t> </w:t>
      </w:r>
      <w:r>
        <w:rPr>
          <w:rFonts w:ascii="Arial" w:hAnsi="Arial"/>
          <w:w w:val="90"/>
          <w:sz w:val="18"/>
        </w:rPr>
        <w:t>also</w:t>
      </w:r>
      <w:r>
        <w:rPr>
          <w:rFonts w:ascii="Arial" w:hAnsi="Arial"/>
          <w:spacing w:val="-7"/>
          <w:w w:val="90"/>
          <w:sz w:val="18"/>
        </w:rPr>
        <w:t> </w:t>
      </w:r>
      <w:r>
        <w:rPr>
          <w:rFonts w:ascii="Arial" w:hAnsi="Arial"/>
          <w:w w:val="90"/>
          <w:sz w:val="18"/>
        </w:rPr>
        <w:t>beneﬁt.</w:t>
      </w:r>
      <w:r>
        <w:rPr>
          <w:rFonts w:ascii="Arial" w:hAnsi="Arial"/>
          <w:spacing w:val="-8"/>
          <w:w w:val="90"/>
          <w:sz w:val="18"/>
        </w:rPr>
        <w:t> </w:t>
      </w:r>
      <w:r>
        <w:rPr>
          <w:rFonts w:ascii="Arial" w:hAnsi="Arial"/>
          <w:w w:val="90"/>
          <w:sz w:val="18"/>
        </w:rPr>
        <w:t>The</w:t>
      </w:r>
      <w:r>
        <w:rPr>
          <w:rFonts w:ascii="Arial" w:hAnsi="Arial"/>
          <w:spacing w:val="-7"/>
          <w:w w:val="90"/>
          <w:sz w:val="18"/>
        </w:rPr>
        <w:t> </w:t>
      </w:r>
      <w:r>
        <w:rPr>
          <w:rFonts w:ascii="Arial" w:hAnsi="Arial"/>
          <w:w w:val="90"/>
          <w:sz w:val="18"/>
        </w:rPr>
        <w:t>losers</w:t>
      </w:r>
      <w:r>
        <w:rPr>
          <w:rFonts w:ascii="Arial" w:hAnsi="Arial"/>
          <w:spacing w:val="-8"/>
          <w:w w:val="90"/>
          <w:sz w:val="18"/>
        </w:rPr>
        <w:t> </w:t>
      </w:r>
      <w:r>
        <w:rPr>
          <w:rFonts w:ascii="Arial" w:hAnsi="Arial"/>
          <w:w w:val="90"/>
          <w:sz w:val="18"/>
        </w:rPr>
        <w:t>may</w:t>
      </w:r>
      <w:r>
        <w:rPr>
          <w:rFonts w:ascii="Arial" w:hAnsi="Arial"/>
          <w:spacing w:val="-5"/>
          <w:w w:val="90"/>
          <w:sz w:val="18"/>
        </w:rPr>
        <w:t> </w:t>
      </w:r>
      <w:r>
        <w:rPr>
          <w:rFonts w:ascii="Arial" w:hAnsi="Arial"/>
          <w:w w:val="90"/>
          <w:sz w:val="18"/>
        </w:rPr>
        <w:t>be</w:t>
      </w:r>
      <w:r>
        <w:rPr>
          <w:rFonts w:ascii="Arial" w:hAnsi="Arial"/>
          <w:spacing w:val="-7"/>
          <w:w w:val="90"/>
          <w:sz w:val="18"/>
        </w:rPr>
        <w:t> </w:t>
      </w:r>
      <w:r>
        <w:rPr>
          <w:rFonts w:ascii="Arial" w:hAnsi="Arial"/>
          <w:w w:val="90"/>
          <w:sz w:val="18"/>
        </w:rPr>
        <w:t>the</w:t>
      </w:r>
      <w:r>
        <w:rPr>
          <w:rFonts w:ascii="Arial" w:hAnsi="Arial"/>
          <w:spacing w:val="-6"/>
          <w:w w:val="90"/>
          <w:sz w:val="18"/>
        </w:rPr>
        <w:t> </w:t>
      </w:r>
      <w:r>
        <w:rPr>
          <w:rFonts w:ascii="Arial" w:hAnsi="Arial"/>
          <w:w w:val="90"/>
          <w:sz w:val="18"/>
        </w:rPr>
        <w:t>less</w:t>
      </w:r>
      <w:r>
        <w:rPr>
          <w:rFonts w:ascii="Arial" w:hAnsi="Arial"/>
          <w:spacing w:val="-7"/>
          <w:w w:val="90"/>
          <w:sz w:val="18"/>
        </w:rPr>
        <w:t> </w:t>
      </w:r>
      <w:r>
        <w:rPr>
          <w:rFonts w:ascii="Arial" w:hAnsi="Arial"/>
          <w:w w:val="90"/>
          <w:sz w:val="18"/>
        </w:rPr>
        <w:t>skilled</w:t>
      </w:r>
      <w:r>
        <w:rPr>
          <w:rFonts w:ascii="Arial" w:hAnsi="Arial"/>
          <w:spacing w:val="-6"/>
          <w:w w:val="90"/>
          <w:sz w:val="18"/>
        </w:rPr>
        <w:t> </w:t>
      </w:r>
      <w:r>
        <w:rPr>
          <w:rFonts w:ascii="Arial" w:hAnsi="Arial"/>
          <w:w w:val="90"/>
          <w:sz w:val="18"/>
        </w:rPr>
        <w:t>domestic </w:t>
      </w:r>
      <w:r>
        <w:rPr>
          <w:rFonts w:ascii="Arial" w:hAnsi="Arial"/>
          <w:spacing w:val="-4"/>
          <w:sz w:val="18"/>
        </w:rPr>
        <w:t>workers</w:t>
      </w:r>
      <w:r>
        <w:rPr>
          <w:rFonts w:ascii="Arial" w:hAnsi="Arial"/>
          <w:spacing w:val="-11"/>
          <w:sz w:val="18"/>
        </w:rPr>
        <w:t> </w:t>
      </w:r>
      <w:r>
        <w:rPr>
          <w:rFonts w:ascii="Arial" w:hAnsi="Arial"/>
          <w:spacing w:val="-4"/>
          <w:sz w:val="18"/>
        </w:rPr>
        <w:t>who</w:t>
      </w:r>
      <w:r>
        <w:rPr>
          <w:rFonts w:ascii="Arial" w:hAnsi="Arial"/>
          <w:spacing w:val="-10"/>
          <w:sz w:val="18"/>
        </w:rPr>
        <w:t> </w:t>
      </w:r>
      <w:r>
        <w:rPr>
          <w:rFonts w:ascii="Arial" w:hAnsi="Arial"/>
          <w:spacing w:val="-4"/>
          <w:sz w:val="18"/>
        </w:rPr>
        <w:t>compete</w:t>
      </w:r>
      <w:r>
        <w:rPr>
          <w:rFonts w:ascii="Arial" w:hAnsi="Arial"/>
          <w:spacing w:val="-9"/>
          <w:sz w:val="18"/>
        </w:rPr>
        <w:t> </w:t>
      </w:r>
      <w:r>
        <w:rPr>
          <w:rFonts w:ascii="Arial" w:hAnsi="Arial"/>
          <w:spacing w:val="-4"/>
          <w:sz w:val="18"/>
        </w:rPr>
        <w:t>with</w:t>
      </w:r>
      <w:r>
        <w:rPr>
          <w:rFonts w:ascii="Arial" w:hAnsi="Arial"/>
          <w:spacing w:val="-10"/>
          <w:sz w:val="18"/>
        </w:rPr>
        <w:t> </w:t>
      </w:r>
      <w:r>
        <w:rPr>
          <w:rFonts w:ascii="Arial" w:hAnsi="Arial"/>
          <w:spacing w:val="-4"/>
          <w:sz w:val="18"/>
        </w:rPr>
        <w:t>immigrants</w:t>
      </w:r>
      <w:r>
        <w:rPr>
          <w:rFonts w:ascii="Arial" w:hAnsi="Arial"/>
          <w:spacing w:val="-10"/>
          <w:sz w:val="18"/>
        </w:rPr>
        <w:t> </w:t>
      </w:r>
      <w:r>
        <w:rPr>
          <w:rFonts w:ascii="Arial" w:hAnsi="Arial"/>
          <w:spacing w:val="-4"/>
          <w:sz w:val="18"/>
        </w:rPr>
        <w:t>and</w:t>
      </w:r>
      <w:r>
        <w:rPr>
          <w:rFonts w:ascii="Arial" w:hAnsi="Arial"/>
          <w:spacing w:val="-10"/>
          <w:sz w:val="18"/>
        </w:rPr>
        <w:t> </w:t>
      </w:r>
      <w:r>
        <w:rPr>
          <w:rFonts w:ascii="Arial" w:hAnsi="Arial"/>
          <w:spacing w:val="-4"/>
          <w:sz w:val="18"/>
        </w:rPr>
        <w:t>whose</w:t>
      </w:r>
      <w:r>
        <w:rPr>
          <w:rFonts w:ascii="Arial" w:hAnsi="Arial"/>
          <w:spacing w:val="-11"/>
          <w:sz w:val="18"/>
        </w:rPr>
        <w:t> </w:t>
      </w:r>
      <w:r>
        <w:rPr>
          <w:rFonts w:ascii="Arial" w:hAnsi="Arial"/>
          <w:spacing w:val="-4"/>
          <w:sz w:val="18"/>
        </w:rPr>
        <w:t>wages</w:t>
      </w:r>
      <w:r>
        <w:rPr>
          <w:rFonts w:ascii="Arial" w:hAnsi="Arial"/>
          <w:spacing w:val="-11"/>
          <w:sz w:val="18"/>
        </w:rPr>
        <w:t> </w:t>
      </w:r>
      <w:r>
        <w:rPr>
          <w:rFonts w:ascii="Arial" w:hAnsi="Arial"/>
          <w:spacing w:val="-4"/>
          <w:sz w:val="18"/>
        </w:rPr>
        <w:t>will</w:t>
      </w:r>
      <w:r>
        <w:rPr>
          <w:rFonts w:ascii="Arial" w:hAnsi="Arial"/>
          <w:spacing w:val="-10"/>
          <w:sz w:val="18"/>
        </w:rPr>
        <w:t> </w:t>
      </w:r>
      <w:r>
        <w:rPr>
          <w:rFonts w:ascii="Arial" w:hAnsi="Arial"/>
          <w:spacing w:val="-4"/>
          <w:sz w:val="18"/>
        </w:rPr>
        <w:t>fall.</w:t>
      </w:r>
    </w:p>
    <w:p>
      <w:pPr>
        <w:pStyle w:val="BodyText"/>
        <w:spacing w:before="13"/>
        <w:rPr>
          <w:rFonts w:ascii="Arial"/>
          <w:sz w:val="18"/>
        </w:rPr>
      </w:pPr>
    </w:p>
    <w:p>
      <w:pPr>
        <w:pStyle w:val="BodyText"/>
        <w:spacing w:line="237" w:lineRule="auto"/>
        <w:ind w:left="564" w:right="728" w:hanging="1"/>
        <w:jc w:val="both"/>
      </w:pPr>
      <w:r>
        <w:rPr/>
        <w:t>In other words, employers beneﬁt from immigration. So do </w:t>
      </w:r>
      <w:r>
        <w:rPr/>
        <w:t>high- skilled</w:t>
      </w:r>
      <w:r>
        <w:rPr>
          <w:spacing w:val="-10"/>
        </w:rPr>
        <w:t> </w:t>
      </w:r>
      <w:r>
        <w:rPr/>
        <w:t>workers</w:t>
      </w:r>
      <w:r>
        <w:rPr>
          <w:spacing w:val="-11"/>
        </w:rPr>
        <w:t> </w:t>
      </w:r>
      <w:r>
        <w:rPr/>
        <w:t>who,</w:t>
      </w:r>
      <w:r>
        <w:rPr>
          <w:spacing w:val="-10"/>
        </w:rPr>
        <w:t> </w:t>
      </w:r>
      <w:r>
        <w:rPr/>
        <w:t>in</w:t>
      </w:r>
      <w:r>
        <w:rPr>
          <w:spacing w:val="-11"/>
        </w:rPr>
        <w:t> </w:t>
      </w:r>
      <w:r>
        <w:rPr/>
        <w:t>most</w:t>
      </w:r>
      <w:r>
        <w:rPr>
          <w:spacing w:val="-10"/>
        </w:rPr>
        <w:t> </w:t>
      </w:r>
      <w:r>
        <w:rPr/>
        <w:t>cases,</w:t>
      </w:r>
      <w:r>
        <w:rPr>
          <w:spacing w:val="-10"/>
        </w:rPr>
        <w:t> </w:t>
      </w:r>
      <w:r>
        <w:rPr/>
        <w:t>do</w:t>
      </w:r>
      <w:r>
        <w:rPr>
          <w:spacing w:val="-11"/>
        </w:rPr>
        <w:t> </w:t>
      </w:r>
      <w:r>
        <w:rPr/>
        <w:t>not</w:t>
      </w:r>
      <w:r>
        <w:rPr>
          <w:spacing w:val="-11"/>
        </w:rPr>
        <w:t> </w:t>
      </w:r>
      <w:r>
        <w:rPr/>
        <w:t>compete</w:t>
      </w:r>
      <w:r>
        <w:rPr>
          <w:spacing w:val="-10"/>
        </w:rPr>
        <w:t> </w:t>
      </w:r>
      <w:r>
        <w:rPr/>
        <w:t>with</w:t>
      </w:r>
      <w:r>
        <w:rPr>
          <w:spacing w:val="-11"/>
        </w:rPr>
        <w:t> </w:t>
      </w:r>
      <w:r>
        <w:rPr/>
        <w:t>immigrant workers. Consumers beneﬁt because migrants produce goods and </w:t>
      </w:r>
      <w:r>
        <w:rPr>
          <w:spacing w:val="-2"/>
        </w:rPr>
        <w:t>services,</w:t>
      </w:r>
      <w:r>
        <w:rPr>
          <w:spacing w:val="-7"/>
        </w:rPr>
        <w:t> </w:t>
      </w:r>
      <w:r>
        <w:rPr>
          <w:spacing w:val="-2"/>
        </w:rPr>
        <w:t>and</w:t>
      </w:r>
      <w:r>
        <w:rPr>
          <w:spacing w:val="-7"/>
        </w:rPr>
        <w:t> </w:t>
      </w:r>
      <w:r>
        <w:rPr>
          <w:spacing w:val="-2"/>
        </w:rPr>
        <w:t>these</w:t>
      </w:r>
      <w:r>
        <w:rPr>
          <w:spacing w:val="-7"/>
        </w:rPr>
        <w:t> </w:t>
      </w:r>
      <w:r>
        <w:rPr>
          <w:spacing w:val="-2"/>
        </w:rPr>
        <w:t>goods</w:t>
      </w:r>
      <w:r>
        <w:rPr>
          <w:spacing w:val="-7"/>
        </w:rPr>
        <w:t> </w:t>
      </w:r>
      <w:r>
        <w:rPr>
          <w:spacing w:val="-2"/>
        </w:rPr>
        <w:t>and</w:t>
      </w:r>
      <w:r>
        <w:rPr>
          <w:spacing w:val="-7"/>
        </w:rPr>
        <w:t> </w:t>
      </w:r>
      <w:r>
        <w:rPr>
          <w:spacing w:val="-2"/>
        </w:rPr>
        <w:t>services</w:t>
      </w:r>
      <w:r>
        <w:rPr>
          <w:spacing w:val="-7"/>
        </w:rPr>
        <w:t> </w:t>
      </w:r>
      <w:r>
        <w:rPr>
          <w:spacing w:val="-2"/>
        </w:rPr>
        <w:t>are</w:t>
      </w:r>
      <w:r>
        <w:rPr>
          <w:spacing w:val="-7"/>
        </w:rPr>
        <w:t> </w:t>
      </w:r>
      <w:r>
        <w:rPr>
          <w:spacing w:val="-2"/>
        </w:rPr>
        <w:t>typically</w:t>
      </w:r>
      <w:r>
        <w:rPr>
          <w:spacing w:val="-8"/>
        </w:rPr>
        <w:t> </w:t>
      </w:r>
      <w:r>
        <w:rPr>
          <w:spacing w:val="-2"/>
        </w:rPr>
        <w:t>at</w:t>
      </w:r>
      <w:r>
        <w:rPr>
          <w:spacing w:val="-7"/>
        </w:rPr>
        <w:t> </w:t>
      </w:r>
      <w:r>
        <w:rPr>
          <w:spacing w:val="-2"/>
        </w:rPr>
        <w:t>cheaper</w:t>
      </w:r>
      <w:r>
        <w:rPr>
          <w:spacing w:val="-7"/>
        </w:rPr>
        <w:t> </w:t>
      </w:r>
      <w:r>
        <w:rPr>
          <w:spacing w:val="-2"/>
        </w:rPr>
        <w:t>prices </w:t>
      </w:r>
      <w:r>
        <w:rPr/>
        <w:t>when produced by immigrant rather than domestic workers. The losers, on the other hand, are low-skilled workers who are com- peting</w:t>
      </w:r>
      <w:r>
        <w:rPr>
          <w:spacing w:val="-6"/>
        </w:rPr>
        <w:t> </w:t>
      </w:r>
      <w:r>
        <w:rPr/>
        <w:t>with</w:t>
      </w:r>
      <w:r>
        <w:rPr>
          <w:spacing w:val="-5"/>
        </w:rPr>
        <w:t> </w:t>
      </w:r>
      <w:r>
        <w:rPr/>
        <w:t>immigrants</w:t>
      </w:r>
      <w:r>
        <w:rPr>
          <w:spacing w:val="-5"/>
        </w:rPr>
        <w:t> </w:t>
      </w:r>
      <w:r>
        <w:rPr/>
        <w:t>for</w:t>
      </w:r>
      <w:r>
        <w:rPr>
          <w:spacing w:val="-6"/>
        </w:rPr>
        <w:t> </w:t>
      </w:r>
      <w:r>
        <w:rPr/>
        <w:t>jobs.</w:t>
      </w:r>
      <w:r>
        <w:rPr>
          <w:spacing w:val="-5"/>
        </w:rPr>
        <w:t> </w:t>
      </w:r>
      <w:r>
        <w:rPr/>
        <w:t>The</w:t>
      </w:r>
      <w:r>
        <w:rPr>
          <w:spacing w:val="-5"/>
        </w:rPr>
        <w:t> </w:t>
      </w:r>
      <w:r>
        <w:rPr/>
        <w:t>wages</w:t>
      </w:r>
      <w:r>
        <w:rPr>
          <w:spacing w:val="-6"/>
        </w:rPr>
        <w:t> </w:t>
      </w:r>
      <w:r>
        <w:rPr/>
        <w:t>of</w:t>
      </w:r>
      <w:r>
        <w:rPr>
          <w:spacing w:val="-5"/>
        </w:rPr>
        <w:t> </w:t>
      </w:r>
      <w:r>
        <w:rPr/>
        <w:t>low-skilled</w:t>
      </w:r>
      <w:r>
        <w:rPr>
          <w:spacing w:val="-5"/>
        </w:rPr>
        <w:t> </w:t>
      </w:r>
      <w:r>
        <w:rPr/>
        <w:t>workers will fall because of the potential for hiring immigrant workers at a cheaper rate, although the panel report suggests that the decline in these wages is rather small.</w:t>
      </w:r>
    </w:p>
    <w:p>
      <w:pPr>
        <w:pStyle w:val="BodyText"/>
        <w:spacing w:line="237" w:lineRule="auto"/>
        <w:ind w:left="564" w:right="728" w:firstLine="199"/>
        <w:jc w:val="both"/>
      </w:pPr>
      <w:r>
        <w:rPr/>
        <w:t>The fact that immigration might have a negative eﬀect on </w:t>
      </w:r>
      <w:r>
        <w:rPr/>
        <w:t>the wages of poorly skilled native workers does not deter encourage- ment of labor migration. This is, in part, because the overall eco- nomic gains from immigration are positive, and, more important, </w:t>
      </w:r>
      <w:r>
        <w:rPr>
          <w:spacing w:val="-2"/>
        </w:rPr>
        <w:t>because</w:t>
      </w:r>
      <w:r>
        <w:rPr>
          <w:spacing w:val="-8"/>
        </w:rPr>
        <w:t> </w:t>
      </w:r>
      <w:r>
        <w:rPr>
          <w:spacing w:val="-2"/>
        </w:rPr>
        <w:t>the</w:t>
      </w:r>
      <w:r>
        <w:rPr>
          <w:spacing w:val="-7"/>
        </w:rPr>
        <w:t> </w:t>
      </w:r>
      <w:r>
        <w:rPr>
          <w:spacing w:val="-2"/>
        </w:rPr>
        <w:t>gains</w:t>
      </w:r>
      <w:r>
        <w:rPr>
          <w:spacing w:val="-8"/>
        </w:rPr>
        <w:t> </w:t>
      </w:r>
      <w:r>
        <w:rPr>
          <w:spacing w:val="-2"/>
        </w:rPr>
        <w:t>to</w:t>
      </w:r>
      <w:r>
        <w:rPr>
          <w:spacing w:val="-8"/>
        </w:rPr>
        <w:t> </w:t>
      </w:r>
      <w:r>
        <w:rPr>
          <w:spacing w:val="-2"/>
        </w:rPr>
        <w:t>capital</w:t>
      </w:r>
      <w:r>
        <w:rPr>
          <w:spacing w:val="-8"/>
        </w:rPr>
        <w:t> </w:t>
      </w:r>
      <w:r>
        <w:rPr>
          <w:spacing w:val="-2"/>
        </w:rPr>
        <w:t>are</w:t>
      </w:r>
      <w:r>
        <w:rPr>
          <w:spacing w:val="-8"/>
        </w:rPr>
        <w:t> </w:t>
      </w:r>
      <w:r>
        <w:rPr>
          <w:spacing w:val="-2"/>
        </w:rPr>
        <w:t>substantive.</w:t>
      </w:r>
      <w:r>
        <w:rPr>
          <w:spacing w:val="-8"/>
        </w:rPr>
        <w:t> </w:t>
      </w:r>
      <w:r>
        <w:rPr>
          <w:spacing w:val="-2"/>
        </w:rPr>
        <w:t>Business-owners</w:t>
      </w:r>
      <w:r>
        <w:rPr>
          <w:spacing w:val="-7"/>
        </w:rPr>
        <w:t> </w:t>
      </w:r>
      <w:r>
        <w:rPr>
          <w:spacing w:val="-2"/>
        </w:rPr>
        <w:t>beneﬁt </w:t>
      </w:r>
      <w:r>
        <w:rPr/>
        <w:t>from the labor of migrants, especially the labor of poorly skilled workers. A Marxist approach to an understanding of labor migra- tion highlights these gains and suggests that the accumulation of capital</w:t>
      </w:r>
      <w:r>
        <w:rPr>
          <w:spacing w:val="-6"/>
        </w:rPr>
        <w:t> </w:t>
      </w:r>
      <w:r>
        <w:rPr/>
        <w:t>can</w:t>
      </w:r>
      <w:r>
        <w:rPr>
          <w:spacing w:val="-6"/>
        </w:rPr>
        <w:t> </w:t>
      </w:r>
      <w:r>
        <w:rPr/>
        <w:t>be</w:t>
      </w:r>
      <w:r>
        <w:rPr>
          <w:spacing w:val="-5"/>
        </w:rPr>
        <w:t> </w:t>
      </w:r>
      <w:r>
        <w:rPr/>
        <w:t>directly</w:t>
      </w:r>
      <w:r>
        <w:rPr>
          <w:spacing w:val="-6"/>
        </w:rPr>
        <w:t> </w:t>
      </w:r>
      <w:r>
        <w:rPr/>
        <w:t>linked</w:t>
      </w:r>
      <w:r>
        <w:rPr>
          <w:spacing w:val="-7"/>
        </w:rPr>
        <w:t> </w:t>
      </w:r>
      <w:r>
        <w:rPr/>
        <w:t>to</w:t>
      </w:r>
      <w:r>
        <w:rPr>
          <w:spacing w:val="-6"/>
        </w:rPr>
        <w:t> </w:t>
      </w:r>
      <w:r>
        <w:rPr/>
        <w:t>the</w:t>
      </w:r>
      <w:r>
        <w:rPr>
          <w:spacing w:val="-6"/>
        </w:rPr>
        <w:t> </w:t>
      </w:r>
      <w:r>
        <w:rPr/>
        <w:t>exploitation</w:t>
      </w:r>
      <w:r>
        <w:rPr>
          <w:spacing w:val="-6"/>
        </w:rPr>
        <w:t> </w:t>
      </w:r>
      <w:r>
        <w:rPr/>
        <w:t>of</w:t>
      </w:r>
      <w:r>
        <w:rPr>
          <w:spacing w:val="-5"/>
        </w:rPr>
        <w:t> </w:t>
      </w:r>
      <w:r>
        <w:rPr/>
        <w:t>migrant</w:t>
      </w:r>
      <w:r>
        <w:rPr>
          <w:spacing w:val="-6"/>
        </w:rPr>
        <w:t> </w:t>
      </w:r>
      <w:r>
        <w:rPr/>
        <w:t>labor</w:t>
      </w:r>
      <w:r>
        <w:rPr>
          <w:spacing w:val="-6"/>
        </w:rPr>
        <w:t> </w:t>
      </w:r>
      <w:r>
        <w:rPr/>
        <w:t>in the form of relatively cheap wages, which are lower than those expected by the native worker (Vogel, 2013).</w:t>
      </w:r>
    </w:p>
    <w:p>
      <w:pPr>
        <w:pStyle w:val="BodyText"/>
        <w:spacing w:line="237" w:lineRule="auto"/>
        <w:ind w:left="564" w:right="728" w:firstLine="199"/>
        <w:jc w:val="both"/>
      </w:pPr>
      <w:r>
        <w:rPr/>
        <w:t>According to George Borjas (2001), there has been a </w:t>
      </w:r>
      <w:r>
        <w:rPr/>
        <w:t>decline, relative</w:t>
      </w:r>
      <w:r>
        <w:rPr>
          <w:spacing w:val="-11"/>
        </w:rPr>
        <w:t> </w:t>
      </w:r>
      <w:r>
        <w:rPr/>
        <w:t>to</w:t>
      </w:r>
      <w:r>
        <w:rPr>
          <w:spacing w:val="-11"/>
        </w:rPr>
        <w:t> </w:t>
      </w:r>
      <w:r>
        <w:rPr/>
        <w:t>the</w:t>
      </w:r>
      <w:r>
        <w:rPr>
          <w:spacing w:val="-12"/>
        </w:rPr>
        <w:t> </w:t>
      </w:r>
      <w:r>
        <w:rPr/>
        <w:t>native</w:t>
      </w:r>
      <w:r>
        <w:rPr>
          <w:spacing w:val="-11"/>
        </w:rPr>
        <w:t> </w:t>
      </w:r>
      <w:r>
        <w:rPr/>
        <w:t>population,</w:t>
      </w:r>
      <w:r>
        <w:rPr>
          <w:spacing w:val="-11"/>
        </w:rPr>
        <w:t> </w:t>
      </w:r>
      <w:r>
        <w:rPr/>
        <w:t>in</w:t>
      </w:r>
      <w:r>
        <w:rPr>
          <w:spacing w:val="-11"/>
        </w:rPr>
        <w:t> </w:t>
      </w:r>
      <w:r>
        <w:rPr/>
        <w:t>the</w:t>
      </w:r>
      <w:r>
        <w:rPr>
          <w:spacing w:val="-12"/>
        </w:rPr>
        <w:t> </w:t>
      </w:r>
      <w:r>
        <w:rPr/>
        <w:t>average</w:t>
      </w:r>
      <w:r>
        <w:rPr>
          <w:spacing w:val="-11"/>
        </w:rPr>
        <w:t> </w:t>
      </w:r>
      <w:r>
        <w:rPr/>
        <w:t>skills</w:t>
      </w:r>
      <w:r>
        <w:rPr>
          <w:spacing w:val="-11"/>
        </w:rPr>
        <w:t> </w:t>
      </w:r>
      <w:r>
        <w:rPr/>
        <w:t>of</w:t>
      </w:r>
      <w:r>
        <w:rPr>
          <w:spacing w:val="-11"/>
        </w:rPr>
        <w:t> </w:t>
      </w:r>
      <w:r>
        <w:rPr/>
        <w:t>immigrants entering the United States over the past four or more decades. Those who entered in the 1980s and 1990s were particularly less skilled. At the same time, with the rise of neoliberalism as an eco- nomic and political agenda in recent decades, there has been deregulation in the labor markets of many advanced economies. Between</w:t>
      </w:r>
      <w:r>
        <w:rPr>
          <w:spacing w:val="-14"/>
        </w:rPr>
        <w:t> </w:t>
      </w:r>
      <w:r>
        <w:rPr/>
        <w:t>1945</w:t>
      </w:r>
      <w:r>
        <w:rPr>
          <w:spacing w:val="-13"/>
        </w:rPr>
        <w:t> </w:t>
      </w:r>
      <w:r>
        <w:rPr/>
        <w:t>and</w:t>
      </w:r>
      <w:r>
        <w:rPr>
          <w:spacing w:val="-13"/>
        </w:rPr>
        <w:t> </w:t>
      </w:r>
      <w:r>
        <w:rPr/>
        <w:t>1970,</w:t>
      </w:r>
      <w:r>
        <w:rPr>
          <w:spacing w:val="-13"/>
        </w:rPr>
        <w:t> </w:t>
      </w:r>
      <w:r>
        <w:rPr/>
        <w:t>industrial</w:t>
      </w:r>
      <w:r>
        <w:rPr>
          <w:spacing w:val="-13"/>
        </w:rPr>
        <w:t> </w:t>
      </w:r>
      <w:r>
        <w:rPr/>
        <w:t>expansion</w:t>
      </w:r>
      <w:r>
        <w:rPr>
          <w:spacing w:val="-13"/>
        </w:rPr>
        <w:t> </w:t>
      </w:r>
      <w:r>
        <w:rPr/>
        <w:t>was</w:t>
      </w:r>
      <w:r>
        <w:rPr>
          <w:spacing w:val="-13"/>
        </w:rPr>
        <w:t> </w:t>
      </w:r>
      <w:r>
        <w:rPr/>
        <w:t>marked</w:t>
      </w:r>
      <w:r>
        <w:rPr>
          <w:spacing w:val="-13"/>
        </w:rPr>
        <w:t> </w:t>
      </w:r>
      <w:r>
        <w:rPr/>
        <w:t>by</w:t>
      </w:r>
      <w:r>
        <w:rPr>
          <w:spacing w:val="-14"/>
        </w:rPr>
        <w:t> </w:t>
      </w:r>
      <w:r>
        <w:rPr/>
        <w:t>social welfare provision and strong trade union relations that protected workers</w:t>
      </w:r>
      <w:r>
        <w:rPr>
          <w:spacing w:val="-7"/>
        </w:rPr>
        <w:t> </w:t>
      </w:r>
      <w:r>
        <w:rPr/>
        <w:t>and</w:t>
      </w:r>
      <w:r>
        <w:rPr>
          <w:spacing w:val="-7"/>
        </w:rPr>
        <w:t> </w:t>
      </w:r>
      <w:r>
        <w:rPr/>
        <w:t>ensured</w:t>
      </w:r>
      <w:r>
        <w:rPr>
          <w:spacing w:val="-6"/>
        </w:rPr>
        <w:t> </w:t>
      </w:r>
      <w:r>
        <w:rPr/>
        <w:t>they</w:t>
      </w:r>
      <w:r>
        <w:rPr>
          <w:spacing w:val="-7"/>
        </w:rPr>
        <w:t> </w:t>
      </w:r>
      <w:r>
        <w:rPr/>
        <w:t>received</w:t>
      </w:r>
      <w:r>
        <w:rPr>
          <w:spacing w:val="-7"/>
        </w:rPr>
        <w:t> </w:t>
      </w:r>
      <w:r>
        <w:rPr/>
        <w:t>adequate</w:t>
      </w:r>
      <w:r>
        <w:rPr>
          <w:spacing w:val="-6"/>
        </w:rPr>
        <w:t> </w:t>
      </w:r>
      <w:r>
        <w:rPr/>
        <w:t>wages</w:t>
      </w:r>
      <w:r>
        <w:rPr>
          <w:spacing w:val="-7"/>
        </w:rPr>
        <w:t> </w:t>
      </w:r>
      <w:r>
        <w:rPr/>
        <w:t>and</w:t>
      </w:r>
      <w:r>
        <w:rPr>
          <w:spacing w:val="-7"/>
        </w:rPr>
        <w:t> </w:t>
      </w:r>
      <w:r>
        <w:rPr/>
        <w:t>beneﬁts.</w:t>
      </w:r>
      <w:r>
        <w:rPr>
          <w:spacing w:val="-6"/>
        </w:rPr>
        <w:t> </w:t>
      </w:r>
      <w:r>
        <w:rPr/>
        <w:t>In the</w:t>
      </w:r>
      <w:r>
        <w:rPr>
          <w:spacing w:val="67"/>
        </w:rPr>
        <w:t> </w:t>
      </w:r>
      <w:r>
        <w:rPr/>
        <w:t>current</w:t>
      </w:r>
      <w:r>
        <w:rPr>
          <w:spacing w:val="69"/>
        </w:rPr>
        <w:t> </w:t>
      </w:r>
      <w:r>
        <w:rPr/>
        <w:t>era</w:t>
      </w:r>
      <w:r>
        <w:rPr>
          <w:spacing w:val="69"/>
        </w:rPr>
        <w:t> </w:t>
      </w:r>
      <w:r>
        <w:rPr/>
        <w:t>of</w:t>
      </w:r>
      <w:r>
        <w:rPr>
          <w:spacing w:val="66"/>
        </w:rPr>
        <w:t> </w:t>
      </w:r>
      <w:r>
        <w:rPr/>
        <w:t>neoliberalism,</w:t>
      </w:r>
      <w:r>
        <w:rPr>
          <w:spacing w:val="70"/>
        </w:rPr>
        <w:t> </w:t>
      </w:r>
      <w:r>
        <w:rPr/>
        <w:t>the</w:t>
      </w:r>
      <w:r>
        <w:rPr>
          <w:spacing w:val="67"/>
        </w:rPr>
        <w:t> </w:t>
      </w:r>
      <w:r>
        <w:rPr/>
        <w:t>labor</w:t>
      </w:r>
      <w:r>
        <w:rPr>
          <w:spacing w:val="68"/>
        </w:rPr>
        <w:t> </w:t>
      </w:r>
      <w:r>
        <w:rPr/>
        <w:t>market</w:t>
      </w:r>
      <w:r>
        <w:rPr>
          <w:spacing w:val="69"/>
        </w:rPr>
        <w:t> </w:t>
      </w:r>
      <w:r>
        <w:rPr/>
        <w:t>is</w:t>
      </w:r>
      <w:r>
        <w:rPr>
          <w:spacing w:val="66"/>
        </w:rPr>
        <w:t> </w:t>
      </w:r>
      <w:r>
        <w:rPr/>
        <w:t>far</w:t>
      </w:r>
      <w:r>
        <w:rPr>
          <w:spacing w:val="69"/>
        </w:rPr>
        <w:t> </w:t>
      </w:r>
      <w:r>
        <w:rPr>
          <w:spacing w:val="-10"/>
        </w:rPr>
        <w:t>less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84</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1"/>
        <w:jc w:val="both"/>
      </w:pPr>
      <w:r>
        <w:rPr>
          <w:spacing w:val="-2"/>
        </w:rPr>
        <w:t>regulated</w:t>
      </w:r>
      <w:r>
        <w:rPr>
          <w:spacing w:val="-5"/>
        </w:rPr>
        <w:t> </w:t>
      </w:r>
      <w:r>
        <w:rPr>
          <w:spacing w:val="-2"/>
        </w:rPr>
        <w:t>and</w:t>
      </w:r>
      <w:r>
        <w:rPr>
          <w:spacing w:val="-5"/>
        </w:rPr>
        <w:t> </w:t>
      </w:r>
      <w:r>
        <w:rPr>
          <w:spacing w:val="-2"/>
        </w:rPr>
        <w:t>the</w:t>
      </w:r>
      <w:r>
        <w:rPr>
          <w:spacing w:val="-5"/>
        </w:rPr>
        <w:t> </w:t>
      </w:r>
      <w:r>
        <w:rPr>
          <w:spacing w:val="-2"/>
        </w:rPr>
        <w:t>rollback</w:t>
      </w:r>
      <w:r>
        <w:rPr>
          <w:spacing w:val="-5"/>
        </w:rPr>
        <w:t> </w:t>
      </w:r>
      <w:r>
        <w:rPr>
          <w:spacing w:val="-2"/>
        </w:rPr>
        <w:t>of</w:t>
      </w:r>
      <w:r>
        <w:rPr>
          <w:spacing w:val="-5"/>
        </w:rPr>
        <w:t> </w:t>
      </w:r>
      <w:r>
        <w:rPr>
          <w:spacing w:val="-2"/>
        </w:rPr>
        <w:t>welfare</w:t>
      </w:r>
      <w:r>
        <w:rPr>
          <w:spacing w:val="-5"/>
        </w:rPr>
        <w:t> </w:t>
      </w:r>
      <w:r>
        <w:rPr>
          <w:spacing w:val="-2"/>
        </w:rPr>
        <w:t>has</w:t>
      </w:r>
      <w:r>
        <w:rPr>
          <w:spacing w:val="-5"/>
        </w:rPr>
        <w:t> </w:t>
      </w:r>
      <w:r>
        <w:rPr>
          <w:spacing w:val="-2"/>
        </w:rPr>
        <w:t>made</w:t>
      </w:r>
      <w:r>
        <w:rPr>
          <w:spacing w:val="-5"/>
        </w:rPr>
        <w:t> </w:t>
      </w:r>
      <w:r>
        <w:rPr>
          <w:spacing w:val="-2"/>
        </w:rPr>
        <w:t>workers,</w:t>
      </w:r>
      <w:r>
        <w:rPr>
          <w:spacing w:val="-5"/>
        </w:rPr>
        <w:t> </w:t>
      </w:r>
      <w:r>
        <w:rPr>
          <w:spacing w:val="-2"/>
        </w:rPr>
        <w:t>particularly </w:t>
      </w:r>
      <w:r>
        <w:rPr/>
        <w:t>low-skilled migrant workers, more vulnerable to exploitation. Neoliberal policies have encouraged the growth in temporary and contract labor, often ﬁlled by labor migrants. The informal econ- omy within advanced economies has expanded in recent decades (Castles and Miller, 2009). Irregular migration has contributed to the growth in this informal economy, and growth in the informal economy attracts irregular migrants.</w:t>
      </w:r>
    </w:p>
    <w:p>
      <w:pPr>
        <w:pStyle w:val="BodyText"/>
        <w:spacing w:line="237" w:lineRule="auto"/>
        <w:ind w:left="790" w:right="501" w:firstLine="199"/>
        <w:jc w:val="both"/>
      </w:pPr>
      <w:r>
        <w:rPr/>
        <w:t>The demand for low-skilled workers among developed </w:t>
      </w:r>
      <w:r>
        <w:rPr/>
        <w:t>nations has not dissipated. Europe is managing to meet this demand by mobility within Europe, the recruitment of temporary workers, and, as Stephen Castles and Mark Miller (2009, 233) suggest, </w:t>
      </w:r>
      <w:r>
        <w:rPr>
          <w:rFonts w:ascii="Arial" w:hAnsi="Arial"/>
        </w:rPr>
        <w:t>“</w:t>
      </w:r>
      <w:r>
        <w:rPr/>
        <w:t>a tacit acceptance of undocumented migration.</w:t>
      </w:r>
      <w:r>
        <w:rPr>
          <w:rFonts w:ascii="Arial" w:hAnsi="Arial"/>
        </w:rPr>
        <w:t>” </w:t>
      </w:r>
      <w:r>
        <w:rPr/>
        <w:t>In the case of the United States, the demand for unskilled labor is primarily met by irregular migration, and in the case of advanced economies of the Arab states of the Persian Gulf, by large-scale contract labor. Migrant workers, as Stephen Castles and Mark Miller (2009, 233) suggest, </w:t>
      </w:r>
      <w:r>
        <w:rPr>
          <w:rFonts w:ascii="Arial" w:hAnsi="Arial"/>
        </w:rPr>
        <w:t>“</w:t>
      </w:r>
      <w:r>
        <w:rPr/>
        <w:t>meet special types of labour demand, and often experi- ence social and economic disadvantage.</w:t>
      </w:r>
      <w:r>
        <w:rPr>
          <w:rFonts w:ascii="Arial" w:hAnsi="Arial"/>
        </w:rPr>
        <w:t>” </w:t>
      </w:r>
      <w:r>
        <w:rPr/>
        <w:t>Yet, there are speciﬁc ways</w:t>
      </w:r>
      <w:r>
        <w:rPr>
          <w:spacing w:val="-1"/>
        </w:rPr>
        <w:t> </w:t>
      </w:r>
      <w:r>
        <w:rPr/>
        <w:t>that</w:t>
      </w:r>
      <w:r>
        <w:rPr>
          <w:spacing w:val="-1"/>
        </w:rPr>
        <w:t> </w:t>
      </w:r>
      <w:r>
        <w:rPr/>
        <w:t>migrants</w:t>
      </w:r>
      <w:r>
        <w:rPr>
          <w:spacing w:val="-1"/>
        </w:rPr>
        <w:t> </w:t>
      </w:r>
      <w:r>
        <w:rPr/>
        <w:t>assimilate</w:t>
      </w:r>
      <w:r>
        <w:rPr>
          <w:spacing w:val="-1"/>
        </w:rPr>
        <w:t> </w:t>
      </w:r>
      <w:r>
        <w:rPr/>
        <w:t>into</w:t>
      </w:r>
      <w:r>
        <w:rPr>
          <w:spacing w:val="-2"/>
        </w:rPr>
        <w:t> </w:t>
      </w:r>
      <w:r>
        <w:rPr/>
        <w:t>the</w:t>
      </w:r>
      <w:r>
        <w:rPr>
          <w:spacing w:val="-1"/>
        </w:rPr>
        <w:t> </w:t>
      </w:r>
      <w:r>
        <w:rPr/>
        <w:t>larger</w:t>
      </w:r>
      <w:r>
        <w:rPr>
          <w:spacing w:val="-1"/>
        </w:rPr>
        <w:t> </w:t>
      </w:r>
      <w:r>
        <w:rPr/>
        <w:t>economy.</w:t>
      </w:r>
      <w:r>
        <w:rPr>
          <w:spacing w:val="-2"/>
        </w:rPr>
        <w:t> </w:t>
      </w:r>
      <w:r>
        <w:rPr/>
        <w:t>This</w:t>
      </w:r>
      <w:r>
        <w:rPr>
          <w:spacing w:val="-1"/>
        </w:rPr>
        <w:t> </w:t>
      </w:r>
      <w:r>
        <w:rPr/>
        <w:t>brings us to the next section related to ethnic solidarity and the role of ethnic networks in the labor market.</w:t>
      </w:r>
    </w:p>
    <w:p>
      <w:pPr>
        <w:pStyle w:val="BodyText"/>
        <w:spacing w:before="212"/>
      </w:pPr>
    </w:p>
    <w:p>
      <w:pPr>
        <w:pStyle w:val="Heading3"/>
        <w:ind w:left="790"/>
      </w:pPr>
      <w:r>
        <w:rPr>
          <w:w w:val="90"/>
        </w:rPr>
        <w:t>ETHNIC</w:t>
      </w:r>
      <w:r>
        <w:rPr>
          <w:spacing w:val="17"/>
        </w:rPr>
        <w:t> </w:t>
      </w:r>
      <w:r>
        <w:rPr>
          <w:w w:val="90"/>
        </w:rPr>
        <w:t>ENCLAVES</w:t>
      </w:r>
      <w:r>
        <w:rPr>
          <w:spacing w:val="17"/>
        </w:rPr>
        <w:t> </w:t>
      </w:r>
      <w:r>
        <w:rPr>
          <w:w w:val="90"/>
        </w:rPr>
        <w:t>AND</w:t>
      </w:r>
      <w:r>
        <w:rPr>
          <w:spacing w:val="17"/>
        </w:rPr>
        <w:t> </w:t>
      </w:r>
      <w:r>
        <w:rPr>
          <w:w w:val="90"/>
        </w:rPr>
        <w:t>ETHNIC</w:t>
      </w:r>
      <w:r>
        <w:rPr>
          <w:spacing w:val="19"/>
        </w:rPr>
        <w:t> </w:t>
      </w:r>
      <w:r>
        <w:rPr>
          <w:spacing w:val="-2"/>
          <w:w w:val="90"/>
        </w:rPr>
        <w:t>NICHES</w:t>
      </w:r>
    </w:p>
    <w:p>
      <w:pPr>
        <w:pStyle w:val="BodyText"/>
        <w:spacing w:line="237" w:lineRule="auto" w:before="115"/>
        <w:ind w:left="790" w:right="501"/>
        <w:jc w:val="both"/>
      </w:pPr>
      <w:r>
        <w:rPr/>
        <w:t>In their pioneering article in the </w:t>
      </w:r>
      <w:r>
        <w:rPr>
          <w:i/>
        </w:rPr>
        <w:t>American Journal of </w:t>
      </w:r>
      <w:r>
        <w:rPr>
          <w:i/>
        </w:rPr>
        <w:t>Sociology</w:t>
      </w:r>
      <w:r>
        <w:rPr/>
        <w:t>, Franklin Wilson and Alejandro Portes (1980) ﬁrst used the term ethnic enclave in their exploration of the labor market experiences of</w:t>
      </w:r>
      <w:r>
        <w:rPr>
          <w:spacing w:val="-1"/>
        </w:rPr>
        <w:t> </w:t>
      </w:r>
      <w:r>
        <w:rPr/>
        <w:t>Cuban</w:t>
      </w:r>
      <w:r>
        <w:rPr>
          <w:spacing w:val="-2"/>
        </w:rPr>
        <w:t> </w:t>
      </w:r>
      <w:r>
        <w:rPr/>
        <w:t>immigrants</w:t>
      </w:r>
      <w:r>
        <w:rPr>
          <w:spacing w:val="-1"/>
        </w:rPr>
        <w:t> </w:t>
      </w:r>
      <w:r>
        <w:rPr/>
        <w:t>in</w:t>
      </w:r>
      <w:r>
        <w:rPr>
          <w:spacing w:val="-1"/>
        </w:rPr>
        <w:t> </w:t>
      </w:r>
      <w:r>
        <w:rPr/>
        <w:t>Miami.</w:t>
      </w:r>
      <w:r>
        <w:rPr>
          <w:spacing w:val="-3"/>
        </w:rPr>
        <w:t> </w:t>
      </w:r>
      <w:r>
        <w:rPr/>
        <w:t>Examining</w:t>
      </w:r>
      <w:r>
        <w:rPr>
          <w:spacing w:val="-1"/>
        </w:rPr>
        <w:t> </w:t>
      </w:r>
      <w:r>
        <w:rPr/>
        <w:t>survey</w:t>
      </w:r>
      <w:r>
        <w:rPr>
          <w:spacing w:val="-1"/>
        </w:rPr>
        <w:t> </w:t>
      </w:r>
      <w:r>
        <w:rPr/>
        <w:t>data</w:t>
      </w:r>
      <w:r>
        <w:rPr>
          <w:spacing w:val="-1"/>
        </w:rPr>
        <w:t> </w:t>
      </w:r>
      <w:r>
        <w:rPr/>
        <w:t>from</w:t>
      </w:r>
      <w:r>
        <w:rPr>
          <w:spacing w:val="-2"/>
        </w:rPr>
        <w:t> </w:t>
      </w:r>
      <w:r>
        <w:rPr/>
        <w:t>1973 to</w:t>
      </w:r>
      <w:r>
        <w:rPr>
          <w:spacing w:val="-7"/>
        </w:rPr>
        <w:t> </w:t>
      </w:r>
      <w:r>
        <w:rPr/>
        <w:t>1976,</w:t>
      </w:r>
      <w:r>
        <w:rPr>
          <w:spacing w:val="-7"/>
        </w:rPr>
        <w:t> </w:t>
      </w:r>
      <w:r>
        <w:rPr/>
        <w:t>they</w:t>
      </w:r>
      <w:r>
        <w:rPr>
          <w:spacing w:val="-7"/>
        </w:rPr>
        <w:t> </w:t>
      </w:r>
      <w:r>
        <w:rPr/>
        <w:t>found</w:t>
      </w:r>
      <w:r>
        <w:rPr>
          <w:spacing w:val="-6"/>
        </w:rPr>
        <w:t> </w:t>
      </w:r>
      <w:r>
        <w:rPr/>
        <w:t>that</w:t>
      </w:r>
      <w:r>
        <w:rPr>
          <w:spacing w:val="-7"/>
        </w:rPr>
        <w:t> </w:t>
      </w:r>
      <w:r>
        <w:rPr/>
        <w:t>many</w:t>
      </w:r>
      <w:r>
        <w:rPr>
          <w:spacing w:val="-6"/>
        </w:rPr>
        <w:t> </w:t>
      </w:r>
      <w:r>
        <w:rPr/>
        <w:t>of</w:t>
      </w:r>
      <w:r>
        <w:rPr>
          <w:spacing w:val="-7"/>
        </w:rPr>
        <w:t> </w:t>
      </w:r>
      <w:r>
        <w:rPr/>
        <w:t>the</w:t>
      </w:r>
      <w:r>
        <w:rPr>
          <w:spacing w:val="-7"/>
        </w:rPr>
        <w:t> </w:t>
      </w:r>
      <w:r>
        <w:rPr/>
        <w:t>newly</w:t>
      </w:r>
      <w:r>
        <w:rPr>
          <w:spacing w:val="-6"/>
        </w:rPr>
        <w:t> </w:t>
      </w:r>
      <w:r>
        <w:rPr/>
        <w:t>arrived</w:t>
      </w:r>
      <w:r>
        <w:rPr>
          <w:spacing w:val="-6"/>
        </w:rPr>
        <w:t> </w:t>
      </w:r>
      <w:r>
        <w:rPr/>
        <w:t>Cuban</w:t>
      </w:r>
      <w:r>
        <w:rPr>
          <w:spacing w:val="-7"/>
        </w:rPr>
        <w:t> </w:t>
      </w:r>
      <w:r>
        <w:rPr/>
        <w:t>refugees who worked for co-ethnic business-owners were doing better than those</w:t>
      </w:r>
      <w:r>
        <w:rPr>
          <w:spacing w:val="-6"/>
        </w:rPr>
        <w:t> </w:t>
      </w:r>
      <w:r>
        <w:rPr/>
        <w:t>who</w:t>
      </w:r>
      <w:r>
        <w:rPr>
          <w:spacing w:val="-6"/>
        </w:rPr>
        <w:t> </w:t>
      </w:r>
      <w:r>
        <w:rPr/>
        <w:t>worked</w:t>
      </w:r>
      <w:r>
        <w:rPr>
          <w:spacing w:val="-6"/>
        </w:rPr>
        <w:t> </w:t>
      </w:r>
      <w:r>
        <w:rPr/>
        <w:t>for</w:t>
      </w:r>
      <w:r>
        <w:rPr>
          <w:spacing w:val="-5"/>
        </w:rPr>
        <w:t> </w:t>
      </w:r>
      <w:r>
        <w:rPr/>
        <w:t>similar</w:t>
      </w:r>
      <w:r>
        <w:rPr>
          <w:spacing w:val="-6"/>
        </w:rPr>
        <w:t> </w:t>
      </w:r>
      <w:r>
        <w:rPr/>
        <w:t>white-owned</w:t>
      </w:r>
      <w:r>
        <w:rPr>
          <w:spacing w:val="-5"/>
        </w:rPr>
        <w:t> </w:t>
      </w:r>
      <w:r>
        <w:rPr/>
        <w:t>ﬁrms.</w:t>
      </w:r>
      <w:r>
        <w:rPr>
          <w:spacing w:val="-6"/>
        </w:rPr>
        <w:t> </w:t>
      </w:r>
      <w:r>
        <w:rPr/>
        <w:t>According</w:t>
      </w:r>
      <w:r>
        <w:rPr>
          <w:spacing w:val="-5"/>
        </w:rPr>
        <w:t> </w:t>
      </w:r>
      <w:r>
        <w:rPr/>
        <w:t>to</w:t>
      </w:r>
      <w:r>
        <w:rPr>
          <w:spacing w:val="-5"/>
        </w:rPr>
        <w:t> </w:t>
      </w:r>
      <w:r>
        <w:rPr/>
        <w:t>the traditional view of economic assimilation, gradually over time immigrants</w:t>
      </w:r>
      <w:r>
        <w:rPr>
          <w:spacing w:val="-14"/>
        </w:rPr>
        <w:t> </w:t>
      </w:r>
      <w:r>
        <w:rPr/>
        <w:t>progress</w:t>
      </w:r>
      <w:r>
        <w:rPr>
          <w:spacing w:val="-13"/>
        </w:rPr>
        <w:t> </w:t>
      </w:r>
      <w:r>
        <w:rPr/>
        <w:t>from</w:t>
      </w:r>
      <w:r>
        <w:rPr>
          <w:spacing w:val="-13"/>
        </w:rPr>
        <w:t> </w:t>
      </w:r>
      <w:r>
        <w:rPr/>
        <w:t>the</w:t>
      </w:r>
      <w:r>
        <w:rPr>
          <w:spacing w:val="-13"/>
        </w:rPr>
        <w:t> </w:t>
      </w:r>
      <w:r>
        <w:rPr/>
        <w:t>secondary</w:t>
      </w:r>
      <w:r>
        <w:rPr>
          <w:spacing w:val="-13"/>
        </w:rPr>
        <w:t> </w:t>
      </w:r>
      <w:r>
        <w:rPr/>
        <w:t>labor</w:t>
      </w:r>
      <w:r>
        <w:rPr>
          <w:spacing w:val="-13"/>
        </w:rPr>
        <w:t> </w:t>
      </w:r>
      <w:r>
        <w:rPr/>
        <w:t>market</w:t>
      </w:r>
      <w:r>
        <w:rPr>
          <w:rFonts w:ascii="Arial" w:hAnsi="Arial"/>
        </w:rPr>
        <w:t>—</w:t>
      </w:r>
      <w:r>
        <w:rPr/>
        <w:t>low-paying and high turnover employment</w:t>
      </w:r>
      <w:r>
        <w:rPr>
          <w:rFonts w:ascii="Arial" w:hAnsi="Arial"/>
        </w:rPr>
        <w:t>—</w:t>
      </w:r>
      <w:r>
        <w:rPr/>
        <w:t>to the primary labor market</w:t>
      </w:r>
      <w:r>
        <w:rPr>
          <w:rFonts w:ascii="Arial" w:hAnsi="Arial"/>
        </w:rPr>
        <w:t>— </w:t>
      </w:r>
      <w:r>
        <w:rPr/>
        <w:t>high-wage careers with good beneﬁts. The research by Alejandro Portes and Franklin Wilson (Wilson and Portes, 1980) challenges this</w:t>
      </w:r>
      <w:r>
        <w:rPr>
          <w:spacing w:val="-2"/>
        </w:rPr>
        <w:t> </w:t>
      </w:r>
      <w:r>
        <w:rPr/>
        <w:t>traditional</w:t>
      </w:r>
      <w:r>
        <w:rPr>
          <w:spacing w:val="-2"/>
        </w:rPr>
        <w:t> </w:t>
      </w:r>
      <w:r>
        <w:rPr/>
        <w:t>view</w:t>
      </w:r>
      <w:r>
        <w:rPr>
          <w:spacing w:val="-1"/>
        </w:rPr>
        <w:t> </w:t>
      </w:r>
      <w:r>
        <w:rPr/>
        <w:t>by</w:t>
      </w:r>
      <w:r>
        <w:rPr>
          <w:spacing w:val="-2"/>
        </w:rPr>
        <w:t> </w:t>
      </w:r>
      <w:r>
        <w:rPr/>
        <w:t>suggesting</w:t>
      </w:r>
      <w:r>
        <w:rPr>
          <w:spacing w:val="-2"/>
        </w:rPr>
        <w:t> </w:t>
      </w:r>
      <w:r>
        <w:rPr/>
        <w:t>that</w:t>
      </w:r>
      <w:r>
        <w:rPr>
          <w:spacing w:val="-2"/>
        </w:rPr>
        <w:t> </w:t>
      </w:r>
      <w:r>
        <w:rPr/>
        <w:t>immigrants</w:t>
      </w:r>
      <w:r>
        <w:rPr>
          <w:spacing w:val="-1"/>
        </w:rPr>
        <w:t> </w:t>
      </w:r>
      <w:r>
        <w:rPr/>
        <w:t>can</w:t>
      </w:r>
      <w:r>
        <w:rPr>
          <w:spacing w:val="-2"/>
        </w:rPr>
        <w:t> </w:t>
      </w:r>
      <w:r>
        <w:rPr/>
        <w:t>gain</w:t>
      </w:r>
      <w:r>
        <w:rPr>
          <w:spacing w:val="-2"/>
        </w:rPr>
        <w:t> higher</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604"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85</w:t>
      </w:r>
    </w:p>
    <w:p>
      <w:pPr>
        <w:pStyle w:val="BodyText"/>
        <w:spacing w:before="69"/>
        <w:rPr>
          <w:rFonts w:ascii="Arial"/>
          <w:sz w:val="12"/>
        </w:rPr>
      </w:pPr>
    </w:p>
    <w:p>
      <w:pPr>
        <w:pStyle w:val="BodyText"/>
        <w:spacing w:line="237" w:lineRule="auto"/>
        <w:ind w:left="564" w:right="728"/>
        <w:jc w:val="both"/>
      </w:pPr>
      <w:r>
        <w:rPr>
          <w:spacing w:val="-4"/>
        </w:rPr>
        <w:t>than typical</w:t>
      </w:r>
      <w:r>
        <w:rPr>
          <w:spacing w:val="-6"/>
        </w:rPr>
        <w:t> </w:t>
      </w:r>
      <w:r>
        <w:rPr>
          <w:spacing w:val="-4"/>
        </w:rPr>
        <w:t>returns</w:t>
      </w:r>
      <w:r>
        <w:rPr>
          <w:spacing w:val="-6"/>
        </w:rPr>
        <w:t> </w:t>
      </w:r>
      <w:r>
        <w:rPr>
          <w:spacing w:val="-4"/>
        </w:rPr>
        <w:t>on</w:t>
      </w:r>
      <w:r>
        <w:rPr>
          <w:spacing w:val="-5"/>
        </w:rPr>
        <w:t> </w:t>
      </w:r>
      <w:r>
        <w:rPr>
          <w:spacing w:val="-4"/>
        </w:rPr>
        <w:t>their</w:t>
      </w:r>
      <w:r>
        <w:rPr>
          <w:spacing w:val="-5"/>
        </w:rPr>
        <w:t> </w:t>
      </w:r>
      <w:r>
        <w:rPr>
          <w:spacing w:val="-4"/>
        </w:rPr>
        <w:t>human</w:t>
      </w:r>
      <w:r>
        <w:rPr>
          <w:spacing w:val="-5"/>
        </w:rPr>
        <w:t> </w:t>
      </w:r>
      <w:r>
        <w:rPr>
          <w:spacing w:val="-4"/>
        </w:rPr>
        <w:t>capital</w:t>
      </w:r>
      <w:r>
        <w:rPr>
          <w:spacing w:val="-6"/>
        </w:rPr>
        <w:t> </w:t>
      </w:r>
      <w:r>
        <w:rPr>
          <w:spacing w:val="-4"/>
        </w:rPr>
        <w:t>and</w:t>
      </w:r>
      <w:r>
        <w:rPr>
          <w:spacing w:val="-7"/>
        </w:rPr>
        <w:t> </w:t>
      </w:r>
      <w:r>
        <w:rPr>
          <w:spacing w:val="-4"/>
        </w:rPr>
        <w:t>progress</w:t>
      </w:r>
      <w:r>
        <w:rPr>
          <w:spacing w:val="-5"/>
        </w:rPr>
        <w:t> </w:t>
      </w:r>
      <w:r>
        <w:rPr>
          <w:spacing w:val="-4"/>
        </w:rPr>
        <w:t>economically </w:t>
      </w:r>
      <w:r>
        <w:rPr/>
        <w:t>by working in the ethnic enclave economy.</w:t>
      </w:r>
    </w:p>
    <w:p>
      <w:pPr>
        <w:pStyle w:val="BodyText"/>
        <w:spacing w:line="237" w:lineRule="auto"/>
        <w:ind w:left="564" w:right="728" w:firstLine="199"/>
        <w:jc w:val="both"/>
      </w:pPr>
      <w:r>
        <w:rPr/>
        <w:t>One means by which immigrants can progress in the </w:t>
      </w:r>
      <w:r>
        <w:rPr/>
        <w:t>enclave economy</w:t>
      </w:r>
      <w:r>
        <w:rPr>
          <w:spacing w:val="-12"/>
        </w:rPr>
        <w:t> </w:t>
      </w:r>
      <w:r>
        <w:rPr/>
        <w:t>is</w:t>
      </w:r>
      <w:r>
        <w:rPr>
          <w:spacing w:val="-13"/>
        </w:rPr>
        <w:t> </w:t>
      </w:r>
      <w:r>
        <w:rPr/>
        <w:t>by</w:t>
      </w:r>
      <w:r>
        <w:rPr>
          <w:spacing w:val="-12"/>
        </w:rPr>
        <w:t> </w:t>
      </w:r>
      <w:r>
        <w:rPr/>
        <w:t>developing</w:t>
      </w:r>
      <w:r>
        <w:rPr>
          <w:spacing w:val="-13"/>
        </w:rPr>
        <w:t> </w:t>
      </w:r>
      <w:r>
        <w:rPr/>
        <w:t>new</w:t>
      </w:r>
      <w:r>
        <w:rPr>
          <w:spacing w:val="-12"/>
        </w:rPr>
        <w:t> </w:t>
      </w:r>
      <w:r>
        <w:rPr/>
        <w:t>businesses.</w:t>
      </w:r>
      <w:r>
        <w:rPr>
          <w:spacing w:val="-13"/>
        </w:rPr>
        <w:t> </w:t>
      </w:r>
      <w:r>
        <w:rPr/>
        <w:t>In</w:t>
      </w:r>
      <w:r>
        <w:rPr>
          <w:spacing w:val="-12"/>
        </w:rPr>
        <w:t> </w:t>
      </w:r>
      <w:r>
        <w:rPr/>
        <w:t>later</w:t>
      </w:r>
      <w:r>
        <w:rPr>
          <w:spacing w:val="-12"/>
        </w:rPr>
        <w:t> </w:t>
      </w:r>
      <w:r>
        <w:rPr/>
        <w:t>work,</w:t>
      </w:r>
      <w:r>
        <w:rPr>
          <w:spacing w:val="-12"/>
        </w:rPr>
        <w:t> </w:t>
      </w:r>
      <w:r>
        <w:rPr/>
        <w:t>Alejandro Portes</w:t>
      </w:r>
      <w:r>
        <w:rPr>
          <w:spacing w:val="-1"/>
        </w:rPr>
        <w:t> </w:t>
      </w:r>
      <w:r>
        <w:rPr/>
        <w:t>and</w:t>
      </w:r>
      <w:r>
        <w:rPr>
          <w:spacing w:val="-2"/>
        </w:rPr>
        <w:t> </w:t>
      </w:r>
      <w:r>
        <w:rPr/>
        <w:t>Robert</w:t>
      </w:r>
      <w:r>
        <w:rPr>
          <w:spacing w:val="-1"/>
        </w:rPr>
        <w:t> </w:t>
      </w:r>
      <w:r>
        <w:rPr/>
        <w:t>Bach</w:t>
      </w:r>
      <w:r>
        <w:rPr>
          <w:spacing w:val="-2"/>
        </w:rPr>
        <w:t> </w:t>
      </w:r>
      <w:r>
        <w:rPr/>
        <w:t>(1985)</w:t>
      </w:r>
      <w:r>
        <w:rPr>
          <w:spacing w:val="-1"/>
        </w:rPr>
        <w:t> </w:t>
      </w:r>
      <w:r>
        <w:rPr/>
        <w:t>found</w:t>
      </w:r>
      <w:r>
        <w:rPr>
          <w:spacing w:val="-1"/>
        </w:rPr>
        <w:t> </w:t>
      </w:r>
      <w:r>
        <w:rPr/>
        <w:t>that</w:t>
      </w:r>
      <w:r>
        <w:rPr>
          <w:spacing w:val="-1"/>
        </w:rPr>
        <w:t> </w:t>
      </w:r>
      <w:r>
        <w:rPr/>
        <w:t>the</w:t>
      </w:r>
      <w:r>
        <w:rPr>
          <w:spacing w:val="-2"/>
        </w:rPr>
        <w:t> </w:t>
      </w:r>
      <w:r>
        <w:rPr/>
        <w:t>proportion</w:t>
      </w:r>
      <w:r>
        <w:rPr>
          <w:spacing w:val="-1"/>
        </w:rPr>
        <w:t> </w:t>
      </w:r>
      <w:r>
        <w:rPr/>
        <w:t>of</w:t>
      </w:r>
      <w:r>
        <w:rPr>
          <w:spacing w:val="-2"/>
        </w:rPr>
        <w:t> </w:t>
      </w:r>
      <w:r>
        <w:rPr/>
        <w:t>Cuban refugees</w:t>
      </w:r>
      <w:r>
        <w:rPr>
          <w:spacing w:val="-1"/>
        </w:rPr>
        <w:t> </w:t>
      </w:r>
      <w:r>
        <w:rPr/>
        <w:t>who</w:t>
      </w:r>
      <w:r>
        <w:rPr>
          <w:spacing w:val="-1"/>
        </w:rPr>
        <w:t> </w:t>
      </w:r>
      <w:r>
        <w:rPr/>
        <w:t>ran</w:t>
      </w:r>
      <w:r>
        <w:rPr>
          <w:spacing w:val="-1"/>
        </w:rPr>
        <w:t> </w:t>
      </w:r>
      <w:r>
        <w:rPr/>
        <w:t>their</w:t>
      </w:r>
      <w:r>
        <w:rPr>
          <w:spacing w:val="-1"/>
        </w:rPr>
        <w:t> </w:t>
      </w:r>
      <w:r>
        <w:rPr/>
        <w:t>own</w:t>
      </w:r>
      <w:r>
        <w:rPr>
          <w:spacing w:val="-1"/>
        </w:rPr>
        <w:t> </w:t>
      </w:r>
      <w:r>
        <w:rPr/>
        <w:t>businesses</w:t>
      </w:r>
      <w:r>
        <w:rPr>
          <w:spacing w:val="-1"/>
        </w:rPr>
        <w:t> </w:t>
      </w:r>
      <w:r>
        <w:rPr/>
        <w:t>increased</w:t>
      </w:r>
      <w:r>
        <w:rPr>
          <w:spacing w:val="-1"/>
        </w:rPr>
        <w:t> </w:t>
      </w:r>
      <w:r>
        <w:rPr/>
        <w:t>from</w:t>
      </w:r>
      <w:r>
        <w:rPr>
          <w:spacing w:val="-2"/>
        </w:rPr>
        <w:t> </w:t>
      </w:r>
      <w:r>
        <w:rPr/>
        <w:t>8</w:t>
      </w:r>
      <w:r>
        <w:rPr>
          <w:spacing w:val="-1"/>
        </w:rPr>
        <w:t> </w:t>
      </w:r>
      <w:r>
        <w:rPr/>
        <w:t>percent</w:t>
      </w:r>
      <w:r>
        <w:rPr>
          <w:spacing w:val="-1"/>
        </w:rPr>
        <w:t> </w:t>
      </w:r>
      <w:r>
        <w:rPr/>
        <w:t>to 21 percent from 1973 to 1979, and an important predictor of self- employment among these Cuban refugees was employment by a co-ethnic business three years earlier. By working for a co-ethnic business owner, immigrants learn from them in ways that allow them to develop their own businesses. As in earlier research, Alejandro Portes and Robert Bach (1985) found that Cubans who worked in a co-ethnic ﬁrm earned better wages than Cuban immigrants with similar experience and education who worked in the broader secondary labor market. Even though the ethnic </w:t>
      </w:r>
      <w:r>
        <w:rPr>
          <w:spacing w:val="-2"/>
        </w:rPr>
        <w:t>enclave</w:t>
      </w:r>
      <w:r>
        <w:rPr>
          <w:spacing w:val="-5"/>
        </w:rPr>
        <w:t> </w:t>
      </w:r>
      <w:r>
        <w:rPr>
          <w:spacing w:val="-2"/>
        </w:rPr>
        <w:t>is</w:t>
      </w:r>
      <w:r>
        <w:rPr>
          <w:spacing w:val="-6"/>
        </w:rPr>
        <w:t> </w:t>
      </w:r>
      <w:r>
        <w:rPr>
          <w:spacing w:val="-2"/>
        </w:rPr>
        <w:t>made</w:t>
      </w:r>
      <w:r>
        <w:rPr>
          <w:spacing w:val="-5"/>
        </w:rPr>
        <w:t> </w:t>
      </w:r>
      <w:r>
        <w:rPr>
          <w:spacing w:val="-2"/>
        </w:rPr>
        <w:t>up</w:t>
      </w:r>
      <w:r>
        <w:rPr>
          <w:spacing w:val="-6"/>
        </w:rPr>
        <w:t> </w:t>
      </w:r>
      <w:r>
        <w:rPr>
          <w:spacing w:val="-2"/>
        </w:rPr>
        <w:t>of</w:t>
      </w:r>
      <w:r>
        <w:rPr>
          <w:spacing w:val="-5"/>
        </w:rPr>
        <w:t> </w:t>
      </w:r>
      <w:r>
        <w:rPr>
          <w:spacing w:val="-2"/>
        </w:rPr>
        <w:t>industries</w:t>
      </w:r>
      <w:r>
        <w:rPr>
          <w:spacing w:val="-5"/>
        </w:rPr>
        <w:t> </w:t>
      </w:r>
      <w:r>
        <w:rPr>
          <w:spacing w:val="-2"/>
        </w:rPr>
        <w:t>in</w:t>
      </w:r>
      <w:r>
        <w:rPr>
          <w:spacing w:val="-6"/>
        </w:rPr>
        <w:t> </w:t>
      </w:r>
      <w:r>
        <w:rPr>
          <w:spacing w:val="-2"/>
        </w:rPr>
        <w:t>the</w:t>
      </w:r>
      <w:r>
        <w:rPr>
          <w:spacing w:val="-6"/>
        </w:rPr>
        <w:t> </w:t>
      </w:r>
      <w:r>
        <w:rPr>
          <w:spacing w:val="-2"/>
        </w:rPr>
        <w:t>secondary</w:t>
      </w:r>
      <w:r>
        <w:rPr>
          <w:spacing w:val="-5"/>
        </w:rPr>
        <w:t> </w:t>
      </w:r>
      <w:r>
        <w:rPr>
          <w:spacing w:val="-2"/>
        </w:rPr>
        <w:t>sector,</w:t>
      </w:r>
      <w:r>
        <w:rPr>
          <w:spacing w:val="-5"/>
        </w:rPr>
        <w:t> </w:t>
      </w:r>
      <w:r>
        <w:rPr>
          <w:spacing w:val="-2"/>
        </w:rPr>
        <w:t>immigrants </w:t>
      </w:r>
      <w:r>
        <w:rPr/>
        <w:t>working</w:t>
      </w:r>
      <w:r>
        <w:rPr>
          <w:spacing w:val="-11"/>
        </w:rPr>
        <w:t> </w:t>
      </w:r>
      <w:r>
        <w:rPr/>
        <w:t>in</w:t>
      </w:r>
      <w:r>
        <w:rPr>
          <w:spacing w:val="-11"/>
        </w:rPr>
        <w:t> </w:t>
      </w:r>
      <w:r>
        <w:rPr/>
        <w:t>the</w:t>
      </w:r>
      <w:r>
        <w:rPr>
          <w:spacing w:val="-12"/>
        </w:rPr>
        <w:t> </w:t>
      </w:r>
      <w:r>
        <w:rPr/>
        <w:t>enclave</w:t>
      </w:r>
      <w:r>
        <w:rPr>
          <w:spacing w:val="-11"/>
        </w:rPr>
        <w:t> </w:t>
      </w:r>
      <w:r>
        <w:rPr/>
        <w:t>economy</w:t>
      </w:r>
      <w:r>
        <w:rPr>
          <w:spacing w:val="-11"/>
        </w:rPr>
        <w:t> </w:t>
      </w:r>
      <w:r>
        <w:rPr/>
        <w:t>receive</w:t>
      </w:r>
      <w:r>
        <w:rPr>
          <w:spacing w:val="-12"/>
        </w:rPr>
        <w:t> </w:t>
      </w:r>
      <w:r>
        <w:rPr/>
        <w:t>similar</w:t>
      </w:r>
      <w:r>
        <w:rPr>
          <w:spacing w:val="-11"/>
        </w:rPr>
        <w:t> </w:t>
      </w:r>
      <w:r>
        <w:rPr/>
        <w:t>beneﬁts</w:t>
      </w:r>
      <w:r>
        <w:rPr>
          <w:spacing w:val="-11"/>
        </w:rPr>
        <w:t> </w:t>
      </w:r>
      <w:r>
        <w:rPr/>
        <w:t>and</w:t>
      </w:r>
      <w:r>
        <w:rPr>
          <w:spacing w:val="-11"/>
        </w:rPr>
        <w:t> </w:t>
      </w:r>
      <w:r>
        <w:rPr/>
        <w:t>wages to those in the primary sector (Waldinger, 1993).</w:t>
      </w:r>
    </w:p>
    <w:p>
      <w:pPr>
        <w:pStyle w:val="BodyText"/>
        <w:spacing w:line="237" w:lineRule="auto"/>
        <w:ind w:left="564" w:right="728" w:firstLine="199"/>
        <w:jc w:val="both"/>
      </w:pPr>
      <w:r>
        <w:rPr/>
        <w:t>The</w:t>
      </w:r>
      <w:r>
        <w:rPr>
          <w:spacing w:val="-5"/>
        </w:rPr>
        <w:t> </w:t>
      </w:r>
      <w:r>
        <w:rPr/>
        <w:t>work</w:t>
      </w:r>
      <w:r>
        <w:rPr>
          <w:spacing w:val="-5"/>
        </w:rPr>
        <w:t> </w:t>
      </w:r>
      <w:r>
        <w:rPr/>
        <w:t>by</w:t>
      </w:r>
      <w:r>
        <w:rPr>
          <w:spacing w:val="-6"/>
        </w:rPr>
        <w:t> </w:t>
      </w:r>
      <w:r>
        <w:rPr/>
        <w:t>Alejandro</w:t>
      </w:r>
      <w:r>
        <w:rPr>
          <w:spacing w:val="-5"/>
        </w:rPr>
        <w:t> </w:t>
      </w:r>
      <w:r>
        <w:rPr/>
        <w:t>Portes</w:t>
      </w:r>
      <w:r>
        <w:rPr>
          <w:spacing w:val="-5"/>
        </w:rPr>
        <w:t> </w:t>
      </w:r>
      <w:r>
        <w:rPr/>
        <w:t>and</w:t>
      </w:r>
      <w:r>
        <w:rPr>
          <w:spacing w:val="-5"/>
        </w:rPr>
        <w:t> </w:t>
      </w:r>
      <w:r>
        <w:rPr/>
        <w:t>his</w:t>
      </w:r>
      <w:r>
        <w:rPr>
          <w:spacing w:val="-6"/>
        </w:rPr>
        <w:t> </w:t>
      </w:r>
      <w:r>
        <w:rPr/>
        <w:t>colleagues</w:t>
      </w:r>
      <w:r>
        <w:rPr>
          <w:spacing w:val="-5"/>
        </w:rPr>
        <w:t> </w:t>
      </w:r>
      <w:r>
        <w:rPr/>
        <w:t>generated</w:t>
      </w:r>
      <w:r>
        <w:rPr>
          <w:spacing w:val="-5"/>
        </w:rPr>
        <w:t> </w:t>
      </w:r>
      <w:r>
        <w:rPr/>
        <w:t>a</w:t>
      </w:r>
      <w:r>
        <w:rPr>
          <w:spacing w:val="-5"/>
        </w:rPr>
        <w:t> </w:t>
      </w:r>
      <w:r>
        <w:rPr/>
        <w:t>lot of discussion among scholars around the beneﬁts of the ethnic enclave. For instance, Jimy Sanders and Victor Nee (1987) sug- gested that it is ethnic business-owners not ethnic workers who gain from the ethnic enclave economy. In their work, they deter- mined that ethnic business-owners exploit the vulnerable immi- grant</w:t>
      </w:r>
      <w:r>
        <w:rPr>
          <w:spacing w:val="-2"/>
        </w:rPr>
        <w:t> </w:t>
      </w:r>
      <w:r>
        <w:rPr/>
        <w:t>co-ethnic</w:t>
      </w:r>
      <w:r>
        <w:rPr>
          <w:spacing w:val="-2"/>
        </w:rPr>
        <w:t> </w:t>
      </w:r>
      <w:r>
        <w:rPr/>
        <w:t>workers</w:t>
      </w:r>
      <w:r>
        <w:rPr>
          <w:spacing w:val="-2"/>
        </w:rPr>
        <w:t> </w:t>
      </w:r>
      <w:r>
        <w:rPr/>
        <w:t>in</w:t>
      </w:r>
      <w:r>
        <w:rPr>
          <w:spacing w:val="-2"/>
        </w:rPr>
        <w:t> </w:t>
      </w:r>
      <w:r>
        <w:rPr/>
        <w:t>the</w:t>
      </w:r>
      <w:r>
        <w:rPr>
          <w:spacing w:val="-2"/>
        </w:rPr>
        <w:t> </w:t>
      </w:r>
      <w:r>
        <w:rPr/>
        <w:t>ethnic</w:t>
      </w:r>
      <w:r>
        <w:rPr>
          <w:spacing w:val="-2"/>
        </w:rPr>
        <w:t> </w:t>
      </w:r>
      <w:r>
        <w:rPr/>
        <w:t>enclave</w:t>
      </w:r>
      <w:r>
        <w:rPr>
          <w:spacing w:val="-2"/>
        </w:rPr>
        <w:t> </w:t>
      </w:r>
      <w:r>
        <w:rPr/>
        <w:t>and</w:t>
      </w:r>
      <w:r>
        <w:rPr>
          <w:spacing w:val="-2"/>
        </w:rPr>
        <w:t> </w:t>
      </w:r>
      <w:r>
        <w:rPr/>
        <w:t>that</w:t>
      </w:r>
      <w:r>
        <w:rPr>
          <w:spacing w:val="-2"/>
        </w:rPr>
        <w:t> </w:t>
      </w:r>
      <w:r>
        <w:rPr/>
        <w:t>is</w:t>
      </w:r>
      <w:r>
        <w:rPr>
          <w:spacing w:val="-2"/>
        </w:rPr>
        <w:t> </w:t>
      </w:r>
      <w:r>
        <w:rPr/>
        <w:t>how</w:t>
      </w:r>
      <w:r>
        <w:rPr>
          <w:spacing w:val="-2"/>
        </w:rPr>
        <w:t> </w:t>
      </w:r>
      <w:r>
        <w:rPr/>
        <w:t>these business-owners gain an advantage. A series of journal articles on the</w:t>
      </w:r>
      <w:r>
        <w:rPr>
          <w:spacing w:val="-10"/>
        </w:rPr>
        <w:t> </w:t>
      </w:r>
      <w:r>
        <w:rPr/>
        <w:t>topic</w:t>
      </w:r>
      <w:r>
        <w:rPr>
          <w:spacing w:val="-10"/>
        </w:rPr>
        <w:t> </w:t>
      </w:r>
      <w:r>
        <w:rPr/>
        <w:t>ensued</w:t>
      </w:r>
      <w:r>
        <w:rPr>
          <w:spacing w:val="-10"/>
        </w:rPr>
        <w:t> </w:t>
      </w:r>
      <w:r>
        <w:rPr/>
        <w:t>(Sanders</w:t>
      </w:r>
      <w:r>
        <w:rPr>
          <w:spacing w:val="-9"/>
        </w:rPr>
        <w:t> </w:t>
      </w:r>
      <w:r>
        <w:rPr/>
        <w:t>and</w:t>
      </w:r>
      <w:r>
        <w:rPr>
          <w:spacing w:val="-11"/>
        </w:rPr>
        <w:t> </w:t>
      </w:r>
      <w:r>
        <w:rPr/>
        <w:t>Nee,</w:t>
      </w:r>
      <w:r>
        <w:rPr>
          <w:spacing w:val="-10"/>
        </w:rPr>
        <w:t> </w:t>
      </w:r>
      <w:r>
        <w:rPr/>
        <w:t>1987;</w:t>
      </w:r>
      <w:r>
        <w:rPr>
          <w:spacing w:val="-11"/>
        </w:rPr>
        <w:t> </w:t>
      </w:r>
      <w:r>
        <w:rPr/>
        <w:t>Portes</w:t>
      </w:r>
      <w:r>
        <w:rPr>
          <w:spacing w:val="-10"/>
        </w:rPr>
        <w:t> </w:t>
      </w:r>
      <w:r>
        <w:rPr/>
        <w:t>and</w:t>
      </w:r>
      <w:r>
        <w:rPr>
          <w:spacing w:val="-10"/>
        </w:rPr>
        <w:t> </w:t>
      </w:r>
      <w:r>
        <w:rPr/>
        <w:t>Jensen,</w:t>
      </w:r>
      <w:r>
        <w:rPr>
          <w:spacing w:val="-10"/>
        </w:rPr>
        <w:t> </w:t>
      </w:r>
      <w:r>
        <w:rPr/>
        <w:t>1987). </w:t>
      </w:r>
      <w:r>
        <w:rPr>
          <w:spacing w:val="-2"/>
        </w:rPr>
        <w:t>Alejandro</w:t>
      </w:r>
      <w:r>
        <w:rPr>
          <w:spacing w:val="-12"/>
        </w:rPr>
        <w:t> </w:t>
      </w:r>
      <w:r>
        <w:rPr>
          <w:spacing w:val="-2"/>
        </w:rPr>
        <w:t>Portes</w:t>
      </w:r>
      <w:r>
        <w:rPr>
          <w:spacing w:val="-11"/>
        </w:rPr>
        <w:t> </w:t>
      </w:r>
      <w:r>
        <w:rPr>
          <w:spacing w:val="-2"/>
        </w:rPr>
        <w:t>and</w:t>
      </w:r>
      <w:r>
        <w:rPr>
          <w:spacing w:val="-11"/>
        </w:rPr>
        <w:t> </w:t>
      </w:r>
      <w:r>
        <w:rPr>
          <w:spacing w:val="-2"/>
        </w:rPr>
        <w:t>his</w:t>
      </w:r>
      <w:r>
        <w:rPr>
          <w:spacing w:val="-11"/>
        </w:rPr>
        <w:t> </w:t>
      </w:r>
      <w:r>
        <w:rPr>
          <w:spacing w:val="-2"/>
        </w:rPr>
        <w:t>colleagues</w:t>
      </w:r>
      <w:r>
        <w:rPr>
          <w:spacing w:val="-10"/>
        </w:rPr>
        <w:t> </w:t>
      </w:r>
      <w:r>
        <w:rPr>
          <w:spacing w:val="-2"/>
        </w:rPr>
        <w:t>suggested</w:t>
      </w:r>
      <w:r>
        <w:rPr>
          <w:spacing w:val="-11"/>
        </w:rPr>
        <w:t> </w:t>
      </w:r>
      <w:r>
        <w:rPr>
          <w:spacing w:val="-2"/>
        </w:rPr>
        <w:t>that</w:t>
      </w:r>
      <w:r>
        <w:rPr>
          <w:spacing w:val="-11"/>
        </w:rPr>
        <w:t> </w:t>
      </w:r>
      <w:r>
        <w:rPr>
          <w:spacing w:val="-2"/>
        </w:rPr>
        <w:t>Jimy</w:t>
      </w:r>
      <w:r>
        <w:rPr>
          <w:spacing w:val="-12"/>
        </w:rPr>
        <w:t> </w:t>
      </w:r>
      <w:r>
        <w:rPr>
          <w:spacing w:val="-2"/>
        </w:rPr>
        <w:t>Sanders</w:t>
      </w:r>
      <w:r>
        <w:rPr>
          <w:spacing w:val="-10"/>
        </w:rPr>
        <w:t> </w:t>
      </w:r>
      <w:r>
        <w:rPr>
          <w:spacing w:val="-2"/>
        </w:rPr>
        <w:t>and </w:t>
      </w:r>
      <w:r>
        <w:rPr/>
        <w:t>Victor</w:t>
      </w:r>
      <w:r>
        <w:rPr>
          <w:spacing w:val="-4"/>
        </w:rPr>
        <w:t> </w:t>
      </w:r>
      <w:r>
        <w:rPr/>
        <w:t>Nee</w:t>
      </w:r>
      <w:r>
        <w:rPr>
          <w:spacing w:val="-4"/>
        </w:rPr>
        <w:t> </w:t>
      </w:r>
      <w:r>
        <w:rPr/>
        <w:t>did</w:t>
      </w:r>
      <w:r>
        <w:rPr>
          <w:spacing w:val="-4"/>
        </w:rPr>
        <w:t> </w:t>
      </w:r>
      <w:r>
        <w:rPr/>
        <w:t>not</w:t>
      </w:r>
      <w:r>
        <w:rPr>
          <w:spacing w:val="-4"/>
        </w:rPr>
        <w:t> </w:t>
      </w:r>
      <w:r>
        <w:rPr/>
        <w:t>correctly</w:t>
      </w:r>
      <w:r>
        <w:rPr>
          <w:spacing w:val="-3"/>
        </w:rPr>
        <w:t> </w:t>
      </w:r>
      <w:r>
        <w:rPr/>
        <w:t>deﬁne</w:t>
      </w:r>
      <w:r>
        <w:rPr>
          <w:spacing w:val="-4"/>
        </w:rPr>
        <w:t> </w:t>
      </w:r>
      <w:r>
        <w:rPr/>
        <w:t>the</w:t>
      </w:r>
      <w:r>
        <w:rPr>
          <w:spacing w:val="-4"/>
        </w:rPr>
        <w:t> </w:t>
      </w:r>
      <w:r>
        <w:rPr/>
        <w:t>enclave</w:t>
      </w:r>
      <w:r>
        <w:rPr>
          <w:spacing w:val="-4"/>
        </w:rPr>
        <w:t> </w:t>
      </w:r>
      <w:r>
        <w:rPr/>
        <w:t>since</w:t>
      </w:r>
      <w:r>
        <w:rPr>
          <w:spacing w:val="-4"/>
        </w:rPr>
        <w:t> </w:t>
      </w:r>
      <w:r>
        <w:rPr/>
        <w:t>they</w:t>
      </w:r>
      <w:r>
        <w:rPr>
          <w:spacing w:val="-4"/>
        </w:rPr>
        <w:t> </w:t>
      </w:r>
      <w:r>
        <w:rPr/>
        <w:t>assumed the enclave is a place of residence.</w:t>
      </w:r>
    </w:p>
    <w:p>
      <w:pPr>
        <w:pStyle w:val="BodyText"/>
        <w:spacing w:line="237" w:lineRule="auto"/>
        <w:ind w:left="564" w:right="728" w:firstLine="199"/>
        <w:jc w:val="both"/>
      </w:pPr>
      <w:r>
        <w:rPr/>
        <w:t>In fact, researchers deﬁne the ethnic enclave in diﬀerent ways. For example, in her examination of Chinatown in New York, </w:t>
      </w:r>
      <w:r>
        <w:rPr/>
        <w:t>Min Zhou</w:t>
      </w:r>
      <w:r>
        <w:rPr>
          <w:spacing w:val="-4"/>
        </w:rPr>
        <w:t> </w:t>
      </w:r>
      <w:r>
        <w:rPr/>
        <w:t>(1992)</w:t>
      </w:r>
      <w:r>
        <w:rPr>
          <w:spacing w:val="-4"/>
        </w:rPr>
        <w:t> </w:t>
      </w:r>
      <w:r>
        <w:rPr/>
        <w:t>deﬁned</w:t>
      </w:r>
      <w:r>
        <w:rPr>
          <w:spacing w:val="-4"/>
        </w:rPr>
        <w:t> </w:t>
      </w:r>
      <w:r>
        <w:rPr/>
        <w:t>the</w:t>
      </w:r>
      <w:r>
        <w:rPr>
          <w:spacing w:val="-4"/>
        </w:rPr>
        <w:t> </w:t>
      </w:r>
      <w:r>
        <w:rPr/>
        <w:t>ethnic</w:t>
      </w:r>
      <w:r>
        <w:rPr>
          <w:spacing w:val="-4"/>
        </w:rPr>
        <w:t> </w:t>
      </w:r>
      <w:r>
        <w:rPr/>
        <w:t>enclave</w:t>
      </w:r>
      <w:r>
        <w:rPr>
          <w:spacing w:val="-4"/>
        </w:rPr>
        <w:t> </w:t>
      </w:r>
      <w:r>
        <w:rPr/>
        <w:t>in</w:t>
      </w:r>
      <w:r>
        <w:rPr>
          <w:spacing w:val="-4"/>
        </w:rPr>
        <w:t> </w:t>
      </w:r>
      <w:r>
        <w:rPr/>
        <w:t>three</w:t>
      </w:r>
      <w:r>
        <w:rPr>
          <w:spacing w:val="-4"/>
        </w:rPr>
        <w:t> </w:t>
      </w:r>
      <w:r>
        <w:rPr/>
        <w:t>ways:</w:t>
      </w:r>
      <w:r>
        <w:rPr>
          <w:spacing w:val="-4"/>
        </w:rPr>
        <w:t> </w:t>
      </w:r>
      <w:r>
        <w:rPr/>
        <w:t>as</w:t>
      </w:r>
      <w:r>
        <w:rPr>
          <w:spacing w:val="-4"/>
        </w:rPr>
        <w:t> </w:t>
      </w:r>
      <w:r>
        <w:rPr/>
        <w:t>a</w:t>
      </w:r>
      <w:r>
        <w:rPr>
          <w:spacing w:val="-4"/>
        </w:rPr>
        <w:t> </w:t>
      </w:r>
      <w:r>
        <w:rPr/>
        <w:t>place</w:t>
      </w:r>
      <w:r>
        <w:rPr>
          <w:spacing w:val="-4"/>
        </w:rPr>
        <w:t> </w:t>
      </w:r>
      <w:r>
        <w:rPr/>
        <w:t>of residence, a place of work, and by industry. Despite its diﬀerent deﬁning characteristics, spatial concentration of some sort is typi- cally central to the concept. Because of the need for proximity to </w:t>
      </w:r>
      <w:r>
        <w:rPr>
          <w:spacing w:val="-6"/>
        </w:rPr>
        <w:t>ethnic resources such as a</w:t>
      </w:r>
      <w:r>
        <w:rPr>
          <w:spacing w:val="-1"/>
        </w:rPr>
        <w:t> </w:t>
      </w:r>
      <w:r>
        <w:rPr>
          <w:spacing w:val="-6"/>
        </w:rPr>
        <w:t>co-ethnic</w:t>
      </w:r>
      <w:r>
        <w:rPr>
          <w:spacing w:val="-1"/>
        </w:rPr>
        <w:t> </w:t>
      </w:r>
      <w:r>
        <w:rPr>
          <w:spacing w:val="-6"/>
        </w:rPr>
        <w:t>labor supply, other forms of ethnic </w:t>
      </w:r>
      <w:r>
        <w:rPr/>
        <w:t>support,</w:t>
      </w:r>
      <w:r>
        <w:rPr>
          <w:spacing w:val="-4"/>
        </w:rPr>
        <w:t> </w:t>
      </w:r>
      <w:r>
        <w:rPr/>
        <w:t>and,</w:t>
      </w:r>
      <w:r>
        <w:rPr>
          <w:spacing w:val="-4"/>
        </w:rPr>
        <w:t> </w:t>
      </w:r>
      <w:r>
        <w:rPr/>
        <w:t>in</w:t>
      </w:r>
      <w:r>
        <w:rPr>
          <w:spacing w:val="-4"/>
        </w:rPr>
        <w:t> </w:t>
      </w:r>
      <w:r>
        <w:rPr/>
        <w:t>addition,</w:t>
      </w:r>
      <w:r>
        <w:rPr>
          <w:spacing w:val="-3"/>
        </w:rPr>
        <w:t> </w:t>
      </w:r>
      <w:r>
        <w:rPr/>
        <w:t>proximity</w:t>
      </w:r>
      <w:r>
        <w:rPr>
          <w:spacing w:val="-4"/>
        </w:rPr>
        <w:t> </w:t>
      </w:r>
      <w:r>
        <w:rPr/>
        <w:t>to</w:t>
      </w:r>
      <w:r>
        <w:rPr>
          <w:spacing w:val="-4"/>
        </w:rPr>
        <w:t> </w:t>
      </w:r>
      <w:r>
        <w:rPr/>
        <w:t>co-ethnic</w:t>
      </w:r>
      <w:r>
        <w:rPr>
          <w:spacing w:val="-3"/>
        </w:rPr>
        <w:t> </w:t>
      </w:r>
      <w:r>
        <w:rPr/>
        <w:t>consumers,</w:t>
      </w:r>
      <w:r>
        <w:rPr>
          <w:spacing w:val="-2"/>
        </w:rPr>
        <w:t> </w:t>
      </w:r>
      <w:r>
        <w:rPr/>
        <w:t>ethnic businesses</w:t>
      </w:r>
      <w:r>
        <w:rPr>
          <w:spacing w:val="7"/>
        </w:rPr>
        <w:t> </w:t>
      </w:r>
      <w:r>
        <w:rPr/>
        <w:t>as</w:t>
      </w:r>
      <w:r>
        <w:rPr>
          <w:spacing w:val="7"/>
        </w:rPr>
        <w:t> </w:t>
      </w:r>
      <w:r>
        <w:rPr/>
        <w:t>well</w:t>
      </w:r>
      <w:r>
        <w:rPr>
          <w:spacing w:val="8"/>
        </w:rPr>
        <w:t> </w:t>
      </w:r>
      <w:r>
        <w:rPr/>
        <w:t>as</w:t>
      </w:r>
      <w:r>
        <w:rPr>
          <w:spacing w:val="7"/>
        </w:rPr>
        <w:t> </w:t>
      </w:r>
      <w:r>
        <w:rPr/>
        <w:t>co-ethnic</w:t>
      </w:r>
      <w:r>
        <w:rPr>
          <w:spacing w:val="8"/>
        </w:rPr>
        <w:t> </w:t>
      </w:r>
      <w:r>
        <w:rPr/>
        <w:t>immigrants</w:t>
      </w:r>
      <w:r>
        <w:rPr>
          <w:spacing w:val="8"/>
        </w:rPr>
        <w:t> </w:t>
      </w:r>
      <w:r>
        <w:rPr/>
        <w:t>working</w:t>
      </w:r>
      <w:r>
        <w:rPr>
          <w:spacing w:val="7"/>
        </w:rPr>
        <w:t> </w:t>
      </w:r>
      <w:r>
        <w:rPr/>
        <w:t>for</w:t>
      </w:r>
      <w:r>
        <w:rPr>
          <w:spacing w:val="8"/>
        </w:rPr>
        <w:t> </w:t>
      </w:r>
      <w:r>
        <w:rPr/>
        <w:t>them</w:t>
      </w:r>
      <w:r>
        <w:rPr>
          <w:spacing w:val="8"/>
        </w:rPr>
        <w:t> </w:t>
      </w:r>
      <w:r>
        <w:rPr>
          <w:spacing w:val="-4"/>
        </w:rPr>
        <w:t>gain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86</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1"/>
        <w:jc w:val="both"/>
      </w:pPr>
      <w:r>
        <w:rPr/>
        <w:t>the beneﬁts of spatial concentration. As Alejandro Portes </w:t>
      </w:r>
      <w:r>
        <w:rPr/>
        <w:t>and Robert Manning (1986, 330) suggest, </w:t>
      </w:r>
      <w:r>
        <w:rPr>
          <w:rFonts w:ascii="Arial" w:hAnsi="Arial"/>
        </w:rPr>
        <w:t>“</w:t>
      </w:r>
      <w:r>
        <w:rPr/>
        <w:t>Once an enclave has fully developed, it is possible for a newcomer to live his life entirely within the conﬁnes of the community. </w:t>
      </w:r>
      <w:r>
        <w:rPr>
          <w:rFonts w:ascii="Arial" w:hAnsi="Arial"/>
        </w:rPr>
        <w:t>… </w:t>
      </w:r>
      <w:r>
        <w:rPr/>
        <w:t>This institutional com- pleteness</w:t>
      </w:r>
      <w:r>
        <w:rPr>
          <w:spacing w:val="-2"/>
        </w:rPr>
        <w:t> </w:t>
      </w:r>
      <w:r>
        <w:rPr/>
        <w:t>is</w:t>
      </w:r>
      <w:r>
        <w:rPr>
          <w:spacing w:val="-2"/>
        </w:rPr>
        <w:t> </w:t>
      </w:r>
      <w:r>
        <w:rPr/>
        <w:t>what</w:t>
      </w:r>
      <w:r>
        <w:rPr>
          <w:spacing w:val="-2"/>
        </w:rPr>
        <w:t> </w:t>
      </w:r>
      <w:r>
        <w:rPr/>
        <w:t>enables</w:t>
      </w:r>
      <w:r>
        <w:rPr>
          <w:spacing w:val="-2"/>
        </w:rPr>
        <w:t> </w:t>
      </w:r>
      <w:r>
        <w:rPr/>
        <w:t>new</w:t>
      </w:r>
      <w:r>
        <w:rPr>
          <w:spacing w:val="-2"/>
        </w:rPr>
        <w:t> </w:t>
      </w:r>
      <w:r>
        <w:rPr/>
        <w:t>immigrants</w:t>
      </w:r>
      <w:r>
        <w:rPr>
          <w:spacing w:val="-2"/>
        </w:rPr>
        <w:t> </w:t>
      </w:r>
      <w:r>
        <w:rPr/>
        <w:t>to</w:t>
      </w:r>
      <w:r>
        <w:rPr>
          <w:spacing w:val="-2"/>
        </w:rPr>
        <w:t> </w:t>
      </w:r>
      <w:r>
        <w:rPr/>
        <w:t>move</w:t>
      </w:r>
      <w:r>
        <w:rPr>
          <w:spacing w:val="-2"/>
        </w:rPr>
        <w:t> </w:t>
      </w:r>
      <w:r>
        <w:rPr/>
        <w:t>ahead.</w:t>
      </w:r>
      <w:r>
        <w:rPr>
          <w:rFonts w:ascii="Arial" w:hAnsi="Arial"/>
        </w:rPr>
        <w:t>”</w:t>
      </w:r>
      <w:r>
        <w:rPr>
          <w:rFonts w:ascii="Arial" w:hAnsi="Arial"/>
          <w:spacing w:val="-7"/>
        </w:rPr>
        <w:t> </w:t>
      </w:r>
      <w:r>
        <w:rPr/>
        <w:t>Also</w:t>
      </w:r>
      <w:r>
        <w:rPr>
          <w:spacing w:val="-2"/>
        </w:rPr>
        <w:t> </w:t>
      </w:r>
      <w:r>
        <w:rPr/>
        <w:t>of importance in describing the ethnic enclave economy is the notion </w:t>
      </w:r>
      <w:r>
        <w:rPr>
          <w:spacing w:val="-2"/>
        </w:rPr>
        <w:t>of</w:t>
      </w:r>
      <w:r>
        <w:rPr>
          <w:spacing w:val="-3"/>
        </w:rPr>
        <w:t> </w:t>
      </w:r>
      <w:r>
        <w:rPr>
          <w:spacing w:val="-2"/>
        </w:rPr>
        <w:t>the</w:t>
      </w:r>
      <w:r>
        <w:rPr>
          <w:spacing w:val="-3"/>
        </w:rPr>
        <w:t> </w:t>
      </w:r>
      <w:r>
        <w:rPr>
          <w:spacing w:val="-2"/>
        </w:rPr>
        <w:t>ethnic</w:t>
      </w:r>
      <w:r>
        <w:rPr>
          <w:spacing w:val="-3"/>
        </w:rPr>
        <w:t> </w:t>
      </w:r>
      <w:r>
        <w:rPr>
          <w:spacing w:val="-2"/>
        </w:rPr>
        <w:t>entrepreneur.</w:t>
      </w:r>
      <w:r>
        <w:rPr>
          <w:spacing w:val="-3"/>
        </w:rPr>
        <w:t> </w:t>
      </w:r>
      <w:r>
        <w:rPr>
          <w:spacing w:val="-2"/>
        </w:rPr>
        <w:t>These</w:t>
      </w:r>
      <w:r>
        <w:rPr>
          <w:spacing w:val="-3"/>
        </w:rPr>
        <w:t> </w:t>
      </w:r>
      <w:r>
        <w:rPr>
          <w:spacing w:val="-2"/>
        </w:rPr>
        <w:t>are</w:t>
      </w:r>
      <w:r>
        <w:rPr>
          <w:spacing w:val="-3"/>
        </w:rPr>
        <w:t> </w:t>
      </w:r>
      <w:r>
        <w:rPr>
          <w:spacing w:val="-2"/>
        </w:rPr>
        <w:t>largely</w:t>
      </w:r>
      <w:r>
        <w:rPr>
          <w:spacing w:val="-3"/>
        </w:rPr>
        <w:t> </w:t>
      </w:r>
      <w:r>
        <w:rPr>
          <w:spacing w:val="-2"/>
        </w:rPr>
        <w:t>ethnic</w:t>
      </w:r>
      <w:r>
        <w:rPr>
          <w:spacing w:val="-3"/>
        </w:rPr>
        <w:t> </w:t>
      </w:r>
      <w:r>
        <w:rPr>
          <w:spacing w:val="-2"/>
        </w:rPr>
        <w:t>business-owners </w:t>
      </w:r>
      <w:r>
        <w:rPr/>
        <w:t>who</w:t>
      </w:r>
      <w:r>
        <w:rPr>
          <w:spacing w:val="-11"/>
        </w:rPr>
        <w:t> </w:t>
      </w:r>
      <w:r>
        <w:rPr/>
        <w:t>operate</w:t>
      </w:r>
      <w:r>
        <w:rPr>
          <w:spacing w:val="-11"/>
        </w:rPr>
        <w:t> </w:t>
      </w:r>
      <w:r>
        <w:rPr/>
        <w:t>their</w:t>
      </w:r>
      <w:r>
        <w:rPr>
          <w:spacing w:val="-11"/>
        </w:rPr>
        <w:t> </w:t>
      </w:r>
      <w:r>
        <w:rPr/>
        <w:t>businesses</w:t>
      </w:r>
      <w:r>
        <w:rPr>
          <w:spacing w:val="-11"/>
        </w:rPr>
        <w:t> </w:t>
      </w:r>
      <w:r>
        <w:rPr/>
        <w:t>in</w:t>
      </w:r>
      <w:r>
        <w:rPr>
          <w:spacing w:val="-12"/>
        </w:rPr>
        <w:t> </w:t>
      </w:r>
      <w:r>
        <w:rPr/>
        <w:t>an</w:t>
      </w:r>
      <w:r>
        <w:rPr>
          <w:spacing w:val="-11"/>
        </w:rPr>
        <w:t> </w:t>
      </w:r>
      <w:r>
        <w:rPr/>
        <w:t>urban</w:t>
      </w:r>
      <w:r>
        <w:rPr>
          <w:spacing w:val="-11"/>
        </w:rPr>
        <w:t> </w:t>
      </w:r>
      <w:r>
        <w:rPr/>
        <w:t>neighborhood</w:t>
      </w:r>
      <w:r>
        <w:rPr>
          <w:spacing w:val="-11"/>
        </w:rPr>
        <w:t> </w:t>
      </w:r>
      <w:r>
        <w:rPr/>
        <w:t>where</w:t>
      </w:r>
      <w:r>
        <w:rPr>
          <w:spacing w:val="-11"/>
        </w:rPr>
        <w:t> </w:t>
      </w:r>
      <w:r>
        <w:rPr/>
        <w:t>other co-ethnics are concentrated. They are very much entwined and engaged in the social network of the ethnic community.</w:t>
      </w:r>
    </w:p>
    <w:p>
      <w:pPr>
        <w:pStyle w:val="BodyText"/>
        <w:spacing w:before="118"/>
      </w:pPr>
    </w:p>
    <w:p>
      <w:pPr>
        <w:spacing w:before="1"/>
        <w:ind w:left="1030" w:right="0" w:firstLine="0"/>
        <w:jc w:val="both"/>
        <w:rPr>
          <w:rFonts w:ascii="Arial"/>
          <w:sz w:val="16"/>
        </w:rPr>
      </w:pPr>
      <w:r>
        <w:rPr/>
        <mc:AlternateContent>
          <mc:Choice Requires="wps">
            <w:drawing>
              <wp:anchor distT="0" distB="0" distL="0" distR="0" allowOverlap="1" layoutInCell="1" locked="0" behindDoc="1" simplePos="0" relativeHeight="485957632">
                <wp:simplePos x="0" y="0"/>
                <wp:positionH relativeFrom="page">
                  <wp:posOffset>1187996</wp:posOffset>
                </wp:positionH>
                <wp:positionV relativeFrom="paragraph">
                  <wp:posOffset>-56073</wp:posOffset>
                </wp:positionV>
                <wp:extent cx="3564254" cy="4291330"/>
                <wp:effectExtent l="0" t="0" r="0" b="0"/>
                <wp:wrapNone/>
                <wp:docPr id="101" name="Graphic 101"/>
                <wp:cNvGraphicFramePr>
                  <a:graphicFrameLocks/>
                </wp:cNvGraphicFramePr>
                <a:graphic>
                  <a:graphicData uri="http://schemas.microsoft.com/office/word/2010/wordprocessingShape">
                    <wps:wsp>
                      <wps:cNvPr id="101" name="Graphic 101"/>
                      <wps:cNvSpPr/>
                      <wps:spPr>
                        <a:xfrm>
                          <a:off x="0" y="0"/>
                          <a:ext cx="3564254" cy="4291330"/>
                        </a:xfrm>
                        <a:custGeom>
                          <a:avLst/>
                          <a:gdLst/>
                          <a:ahLst/>
                          <a:cxnLst/>
                          <a:rect l="l" t="t" r="r" b="b"/>
                          <a:pathLst>
                            <a:path w="3564254" h="4291330">
                              <a:moveTo>
                                <a:pt x="3564001" y="0"/>
                              </a:moveTo>
                              <a:lnTo>
                                <a:pt x="0" y="0"/>
                              </a:lnTo>
                              <a:lnTo>
                                <a:pt x="0" y="227533"/>
                              </a:lnTo>
                              <a:lnTo>
                                <a:pt x="0" y="495363"/>
                              </a:lnTo>
                              <a:lnTo>
                                <a:pt x="0" y="2504897"/>
                              </a:lnTo>
                              <a:lnTo>
                                <a:pt x="0" y="2772727"/>
                              </a:lnTo>
                              <a:lnTo>
                                <a:pt x="0" y="4291203"/>
                              </a:lnTo>
                              <a:lnTo>
                                <a:pt x="3564001" y="4291203"/>
                              </a:lnTo>
                              <a:lnTo>
                                <a:pt x="3564001" y="2772727"/>
                              </a:lnTo>
                              <a:lnTo>
                                <a:pt x="3564001" y="2504897"/>
                              </a:lnTo>
                              <a:lnTo>
                                <a:pt x="3564001" y="495363"/>
                              </a:lnTo>
                              <a:lnTo>
                                <a:pt x="3564001" y="227533"/>
                              </a:lnTo>
                              <a:lnTo>
                                <a:pt x="3564001"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style="position:absolute;margin-left:93.543007pt;margin-top:-4.41526pt;width:280.650pt;height:337.9pt;mso-position-horizontal-relative:page;mso-position-vertical-relative:paragraph;z-index:-17358848" id="docshape97" coordorigin="1871,-88" coordsize="5613,6758" path="m7483,-88l1871,-88,1871,270,1871,692,1871,3856,1871,4278,1871,6669,7483,6669,7483,4278,7483,3856,7483,692,7483,270,7483,-88xe" filled="true" fillcolor="#cccccc" stroked="false">
                <v:path arrowok="t"/>
                <v:fill type="solid"/>
                <w10:wrap type="none"/>
              </v:shape>
            </w:pict>
          </mc:Fallback>
        </mc:AlternateContent>
      </w:r>
      <w:r>
        <w:rPr>
          <w:rFonts w:ascii="Arial"/>
          <w:spacing w:val="-6"/>
          <w:sz w:val="16"/>
        </w:rPr>
        <w:t>ETHNIC</w:t>
      </w:r>
      <w:r>
        <w:rPr>
          <w:rFonts w:ascii="Arial"/>
          <w:sz w:val="16"/>
        </w:rPr>
        <w:t> </w:t>
      </w:r>
      <w:r>
        <w:rPr>
          <w:rFonts w:ascii="Arial"/>
          <w:spacing w:val="-2"/>
          <w:sz w:val="16"/>
        </w:rPr>
        <w:t>ENCLAVES</w:t>
      </w:r>
    </w:p>
    <w:p>
      <w:pPr>
        <w:spacing w:line="278" w:lineRule="auto" w:before="155"/>
        <w:ind w:left="1029" w:right="740" w:firstLine="0"/>
        <w:jc w:val="both"/>
        <w:rPr>
          <w:rFonts w:ascii="Arial" w:hAnsi="Arial"/>
          <w:sz w:val="18"/>
        </w:rPr>
      </w:pPr>
      <w:r>
        <w:rPr>
          <w:rFonts w:ascii="Arial" w:hAnsi="Arial"/>
          <w:spacing w:val="-4"/>
          <w:sz w:val="18"/>
        </w:rPr>
        <w:t>Ethnic</w:t>
      </w:r>
      <w:r>
        <w:rPr>
          <w:rFonts w:ascii="Arial" w:hAnsi="Arial"/>
          <w:spacing w:val="-9"/>
          <w:sz w:val="18"/>
        </w:rPr>
        <w:t> </w:t>
      </w:r>
      <w:r>
        <w:rPr>
          <w:rFonts w:ascii="Arial" w:hAnsi="Arial"/>
          <w:spacing w:val="-4"/>
          <w:sz w:val="18"/>
        </w:rPr>
        <w:t>enclaves</w:t>
      </w:r>
      <w:r>
        <w:rPr>
          <w:rFonts w:ascii="Arial" w:hAnsi="Arial"/>
          <w:spacing w:val="-8"/>
          <w:sz w:val="18"/>
        </w:rPr>
        <w:t> </w:t>
      </w:r>
      <w:r>
        <w:rPr>
          <w:rFonts w:ascii="Arial" w:hAnsi="Arial"/>
          <w:spacing w:val="-4"/>
          <w:sz w:val="18"/>
        </w:rPr>
        <w:t>are</w:t>
      </w:r>
      <w:r>
        <w:rPr>
          <w:rFonts w:ascii="Arial" w:hAnsi="Arial"/>
          <w:spacing w:val="-9"/>
          <w:sz w:val="18"/>
        </w:rPr>
        <w:t> </w:t>
      </w:r>
      <w:r>
        <w:rPr>
          <w:rFonts w:ascii="Arial" w:hAnsi="Arial"/>
          <w:spacing w:val="-4"/>
          <w:sz w:val="18"/>
        </w:rPr>
        <w:t>quite</w:t>
      </w:r>
      <w:r>
        <w:rPr>
          <w:rFonts w:ascii="Arial" w:hAnsi="Arial"/>
          <w:spacing w:val="-8"/>
          <w:sz w:val="18"/>
        </w:rPr>
        <w:t> </w:t>
      </w:r>
      <w:r>
        <w:rPr>
          <w:rFonts w:ascii="Arial" w:hAnsi="Arial"/>
          <w:spacing w:val="-4"/>
          <w:sz w:val="18"/>
        </w:rPr>
        <w:t>common</w:t>
      </w:r>
      <w:r>
        <w:rPr>
          <w:rFonts w:ascii="Arial" w:hAnsi="Arial"/>
          <w:spacing w:val="-9"/>
          <w:sz w:val="18"/>
        </w:rPr>
        <w:t> </w:t>
      </w:r>
      <w:r>
        <w:rPr>
          <w:rFonts w:ascii="Arial" w:hAnsi="Arial"/>
          <w:spacing w:val="-4"/>
          <w:sz w:val="18"/>
        </w:rPr>
        <w:t>in</w:t>
      </w:r>
      <w:r>
        <w:rPr>
          <w:rFonts w:ascii="Arial" w:hAnsi="Arial"/>
          <w:spacing w:val="-9"/>
          <w:sz w:val="18"/>
        </w:rPr>
        <w:t> </w:t>
      </w:r>
      <w:r>
        <w:rPr>
          <w:rFonts w:ascii="Arial" w:hAnsi="Arial"/>
          <w:spacing w:val="-4"/>
          <w:sz w:val="18"/>
        </w:rPr>
        <w:t>big</w:t>
      </w:r>
      <w:r>
        <w:rPr>
          <w:rFonts w:ascii="Arial" w:hAnsi="Arial"/>
          <w:spacing w:val="-8"/>
          <w:sz w:val="18"/>
        </w:rPr>
        <w:t> </w:t>
      </w:r>
      <w:r>
        <w:rPr>
          <w:rFonts w:ascii="Arial" w:hAnsi="Arial"/>
          <w:spacing w:val="-4"/>
          <w:sz w:val="18"/>
        </w:rPr>
        <w:t>cities</w:t>
      </w:r>
      <w:r>
        <w:rPr>
          <w:rFonts w:ascii="Arial" w:hAnsi="Arial"/>
          <w:spacing w:val="-9"/>
          <w:sz w:val="18"/>
        </w:rPr>
        <w:t> </w:t>
      </w:r>
      <w:r>
        <w:rPr>
          <w:rFonts w:ascii="Arial" w:hAnsi="Arial"/>
          <w:spacing w:val="-4"/>
          <w:sz w:val="18"/>
        </w:rPr>
        <w:t>throughout</w:t>
      </w:r>
      <w:r>
        <w:rPr>
          <w:rFonts w:ascii="Arial" w:hAnsi="Arial"/>
          <w:spacing w:val="-8"/>
          <w:sz w:val="18"/>
        </w:rPr>
        <w:t> </w:t>
      </w:r>
      <w:r>
        <w:rPr>
          <w:rFonts w:ascii="Arial" w:hAnsi="Arial"/>
          <w:spacing w:val="-4"/>
          <w:sz w:val="18"/>
        </w:rPr>
        <w:t>the</w:t>
      </w:r>
      <w:r>
        <w:rPr>
          <w:rFonts w:ascii="Arial" w:hAnsi="Arial"/>
          <w:spacing w:val="-9"/>
          <w:sz w:val="18"/>
        </w:rPr>
        <w:t> </w:t>
      </w:r>
      <w:r>
        <w:rPr>
          <w:rFonts w:ascii="Arial" w:hAnsi="Arial"/>
          <w:spacing w:val="-4"/>
          <w:sz w:val="18"/>
        </w:rPr>
        <w:t>world. </w:t>
      </w:r>
      <w:r>
        <w:rPr>
          <w:rFonts w:ascii="Arial" w:hAnsi="Arial"/>
          <w:sz w:val="18"/>
        </w:rPr>
        <w:t>Migrants have generally settled in urban areas and clustered in </w:t>
      </w:r>
      <w:r>
        <w:rPr>
          <w:rFonts w:ascii="Arial" w:hAnsi="Arial"/>
          <w:spacing w:val="-6"/>
          <w:sz w:val="18"/>
        </w:rPr>
        <w:t>neighborhoods</w:t>
      </w:r>
      <w:r>
        <w:rPr>
          <w:rFonts w:ascii="Arial" w:hAnsi="Arial"/>
          <w:sz w:val="18"/>
        </w:rPr>
        <w:t> </w:t>
      </w:r>
      <w:r>
        <w:rPr>
          <w:rFonts w:ascii="Arial" w:hAnsi="Arial"/>
          <w:spacing w:val="-6"/>
          <w:sz w:val="18"/>
        </w:rPr>
        <w:t>with people</w:t>
      </w:r>
      <w:r>
        <w:rPr>
          <w:rFonts w:ascii="Arial" w:hAnsi="Arial"/>
          <w:sz w:val="18"/>
        </w:rPr>
        <w:t> </w:t>
      </w:r>
      <w:r>
        <w:rPr>
          <w:rFonts w:ascii="Arial" w:hAnsi="Arial"/>
          <w:spacing w:val="-6"/>
          <w:sz w:val="18"/>
        </w:rPr>
        <w:t>that share their characteristics</w:t>
      </w:r>
      <w:r>
        <w:rPr>
          <w:rFonts w:ascii="Arial" w:hAnsi="Arial"/>
          <w:sz w:val="18"/>
        </w:rPr>
        <w:t> </w:t>
      </w:r>
      <w:r>
        <w:rPr>
          <w:rFonts w:ascii="Arial" w:hAnsi="Arial"/>
          <w:spacing w:val="-6"/>
          <w:sz w:val="18"/>
        </w:rPr>
        <w:t>(e.g. race, </w:t>
      </w:r>
      <w:r>
        <w:rPr>
          <w:rFonts w:ascii="Arial" w:hAnsi="Arial"/>
          <w:sz w:val="18"/>
        </w:rPr>
        <w:t>ethnicity, and socioeconomic status). As the largest immigrant </w:t>
      </w:r>
      <w:r>
        <w:rPr>
          <w:rFonts w:ascii="Arial" w:hAnsi="Arial"/>
          <w:spacing w:val="-8"/>
          <w:sz w:val="18"/>
        </w:rPr>
        <w:t>nations,</w:t>
      </w:r>
      <w:r>
        <w:rPr>
          <w:rFonts w:ascii="Arial" w:hAnsi="Arial"/>
          <w:spacing w:val="-1"/>
          <w:sz w:val="18"/>
        </w:rPr>
        <w:t> </w:t>
      </w:r>
      <w:r>
        <w:rPr>
          <w:rFonts w:ascii="Arial" w:hAnsi="Arial"/>
          <w:spacing w:val="-8"/>
          <w:sz w:val="18"/>
        </w:rPr>
        <w:t>many</w:t>
      </w:r>
      <w:r>
        <w:rPr>
          <w:rFonts w:ascii="Arial" w:hAnsi="Arial"/>
          <w:spacing w:val="-3"/>
          <w:sz w:val="18"/>
        </w:rPr>
        <w:t> </w:t>
      </w:r>
      <w:r>
        <w:rPr>
          <w:rFonts w:ascii="Arial" w:hAnsi="Arial"/>
          <w:spacing w:val="-8"/>
          <w:sz w:val="18"/>
        </w:rPr>
        <w:t>big</w:t>
      </w:r>
      <w:r>
        <w:rPr>
          <w:rFonts w:ascii="Arial" w:hAnsi="Arial"/>
          <w:spacing w:val="-2"/>
          <w:sz w:val="18"/>
        </w:rPr>
        <w:t> </w:t>
      </w:r>
      <w:r>
        <w:rPr>
          <w:rFonts w:ascii="Arial" w:hAnsi="Arial"/>
          <w:spacing w:val="-8"/>
          <w:sz w:val="18"/>
        </w:rPr>
        <w:t>cities</w:t>
      </w:r>
      <w:r>
        <w:rPr>
          <w:rFonts w:ascii="Arial" w:hAnsi="Arial"/>
          <w:spacing w:val="-1"/>
          <w:sz w:val="18"/>
        </w:rPr>
        <w:t> </w:t>
      </w:r>
      <w:r>
        <w:rPr>
          <w:rFonts w:ascii="Arial" w:hAnsi="Arial"/>
          <w:spacing w:val="-8"/>
          <w:sz w:val="18"/>
        </w:rPr>
        <w:t>in</w:t>
      </w:r>
      <w:r>
        <w:rPr>
          <w:rFonts w:ascii="Arial" w:hAnsi="Arial"/>
          <w:spacing w:val="-3"/>
          <w:sz w:val="18"/>
        </w:rPr>
        <w:t> </w:t>
      </w:r>
      <w:r>
        <w:rPr>
          <w:rFonts w:ascii="Arial" w:hAnsi="Arial"/>
          <w:spacing w:val="-8"/>
          <w:sz w:val="18"/>
        </w:rPr>
        <w:t>the</w:t>
      </w:r>
      <w:r>
        <w:rPr>
          <w:rFonts w:ascii="Arial" w:hAnsi="Arial"/>
          <w:spacing w:val="-1"/>
          <w:sz w:val="18"/>
        </w:rPr>
        <w:t> </w:t>
      </w:r>
      <w:r>
        <w:rPr>
          <w:rFonts w:ascii="Arial" w:hAnsi="Arial"/>
          <w:spacing w:val="-8"/>
          <w:sz w:val="18"/>
        </w:rPr>
        <w:t>United</w:t>
      </w:r>
      <w:r>
        <w:rPr>
          <w:rFonts w:ascii="Arial" w:hAnsi="Arial"/>
          <w:spacing w:val="-3"/>
          <w:sz w:val="18"/>
        </w:rPr>
        <w:t> </w:t>
      </w:r>
      <w:r>
        <w:rPr>
          <w:rFonts w:ascii="Arial" w:hAnsi="Arial"/>
          <w:spacing w:val="-8"/>
          <w:sz w:val="18"/>
        </w:rPr>
        <w:t>States</w:t>
      </w:r>
      <w:r>
        <w:rPr>
          <w:rFonts w:ascii="Arial" w:hAnsi="Arial"/>
          <w:spacing w:val="-2"/>
          <w:sz w:val="18"/>
        </w:rPr>
        <w:t> </w:t>
      </w:r>
      <w:r>
        <w:rPr>
          <w:rFonts w:ascii="Arial" w:hAnsi="Arial"/>
          <w:spacing w:val="-8"/>
          <w:sz w:val="18"/>
        </w:rPr>
        <w:t>have</w:t>
      </w:r>
      <w:r>
        <w:rPr>
          <w:rFonts w:ascii="Arial" w:hAnsi="Arial"/>
          <w:spacing w:val="-2"/>
          <w:sz w:val="18"/>
        </w:rPr>
        <w:t> </w:t>
      </w:r>
      <w:r>
        <w:rPr>
          <w:rFonts w:ascii="Arial" w:hAnsi="Arial"/>
          <w:spacing w:val="-8"/>
          <w:sz w:val="18"/>
        </w:rPr>
        <w:t>numerous</w:t>
      </w:r>
      <w:r>
        <w:rPr>
          <w:rFonts w:ascii="Arial" w:hAnsi="Arial"/>
          <w:spacing w:val="-3"/>
          <w:sz w:val="18"/>
        </w:rPr>
        <w:t> </w:t>
      </w:r>
      <w:r>
        <w:rPr>
          <w:rFonts w:ascii="Arial" w:hAnsi="Arial"/>
          <w:spacing w:val="-8"/>
          <w:sz w:val="18"/>
        </w:rPr>
        <w:t>neighbor- </w:t>
      </w:r>
      <w:r>
        <w:rPr>
          <w:rFonts w:ascii="Arial" w:hAnsi="Arial"/>
          <w:spacing w:val="-4"/>
          <w:sz w:val="18"/>
        </w:rPr>
        <w:t>hoods, or ethnic enclaves, where migrants have settled. While New </w:t>
      </w:r>
      <w:r>
        <w:rPr>
          <w:rFonts w:ascii="Arial" w:hAnsi="Arial"/>
          <w:w w:val="90"/>
          <w:sz w:val="18"/>
        </w:rPr>
        <w:t>York City oﬀers the greatest diversity of ethnic enclaves, these places </w:t>
      </w:r>
      <w:r>
        <w:rPr>
          <w:rFonts w:ascii="Arial" w:hAnsi="Arial"/>
          <w:spacing w:val="-2"/>
          <w:sz w:val="18"/>
        </w:rPr>
        <w:t>are</w:t>
      </w:r>
      <w:r>
        <w:rPr>
          <w:rFonts w:ascii="Arial" w:hAnsi="Arial"/>
          <w:spacing w:val="-8"/>
          <w:sz w:val="18"/>
        </w:rPr>
        <w:t> </w:t>
      </w:r>
      <w:r>
        <w:rPr>
          <w:rFonts w:ascii="Arial" w:hAnsi="Arial"/>
          <w:spacing w:val="-2"/>
          <w:sz w:val="18"/>
        </w:rPr>
        <w:t>commonplace</w:t>
      </w:r>
      <w:r>
        <w:rPr>
          <w:rFonts w:ascii="Arial" w:hAnsi="Arial"/>
          <w:spacing w:val="-9"/>
          <w:sz w:val="18"/>
        </w:rPr>
        <w:t> </w:t>
      </w:r>
      <w:r>
        <w:rPr>
          <w:rFonts w:ascii="Arial" w:hAnsi="Arial"/>
          <w:spacing w:val="-2"/>
          <w:sz w:val="18"/>
        </w:rPr>
        <w:t>across</w:t>
      </w:r>
      <w:r>
        <w:rPr>
          <w:rFonts w:ascii="Arial" w:hAnsi="Arial"/>
          <w:spacing w:val="-8"/>
          <w:sz w:val="18"/>
        </w:rPr>
        <w:t> </w:t>
      </w:r>
      <w:r>
        <w:rPr>
          <w:rFonts w:ascii="Arial" w:hAnsi="Arial"/>
          <w:spacing w:val="-2"/>
          <w:sz w:val="18"/>
        </w:rPr>
        <w:t>the</w:t>
      </w:r>
      <w:r>
        <w:rPr>
          <w:rFonts w:ascii="Arial" w:hAnsi="Arial"/>
          <w:spacing w:val="-9"/>
          <w:sz w:val="18"/>
        </w:rPr>
        <w:t> </w:t>
      </w:r>
      <w:r>
        <w:rPr>
          <w:rFonts w:ascii="Arial" w:hAnsi="Arial"/>
          <w:spacing w:val="-2"/>
          <w:sz w:val="18"/>
        </w:rPr>
        <w:t>country</w:t>
      </w:r>
      <w:r>
        <w:rPr>
          <w:rFonts w:ascii="Arial" w:hAnsi="Arial"/>
          <w:spacing w:val="-8"/>
          <w:sz w:val="18"/>
        </w:rPr>
        <w:t> </w:t>
      </w:r>
      <w:r>
        <w:rPr>
          <w:rFonts w:ascii="Arial" w:hAnsi="Arial"/>
          <w:spacing w:val="-2"/>
          <w:sz w:val="18"/>
        </w:rPr>
        <w:t>in</w:t>
      </w:r>
      <w:r>
        <w:rPr>
          <w:rFonts w:ascii="Arial" w:hAnsi="Arial"/>
          <w:spacing w:val="-9"/>
          <w:sz w:val="18"/>
        </w:rPr>
        <w:t> </w:t>
      </w:r>
      <w:r>
        <w:rPr>
          <w:rFonts w:ascii="Arial" w:hAnsi="Arial"/>
          <w:spacing w:val="-2"/>
          <w:sz w:val="18"/>
        </w:rPr>
        <w:t>large</w:t>
      </w:r>
      <w:r>
        <w:rPr>
          <w:rFonts w:ascii="Arial" w:hAnsi="Arial"/>
          <w:spacing w:val="-8"/>
          <w:sz w:val="18"/>
        </w:rPr>
        <w:t> </w:t>
      </w:r>
      <w:r>
        <w:rPr>
          <w:rFonts w:ascii="Arial" w:hAnsi="Arial"/>
          <w:spacing w:val="-2"/>
          <w:sz w:val="18"/>
        </w:rPr>
        <w:t>and</w:t>
      </w:r>
      <w:r>
        <w:rPr>
          <w:rFonts w:ascii="Arial" w:hAnsi="Arial"/>
          <w:spacing w:val="-8"/>
          <w:sz w:val="18"/>
        </w:rPr>
        <w:t> </w:t>
      </w:r>
      <w:r>
        <w:rPr>
          <w:rFonts w:ascii="Arial" w:hAnsi="Arial"/>
          <w:spacing w:val="-2"/>
          <w:sz w:val="18"/>
        </w:rPr>
        <w:t>small</w:t>
      </w:r>
      <w:r>
        <w:rPr>
          <w:rFonts w:ascii="Arial" w:hAnsi="Arial"/>
          <w:spacing w:val="-8"/>
          <w:sz w:val="18"/>
        </w:rPr>
        <w:t> </w:t>
      </w:r>
      <w:r>
        <w:rPr>
          <w:rFonts w:ascii="Arial" w:hAnsi="Arial"/>
          <w:spacing w:val="-2"/>
          <w:sz w:val="18"/>
        </w:rPr>
        <w:t>cities.</w:t>
      </w:r>
      <w:r>
        <w:rPr>
          <w:rFonts w:ascii="Arial" w:hAnsi="Arial"/>
          <w:spacing w:val="-8"/>
          <w:sz w:val="18"/>
        </w:rPr>
        <w:t> </w:t>
      </w:r>
      <w:r>
        <w:rPr>
          <w:rFonts w:ascii="Arial" w:hAnsi="Arial"/>
          <w:spacing w:val="-2"/>
          <w:sz w:val="18"/>
        </w:rPr>
        <w:t>His- </w:t>
      </w:r>
      <w:r>
        <w:rPr>
          <w:rFonts w:ascii="Arial" w:hAnsi="Arial"/>
          <w:spacing w:val="-4"/>
          <w:sz w:val="18"/>
        </w:rPr>
        <w:t>torically, the economic opportunities that ethnic enclaves create are </w:t>
      </w:r>
      <w:r>
        <w:rPr>
          <w:rFonts w:ascii="Arial" w:hAnsi="Arial"/>
          <w:spacing w:val="-6"/>
          <w:sz w:val="18"/>
        </w:rPr>
        <w:t>abundant: Koreatown oﬀers grocery stores; Irish neighborhoods oﬀer bars;</w:t>
      </w:r>
      <w:r>
        <w:rPr>
          <w:rFonts w:ascii="Arial" w:hAnsi="Arial"/>
          <w:sz w:val="18"/>
        </w:rPr>
        <w:t> </w:t>
      </w:r>
      <w:r>
        <w:rPr>
          <w:rFonts w:ascii="Arial" w:hAnsi="Arial"/>
          <w:spacing w:val="-6"/>
          <w:sz w:val="18"/>
        </w:rPr>
        <w:t>Little Italy oﬀers restaurants; Chinatown oﬀers shopping</w:t>
      </w:r>
      <w:r>
        <w:rPr>
          <w:rFonts w:ascii="Arial" w:hAnsi="Arial"/>
          <w:sz w:val="18"/>
        </w:rPr>
        <w:t> </w:t>
      </w:r>
      <w:r>
        <w:rPr>
          <w:rFonts w:ascii="Arial" w:hAnsi="Arial"/>
          <w:spacing w:val="-6"/>
          <w:sz w:val="18"/>
        </w:rPr>
        <w:t>oppor- </w:t>
      </w:r>
      <w:r>
        <w:rPr>
          <w:rFonts w:ascii="Arial" w:hAnsi="Arial"/>
          <w:sz w:val="18"/>
        </w:rPr>
        <w:t>tunities.</w:t>
      </w:r>
      <w:r>
        <w:rPr>
          <w:rFonts w:ascii="Arial" w:hAnsi="Arial"/>
          <w:spacing w:val="-13"/>
          <w:sz w:val="18"/>
        </w:rPr>
        <w:t> </w:t>
      </w:r>
      <w:r>
        <w:rPr>
          <w:rFonts w:ascii="Arial" w:hAnsi="Arial"/>
          <w:sz w:val="18"/>
        </w:rPr>
        <w:t>There</w:t>
      </w:r>
      <w:r>
        <w:rPr>
          <w:rFonts w:ascii="Arial" w:hAnsi="Arial"/>
          <w:spacing w:val="-12"/>
          <w:sz w:val="18"/>
        </w:rPr>
        <w:t> </w:t>
      </w:r>
      <w:r>
        <w:rPr>
          <w:rFonts w:ascii="Arial" w:hAnsi="Arial"/>
          <w:sz w:val="18"/>
        </w:rPr>
        <w:t>are</w:t>
      </w:r>
      <w:r>
        <w:rPr>
          <w:rFonts w:ascii="Arial" w:hAnsi="Arial"/>
          <w:spacing w:val="-13"/>
          <w:sz w:val="18"/>
        </w:rPr>
        <w:t> </w:t>
      </w:r>
      <w:r>
        <w:rPr>
          <w:rFonts w:ascii="Arial" w:hAnsi="Arial"/>
          <w:sz w:val="18"/>
        </w:rPr>
        <w:t>other</w:t>
      </w:r>
      <w:r>
        <w:rPr>
          <w:rFonts w:ascii="Arial" w:hAnsi="Arial"/>
          <w:spacing w:val="-12"/>
          <w:sz w:val="18"/>
        </w:rPr>
        <w:t> </w:t>
      </w:r>
      <w:r>
        <w:rPr>
          <w:rFonts w:ascii="Arial" w:hAnsi="Arial"/>
          <w:sz w:val="18"/>
        </w:rPr>
        <w:t>well-known</w:t>
      </w:r>
      <w:r>
        <w:rPr>
          <w:rFonts w:ascii="Arial" w:hAnsi="Arial"/>
          <w:spacing w:val="-13"/>
          <w:sz w:val="18"/>
        </w:rPr>
        <w:t> </w:t>
      </w:r>
      <w:r>
        <w:rPr>
          <w:rFonts w:ascii="Arial" w:hAnsi="Arial"/>
          <w:sz w:val="18"/>
        </w:rPr>
        <w:t>enclaves,</w:t>
      </w:r>
      <w:r>
        <w:rPr>
          <w:rFonts w:ascii="Arial" w:hAnsi="Arial"/>
          <w:spacing w:val="-13"/>
          <w:sz w:val="18"/>
        </w:rPr>
        <w:t> </w:t>
      </w:r>
      <w:r>
        <w:rPr>
          <w:rFonts w:ascii="Arial" w:hAnsi="Arial"/>
          <w:sz w:val="18"/>
        </w:rPr>
        <w:t>which</w:t>
      </w:r>
      <w:r>
        <w:rPr>
          <w:rFonts w:ascii="Arial" w:hAnsi="Arial"/>
          <w:spacing w:val="-12"/>
          <w:sz w:val="18"/>
        </w:rPr>
        <w:t> </w:t>
      </w:r>
      <w:r>
        <w:rPr>
          <w:rFonts w:ascii="Arial" w:hAnsi="Arial"/>
          <w:sz w:val="18"/>
        </w:rPr>
        <w:t>include</w:t>
      </w:r>
      <w:r>
        <w:rPr>
          <w:rFonts w:ascii="Arial" w:hAnsi="Arial"/>
          <w:spacing w:val="-13"/>
          <w:sz w:val="18"/>
        </w:rPr>
        <w:t> </w:t>
      </w:r>
      <w:r>
        <w:rPr>
          <w:rFonts w:ascii="Arial" w:hAnsi="Arial"/>
          <w:sz w:val="18"/>
        </w:rPr>
        <w:t>Little </w:t>
      </w:r>
      <w:r>
        <w:rPr>
          <w:rFonts w:ascii="Arial" w:hAnsi="Arial"/>
          <w:spacing w:val="-2"/>
          <w:sz w:val="18"/>
        </w:rPr>
        <w:t>Manila</w:t>
      </w:r>
      <w:r>
        <w:rPr>
          <w:rFonts w:ascii="Arial" w:hAnsi="Arial"/>
          <w:spacing w:val="-11"/>
          <w:sz w:val="18"/>
        </w:rPr>
        <w:t> </w:t>
      </w:r>
      <w:r>
        <w:rPr>
          <w:rFonts w:ascii="Arial" w:hAnsi="Arial"/>
          <w:spacing w:val="-2"/>
          <w:sz w:val="18"/>
        </w:rPr>
        <w:t>in</w:t>
      </w:r>
      <w:r>
        <w:rPr>
          <w:rFonts w:ascii="Arial" w:hAnsi="Arial"/>
          <w:spacing w:val="-10"/>
          <w:sz w:val="18"/>
        </w:rPr>
        <w:t> </w:t>
      </w:r>
      <w:r>
        <w:rPr>
          <w:rFonts w:ascii="Arial" w:hAnsi="Arial"/>
          <w:spacing w:val="-2"/>
          <w:sz w:val="18"/>
        </w:rPr>
        <w:t>Daly</w:t>
      </w:r>
      <w:r>
        <w:rPr>
          <w:rFonts w:ascii="Arial" w:hAnsi="Arial"/>
          <w:spacing w:val="-11"/>
          <w:sz w:val="18"/>
        </w:rPr>
        <w:t> </w:t>
      </w:r>
      <w:r>
        <w:rPr>
          <w:rFonts w:ascii="Arial" w:hAnsi="Arial"/>
          <w:spacing w:val="-2"/>
          <w:sz w:val="18"/>
        </w:rPr>
        <w:t>City,</w:t>
      </w:r>
      <w:r>
        <w:rPr>
          <w:rFonts w:ascii="Arial" w:hAnsi="Arial"/>
          <w:spacing w:val="-10"/>
          <w:sz w:val="18"/>
        </w:rPr>
        <w:t> </w:t>
      </w:r>
      <w:r>
        <w:rPr>
          <w:rFonts w:ascii="Arial" w:hAnsi="Arial"/>
          <w:spacing w:val="-2"/>
          <w:sz w:val="18"/>
        </w:rPr>
        <w:t>California;</w:t>
      </w:r>
      <w:r>
        <w:rPr>
          <w:rFonts w:ascii="Arial" w:hAnsi="Arial"/>
          <w:spacing w:val="-11"/>
          <w:sz w:val="18"/>
        </w:rPr>
        <w:t> </w:t>
      </w:r>
      <w:r>
        <w:rPr>
          <w:rFonts w:ascii="Arial" w:hAnsi="Arial"/>
          <w:spacing w:val="-2"/>
          <w:sz w:val="18"/>
        </w:rPr>
        <w:t>Little</w:t>
      </w:r>
      <w:r>
        <w:rPr>
          <w:rFonts w:ascii="Arial" w:hAnsi="Arial"/>
          <w:spacing w:val="-11"/>
          <w:sz w:val="18"/>
        </w:rPr>
        <w:t> </w:t>
      </w:r>
      <w:r>
        <w:rPr>
          <w:rFonts w:ascii="Arial" w:hAnsi="Arial"/>
          <w:spacing w:val="-2"/>
          <w:sz w:val="18"/>
        </w:rPr>
        <w:t>Havana</w:t>
      </w:r>
      <w:r>
        <w:rPr>
          <w:rFonts w:ascii="Arial" w:hAnsi="Arial"/>
          <w:spacing w:val="-10"/>
          <w:sz w:val="18"/>
        </w:rPr>
        <w:t> </w:t>
      </w:r>
      <w:r>
        <w:rPr>
          <w:rFonts w:ascii="Arial" w:hAnsi="Arial"/>
          <w:spacing w:val="-2"/>
          <w:sz w:val="18"/>
        </w:rPr>
        <w:t>in</w:t>
      </w:r>
      <w:r>
        <w:rPr>
          <w:rFonts w:ascii="Arial" w:hAnsi="Arial"/>
          <w:spacing w:val="-11"/>
          <w:sz w:val="18"/>
        </w:rPr>
        <w:t> </w:t>
      </w:r>
      <w:r>
        <w:rPr>
          <w:rFonts w:ascii="Arial" w:hAnsi="Arial"/>
          <w:spacing w:val="-2"/>
          <w:sz w:val="18"/>
        </w:rPr>
        <w:t>Miami,</w:t>
      </w:r>
      <w:r>
        <w:rPr>
          <w:rFonts w:ascii="Arial" w:hAnsi="Arial"/>
          <w:spacing w:val="-10"/>
          <w:sz w:val="18"/>
        </w:rPr>
        <w:t> </w:t>
      </w:r>
      <w:r>
        <w:rPr>
          <w:rFonts w:ascii="Arial" w:hAnsi="Arial"/>
          <w:spacing w:val="-2"/>
          <w:sz w:val="18"/>
        </w:rPr>
        <w:t>Florida;</w:t>
      </w:r>
      <w:r>
        <w:rPr>
          <w:rFonts w:ascii="Arial" w:hAnsi="Arial"/>
          <w:spacing w:val="-11"/>
          <w:sz w:val="18"/>
        </w:rPr>
        <w:t> </w:t>
      </w:r>
      <w:r>
        <w:rPr>
          <w:rFonts w:ascii="Arial" w:hAnsi="Arial"/>
          <w:spacing w:val="-2"/>
          <w:sz w:val="18"/>
        </w:rPr>
        <w:t>Little </w:t>
      </w:r>
      <w:r>
        <w:rPr>
          <w:rFonts w:ascii="Arial" w:hAnsi="Arial"/>
          <w:w w:val="90"/>
          <w:sz w:val="18"/>
        </w:rPr>
        <w:t>Italy</w:t>
      </w:r>
      <w:r>
        <w:rPr>
          <w:rFonts w:ascii="Arial" w:hAnsi="Arial"/>
          <w:spacing w:val="-6"/>
          <w:w w:val="90"/>
          <w:sz w:val="18"/>
        </w:rPr>
        <w:t> </w:t>
      </w:r>
      <w:r>
        <w:rPr>
          <w:rFonts w:ascii="Arial" w:hAnsi="Arial"/>
          <w:w w:val="90"/>
          <w:sz w:val="18"/>
        </w:rPr>
        <w:t>in</w:t>
      </w:r>
      <w:r>
        <w:rPr>
          <w:rFonts w:ascii="Arial" w:hAnsi="Arial"/>
          <w:spacing w:val="-7"/>
          <w:w w:val="90"/>
          <w:sz w:val="18"/>
        </w:rPr>
        <w:t> </w:t>
      </w:r>
      <w:r>
        <w:rPr>
          <w:rFonts w:ascii="Arial" w:hAnsi="Arial"/>
          <w:w w:val="90"/>
          <w:sz w:val="18"/>
        </w:rPr>
        <w:t>Boston’s</w:t>
      </w:r>
      <w:r>
        <w:rPr>
          <w:rFonts w:ascii="Arial" w:hAnsi="Arial"/>
          <w:spacing w:val="-3"/>
          <w:w w:val="90"/>
          <w:sz w:val="18"/>
        </w:rPr>
        <w:t> </w:t>
      </w:r>
      <w:r>
        <w:rPr>
          <w:rFonts w:ascii="Arial" w:hAnsi="Arial"/>
          <w:w w:val="90"/>
          <w:sz w:val="18"/>
        </w:rPr>
        <w:t>North</w:t>
      </w:r>
      <w:r>
        <w:rPr>
          <w:rFonts w:ascii="Arial" w:hAnsi="Arial"/>
          <w:spacing w:val="-4"/>
          <w:w w:val="90"/>
          <w:sz w:val="18"/>
        </w:rPr>
        <w:t> </w:t>
      </w:r>
      <w:r>
        <w:rPr>
          <w:rFonts w:ascii="Arial" w:hAnsi="Arial"/>
          <w:w w:val="90"/>
          <w:sz w:val="18"/>
        </w:rPr>
        <w:t>End;</w:t>
      </w:r>
      <w:r>
        <w:rPr>
          <w:rFonts w:ascii="Arial" w:hAnsi="Arial"/>
          <w:spacing w:val="-6"/>
          <w:w w:val="90"/>
          <w:sz w:val="18"/>
        </w:rPr>
        <w:t> </w:t>
      </w:r>
      <w:r>
        <w:rPr>
          <w:rFonts w:ascii="Arial" w:hAnsi="Arial"/>
          <w:w w:val="90"/>
          <w:sz w:val="18"/>
        </w:rPr>
        <w:t>and</w:t>
      </w:r>
      <w:r>
        <w:rPr>
          <w:rFonts w:ascii="Arial" w:hAnsi="Arial"/>
          <w:spacing w:val="-3"/>
          <w:w w:val="90"/>
          <w:sz w:val="18"/>
        </w:rPr>
        <w:t> </w:t>
      </w:r>
      <w:r>
        <w:rPr>
          <w:rFonts w:ascii="Arial" w:hAnsi="Arial"/>
          <w:w w:val="90"/>
          <w:sz w:val="18"/>
        </w:rPr>
        <w:t>Latino</w:t>
      </w:r>
      <w:r>
        <w:rPr>
          <w:rFonts w:ascii="Arial" w:hAnsi="Arial"/>
          <w:spacing w:val="-7"/>
          <w:w w:val="90"/>
          <w:sz w:val="18"/>
        </w:rPr>
        <w:t> </w:t>
      </w:r>
      <w:r>
        <w:rPr>
          <w:rFonts w:ascii="Arial" w:hAnsi="Arial"/>
          <w:w w:val="90"/>
          <w:sz w:val="18"/>
        </w:rPr>
        <w:t>barrios</w:t>
      </w:r>
      <w:r>
        <w:rPr>
          <w:rFonts w:ascii="Arial" w:hAnsi="Arial"/>
          <w:spacing w:val="-4"/>
          <w:w w:val="90"/>
          <w:sz w:val="18"/>
        </w:rPr>
        <w:t> </w:t>
      </w:r>
      <w:r>
        <w:rPr>
          <w:rFonts w:ascii="Arial" w:hAnsi="Arial"/>
          <w:w w:val="90"/>
          <w:sz w:val="18"/>
        </w:rPr>
        <w:t>in</w:t>
      </w:r>
      <w:r>
        <w:rPr>
          <w:rFonts w:ascii="Arial" w:hAnsi="Arial"/>
          <w:spacing w:val="-7"/>
          <w:w w:val="90"/>
          <w:sz w:val="18"/>
        </w:rPr>
        <w:t> </w:t>
      </w:r>
      <w:r>
        <w:rPr>
          <w:rFonts w:ascii="Arial" w:hAnsi="Arial"/>
          <w:w w:val="90"/>
          <w:sz w:val="18"/>
        </w:rPr>
        <w:t>Chicago—to</w:t>
      </w:r>
      <w:r>
        <w:rPr>
          <w:rFonts w:ascii="Arial" w:hAnsi="Arial"/>
          <w:spacing w:val="-4"/>
          <w:w w:val="90"/>
          <w:sz w:val="18"/>
        </w:rPr>
        <w:t> </w:t>
      </w:r>
      <w:r>
        <w:rPr>
          <w:rFonts w:ascii="Arial" w:hAnsi="Arial"/>
          <w:w w:val="90"/>
          <w:sz w:val="18"/>
        </w:rPr>
        <w:t>name</w:t>
      </w:r>
      <w:r>
        <w:rPr>
          <w:rFonts w:ascii="Arial" w:hAnsi="Arial"/>
          <w:spacing w:val="-4"/>
          <w:w w:val="90"/>
          <w:sz w:val="18"/>
        </w:rPr>
        <w:t> </w:t>
      </w:r>
      <w:r>
        <w:rPr>
          <w:rFonts w:ascii="Arial" w:hAnsi="Arial"/>
          <w:w w:val="90"/>
          <w:sz w:val="18"/>
        </w:rPr>
        <w:t>just </w:t>
      </w:r>
      <w:r>
        <w:rPr>
          <w:rFonts w:ascii="Arial" w:hAnsi="Arial"/>
          <w:spacing w:val="-2"/>
          <w:sz w:val="18"/>
        </w:rPr>
        <w:t>a</w:t>
      </w:r>
      <w:r>
        <w:rPr>
          <w:rFonts w:ascii="Arial" w:hAnsi="Arial"/>
          <w:spacing w:val="-9"/>
          <w:sz w:val="18"/>
        </w:rPr>
        <w:t> </w:t>
      </w:r>
      <w:r>
        <w:rPr>
          <w:rFonts w:ascii="Arial" w:hAnsi="Arial"/>
          <w:spacing w:val="-2"/>
          <w:sz w:val="18"/>
        </w:rPr>
        <w:t>few.</w:t>
      </w:r>
      <w:r>
        <w:rPr>
          <w:rFonts w:ascii="Arial" w:hAnsi="Arial"/>
          <w:spacing w:val="-9"/>
          <w:sz w:val="18"/>
        </w:rPr>
        <w:t> </w:t>
      </w:r>
      <w:r>
        <w:rPr>
          <w:rFonts w:ascii="Arial" w:hAnsi="Arial"/>
          <w:spacing w:val="-2"/>
          <w:sz w:val="18"/>
        </w:rPr>
        <w:t>Indeed,</w:t>
      </w:r>
      <w:r>
        <w:rPr>
          <w:rFonts w:ascii="Arial" w:hAnsi="Arial"/>
          <w:spacing w:val="-9"/>
          <w:sz w:val="18"/>
        </w:rPr>
        <w:t> </w:t>
      </w:r>
      <w:r>
        <w:rPr>
          <w:rFonts w:ascii="Arial" w:hAnsi="Arial"/>
          <w:spacing w:val="-2"/>
          <w:sz w:val="18"/>
        </w:rPr>
        <w:t>there</w:t>
      </w:r>
      <w:r>
        <w:rPr>
          <w:rFonts w:ascii="Arial" w:hAnsi="Arial"/>
          <w:spacing w:val="-9"/>
          <w:sz w:val="18"/>
        </w:rPr>
        <w:t> </w:t>
      </w:r>
      <w:r>
        <w:rPr>
          <w:rFonts w:ascii="Arial" w:hAnsi="Arial"/>
          <w:spacing w:val="-2"/>
          <w:sz w:val="18"/>
        </w:rPr>
        <w:t>are</w:t>
      </w:r>
      <w:r>
        <w:rPr>
          <w:rFonts w:ascii="Arial" w:hAnsi="Arial"/>
          <w:spacing w:val="-9"/>
          <w:sz w:val="18"/>
        </w:rPr>
        <w:t> </w:t>
      </w:r>
      <w:r>
        <w:rPr>
          <w:rFonts w:ascii="Arial" w:hAnsi="Arial"/>
          <w:spacing w:val="-2"/>
          <w:sz w:val="18"/>
        </w:rPr>
        <w:t>similar</w:t>
      </w:r>
      <w:r>
        <w:rPr>
          <w:rFonts w:ascii="Arial" w:hAnsi="Arial"/>
          <w:spacing w:val="-8"/>
          <w:sz w:val="18"/>
        </w:rPr>
        <w:t> </w:t>
      </w:r>
      <w:r>
        <w:rPr>
          <w:rFonts w:ascii="Arial" w:hAnsi="Arial"/>
          <w:spacing w:val="-2"/>
          <w:sz w:val="18"/>
        </w:rPr>
        <w:t>enclaves</w:t>
      </w:r>
      <w:r>
        <w:rPr>
          <w:rFonts w:ascii="Arial" w:hAnsi="Arial"/>
          <w:spacing w:val="-9"/>
          <w:sz w:val="18"/>
        </w:rPr>
        <w:t> </w:t>
      </w:r>
      <w:r>
        <w:rPr>
          <w:rFonts w:ascii="Arial" w:hAnsi="Arial"/>
          <w:spacing w:val="-2"/>
          <w:sz w:val="18"/>
        </w:rPr>
        <w:t>located</w:t>
      </w:r>
      <w:r>
        <w:rPr>
          <w:rFonts w:ascii="Arial" w:hAnsi="Arial"/>
          <w:spacing w:val="-9"/>
          <w:sz w:val="18"/>
        </w:rPr>
        <w:t> </w:t>
      </w:r>
      <w:r>
        <w:rPr>
          <w:rFonts w:ascii="Arial" w:hAnsi="Arial"/>
          <w:spacing w:val="-2"/>
          <w:sz w:val="18"/>
        </w:rPr>
        <w:t>across</w:t>
      </w:r>
      <w:r>
        <w:rPr>
          <w:rFonts w:ascii="Arial" w:hAnsi="Arial"/>
          <w:spacing w:val="-8"/>
          <w:sz w:val="18"/>
        </w:rPr>
        <w:t> </w:t>
      </w:r>
      <w:r>
        <w:rPr>
          <w:rFonts w:ascii="Arial" w:hAnsi="Arial"/>
          <w:spacing w:val="-2"/>
          <w:sz w:val="18"/>
        </w:rPr>
        <w:t>the</w:t>
      </w:r>
      <w:r>
        <w:rPr>
          <w:rFonts w:ascii="Arial" w:hAnsi="Arial"/>
          <w:spacing w:val="-9"/>
          <w:sz w:val="18"/>
        </w:rPr>
        <w:t> </w:t>
      </w:r>
      <w:r>
        <w:rPr>
          <w:rFonts w:ascii="Arial" w:hAnsi="Arial"/>
          <w:spacing w:val="-2"/>
          <w:sz w:val="18"/>
        </w:rPr>
        <w:t>globe.</w:t>
      </w:r>
    </w:p>
    <w:p>
      <w:pPr>
        <w:spacing w:line="192" w:lineRule="exact" w:before="0"/>
        <w:ind w:left="1229" w:right="0" w:firstLine="0"/>
        <w:jc w:val="both"/>
        <w:rPr>
          <w:rFonts w:ascii="Arial"/>
          <w:sz w:val="18"/>
        </w:rPr>
      </w:pPr>
      <w:r>
        <w:rPr>
          <w:rFonts w:ascii="Arial"/>
          <w:spacing w:val="-4"/>
          <w:sz w:val="18"/>
        </w:rPr>
        <w:t>Outside</w:t>
      </w:r>
      <w:r>
        <w:rPr>
          <w:rFonts w:ascii="Arial"/>
          <w:spacing w:val="-3"/>
          <w:sz w:val="18"/>
        </w:rPr>
        <w:t> </w:t>
      </w:r>
      <w:r>
        <w:rPr>
          <w:rFonts w:ascii="Arial"/>
          <w:spacing w:val="-4"/>
          <w:sz w:val="18"/>
        </w:rPr>
        <w:t>of</w:t>
      </w:r>
      <w:r>
        <w:rPr>
          <w:rFonts w:ascii="Arial"/>
          <w:spacing w:val="-2"/>
          <w:sz w:val="18"/>
        </w:rPr>
        <w:t> </w:t>
      </w:r>
      <w:r>
        <w:rPr>
          <w:rFonts w:ascii="Arial"/>
          <w:spacing w:val="-4"/>
          <w:sz w:val="18"/>
        </w:rPr>
        <w:t>the</w:t>
      </w:r>
      <w:r>
        <w:rPr>
          <w:rFonts w:ascii="Arial"/>
          <w:spacing w:val="-1"/>
          <w:sz w:val="18"/>
        </w:rPr>
        <w:t> </w:t>
      </w:r>
      <w:r>
        <w:rPr>
          <w:rFonts w:ascii="Arial"/>
          <w:spacing w:val="-4"/>
          <w:sz w:val="18"/>
        </w:rPr>
        <w:t>central</w:t>
      </w:r>
      <w:r>
        <w:rPr>
          <w:rFonts w:ascii="Arial"/>
          <w:spacing w:val="-3"/>
          <w:sz w:val="18"/>
        </w:rPr>
        <w:t> </w:t>
      </w:r>
      <w:r>
        <w:rPr>
          <w:rFonts w:ascii="Arial"/>
          <w:spacing w:val="-4"/>
          <w:sz w:val="18"/>
        </w:rPr>
        <w:t>city,</w:t>
      </w:r>
      <w:r>
        <w:rPr>
          <w:rFonts w:ascii="Arial"/>
          <w:spacing w:val="-2"/>
          <w:sz w:val="18"/>
        </w:rPr>
        <w:t> </w:t>
      </w:r>
      <w:r>
        <w:rPr>
          <w:rFonts w:ascii="Arial"/>
          <w:spacing w:val="-4"/>
          <w:sz w:val="18"/>
        </w:rPr>
        <w:t>ethnic</w:t>
      </w:r>
      <w:r>
        <w:rPr>
          <w:rFonts w:ascii="Arial"/>
          <w:spacing w:val="-2"/>
          <w:sz w:val="18"/>
        </w:rPr>
        <w:t> </w:t>
      </w:r>
      <w:r>
        <w:rPr>
          <w:rFonts w:ascii="Arial"/>
          <w:spacing w:val="-4"/>
          <w:sz w:val="18"/>
        </w:rPr>
        <w:t>enclaves</w:t>
      </w:r>
      <w:r>
        <w:rPr>
          <w:rFonts w:ascii="Arial"/>
          <w:spacing w:val="-2"/>
          <w:sz w:val="18"/>
        </w:rPr>
        <w:t> </w:t>
      </w:r>
      <w:r>
        <w:rPr>
          <w:rFonts w:ascii="Arial"/>
          <w:spacing w:val="-4"/>
          <w:sz w:val="18"/>
        </w:rPr>
        <w:t>have</w:t>
      </w:r>
      <w:r>
        <w:rPr>
          <w:rFonts w:ascii="Arial"/>
          <w:spacing w:val="-1"/>
          <w:sz w:val="18"/>
        </w:rPr>
        <w:t> </w:t>
      </w:r>
      <w:r>
        <w:rPr>
          <w:rFonts w:ascii="Arial"/>
          <w:spacing w:val="-4"/>
          <w:sz w:val="18"/>
        </w:rPr>
        <w:t>also</w:t>
      </w:r>
      <w:r>
        <w:rPr>
          <w:rFonts w:ascii="Arial"/>
          <w:spacing w:val="-2"/>
          <w:sz w:val="18"/>
        </w:rPr>
        <w:t> </w:t>
      </w:r>
      <w:r>
        <w:rPr>
          <w:rFonts w:ascii="Arial"/>
          <w:spacing w:val="-4"/>
          <w:sz w:val="18"/>
        </w:rPr>
        <w:t>emerged</w:t>
      </w:r>
      <w:r>
        <w:rPr>
          <w:rFonts w:ascii="Arial"/>
          <w:spacing w:val="-1"/>
          <w:sz w:val="18"/>
        </w:rPr>
        <w:t> </w:t>
      </w:r>
      <w:r>
        <w:rPr>
          <w:rFonts w:ascii="Arial"/>
          <w:spacing w:val="-5"/>
          <w:sz w:val="18"/>
        </w:rPr>
        <w:t>in</w:t>
      </w:r>
    </w:p>
    <w:p>
      <w:pPr>
        <w:spacing w:line="278" w:lineRule="auto" w:before="32"/>
        <w:ind w:left="1029" w:right="740" w:firstLine="0"/>
        <w:jc w:val="both"/>
        <w:rPr>
          <w:rFonts w:ascii="Arial" w:hAnsi="Arial"/>
          <w:sz w:val="18"/>
        </w:rPr>
      </w:pPr>
      <w:r>
        <w:rPr>
          <w:rFonts w:ascii="Arial" w:hAnsi="Arial"/>
          <w:sz w:val="18"/>
        </w:rPr>
        <w:t>the suburbs. “Ethnoburbs,” or ethnic enclaves in the </w:t>
      </w:r>
      <w:r>
        <w:rPr>
          <w:rFonts w:ascii="Arial" w:hAnsi="Arial"/>
          <w:sz w:val="18"/>
        </w:rPr>
        <w:t>suburbs, emerged at the brink of the twenty-ﬁrst century. In 1998, Wei Li </w:t>
      </w:r>
      <w:r>
        <w:rPr>
          <w:rFonts w:ascii="Arial" w:hAnsi="Arial"/>
          <w:spacing w:val="-4"/>
          <w:sz w:val="18"/>
        </w:rPr>
        <w:t>coined</w:t>
      </w:r>
      <w:r>
        <w:rPr>
          <w:rFonts w:ascii="Arial" w:hAnsi="Arial"/>
          <w:spacing w:val="-7"/>
          <w:sz w:val="18"/>
        </w:rPr>
        <w:t> </w:t>
      </w:r>
      <w:r>
        <w:rPr>
          <w:rFonts w:ascii="Arial" w:hAnsi="Arial"/>
          <w:spacing w:val="-4"/>
          <w:sz w:val="18"/>
        </w:rPr>
        <w:t>the</w:t>
      </w:r>
      <w:r>
        <w:rPr>
          <w:rFonts w:ascii="Arial" w:hAnsi="Arial"/>
          <w:spacing w:val="-7"/>
          <w:sz w:val="18"/>
        </w:rPr>
        <w:t> </w:t>
      </w:r>
      <w:r>
        <w:rPr>
          <w:rFonts w:ascii="Arial" w:hAnsi="Arial"/>
          <w:spacing w:val="-4"/>
          <w:sz w:val="18"/>
        </w:rPr>
        <w:t>term</w:t>
      </w:r>
      <w:r>
        <w:rPr>
          <w:rFonts w:ascii="Arial" w:hAnsi="Arial"/>
          <w:spacing w:val="-7"/>
          <w:sz w:val="18"/>
        </w:rPr>
        <w:t> </w:t>
      </w:r>
      <w:r>
        <w:rPr>
          <w:rFonts w:ascii="Arial" w:hAnsi="Arial"/>
          <w:spacing w:val="-4"/>
          <w:sz w:val="18"/>
        </w:rPr>
        <w:t>in</w:t>
      </w:r>
      <w:r>
        <w:rPr>
          <w:rFonts w:ascii="Arial" w:hAnsi="Arial"/>
          <w:spacing w:val="-7"/>
          <w:sz w:val="18"/>
        </w:rPr>
        <w:t> </w:t>
      </w:r>
      <w:r>
        <w:rPr>
          <w:rFonts w:ascii="Arial" w:hAnsi="Arial"/>
          <w:spacing w:val="-4"/>
          <w:sz w:val="18"/>
        </w:rPr>
        <w:t>her</w:t>
      </w:r>
      <w:r>
        <w:rPr>
          <w:rFonts w:ascii="Arial" w:hAnsi="Arial"/>
          <w:spacing w:val="-7"/>
          <w:sz w:val="18"/>
        </w:rPr>
        <w:t> </w:t>
      </w:r>
      <w:r>
        <w:rPr>
          <w:rFonts w:ascii="Arial" w:hAnsi="Arial"/>
          <w:spacing w:val="-4"/>
          <w:sz w:val="18"/>
        </w:rPr>
        <w:t>study</w:t>
      </w:r>
      <w:r>
        <w:rPr>
          <w:rFonts w:ascii="Arial" w:hAnsi="Arial"/>
          <w:spacing w:val="-7"/>
          <w:sz w:val="18"/>
        </w:rPr>
        <w:t> </w:t>
      </w:r>
      <w:r>
        <w:rPr>
          <w:rFonts w:ascii="Arial" w:hAnsi="Arial"/>
          <w:spacing w:val="-4"/>
          <w:sz w:val="18"/>
        </w:rPr>
        <w:t>of</w:t>
      </w:r>
      <w:r>
        <w:rPr>
          <w:rFonts w:ascii="Arial" w:hAnsi="Arial"/>
          <w:spacing w:val="-7"/>
          <w:sz w:val="18"/>
        </w:rPr>
        <w:t> </w:t>
      </w:r>
      <w:r>
        <w:rPr>
          <w:rFonts w:ascii="Arial" w:hAnsi="Arial"/>
          <w:spacing w:val="-4"/>
          <w:sz w:val="18"/>
        </w:rPr>
        <w:t>suburban</w:t>
      </w:r>
      <w:r>
        <w:rPr>
          <w:rFonts w:ascii="Arial" w:hAnsi="Arial"/>
          <w:spacing w:val="-7"/>
          <w:sz w:val="18"/>
        </w:rPr>
        <w:t> </w:t>
      </w:r>
      <w:r>
        <w:rPr>
          <w:rFonts w:ascii="Arial" w:hAnsi="Arial"/>
          <w:spacing w:val="-4"/>
          <w:sz w:val="18"/>
        </w:rPr>
        <w:t>Los</w:t>
      </w:r>
      <w:r>
        <w:rPr>
          <w:rFonts w:ascii="Arial" w:hAnsi="Arial"/>
          <w:spacing w:val="-7"/>
          <w:sz w:val="18"/>
        </w:rPr>
        <w:t> </w:t>
      </w:r>
      <w:r>
        <w:rPr>
          <w:rFonts w:ascii="Arial" w:hAnsi="Arial"/>
          <w:spacing w:val="-4"/>
          <w:sz w:val="18"/>
        </w:rPr>
        <w:t>Angeles,</w:t>
      </w:r>
      <w:r>
        <w:rPr>
          <w:rFonts w:ascii="Arial" w:hAnsi="Arial"/>
          <w:spacing w:val="-7"/>
          <w:sz w:val="18"/>
        </w:rPr>
        <w:t> </w:t>
      </w:r>
      <w:r>
        <w:rPr>
          <w:rFonts w:ascii="Arial" w:hAnsi="Arial"/>
          <w:spacing w:val="-4"/>
          <w:sz w:val="18"/>
        </w:rPr>
        <w:t>and</w:t>
      </w:r>
      <w:r>
        <w:rPr>
          <w:rFonts w:ascii="Arial" w:hAnsi="Arial"/>
          <w:spacing w:val="-7"/>
          <w:sz w:val="18"/>
        </w:rPr>
        <w:t> </w:t>
      </w:r>
      <w:r>
        <w:rPr>
          <w:rFonts w:ascii="Arial" w:hAnsi="Arial"/>
          <w:spacing w:val="-4"/>
          <w:sz w:val="18"/>
        </w:rPr>
        <w:t>she</w:t>
      </w:r>
      <w:r>
        <w:rPr>
          <w:rFonts w:ascii="Arial" w:hAnsi="Arial"/>
          <w:spacing w:val="-8"/>
          <w:sz w:val="18"/>
        </w:rPr>
        <w:t> </w:t>
      </w:r>
      <w:r>
        <w:rPr>
          <w:rFonts w:ascii="Arial" w:hAnsi="Arial"/>
          <w:spacing w:val="-4"/>
          <w:sz w:val="18"/>
        </w:rPr>
        <w:t>later </w:t>
      </w:r>
      <w:r>
        <w:rPr>
          <w:rFonts w:ascii="Arial" w:hAnsi="Arial"/>
          <w:w w:val="90"/>
          <w:sz w:val="18"/>
        </w:rPr>
        <w:t>reﬁned the</w:t>
      </w:r>
      <w:r>
        <w:rPr>
          <w:rFonts w:ascii="Arial" w:hAnsi="Arial"/>
          <w:spacing w:val="-1"/>
          <w:w w:val="90"/>
          <w:sz w:val="18"/>
        </w:rPr>
        <w:t> </w:t>
      </w:r>
      <w:r>
        <w:rPr>
          <w:rFonts w:ascii="Arial" w:hAnsi="Arial"/>
          <w:w w:val="90"/>
          <w:sz w:val="18"/>
        </w:rPr>
        <w:t>concept</w:t>
      </w:r>
      <w:r>
        <w:rPr>
          <w:rFonts w:ascii="Arial" w:hAnsi="Arial"/>
          <w:spacing w:val="-1"/>
          <w:w w:val="90"/>
          <w:sz w:val="18"/>
        </w:rPr>
        <w:t> </w:t>
      </w:r>
      <w:r>
        <w:rPr>
          <w:rFonts w:ascii="Arial" w:hAnsi="Arial"/>
          <w:w w:val="90"/>
          <w:sz w:val="18"/>
        </w:rPr>
        <w:t>in</w:t>
      </w:r>
      <w:r>
        <w:rPr>
          <w:rFonts w:ascii="Arial" w:hAnsi="Arial"/>
          <w:spacing w:val="-2"/>
          <w:w w:val="90"/>
          <w:sz w:val="18"/>
        </w:rPr>
        <w:t> </w:t>
      </w:r>
      <w:r>
        <w:rPr>
          <w:rFonts w:ascii="Arial" w:hAnsi="Arial"/>
          <w:w w:val="90"/>
          <w:sz w:val="18"/>
        </w:rPr>
        <w:t>the</w:t>
      </w:r>
      <w:r>
        <w:rPr>
          <w:rFonts w:ascii="Arial" w:hAnsi="Arial"/>
          <w:spacing w:val="-1"/>
          <w:w w:val="90"/>
          <w:sz w:val="18"/>
        </w:rPr>
        <w:t> </w:t>
      </w:r>
      <w:r>
        <w:rPr>
          <w:rFonts w:ascii="Arial" w:hAnsi="Arial"/>
          <w:w w:val="90"/>
          <w:sz w:val="18"/>
        </w:rPr>
        <w:t>book</w:t>
      </w:r>
      <w:r>
        <w:rPr>
          <w:rFonts w:ascii="Arial" w:hAnsi="Arial"/>
          <w:spacing w:val="-3"/>
          <w:w w:val="90"/>
          <w:sz w:val="18"/>
        </w:rPr>
        <w:t> </w:t>
      </w:r>
      <w:r>
        <w:rPr>
          <w:rFonts w:ascii="Arial" w:hAnsi="Arial"/>
          <w:i/>
          <w:w w:val="90"/>
          <w:sz w:val="18"/>
        </w:rPr>
        <w:t>Ethnoburb:</w:t>
      </w:r>
      <w:r>
        <w:rPr>
          <w:rFonts w:ascii="Arial" w:hAnsi="Arial"/>
          <w:i/>
          <w:spacing w:val="-1"/>
          <w:w w:val="90"/>
          <w:sz w:val="18"/>
        </w:rPr>
        <w:t> </w:t>
      </w:r>
      <w:r>
        <w:rPr>
          <w:rFonts w:ascii="Arial" w:hAnsi="Arial"/>
          <w:i/>
          <w:w w:val="90"/>
          <w:sz w:val="18"/>
        </w:rPr>
        <w:t>The</w:t>
      </w:r>
      <w:r>
        <w:rPr>
          <w:rFonts w:ascii="Arial" w:hAnsi="Arial"/>
          <w:i/>
          <w:spacing w:val="-1"/>
          <w:w w:val="90"/>
          <w:sz w:val="18"/>
        </w:rPr>
        <w:t> </w:t>
      </w:r>
      <w:r>
        <w:rPr>
          <w:rFonts w:ascii="Arial" w:hAnsi="Arial"/>
          <w:i/>
          <w:w w:val="90"/>
          <w:sz w:val="18"/>
        </w:rPr>
        <w:t>New</w:t>
      </w:r>
      <w:r>
        <w:rPr>
          <w:rFonts w:ascii="Arial" w:hAnsi="Arial"/>
          <w:i/>
          <w:spacing w:val="-1"/>
          <w:w w:val="90"/>
          <w:sz w:val="18"/>
        </w:rPr>
        <w:t> </w:t>
      </w:r>
      <w:r>
        <w:rPr>
          <w:rFonts w:ascii="Arial" w:hAnsi="Arial"/>
          <w:i/>
          <w:w w:val="90"/>
          <w:sz w:val="18"/>
        </w:rPr>
        <w:t>Ethnic Community</w:t>
      </w:r>
      <w:r>
        <w:rPr>
          <w:rFonts w:ascii="Arial" w:hAnsi="Arial"/>
          <w:i/>
          <w:w w:val="90"/>
          <w:sz w:val="18"/>
        </w:rPr>
        <w:t> </w:t>
      </w:r>
      <w:r>
        <w:rPr>
          <w:rFonts w:ascii="Arial" w:hAnsi="Arial"/>
          <w:i/>
          <w:spacing w:val="-4"/>
          <w:sz w:val="18"/>
        </w:rPr>
        <w:t>in Urban America </w:t>
      </w:r>
      <w:r>
        <w:rPr>
          <w:rFonts w:ascii="Arial" w:hAnsi="Arial"/>
          <w:spacing w:val="-4"/>
          <w:sz w:val="18"/>
        </w:rPr>
        <w:t>(Li, 2009). Examples include Chinese migrants in </w:t>
      </w:r>
      <w:r>
        <w:rPr>
          <w:rFonts w:ascii="Arial" w:hAnsi="Arial"/>
          <w:w w:val="90"/>
          <w:sz w:val="18"/>
        </w:rPr>
        <w:t>San Gabriel Valley, California; Korean migrants in suburban Maryland; </w:t>
      </w:r>
      <w:r>
        <w:rPr>
          <w:rFonts w:ascii="Arial" w:hAnsi="Arial"/>
          <w:sz w:val="18"/>
        </w:rPr>
        <w:t>Latino migrants on Long Island, New York; Brazilian migrants in </w:t>
      </w:r>
      <w:r>
        <w:rPr>
          <w:rFonts w:ascii="Arial" w:hAnsi="Arial"/>
          <w:w w:val="90"/>
          <w:sz w:val="18"/>
        </w:rPr>
        <w:t>Framingham,</w:t>
      </w:r>
      <w:r>
        <w:rPr>
          <w:rFonts w:ascii="Arial" w:hAnsi="Arial"/>
          <w:spacing w:val="-8"/>
          <w:w w:val="90"/>
          <w:sz w:val="18"/>
        </w:rPr>
        <w:t> </w:t>
      </w:r>
      <w:r>
        <w:rPr>
          <w:rFonts w:ascii="Arial" w:hAnsi="Arial"/>
          <w:w w:val="90"/>
          <w:sz w:val="18"/>
        </w:rPr>
        <w:t>Massachusetts;</w:t>
      </w:r>
      <w:r>
        <w:rPr>
          <w:rFonts w:ascii="Arial" w:hAnsi="Arial"/>
          <w:spacing w:val="-7"/>
          <w:w w:val="90"/>
          <w:sz w:val="18"/>
        </w:rPr>
        <w:t> </w:t>
      </w:r>
      <w:r>
        <w:rPr>
          <w:rFonts w:ascii="Arial" w:hAnsi="Arial"/>
          <w:w w:val="90"/>
          <w:sz w:val="18"/>
        </w:rPr>
        <w:t>and</w:t>
      </w:r>
      <w:r>
        <w:rPr>
          <w:rFonts w:ascii="Arial" w:hAnsi="Arial"/>
          <w:spacing w:val="-8"/>
          <w:w w:val="90"/>
          <w:sz w:val="18"/>
        </w:rPr>
        <w:t> </w:t>
      </w:r>
      <w:r>
        <w:rPr>
          <w:rFonts w:ascii="Arial" w:hAnsi="Arial"/>
          <w:w w:val="90"/>
          <w:sz w:val="18"/>
        </w:rPr>
        <w:t>Arab</w:t>
      </w:r>
      <w:r>
        <w:rPr>
          <w:rFonts w:ascii="Arial" w:hAnsi="Arial"/>
          <w:spacing w:val="-7"/>
          <w:w w:val="90"/>
          <w:sz w:val="18"/>
        </w:rPr>
        <w:t> </w:t>
      </w:r>
      <w:r>
        <w:rPr>
          <w:rFonts w:ascii="Arial" w:hAnsi="Arial"/>
          <w:w w:val="90"/>
          <w:sz w:val="18"/>
        </w:rPr>
        <w:t>migrants</w:t>
      </w:r>
      <w:r>
        <w:rPr>
          <w:rFonts w:ascii="Arial" w:hAnsi="Arial"/>
          <w:spacing w:val="-8"/>
          <w:w w:val="90"/>
          <w:sz w:val="18"/>
        </w:rPr>
        <w:t> </w:t>
      </w:r>
      <w:r>
        <w:rPr>
          <w:rFonts w:ascii="Arial" w:hAnsi="Arial"/>
          <w:w w:val="90"/>
          <w:sz w:val="18"/>
        </w:rPr>
        <w:t>in</w:t>
      </w:r>
      <w:r>
        <w:rPr>
          <w:rFonts w:ascii="Arial" w:hAnsi="Arial"/>
          <w:spacing w:val="-7"/>
          <w:w w:val="90"/>
          <w:sz w:val="18"/>
        </w:rPr>
        <w:t> </w:t>
      </w:r>
      <w:r>
        <w:rPr>
          <w:rFonts w:ascii="Arial" w:hAnsi="Arial"/>
          <w:w w:val="90"/>
          <w:sz w:val="18"/>
        </w:rPr>
        <w:t>Dearborn,</w:t>
      </w:r>
      <w:r>
        <w:rPr>
          <w:rFonts w:ascii="Arial" w:hAnsi="Arial"/>
          <w:spacing w:val="-8"/>
          <w:w w:val="90"/>
          <w:sz w:val="18"/>
        </w:rPr>
        <w:t> </w:t>
      </w:r>
      <w:r>
        <w:rPr>
          <w:rFonts w:ascii="Arial" w:hAnsi="Arial"/>
          <w:w w:val="90"/>
          <w:sz w:val="18"/>
        </w:rPr>
        <w:t>Michigan. Just</w:t>
      </w:r>
      <w:r>
        <w:rPr>
          <w:rFonts w:ascii="Arial" w:hAnsi="Arial"/>
          <w:spacing w:val="-8"/>
          <w:w w:val="90"/>
          <w:sz w:val="18"/>
        </w:rPr>
        <w:t> </w:t>
      </w:r>
      <w:r>
        <w:rPr>
          <w:rFonts w:ascii="Arial" w:hAnsi="Arial"/>
          <w:w w:val="90"/>
          <w:sz w:val="18"/>
        </w:rPr>
        <w:t>as</w:t>
      </w:r>
      <w:r>
        <w:rPr>
          <w:rFonts w:ascii="Arial" w:hAnsi="Arial"/>
          <w:spacing w:val="-7"/>
          <w:w w:val="90"/>
          <w:sz w:val="18"/>
        </w:rPr>
        <w:t> </w:t>
      </w:r>
      <w:r>
        <w:rPr>
          <w:rFonts w:ascii="Arial" w:hAnsi="Arial"/>
          <w:w w:val="90"/>
          <w:sz w:val="18"/>
        </w:rPr>
        <w:t>earlier</w:t>
      </w:r>
      <w:r>
        <w:rPr>
          <w:rFonts w:ascii="Arial" w:hAnsi="Arial"/>
          <w:spacing w:val="-8"/>
          <w:w w:val="90"/>
          <w:sz w:val="18"/>
        </w:rPr>
        <w:t> </w:t>
      </w:r>
      <w:r>
        <w:rPr>
          <w:rFonts w:ascii="Arial" w:hAnsi="Arial"/>
          <w:w w:val="90"/>
          <w:sz w:val="18"/>
        </w:rPr>
        <w:t>migrants</w:t>
      </w:r>
      <w:r>
        <w:rPr>
          <w:rFonts w:ascii="Arial" w:hAnsi="Arial"/>
          <w:spacing w:val="-7"/>
          <w:w w:val="90"/>
          <w:sz w:val="18"/>
        </w:rPr>
        <w:t> </w:t>
      </w:r>
      <w:r>
        <w:rPr>
          <w:rFonts w:ascii="Arial" w:hAnsi="Arial"/>
          <w:w w:val="90"/>
          <w:sz w:val="18"/>
        </w:rPr>
        <w:t>arrived</w:t>
      </w:r>
      <w:r>
        <w:rPr>
          <w:rFonts w:ascii="Arial" w:hAnsi="Arial"/>
          <w:spacing w:val="-8"/>
          <w:w w:val="90"/>
          <w:sz w:val="18"/>
        </w:rPr>
        <w:t> </w:t>
      </w:r>
      <w:r>
        <w:rPr>
          <w:rFonts w:ascii="Arial" w:hAnsi="Arial"/>
          <w:w w:val="90"/>
          <w:sz w:val="18"/>
        </w:rPr>
        <w:t>in</w:t>
      </w:r>
      <w:r>
        <w:rPr>
          <w:rFonts w:ascii="Arial" w:hAnsi="Arial"/>
          <w:spacing w:val="-7"/>
          <w:w w:val="90"/>
          <w:sz w:val="18"/>
        </w:rPr>
        <w:t> </w:t>
      </w:r>
      <w:r>
        <w:rPr>
          <w:rFonts w:ascii="Arial" w:hAnsi="Arial"/>
          <w:w w:val="90"/>
          <w:sz w:val="18"/>
        </w:rPr>
        <w:t>big</w:t>
      </w:r>
      <w:r>
        <w:rPr>
          <w:rFonts w:ascii="Arial" w:hAnsi="Arial"/>
          <w:spacing w:val="-8"/>
          <w:w w:val="90"/>
          <w:sz w:val="18"/>
        </w:rPr>
        <w:t> </w:t>
      </w:r>
      <w:r>
        <w:rPr>
          <w:rFonts w:ascii="Arial" w:hAnsi="Arial"/>
          <w:w w:val="90"/>
          <w:sz w:val="18"/>
        </w:rPr>
        <w:t>cities,</w:t>
      </w:r>
      <w:r>
        <w:rPr>
          <w:rFonts w:ascii="Arial" w:hAnsi="Arial"/>
          <w:spacing w:val="-8"/>
          <w:w w:val="90"/>
          <w:sz w:val="18"/>
        </w:rPr>
        <w:t> </w:t>
      </w:r>
      <w:r>
        <w:rPr>
          <w:rFonts w:ascii="Arial" w:hAnsi="Arial"/>
          <w:w w:val="90"/>
          <w:sz w:val="18"/>
        </w:rPr>
        <w:t>twenty-ﬁrst</w:t>
      </w:r>
      <w:r>
        <w:rPr>
          <w:rFonts w:ascii="Arial" w:hAnsi="Arial"/>
          <w:spacing w:val="-7"/>
          <w:w w:val="90"/>
          <w:sz w:val="18"/>
        </w:rPr>
        <w:t> </w:t>
      </w:r>
      <w:r>
        <w:rPr>
          <w:rFonts w:ascii="Arial" w:hAnsi="Arial"/>
          <w:w w:val="90"/>
          <w:sz w:val="18"/>
        </w:rPr>
        <w:t>century</w:t>
      </w:r>
      <w:r>
        <w:rPr>
          <w:rFonts w:ascii="Arial" w:hAnsi="Arial"/>
          <w:spacing w:val="-8"/>
          <w:w w:val="90"/>
          <w:sz w:val="18"/>
        </w:rPr>
        <w:t> </w:t>
      </w:r>
      <w:r>
        <w:rPr>
          <w:rFonts w:ascii="Arial" w:hAnsi="Arial"/>
          <w:w w:val="90"/>
          <w:sz w:val="18"/>
        </w:rPr>
        <w:t>migrants </w:t>
      </w:r>
      <w:r>
        <w:rPr>
          <w:rFonts w:ascii="Arial" w:hAnsi="Arial"/>
          <w:spacing w:val="-6"/>
          <w:sz w:val="18"/>
        </w:rPr>
        <w:t>have arrived and</w:t>
      </w:r>
      <w:r>
        <w:rPr>
          <w:rFonts w:ascii="Arial" w:hAnsi="Arial"/>
          <w:spacing w:val="-7"/>
          <w:sz w:val="18"/>
        </w:rPr>
        <w:t> </w:t>
      </w:r>
      <w:r>
        <w:rPr>
          <w:rFonts w:ascii="Arial" w:hAnsi="Arial"/>
          <w:spacing w:val="-6"/>
          <w:sz w:val="18"/>
        </w:rPr>
        <w:t>settled directly in the suburbs.</w:t>
      </w:r>
    </w:p>
    <w:p>
      <w:pPr>
        <w:spacing w:after="0" w:line="278" w:lineRule="auto"/>
        <w:jc w:val="both"/>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6592"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87</w:t>
      </w:r>
    </w:p>
    <w:p>
      <w:pPr>
        <w:pStyle w:val="BodyText"/>
        <w:spacing w:before="69"/>
        <w:rPr>
          <w:rFonts w:ascii="Arial"/>
          <w:sz w:val="12"/>
        </w:rPr>
      </w:pPr>
    </w:p>
    <w:p>
      <w:pPr>
        <w:pStyle w:val="BodyText"/>
        <w:spacing w:line="237" w:lineRule="auto"/>
        <w:ind w:left="564" w:right="728"/>
        <w:jc w:val="both"/>
      </w:pPr>
      <w:r>
        <w:rPr/>
        <w:t>There are cultural dimensions to the ethnic enclave </w:t>
      </w:r>
      <w:r>
        <w:rPr/>
        <w:t>economy. Ethnic solidarity is viewed as important. Wrapped up in the con- cept of the enclave economy is the notion that relationships between</w:t>
      </w:r>
      <w:r>
        <w:rPr>
          <w:spacing w:val="-5"/>
        </w:rPr>
        <w:t> </w:t>
      </w:r>
      <w:r>
        <w:rPr/>
        <w:t>co-ethnic</w:t>
      </w:r>
      <w:r>
        <w:rPr>
          <w:spacing w:val="-4"/>
        </w:rPr>
        <w:t> </w:t>
      </w:r>
      <w:r>
        <w:rPr/>
        <w:t>business-owners,</w:t>
      </w:r>
      <w:r>
        <w:rPr>
          <w:spacing w:val="-4"/>
        </w:rPr>
        <w:t> </w:t>
      </w:r>
      <w:r>
        <w:rPr/>
        <w:t>their</w:t>
      </w:r>
      <w:r>
        <w:rPr>
          <w:spacing w:val="-4"/>
        </w:rPr>
        <w:t> </w:t>
      </w:r>
      <w:r>
        <w:rPr/>
        <w:t>clients</w:t>
      </w:r>
      <w:r>
        <w:rPr>
          <w:spacing w:val="-4"/>
        </w:rPr>
        <w:t> </w:t>
      </w:r>
      <w:r>
        <w:rPr/>
        <w:t>or</w:t>
      </w:r>
      <w:r>
        <w:rPr>
          <w:spacing w:val="-4"/>
        </w:rPr>
        <w:t> </w:t>
      </w:r>
      <w:r>
        <w:rPr/>
        <w:t>customers,</w:t>
      </w:r>
      <w:r>
        <w:rPr>
          <w:spacing w:val="-4"/>
        </w:rPr>
        <w:t> </w:t>
      </w:r>
      <w:r>
        <w:rPr/>
        <w:t>and co-ethnic workers, in the words of Min Zhou (2013, 3) </w:t>
      </w:r>
      <w:r>
        <w:rPr>
          <w:rFonts w:ascii="Arial" w:hAnsi="Arial"/>
        </w:rPr>
        <w:t>“</w:t>
      </w:r>
      <w:r>
        <w:rPr/>
        <w:t>generally transcend a contractual monetary bond.</w:t>
      </w:r>
      <w:r>
        <w:rPr>
          <w:rFonts w:ascii="Arial" w:hAnsi="Arial"/>
        </w:rPr>
        <w:t>” </w:t>
      </w:r>
      <w:r>
        <w:rPr/>
        <w:t>As Alejandro Portes and Robert Bach (1985, 343) state in their book, </w:t>
      </w:r>
      <w:r>
        <w:rPr>
          <w:i/>
        </w:rPr>
        <w:t>Latin Journey</w:t>
      </w:r>
      <w:r>
        <w:rPr/>
        <w:t>,</w:t>
      </w:r>
    </w:p>
    <w:p>
      <w:pPr>
        <w:pStyle w:val="BodyText"/>
        <w:spacing w:before="21"/>
      </w:pPr>
    </w:p>
    <w:p>
      <w:pPr>
        <w:spacing w:line="276" w:lineRule="auto" w:before="0"/>
        <w:ind w:left="803" w:right="728" w:hanging="1"/>
        <w:jc w:val="both"/>
        <w:rPr>
          <w:rFonts w:ascii="Arial" w:hAnsi="Arial"/>
          <w:sz w:val="18"/>
        </w:rPr>
      </w:pPr>
      <w:r>
        <w:rPr>
          <w:rFonts w:ascii="Arial" w:hAnsi="Arial"/>
          <w:spacing w:val="-6"/>
          <w:sz w:val="18"/>
        </w:rPr>
        <w:t>Ethnic ties suﬀuse an otherwise</w:t>
      </w:r>
      <w:r>
        <w:rPr>
          <w:rFonts w:ascii="Arial" w:hAnsi="Arial"/>
          <w:spacing w:val="-2"/>
          <w:sz w:val="18"/>
        </w:rPr>
        <w:t> </w:t>
      </w:r>
      <w:r>
        <w:rPr>
          <w:rFonts w:ascii="Arial" w:hAnsi="Arial"/>
          <w:spacing w:val="-6"/>
          <w:sz w:val="18"/>
        </w:rPr>
        <w:t>“bare” class relationship</w:t>
      </w:r>
      <w:r>
        <w:rPr>
          <w:rFonts w:ascii="Arial" w:hAnsi="Arial"/>
          <w:spacing w:val="-2"/>
          <w:sz w:val="18"/>
        </w:rPr>
        <w:t> </w:t>
      </w:r>
      <w:r>
        <w:rPr>
          <w:rFonts w:ascii="Arial" w:hAnsi="Arial"/>
          <w:spacing w:val="-6"/>
          <w:sz w:val="18"/>
        </w:rPr>
        <w:t>with a sense</w:t>
      </w:r>
      <w:r>
        <w:rPr>
          <w:rFonts w:ascii="Arial" w:hAnsi="Arial"/>
          <w:spacing w:val="-2"/>
          <w:sz w:val="18"/>
        </w:rPr>
        <w:t> </w:t>
      </w:r>
      <w:r>
        <w:rPr>
          <w:rFonts w:ascii="Arial" w:hAnsi="Arial"/>
          <w:spacing w:val="-6"/>
          <w:sz w:val="18"/>
        </w:rPr>
        <w:t>of </w:t>
      </w:r>
      <w:r>
        <w:rPr>
          <w:rFonts w:ascii="Arial" w:hAnsi="Arial"/>
          <w:sz w:val="18"/>
        </w:rPr>
        <w:t>collective purpose. … If employers can proﬁt from the willing self- exploitation</w:t>
      </w:r>
      <w:r>
        <w:rPr>
          <w:rFonts w:ascii="Arial" w:hAnsi="Arial"/>
          <w:spacing w:val="-9"/>
          <w:sz w:val="18"/>
        </w:rPr>
        <w:t> </w:t>
      </w:r>
      <w:r>
        <w:rPr>
          <w:rFonts w:ascii="Arial" w:hAnsi="Arial"/>
          <w:sz w:val="18"/>
        </w:rPr>
        <w:t>of</w:t>
      </w:r>
      <w:r>
        <w:rPr>
          <w:rFonts w:ascii="Arial" w:hAnsi="Arial"/>
          <w:spacing w:val="-10"/>
          <w:sz w:val="18"/>
        </w:rPr>
        <w:t> </w:t>
      </w:r>
      <w:r>
        <w:rPr>
          <w:rFonts w:ascii="Arial" w:hAnsi="Arial"/>
          <w:sz w:val="18"/>
        </w:rPr>
        <w:t>fellow</w:t>
      </w:r>
      <w:r>
        <w:rPr>
          <w:rFonts w:ascii="Arial" w:hAnsi="Arial"/>
          <w:spacing w:val="-9"/>
          <w:sz w:val="18"/>
        </w:rPr>
        <w:t> </w:t>
      </w:r>
      <w:r>
        <w:rPr>
          <w:rFonts w:ascii="Arial" w:hAnsi="Arial"/>
          <w:sz w:val="18"/>
        </w:rPr>
        <w:t>immigrants,</w:t>
      </w:r>
      <w:r>
        <w:rPr>
          <w:rFonts w:ascii="Arial" w:hAnsi="Arial"/>
          <w:spacing w:val="-9"/>
          <w:sz w:val="18"/>
        </w:rPr>
        <w:t> </w:t>
      </w:r>
      <w:r>
        <w:rPr>
          <w:rFonts w:ascii="Arial" w:hAnsi="Arial"/>
          <w:sz w:val="18"/>
        </w:rPr>
        <w:t>they</w:t>
      </w:r>
      <w:r>
        <w:rPr>
          <w:rFonts w:ascii="Arial" w:hAnsi="Arial"/>
          <w:spacing w:val="-9"/>
          <w:sz w:val="18"/>
        </w:rPr>
        <w:t> </w:t>
      </w:r>
      <w:r>
        <w:rPr>
          <w:rFonts w:ascii="Arial" w:hAnsi="Arial"/>
          <w:sz w:val="18"/>
        </w:rPr>
        <w:t>are</w:t>
      </w:r>
      <w:r>
        <w:rPr>
          <w:rFonts w:ascii="Arial" w:hAnsi="Arial"/>
          <w:spacing w:val="-9"/>
          <w:sz w:val="18"/>
        </w:rPr>
        <w:t> </w:t>
      </w:r>
      <w:r>
        <w:rPr>
          <w:rFonts w:ascii="Arial" w:hAnsi="Arial"/>
          <w:sz w:val="18"/>
        </w:rPr>
        <w:t>also</w:t>
      </w:r>
      <w:r>
        <w:rPr>
          <w:rFonts w:ascii="Arial" w:hAnsi="Arial"/>
          <w:spacing w:val="-9"/>
          <w:sz w:val="18"/>
        </w:rPr>
        <w:t> </w:t>
      </w:r>
      <w:r>
        <w:rPr>
          <w:rFonts w:ascii="Arial" w:hAnsi="Arial"/>
          <w:sz w:val="18"/>
        </w:rPr>
        <w:t>obliged</w:t>
      </w:r>
      <w:r>
        <w:rPr>
          <w:rFonts w:ascii="Arial" w:hAnsi="Arial"/>
          <w:spacing w:val="-10"/>
          <w:sz w:val="18"/>
        </w:rPr>
        <w:t> </w:t>
      </w:r>
      <w:r>
        <w:rPr>
          <w:rFonts w:ascii="Arial" w:hAnsi="Arial"/>
          <w:sz w:val="18"/>
        </w:rPr>
        <w:t>to</w:t>
      </w:r>
      <w:r>
        <w:rPr>
          <w:rFonts w:ascii="Arial" w:hAnsi="Arial"/>
          <w:spacing w:val="-9"/>
          <w:sz w:val="18"/>
        </w:rPr>
        <w:t> </w:t>
      </w:r>
      <w:r>
        <w:rPr>
          <w:rFonts w:ascii="Arial" w:hAnsi="Arial"/>
          <w:sz w:val="18"/>
        </w:rPr>
        <w:t>reserve</w:t>
      </w:r>
      <w:r>
        <w:rPr>
          <w:rFonts w:ascii="Arial" w:hAnsi="Arial"/>
          <w:spacing w:val="-9"/>
          <w:sz w:val="18"/>
        </w:rPr>
        <w:t> </w:t>
      </w:r>
      <w:r>
        <w:rPr>
          <w:rFonts w:ascii="Arial" w:hAnsi="Arial"/>
          <w:sz w:val="18"/>
        </w:rPr>
        <w:t>for them. … supervisory positions. … to train them. … and to support their.</w:t>
      </w:r>
      <w:r>
        <w:rPr>
          <w:rFonts w:ascii="Arial" w:hAnsi="Arial"/>
          <w:spacing w:val="-4"/>
          <w:sz w:val="18"/>
        </w:rPr>
        <w:t> </w:t>
      </w:r>
      <w:r>
        <w:rPr>
          <w:rFonts w:ascii="Arial" w:hAnsi="Arial"/>
          <w:sz w:val="18"/>
        </w:rPr>
        <w:t>…</w:t>
      </w:r>
      <w:r>
        <w:rPr>
          <w:rFonts w:ascii="Arial" w:hAnsi="Arial"/>
          <w:spacing w:val="-4"/>
          <w:sz w:val="18"/>
        </w:rPr>
        <w:t> </w:t>
      </w:r>
      <w:r>
        <w:rPr>
          <w:rFonts w:ascii="Arial" w:hAnsi="Arial"/>
          <w:sz w:val="18"/>
        </w:rPr>
        <w:t>move</w:t>
      </w:r>
      <w:r>
        <w:rPr>
          <w:rFonts w:ascii="Arial" w:hAnsi="Arial"/>
          <w:spacing w:val="-4"/>
          <w:sz w:val="18"/>
        </w:rPr>
        <w:t> </w:t>
      </w:r>
      <w:r>
        <w:rPr>
          <w:rFonts w:ascii="Arial" w:hAnsi="Arial"/>
          <w:sz w:val="18"/>
        </w:rPr>
        <w:t>into</w:t>
      </w:r>
      <w:r>
        <w:rPr>
          <w:rFonts w:ascii="Arial" w:hAnsi="Arial"/>
          <w:spacing w:val="-4"/>
          <w:sz w:val="18"/>
        </w:rPr>
        <w:t> </w:t>
      </w:r>
      <w:r>
        <w:rPr>
          <w:rFonts w:ascii="Arial" w:hAnsi="Arial"/>
          <w:sz w:val="18"/>
        </w:rPr>
        <w:t>self-employment.</w:t>
      </w:r>
    </w:p>
    <w:p>
      <w:pPr>
        <w:pStyle w:val="BodyText"/>
        <w:spacing w:before="12"/>
        <w:rPr>
          <w:rFonts w:ascii="Arial"/>
          <w:sz w:val="18"/>
        </w:rPr>
      </w:pPr>
    </w:p>
    <w:p>
      <w:pPr>
        <w:pStyle w:val="BodyText"/>
        <w:spacing w:line="237" w:lineRule="auto"/>
        <w:ind w:left="564" w:right="729"/>
        <w:jc w:val="both"/>
      </w:pPr>
      <w:r>
        <w:rPr/>
        <w:t>Solidarity and support among ethnic populations ensures </w:t>
      </w:r>
      <w:r>
        <w:rPr/>
        <w:t>that </w:t>
      </w:r>
      <w:r>
        <w:rPr>
          <w:spacing w:val="-2"/>
        </w:rPr>
        <w:t>immigrants</w:t>
      </w:r>
      <w:r>
        <w:rPr>
          <w:spacing w:val="-9"/>
        </w:rPr>
        <w:t> </w:t>
      </w:r>
      <w:r>
        <w:rPr>
          <w:spacing w:val="-2"/>
        </w:rPr>
        <w:t>can</w:t>
      </w:r>
      <w:r>
        <w:rPr>
          <w:spacing w:val="-9"/>
        </w:rPr>
        <w:t> </w:t>
      </w:r>
      <w:r>
        <w:rPr>
          <w:spacing w:val="-2"/>
        </w:rPr>
        <w:t>succeed</w:t>
      </w:r>
      <w:r>
        <w:rPr>
          <w:spacing w:val="-9"/>
        </w:rPr>
        <w:t> </w:t>
      </w:r>
      <w:r>
        <w:rPr>
          <w:spacing w:val="-2"/>
        </w:rPr>
        <w:t>economically</w:t>
      </w:r>
      <w:r>
        <w:rPr>
          <w:spacing w:val="-9"/>
        </w:rPr>
        <w:t> </w:t>
      </w:r>
      <w:r>
        <w:rPr>
          <w:spacing w:val="-2"/>
        </w:rPr>
        <w:t>despite</w:t>
      </w:r>
      <w:r>
        <w:rPr>
          <w:spacing w:val="-9"/>
        </w:rPr>
        <w:t> </w:t>
      </w:r>
      <w:r>
        <w:rPr>
          <w:spacing w:val="-2"/>
        </w:rPr>
        <w:t>challenges</w:t>
      </w:r>
      <w:r>
        <w:rPr>
          <w:spacing w:val="-9"/>
        </w:rPr>
        <w:t> </w:t>
      </w:r>
      <w:r>
        <w:rPr>
          <w:spacing w:val="-2"/>
        </w:rPr>
        <w:t>of</w:t>
      </w:r>
      <w:r>
        <w:rPr>
          <w:spacing w:val="-9"/>
        </w:rPr>
        <w:t> </w:t>
      </w:r>
      <w:r>
        <w:rPr>
          <w:spacing w:val="-2"/>
        </w:rPr>
        <w:t>entering </w:t>
      </w:r>
      <w:r>
        <w:rPr/>
        <w:t>a new society.</w:t>
      </w:r>
    </w:p>
    <w:p>
      <w:pPr>
        <w:pStyle w:val="BodyText"/>
        <w:spacing w:line="237" w:lineRule="auto"/>
        <w:ind w:left="564" w:right="728" w:firstLine="199"/>
        <w:jc w:val="both"/>
      </w:pPr>
      <w:r>
        <w:rPr/>
        <w:t>When</w:t>
      </w:r>
      <w:r>
        <w:rPr>
          <w:spacing w:val="-6"/>
        </w:rPr>
        <w:t> </w:t>
      </w:r>
      <w:r>
        <w:rPr/>
        <w:t>considering</w:t>
      </w:r>
      <w:r>
        <w:rPr>
          <w:spacing w:val="-5"/>
        </w:rPr>
        <w:t> </w:t>
      </w:r>
      <w:r>
        <w:rPr/>
        <w:t>issues</w:t>
      </w:r>
      <w:r>
        <w:rPr>
          <w:spacing w:val="-5"/>
        </w:rPr>
        <w:t> </w:t>
      </w:r>
      <w:r>
        <w:rPr/>
        <w:t>of</w:t>
      </w:r>
      <w:r>
        <w:rPr>
          <w:spacing w:val="-5"/>
        </w:rPr>
        <w:t> </w:t>
      </w:r>
      <w:r>
        <w:rPr/>
        <w:t>ethnic</w:t>
      </w:r>
      <w:r>
        <w:rPr>
          <w:spacing w:val="-5"/>
        </w:rPr>
        <w:t> </w:t>
      </w:r>
      <w:r>
        <w:rPr/>
        <w:t>solidarity</w:t>
      </w:r>
      <w:r>
        <w:rPr>
          <w:spacing w:val="-5"/>
        </w:rPr>
        <w:t> </w:t>
      </w:r>
      <w:r>
        <w:rPr/>
        <w:t>in</w:t>
      </w:r>
      <w:r>
        <w:rPr>
          <w:spacing w:val="-6"/>
        </w:rPr>
        <w:t> </w:t>
      </w:r>
      <w:r>
        <w:rPr/>
        <w:t>the</w:t>
      </w:r>
      <w:r>
        <w:rPr>
          <w:spacing w:val="-5"/>
        </w:rPr>
        <w:t> </w:t>
      </w:r>
      <w:r>
        <w:rPr/>
        <w:t>labor</w:t>
      </w:r>
      <w:r>
        <w:rPr>
          <w:spacing w:val="-5"/>
        </w:rPr>
        <w:t> </w:t>
      </w:r>
      <w:r>
        <w:rPr/>
        <w:t>market, research</w:t>
      </w:r>
      <w:r>
        <w:rPr>
          <w:spacing w:val="-6"/>
        </w:rPr>
        <w:t> </w:t>
      </w:r>
      <w:r>
        <w:rPr/>
        <w:t>has</w:t>
      </w:r>
      <w:r>
        <w:rPr>
          <w:spacing w:val="-6"/>
        </w:rPr>
        <w:t> </w:t>
      </w:r>
      <w:r>
        <w:rPr/>
        <w:t>broadened</w:t>
      </w:r>
      <w:r>
        <w:rPr>
          <w:spacing w:val="-7"/>
        </w:rPr>
        <w:t> </w:t>
      </w:r>
      <w:r>
        <w:rPr/>
        <w:t>to</w:t>
      </w:r>
      <w:r>
        <w:rPr>
          <w:spacing w:val="-6"/>
        </w:rPr>
        <w:t> </w:t>
      </w:r>
      <w:r>
        <w:rPr/>
        <w:t>focus</w:t>
      </w:r>
      <w:r>
        <w:rPr>
          <w:spacing w:val="-5"/>
        </w:rPr>
        <w:t> </w:t>
      </w:r>
      <w:r>
        <w:rPr/>
        <w:t>less</w:t>
      </w:r>
      <w:r>
        <w:rPr>
          <w:spacing w:val="-6"/>
        </w:rPr>
        <w:t> </w:t>
      </w:r>
      <w:r>
        <w:rPr/>
        <w:t>on</w:t>
      </w:r>
      <w:r>
        <w:rPr>
          <w:spacing w:val="-6"/>
        </w:rPr>
        <w:t> </w:t>
      </w:r>
      <w:r>
        <w:rPr/>
        <w:t>a</w:t>
      </w:r>
      <w:r>
        <w:rPr>
          <w:spacing w:val="-6"/>
        </w:rPr>
        <w:t> </w:t>
      </w:r>
      <w:r>
        <w:rPr/>
        <w:t>physical</w:t>
      </w:r>
      <w:r>
        <w:rPr>
          <w:spacing w:val="-5"/>
        </w:rPr>
        <w:t> </w:t>
      </w:r>
      <w:r>
        <w:rPr/>
        <w:t>concentration</w:t>
      </w:r>
      <w:r>
        <w:rPr>
          <w:spacing w:val="-6"/>
        </w:rPr>
        <w:t> </w:t>
      </w:r>
      <w:r>
        <w:rPr/>
        <w:t>of ethnic businesses and more on the concentration of ethnic groups in certain industries or occupations. The term ethnic niche is used to</w:t>
      </w:r>
      <w:r>
        <w:rPr>
          <w:spacing w:val="-5"/>
        </w:rPr>
        <w:t> </w:t>
      </w:r>
      <w:r>
        <w:rPr/>
        <w:t>describe</w:t>
      </w:r>
      <w:r>
        <w:rPr>
          <w:spacing w:val="-4"/>
        </w:rPr>
        <w:t> </w:t>
      </w:r>
      <w:r>
        <w:rPr/>
        <w:t>the</w:t>
      </w:r>
      <w:r>
        <w:rPr>
          <w:spacing w:val="-5"/>
        </w:rPr>
        <w:t> </w:t>
      </w:r>
      <w:r>
        <w:rPr/>
        <w:t>overrepresentation</w:t>
      </w:r>
      <w:r>
        <w:rPr>
          <w:spacing w:val="-5"/>
        </w:rPr>
        <w:t> </w:t>
      </w:r>
      <w:r>
        <w:rPr/>
        <w:t>of</w:t>
      </w:r>
      <w:r>
        <w:rPr>
          <w:spacing w:val="-4"/>
        </w:rPr>
        <w:t> </w:t>
      </w:r>
      <w:r>
        <w:rPr/>
        <w:t>ethnic</w:t>
      </w:r>
      <w:r>
        <w:rPr>
          <w:spacing w:val="-5"/>
        </w:rPr>
        <w:t> </w:t>
      </w:r>
      <w:r>
        <w:rPr/>
        <w:t>minorities</w:t>
      </w:r>
      <w:r>
        <w:rPr>
          <w:spacing w:val="-5"/>
        </w:rPr>
        <w:t> </w:t>
      </w:r>
      <w:r>
        <w:rPr/>
        <w:t>in</w:t>
      </w:r>
      <w:r>
        <w:rPr>
          <w:spacing w:val="-5"/>
        </w:rPr>
        <w:t> </w:t>
      </w:r>
      <w:r>
        <w:rPr/>
        <w:t>particular industries</w:t>
      </w:r>
      <w:r>
        <w:rPr>
          <w:spacing w:val="-4"/>
        </w:rPr>
        <w:t> </w:t>
      </w:r>
      <w:r>
        <w:rPr/>
        <w:t>or</w:t>
      </w:r>
      <w:r>
        <w:rPr>
          <w:spacing w:val="-5"/>
        </w:rPr>
        <w:t> </w:t>
      </w:r>
      <w:r>
        <w:rPr/>
        <w:t>occupations.</w:t>
      </w:r>
      <w:r>
        <w:rPr>
          <w:spacing w:val="-4"/>
        </w:rPr>
        <w:t> </w:t>
      </w:r>
      <w:r>
        <w:rPr/>
        <w:t>As</w:t>
      </w:r>
      <w:r>
        <w:rPr>
          <w:spacing w:val="-4"/>
        </w:rPr>
        <w:t> </w:t>
      </w:r>
      <w:r>
        <w:rPr/>
        <w:t>with</w:t>
      </w:r>
      <w:r>
        <w:rPr>
          <w:spacing w:val="-4"/>
        </w:rPr>
        <w:t> </w:t>
      </w:r>
      <w:r>
        <w:rPr/>
        <w:t>ethnic</w:t>
      </w:r>
      <w:r>
        <w:rPr>
          <w:spacing w:val="-4"/>
        </w:rPr>
        <w:t> </w:t>
      </w:r>
      <w:r>
        <w:rPr/>
        <w:t>enclaves,</w:t>
      </w:r>
      <w:r>
        <w:rPr>
          <w:spacing w:val="-5"/>
        </w:rPr>
        <w:t> </w:t>
      </w:r>
      <w:r>
        <w:rPr/>
        <w:t>there</w:t>
      </w:r>
      <w:r>
        <w:rPr>
          <w:spacing w:val="-4"/>
        </w:rPr>
        <w:t> </w:t>
      </w:r>
      <w:r>
        <w:rPr/>
        <w:t>are</w:t>
      </w:r>
      <w:r>
        <w:rPr>
          <w:spacing w:val="-4"/>
        </w:rPr>
        <w:t> </w:t>
      </w:r>
      <w:r>
        <w:rPr/>
        <w:t>diﬀer- ent ways to deﬁne ethnic niches. Roger Waldinger and Mehdi Bozorgmehr (1996) suggest that an ethnic niche exists when an ethnic group makes up 50 percent or more of those involved in a certain industry or occupation. John Logan and his colleagues (2000) deﬁne an ethnic niche as simply an overrepresentation of ethnic minorities in particular employment sectors. Ethnic niches can oﬀer opportunities for ethnic minorities to utilize ethnic net- works to gain information on potential job openings, access job training, and overcome potential barriers of racial discrimination and employment competition (Waldinger, 1996). As Roger Waldinger (1996, 303) states,</w:t>
      </w:r>
    </w:p>
    <w:p>
      <w:pPr>
        <w:pStyle w:val="BodyText"/>
        <w:spacing w:before="24"/>
      </w:pPr>
    </w:p>
    <w:p>
      <w:pPr>
        <w:spacing w:line="276" w:lineRule="auto" w:before="1"/>
        <w:ind w:left="803" w:right="728" w:firstLine="0"/>
        <w:jc w:val="both"/>
        <w:rPr>
          <w:rFonts w:ascii="Arial" w:hAnsi="Arial"/>
          <w:sz w:val="18"/>
        </w:rPr>
      </w:pPr>
      <w:r>
        <w:rPr>
          <w:rFonts w:ascii="Arial" w:hAnsi="Arial"/>
          <w:sz w:val="18"/>
        </w:rPr>
        <w:t>Niching is pervasive and persistent because it is </w:t>
      </w:r>
      <w:r>
        <w:rPr>
          <w:rFonts w:ascii="Arial" w:hAnsi="Arial"/>
          <w:sz w:val="18"/>
        </w:rPr>
        <w:t>self-reproducing. </w:t>
      </w:r>
      <w:r>
        <w:rPr>
          <w:rFonts w:ascii="Arial" w:hAnsi="Arial"/>
          <w:spacing w:val="-2"/>
          <w:sz w:val="18"/>
        </w:rPr>
        <w:t>Outsiders</w:t>
      </w:r>
      <w:r>
        <w:rPr>
          <w:rFonts w:ascii="Arial" w:hAnsi="Arial"/>
          <w:spacing w:val="-8"/>
          <w:sz w:val="18"/>
        </w:rPr>
        <w:t> </w:t>
      </w:r>
      <w:r>
        <w:rPr>
          <w:rFonts w:ascii="Arial" w:hAnsi="Arial"/>
          <w:spacing w:val="-2"/>
          <w:sz w:val="18"/>
        </w:rPr>
        <w:t>get</w:t>
      </w:r>
      <w:r>
        <w:rPr>
          <w:rFonts w:ascii="Arial" w:hAnsi="Arial"/>
          <w:spacing w:val="-8"/>
          <w:sz w:val="18"/>
        </w:rPr>
        <w:t> </w:t>
      </w:r>
      <w:r>
        <w:rPr>
          <w:rFonts w:ascii="Arial" w:hAnsi="Arial"/>
          <w:spacing w:val="-2"/>
          <w:sz w:val="18"/>
        </w:rPr>
        <w:t>excluded</w:t>
      </w:r>
      <w:r>
        <w:rPr>
          <w:rFonts w:ascii="Arial" w:hAnsi="Arial"/>
          <w:spacing w:val="-7"/>
          <w:sz w:val="18"/>
        </w:rPr>
        <w:t> </w:t>
      </w:r>
      <w:r>
        <w:rPr>
          <w:rFonts w:ascii="Arial" w:hAnsi="Arial"/>
          <w:spacing w:val="-2"/>
          <w:sz w:val="18"/>
        </w:rPr>
        <w:t>when</w:t>
      </w:r>
      <w:r>
        <w:rPr>
          <w:rFonts w:ascii="Arial" w:hAnsi="Arial"/>
          <w:spacing w:val="-8"/>
          <w:sz w:val="18"/>
        </w:rPr>
        <w:t> </w:t>
      </w:r>
      <w:r>
        <w:rPr>
          <w:rFonts w:ascii="Arial" w:hAnsi="Arial"/>
          <w:spacing w:val="-2"/>
          <w:sz w:val="18"/>
        </w:rPr>
        <w:t>employers</w:t>
      </w:r>
      <w:r>
        <w:rPr>
          <w:rFonts w:ascii="Arial" w:hAnsi="Arial"/>
          <w:spacing w:val="-8"/>
          <w:sz w:val="18"/>
        </w:rPr>
        <w:t> </w:t>
      </w:r>
      <w:r>
        <w:rPr>
          <w:rFonts w:ascii="Arial" w:hAnsi="Arial"/>
          <w:spacing w:val="-2"/>
          <w:sz w:val="18"/>
        </w:rPr>
        <w:t>rely</w:t>
      </w:r>
      <w:r>
        <w:rPr>
          <w:rFonts w:ascii="Arial" w:hAnsi="Arial"/>
          <w:spacing w:val="-8"/>
          <w:sz w:val="18"/>
        </w:rPr>
        <w:t> </w:t>
      </w:r>
      <w:r>
        <w:rPr>
          <w:rFonts w:ascii="Arial" w:hAnsi="Arial"/>
          <w:spacing w:val="-2"/>
          <w:sz w:val="18"/>
        </w:rPr>
        <w:t>on</w:t>
      </w:r>
      <w:r>
        <w:rPr>
          <w:rFonts w:ascii="Arial" w:hAnsi="Arial"/>
          <w:spacing w:val="-8"/>
          <w:sz w:val="18"/>
        </w:rPr>
        <w:t> </w:t>
      </w:r>
      <w:r>
        <w:rPr>
          <w:rFonts w:ascii="Arial" w:hAnsi="Arial"/>
          <w:spacing w:val="-2"/>
          <w:sz w:val="18"/>
        </w:rPr>
        <w:t>ethnic</w:t>
      </w:r>
      <w:r>
        <w:rPr>
          <w:rFonts w:ascii="Arial" w:hAnsi="Arial"/>
          <w:spacing w:val="-8"/>
          <w:sz w:val="18"/>
        </w:rPr>
        <w:t> </w:t>
      </w:r>
      <w:r>
        <w:rPr>
          <w:rFonts w:ascii="Arial" w:hAnsi="Arial"/>
          <w:spacing w:val="-2"/>
          <w:sz w:val="18"/>
        </w:rPr>
        <w:t>networks:</w:t>
      </w:r>
      <w:r>
        <w:rPr>
          <w:rFonts w:ascii="Arial" w:hAnsi="Arial"/>
          <w:spacing w:val="-7"/>
          <w:sz w:val="18"/>
        </w:rPr>
        <w:t> </w:t>
      </w:r>
      <w:r>
        <w:rPr>
          <w:rFonts w:ascii="Arial" w:hAnsi="Arial"/>
          <w:spacing w:val="-2"/>
          <w:sz w:val="18"/>
        </w:rPr>
        <w:t>insi- </w:t>
      </w:r>
      <w:r>
        <w:rPr>
          <w:rFonts w:ascii="Arial" w:hAnsi="Arial"/>
          <w:sz w:val="18"/>
        </w:rPr>
        <w:t>der’s contacts are the ﬁrst to ﬁnd out about job opportunities; and </w:t>
      </w:r>
      <w:r>
        <w:rPr>
          <w:rFonts w:ascii="Arial" w:hAnsi="Arial"/>
          <w:spacing w:val="-2"/>
          <w:sz w:val="18"/>
        </w:rPr>
        <w:t>employers</w:t>
      </w:r>
      <w:r>
        <w:rPr>
          <w:rFonts w:ascii="Arial" w:hAnsi="Arial"/>
          <w:spacing w:val="34"/>
          <w:sz w:val="18"/>
        </w:rPr>
        <w:t> </w:t>
      </w:r>
      <w:r>
        <w:rPr>
          <w:rFonts w:ascii="Arial" w:hAnsi="Arial"/>
          <w:spacing w:val="-2"/>
          <w:sz w:val="18"/>
        </w:rPr>
        <w:t>know</w:t>
      </w:r>
      <w:r>
        <w:rPr>
          <w:rFonts w:ascii="Arial" w:hAnsi="Arial"/>
          <w:spacing w:val="34"/>
          <w:sz w:val="18"/>
        </w:rPr>
        <w:t> </w:t>
      </w:r>
      <w:r>
        <w:rPr>
          <w:rFonts w:ascii="Arial" w:hAnsi="Arial"/>
          <w:spacing w:val="-2"/>
          <w:sz w:val="18"/>
        </w:rPr>
        <w:t>more</w:t>
      </w:r>
      <w:r>
        <w:rPr>
          <w:rFonts w:ascii="Arial" w:hAnsi="Arial"/>
          <w:spacing w:val="34"/>
          <w:sz w:val="18"/>
        </w:rPr>
        <w:t> </w:t>
      </w:r>
      <w:r>
        <w:rPr>
          <w:rFonts w:ascii="Arial" w:hAnsi="Arial"/>
          <w:spacing w:val="-2"/>
          <w:sz w:val="18"/>
        </w:rPr>
        <w:t>about</w:t>
      </w:r>
      <w:r>
        <w:rPr>
          <w:rFonts w:ascii="Arial" w:hAnsi="Arial"/>
          <w:spacing w:val="34"/>
          <w:sz w:val="18"/>
        </w:rPr>
        <w:t> </w:t>
      </w:r>
      <w:r>
        <w:rPr>
          <w:rFonts w:ascii="Arial" w:hAnsi="Arial"/>
          <w:spacing w:val="-2"/>
          <w:sz w:val="18"/>
        </w:rPr>
        <w:t>the</w:t>
      </w:r>
      <w:r>
        <w:rPr>
          <w:rFonts w:ascii="Arial" w:hAnsi="Arial"/>
          <w:spacing w:val="34"/>
          <w:sz w:val="18"/>
        </w:rPr>
        <w:t> </w:t>
      </w:r>
      <w:r>
        <w:rPr>
          <w:rFonts w:ascii="Arial" w:hAnsi="Arial"/>
          <w:spacing w:val="-2"/>
          <w:sz w:val="18"/>
        </w:rPr>
        <w:t>associates</w:t>
      </w:r>
      <w:r>
        <w:rPr>
          <w:rFonts w:ascii="Arial" w:hAnsi="Arial"/>
          <w:spacing w:val="34"/>
          <w:sz w:val="18"/>
        </w:rPr>
        <w:t> </w:t>
      </w:r>
      <w:r>
        <w:rPr>
          <w:rFonts w:ascii="Arial" w:hAnsi="Arial"/>
          <w:spacing w:val="-2"/>
          <w:sz w:val="18"/>
        </w:rPr>
        <w:t>referred</w:t>
      </w:r>
      <w:r>
        <w:rPr>
          <w:rFonts w:ascii="Arial" w:hAnsi="Arial"/>
          <w:spacing w:val="34"/>
          <w:sz w:val="18"/>
        </w:rPr>
        <w:t> </w:t>
      </w:r>
      <w:r>
        <w:rPr>
          <w:rFonts w:ascii="Arial" w:hAnsi="Arial"/>
          <w:spacing w:val="-2"/>
          <w:sz w:val="18"/>
        </w:rPr>
        <w:t>by</w:t>
      </w:r>
      <w:r>
        <w:rPr>
          <w:rFonts w:ascii="Arial" w:hAnsi="Arial"/>
          <w:spacing w:val="34"/>
          <w:sz w:val="18"/>
        </w:rPr>
        <w:t> </w:t>
      </w:r>
      <w:r>
        <w:rPr>
          <w:rFonts w:ascii="Arial" w:hAnsi="Arial"/>
          <w:spacing w:val="-2"/>
          <w:sz w:val="18"/>
        </w:rPr>
        <w:t>their</w:t>
      </w:r>
      <w:r>
        <w:rPr>
          <w:rFonts w:ascii="Arial" w:hAnsi="Arial"/>
          <w:spacing w:val="34"/>
          <w:sz w:val="18"/>
        </w:rPr>
        <w:t> </w:t>
      </w:r>
      <w:r>
        <w:rPr>
          <w:rFonts w:ascii="Arial" w:hAnsi="Arial"/>
          <w:spacing w:val="-5"/>
          <w:sz w:val="18"/>
        </w:rPr>
        <w:t>own</w:t>
      </w:r>
    </w:p>
    <w:p>
      <w:pPr>
        <w:spacing w:after="0" w:line="276" w:lineRule="auto"/>
        <w:jc w:val="both"/>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790" w:val="left" w:leader="none"/>
        </w:tabs>
        <w:spacing w:before="0"/>
        <w:ind w:left="167" w:right="0" w:firstLine="0"/>
        <w:jc w:val="left"/>
        <w:rPr>
          <w:rFonts w:ascii="Lucida Sans Unicode"/>
          <w:sz w:val="12"/>
        </w:rPr>
      </w:pPr>
      <w:r>
        <w:rPr>
          <w:rFonts w:ascii="Arial"/>
          <w:spacing w:val="-5"/>
          <w:sz w:val="22"/>
        </w:rPr>
        <w:t>88</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spacing w:line="278" w:lineRule="auto" w:before="232"/>
        <w:ind w:left="1030" w:right="371" w:firstLine="0"/>
        <w:jc w:val="left"/>
        <w:rPr>
          <w:rFonts w:ascii="Arial"/>
          <w:sz w:val="18"/>
        </w:rPr>
      </w:pPr>
      <w:r>
        <w:rPr>
          <w:rFonts w:ascii="Arial"/>
          <w:spacing w:val="-4"/>
          <w:sz w:val="18"/>
        </w:rPr>
        <w:t>employees</w:t>
      </w:r>
      <w:r>
        <w:rPr>
          <w:rFonts w:ascii="Arial"/>
          <w:spacing w:val="-6"/>
          <w:sz w:val="18"/>
        </w:rPr>
        <w:t> </w:t>
      </w:r>
      <w:r>
        <w:rPr>
          <w:rFonts w:ascii="Arial"/>
          <w:spacing w:val="-4"/>
          <w:sz w:val="18"/>
        </w:rPr>
        <w:t>than</w:t>
      </w:r>
      <w:r>
        <w:rPr>
          <w:rFonts w:ascii="Arial"/>
          <w:spacing w:val="-6"/>
          <w:sz w:val="18"/>
        </w:rPr>
        <w:t> </w:t>
      </w:r>
      <w:r>
        <w:rPr>
          <w:rFonts w:ascii="Arial"/>
          <w:spacing w:val="-4"/>
          <w:sz w:val="18"/>
        </w:rPr>
        <w:t>they</w:t>
      </w:r>
      <w:r>
        <w:rPr>
          <w:rFonts w:ascii="Arial"/>
          <w:spacing w:val="-6"/>
          <w:sz w:val="18"/>
        </w:rPr>
        <w:t> </w:t>
      </w:r>
      <w:r>
        <w:rPr>
          <w:rFonts w:ascii="Arial"/>
          <w:spacing w:val="-4"/>
          <w:sz w:val="18"/>
        </w:rPr>
        <w:t>do</w:t>
      </w:r>
      <w:r>
        <w:rPr>
          <w:rFonts w:ascii="Arial"/>
          <w:spacing w:val="-6"/>
          <w:sz w:val="18"/>
        </w:rPr>
        <w:t> </w:t>
      </w:r>
      <w:r>
        <w:rPr>
          <w:rFonts w:ascii="Arial"/>
          <w:spacing w:val="-4"/>
          <w:sz w:val="18"/>
        </w:rPr>
        <w:t>about</w:t>
      </w:r>
      <w:r>
        <w:rPr>
          <w:rFonts w:ascii="Arial"/>
          <w:spacing w:val="-6"/>
          <w:sz w:val="18"/>
        </w:rPr>
        <w:t> </w:t>
      </w:r>
      <w:r>
        <w:rPr>
          <w:rFonts w:ascii="Arial"/>
          <w:spacing w:val="-4"/>
          <w:sz w:val="18"/>
        </w:rPr>
        <w:t>newcomers</w:t>
      </w:r>
      <w:r>
        <w:rPr>
          <w:rFonts w:ascii="Arial"/>
          <w:spacing w:val="-6"/>
          <w:sz w:val="18"/>
        </w:rPr>
        <w:t> </w:t>
      </w:r>
      <w:r>
        <w:rPr>
          <w:rFonts w:ascii="Arial"/>
          <w:spacing w:val="-4"/>
          <w:sz w:val="18"/>
        </w:rPr>
        <w:t>with</w:t>
      </w:r>
      <w:r>
        <w:rPr>
          <w:rFonts w:ascii="Arial"/>
          <w:spacing w:val="-6"/>
          <w:sz w:val="18"/>
        </w:rPr>
        <w:t> </w:t>
      </w:r>
      <w:r>
        <w:rPr>
          <w:rFonts w:ascii="Arial"/>
          <w:spacing w:val="-4"/>
          <w:sz w:val="18"/>
        </w:rPr>
        <w:t>no</w:t>
      </w:r>
      <w:r>
        <w:rPr>
          <w:rFonts w:ascii="Arial"/>
          <w:spacing w:val="-6"/>
          <w:sz w:val="18"/>
        </w:rPr>
        <w:t> </w:t>
      </w:r>
      <w:r>
        <w:rPr>
          <w:rFonts w:ascii="Arial"/>
          <w:spacing w:val="-4"/>
          <w:sz w:val="18"/>
        </w:rPr>
        <w:t>prior</w:t>
      </w:r>
      <w:r>
        <w:rPr>
          <w:rFonts w:ascii="Arial"/>
          <w:spacing w:val="-6"/>
          <w:sz w:val="18"/>
        </w:rPr>
        <w:t> </w:t>
      </w:r>
      <w:r>
        <w:rPr>
          <w:rFonts w:ascii="Arial"/>
          <w:spacing w:val="-4"/>
          <w:sz w:val="18"/>
        </w:rPr>
        <w:t>connections</w:t>
      </w:r>
      <w:r>
        <w:rPr>
          <w:rFonts w:ascii="Arial"/>
          <w:spacing w:val="-6"/>
          <w:sz w:val="18"/>
        </w:rPr>
        <w:t> </w:t>
      </w:r>
      <w:r>
        <w:rPr>
          <w:rFonts w:ascii="Arial"/>
          <w:spacing w:val="-4"/>
          <w:sz w:val="18"/>
        </w:rPr>
        <w:t>to </w:t>
      </w:r>
      <w:r>
        <w:rPr>
          <w:rFonts w:ascii="Arial"/>
          <w:sz w:val="18"/>
        </w:rPr>
        <w:t>the workplace.</w:t>
      </w:r>
    </w:p>
    <w:p>
      <w:pPr>
        <w:pStyle w:val="BodyText"/>
        <w:spacing w:before="5"/>
        <w:rPr>
          <w:rFonts w:ascii="Arial"/>
          <w:sz w:val="18"/>
        </w:rPr>
      </w:pPr>
    </w:p>
    <w:p>
      <w:pPr>
        <w:pStyle w:val="BodyText"/>
        <w:spacing w:line="237" w:lineRule="auto"/>
        <w:ind w:left="790" w:right="501"/>
        <w:jc w:val="both"/>
      </w:pPr>
      <w:r>
        <w:rPr/>
        <w:t>Some ethnic niches are advantageous. For instance, </w:t>
      </w:r>
      <w:r>
        <w:rPr/>
        <w:t>African- American concentration in the civil service has enabled many to obtain secure employment in this sector. However, ethnic niches can be damaging, limiting immigrants and ethnic minorities to speciﬁc</w:t>
      </w:r>
      <w:r>
        <w:rPr>
          <w:spacing w:val="-14"/>
        </w:rPr>
        <w:t> </w:t>
      </w:r>
      <w:r>
        <w:rPr/>
        <w:t>types</w:t>
      </w:r>
      <w:r>
        <w:rPr>
          <w:spacing w:val="-13"/>
        </w:rPr>
        <w:t> </w:t>
      </w:r>
      <w:r>
        <w:rPr/>
        <w:t>of</w:t>
      </w:r>
      <w:r>
        <w:rPr>
          <w:spacing w:val="-13"/>
        </w:rPr>
        <w:t> </w:t>
      </w:r>
      <w:r>
        <w:rPr/>
        <w:t>jobs</w:t>
      </w:r>
      <w:r>
        <w:rPr>
          <w:spacing w:val="-13"/>
        </w:rPr>
        <w:t> </w:t>
      </w:r>
      <w:r>
        <w:rPr/>
        <w:t>(Waldinger,</w:t>
      </w:r>
      <w:r>
        <w:rPr>
          <w:spacing w:val="-13"/>
        </w:rPr>
        <w:t> </w:t>
      </w:r>
      <w:r>
        <w:rPr/>
        <w:t>1996).</w:t>
      </w:r>
      <w:r>
        <w:rPr>
          <w:spacing w:val="-13"/>
        </w:rPr>
        <w:t> </w:t>
      </w:r>
      <w:r>
        <w:rPr/>
        <w:t>In</w:t>
      </w:r>
      <w:r>
        <w:rPr>
          <w:spacing w:val="-13"/>
        </w:rPr>
        <w:t> </w:t>
      </w:r>
      <w:r>
        <w:rPr/>
        <w:t>a</w:t>
      </w:r>
      <w:r>
        <w:rPr>
          <w:spacing w:val="-13"/>
        </w:rPr>
        <w:t> </w:t>
      </w:r>
      <w:r>
        <w:rPr/>
        <w:t>series</w:t>
      </w:r>
      <w:r>
        <w:rPr>
          <w:spacing w:val="-14"/>
        </w:rPr>
        <w:t> </w:t>
      </w:r>
      <w:r>
        <w:rPr/>
        <w:t>of</w:t>
      </w:r>
      <w:r>
        <w:rPr>
          <w:spacing w:val="-13"/>
        </w:rPr>
        <w:t> </w:t>
      </w:r>
      <w:r>
        <w:rPr/>
        <w:t>articles</w:t>
      </w:r>
      <w:r>
        <w:rPr>
          <w:spacing w:val="-13"/>
        </w:rPr>
        <w:t> </w:t>
      </w:r>
      <w:r>
        <w:rPr/>
        <w:t>in</w:t>
      </w:r>
      <w:r>
        <w:rPr>
          <w:spacing w:val="-13"/>
        </w:rPr>
        <w:t> </w:t>
      </w:r>
      <w:r>
        <w:rPr/>
        <w:t>the </w:t>
      </w:r>
      <w:r>
        <w:rPr>
          <w:i/>
          <w:spacing w:val="-6"/>
        </w:rPr>
        <w:t>Journal</w:t>
      </w:r>
      <w:r>
        <w:rPr>
          <w:i/>
          <w:spacing w:val="-8"/>
        </w:rPr>
        <w:t> </w:t>
      </w:r>
      <w:r>
        <w:rPr>
          <w:i/>
          <w:spacing w:val="-6"/>
        </w:rPr>
        <w:t>of</w:t>
      </w:r>
      <w:r>
        <w:rPr>
          <w:i/>
          <w:spacing w:val="-7"/>
        </w:rPr>
        <w:t> </w:t>
      </w:r>
      <w:r>
        <w:rPr>
          <w:i/>
          <w:spacing w:val="-6"/>
        </w:rPr>
        <w:t>Ethnic</w:t>
      </w:r>
      <w:r>
        <w:rPr>
          <w:i/>
          <w:spacing w:val="-7"/>
        </w:rPr>
        <w:t> </w:t>
      </w:r>
      <w:r>
        <w:rPr>
          <w:i/>
          <w:spacing w:val="-6"/>
        </w:rPr>
        <w:t>and</w:t>
      </w:r>
      <w:r>
        <w:rPr>
          <w:i/>
          <w:spacing w:val="-7"/>
        </w:rPr>
        <w:t> </w:t>
      </w:r>
      <w:r>
        <w:rPr>
          <w:i/>
          <w:spacing w:val="-6"/>
        </w:rPr>
        <w:t>Migration</w:t>
      </w:r>
      <w:r>
        <w:rPr>
          <w:i/>
          <w:spacing w:val="-7"/>
        </w:rPr>
        <w:t> </w:t>
      </w:r>
      <w:r>
        <w:rPr>
          <w:i/>
          <w:spacing w:val="-6"/>
        </w:rPr>
        <w:t>Studies</w:t>
      </w:r>
      <w:r>
        <w:rPr>
          <w:i/>
          <w:spacing w:val="-7"/>
        </w:rPr>
        <w:t> </w:t>
      </w:r>
      <w:r>
        <w:rPr>
          <w:spacing w:val="-6"/>
        </w:rPr>
        <w:t>in</w:t>
      </w:r>
      <w:r>
        <w:rPr>
          <w:spacing w:val="-7"/>
        </w:rPr>
        <w:t> </w:t>
      </w:r>
      <w:r>
        <w:rPr>
          <w:spacing w:val="-6"/>
        </w:rPr>
        <w:t>2007,</w:t>
      </w:r>
      <w:r>
        <w:rPr>
          <w:spacing w:val="-7"/>
        </w:rPr>
        <w:t> </w:t>
      </w:r>
      <w:r>
        <w:rPr>
          <w:spacing w:val="-6"/>
        </w:rPr>
        <w:t>it</w:t>
      </w:r>
      <w:r>
        <w:rPr>
          <w:spacing w:val="-8"/>
        </w:rPr>
        <w:t> </w:t>
      </w:r>
      <w:r>
        <w:rPr>
          <w:spacing w:val="-6"/>
        </w:rPr>
        <w:t>is</w:t>
      </w:r>
      <w:r>
        <w:rPr>
          <w:spacing w:val="-7"/>
        </w:rPr>
        <w:t> </w:t>
      </w:r>
      <w:r>
        <w:rPr>
          <w:spacing w:val="-6"/>
        </w:rPr>
        <w:t>shown</w:t>
      </w:r>
      <w:r>
        <w:rPr>
          <w:spacing w:val="-7"/>
        </w:rPr>
        <w:t> </w:t>
      </w:r>
      <w:r>
        <w:rPr>
          <w:spacing w:val="-6"/>
        </w:rPr>
        <w:t>that</w:t>
      </w:r>
      <w:r>
        <w:rPr>
          <w:spacing w:val="-7"/>
        </w:rPr>
        <w:t> </w:t>
      </w:r>
      <w:r>
        <w:rPr>
          <w:spacing w:val="-6"/>
        </w:rPr>
        <w:t>ethnic </w:t>
      </w:r>
      <w:r>
        <w:rPr/>
        <w:t>niches are often gendered, particularly in the area of domestic work. Ethnic women are overrepresented in the domestic service industry; in part, this is a reﬂection of economic circumstances as well as a reﬂection of an ethnic niche (Moya, 2007).</w:t>
      </w:r>
    </w:p>
    <w:p>
      <w:pPr>
        <w:pStyle w:val="BodyText"/>
        <w:spacing w:line="237" w:lineRule="auto"/>
        <w:ind w:left="790" w:right="501" w:firstLine="199"/>
        <w:jc w:val="both"/>
      </w:pPr>
      <w:r>
        <w:rPr/>
        <w:t>Ethnic niches and ethnic enclaves provide new insights </w:t>
      </w:r>
      <w:r>
        <w:rPr/>
        <w:t>into migrant assimilation into the economy and labor market. Some have suggested that the study of ethnic enclaves and ethnic niches needs to broaden, to examine and determine the inﬂuence of glo- </w:t>
      </w:r>
      <w:r>
        <w:rPr>
          <w:spacing w:val="-2"/>
        </w:rPr>
        <w:t>balization</w:t>
      </w:r>
      <w:r>
        <w:rPr>
          <w:spacing w:val="-5"/>
        </w:rPr>
        <w:t> </w:t>
      </w:r>
      <w:r>
        <w:rPr>
          <w:spacing w:val="-2"/>
        </w:rPr>
        <w:t>on</w:t>
      </w:r>
      <w:r>
        <w:rPr>
          <w:spacing w:val="-3"/>
        </w:rPr>
        <w:t> </w:t>
      </w:r>
      <w:r>
        <w:rPr>
          <w:spacing w:val="-2"/>
        </w:rPr>
        <w:t>ethnic</w:t>
      </w:r>
      <w:r>
        <w:rPr>
          <w:spacing w:val="-5"/>
        </w:rPr>
        <w:t> </w:t>
      </w:r>
      <w:r>
        <w:rPr>
          <w:spacing w:val="-2"/>
        </w:rPr>
        <w:t>businesses.</w:t>
      </w:r>
      <w:r>
        <w:rPr>
          <w:spacing w:val="-4"/>
        </w:rPr>
        <w:t> </w:t>
      </w:r>
      <w:r>
        <w:rPr>
          <w:spacing w:val="-2"/>
        </w:rPr>
        <w:t>In</w:t>
      </w:r>
      <w:r>
        <w:rPr>
          <w:spacing w:val="-4"/>
        </w:rPr>
        <w:t> </w:t>
      </w:r>
      <w:r>
        <w:rPr>
          <w:spacing w:val="-2"/>
        </w:rPr>
        <w:t>their</w:t>
      </w:r>
      <w:r>
        <w:rPr>
          <w:spacing w:val="-5"/>
        </w:rPr>
        <w:t> </w:t>
      </w:r>
      <w:r>
        <w:rPr>
          <w:spacing w:val="-2"/>
        </w:rPr>
        <w:t>recent</w:t>
      </w:r>
      <w:r>
        <w:rPr>
          <w:spacing w:val="-4"/>
        </w:rPr>
        <w:t> </w:t>
      </w:r>
      <w:r>
        <w:rPr>
          <w:spacing w:val="-2"/>
        </w:rPr>
        <w:t>book,</w:t>
      </w:r>
      <w:r>
        <w:rPr>
          <w:spacing w:val="-5"/>
        </w:rPr>
        <w:t> </w:t>
      </w:r>
      <w:r>
        <w:rPr>
          <w:i/>
          <w:spacing w:val="-2"/>
        </w:rPr>
        <w:t>Chinese</w:t>
      </w:r>
      <w:r>
        <w:rPr>
          <w:i/>
          <w:spacing w:val="-3"/>
        </w:rPr>
        <w:t> </w:t>
      </w:r>
      <w:r>
        <w:rPr>
          <w:i/>
          <w:spacing w:val="-2"/>
        </w:rPr>
        <w:t>Ethnic</w:t>
      </w:r>
      <w:r>
        <w:rPr>
          <w:i/>
          <w:spacing w:val="-2"/>
        </w:rPr>
        <w:t> </w:t>
      </w:r>
      <w:r>
        <w:rPr>
          <w:i/>
        </w:rPr>
        <w:t>Businesses</w:t>
      </w:r>
      <w:r>
        <w:rPr/>
        <w:t>,</w:t>
      </w:r>
      <w:r>
        <w:rPr>
          <w:spacing w:val="-14"/>
        </w:rPr>
        <w:t> </w:t>
      </w:r>
      <w:r>
        <w:rPr/>
        <w:t>Eric</w:t>
      </w:r>
      <w:r>
        <w:rPr>
          <w:spacing w:val="-13"/>
        </w:rPr>
        <w:t> </w:t>
      </w:r>
      <w:r>
        <w:rPr/>
        <w:t>Fong</w:t>
      </w:r>
      <w:r>
        <w:rPr>
          <w:spacing w:val="-13"/>
        </w:rPr>
        <w:t> </w:t>
      </w:r>
      <w:r>
        <w:rPr/>
        <w:t>and</w:t>
      </w:r>
      <w:r>
        <w:rPr>
          <w:spacing w:val="-13"/>
        </w:rPr>
        <w:t> </w:t>
      </w:r>
      <w:r>
        <w:rPr/>
        <w:t>Chiu</w:t>
      </w:r>
      <w:r>
        <w:rPr>
          <w:spacing w:val="-13"/>
        </w:rPr>
        <w:t> </w:t>
      </w:r>
      <w:r>
        <w:rPr/>
        <w:t>Luk</w:t>
      </w:r>
      <w:r>
        <w:rPr>
          <w:spacing w:val="-13"/>
        </w:rPr>
        <w:t> </w:t>
      </w:r>
      <w:r>
        <w:rPr/>
        <w:t>(2006)</w:t>
      </w:r>
      <w:r>
        <w:rPr>
          <w:spacing w:val="-13"/>
        </w:rPr>
        <w:t> </w:t>
      </w:r>
      <w:r>
        <w:rPr/>
        <w:t>explore</w:t>
      </w:r>
      <w:r>
        <w:rPr>
          <w:spacing w:val="-13"/>
        </w:rPr>
        <w:t> </w:t>
      </w:r>
      <w:r>
        <w:rPr/>
        <w:t>the</w:t>
      </w:r>
      <w:r>
        <w:rPr>
          <w:spacing w:val="-14"/>
        </w:rPr>
        <w:t> </w:t>
      </w:r>
      <w:r>
        <w:rPr/>
        <w:t>connections between the international ﬂow of capital as well as how global labor</w:t>
      </w:r>
      <w:r>
        <w:rPr>
          <w:spacing w:val="-3"/>
        </w:rPr>
        <w:t> </w:t>
      </w:r>
      <w:r>
        <w:rPr/>
        <w:t>migration</w:t>
      </w:r>
      <w:r>
        <w:rPr>
          <w:spacing w:val="-3"/>
        </w:rPr>
        <w:t> </w:t>
      </w:r>
      <w:r>
        <w:rPr/>
        <w:t>impacts</w:t>
      </w:r>
      <w:r>
        <w:rPr>
          <w:spacing w:val="-3"/>
        </w:rPr>
        <w:t> </w:t>
      </w:r>
      <w:r>
        <w:rPr/>
        <w:t>ethnic</w:t>
      </w:r>
      <w:r>
        <w:rPr>
          <w:spacing w:val="-4"/>
        </w:rPr>
        <w:t> </w:t>
      </w:r>
      <w:r>
        <w:rPr/>
        <w:t>businesses</w:t>
      </w:r>
      <w:r>
        <w:rPr>
          <w:spacing w:val="-3"/>
        </w:rPr>
        <w:t> </w:t>
      </w:r>
      <w:r>
        <w:rPr/>
        <w:t>and</w:t>
      </w:r>
      <w:r>
        <w:rPr>
          <w:spacing w:val="-4"/>
        </w:rPr>
        <w:t> </w:t>
      </w:r>
      <w:r>
        <w:rPr/>
        <w:t>ethnic</w:t>
      </w:r>
      <w:r>
        <w:rPr>
          <w:spacing w:val="-3"/>
        </w:rPr>
        <w:t> </w:t>
      </w:r>
      <w:r>
        <w:rPr/>
        <w:t>enclaves.</w:t>
      </w:r>
      <w:r>
        <w:rPr>
          <w:spacing w:val="-4"/>
        </w:rPr>
        <w:t> </w:t>
      </w:r>
      <w:r>
        <w:rPr/>
        <w:t>For instance, an urban neighborhood such as Chinatown in New York </w:t>
      </w:r>
      <w:r>
        <w:rPr>
          <w:spacing w:val="-2"/>
        </w:rPr>
        <w:t>city</w:t>
      </w:r>
      <w:r>
        <w:rPr>
          <w:spacing w:val="-11"/>
        </w:rPr>
        <w:t> </w:t>
      </w:r>
      <w:r>
        <w:rPr>
          <w:spacing w:val="-2"/>
        </w:rPr>
        <w:t>is</w:t>
      </w:r>
      <w:r>
        <w:rPr>
          <w:spacing w:val="-10"/>
        </w:rPr>
        <w:t> </w:t>
      </w:r>
      <w:r>
        <w:rPr>
          <w:spacing w:val="-2"/>
        </w:rPr>
        <w:t>not</w:t>
      </w:r>
      <w:r>
        <w:rPr>
          <w:spacing w:val="-11"/>
        </w:rPr>
        <w:t> </w:t>
      </w:r>
      <w:r>
        <w:rPr>
          <w:spacing w:val="-2"/>
        </w:rPr>
        <w:t>only</w:t>
      </w:r>
      <w:r>
        <w:rPr>
          <w:spacing w:val="-11"/>
        </w:rPr>
        <w:t> </w:t>
      </w:r>
      <w:r>
        <w:rPr>
          <w:spacing w:val="-2"/>
        </w:rPr>
        <w:t>comprised</w:t>
      </w:r>
      <w:r>
        <w:rPr>
          <w:spacing w:val="-11"/>
        </w:rPr>
        <w:t> </w:t>
      </w:r>
      <w:r>
        <w:rPr>
          <w:spacing w:val="-2"/>
        </w:rPr>
        <w:t>of</w:t>
      </w:r>
      <w:r>
        <w:rPr>
          <w:spacing w:val="-10"/>
        </w:rPr>
        <w:t> </w:t>
      </w:r>
      <w:r>
        <w:rPr>
          <w:spacing w:val="-2"/>
        </w:rPr>
        <w:t>small</w:t>
      </w:r>
      <w:r>
        <w:rPr>
          <w:spacing w:val="-11"/>
        </w:rPr>
        <w:t> </w:t>
      </w:r>
      <w:r>
        <w:rPr>
          <w:spacing w:val="-2"/>
        </w:rPr>
        <w:t>family-owned</w:t>
      </w:r>
      <w:r>
        <w:rPr>
          <w:spacing w:val="-11"/>
        </w:rPr>
        <w:t> </w:t>
      </w:r>
      <w:r>
        <w:rPr>
          <w:spacing w:val="-2"/>
        </w:rPr>
        <w:t>businesses</w:t>
      </w:r>
      <w:r>
        <w:rPr>
          <w:spacing w:val="-10"/>
        </w:rPr>
        <w:t> </w:t>
      </w:r>
      <w:r>
        <w:rPr>
          <w:spacing w:val="-2"/>
        </w:rPr>
        <w:t>but</w:t>
      </w:r>
      <w:r>
        <w:rPr>
          <w:spacing w:val="-11"/>
        </w:rPr>
        <w:t> </w:t>
      </w:r>
      <w:r>
        <w:rPr>
          <w:spacing w:val="-2"/>
        </w:rPr>
        <w:t>also </w:t>
      </w:r>
      <w:r>
        <w:rPr/>
        <w:t>includes foreign banks and professional companies with ﬁnancial backing from Hong Kong and Taiwan. Chinese ethnic media conglomerates have emerged in the United States as a result of increased ﬁnancial investment and growth in the Chinese commu- nity because of migration (Zhou and Cai, 2007). The Chinese banking sector has grown in California because of availability of transnational capital and the increase in Chinese wealth (Li and Dymski,</w:t>
      </w:r>
      <w:r>
        <w:rPr>
          <w:spacing w:val="-12"/>
        </w:rPr>
        <w:t> </w:t>
      </w:r>
      <w:r>
        <w:rPr/>
        <w:t>2007).</w:t>
      </w:r>
      <w:r>
        <w:rPr>
          <w:spacing w:val="-12"/>
        </w:rPr>
        <w:t> </w:t>
      </w:r>
      <w:r>
        <w:rPr/>
        <w:t>Many</w:t>
      </w:r>
      <w:r>
        <w:rPr>
          <w:spacing w:val="-13"/>
        </w:rPr>
        <w:t> </w:t>
      </w:r>
      <w:r>
        <w:rPr/>
        <w:t>ethnic</w:t>
      </w:r>
      <w:r>
        <w:rPr>
          <w:spacing w:val="-12"/>
        </w:rPr>
        <w:t> </w:t>
      </w:r>
      <w:r>
        <w:rPr/>
        <w:t>businesses</w:t>
      </w:r>
      <w:r>
        <w:rPr>
          <w:spacing w:val="-12"/>
        </w:rPr>
        <w:t> </w:t>
      </w:r>
      <w:r>
        <w:rPr/>
        <w:t>have</w:t>
      </w:r>
      <w:r>
        <w:rPr>
          <w:spacing w:val="-12"/>
        </w:rPr>
        <w:t> </w:t>
      </w:r>
      <w:r>
        <w:rPr/>
        <w:t>transnational</w:t>
      </w:r>
      <w:r>
        <w:rPr>
          <w:spacing w:val="-12"/>
        </w:rPr>
        <w:t> </w:t>
      </w:r>
      <w:r>
        <w:rPr/>
        <w:t>connec- tions that can be beneﬁcial. Products, labor, and consumers for ethnic businesses can more easily cross national boundaries as the global economy becomes more integrated.</w:t>
      </w:r>
    </w:p>
    <w:p>
      <w:pPr>
        <w:pStyle w:val="BodyText"/>
        <w:spacing w:before="96"/>
      </w:pPr>
    </w:p>
    <w:p>
      <w:pPr>
        <w:pStyle w:val="Heading3"/>
        <w:spacing w:before="1"/>
        <w:ind w:left="790"/>
      </w:pPr>
      <w:r>
        <w:rPr>
          <w:w w:val="90"/>
        </w:rPr>
        <w:t>GLOBAL</w:t>
      </w:r>
      <w:r>
        <w:rPr>
          <w:spacing w:val="12"/>
        </w:rPr>
        <w:t> </w:t>
      </w:r>
      <w:r>
        <w:rPr>
          <w:w w:val="90"/>
        </w:rPr>
        <w:t>CITIES</w:t>
      </w:r>
      <w:r>
        <w:rPr>
          <w:spacing w:val="12"/>
        </w:rPr>
        <w:t> </w:t>
      </w:r>
      <w:r>
        <w:rPr>
          <w:w w:val="90"/>
        </w:rPr>
        <w:t>AND</w:t>
      </w:r>
      <w:r>
        <w:rPr>
          <w:spacing w:val="12"/>
        </w:rPr>
        <w:t> </w:t>
      </w:r>
      <w:r>
        <w:rPr>
          <w:w w:val="90"/>
        </w:rPr>
        <w:t>HIGH-SKILLED</w:t>
      </w:r>
      <w:r>
        <w:rPr>
          <w:spacing w:val="13"/>
        </w:rPr>
        <w:t> </w:t>
      </w:r>
      <w:r>
        <w:rPr>
          <w:spacing w:val="-2"/>
          <w:w w:val="90"/>
        </w:rPr>
        <w:t>MIGRATION</w:t>
      </w:r>
    </w:p>
    <w:p>
      <w:pPr>
        <w:pStyle w:val="BodyText"/>
        <w:spacing w:line="237" w:lineRule="auto" w:before="115"/>
        <w:ind w:left="790" w:right="502"/>
        <w:jc w:val="both"/>
      </w:pPr>
      <w:r>
        <w:rPr/>
        <w:t>Scholars of globalization have drawn attention to the ties </w:t>
      </w:r>
      <w:r>
        <w:rPr/>
        <w:t>between economies</w:t>
      </w:r>
      <w:r>
        <w:rPr>
          <w:spacing w:val="19"/>
        </w:rPr>
        <w:t> </w:t>
      </w:r>
      <w:r>
        <w:rPr/>
        <w:t>of</w:t>
      </w:r>
      <w:r>
        <w:rPr>
          <w:spacing w:val="20"/>
        </w:rPr>
        <w:t> </w:t>
      </w:r>
      <w:r>
        <w:rPr/>
        <w:t>such</w:t>
      </w:r>
      <w:r>
        <w:rPr>
          <w:spacing w:val="20"/>
        </w:rPr>
        <w:t> </w:t>
      </w:r>
      <w:r>
        <w:rPr/>
        <w:t>cities</w:t>
      </w:r>
      <w:r>
        <w:rPr>
          <w:spacing w:val="19"/>
        </w:rPr>
        <w:t> </w:t>
      </w:r>
      <w:r>
        <w:rPr/>
        <w:t>as</w:t>
      </w:r>
      <w:r>
        <w:rPr>
          <w:spacing w:val="19"/>
        </w:rPr>
        <w:t> </w:t>
      </w:r>
      <w:r>
        <w:rPr/>
        <w:t>New</w:t>
      </w:r>
      <w:r>
        <w:rPr>
          <w:spacing w:val="21"/>
        </w:rPr>
        <w:t> </w:t>
      </w:r>
      <w:r>
        <w:rPr/>
        <w:t>York,</w:t>
      </w:r>
      <w:r>
        <w:rPr>
          <w:spacing w:val="18"/>
        </w:rPr>
        <w:t> </w:t>
      </w:r>
      <w:r>
        <w:rPr/>
        <w:t>London,</w:t>
      </w:r>
      <w:r>
        <w:rPr>
          <w:spacing w:val="21"/>
        </w:rPr>
        <w:t> </w:t>
      </w:r>
      <w:r>
        <w:rPr/>
        <w:t>Tokyo,</w:t>
      </w:r>
      <w:r>
        <w:rPr>
          <w:spacing w:val="19"/>
        </w:rPr>
        <w:t> </w:t>
      </w:r>
      <w:r>
        <w:rPr/>
        <w:t>and</w:t>
      </w:r>
      <w:r>
        <w:rPr>
          <w:spacing w:val="19"/>
        </w:rPr>
        <w:t> </w:t>
      </w:r>
      <w:r>
        <w:rPr>
          <w:spacing w:val="-5"/>
        </w:rPr>
        <w:t>Los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74"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89</w:t>
      </w:r>
    </w:p>
    <w:p>
      <w:pPr>
        <w:pStyle w:val="BodyText"/>
        <w:spacing w:before="69"/>
        <w:rPr>
          <w:rFonts w:ascii="Arial"/>
          <w:sz w:val="12"/>
        </w:rPr>
      </w:pPr>
    </w:p>
    <w:p>
      <w:pPr>
        <w:pStyle w:val="BodyText"/>
        <w:spacing w:line="237" w:lineRule="auto"/>
        <w:ind w:left="564" w:right="728"/>
        <w:jc w:val="both"/>
      </w:pPr>
      <w:r>
        <w:rPr/>
        <w:t>Angeles</w:t>
      </w:r>
      <w:r>
        <w:rPr>
          <w:spacing w:val="-14"/>
        </w:rPr>
        <w:t> </w:t>
      </w:r>
      <w:r>
        <w:rPr/>
        <w:t>and</w:t>
      </w:r>
      <w:r>
        <w:rPr>
          <w:spacing w:val="-12"/>
        </w:rPr>
        <w:t> </w:t>
      </w:r>
      <w:r>
        <w:rPr/>
        <w:t>global</w:t>
      </w:r>
      <w:r>
        <w:rPr>
          <w:spacing w:val="-13"/>
        </w:rPr>
        <w:t> </w:t>
      </w:r>
      <w:r>
        <w:rPr/>
        <w:t>economic</w:t>
      </w:r>
      <w:r>
        <w:rPr>
          <w:spacing w:val="-13"/>
        </w:rPr>
        <w:t> </w:t>
      </w:r>
      <w:r>
        <w:rPr/>
        <w:t>conditions</w:t>
      </w:r>
      <w:r>
        <w:rPr>
          <w:spacing w:val="-13"/>
        </w:rPr>
        <w:t> </w:t>
      </w:r>
      <w:r>
        <w:rPr/>
        <w:t>(Erie,</w:t>
      </w:r>
      <w:r>
        <w:rPr>
          <w:spacing w:val="-13"/>
        </w:rPr>
        <w:t> </w:t>
      </w:r>
      <w:r>
        <w:rPr/>
        <w:t>2004;</w:t>
      </w:r>
      <w:r>
        <w:rPr>
          <w:spacing w:val="-13"/>
        </w:rPr>
        <w:t> </w:t>
      </w:r>
      <w:r>
        <w:rPr/>
        <w:t>Sassen,</w:t>
      </w:r>
      <w:r>
        <w:rPr>
          <w:spacing w:val="-13"/>
        </w:rPr>
        <w:t> </w:t>
      </w:r>
      <w:r>
        <w:rPr/>
        <w:t>1991; Scott</w:t>
      </w:r>
      <w:r>
        <w:rPr>
          <w:spacing w:val="-14"/>
        </w:rPr>
        <w:t> </w:t>
      </w:r>
      <w:r>
        <w:rPr/>
        <w:t>and</w:t>
      </w:r>
      <w:r>
        <w:rPr>
          <w:spacing w:val="-13"/>
        </w:rPr>
        <w:t> </w:t>
      </w:r>
      <w:r>
        <w:rPr/>
        <w:t>Soja,</w:t>
      </w:r>
      <w:r>
        <w:rPr>
          <w:spacing w:val="-13"/>
        </w:rPr>
        <w:t> </w:t>
      </w:r>
      <w:r>
        <w:rPr/>
        <w:t>1996).</w:t>
      </w:r>
      <w:r>
        <w:rPr>
          <w:spacing w:val="-13"/>
        </w:rPr>
        <w:t> </w:t>
      </w:r>
      <w:r>
        <w:rPr/>
        <w:t>These</w:t>
      </w:r>
      <w:r>
        <w:rPr>
          <w:spacing w:val="-13"/>
        </w:rPr>
        <w:t> </w:t>
      </w:r>
      <w:r>
        <w:rPr/>
        <w:t>and</w:t>
      </w:r>
      <w:r>
        <w:rPr>
          <w:spacing w:val="-13"/>
        </w:rPr>
        <w:t> </w:t>
      </w:r>
      <w:r>
        <w:rPr/>
        <w:t>other</w:t>
      </w:r>
      <w:r>
        <w:rPr>
          <w:spacing w:val="-13"/>
        </w:rPr>
        <w:t> </w:t>
      </w:r>
      <w:r>
        <w:rPr/>
        <w:t>cities</w:t>
      </w:r>
      <w:r>
        <w:rPr>
          <w:spacing w:val="-13"/>
        </w:rPr>
        <w:t> </w:t>
      </w:r>
      <w:r>
        <w:rPr/>
        <w:t>are</w:t>
      </w:r>
      <w:r>
        <w:rPr>
          <w:spacing w:val="-14"/>
        </w:rPr>
        <w:t> </w:t>
      </w:r>
      <w:r>
        <w:rPr/>
        <w:t>major</w:t>
      </w:r>
      <w:r>
        <w:rPr>
          <w:spacing w:val="-13"/>
        </w:rPr>
        <w:t> </w:t>
      </w:r>
      <w:r>
        <w:rPr/>
        <w:t>international ﬁnancial</w:t>
      </w:r>
      <w:r>
        <w:rPr>
          <w:spacing w:val="-1"/>
        </w:rPr>
        <w:t> </w:t>
      </w:r>
      <w:r>
        <w:rPr/>
        <w:t>centers</w:t>
      </w:r>
      <w:r>
        <w:rPr>
          <w:spacing w:val="-1"/>
        </w:rPr>
        <w:t> </w:t>
      </w:r>
      <w:r>
        <w:rPr/>
        <w:t>and</w:t>
      </w:r>
      <w:r>
        <w:rPr>
          <w:spacing w:val="-2"/>
        </w:rPr>
        <w:t> </w:t>
      </w:r>
      <w:r>
        <w:rPr/>
        <w:t>nodes</w:t>
      </w:r>
      <w:r>
        <w:rPr>
          <w:spacing w:val="-2"/>
        </w:rPr>
        <w:t> </w:t>
      </w:r>
      <w:r>
        <w:rPr/>
        <w:t>of</w:t>
      </w:r>
      <w:r>
        <w:rPr>
          <w:spacing w:val="-2"/>
        </w:rPr>
        <w:t> </w:t>
      </w:r>
      <w:r>
        <w:rPr/>
        <w:t>coordination</w:t>
      </w:r>
      <w:r>
        <w:rPr>
          <w:spacing w:val="-1"/>
        </w:rPr>
        <w:t> </w:t>
      </w:r>
      <w:r>
        <w:rPr/>
        <w:t>for</w:t>
      </w:r>
      <w:r>
        <w:rPr>
          <w:spacing w:val="-1"/>
        </w:rPr>
        <w:t> </w:t>
      </w:r>
      <w:r>
        <w:rPr/>
        <w:t>economic</w:t>
      </w:r>
      <w:r>
        <w:rPr>
          <w:spacing w:val="-1"/>
        </w:rPr>
        <w:t> </w:t>
      </w:r>
      <w:r>
        <w:rPr/>
        <w:t>activities for</w:t>
      </w:r>
      <w:r>
        <w:rPr>
          <w:spacing w:val="-12"/>
        </w:rPr>
        <w:t> </w:t>
      </w:r>
      <w:r>
        <w:rPr/>
        <w:t>the</w:t>
      </w:r>
      <w:r>
        <w:rPr>
          <w:spacing w:val="-12"/>
        </w:rPr>
        <w:t> </w:t>
      </w:r>
      <w:r>
        <w:rPr/>
        <w:t>world</w:t>
      </w:r>
      <w:r>
        <w:rPr>
          <w:rFonts w:ascii="Arial" w:hAnsi="Arial"/>
        </w:rPr>
        <w:t>’</w:t>
      </w:r>
      <w:r>
        <w:rPr/>
        <w:t>s</w:t>
      </w:r>
      <w:r>
        <w:rPr>
          <w:spacing w:val="-12"/>
        </w:rPr>
        <w:t> </w:t>
      </w:r>
      <w:r>
        <w:rPr/>
        <w:t>capitalist</w:t>
      </w:r>
      <w:r>
        <w:rPr>
          <w:spacing w:val="-12"/>
        </w:rPr>
        <w:t> </w:t>
      </w:r>
      <w:r>
        <w:rPr/>
        <w:t>markets,</w:t>
      </w:r>
      <w:r>
        <w:rPr>
          <w:spacing w:val="-12"/>
        </w:rPr>
        <w:t> </w:t>
      </w:r>
      <w:r>
        <w:rPr/>
        <w:t>and</w:t>
      </w:r>
      <w:r>
        <w:rPr>
          <w:spacing w:val="-12"/>
        </w:rPr>
        <w:t> </w:t>
      </w:r>
      <w:r>
        <w:rPr/>
        <w:t>have</w:t>
      </w:r>
      <w:r>
        <w:rPr>
          <w:spacing w:val="-12"/>
        </w:rPr>
        <w:t> </w:t>
      </w:r>
      <w:r>
        <w:rPr/>
        <w:t>received</w:t>
      </w:r>
      <w:r>
        <w:rPr>
          <w:spacing w:val="-12"/>
        </w:rPr>
        <w:t> </w:t>
      </w:r>
      <w:r>
        <w:rPr/>
        <w:t>much</w:t>
      </w:r>
      <w:r>
        <w:rPr>
          <w:spacing w:val="-12"/>
        </w:rPr>
        <w:t> </w:t>
      </w:r>
      <w:r>
        <w:rPr/>
        <w:t>attention in</w:t>
      </w:r>
      <w:r>
        <w:rPr>
          <w:spacing w:val="-14"/>
        </w:rPr>
        <w:t> </w:t>
      </w:r>
      <w:r>
        <w:rPr/>
        <w:t>the</w:t>
      </w:r>
      <w:r>
        <w:rPr>
          <w:spacing w:val="-13"/>
        </w:rPr>
        <w:t> </w:t>
      </w:r>
      <w:r>
        <w:rPr/>
        <w:t>literature</w:t>
      </w:r>
      <w:r>
        <w:rPr>
          <w:spacing w:val="-13"/>
        </w:rPr>
        <w:t> </w:t>
      </w:r>
      <w:r>
        <w:rPr/>
        <w:t>on</w:t>
      </w:r>
      <w:r>
        <w:rPr>
          <w:spacing w:val="-13"/>
        </w:rPr>
        <w:t> </w:t>
      </w:r>
      <w:r>
        <w:rPr/>
        <w:t>globalization.</w:t>
      </w:r>
      <w:r>
        <w:rPr>
          <w:spacing w:val="-13"/>
        </w:rPr>
        <w:t> </w:t>
      </w:r>
      <w:r>
        <w:rPr/>
        <w:t>Global</w:t>
      </w:r>
      <w:r>
        <w:rPr>
          <w:spacing w:val="-13"/>
        </w:rPr>
        <w:t> </w:t>
      </w:r>
      <w:r>
        <w:rPr/>
        <w:t>cities</w:t>
      </w:r>
      <w:r>
        <w:rPr>
          <w:spacing w:val="-13"/>
        </w:rPr>
        <w:t> </w:t>
      </w:r>
      <w:r>
        <w:rPr/>
        <w:t>research</w:t>
      </w:r>
      <w:r>
        <w:rPr>
          <w:spacing w:val="-13"/>
        </w:rPr>
        <w:t> </w:t>
      </w:r>
      <w:r>
        <w:rPr/>
        <w:t>was</w:t>
      </w:r>
      <w:r>
        <w:rPr>
          <w:spacing w:val="-14"/>
        </w:rPr>
        <w:t> </w:t>
      </w:r>
      <w:r>
        <w:rPr/>
        <w:t>initially limited</w:t>
      </w:r>
      <w:r>
        <w:rPr>
          <w:spacing w:val="-14"/>
        </w:rPr>
        <w:t> </w:t>
      </w:r>
      <w:r>
        <w:rPr/>
        <w:t>to</w:t>
      </w:r>
      <w:r>
        <w:rPr>
          <w:spacing w:val="-13"/>
        </w:rPr>
        <w:t> </w:t>
      </w:r>
      <w:r>
        <w:rPr/>
        <w:t>just</w:t>
      </w:r>
      <w:r>
        <w:rPr>
          <w:spacing w:val="-13"/>
        </w:rPr>
        <w:t> </w:t>
      </w:r>
      <w:r>
        <w:rPr/>
        <w:t>a</w:t>
      </w:r>
      <w:r>
        <w:rPr>
          <w:spacing w:val="-13"/>
        </w:rPr>
        <w:t> </w:t>
      </w:r>
      <w:r>
        <w:rPr/>
        <w:t>few</w:t>
      </w:r>
      <w:r>
        <w:rPr>
          <w:spacing w:val="-13"/>
        </w:rPr>
        <w:t> </w:t>
      </w:r>
      <w:r>
        <w:rPr/>
        <w:t>large</w:t>
      </w:r>
      <w:r>
        <w:rPr>
          <w:spacing w:val="-13"/>
        </w:rPr>
        <w:t> </w:t>
      </w:r>
      <w:r>
        <w:rPr/>
        <w:t>cities,</w:t>
      </w:r>
      <w:r>
        <w:rPr>
          <w:spacing w:val="-13"/>
        </w:rPr>
        <w:t> </w:t>
      </w:r>
      <w:r>
        <w:rPr/>
        <w:t>such</w:t>
      </w:r>
      <w:r>
        <w:rPr>
          <w:spacing w:val="-13"/>
        </w:rPr>
        <w:t> </w:t>
      </w:r>
      <w:r>
        <w:rPr/>
        <w:t>as</w:t>
      </w:r>
      <w:r>
        <w:rPr>
          <w:spacing w:val="-14"/>
        </w:rPr>
        <w:t> </w:t>
      </w:r>
      <w:r>
        <w:rPr/>
        <w:t>New</w:t>
      </w:r>
      <w:r>
        <w:rPr>
          <w:spacing w:val="-13"/>
        </w:rPr>
        <w:t> </w:t>
      </w:r>
      <w:r>
        <w:rPr/>
        <w:t>York,</w:t>
      </w:r>
      <w:r>
        <w:rPr>
          <w:spacing w:val="-13"/>
        </w:rPr>
        <w:t> </w:t>
      </w:r>
      <w:r>
        <w:rPr/>
        <w:t>London,</w:t>
      </w:r>
      <w:r>
        <w:rPr>
          <w:spacing w:val="-13"/>
        </w:rPr>
        <w:t> </w:t>
      </w:r>
      <w:r>
        <w:rPr/>
        <w:t>Tokyo, and</w:t>
      </w:r>
      <w:r>
        <w:rPr>
          <w:spacing w:val="-9"/>
        </w:rPr>
        <w:t> </w:t>
      </w:r>
      <w:r>
        <w:rPr/>
        <w:t>Los</w:t>
      </w:r>
      <w:r>
        <w:rPr>
          <w:spacing w:val="-10"/>
        </w:rPr>
        <w:t> </w:t>
      </w:r>
      <w:r>
        <w:rPr/>
        <w:t>Angeles.</w:t>
      </w:r>
      <w:r>
        <w:rPr>
          <w:spacing w:val="-10"/>
        </w:rPr>
        <w:t> </w:t>
      </w:r>
      <w:r>
        <w:rPr/>
        <w:t>It</w:t>
      </w:r>
      <w:r>
        <w:rPr>
          <w:spacing w:val="-9"/>
        </w:rPr>
        <w:t> </w:t>
      </w:r>
      <w:r>
        <w:rPr/>
        <w:t>has</w:t>
      </w:r>
      <w:r>
        <w:rPr>
          <w:spacing w:val="-10"/>
        </w:rPr>
        <w:t> </w:t>
      </w:r>
      <w:r>
        <w:rPr/>
        <w:t>since</w:t>
      </w:r>
      <w:r>
        <w:rPr>
          <w:spacing w:val="-10"/>
        </w:rPr>
        <w:t> </w:t>
      </w:r>
      <w:r>
        <w:rPr/>
        <w:t>expanded</w:t>
      </w:r>
      <w:r>
        <w:rPr>
          <w:spacing w:val="-9"/>
        </w:rPr>
        <w:t> </w:t>
      </w:r>
      <w:r>
        <w:rPr/>
        <w:t>to</w:t>
      </w:r>
      <w:r>
        <w:rPr>
          <w:spacing w:val="-10"/>
        </w:rPr>
        <w:t> </w:t>
      </w:r>
      <w:r>
        <w:rPr/>
        <w:t>include</w:t>
      </w:r>
      <w:r>
        <w:rPr>
          <w:spacing w:val="-9"/>
        </w:rPr>
        <w:t> </w:t>
      </w:r>
      <w:r>
        <w:rPr/>
        <w:t>many</w:t>
      </w:r>
      <w:r>
        <w:rPr>
          <w:spacing w:val="-9"/>
        </w:rPr>
        <w:t> </w:t>
      </w:r>
      <w:r>
        <w:rPr/>
        <w:t>more</w:t>
      </w:r>
      <w:r>
        <w:rPr>
          <w:spacing w:val="-10"/>
        </w:rPr>
        <w:t> </w:t>
      </w:r>
      <w:r>
        <w:rPr/>
        <w:t>large cities, using many diﬀerent ways to identity the relationship between globalization and the city.</w:t>
      </w:r>
    </w:p>
    <w:p>
      <w:pPr>
        <w:pStyle w:val="BodyText"/>
        <w:spacing w:line="237" w:lineRule="auto"/>
        <w:ind w:left="564" w:right="728" w:firstLine="199"/>
        <w:jc w:val="both"/>
      </w:pPr>
      <w:r>
        <w:rPr/>
        <w:t>For example, scholars from the Globalization and World </w:t>
      </w:r>
      <w:r>
        <w:rPr/>
        <w:t>Cities (GaWC)</w:t>
      </w:r>
      <w:r>
        <w:rPr>
          <w:spacing w:val="-10"/>
        </w:rPr>
        <w:t> </w:t>
      </w:r>
      <w:r>
        <w:rPr/>
        <w:t>research</w:t>
      </w:r>
      <w:r>
        <w:rPr>
          <w:spacing w:val="-9"/>
        </w:rPr>
        <w:t> </w:t>
      </w:r>
      <w:r>
        <w:rPr/>
        <w:t>group</w:t>
      </w:r>
      <w:r>
        <w:rPr>
          <w:spacing w:val="-10"/>
        </w:rPr>
        <w:t> </w:t>
      </w:r>
      <w:r>
        <w:rPr/>
        <w:t>(Taylor,</w:t>
      </w:r>
      <w:r>
        <w:rPr>
          <w:spacing w:val="-9"/>
        </w:rPr>
        <w:t> </w:t>
      </w:r>
      <w:r>
        <w:rPr/>
        <w:t>2004)</w:t>
      </w:r>
      <w:r>
        <w:rPr>
          <w:spacing w:val="-10"/>
        </w:rPr>
        <w:t> </w:t>
      </w:r>
      <w:r>
        <w:rPr/>
        <w:t>use</w:t>
      </w:r>
      <w:r>
        <w:rPr>
          <w:spacing w:val="-10"/>
        </w:rPr>
        <w:t> </w:t>
      </w:r>
      <w:r>
        <w:rPr/>
        <w:t>quantitative</w:t>
      </w:r>
      <w:r>
        <w:rPr>
          <w:spacing w:val="-10"/>
        </w:rPr>
        <w:t> </w:t>
      </w:r>
      <w:r>
        <w:rPr/>
        <w:t>methods</w:t>
      </w:r>
      <w:r>
        <w:rPr>
          <w:spacing w:val="-9"/>
        </w:rPr>
        <w:t> </w:t>
      </w:r>
      <w:r>
        <w:rPr/>
        <w:t>to identify global connectivity based on the distribution of advanced producer</w:t>
      </w:r>
      <w:r>
        <w:rPr>
          <w:spacing w:val="-5"/>
        </w:rPr>
        <w:t> </w:t>
      </w:r>
      <w:r>
        <w:rPr/>
        <w:t>services</w:t>
      </w:r>
      <w:r>
        <w:rPr>
          <w:spacing w:val="-4"/>
        </w:rPr>
        <w:t> </w:t>
      </w:r>
      <w:r>
        <w:rPr/>
        <w:t>among</w:t>
      </w:r>
      <w:r>
        <w:rPr>
          <w:spacing w:val="-5"/>
        </w:rPr>
        <w:t> </w:t>
      </w:r>
      <w:r>
        <w:rPr/>
        <w:t>a</w:t>
      </w:r>
      <w:r>
        <w:rPr>
          <w:spacing w:val="-4"/>
        </w:rPr>
        <w:t> </w:t>
      </w:r>
      <w:r>
        <w:rPr/>
        <w:t>range</w:t>
      </w:r>
      <w:r>
        <w:rPr>
          <w:spacing w:val="-5"/>
        </w:rPr>
        <w:t> </w:t>
      </w:r>
      <w:r>
        <w:rPr/>
        <w:t>of</w:t>
      </w:r>
      <w:r>
        <w:rPr>
          <w:spacing w:val="-5"/>
        </w:rPr>
        <w:t> </w:t>
      </w:r>
      <w:r>
        <w:rPr/>
        <w:t>cities.</w:t>
      </w:r>
      <w:r>
        <w:rPr>
          <w:spacing w:val="-5"/>
        </w:rPr>
        <w:t> </w:t>
      </w:r>
      <w:r>
        <w:rPr/>
        <w:t>Those</w:t>
      </w:r>
      <w:r>
        <w:rPr>
          <w:spacing w:val="-5"/>
        </w:rPr>
        <w:t> </w:t>
      </w:r>
      <w:r>
        <w:rPr/>
        <w:t>cities</w:t>
      </w:r>
      <w:r>
        <w:rPr>
          <w:spacing w:val="-4"/>
        </w:rPr>
        <w:t> </w:t>
      </w:r>
      <w:r>
        <w:rPr/>
        <w:t>that</w:t>
      </w:r>
      <w:r>
        <w:rPr>
          <w:spacing w:val="-5"/>
        </w:rPr>
        <w:t> </w:t>
      </w:r>
      <w:r>
        <w:rPr/>
        <w:t>have</w:t>
      </w:r>
      <w:r>
        <w:rPr>
          <w:spacing w:val="-5"/>
        </w:rPr>
        <w:t> </w:t>
      </w:r>
      <w:r>
        <w:rPr/>
        <w:t>at least one-ﬁfth of the connectivity of the most connected city, which was London, are identiﬁed as world cities. These include cities such as New York and Tokyo but also include cities such as Madrid, Istanbul, Dubai, São Paulo, and many others. As Marie Price and Lisa Benton-Short (2008) point out, </w:t>
      </w:r>
      <w:r>
        <w:rPr>
          <w:i/>
        </w:rPr>
        <w:t>Foreign Policy</w:t>
      </w:r>
      <w:r>
        <w:rPr>
          <w:rFonts w:ascii="Arial" w:hAnsi="Arial"/>
        </w:rPr>
        <w:t>’</w:t>
      </w:r>
      <w:r>
        <w:rPr/>
        <w:t>s annual</w:t>
      </w:r>
      <w:r>
        <w:rPr>
          <w:spacing w:val="-6"/>
        </w:rPr>
        <w:t> </w:t>
      </w:r>
      <w:r>
        <w:rPr/>
        <w:t>globalization</w:t>
      </w:r>
      <w:r>
        <w:rPr>
          <w:spacing w:val="-5"/>
        </w:rPr>
        <w:t> </w:t>
      </w:r>
      <w:r>
        <w:rPr/>
        <w:t>index</w:t>
      </w:r>
      <w:r>
        <w:rPr>
          <w:spacing w:val="-7"/>
        </w:rPr>
        <w:t> </w:t>
      </w:r>
      <w:r>
        <w:rPr/>
        <w:t>considers</w:t>
      </w:r>
      <w:r>
        <w:rPr>
          <w:spacing w:val="-6"/>
        </w:rPr>
        <w:t> </w:t>
      </w:r>
      <w:r>
        <w:rPr/>
        <w:t>four</w:t>
      </w:r>
      <w:r>
        <w:rPr>
          <w:spacing w:val="-6"/>
        </w:rPr>
        <w:t> </w:t>
      </w:r>
      <w:r>
        <w:rPr/>
        <w:t>criteria</w:t>
      </w:r>
      <w:r>
        <w:rPr>
          <w:spacing w:val="-5"/>
        </w:rPr>
        <w:t> </w:t>
      </w:r>
      <w:r>
        <w:rPr/>
        <w:t>to</w:t>
      </w:r>
      <w:r>
        <w:rPr>
          <w:spacing w:val="-6"/>
        </w:rPr>
        <w:t> </w:t>
      </w:r>
      <w:r>
        <w:rPr/>
        <w:t>identify</w:t>
      </w:r>
      <w:r>
        <w:rPr>
          <w:spacing w:val="-6"/>
        </w:rPr>
        <w:t> </w:t>
      </w:r>
      <w:r>
        <w:rPr/>
        <w:t>global connectivity including economic integration, political integration, technology</w:t>
      </w:r>
      <w:r>
        <w:rPr>
          <w:spacing w:val="-2"/>
        </w:rPr>
        <w:t> </w:t>
      </w:r>
      <w:r>
        <w:rPr/>
        <w:t>such</w:t>
      </w:r>
      <w:r>
        <w:rPr>
          <w:spacing w:val="-2"/>
        </w:rPr>
        <w:t> </w:t>
      </w:r>
      <w:r>
        <w:rPr/>
        <w:t>as</w:t>
      </w:r>
      <w:r>
        <w:rPr>
          <w:spacing w:val="-3"/>
        </w:rPr>
        <w:t> </w:t>
      </w:r>
      <w:r>
        <w:rPr/>
        <w:t>the</w:t>
      </w:r>
      <w:r>
        <w:rPr>
          <w:spacing w:val="-4"/>
        </w:rPr>
        <w:t> </w:t>
      </w:r>
      <w:r>
        <w:rPr/>
        <w:t>Internet,</w:t>
      </w:r>
      <w:r>
        <w:rPr>
          <w:spacing w:val="-2"/>
        </w:rPr>
        <w:t> </w:t>
      </w:r>
      <w:r>
        <w:rPr/>
        <w:t>and</w:t>
      </w:r>
      <w:r>
        <w:rPr>
          <w:spacing w:val="-3"/>
        </w:rPr>
        <w:t> </w:t>
      </w:r>
      <w:r>
        <w:rPr/>
        <w:t>personal</w:t>
      </w:r>
      <w:r>
        <w:rPr>
          <w:spacing w:val="-2"/>
        </w:rPr>
        <w:t> </w:t>
      </w:r>
      <w:r>
        <w:rPr/>
        <w:t>contact.</w:t>
      </w:r>
      <w:r>
        <w:rPr>
          <w:spacing w:val="-3"/>
        </w:rPr>
        <w:t> </w:t>
      </w:r>
      <w:r>
        <w:rPr/>
        <w:t>So</w:t>
      </w:r>
      <w:r>
        <w:rPr>
          <w:spacing w:val="-2"/>
        </w:rPr>
        <w:t> </w:t>
      </w:r>
      <w:r>
        <w:rPr/>
        <w:t>while</w:t>
      </w:r>
      <w:r>
        <w:rPr>
          <w:spacing w:val="-2"/>
        </w:rPr>
        <w:t> </w:t>
      </w:r>
      <w:r>
        <w:rPr/>
        <w:t>the focus</w:t>
      </w:r>
      <w:r>
        <w:rPr>
          <w:spacing w:val="-2"/>
        </w:rPr>
        <w:t> </w:t>
      </w:r>
      <w:r>
        <w:rPr/>
        <w:t>is</w:t>
      </w:r>
      <w:r>
        <w:rPr>
          <w:spacing w:val="-2"/>
        </w:rPr>
        <w:t> </w:t>
      </w:r>
      <w:r>
        <w:rPr/>
        <w:t>on</w:t>
      </w:r>
      <w:r>
        <w:rPr>
          <w:spacing w:val="-3"/>
        </w:rPr>
        <w:t> </w:t>
      </w:r>
      <w:r>
        <w:rPr/>
        <w:t>economic</w:t>
      </w:r>
      <w:r>
        <w:rPr>
          <w:spacing w:val="-2"/>
        </w:rPr>
        <w:t> </w:t>
      </w:r>
      <w:r>
        <w:rPr/>
        <w:t>integration,</w:t>
      </w:r>
      <w:r>
        <w:rPr>
          <w:spacing w:val="-2"/>
        </w:rPr>
        <w:t> </w:t>
      </w:r>
      <w:r>
        <w:rPr/>
        <w:t>particularly</w:t>
      </w:r>
      <w:r>
        <w:rPr>
          <w:spacing w:val="-2"/>
        </w:rPr>
        <w:t> </w:t>
      </w:r>
      <w:r>
        <w:rPr/>
        <w:t>around</w:t>
      </w:r>
      <w:r>
        <w:rPr>
          <w:spacing w:val="-2"/>
        </w:rPr>
        <w:t> </w:t>
      </w:r>
      <w:r>
        <w:rPr/>
        <w:t>ﬁnancial</w:t>
      </w:r>
      <w:r>
        <w:rPr>
          <w:spacing w:val="-2"/>
        </w:rPr>
        <w:t> </w:t>
      </w:r>
      <w:r>
        <w:rPr/>
        <w:t>ser- vices,</w:t>
      </w:r>
      <w:r>
        <w:rPr>
          <w:spacing w:val="-4"/>
        </w:rPr>
        <w:t> </w:t>
      </w:r>
      <w:r>
        <w:rPr/>
        <w:t>there</w:t>
      </w:r>
      <w:r>
        <w:rPr>
          <w:spacing w:val="-4"/>
        </w:rPr>
        <w:t> </w:t>
      </w:r>
      <w:r>
        <w:rPr/>
        <w:t>are</w:t>
      </w:r>
      <w:r>
        <w:rPr>
          <w:spacing w:val="-5"/>
        </w:rPr>
        <w:t> </w:t>
      </w:r>
      <w:r>
        <w:rPr/>
        <w:t>many</w:t>
      </w:r>
      <w:r>
        <w:rPr>
          <w:spacing w:val="-4"/>
        </w:rPr>
        <w:t> </w:t>
      </w:r>
      <w:r>
        <w:rPr/>
        <w:t>ways</w:t>
      </w:r>
      <w:r>
        <w:rPr>
          <w:spacing w:val="-5"/>
        </w:rPr>
        <w:t> </w:t>
      </w:r>
      <w:r>
        <w:rPr/>
        <w:t>cities</w:t>
      </w:r>
      <w:r>
        <w:rPr>
          <w:spacing w:val="-4"/>
        </w:rPr>
        <w:t> </w:t>
      </w:r>
      <w:r>
        <w:rPr/>
        <w:t>connect</w:t>
      </w:r>
      <w:r>
        <w:rPr>
          <w:spacing w:val="-4"/>
        </w:rPr>
        <w:t> </w:t>
      </w:r>
      <w:r>
        <w:rPr/>
        <w:t>and</w:t>
      </w:r>
      <w:r>
        <w:rPr>
          <w:spacing w:val="-5"/>
        </w:rPr>
        <w:t> </w:t>
      </w:r>
      <w:r>
        <w:rPr/>
        <w:t>are</w:t>
      </w:r>
      <w:r>
        <w:rPr>
          <w:spacing w:val="-3"/>
        </w:rPr>
        <w:t> </w:t>
      </w:r>
      <w:r>
        <w:rPr/>
        <w:t>integrated</w:t>
      </w:r>
      <w:r>
        <w:rPr>
          <w:spacing w:val="-4"/>
        </w:rPr>
        <w:t> </w:t>
      </w:r>
      <w:r>
        <w:rPr/>
        <w:t>within the global society.</w:t>
      </w:r>
    </w:p>
    <w:p>
      <w:pPr>
        <w:pStyle w:val="BodyText"/>
        <w:spacing w:line="237" w:lineRule="auto"/>
        <w:ind w:left="563" w:right="728" w:firstLine="199"/>
        <w:jc w:val="both"/>
      </w:pPr>
      <w:r>
        <w:rPr/>
        <w:t>One</w:t>
      </w:r>
      <w:r>
        <w:rPr>
          <w:spacing w:val="-9"/>
        </w:rPr>
        <w:t> </w:t>
      </w:r>
      <w:r>
        <w:rPr/>
        <w:t>important</w:t>
      </w:r>
      <w:r>
        <w:rPr>
          <w:spacing w:val="-8"/>
        </w:rPr>
        <w:t> </w:t>
      </w:r>
      <w:r>
        <w:rPr/>
        <w:t>way</w:t>
      </w:r>
      <w:r>
        <w:rPr>
          <w:spacing w:val="-9"/>
        </w:rPr>
        <w:t> </w:t>
      </w:r>
      <w:r>
        <w:rPr/>
        <w:t>that</w:t>
      </w:r>
      <w:r>
        <w:rPr>
          <w:spacing w:val="-8"/>
        </w:rPr>
        <w:t> </w:t>
      </w:r>
      <w:r>
        <w:rPr/>
        <w:t>cities</w:t>
      </w:r>
      <w:r>
        <w:rPr>
          <w:spacing w:val="-9"/>
        </w:rPr>
        <w:t> </w:t>
      </w:r>
      <w:r>
        <w:rPr/>
        <w:t>become</w:t>
      </w:r>
      <w:r>
        <w:rPr>
          <w:spacing w:val="-8"/>
        </w:rPr>
        <w:t> </w:t>
      </w:r>
      <w:r>
        <w:rPr/>
        <w:t>deﬁned</w:t>
      </w:r>
      <w:r>
        <w:rPr>
          <w:spacing w:val="-9"/>
        </w:rPr>
        <w:t> </w:t>
      </w:r>
      <w:r>
        <w:rPr/>
        <w:t>as</w:t>
      </w:r>
      <w:r>
        <w:rPr>
          <w:spacing w:val="-8"/>
        </w:rPr>
        <w:t> </w:t>
      </w:r>
      <w:r>
        <w:rPr/>
        <w:t>global</w:t>
      </w:r>
      <w:r>
        <w:rPr>
          <w:spacing w:val="-9"/>
        </w:rPr>
        <w:t> </w:t>
      </w:r>
      <w:r>
        <w:rPr/>
        <w:t>in</w:t>
      </w:r>
      <w:r>
        <w:rPr>
          <w:spacing w:val="-9"/>
        </w:rPr>
        <w:t> </w:t>
      </w:r>
      <w:r>
        <w:rPr/>
        <w:t>nature is through</w:t>
      </w:r>
      <w:r>
        <w:rPr>
          <w:spacing w:val="-1"/>
        </w:rPr>
        <w:t> </w:t>
      </w:r>
      <w:r>
        <w:rPr/>
        <w:t>migration. John</w:t>
      </w:r>
      <w:r>
        <w:rPr>
          <w:spacing w:val="-1"/>
        </w:rPr>
        <w:t> </w:t>
      </w:r>
      <w:r>
        <w:rPr/>
        <w:t>Friedmann</w:t>
      </w:r>
      <w:r>
        <w:rPr>
          <w:spacing w:val="-1"/>
        </w:rPr>
        <w:t> </w:t>
      </w:r>
      <w:r>
        <w:rPr/>
        <w:t>(1986, 75),</w:t>
      </w:r>
      <w:r>
        <w:rPr>
          <w:spacing w:val="-1"/>
        </w:rPr>
        <w:t> </w:t>
      </w:r>
      <w:r>
        <w:rPr/>
        <w:t>in</w:t>
      </w:r>
      <w:r>
        <w:rPr>
          <w:spacing w:val="-1"/>
        </w:rPr>
        <w:t> </w:t>
      </w:r>
      <w:r>
        <w:rPr/>
        <w:t>his initial</w:t>
      </w:r>
      <w:r>
        <w:rPr>
          <w:spacing w:val="-1"/>
        </w:rPr>
        <w:t> </w:t>
      </w:r>
      <w:r>
        <w:rPr/>
        <w:t>for- mulation</w:t>
      </w:r>
      <w:r>
        <w:rPr>
          <w:spacing w:val="-14"/>
        </w:rPr>
        <w:t> </w:t>
      </w:r>
      <w:r>
        <w:rPr/>
        <w:t>of</w:t>
      </w:r>
      <w:r>
        <w:rPr>
          <w:spacing w:val="-13"/>
        </w:rPr>
        <w:t> </w:t>
      </w:r>
      <w:r>
        <w:rPr/>
        <w:t>the</w:t>
      </w:r>
      <w:r>
        <w:rPr>
          <w:spacing w:val="-13"/>
        </w:rPr>
        <w:t> </w:t>
      </w:r>
      <w:r>
        <w:rPr/>
        <w:t>world-city</w:t>
      </w:r>
      <w:r>
        <w:rPr>
          <w:spacing w:val="-13"/>
        </w:rPr>
        <w:t> </w:t>
      </w:r>
      <w:r>
        <w:rPr/>
        <w:t>hypothesis,</w:t>
      </w:r>
      <w:r>
        <w:rPr>
          <w:spacing w:val="-13"/>
        </w:rPr>
        <w:t> </w:t>
      </w:r>
      <w:r>
        <w:rPr/>
        <w:t>states</w:t>
      </w:r>
      <w:r>
        <w:rPr>
          <w:spacing w:val="-13"/>
        </w:rPr>
        <w:t> </w:t>
      </w:r>
      <w:r>
        <w:rPr>
          <w:rFonts w:ascii="Arial" w:hAnsi="Arial"/>
        </w:rPr>
        <w:t>“</w:t>
      </w:r>
      <w:r>
        <w:rPr/>
        <w:t>world</w:t>
      </w:r>
      <w:r>
        <w:rPr>
          <w:spacing w:val="-13"/>
        </w:rPr>
        <w:t> </w:t>
      </w:r>
      <w:r>
        <w:rPr/>
        <w:t>cities</w:t>
      </w:r>
      <w:r>
        <w:rPr>
          <w:spacing w:val="-13"/>
        </w:rPr>
        <w:t> </w:t>
      </w:r>
      <w:r>
        <w:rPr/>
        <w:t>are</w:t>
      </w:r>
      <w:r>
        <w:rPr>
          <w:spacing w:val="-14"/>
        </w:rPr>
        <w:t> </w:t>
      </w:r>
      <w:r>
        <w:rPr/>
        <w:t>points of destination for large numbers of domestic and/or international migrants.</w:t>
      </w:r>
      <w:r>
        <w:rPr>
          <w:rFonts w:ascii="Arial" w:hAnsi="Arial"/>
        </w:rPr>
        <w:t>”</w:t>
      </w:r>
      <w:r>
        <w:rPr>
          <w:rFonts w:ascii="Arial" w:hAnsi="Arial"/>
          <w:spacing w:val="-15"/>
        </w:rPr>
        <w:t> </w:t>
      </w:r>
      <w:r>
        <w:rPr/>
        <w:t>Migration</w:t>
      </w:r>
      <w:r>
        <w:rPr>
          <w:spacing w:val="-12"/>
        </w:rPr>
        <w:t> </w:t>
      </w:r>
      <w:r>
        <w:rPr/>
        <w:t>is</w:t>
      </w:r>
      <w:r>
        <w:rPr>
          <w:spacing w:val="-11"/>
        </w:rPr>
        <w:t> </w:t>
      </w:r>
      <w:r>
        <w:rPr/>
        <w:t>signiﬁcant</w:t>
      </w:r>
      <w:r>
        <w:rPr>
          <w:spacing w:val="-11"/>
        </w:rPr>
        <w:t> </w:t>
      </w:r>
      <w:r>
        <w:rPr/>
        <w:t>in</w:t>
      </w:r>
      <w:r>
        <w:rPr>
          <w:spacing w:val="-11"/>
        </w:rPr>
        <w:t> </w:t>
      </w:r>
      <w:r>
        <w:rPr/>
        <w:t>classical</w:t>
      </w:r>
      <w:r>
        <w:rPr>
          <w:spacing w:val="-11"/>
        </w:rPr>
        <w:t> </w:t>
      </w:r>
      <w:r>
        <w:rPr/>
        <w:t>cities</w:t>
      </w:r>
      <w:r>
        <w:rPr>
          <w:spacing w:val="-11"/>
        </w:rPr>
        <w:t> </w:t>
      </w:r>
      <w:r>
        <w:rPr/>
        <w:t>of</w:t>
      </w:r>
      <w:r>
        <w:rPr>
          <w:spacing w:val="-11"/>
        </w:rPr>
        <w:t> </w:t>
      </w:r>
      <w:r>
        <w:rPr/>
        <w:t>immigration including the traditional global cities of New York, London, and Sydney but, as Marie Price and Lisa Benton-Short explain, migra- tion is a deﬁning element of many cities. Price and Benton-Short </w:t>
      </w:r>
      <w:r>
        <w:rPr>
          <w:spacing w:val="-2"/>
        </w:rPr>
        <w:t>(2008,</w:t>
      </w:r>
      <w:r>
        <w:rPr>
          <w:spacing w:val="-5"/>
        </w:rPr>
        <w:t> </w:t>
      </w:r>
      <w:r>
        <w:rPr>
          <w:spacing w:val="-2"/>
        </w:rPr>
        <w:t>6)</w:t>
      </w:r>
      <w:r>
        <w:rPr>
          <w:spacing w:val="-4"/>
        </w:rPr>
        <w:t> </w:t>
      </w:r>
      <w:r>
        <w:rPr>
          <w:spacing w:val="-2"/>
        </w:rPr>
        <w:t>classify</w:t>
      </w:r>
      <w:r>
        <w:rPr>
          <w:spacing w:val="-4"/>
        </w:rPr>
        <w:t> </w:t>
      </w:r>
      <w:r>
        <w:rPr>
          <w:spacing w:val="-2"/>
        </w:rPr>
        <w:t>these</w:t>
      </w:r>
      <w:r>
        <w:rPr>
          <w:spacing w:val="-5"/>
        </w:rPr>
        <w:t> </w:t>
      </w:r>
      <w:r>
        <w:rPr>
          <w:spacing w:val="-2"/>
        </w:rPr>
        <w:t>cities</w:t>
      </w:r>
      <w:r>
        <w:rPr>
          <w:spacing w:val="-5"/>
        </w:rPr>
        <w:t> </w:t>
      </w:r>
      <w:r>
        <w:rPr>
          <w:spacing w:val="-2"/>
        </w:rPr>
        <w:t>as</w:t>
      </w:r>
      <w:r>
        <w:rPr>
          <w:spacing w:val="-4"/>
        </w:rPr>
        <w:t> </w:t>
      </w:r>
      <w:r>
        <w:rPr>
          <w:spacing w:val="-2"/>
        </w:rPr>
        <w:t>immigrant</w:t>
      </w:r>
      <w:r>
        <w:rPr>
          <w:spacing w:val="-4"/>
        </w:rPr>
        <w:t> </w:t>
      </w:r>
      <w:r>
        <w:rPr>
          <w:spacing w:val="-2"/>
        </w:rPr>
        <w:t>gateways,</w:t>
      </w:r>
      <w:r>
        <w:rPr>
          <w:spacing w:val="-5"/>
        </w:rPr>
        <w:t> </w:t>
      </w:r>
      <w:r>
        <w:rPr>
          <w:spacing w:val="-2"/>
        </w:rPr>
        <w:t>observing</w:t>
      </w:r>
      <w:r>
        <w:rPr>
          <w:spacing w:val="-5"/>
        </w:rPr>
        <w:t> </w:t>
      </w:r>
      <w:r>
        <w:rPr>
          <w:spacing w:val="-2"/>
        </w:rPr>
        <w:t>that </w:t>
      </w:r>
      <w:r>
        <w:rPr/>
        <w:t>they are </w:t>
      </w:r>
      <w:r>
        <w:rPr>
          <w:rFonts w:ascii="Arial" w:hAnsi="Arial"/>
        </w:rPr>
        <w:t>“</w:t>
      </w:r>
      <w:r>
        <w:rPr/>
        <w:t>nodes for the collection and dispersion of goods, capital and people.</w:t>
      </w:r>
      <w:r>
        <w:rPr>
          <w:rFonts w:ascii="Arial" w:hAnsi="Arial"/>
        </w:rPr>
        <w:t>” </w:t>
      </w:r>
      <w:r>
        <w:rPr/>
        <w:t>As nodes emerge, re-emerge or remain central to the </w:t>
      </w:r>
      <w:r>
        <w:rPr>
          <w:spacing w:val="-2"/>
        </w:rPr>
        <w:t>global</w:t>
      </w:r>
      <w:r>
        <w:rPr>
          <w:spacing w:val="-7"/>
        </w:rPr>
        <w:t> </w:t>
      </w:r>
      <w:r>
        <w:rPr>
          <w:spacing w:val="-2"/>
        </w:rPr>
        <w:t>economy,</w:t>
      </w:r>
      <w:r>
        <w:rPr>
          <w:spacing w:val="-8"/>
        </w:rPr>
        <w:t> </w:t>
      </w:r>
      <w:r>
        <w:rPr>
          <w:spacing w:val="-2"/>
        </w:rPr>
        <w:t>they</w:t>
      </w:r>
      <w:r>
        <w:rPr>
          <w:spacing w:val="-8"/>
        </w:rPr>
        <w:t> </w:t>
      </w:r>
      <w:r>
        <w:rPr>
          <w:spacing w:val="-2"/>
        </w:rPr>
        <w:t>attract</w:t>
      </w:r>
      <w:r>
        <w:rPr>
          <w:spacing w:val="-7"/>
        </w:rPr>
        <w:t> </w:t>
      </w:r>
      <w:r>
        <w:rPr>
          <w:spacing w:val="-2"/>
        </w:rPr>
        <w:t>migrants.</w:t>
      </w:r>
      <w:r>
        <w:rPr>
          <w:spacing w:val="-8"/>
        </w:rPr>
        <w:t> </w:t>
      </w:r>
      <w:r>
        <w:rPr>
          <w:spacing w:val="-2"/>
        </w:rPr>
        <w:t>In</w:t>
      </w:r>
      <w:r>
        <w:rPr>
          <w:spacing w:val="-8"/>
        </w:rPr>
        <w:t> </w:t>
      </w:r>
      <w:r>
        <w:rPr>
          <w:spacing w:val="-2"/>
        </w:rPr>
        <w:t>their</w:t>
      </w:r>
      <w:r>
        <w:rPr>
          <w:spacing w:val="-7"/>
        </w:rPr>
        <w:t> </w:t>
      </w:r>
      <w:r>
        <w:rPr>
          <w:spacing w:val="-2"/>
        </w:rPr>
        <w:t>book,</w:t>
      </w:r>
      <w:r>
        <w:rPr>
          <w:spacing w:val="-8"/>
        </w:rPr>
        <w:t> </w:t>
      </w:r>
      <w:r>
        <w:rPr>
          <w:i/>
          <w:spacing w:val="-2"/>
        </w:rPr>
        <w:t>Migrants</w:t>
      </w:r>
      <w:r>
        <w:rPr>
          <w:i/>
          <w:spacing w:val="-8"/>
        </w:rPr>
        <w:t> </w:t>
      </w:r>
      <w:r>
        <w:rPr>
          <w:i/>
          <w:spacing w:val="-2"/>
        </w:rPr>
        <w:t>to</w:t>
      </w:r>
      <w:r>
        <w:rPr>
          <w:i/>
          <w:spacing w:val="-7"/>
        </w:rPr>
        <w:t> </w:t>
      </w:r>
      <w:r>
        <w:rPr>
          <w:i/>
          <w:spacing w:val="-2"/>
        </w:rPr>
        <w:t>the</w:t>
      </w:r>
      <w:r>
        <w:rPr>
          <w:i/>
          <w:spacing w:val="-2"/>
        </w:rPr>
        <w:t> Metropolis</w:t>
      </w:r>
      <w:r>
        <w:rPr>
          <w:spacing w:val="-2"/>
        </w:rPr>
        <w:t>,</w:t>
      </w:r>
      <w:r>
        <w:rPr>
          <w:spacing w:val="-10"/>
        </w:rPr>
        <w:t> </w:t>
      </w:r>
      <w:r>
        <w:rPr>
          <w:spacing w:val="-2"/>
        </w:rPr>
        <w:t>they</w:t>
      </w:r>
      <w:r>
        <w:rPr>
          <w:spacing w:val="-9"/>
        </w:rPr>
        <w:t> </w:t>
      </w:r>
      <w:r>
        <w:rPr>
          <w:spacing w:val="-2"/>
        </w:rPr>
        <w:t>identify</w:t>
      </w:r>
      <w:r>
        <w:rPr>
          <w:spacing w:val="-10"/>
        </w:rPr>
        <w:t> </w:t>
      </w:r>
      <w:r>
        <w:rPr>
          <w:spacing w:val="-2"/>
        </w:rPr>
        <w:t>emerging</w:t>
      </w:r>
      <w:r>
        <w:rPr>
          <w:spacing w:val="-10"/>
        </w:rPr>
        <w:t> </w:t>
      </w:r>
      <w:r>
        <w:rPr>
          <w:spacing w:val="-2"/>
        </w:rPr>
        <w:t>immigrant</w:t>
      </w:r>
      <w:r>
        <w:rPr>
          <w:spacing w:val="-10"/>
        </w:rPr>
        <w:t> </w:t>
      </w:r>
      <w:r>
        <w:rPr>
          <w:spacing w:val="-2"/>
        </w:rPr>
        <w:t>gateway</w:t>
      </w:r>
      <w:r>
        <w:rPr>
          <w:spacing w:val="-10"/>
        </w:rPr>
        <w:t> </w:t>
      </w:r>
      <w:r>
        <w:rPr>
          <w:spacing w:val="-2"/>
        </w:rPr>
        <w:t>cities</w:t>
      </w:r>
      <w:r>
        <w:rPr>
          <w:spacing w:val="-9"/>
        </w:rPr>
        <w:t> </w:t>
      </w:r>
      <w:r>
        <w:rPr>
          <w:spacing w:val="-2"/>
        </w:rPr>
        <w:t>includ- </w:t>
      </w:r>
      <w:r>
        <w:rPr/>
        <w:t>ing Singapore, Washington, DC, Dublin, and Johannesburg; exceptional</w:t>
      </w:r>
      <w:r>
        <w:rPr>
          <w:spacing w:val="3"/>
        </w:rPr>
        <w:t> </w:t>
      </w:r>
      <w:r>
        <w:rPr/>
        <w:t>immigrant</w:t>
      </w:r>
      <w:r>
        <w:rPr>
          <w:spacing w:val="3"/>
        </w:rPr>
        <w:t> </w:t>
      </w:r>
      <w:r>
        <w:rPr/>
        <w:t>gateways</w:t>
      </w:r>
      <w:r>
        <w:rPr>
          <w:spacing w:val="4"/>
        </w:rPr>
        <w:t> </w:t>
      </w:r>
      <w:r>
        <w:rPr/>
        <w:t>including</w:t>
      </w:r>
      <w:r>
        <w:rPr>
          <w:spacing w:val="4"/>
        </w:rPr>
        <w:t> </w:t>
      </w:r>
      <w:r>
        <w:rPr/>
        <w:t>cities</w:t>
      </w:r>
      <w:r>
        <w:rPr>
          <w:spacing w:val="3"/>
        </w:rPr>
        <w:t> </w:t>
      </w:r>
      <w:r>
        <w:rPr/>
        <w:t>such</w:t>
      </w:r>
      <w:r>
        <w:rPr>
          <w:spacing w:val="3"/>
        </w:rPr>
        <w:t> </w:t>
      </w:r>
      <w:r>
        <w:rPr/>
        <w:t>as</w:t>
      </w:r>
      <w:r>
        <w:rPr>
          <w:spacing w:val="4"/>
        </w:rPr>
        <w:t> </w:t>
      </w:r>
      <w:r>
        <w:rPr/>
        <w:t>Tel</w:t>
      </w:r>
      <w:r>
        <w:rPr>
          <w:spacing w:val="3"/>
        </w:rPr>
        <w:t> </w:t>
      </w:r>
      <w:r>
        <w:rPr>
          <w:spacing w:val="-4"/>
        </w:rPr>
        <w:t>Aviv,</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90</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2"/>
        <w:jc w:val="both"/>
      </w:pPr>
      <w:r>
        <w:rPr/>
        <w:t>Seoul,</w:t>
      </w:r>
      <w:r>
        <w:rPr>
          <w:spacing w:val="-3"/>
        </w:rPr>
        <w:t> </w:t>
      </w:r>
      <w:r>
        <w:rPr/>
        <w:t>São</w:t>
      </w:r>
      <w:r>
        <w:rPr>
          <w:spacing w:val="-3"/>
        </w:rPr>
        <w:t> </w:t>
      </w:r>
      <w:r>
        <w:rPr/>
        <w:t>Paulo,</w:t>
      </w:r>
      <w:r>
        <w:rPr>
          <w:spacing w:val="-4"/>
        </w:rPr>
        <w:t> </w:t>
      </w:r>
      <w:r>
        <w:rPr/>
        <w:t>and</w:t>
      </w:r>
      <w:r>
        <w:rPr>
          <w:spacing w:val="-3"/>
        </w:rPr>
        <w:t> </w:t>
      </w:r>
      <w:r>
        <w:rPr/>
        <w:t>Riyadh;</w:t>
      </w:r>
      <w:r>
        <w:rPr>
          <w:spacing w:val="-4"/>
        </w:rPr>
        <w:t> </w:t>
      </w:r>
      <w:r>
        <w:rPr/>
        <w:t>and</w:t>
      </w:r>
      <w:r>
        <w:rPr>
          <w:spacing w:val="-3"/>
        </w:rPr>
        <w:t> </w:t>
      </w:r>
      <w:r>
        <w:rPr/>
        <w:t>the</w:t>
      </w:r>
      <w:r>
        <w:rPr>
          <w:spacing w:val="-3"/>
        </w:rPr>
        <w:t> </w:t>
      </w:r>
      <w:r>
        <w:rPr/>
        <w:t>established</w:t>
      </w:r>
      <w:r>
        <w:rPr>
          <w:spacing w:val="-3"/>
        </w:rPr>
        <w:t> </w:t>
      </w:r>
      <w:r>
        <w:rPr/>
        <w:t>immigrant</w:t>
      </w:r>
      <w:r>
        <w:rPr>
          <w:spacing w:val="-3"/>
        </w:rPr>
        <w:t> </w:t>
      </w:r>
      <w:r>
        <w:rPr/>
        <w:t>gate- ways of New York, Sydney, Toronto, and Amsterdam. Diﬀerent migrants from diﬀerent parts of the world are living, working, </w:t>
      </w:r>
      <w:r>
        <w:rPr/>
        <w:t>and experiencing many diﬀerent types of cities across the globe.</w:t>
      </w:r>
    </w:p>
    <w:p>
      <w:pPr>
        <w:pStyle w:val="BodyText"/>
        <w:spacing w:line="237" w:lineRule="auto"/>
        <w:ind w:left="790" w:right="501" w:firstLine="199"/>
        <w:jc w:val="both"/>
      </w:pPr>
      <w:r>
        <w:rPr/>
        <w:t>Saskia Sassen (1988), in her classic research, demonstrates </w:t>
      </w:r>
      <w:r>
        <w:rPr/>
        <w:t>the importance</w:t>
      </w:r>
      <w:r>
        <w:rPr>
          <w:spacing w:val="-11"/>
        </w:rPr>
        <w:t> </w:t>
      </w:r>
      <w:r>
        <w:rPr/>
        <w:t>of</w:t>
      </w:r>
      <w:r>
        <w:rPr>
          <w:spacing w:val="-11"/>
        </w:rPr>
        <w:t> </w:t>
      </w:r>
      <w:r>
        <w:rPr/>
        <w:t>migration</w:t>
      </w:r>
      <w:r>
        <w:rPr>
          <w:spacing w:val="-10"/>
        </w:rPr>
        <w:t> </w:t>
      </w:r>
      <w:r>
        <w:rPr/>
        <w:t>and</w:t>
      </w:r>
      <w:r>
        <w:rPr>
          <w:spacing w:val="-11"/>
        </w:rPr>
        <w:t> </w:t>
      </w:r>
      <w:r>
        <w:rPr/>
        <w:t>ﬂexible</w:t>
      </w:r>
      <w:r>
        <w:rPr>
          <w:spacing w:val="-11"/>
        </w:rPr>
        <w:t> </w:t>
      </w:r>
      <w:r>
        <w:rPr/>
        <w:t>labor</w:t>
      </w:r>
      <w:r>
        <w:rPr>
          <w:spacing w:val="-11"/>
        </w:rPr>
        <w:t> </w:t>
      </w:r>
      <w:r>
        <w:rPr/>
        <w:t>markets</w:t>
      </w:r>
      <w:r>
        <w:rPr>
          <w:spacing w:val="-11"/>
        </w:rPr>
        <w:t> </w:t>
      </w:r>
      <w:r>
        <w:rPr/>
        <w:t>in</w:t>
      </w:r>
      <w:r>
        <w:rPr>
          <w:spacing w:val="-10"/>
        </w:rPr>
        <w:t> </w:t>
      </w:r>
      <w:r>
        <w:rPr/>
        <w:t>the</w:t>
      </w:r>
      <w:r>
        <w:rPr>
          <w:spacing w:val="-11"/>
        </w:rPr>
        <w:t> </w:t>
      </w:r>
      <w:r>
        <w:rPr/>
        <w:t>growth</w:t>
      </w:r>
      <w:r>
        <w:rPr>
          <w:spacing w:val="-11"/>
        </w:rPr>
        <w:t> </w:t>
      </w:r>
      <w:r>
        <w:rPr/>
        <w:t>of large</w:t>
      </w:r>
      <w:r>
        <w:rPr>
          <w:spacing w:val="-8"/>
        </w:rPr>
        <w:t> </w:t>
      </w:r>
      <w:r>
        <w:rPr/>
        <w:t>global</w:t>
      </w:r>
      <w:r>
        <w:rPr>
          <w:spacing w:val="-8"/>
        </w:rPr>
        <w:t> </w:t>
      </w:r>
      <w:r>
        <w:rPr/>
        <w:t>cities.</w:t>
      </w:r>
      <w:r>
        <w:rPr>
          <w:spacing w:val="-8"/>
        </w:rPr>
        <w:t> </w:t>
      </w:r>
      <w:r>
        <w:rPr/>
        <w:t>As</w:t>
      </w:r>
      <w:r>
        <w:rPr>
          <w:spacing w:val="-8"/>
        </w:rPr>
        <w:t> </w:t>
      </w:r>
      <w:r>
        <w:rPr/>
        <w:t>Sassen</w:t>
      </w:r>
      <w:r>
        <w:rPr>
          <w:spacing w:val="-8"/>
        </w:rPr>
        <w:t> </w:t>
      </w:r>
      <w:r>
        <w:rPr/>
        <w:t>(1988,</w:t>
      </w:r>
      <w:r>
        <w:rPr>
          <w:spacing w:val="-8"/>
        </w:rPr>
        <w:t> </w:t>
      </w:r>
      <w:r>
        <w:rPr/>
        <w:t>1991)</w:t>
      </w:r>
      <w:r>
        <w:rPr>
          <w:spacing w:val="-8"/>
        </w:rPr>
        <w:t> </w:t>
      </w:r>
      <w:r>
        <w:rPr/>
        <w:t>points</w:t>
      </w:r>
      <w:r>
        <w:rPr>
          <w:spacing w:val="-8"/>
        </w:rPr>
        <w:t> </w:t>
      </w:r>
      <w:r>
        <w:rPr/>
        <w:t>out,</w:t>
      </w:r>
      <w:r>
        <w:rPr>
          <w:spacing w:val="-8"/>
        </w:rPr>
        <w:t> </w:t>
      </w:r>
      <w:r>
        <w:rPr/>
        <w:t>global</w:t>
      </w:r>
      <w:r>
        <w:rPr>
          <w:spacing w:val="-8"/>
        </w:rPr>
        <w:t> </w:t>
      </w:r>
      <w:r>
        <w:rPr/>
        <w:t>cities, because of their importance in the global economy, attract immi- grants</w:t>
      </w:r>
      <w:r>
        <w:rPr>
          <w:spacing w:val="-14"/>
        </w:rPr>
        <w:t> </w:t>
      </w:r>
      <w:r>
        <w:rPr/>
        <w:t>both</w:t>
      </w:r>
      <w:r>
        <w:rPr>
          <w:spacing w:val="-13"/>
        </w:rPr>
        <w:t> </w:t>
      </w:r>
      <w:r>
        <w:rPr/>
        <w:t>for</w:t>
      </w:r>
      <w:r>
        <w:rPr>
          <w:spacing w:val="-13"/>
        </w:rPr>
        <w:t> </w:t>
      </w:r>
      <w:r>
        <w:rPr/>
        <w:t>high-skilled</w:t>
      </w:r>
      <w:r>
        <w:rPr>
          <w:spacing w:val="-13"/>
        </w:rPr>
        <w:t> </w:t>
      </w:r>
      <w:r>
        <w:rPr/>
        <w:t>as</w:t>
      </w:r>
      <w:r>
        <w:rPr>
          <w:spacing w:val="-13"/>
        </w:rPr>
        <w:t> </w:t>
      </w:r>
      <w:r>
        <w:rPr/>
        <w:t>well</w:t>
      </w:r>
      <w:r>
        <w:rPr>
          <w:spacing w:val="-13"/>
        </w:rPr>
        <w:t> </w:t>
      </w:r>
      <w:r>
        <w:rPr/>
        <w:t>as</w:t>
      </w:r>
      <w:r>
        <w:rPr>
          <w:spacing w:val="-13"/>
        </w:rPr>
        <w:t> </w:t>
      </w:r>
      <w:r>
        <w:rPr/>
        <w:t>low-skilled</w:t>
      </w:r>
      <w:r>
        <w:rPr>
          <w:spacing w:val="-13"/>
        </w:rPr>
        <w:t> </w:t>
      </w:r>
      <w:r>
        <w:rPr/>
        <w:t>jobs.</w:t>
      </w:r>
      <w:r>
        <w:rPr>
          <w:spacing w:val="-14"/>
        </w:rPr>
        <w:t> </w:t>
      </w:r>
      <w:r>
        <w:rPr/>
        <w:t>Global</w:t>
      </w:r>
      <w:r>
        <w:rPr>
          <w:spacing w:val="-13"/>
        </w:rPr>
        <w:t> </w:t>
      </w:r>
      <w:r>
        <w:rPr/>
        <w:t>cities act</w:t>
      </w:r>
      <w:r>
        <w:rPr>
          <w:spacing w:val="-3"/>
        </w:rPr>
        <w:t> </w:t>
      </w:r>
      <w:r>
        <w:rPr/>
        <w:t>as</w:t>
      </w:r>
      <w:r>
        <w:rPr>
          <w:spacing w:val="-3"/>
        </w:rPr>
        <w:t> </w:t>
      </w:r>
      <w:r>
        <w:rPr/>
        <w:t>major</w:t>
      </w:r>
      <w:r>
        <w:rPr>
          <w:spacing w:val="-2"/>
        </w:rPr>
        <w:t> </w:t>
      </w:r>
      <w:r>
        <w:rPr/>
        <w:t>centers</w:t>
      </w:r>
      <w:r>
        <w:rPr>
          <w:spacing w:val="-3"/>
        </w:rPr>
        <w:t> </w:t>
      </w:r>
      <w:r>
        <w:rPr/>
        <w:t>for</w:t>
      </w:r>
      <w:r>
        <w:rPr>
          <w:spacing w:val="-3"/>
        </w:rPr>
        <w:t> </w:t>
      </w:r>
      <w:r>
        <w:rPr/>
        <w:t>the</w:t>
      </w:r>
      <w:r>
        <w:rPr>
          <w:spacing w:val="-3"/>
        </w:rPr>
        <w:t> </w:t>
      </w:r>
      <w:r>
        <w:rPr/>
        <w:t>global</w:t>
      </w:r>
      <w:r>
        <w:rPr>
          <w:spacing w:val="-2"/>
        </w:rPr>
        <w:t> </w:t>
      </w:r>
      <w:r>
        <w:rPr/>
        <w:t>knowledge-based</w:t>
      </w:r>
      <w:r>
        <w:rPr>
          <w:spacing w:val="-3"/>
        </w:rPr>
        <w:t> </w:t>
      </w:r>
      <w:r>
        <w:rPr/>
        <w:t>economy,</w:t>
      </w:r>
      <w:r>
        <w:rPr>
          <w:spacing w:val="-2"/>
        </w:rPr>
        <w:t> </w:t>
      </w:r>
      <w:r>
        <w:rPr/>
        <w:t>and they need a lot of people with many diﬀerent skills and abilities to </w:t>
      </w:r>
      <w:r>
        <w:rPr>
          <w:spacing w:val="-2"/>
        </w:rPr>
        <w:t>function.</w:t>
      </w:r>
      <w:r>
        <w:rPr>
          <w:spacing w:val="-7"/>
        </w:rPr>
        <w:t> </w:t>
      </w:r>
      <w:r>
        <w:rPr>
          <w:spacing w:val="-2"/>
        </w:rPr>
        <w:t>Businesses</w:t>
      </w:r>
      <w:r>
        <w:rPr>
          <w:spacing w:val="-6"/>
        </w:rPr>
        <w:t> </w:t>
      </w:r>
      <w:r>
        <w:rPr>
          <w:spacing w:val="-2"/>
        </w:rPr>
        <w:t>centered</w:t>
      </w:r>
      <w:r>
        <w:rPr>
          <w:spacing w:val="-7"/>
        </w:rPr>
        <w:t> </w:t>
      </w:r>
      <w:r>
        <w:rPr>
          <w:spacing w:val="-2"/>
        </w:rPr>
        <w:t>in</w:t>
      </w:r>
      <w:r>
        <w:rPr>
          <w:spacing w:val="-8"/>
        </w:rPr>
        <w:t> </w:t>
      </w:r>
      <w:r>
        <w:rPr>
          <w:spacing w:val="-2"/>
        </w:rPr>
        <w:t>these</w:t>
      </w:r>
      <w:r>
        <w:rPr>
          <w:spacing w:val="-7"/>
        </w:rPr>
        <w:t> </w:t>
      </w:r>
      <w:r>
        <w:rPr>
          <w:spacing w:val="-2"/>
        </w:rPr>
        <w:t>cities</w:t>
      </w:r>
      <w:r>
        <w:rPr>
          <w:spacing w:val="-7"/>
        </w:rPr>
        <w:t> </w:t>
      </w:r>
      <w:r>
        <w:rPr>
          <w:spacing w:val="-2"/>
        </w:rPr>
        <w:t>are</w:t>
      </w:r>
      <w:r>
        <w:rPr>
          <w:spacing w:val="-7"/>
        </w:rPr>
        <w:t> </w:t>
      </w:r>
      <w:r>
        <w:rPr>
          <w:spacing w:val="-2"/>
        </w:rPr>
        <w:t>international</w:t>
      </w:r>
      <w:r>
        <w:rPr>
          <w:spacing w:val="-7"/>
        </w:rPr>
        <w:t> </w:t>
      </w:r>
      <w:r>
        <w:rPr>
          <w:spacing w:val="-2"/>
        </w:rPr>
        <w:t>in</w:t>
      </w:r>
      <w:r>
        <w:rPr>
          <w:spacing w:val="-7"/>
        </w:rPr>
        <w:t> </w:t>
      </w:r>
      <w:r>
        <w:rPr>
          <w:spacing w:val="-2"/>
        </w:rPr>
        <w:t>their </w:t>
      </w:r>
      <w:r>
        <w:rPr/>
        <w:t>perspective and activities, and they need an increasingly more mobile group of elite workers to be successful.</w:t>
      </w:r>
    </w:p>
    <w:p>
      <w:pPr>
        <w:pStyle w:val="BodyText"/>
        <w:spacing w:line="237" w:lineRule="auto"/>
        <w:ind w:left="790" w:right="501" w:firstLine="199"/>
        <w:jc w:val="both"/>
      </w:pPr>
      <w:r>
        <w:rPr/>
        <w:t>In global cities, the labor market is very segmented. Migrants </w:t>
      </w:r>
      <w:r>
        <w:rPr/>
        <w:t>in low-skilled</w:t>
      </w:r>
      <w:r>
        <w:rPr>
          <w:spacing w:val="-1"/>
        </w:rPr>
        <w:t> </w:t>
      </w:r>
      <w:r>
        <w:rPr/>
        <w:t>service</w:t>
      </w:r>
      <w:r>
        <w:rPr>
          <w:spacing w:val="-1"/>
        </w:rPr>
        <w:t> </w:t>
      </w:r>
      <w:r>
        <w:rPr/>
        <w:t>jobs</w:t>
      </w:r>
      <w:r>
        <w:rPr>
          <w:spacing w:val="-1"/>
        </w:rPr>
        <w:t> </w:t>
      </w:r>
      <w:r>
        <w:rPr/>
        <w:t>work</w:t>
      </w:r>
      <w:r>
        <w:rPr>
          <w:spacing w:val="-1"/>
        </w:rPr>
        <w:t> </w:t>
      </w:r>
      <w:r>
        <w:rPr/>
        <w:t>largely</w:t>
      </w:r>
      <w:r>
        <w:rPr>
          <w:spacing w:val="-1"/>
        </w:rPr>
        <w:t> </w:t>
      </w:r>
      <w:r>
        <w:rPr/>
        <w:t>to</w:t>
      </w:r>
      <w:r>
        <w:rPr>
          <w:spacing w:val="-2"/>
        </w:rPr>
        <w:t> </w:t>
      </w:r>
      <w:r>
        <w:rPr/>
        <w:t>support</w:t>
      </w:r>
      <w:r>
        <w:rPr>
          <w:spacing w:val="-1"/>
        </w:rPr>
        <w:t> </w:t>
      </w:r>
      <w:r>
        <w:rPr/>
        <w:t>the</w:t>
      </w:r>
      <w:r>
        <w:rPr>
          <w:spacing w:val="-1"/>
        </w:rPr>
        <w:t> </w:t>
      </w:r>
      <w:r>
        <w:rPr/>
        <w:t>lifestyle</w:t>
      </w:r>
      <w:r>
        <w:rPr>
          <w:spacing w:val="-1"/>
        </w:rPr>
        <w:t> </w:t>
      </w:r>
      <w:r>
        <w:rPr/>
        <w:t>of</w:t>
      </w:r>
      <w:r>
        <w:rPr>
          <w:spacing w:val="-1"/>
        </w:rPr>
        <w:t> </w:t>
      </w:r>
      <w:r>
        <w:rPr/>
        <w:t>the people working in knowledge and ﬁnancial service jobs con- centrated</w:t>
      </w:r>
      <w:r>
        <w:rPr>
          <w:spacing w:val="-14"/>
        </w:rPr>
        <w:t> </w:t>
      </w:r>
      <w:r>
        <w:rPr/>
        <w:t>in</w:t>
      </w:r>
      <w:r>
        <w:rPr>
          <w:spacing w:val="-13"/>
        </w:rPr>
        <w:t> </w:t>
      </w:r>
      <w:r>
        <w:rPr/>
        <w:t>these</w:t>
      </w:r>
      <w:r>
        <w:rPr>
          <w:spacing w:val="-13"/>
        </w:rPr>
        <w:t> </w:t>
      </w:r>
      <w:r>
        <w:rPr/>
        <w:t>cities.</w:t>
      </w:r>
      <w:r>
        <w:rPr>
          <w:spacing w:val="-13"/>
        </w:rPr>
        <w:t> </w:t>
      </w:r>
      <w:r>
        <w:rPr/>
        <w:t>These</w:t>
      </w:r>
      <w:r>
        <w:rPr>
          <w:spacing w:val="-13"/>
        </w:rPr>
        <w:t> </w:t>
      </w:r>
      <w:r>
        <w:rPr/>
        <w:t>low-skilled</w:t>
      </w:r>
      <w:r>
        <w:rPr>
          <w:spacing w:val="-13"/>
        </w:rPr>
        <w:t> </w:t>
      </w:r>
      <w:r>
        <w:rPr/>
        <w:t>jobs</w:t>
      </w:r>
      <w:r>
        <w:rPr>
          <w:spacing w:val="-13"/>
        </w:rPr>
        <w:t> </w:t>
      </w:r>
      <w:r>
        <w:rPr/>
        <w:t>include</w:t>
      </w:r>
      <w:r>
        <w:rPr>
          <w:spacing w:val="-13"/>
        </w:rPr>
        <w:t> </w:t>
      </w:r>
      <w:r>
        <w:rPr/>
        <w:t>occupations such as domestic servant, taxi-driver, janitor, gardener, childcare worker, hairdresser, waitress, security guard, and other positions that</w:t>
      </w:r>
      <w:r>
        <w:rPr>
          <w:spacing w:val="-11"/>
        </w:rPr>
        <w:t> </w:t>
      </w:r>
      <w:r>
        <w:rPr/>
        <w:t>cater</w:t>
      </w:r>
      <w:r>
        <w:rPr>
          <w:spacing w:val="-11"/>
        </w:rPr>
        <w:t> </w:t>
      </w:r>
      <w:r>
        <w:rPr/>
        <w:t>to</w:t>
      </w:r>
      <w:r>
        <w:rPr>
          <w:spacing w:val="-12"/>
        </w:rPr>
        <w:t> </w:t>
      </w:r>
      <w:r>
        <w:rPr/>
        <w:t>well-oﬀ</w:t>
      </w:r>
      <w:r>
        <w:rPr>
          <w:spacing w:val="-11"/>
        </w:rPr>
        <w:t> </w:t>
      </w:r>
      <w:r>
        <w:rPr/>
        <w:t>and</w:t>
      </w:r>
      <w:r>
        <w:rPr>
          <w:spacing w:val="-11"/>
        </w:rPr>
        <w:t> </w:t>
      </w:r>
      <w:r>
        <w:rPr/>
        <w:t>busy</w:t>
      </w:r>
      <w:r>
        <w:rPr>
          <w:spacing w:val="-11"/>
        </w:rPr>
        <w:t> </w:t>
      </w:r>
      <w:r>
        <w:rPr/>
        <w:t>high-skilled</w:t>
      </w:r>
      <w:r>
        <w:rPr>
          <w:spacing w:val="-11"/>
        </w:rPr>
        <w:t> </w:t>
      </w:r>
      <w:r>
        <w:rPr/>
        <w:t>workers</w:t>
      </w:r>
      <w:r>
        <w:rPr>
          <w:spacing w:val="-11"/>
        </w:rPr>
        <w:t> </w:t>
      </w:r>
      <w:r>
        <w:rPr/>
        <w:t>(see</w:t>
      </w:r>
      <w:r>
        <w:rPr>
          <w:spacing w:val="-11"/>
        </w:rPr>
        <w:t> </w:t>
      </w:r>
      <w:r>
        <w:rPr/>
        <w:t>Chapter</w:t>
      </w:r>
      <w:r>
        <w:rPr>
          <w:spacing w:val="-11"/>
        </w:rPr>
        <w:t> </w:t>
      </w:r>
      <w:r>
        <w:rPr/>
        <w:t>6). Yet, some migrants are highly skilled in technical occupations including</w:t>
      </w:r>
      <w:r>
        <w:rPr>
          <w:spacing w:val="-3"/>
        </w:rPr>
        <w:t> </w:t>
      </w:r>
      <w:r>
        <w:rPr/>
        <w:t>engineers,</w:t>
      </w:r>
      <w:r>
        <w:rPr>
          <w:spacing w:val="-3"/>
        </w:rPr>
        <w:t> </w:t>
      </w:r>
      <w:r>
        <w:rPr/>
        <w:t>doctors,</w:t>
      </w:r>
      <w:r>
        <w:rPr>
          <w:spacing w:val="-3"/>
        </w:rPr>
        <w:t> </w:t>
      </w:r>
      <w:r>
        <w:rPr/>
        <w:t>and</w:t>
      </w:r>
      <w:r>
        <w:rPr>
          <w:spacing w:val="-3"/>
        </w:rPr>
        <w:t> </w:t>
      </w:r>
      <w:r>
        <w:rPr/>
        <w:t>information</w:t>
      </w:r>
      <w:r>
        <w:rPr>
          <w:spacing w:val="-3"/>
        </w:rPr>
        <w:t> </w:t>
      </w:r>
      <w:r>
        <w:rPr/>
        <w:t>technology</w:t>
      </w:r>
      <w:r>
        <w:rPr>
          <w:spacing w:val="-3"/>
        </w:rPr>
        <w:t> </w:t>
      </w:r>
      <w:r>
        <w:rPr/>
        <w:t>workers. Migrants</w:t>
      </w:r>
      <w:r>
        <w:rPr>
          <w:spacing w:val="-11"/>
        </w:rPr>
        <w:t> </w:t>
      </w:r>
      <w:r>
        <w:rPr/>
        <w:t>engaged</w:t>
      </w:r>
      <w:r>
        <w:rPr>
          <w:spacing w:val="-12"/>
        </w:rPr>
        <w:t> </w:t>
      </w:r>
      <w:r>
        <w:rPr/>
        <w:t>in</w:t>
      </w:r>
      <w:r>
        <w:rPr>
          <w:spacing w:val="-12"/>
        </w:rPr>
        <w:t> </w:t>
      </w:r>
      <w:r>
        <w:rPr/>
        <w:t>technical</w:t>
      </w:r>
      <w:r>
        <w:rPr>
          <w:spacing w:val="-11"/>
        </w:rPr>
        <w:t> </w:t>
      </w:r>
      <w:r>
        <w:rPr/>
        <w:t>and</w:t>
      </w:r>
      <w:r>
        <w:rPr>
          <w:spacing w:val="-12"/>
        </w:rPr>
        <w:t> </w:t>
      </w:r>
      <w:r>
        <w:rPr/>
        <w:t>highly</w:t>
      </w:r>
      <w:r>
        <w:rPr>
          <w:spacing w:val="-12"/>
        </w:rPr>
        <w:t> </w:t>
      </w:r>
      <w:r>
        <w:rPr/>
        <w:t>skilled</w:t>
      </w:r>
      <w:r>
        <w:rPr>
          <w:spacing w:val="-12"/>
        </w:rPr>
        <w:t> </w:t>
      </w:r>
      <w:r>
        <w:rPr/>
        <w:t>jobs</w:t>
      </w:r>
      <w:r>
        <w:rPr>
          <w:spacing w:val="-12"/>
        </w:rPr>
        <w:t> </w:t>
      </w:r>
      <w:r>
        <w:rPr/>
        <w:t>arrive</w:t>
      </w:r>
      <w:r>
        <w:rPr>
          <w:spacing w:val="-11"/>
        </w:rPr>
        <w:t> </w:t>
      </w:r>
      <w:r>
        <w:rPr/>
        <w:t>in</w:t>
      </w:r>
      <w:r>
        <w:rPr>
          <w:spacing w:val="-12"/>
        </w:rPr>
        <w:t> </w:t>
      </w:r>
      <w:r>
        <w:rPr/>
        <w:t>their new destination city with speciﬁc knowledge and ability, often recruited or </w:t>
      </w:r>
      <w:r>
        <w:rPr>
          <w:rFonts w:ascii="Arial" w:hAnsi="Arial"/>
        </w:rPr>
        <w:t>“</w:t>
      </w:r>
      <w:r>
        <w:rPr/>
        <w:t>headhunted</w:t>
      </w:r>
      <w:r>
        <w:rPr>
          <w:rFonts w:ascii="Arial" w:hAnsi="Arial"/>
        </w:rPr>
        <w:t>” </w:t>
      </w:r>
      <w:r>
        <w:rPr/>
        <w:t>by global ﬁrms.</w:t>
      </w:r>
    </w:p>
    <w:p>
      <w:pPr>
        <w:pStyle w:val="BodyText"/>
        <w:spacing w:line="237" w:lineRule="auto"/>
        <w:ind w:left="790" w:right="502" w:firstLine="199"/>
        <w:jc w:val="both"/>
      </w:pPr>
      <w:r>
        <w:rPr/>
        <w:t>Compared with the large numbers of low-skilled </w:t>
      </w:r>
      <w:r>
        <w:rPr/>
        <w:t>migrants arriving in large cities across the globe, the numbers of highly </w:t>
      </w:r>
      <w:r>
        <w:rPr>
          <w:spacing w:val="-2"/>
        </w:rPr>
        <w:t>mobile,</w:t>
      </w:r>
      <w:r>
        <w:rPr>
          <w:spacing w:val="-4"/>
        </w:rPr>
        <w:t> </w:t>
      </w:r>
      <w:r>
        <w:rPr>
          <w:spacing w:val="-2"/>
        </w:rPr>
        <w:t>high-skilled</w:t>
      </w:r>
      <w:r>
        <w:rPr>
          <w:spacing w:val="-4"/>
        </w:rPr>
        <w:t> </w:t>
      </w:r>
      <w:r>
        <w:rPr>
          <w:spacing w:val="-2"/>
        </w:rPr>
        <w:t>migrants</w:t>
      </w:r>
      <w:r>
        <w:rPr>
          <w:spacing w:val="-4"/>
        </w:rPr>
        <w:t> </w:t>
      </w:r>
      <w:r>
        <w:rPr>
          <w:spacing w:val="-2"/>
        </w:rPr>
        <w:t>is</w:t>
      </w:r>
      <w:r>
        <w:rPr>
          <w:spacing w:val="-3"/>
        </w:rPr>
        <w:t> </w:t>
      </w:r>
      <w:r>
        <w:rPr>
          <w:spacing w:val="-2"/>
        </w:rPr>
        <w:t>much</w:t>
      </w:r>
      <w:r>
        <w:rPr>
          <w:spacing w:val="-3"/>
        </w:rPr>
        <w:t> </w:t>
      </w:r>
      <w:r>
        <w:rPr>
          <w:spacing w:val="-2"/>
        </w:rPr>
        <w:t>smaller.</w:t>
      </w:r>
      <w:r>
        <w:rPr>
          <w:spacing w:val="-4"/>
        </w:rPr>
        <w:t> </w:t>
      </w:r>
      <w:r>
        <w:rPr>
          <w:spacing w:val="-2"/>
        </w:rPr>
        <w:t>Yet,</w:t>
      </w:r>
      <w:r>
        <w:rPr>
          <w:spacing w:val="-5"/>
        </w:rPr>
        <w:t> </w:t>
      </w:r>
      <w:r>
        <w:rPr>
          <w:spacing w:val="-2"/>
        </w:rPr>
        <w:t>the</w:t>
      </w:r>
      <w:r>
        <w:rPr>
          <w:spacing w:val="-3"/>
        </w:rPr>
        <w:t> </w:t>
      </w:r>
      <w:r>
        <w:rPr>
          <w:spacing w:val="-2"/>
        </w:rPr>
        <w:t>migration</w:t>
      </w:r>
      <w:r>
        <w:rPr>
          <w:spacing w:val="-4"/>
        </w:rPr>
        <w:t> </w:t>
      </w:r>
      <w:r>
        <w:rPr>
          <w:spacing w:val="-2"/>
        </w:rPr>
        <w:t>of </w:t>
      </w:r>
      <w:r>
        <w:rPr/>
        <w:t>these highly skilled professionals is signiﬁcant in other ways. Some of these high-skilled migrants work for transnational cor- porations (TNC) as members of a transnational managerial elite, moving</w:t>
      </w:r>
      <w:r>
        <w:rPr>
          <w:spacing w:val="-14"/>
        </w:rPr>
        <w:t> </w:t>
      </w:r>
      <w:r>
        <w:rPr/>
        <w:t>between</w:t>
      </w:r>
      <w:r>
        <w:rPr>
          <w:spacing w:val="-13"/>
        </w:rPr>
        <w:t> </w:t>
      </w:r>
      <w:r>
        <w:rPr/>
        <w:t>companies,</w:t>
      </w:r>
      <w:r>
        <w:rPr>
          <w:spacing w:val="-13"/>
        </w:rPr>
        <w:t> </w:t>
      </w:r>
      <w:r>
        <w:rPr/>
        <w:t>sometimes</w:t>
      </w:r>
      <w:r>
        <w:rPr>
          <w:spacing w:val="-13"/>
        </w:rPr>
        <w:t> </w:t>
      </w:r>
      <w:r>
        <w:rPr/>
        <w:t>on</w:t>
      </w:r>
      <w:r>
        <w:rPr>
          <w:spacing w:val="-13"/>
        </w:rPr>
        <w:t> </w:t>
      </w:r>
      <w:r>
        <w:rPr/>
        <w:t>inter-company</w:t>
      </w:r>
      <w:r>
        <w:rPr>
          <w:spacing w:val="-13"/>
        </w:rPr>
        <w:t> </w:t>
      </w:r>
      <w:r>
        <w:rPr/>
        <w:t>transfers (Beaverstock,</w:t>
      </w:r>
      <w:r>
        <w:rPr>
          <w:spacing w:val="-3"/>
        </w:rPr>
        <w:t> </w:t>
      </w:r>
      <w:r>
        <w:rPr/>
        <w:t>2005),</w:t>
      </w:r>
      <w:r>
        <w:rPr>
          <w:spacing w:val="-3"/>
        </w:rPr>
        <w:t> </w:t>
      </w:r>
      <w:r>
        <w:rPr/>
        <w:t>as</w:t>
      </w:r>
      <w:r>
        <w:rPr>
          <w:spacing w:val="-4"/>
        </w:rPr>
        <w:t> </w:t>
      </w:r>
      <w:r>
        <w:rPr/>
        <w:t>important</w:t>
      </w:r>
      <w:r>
        <w:rPr>
          <w:spacing w:val="-3"/>
        </w:rPr>
        <w:t> </w:t>
      </w:r>
      <w:r>
        <w:rPr/>
        <w:t>players</w:t>
      </w:r>
      <w:r>
        <w:rPr>
          <w:spacing w:val="-3"/>
        </w:rPr>
        <w:t> </w:t>
      </w:r>
      <w:r>
        <w:rPr/>
        <w:t>in</w:t>
      </w:r>
      <w:r>
        <w:rPr>
          <w:spacing w:val="-3"/>
        </w:rPr>
        <w:t> </w:t>
      </w:r>
      <w:r>
        <w:rPr/>
        <w:t>the</w:t>
      </w:r>
      <w:r>
        <w:rPr>
          <w:spacing w:val="-3"/>
        </w:rPr>
        <w:t> </w:t>
      </w:r>
      <w:r>
        <w:rPr/>
        <w:t>circulation</w:t>
      </w:r>
      <w:r>
        <w:rPr>
          <w:spacing w:val="-3"/>
        </w:rPr>
        <w:t> </w:t>
      </w:r>
      <w:r>
        <w:rPr/>
        <w:t>of</w:t>
      </w:r>
      <w:r>
        <w:rPr>
          <w:spacing w:val="-4"/>
        </w:rPr>
        <w:t> </w:t>
      </w:r>
      <w:r>
        <w:rPr/>
        <w:t>par- ticular knowledge, skills, and intelligence, which is central to the </w:t>
      </w:r>
      <w:r>
        <w:rPr>
          <w:spacing w:val="-2"/>
        </w:rPr>
        <w:t>workings</w:t>
      </w:r>
      <w:r>
        <w:rPr>
          <w:spacing w:val="-10"/>
        </w:rPr>
        <w:t> </w:t>
      </w:r>
      <w:r>
        <w:rPr>
          <w:spacing w:val="-2"/>
        </w:rPr>
        <w:t>of</w:t>
      </w:r>
      <w:r>
        <w:rPr>
          <w:spacing w:val="-9"/>
        </w:rPr>
        <w:t> </w:t>
      </w:r>
      <w:r>
        <w:rPr>
          <w:spacing w:val="-2"/>
        </w:rPr>
        <w:t>the</w:t>
      </w:r>
      <w:r>
        <w:rPr>
          <w:spacing w:val="-10"/>
        </w:rPr>
        <w:t> </w:t>
      </w:r>
      <w:r>
        <w:rPr>
          <w:spacing w:val="-2"/>
        </w:rPr>
        <w:t>global</w:t>
      </w:r>
      <w:r>
        <w:rPr>
          <w:spacing w:val="-9"/>
        </w:rPr>
        <w:t> </w:t>
      </w:r>
      <w:r>
        <w:rPr>
          <w:spacing w:val="-2"/>
        </w:rPr>
        <w:t>capitalist</w:t>
      </w:r>
      <w:r>
        <w:rPr>
          <w:spacing w:val="-10"/>
        </w:rPr>
        <w:t> </w:t>
      </w:r>
      <w:r>
        <w:rPr>
          <w:spacing w:val="-2"/>
        </w:rPr>
        <w:t>economy.</w:t>
      </w:r>
      <w:r>
        <w:rPr>
          <w:spacing w:val="-11"/>
        </w:rPr>
        <w:t> </w:t>
      </w:r>
      <w:r>
        <w:rPr>
          <w:spacing w:val="-2"/>
        </w:rPr>
        <w:t>As</w:t>
      </w:r>
      <w:r>
        <w:rPr>
          <w:spacing w:val="-9"/>
        </w:rPr>
        <w:t> </w:t>
      </w:r>
      <w:r>
        <w:rPr>
          <w:spacing w:val="-2"/>
        </w:rPr>
        <w:t>Jonathon</w:t>
      </w:r>
      <w:r>
        <w:rPr>
          <w:spacing w:val="-10"/>
        </w:rPr>
        <w:t> </w:t>
      </w:r>
      <w:r>
        <w:rPr>
          <w:spacing w:val="-2"/>
        </w:rPr>
        <w:t>Beaverstock </w:t>
      </w:r>
      <w:r>
        <w:rPr/>
        <w:t>(2005, 248) suggests, </w:t>
      </w:r>
      <w:r>
        <w:rPr>
          <w:rFonts w:ascii="Arial" w:hAnsi="Arial"/>
        </w:rPr>
        <w:t>“</w:t>
      </w:r>
      <w:r>
        <w:rPr/>
        <w:t>the key function of the transnational man- agerial elite is to support the world city</w:t>
      </w:r>
      <w:r>
        <w:rPr>
          <w:rFonts w:ascii="Arial" w:hAnsi="Arial"/>
        </w:rPr>
        <w:t>’</w:t>
      </w:r>
      <w:r>
        <w:rPr/>
        <w:t>s corporate economy.</w:t>
      </w:r>
      <w:r>
        <w:rPr>
          <w:rFonts w:ascii="Arial" w:hAnsi="Arial"/>
        </w:rPr>
        <w:t>” </w:t>
      </w:r>
      <w:r>
        <w:rPr/>
        <w:t>Many</w:t>
      </w:r>
      <w:r>
        <w:rPr>
          <w:spacing w:val="53"/>
        </w:rPr>
        <w:t> </w:t>
      </w:r>
      <w:r>
        <w:rPr/>
        <w:t>of</w:t>
      </w:r>
      <w:r>
        <w:rPr>
          <w:spacing w:val="52"/>
        </w:rPr>
        <w:t> </w:t>
      </w:r>
      <w:r>
        <w:rPr/>
        <w:t>these</w:t>
      </w:r>
      <w:r>
        <w:rPr>
          <w:spacing w:val="53"/>
        </w:rPr>
        <w:t> </w:t>
      </w:r>
      <w:r>
        <w:rPr/>
        <w:t>elites</w:t>
      </w:r>
      <w:r>
        <w:rPr>
          <w:spacing w:val="53"/>
        </w:rPr>
        <w:t> </w:t>
      </w:r>
      <w:r>
        <w:rPr/>
        <w:t>are</w:t>
      </w:r>
      <w:r>
        <w:rPr>
          <w:spacing w:val="52"/>
        </w:rPr>
        <w:t> </w:t>
      </w:r>
      <w:r>
        <w:rPr/>
        <w:t>hyper-mobile,</w:t>
      </w:r>
      <w:r>
        <w:rPr>
          <w:spacing w:val="53"/>
        </w:rPr>
        <w:t> </w:t>
      </w:r>
      <w:r>
        <w:rPr/>
        <w:t>working</w:t>
      </w:r>
      <w:r>
        <w:rPr>
          <w:spacing w:val="54"/>
        </w:rPr>
        <w:t> </w:t>
      </w:r>
      <w:r>
        <w:rPr/>
        <w:t>and</w:t>
      </w:r>
      <w:r>
        <w:rPr>
          <w:spacing w:val="53"/>
        </w:rPr>
        <w:t> </w:t>
      </w:r>
      <w:r>
        <w:rPr/>
        <w:t>living</w:t>
      </w:r>
      <w:r>
        <w:rPr>
          <w:spacing w:val="52"/>
        </w:rPr>
        <w:t> </w:t>
      </w:r>
      <w:r>
        <w:rPr>
          <w:spacing w:val="-5"/>
        </w:rPr>
        <w:t>in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97"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91</w:t>
      </w:r>
    </w:p>
    <w:p>
      <w:pPr>
        <w:pStyle w:val="BodyText"/>
        <w:spacing w:before="69"/>
        <w:rPr>
          <w:rFonts w:ascii="Arial"/>
          <w:sz w:val="12"/>
        </w:rPr>
      </w:pPr>
    </w:p>
    <w:p>
      <w:pPr>
        <w:pStyle w:val="BodyText"/>
        <w:spacing w:line="237" w:lineRule="auto"/>
        <w:ind w:left="564" w:right="728"/>
        <w:jc w:val="both"/>
      </w:pPr>
      <w:r>
        <w:rPr/>
        <w:t>diﬀerent cities for short periods of time or living in two or more cities at once. They have international careers. The migration </w:t>
      </w:r>
      <w:r>
        <w:rPr/>
        <w:t>pro- </w:t>
      </w:r>
      <w:r>
        <w:rPr>
          <w:spacing w:val="-2"/>
        </w:rPr>
        <w:t>cess</w:t>
      </w:r>
      <w:r>
        <w:rPr>
          <w:spacing w:val="-6"/>
        </w:rPr>
        <w:t> </w:t>
      </w:r>
      <w:r>
        <w:rPr>
          <w:spacing w:val="-2"/>
        </w:rPr>
        <w:t>is</w:t>
      </w:r>
      <w:r>
        <w:rPr>
          <w:spacing w:val="-6"/>
        </w:rPr>
        <w:t> </w:t>
      </w:r>
      <w:r>
        <w:rPr>
          <w:spacing w:val="-2"/>
        </w:rPr>
        <w:t>quite</w:t>
      </w:r>
      <w:r>
        <w:rPr>
          <w:spacing w:val="-6"/>
        </w:rPr>
        <w:t> </w:t>
      </w:r>
      <w:r>
        <w:rPr>
          <w:spacing w:val="-2"/>
        </w:rPr>
        <w:t>diﬀerent</w:t>
      </w:r>
      <w:r>
        <w:rPr>
          <w:spacing w:val="-7"/>
        </w:rPr>
        <w:t> </w:t>
      </w:r>
      <w:r>
        <w:rPr>
          <w:spacing w:val="-2"/>
        </w:rPr>
        <w:t>for</w:t>
      </w:r>
      <w:r>
        <w:rPr>
          <w:spacing w:val="-6"/>
        </w:rPr>
        <w:t> </w:t>
      </w:r>
      <w:r>
        <w:rPr>
          <w:spacing w:val="-2"/>
        </w:rPr>
        <w:t>transnational</w:t>
      </w:r>
      <w:r>
        <w:rPr>
          <w:spacing w:val="-6"/>
        </w:rPr>
        <w:t> </w:t>
      </w:r>
      <w:r>
        <w:rPr>
          <w:spacing w:val="-2"/>
        </w:rPr>
        <w:t>managerial</w:t>
      </w:r>
      <w:r>
        <w:rPr>
          <w:spacing w:val="-6"/>
        </w:rPr>
        <w:t> </w:t>
      </w:r>
      <w:r>
        <w:rPr>
          <w:spacing w:val="-2"/>
        </w:rPr>
        <w:t>elites</w:t>
      </w:r>
      <w:r>
        <w:rPr>
          <w:spacing w:val="-6"/>
        </w:rPr>
        <w:t> </w:t>
      </w:r>
      <w:r>
        <w:rPr>
          <w:spacing w:val="-2"/>
        </w:rPr>
        <w:t>than</w:t>
      </w:r>
      <w:r>
        <w:rPr>
          <w:spacing w:val="-6"/>
        </w:rPr>
        <w:t> </w:t>
      </w:r>
      <w:r>
        <w:rPr>
          <w:spacing w:val="-2"/>
        </w:rPr>
        <w:t>it</w:t>
      </w:r>
      <w:r>
        <w:rPr>
          <w:spacing w:val="-6"/>
        </w:rPr>
        <w:t> </w:t>
      </w:r>
      <w:r>
        <w:rPr>
          <w:spacing w:val="-2"/>
        </w:rPr>
        <w:t>is</w:t>
      </w:r>
      <w:r>
        <w:rPr>
          <w:spacing w:val="-6"/>
        </w:rPr>
        <w:t> </w:t>
      </w:r>
      <w:r>
        <w:rPr>
          <w:spacing w:val="-2"/>
        </w:rPr>
        <w:t>for </w:t>
      </w:r>
      <w:r>
        <w:rPr/>
        <w:t>low-skilled</w:t>
      </w:r>
      <w:r>
        <w:rPr>
          <w:spacing w:val="-8"/>
        </w:rPr>
        <w:t> </w:t>
      </w:r>
      <w:r>
        <w:rPr/>
        <w:t>migrants.</w:t>
      </w:r>
      <w:r>
        <w:rPr>
          <w:spacing w:val="-7"/>
        </w:rPr>
        <w:t> </w:t>
      </w:r>
      <w:r>
        <w:rPr/>
        <w:t>They</w:t>
      </w:r>
      <w:r>
        <w:rPr>
          <w:spacing w:val="-8"/>
        </w:rPr>
        <w:t> </w:t>
      </w:r>
      <w:r>
        <w:rPr/>
        <w:t>ﬁnd</w:t>
      </w:r>
      <w:r>
        <w:rPr>
          <w:spacing w:val="-8"/>
        </w:rPr>
        <w:t> </w:t>
      </w:r>
      <w:r>
        <w:rPr/>
        <w:t>it</w:t>
      </w:r>
      <w:r>
        <w:rPr>
          <w:spacing w:val="-8"/>
        </w:rPr>
        <w:t> </w:t>
      </w:r>
      <w:r>
        <w:rPr/>
        <w:t>much</w:t>
      </w:r>
      <w:r>
        <w:rPr>
          <w:spacing w:val="-8"/>
        </w:rPr>
        <w:t> </w:t>
      </w:r>
      <w:r>
        <w:rPr/>
        <w:t>easier</w:t>
      </w:r>
      <w:r>
        <w:rPr>
          <w:spacing w:val="-8"/>
        </w:rPr>
        <w:t> </w:t>
      </w:r>
      <w:r>
        <w:rPr/>
        <w:t>to</w:t>
      </w:r>
      <w:r>
        <w:rPr>
          <w:spacing w:val="-8"/>
        </w:rPr>
        <w:t> </w:t>
      </w:r>
      <w:r>
        <w:rPr/>
        <w:t>move</w:t>
      </w:r>
      <w:r>
        <w:rPr>
          <w:spacing w:val="-8"/>
        </w:rPr>
        <w:t> </w:t>
      </w:r>
      <w:r>
        <w:rPr/>
        <w:t>from</w:t>
      </w:r>
      <w:r>
        <w:rPr>
          <w:spacing w:val="-8"/>
        </w:rPr>
        <w:t> </w:t>
      </w:r>
      <w:r>
        <w:rPr/>
        <w:t>city</w:t>
      </w:r>
      <w:r>
        <w:rPr>
          <w:spacing w:val="-8"/>
        </w:rPr>
        <w:t> </w:t>
      </w:r>
      <w:r>
        <w:rPr/>
        <w:t>to city, adapting easily to a new environment because they are sup- ported by the policy regime (arrangements for visas and other </w:t>
      </w:r>
      <w:r>
        <w:rPr>
          <w:spacing w:val="-4"/>
        </w:rPr>
        <w:t>necessary</w:t>
      </w:r>
      <w:r>
        <w:rPr>
          <w:spacing w:val="-6"/>
        </w:rPr>
        <w:t> </w:t>
      </w:r>
      <w:r>
        <w:rPr>
          <w:spacing w:val="-4"/>
        </w:rPr>
        <w:t>documentation</w:t>
      </w:r>
      <w:r>
        <w:rPr>
          <w:spacing w:val="-6"/>
        </w:rPr>
        <w:t> </w:t>
      </w:r>
      <w:r>
        <w:rPr>
          <w:spacing w:val="-4"/>
        </w:rPr>
        <w:t>taken</w:t>
      </w:r>
      <w:r>
        <w:rPr>
          <w:spacing w:val="-8"/>
        </w:rPr>
        <w:t> </w:t>
      </w:r>
      <w:r>
        <w:rPr>
          <w:spacing w:val="-4"/>
        </w:rPr>
        <w:t>care</w:t>
      </w:r>
      <w:r>
        <w:rPr>
          <w:spacing w:val="-7"/>
        </w:rPr>
        <w:t> </w:t>
      </w:r>
      <w:r>
        <w:rPr>
          <w:spacing w:val="-4"/>
        </w:rPr>
        <w:t>of</w:t>
      </w:r>
      <w:r>
        <w:rPr>
          <w:spacing w:val="-6"/>
        </w:rPr>
        <w:t> </w:t>
      </w:r>
      <w:r>
        <w:rPr>
          <w:spacing w:val="-4"/>
        </w:rPr>
        <w:t>by</w:t>
      </w:r>
      <w:r>
        <w:rPr>
          <w:spacing w:val="-6"/>
        </w:rPr>
        <w:t> </w:t>
      </w:r>
      <w:r>
        <w:rPr>
          <w:spacing w:val="-4"/>
        </w:rPr>
        <w:t>the</w:t>
      </w:r>
      <w:r>
        <w:rPr>
          <w:spacing w:val="-6"/>
        </w:rPr>
        <w:t> </w:t>
      </w:r>
      <w:r>
        <w:rPr>
          <w:spacing w:val="-4"/>
        </w:rPr>
        <w:t>company)</w:t>
      </w:r>
      <w:r>
        <w:rPr>
          <w:spacing w:val="-7"/>
        </w:rPr>
        <w:t> </w:t>
      </w:r>
      <w:r>
        <w:rPr>
          <w:spacing w:val="-4"/>
        </w:rPr>
        <w:t>and</w:t>
      </w:r>
      <w:r>
        <w:rPr>
          <w:spacing w:val="-6"/>
        </w:rPr>
        <w:t> </w:t>
      </w:r>
      <w:r>
        <w:rPr>
          <w:spacing w:val="-4"/>
        </w:rPr>
        <w:t>accepted </w:t>
      </w:r>
      <w:r>
        <w:rPr/>
        <w:t>by the receiving polity and society as important assets to the receiving and, indeed, the global economy (Hannerz, 1996).</w:t>
      </w:r>
    </w:p>
    <w:p>
      <w:pPr>
        <w:pStyle w:val="BodyText"/>
        <w:spacing w:line="237" w:lineRule="auto"/>
        <w:ind w:left="564" w:right="728" w:firstLine="199"/>
        <w:jc w:val="both"/>
      </w:pPr>
      <w:r>
        <w:rPr/>
        <w:t>Some</w:t>
      </w:r>
      <w:r>
        <w:rPr>
          <w:spacing w:val="-11"/>
        </w:rPr>
        <w:t> </w:t>
      </w:r>
      <w:r>
        <w:rPr/>
        <w:t>high-skilled</w:t>
      </w:r>
      <w:r>
        <w:rPr>
          <w:spacing w:val="-10"/>
        </w:rPr>
        <w:t> </w:t>
      </w:r>
      <w:r>
        <w:rPr/>
        <w:t>migrants</w:t>
      </w:r>
      <w:r>
        <w:rPr>
          <w:spacing w:val="-11"/>
        </w:rPr>
        <w:t> </w:t>
      </w:r>
      <w:r>
        <w:rPr/>
        <w:t>are</w:t>
      </w:r>
      <w:r>
        <w:rPr>
          <w:spacing w:val="-11"/>
        </w:rPr>
        <w:t> </w:t>
      </w:r>
      <w:r>
        <w:rPr/>
        <w:t>part</w:t>
      </w:r>
      <w:r>
        <w:rPr>
          <w:spacing w:val="-10"/>
        </w:rPr>
        <w:t> </w:t>
      </w:r>
      <w:r>
        <w:rPr/>
        <w:t>of</w:t>
      </w:r>
      <w:r>
        <w:rPr>
          <w:spacing w:val="-10"/>
        </w:rPr>
        <w:t> </w:t>
      </w:r>
      <w:r>
        <w:rPr/>
        <w:t>the</w:t>
      </w:r>
      <w:r>
        <w:rPr>
          <w:spacing w:val="-11"/>
        </w:rPr>
        <w:t> </w:t>
      </w:r>
      <w:r>
        <w:rPr/>
        <w:t>corporate</w:t>
      </w:r>
      <w:r>
        <w:rPr>
          <w:spacing w:val="-11"/>
        </w:rPr>
        <w:t> </w:t>
      </w:r>
      <w:r>
        <w:rPr/>
        <w:t>elite.</w:t>
      </w:r>
      <w:r>
        <w:rPr>
          <w:spacing w:val="-10"/>
        </w:rPr>
        <w:t> </w:t>
      </w:r>
      <w:r>
        <w:rPr/>
        <w:t>Others work</w:t>
      </w:r>
      <w:r>
        <w:rPr>
          <w:spacing w:val="-8"/>
        </w:rPr>
        <w:t> </w:t>
      </w:r>
      <w:r>
        <w:rPr/>
        <w:t>as</w:t>
      </w:r>
      <w:r>
        <w:rPr>
          <w:spacing w:val="-7"/>
        </w:rPr>
        <w:t> </w:t>
      </w:r>
      <w:r>
        <w:rPr/>
        <w:t>doctors,</w:t>
      </w:r>
      <w:r>
        <w:rPr>
          <w:spacing w:val="-8"/>
        </w:rPr>
        <w:t> </w:t>
      </w:r>
      <w:r>
        <w:rPr/>
        <w:t>lawyers,</w:t>
      </w:r>
      <w:r>
        <w:rPr>
          <w:spacing w:val="-8"/>
        </w:rPr>
        <w:t> </w:t>
      </w:r>
      <w:r>
        <w:rPr/>
        <w:t>teachers,</w:t>
      </w:r>
      <w:r>
        <w:rPr>
          <w:spacing w:val="-7"/>
        </w:rPr>
        <w:t> </w:t>
      </w:r>
      <w:r>
        <w:rPr/>
        <w:t>engineers,</w:t>
      </w:r>
      <w:r>
        <w:rPr>
          <w:spacing w:val="-8"/>
        </w:rPr>
        <w:t> </w:t>
      </w:r>
      <w:r>
        <w:rPr/>
        <w:t>information</w:t>
      </w:r>
      <w:r>
        <w:rPr>
          <w:spacing w:val="-7"/>
        </w:rPr>
        <w:t> </w:t>
      </w:r>
      <w:r>
        <w:rPr/>
        <w:t>technol- ogy</w:t>
      </w:r>
      <w:r>
        <w:rPr>
          <w:spacing w:val="-11"/>
        </w:rPr>
        <w:t> </w:t>
      </w:r>
      <w:r>
        <w:rPr/>
        <w:t>specialists,</w:t>
      </w:r>
      <w:r>
        <w:rPr>
          <w:spacing w:val="-11"/>
        </w:rPr>
        <w:t> </w:t>
      </w:r>
      <w:r>
        <w:rPr/>
        <w:t>teachers,</w:t>
      </w:r>
      <w:r>
        <w:rPr>
          <w:spacing w:val="-11"/>
        </w:rPr>
        <w:t> </w:t>
      </w:r>
      <w:r>
        <w:rPr/>
        <w:t>university</w:t>
      </w:r>
      <w:r>
        <w:rPr>
          <w:spacing w:val="-11"/>
        </w:rPr>
        <w:t> </w:t>
      </w:r>
      <w:r>
        <w:rPr/>
        <w:t>professors,</w:t>
      </w:r>
      <w:r>
        <w:rPr>
          <w:spacing w:val="-10"/>
        </w:rPr>
        <w:t> </w:t>
      </w:r>
      <w:r>
        <w:rPr/>
        <w:t>scientists,</w:t>
      </w:r>
      <w:r>
        <w:rPr>
          <w:spacing w:val="-11"/>
        </w:rPr>
        <w:t> </w:t>
      </w:r>
      <w:r>
        <w:rPr/>
        <w:t>and</w:t>
      </w:r>
      <w:r>
        <w:rPr>
          <w:spacing w:val="-11"/>
        </w:rPr>
        <w:t> </w:t>
      </w:r>
      <w:r>
        <w:rPr/>
        <w:t>other highly</w:t>
      </w:r>
      <w:r>
        <w:rPr>
          <w:spacing w:val="-5"/>
        </w:rPr>
        <w:t> </w:t>
      </w:r>
      <w:r>
        <w:rPr/>
        <w:t>skilled</w:t>
      </w:r>
      <w:r>
        <w:rPr>
          <w:spacing w:val="-5"/>
        </w:rPr>
        <w:t> </w:t>
      </w:r>
      <w:r>
        <w:rPr/>
        <w:t>occupations.</w:t>
      </w:r>
      <w:r>
        <w:rPr>
          <w:spacing w:val="-5"/>
        </w:rPr>
        <w:t> </w:t>
      </w:r>
      <w:r>
        <w:rPr/>
        <w:t>These</w:t>
      </w:r>
      <w:r>
        <w:rPr>
          <w:spacing w:val="-5"/>
        </w:rPr>
        <w:t> </w:t>
      </w:r>
      <w:r>
        <w:rPr/>
        <w:t>workers</w:t>
      </w:r>
      <w:r>
        <w:rPr>
          <w:spacing w:val="-5"/>
        </w:rPr>
        <w:t> </w:t>
      </w:r>
      <w:r>
        <w:rPr/>
        <w:t>are</w:t>
      </w:r>
      <w:r>
        <w:rPr>
          <w:spacing w:val="-5"/>
        </w:rPr>
        <w:t> </w:t>
      </w:r>
      <w:r>
        <w:rPr/>
        <w:t>concentrated</w:t>
      </w:r>
      <w:r>
        <w:rPr>
          <w:spacing w:val="-5"/>
        </w:rPr>
        <w:t> </w:t>
      </w:r>
      <w:r>
        <w:rPr/>
        <w:t>largely in</w:t>
      </w:r>
      <w:r>
        <w:rPr>
          <w:spacing w:val="-3"/>
        </w:rPr>
        <w:t> </w:t>
      </w:r>
      <w:r>
        <w:rPr/>
        <w:t>big</w:t>
      </w:r>
      <w:r>
        <w:rPr>
          <w:spacing w:val="-3"/>
        </w:rPr>
        <w:t> </w:t>
      </w:r>
      <w:r>
        <w:rPr/>
        <w:t>city</w:t>
      </w:r>
      <w:r>
        <w:rPr>
          <w:spacing w:val="-3"/>
        </w:rPr>
        <w:t> </w:t>
      </w:r>
      <w:r>
        <w:rPr/>
        <w:t>regions.</w:t>
      </w:r>
      <w:r>
        <w:rPr>
          <w:spacing w:val="-4"/>
        </w:rPr>
        <w:t> </w:t>
      </w:r>
      <w:r>
        <w:rPr/>
        <w:t>They</w:t>
      </w:r>
      <w:r>
        <w:rPr>
          <w:spacing w:val="-3"/>
        </w:rPr>
        <w:t> </w:t>
      </w:r>
      <w:r>
        <w:rPr/>
        <w:t>are</w:t>
      </w:r>
      <w:r>
        <w:rPr>
          <w:spacing w:val="-3"/>
        </w:rPr>
        <w:t> </w:t>
      </w:r>
      <w:r>
        <w:rPr/>
        <w:t>often</w:t>
      </w:r>
      <w:r>
        <w:rPr>
          <w:spacing w:val="-3"/>
        </w:rPr>
        <w:t> </w:t>
      </w:r>
      <w:r>
        <w:rPr/>
        <w:t>highly</w:t>
      </w:r>
      <w:r>
        <w:rPr>
          <w:spacing w:val="-3"/>
        </w:rPr>
        <w:t> </w:t>
      </w:r>
      <w:r>
        <w:rPr/>
        <w:t>educated,</w:t>
      </w:r>
      <w:r>
        <w:rPr>
          <w:spacing w:val="-2"/>
        </w:rPr>
        <w:t> </w:t>
      </w:r>
      <w:r>
        <w:rPr/>
        <w:t>the</w:t>
      </w:r>
      <w:r>
        <w:rPr>
          <w:spacing w:val="-4"/>
        </w:rPr>
        <w:t> </w:t>
      </w:r>
      <w:r>
        <w:rPr/>
        <w:t>products</w:t>
      </w:r>
      <w:r>
        <w:rPr>
          <w:spacing w:val="-3"/>
        </w:rPr>
        <w:t> </w:t>
      </w:r>
      <w:r>
        <w:rPr/>
        <w:t>of the universities and educational institutions of their nation of origin. The reasons why highly skilled people migrate include the potential to earn higher wages and acquire more beneﬁts in the receiving nation than in their country of origin. In many cases, high-skilled migrants will move because they will potentially receive more international prestige if they succeed in one of the more</w:t>
      </w:r>
      <w:r>
        <w:rPr>
          <w:spacing w:val="40"/>
        </w:rPr>
        <w:t> </w:t>
      </w:r>
      <w:r>
        <w:rPr/>
        <w:t>advanced</w:t>
      </w:r>
      <w:r>
        <w:rPr>
          <w:spacing w:val="40"/>
        </w:rPr>
        <w:t> </w:t>
      </w:r>
      <w:r>
        <w:rPr/>
        <w:t>economies.</w:t>
      </w:r>
      <w:r>
        <w:rPr>
          <w:spacing w:val="40"/>
        </w:rPr>
        <w:t> </w:t>
      </w:r>
      <w:r>
        <w:rPr/>
        <w:t>In</w:t>
      </w:r>
      <w:r>
        <w:rPr>
          <w:spacing w:val="40"/>
        </w:rPr>
        <w:t> </w:t>
      </w:r>
      <w:r>
        <w:rPr/>
        <w:t>addition,</w:t>
      </w:r>
      <w:r>
        <w:rPr>
          <w:spacing w:val="40"/>
        </w:rPr>
        <w:t> </w:t>
      </w:r>
      <w:r>
        <w:rPr/>
        <w:t>other</w:t>
      </w:r>
      <w:r>
        <w:rPr>
          <w:spacing w:val="40"/>
        </w:rPr>
        <w:t> </w:t>
      </w:r>
      <w:r>
        <w:rPr/>
        <w:t>factors</w:t>
      </w:r>
      <w:r>
        <w:rPr>
          <w:spacing w:val="40"/>
        </w:rPr>
        <w:t> </w:t>
      </w:r>
      <w:r>
        <w:rPr/>
        <w:t>aﬀecting the choice of location to where high-skilled migrants move relate more speciﬁcally to linguistic, cultural, and geographic proximity (Belot and Hatton, 2008). Many times high-skilled migrants move to nations where there are colonial connections (e.g., Indian pro- fessionals migrating to the United Kingdom) or where they can speak the language.</w:t>
      </w:r>
    </w:p>
    <w:p>
      <w:pPr>
        <w:pStyle w:val="BodyText"/>
        <w:spacing w:line="237" w:lineRule="auto"/>
        <w:ind w:left="563" w:right="728" w:firstLine="199"/>
        <w:jc w:val="both"/>
        <w:rPr>
          <w:rFonts w:ascii="Arial" w:hAnsi="Arial"/>
        </w:rPr>
      </w:pPr>
      <w:r>
        <w:rPr/>
        <w:t>Private</w:t>
      </w:r>
      <w:r>
        <w:rPr>
          <w:spacing w:val="-10"/>
        </w:rPr>
        <w:t> </w:t>
      </w:r>
      <w:r>
        <w:rPr/>
        <w:t>companies</w:t>
      </w:r>
      <w:r>
        <w:rPr>
          <w:spacing w:val="-9"/>
        </w:rPr>
        <w:t> </w:t>
      </w:r>
      <w:r>
        <w:rPr/>
        <w:t>and</w:t>
      </w:r>
      <w:r>
        <w:rPr>
          <w:spacing w:val="-10"/>
        </w:rPr>
        <w:t> </w:t>
      </w:r>
      <w:r>
        <w:rPr/>
        <w:t>state</w:t>
      </w:r>
      <w:r>
        <w:rPr>
          <w:spacing w:val="-9"/>
        </w:rPr>
        <w:t> </w:t>
      </w:r>
      <w:r>
        <w:rPr/>
        <w:t>institutions</w:t>
      </w:r>
      <w:r>
        <w:rPr>
          <w:spacing w:val="-10"/>
        </w:rPr>
        <w:t> </w:t>
      </w:r>
      <w:r>
        <w:rPr/>
        <w:t>are</w:t>
      </w:r>
      <w:r>
        <w:rPr>
          <w:spacing w:val="-10"/>
        </w:rPr>
        <w:t> </w:t>
      </w:r>
      <w:r>
        <w:rPr/>
        <w:t>engaged</w:t>
      </w:r>
      <w:r>
        <w:rPr>
          <w:spacing w:val="-10"/>
        </w:rPr>
        <w:t> </w:t>
      </w:r>
      <w:r>
        <w:rPr/>
        <w:t>in</w:t>
      </w:r>
      <w:r>
        <w:rPr>
          <w:spacing w:val="-10"/>
        </w:rPr>
        <w:t> </w:t>
      </w:r>
      <w:r>
        <w:rPr/>
        <w:t>the</w:t>
      </w:r>
      <w:r>
        <w:rPr>
          <w:spacing w:val="-10"/>
        </w:rPr>
        <w:t> </w:t>
      </w:r>
      <w:r>
        <w:rPr/>
        <w:t>active recruitment</w:t>
      </w:r>
      <w:r>
        <w:rPr>
          <w:spacing w:val="-12"/>
        </w:rPr>
        <w:t> </w:t>
      </w:r>
      <w:r>
        <w:rPr/>
        <w:t>of</w:t>
      </w:r>
      <w:r>
        <w:rPr>
          <w:spacing w:val="-12"/>
        </w:rPr>
        <w:t> </w:t>
      </w:r>
      <w:r>
        <w:rPr/>
        <w:t>skilled</w:t>
      </w:r>
      <w:r>
        <w:rPr>
          <w:spacing w:val="-12"/>
        </w:rPr>
        <w:t> </w:t>
      </w:r>
      <w:r>
        <w:rPr/>
        <w:t>migrants</w:t>
      </w:r>
      <w:r>
        <w:rPr>
          <w:spacing w:val="-12"/>
        </w:rPr>
        <w:t> </w:t>
      </w:r>
      <w:r>
        <w:rPr/>
        <w:t>to</w:t>
      </w:r>
      <w:r>
        <w:rPr>
          <w:spacing w:val="-12"/>
        </w:rPr>
        <w:t> </w:t>
      </w:r>
      <w:r>
        <w:rPr/>
        <w:t>fulﬁll</w:t>
      </w:r>
      <w:r>
        <w:rPr>
          <w:spacing w:val="-12"/>
        </w:rPr>
        <w:t> </w:t>
      </w:r>
      <w:r>
        <w:rPr/>
        <w:t>particular</w:t>
      </w:r>
      <w:r>
        <w:rPr>
          <w:spacing w:val="-12"/>
        </w:rPr>
        <w:t> </w:t>
      </w:r>
      <w:r>
        <w:rPr/>
        <w:t>labor</w:t>
      </w:r>
      <w:r>
        <w:rPr>
          <w:spacing w:val="-11"/>
        </w:rPr>
        <w:t> </w:t>
      </w:r>
      <w:r>
        <w:rPr/>
        <w:t>needs.</w:t>
      </w:r>
      <w:r>
        <w:rPr>
          <w:spacing w:val="-12"/>
        </w:rPr>
        <w:t> </w:t>
      </w:r>
      <w:r>
        <w:rPr/>
        <w:t>This has become much easier with the ability to advertise </w:t>
      </w:r>
      <w:r>
        <w:rPr/>
        <w:t>employment via</w:t>
      </w:r>
      <w:r>
        <w:rPr>
          <w:spacing w:val="-7"/>
        </w:rPr>
        <w:t> </w:t>
      </w:r>
      <w:r>
        <w:rPr/>
        <w:t>the</w:t>
      </w:r>
      <w:r>
        <w:rPr>
          <w:spacing w:val="-7"/>
        </w:rPr>
        <w:t> </w:t>
      </w:r>
      <w:r>
        <w:rPr/>
        <w:t>Internet.</w:t>
      </w:r>
      <w:r>
        <w:rPr>
          <w:spacing w:val="-6"/>
        </w:rPr>
        <w:t> </w:t>
      </w:r>
      <w:r>
        <w:rPr/>
        <w:t>Large</w:t>
      </w:r>
      <w:r>
        <w:rPr>
          <w:spacing w:val="-7"/>
        </w:rPr>
        <w:t> </w:t>
      </w:r>
      <w:r>
        <w:rPr/>
        <w:t>corporations</w:t>
      </w:r>
      <w:r>
        <w:rPr>
          <w:spacing w:val="-6"/>
        </w:rPr>
        <w:t> </w:t>
      </w:r>
      <w:r>
        <w:rPr/>
        <w:t>use</w:t>
      </w:r>
      <w:r>
        <w:rPr>
          <w:spacing w:val="-7"/>
        </w:rPr>
        <w:t> </w:t>
      </w:r>
      <w:r>
        <w:rPr/>
        <w:t>sophisticated</w:t>
      </w:r>
      <w:r>
        <w:rPr>
          <w:spacing w:val="-7"/>
        </w:rPr>
        <w:t> </w:t>
      </w:r>
      <w:r>
        <w:rPr/>
        <w:t>software</w:t>
      </w:r>
      <w:r>
        <w:rPr>
          <w:spacing w:val="-7"/>
        </w:rPr>
        <w:t> </w:t>
      </w:r>
      <w:r>
        <w:rPr/>
        <w:t>pro- </w:t>
      </w:r>
      <w:r>
        <w:rPr>
          <w:spacing w:val="-2"/>
        </w:rPr>
        <w:t>grams</w:t>
      </w:r>
      <w:r>
        <w:rPr>
          <w:spacing w:val="-12"/>
        </w:rPr>
        <w:t> </w:t>
      </w:r>
      <w:r>
        <w:rPr>
          <w:spacing w:val="-2"/>
        </w:rPr>
        <w:t>to</w:t>
      </w:r>
      <w:r>
        <w:rPr>
          <w:spacing w:val="-11"/>
        </w:rPr>
        <w:t> </w:t>
      </w:r>
      <w:r>
        <w:rPr>
          <w:spacing w:val="-2"/>
        </w:rPr>
        <w:t>screen</w:t>
      </w:r>
      <w:r>
        <w:rPr>
          <w:spacing w:val="-11"/>
        </w:rPr>
        <w:t> </w:t>
      </w:r>
      <w:r>
        <w:rPr>
          <w:spacing w:val="-2"/>
        </w:rPr>
        <w:t>applicants</w:t>
      </w:r>
      <w:r>
        <w:rPr>
          <w:spacing w:val="-11"/>
        </w:rPr>
        <w:t> </w:t>
      </w:r>
      <w:r>
        <w:rPr>
          <w:spacing w:val="-2"/>
        </w:rPr>
        <w:t>and</w:t>
      </w:r>
      <w:r>
        <w:rPr>
          <w:spacing w:val="-11"/>
        </w:rPr>
        <w:t> </w:t>
      </w:r>
      <w:r>
        <w:rPr>
          <w:spacing w:val="-2"/>
        </w:rPr>
        <w:t>manage</w:t>
      </w:r>
      <w:r>
        <w:rPr>
          <w:spacing w:val="-11"/>
        </w:rPr>
        <w:t> </w:t>
      </w:r>
      <w:r>
        <w:rPr>
          <w:spacing w:val="-2"/>
        </w:rPr>
        <w:t>databases</w:t>
      </w:r>
      <w:r>
        <w:rPr>
          <w:spacing w:val="-11"/>
        </w:rPr>
        <w:t> </w:t>
      </w:r>
      <w:r>
        <w:rPr>
          <w:spacing w:val="-2"/>
        </w:rPr>
        <w:t>of</w:t>
      </w:r>
      <w:r>
        <w:rPr>
          <w:spacing w:val="-11"/>
        </w:rPr>
        <w:t> </w:t>
      </w:r>
      <w:r>
        <w:rPr>
          <w:spacing w:val="-2"/>
        </w:rPr>
        <w:t>résumés</w:t>
      </w:r>
      <w:r>
        <w:rPr>
          <w:spacing w:val="-12"/>
        </w:rPr>
        <w:t> </w:t>
      </w:r>
      <w:r>
        <w:rPr>
          <w:spacing w:val="-2"/>
        </w:rPr>
        <w:t>that</w:t>
      </w:r>
      <w:r>
        <w:rPr>
          <w:spacing w:val="-11"/>
        </w:rPr>
        <w:t> </w:t>
      </w:r>
      <w:r>
        <w:rPr>
          <w:spacing w:val="-2"/>
        </w:rPr>
        <w:t>can </w:t>
      </w:r>
      <w:r>
        <w:rPr/>
        <w:t>be accessed quickly if a job opens (Iredale, 2001). International recruitment agencies are central to companies interested in more easily</w:t>
      </w:r>
      <w:r>
        <w:rPr>
          <w:spacing w:val="-8"/>
        </w:rPr>
        <w:t> </w:t>
      </w:r>
      <w:r>
        <w:rPr/>
        <w:t>probing</w:t>
      </w:r>
      <w:r>
        <w:rPr>
          <w:spacing w:val="-8"/>
        </w:rPr>
        <w:t> </w:t>
      </w:r>
      <w:r>
        <w:rPr/>
        <w:t>the</w:t>
      </w:r>
      <w:r>
        <w:rPr>
          <w:spacing w:val="-8"/>
        </w:rPr>
        <w:t> </w:t>
      </w:r>
      <w:r>
        <w:rPr/>
        <w:t>global</w:t>
      </w:r>
      <w:r>
        <w:rPr>
          <w:spacing w:val="-8"/>
        </w:rPr>
        <w:t> </w:t>
      </w:r>
      <w:r>
        <w:rPr/>
        <w:t>labor</w:t>
      </w:r>
      <w:r>
        <w:rPr>
          <w:spacing w:val="-8"/>
        </w:rPr>
        <w:t> </w:t>
      </w:r>
      <w:r>
        <w:rPr/>
        <w:t>market.</w:t>
      </w:r>
      <w:r>
        <w:rPr>
          <w:spacing w:val="-8"/>
        </w:rPr>
        <w:t> </w:t>
      </w:r>
      <w:r>
        <w:rPr/>
        <w:t>As</w:t>
      </w:r>
      <w:r>
        <w:rPr>
          <w:spacing w:val="-8"/>
        </w:rPr>
        <w:t> </w:t>
      </w:r>
      <w:r>
        <w:rPr/>
        <w:t>we</w:t>
      </w:r>
      <w:r>
        <w:rPr>
          <w:spacing w:val="-8"/>
        </w:rPr>
        <w:t> </w:t>
      </w:r>
      <w:r>
        <w:rPr/>
        <w:t>explore</w:t>
      </w:r>
      <w:r>
        <w:rPr>
          <w:spacing w:val="-8"/>
        </w:rPr>
        <w:t> </w:t>
      </w:r>
      <w:r>
        <w:rPr/>
        <w:t>in</w:t>
      </w:r>
      <w:r>
        <w:rPr>
          <w:spacing w:val="-9"/>
        </w:rPr>
        <w:t> </w:t>
      </w:r>
      <w:r>
        <w:rPr/>
        <w:t>Chapter</w:t>
      </w:r>
      <w:r>
        <w:rPr>
          <w:spacing w:val="-8"/>
        </w:rPr>
        <w:t> </w:t>
      </w:r>
      <w:r>
        <w:rPr/>
        <w:t>5, many governments tailor their immigration policies to select</w:t>
      </w:r>
      <w:r>
        <w:rPr>
          <w:spacing w:val="80"/>
          <w:w w:val="150"/>
        </w:rPr>
        <w:t> </w:t>
      </w:r>
      <w:r>
        <w:rPr/>
        <w:t>high-skilled migrants. As Robyn Iredale (2001, 16) suggests, </w:t>
      </w:r>
      <w:r>
        <w:rPr>
          <w:rFonts w:ascii="Arial" w:hAnsi="Arial"/>
        </w:rPr>
        <w:t>“</w:t>
      </w:r>
      <w:r>
        <w:rPr/>
        <w:t>the </w:t>
      </w:r>
      <w:r>
        <w:rPr>
          <w:spacing w:val="-2"/>
        </w:rPr>
        <w:t>internal</w:t>
      </w:r>
      <w:r>
        <w:rPr>
          <w:spacing w:val="-10"/>
        </w:rPr>
        <w:t> </w:t>
      </w:r>
      <w:r>
        <w:rPr>
          <w:spacing w:val="-2"/>
        </w:rPr>
        <w:t>labour</w:t>
      </w:r>
      <w:r>
        <w:rPr>
          <w:spacing w:val="-10"/>
        </w:rPr>
        <w:t> </w:t>
      </w:r>
      <w:r>
        <w:rPr>
          <w:spacing w:val="-2"/>
        </w:rPr>
        <w:t>markets</w:t>
      </w:r>
      <w:r>
        <w:rPr>
          <w:spacing w:val="-10"/>
        </w:rPr>
        <w:t> </w:t>
      </w:r>
      <w:r>
        <w:rPr>
          <w:spacing w:val="-2"/>
        </w:rPr>
        <w:t>of</w:t>
      </w:r>
      <w:r>
        <w:rPr>
          <w:spacing w:val="-10"/>
        </w:rPr>
        <w:t> </w:t>
      </w:r>
      <w:r>
        <w:rPr>
          <w:spacing w:val="-2"/>
        </w:rPr>
        <w:t>transnational</w:t>
      </w:r>
      <w:r>
        <w:rPr>
          <w:spacing w:val="-9"/>
        </w:rPr>
        <w:t> </w:t>
      </w:r>
      <w:r>
        <w:rPr>
          <w:spacing w:val="-2"/>
        </w:rPr>
        <w:t>corporations</w:t>
      </w:r>
      <w:r>
        <w:rPr>
          <w:spacing w:val="-9"/>
        </w:rPr>
        <w:t> </w:t>
      </w:r>
      <w:r>
        <w:rPr>
          <w:spacing w:val="-2"/>
        </w:rPr>
        <w:t>are</w:t>
      </w:r>
      <w:r>
        <w:rPr>
          <w:spacing w:val="-10"/>
        </w:rPr>
        <w:t> </w:t>
      </w:r>
      <w:r>
        <w:rPr>
          <w:spacing w:val="-2"/>
        </w:rPr>
        <w:t>now</w:t>
      </w:r>
      <w:r>
        <w:rPr>
          <w:spacing w:val="-10"/>
        </w:rPr>
        <w:t> </w:t>
      </w:r>
      <w:r>
        <w:rPr>
          <w:spacing w:val="-2"/>
        </w:rPr>
        <w:t>largely </w:t>
      </w:r>
      <w:r>
        <w:rPr/>
        <w:t>uninhibited by the workings of government.</w:t>
      </w:r>
      <w:r>
        <w:rPr>
          <w:rFonts w:ascii="Arial" w:hAnsi="Arial"/>
        </w:rPr>
        <w:t>”</w:t>
      </w:r>
    </w:p>
    <w:p>
      <w:pPr>
        <w:spacing w:after="0" w:line="237" w:lineRule="auto"/>
        <w:jc w:val="both"/>
        <w:rPr>
          <w:rFonts w:ascii="Arial" w:hAnsi="Arial"/>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790" w:val="left" w:leader="none"/>
        </w:tabs>
        <w:spacing w:before="0"/>
        <w:ind w:left="167" w:right="0" w:firstLine="0"/>
        <w:jc w:val="left"/>
        <w:rPr>
          <w:rFonts w:ascii="Lucida Sans Unicode"/>
          <w:sz w:val="12"/>
        </w:rPr>
      </w:pPr>
      <w:r>
        <w:rPr>
          <w:rFonts w:ascii="Arial"/>
          <w:spacing w:val="-5"/>
          <w:sz w:val="22"/>
        </w:rPr>
        <w:t>92</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1" w:firstLine="199"/>
        <w:jc w:val="both"/>
      </w:pPr>
      <w:r>
        <w:rPr/>
        <w:t>Certain</w:t>
      </w:r>
      <w:r>
        <w:rPr>
          <w:spacing w:val="40"/>
        </w:rPr>
        <w:t> </w:t>
      </w:r>
      <w:r>
        <w:rPr/>
        <w:t>industries</w:t>
      </w:r>
      <w:r>
        <w:rPr>
          <w:spacing w:val="40"/>
        </w:rPr>
        <w:t> </w:t>
      </w:r>
      <w:r>
        <w:rPr/>
        <w:t>are</w:t>
      </w:r>
      <w:r>
        <w:rPr>
          <w:spacing w:val="40"/>
        </w:rPr>
        <w:t> </w:t>
      </w:r>
      <w:r>
        <w:rPr/>
        <w:t>more</w:t>
      </w:r>
      <w:r>
        <w:rPr>
          <w:spacing w:val="40"/>
        </w:rPr>
        <w:t> </w:t>
      </w:r>
      <w:r>
        <w:rPr/>
        <w:t>ﬂuid</w:t>
      </w:r>
      <w:r>
        <w:rPr>
          <w:spacing w:val="40"/>
        </w:rPr>
        <w:t> </w:t>
      </w:r>
      <w:r>
        <w:rPr/>
        <w:t>than</w:t>
      </w:r>
      <w:r>
        <w:rPr>
          <w:spacing w:val="40"/>
        </w:rPr>
        <w:t> </w:t>
      </w:r>
      <w:r>
        <w:rPr/>
        <w:t>others</w:t>
      </w:r>
      <w:r>
        <w:rPr>
          <w:spacing w:val="40"/>
        </w:rPr>
        <w:t> </w:t>
      </w:r>
      <w:r>
        <w:rPr/>
        <w:t>in</w:t>
      </w:r>
      <w:r>
        <w:rPr>
          <w:spacing w:val="40"/>
        </w:rPr>
        <w:t> </w:t>
      </w:r>
      <w:r>
        <w:rPr/>
        <w:t>terms</w:t>
      </w:r>
      <w:r>
        <w:rPr>
          <w:spacing w:val="40"/>
        </w:rPr>
        <w:t> </w:t>
      </w:r>
      <w:r>
        <w:rPr/>
        <w:t>of skills</w:t>
      </w:r>
      <w:r>
        <w:rPr>
          <w:spacing w:val="-13"/>
        </w:rPr>
        <w:t> </w:t>
      </w:r>
      <w:r>
        <w:rPr/>
        <w:t>requirements</w:t>
      </w:r>
      <w:r>
        <w:rPr>
          <w:spacing w:val="-12"/>
        </w:rPr>
        <w:t> </w:t>
      </w:r>
      <w:r>
        <w:rPr/>
        <w:t>and</w:t>
      </w:r>
      <w:r>
        <w:rPr>
          <w:spacing w:val="-12"/>
        </w:rPr>
        <w:t> </w:t>
      </w:r>
      <w:r>
        <w:rPr/>
        <w:t>standardization</w:t>
      </w:r>
      <w:r>
        <w:rPr>
          <w:spacing w:val="-13"/>
        </w:rPr>
        <w:t> </w:t>
      </w:r>
      <w:r>
        <w:rPr/>
        <w:t>and</w:t>
      </w:r>
      <w:r>
        <w:rPr>
          <w:spacing w:val="-12"/>
        </w:rPr>
        <w:t> </w:t>
      </w:r>
      <w:r>
        <w:rPr/>
        <w:t>accreditation</w:t>
      </w:r>
      <w:r>
        <w:rPr>
          <w:spacing w:val="-12"/>
        </w:rPr>
        <w:t> </w:t>
      </w:r>
      <w:r>
        <w:rPr/>
        <w:t>of</w:t>
      </w:r>
      <w:r>
        <w:rPr>
          <w:spacing w:val="-13"/>
        </w:rPr>
        <w:t> </w:t>
      </w:r>
      <w:r>
        <w:rPr/>
        <w:t>qualiﬁ- cations. For example, there are many doctors from developing countries in</w:t>
      </w:r>
      <w:r>
        <w:rPr>
          <w:spacing w:val="-1"/>
        </w:rPr>
        <w:t> </w:t>
      </w:r>
      <w:r>
        <w:rPr/>
        <w:t>particular who</w:t>
      </w:r>
      <w:r>
        <w:rPr>
          <w:spacing w:val="-1"/>
        </w:rPr>
        <w:t> </w:t>
      </w:r>
      <w:r>
        <w:rPr/>
        <w:t>end up</w:t>
      </w:r>
      <w:r>
        <w:rPr>
          <w:spacing w:val="-1"/>
        </w:rPr>
        <w:t> </w:t>
      </w:r>
      <w:r>
        <w:rPr/>
        <w:t>working as taxi-cab drivers and waiters in receiving nations because their qualiﬁcations are not recognized there. Yet, in some industries, on-the-job training and qualiﬁcations are as important as educational certiﬁcations. As Robyn</w:t>
      </w:r>
      <w:r>
        <w:rPr>
          <w:spacing w:val="-10"/>
        </w:rPr>
        <w:t> </w:t>
      </w:r>
      <w:r>
        <w:rPr/>
        <w:t>Iredale</w:t>
      </w:r>
      <w:r>
        <w:rPr>
          <w:spacing w:val="-6"/>
        </w:rPr>
        <w:t> </w:t>
      </w:r>
      <w:r>
        <w:rPr/>
        <w:t>(2001,</w:t>
      </w:r>
      <w:r>
        <w:rPr>
          <w:spacing w:val="-7"/>
        </w:rPr>
        <w:t> </w:t>
      </w:r>
      <w:r>
        <w:rPr/>
        <w:t>10)</w:t>
      </w:r>
      <w:r>
        <w:rPr>
          <w:spacing w:val="-6"/>
        </w:rPr>
        <w:t> </w:t>
      </w:r>
      <w:r>
        <w:rPr/>
        <w:t>states,</w:t>
      </w:r>
      <w:r>
        <w:rPr>
          <w:spacing w:val="-6"/>
        </w:rPr>
        <w:t> </w:t>
      </w:r>
      <w:r>
        <w:rPr>
          <w:rFonts w:ascii="Arial" w:hAnsi="Arial"/>
          <w:spacing w:val="10"/>
        </w:rPr>
        <w:t>“</w:t>
      </w:r>
      <w:r>
        <w:rPr>
          <w:rFonts w:ascii="Arial" w:hAnsi="Arial"/>
          <w:spacing w:val="-15"/>
        </w:rPr>
        <w:t> </w:t>
      </w:r>
      <w:r>
        <w:rPr>
          <w:rFonts w:ascii="Arial" w:hAnsi="Arial"/>
        </w:rPr>
        <w:t>…</w:t>
      </w:r>
      <w:r>
        <w:rPr>
          <w:rFonts w:ascii="Arial" w:hAnsi="Arial"/>
          <w:spacing w:val="-12"/>
        </w:rPr>
        <w:t> </w:t>
      </w:r>
      <w:r>
        <w:rPr/>
        <w:t>accreditation</w:t>
      </w:r>
      <w:r>
        <w:rPr>
          <w:spacing w:val="-6"/>
        </w:rPr>
        <w:t> </w:t>
      </w:r>
      <w:r>
        <w:rPr/>
        <w:t>of</w:t>
      </w:r>
      <w:r>
        <w:rPr>
          <w:spacing w:val="-7"/>
        </w:rPr>
        <w:t> </w:t>
      </w:r>
      <w:r>
        <w:rPr/>
        <w:t>qualiﬁcations is increasingly driven by private employers who have established their own internal training systems (e.g. Microsoft).</w:t>
      </w:r>
      <w:r>
        <w:rPr>
          <w:rFonts w:ascii="Arial" w:hAnsi="Arial"/>
        </w:rPr>
        <w:t>” </w:t>
      </w:r>
      <w:r>
        <w:rPr/>
        <w:t>This is particularly the case for information technology (IT) where there</w:t>
      </w:r>
      <w:r>
        <w:rPr>
          <w:spacing w:val="40"/>
        </w:rPr>
        <w:t> </w:t>
      </w:r>
      <w:r>
        <w:rPr/>
        <w:t>is a high level of mobility between countries and companies (Iredale, 2001).</w:t>
      </w:r>
    </w:p>
    <w:p>
      <w:pPr>
        <w:pStyle w:val="BodyText"/>
        <w:rPr>
          <w:sz w:val="20"/>
        </w:rPr>
      </w:pPr>
    </w:p>
    <w:p>
      <w:pPr>
        <w:pStyle w:val="BodyText"/>
        <w:spacing w:before="67"/>
        <w:rPr>
          <w:sz w:val="20"/>
        </w:rPr>
      </w:pPr>
      <w:r>
        <w:rPr/>
        <mc:AlternateContent>
          <mc:Choice Requires="wps">
            <w:drawing>
              <wp:anchor distT="0" distB="0" distL="0" distR="0" allowOverlap="1" layoutInCell="1" locked="0" behindDoc="1" simplePos="0" relativeHeight="487597568">
                <wp:simplePos x="0" y="0"/>
                <wp:positionH relativeFrom="page">
                  <wp:posOffset>1187996</wp:posOffset>
                </wp:positionH>
                <wp:positionV relativeFrom="paragraph">
                  <wp:posOffset>203822</wp:posOffset>
                </wp:positionV>
                <wp:extent cx="3564254" cy="3531870"/>
                <wp:effectExtent l="0" t="0" r="0" b="0"/>
                <wp:wrapTopAndBottom/>
                <wp:docPr id="102" name="Textbox 102"/>
                <wp:cNvGraphicFramePr>
                  <a:graphicFrameLocks/>
                </wp:cNvGraphicFramePr>
                <a:graphic>
                  <a:graphicData uri="http://schemas.microsoft.com/office/word/2010/wordprocessingShape">
                    <wps:wsp>
                      <wps:cNvPr id="102" name="Textbox 102"/>
                      <wps:cNvSpPr txBox="1"/>
                      <wps:spPr>
                        <a:xfrm>
                          <a:off x="0" y="0"/>
                          <a:ext cx="3564254" cy="3531870"/>
                        </a:xfrm>
                        <a:prstGeom prst="rect">
                          <a:avLst/>
                        </a:prstGeom>
                        <a:solidFill>
                          <a:srgbClr val="CCCCCC"/>
                        </a:solidFill>
                      </wps:spPr>
                      <wps:txbx>
                        <w:txbxContent>
                          <w:p>
                            <w:pPr>
                              <w:spacing w:before="88"/>
                              <w:ind w:left="239" w:right="0" w:firstLine="0"/>
                              <w:jc w:val="both"/>
                              <w:rPr>
                                <w:rFonts w:ascii="Arial"/>
                                <w:color w:val="000000"/>
                                <w:sz w:val="16"/>
                              </w:rPr>
                            </w:pPr>
                            <w:r>
                              <w:rPr>
                                <w:rFonts w:ascii="Arial"/>
                                <w:color w:val="000000"/>
                                <w:spacing w:val="-6"/>
                                <w:sz w:val="16"/>
                              </w:rPr>
                              <w:t>THE</w:t>
                            </w:r>
                            <w:r>
                              <w:rPr>
                                <w:rFonts w:ascii="Arial"/>
                                <w:color w:val="000000"/>
                                <w:spacing w:val="5"/>
                                <w:sz w:val="16"/>
                              </w:rPr>
                              <w:t> </w:t>
                            </w:r>
                            <w:r>
                              <w:rPr>
                                <w:rFonts w:ascii="Arial"/>
                                <w:color w:val="000000"/>
                                <w:spacing w:val="-6"/>
                                <w:sz w:val="16"/>
                              </w:rPr>
                              <w:t>MULTINATIONAL</w:t>
                            </w:r>
                            <w:r>
                              <w:rPr>
                                <w:rFonts w:ascii="Arial"/>
                                <w:color w:val="000000"/>
                                <w:spacing w:val="5"/>
                                <w:sz w:val="16"/>
                              </w:rPr>
                              <w:t> </w:t>
                            </w:r>
                            <w:r>
                              <w:rPr>
                                <w:rFonts w:ascii="Arial"/>
                                <w:color w:val="000000"/>
                                <w:spacing w:val="-6"/>
                                <w:sz w:val="16"/>
                              </w:rPr>
                              <w:t>CORPORATION</w:t>
                            </w:r>
                          </w:p>
                          <w:p>
                            <w:pPr>
                              <w:spacing w:line="276" w:lineRule="auto" w:before="156"/>
                              <w:ind w:left="239" w:right="236" w:firstLine="0"/>
                              <w:jc w:val="both"/>
                              <w:rPr>
                                <w:rFonts w:ascii="Arial" w:hAnsi="Arial"/>
                                <w:color w:val="000000"/>
                                <w:sz w:val="18"/>
                              </w:rPr>
                            </w:pPr>
                            <w:r>
                              <w:rPr>
                                <w:rFonts w:ascii="Arial" w:hAnsi="Arial"/>
                                <w:color w:val="000000"/>
                                <w:sz w:val="18"/>
                              </w:rPr>
                              <w:t>Multinational corporations (MNCs) are global companies with </w:t>
                            </w:r>
                            <w:r>
                              <w:rPr>
                                <w:rFonts w:ascii="Arial" w:hAnsi="Arial"/>
                                <w:color w:val="000000"/>
                                <w:sz w:val="18"/>
                              </w:rPr>
                              <w:t>a global</w:t>
                            </w:r>
                            <w:r>
                              <w:rPr>
                                <w:rFonts w:ascii="Arial" w:hAnsi="Arial"/>
                                <w:color w:val="000000"/>
                                <w:spacing w:val="-10"/>
                                <w:sz w:val="18"/>
                              </w:rPr>
                              <w:t> </w:t>
                            </w:r>
                            <w:r>
                              <w:rPr>
                                <w:rFonts w:ascii="Arial" w:hAnsi="Arial"/>
                                <w:color w:val="000000"/>
                                <w:sz w:val="18"/>
                              </w:rPr>
                              <w:t>labor</w:t>
                            </w:r>
                            <w:r>
                              <w:rPr>
                                <w:rFonts w:ascii="Arial" w:hAnsi="Arial"/>
                                <w:color w:val="000000"/>
                                <w:spacing w:val="-10"/>
                                <w:sz w:val="18"/>
                              </w:rPr>
                              <w:t> </w:t>
                            </w:r>
                            <w:r>
                              <w:rPr>
                                <w:rFonts w:ascii="Arial" w:hAnsi="Arial"/>
                                <w:color w:val="000000"/>
                                <w:sz w:val="18"/>
                              </w:rPr>
                              <w:t>force.</w:t>
                            </w:r>
                            <w:r>
                              <w:rPr>
                                <w:rFonts w:ascii="Arial" w:hAnsi="Arial"/>
                                <w:color w:val="000000"/>
                                <w:spacing w:val="-10"/>
                                <w:sz w:val="18"/>
                              </w:rPr>
                              <w:t> </w:t>
                            </w:r>
                            <w:r>
                              <w:rPr>
                                <w:rFonts w:ascii="Arial" w:hAnsi="Arial"/>
                                <w:color w:val="000000"/>
                                <w:sz w:val="18"/>
                              </w:rPr>
                              <w:t>As</w:t>
                            </w:r>
                            <w:r>
                              <w:rPr>
                                <w:rFonts w:ascii="Arial" w:hAnsi="Arial"/>
                                <w:color w:val="000000"/>
                                <w:spacing w:val="-10"/>
                                <w:sz w:val="18"/>
                              </w:rPr>
                              <w:t> </w:t>
                            </w:r>
                            <w:r>
                              <w:rPr>
                                <w:rFonts w:ascii="Arial" w:hAnsi="Arial"/>
                                <w:color w:val="000000"/>
                                <w:sz w:val="18"/>
                              </w:rPr>
                              <w:t>the</w:t>
                            </w:r>
                            <w:r>
                              <w:rPr>
                                <w:rFonts w:ascii="Arial" w:hAnsi="Arial"/>
                                <w:color w:val="000000"/>
                                <w:spacing w:val="-10"/>
                                <w:sz w:val="18"/>
                              </w:rPr>
                              <w:t> </w:t>
                            </w:r>
                            <w:r>
                              <w:rPr>
                                <w:rFonts w:ascii="Arial" w:hAnsi="Arial"/>
                                <w:color w:val="000000"/>
                                <w:sz w:val="18"/>
                              </w:rPr>
                              <w:t>economy</w:t>
                            </w:r>
                            <w:r>
                              <w:rPr>
                                <w:rFonts w:ascii="Arial" w:hAnsi="Arial"/>
                                <w:color w:val="000000"/>
                                <w:spacing w:val="-9"/>
                                <w:sz w:val="18"/>
                              </w:rPr>
                              <w:t> </w:t>
                            </w:r>
                            <w:r>
                              <w:rPr>
                                <w:rFonts w:ascii="Arial" w:hAnsi="Arial"/>
                                <w:color w:val="000000"/>
                                <w:sz w:val="18"/>
                              </w:rPr>
                              <w:t>globalized,</w:t>
                            </w:r>
                            <w:r>
                              <w:rPr>
                                <w:rFonts w:ascii="Arial" w:hAnsi="Arial"/>
                                <w:color w:val="000000"/>
                                <w:spacing w:val="-10"/>
                                <w:sz w:val="18"/>
                              </w:rPr>
                              <w:t> </w:t>
                            </w:r>
                            <w:r>
                              <w:rPr>
                                <w:rFonts w:ascii="Arial" w:hAnsi="Arial"/>
                                <w:color w:val="000000"/>
                                <w:sz w:val="18"/>
                              </w:rPr>
                              <w:t>large</w:t>
                            </w:r>
                            <w:r>
                              <w:rPr>
                                <w:rFonts w:ascii="Arial" w:hAnsi="Arial"/>
                                <w:color w:val="000000"/>
                                <w:spacing w:val="-10"/>
                                <w:sz w:val="18"/>
                              </w:rPr>
                              <w:t> </w:t>
                            </w:r>
                            <w:r>
                              <w:rPr>
                                <w:rFonts w:ascii="Arial" w:hAnsi="Arial"/>
                                <w:color w:val="000000"/>
                                <w:sz w:val="18"/>
                              </w:rPr>
                              <w:t>corporations </w:t>
                            </w:r>
                            <w:r>
                              <w:rPr>
                                <w:rFonts w:ascii="Arial" w:hAnsi="Arial"/>
                                <w:color w:val="000000"/>
                                <w:spacing w:val="-2"/>
                                <w:sz w:val="18"/>
                              </w:rPr>
                              <w:t>entered</w:t>
                            </w:r>
                            <w:r>
                              <w:rPr>
                                <w:rFonts w:ascii="Arial" w:hAnsi="Arial"/>
                                <w:color w:val="000000"/>
                                <w:spacing w:val="-11"/>
                                <w:sz w:val="18"/>
                              </w:rPr>
                              <w:t> </w:t>
                            </w:r>
                            <w:r>
                              <w:rPr>
                                <w:rFonts w:ascii="Arial" w:hAnsi="Arial"/>
                                <w:color w:val="000000"/>
                                <w:spacing w:val="-2"/>
                                <w:sz w:val="18"/>
                              </w:rPr>
                              <w:t>new</w:t>
                            </w:r>
                            <w:r>
                              <w:rPr>
                                <w:rFonts w:ascii="Arial" w:hAnsi="Arial"/>
                                <w:color w:val="000000"/>
                                <w:spacing w:val="-10"/>
                                <w:sz w:val="18"/>
                              </w:rPr>
                              <w:t> </w:t>
                            </w:r>
                            <w:r>
                              <w:rPr>
                                <w:rFonts w:ascii="Arial" w:hAnsi="Arial"/>
                                <w:color w:val="000000"/>
                                <w:spacing w:val="-2"/>
                                <w:sz w:val="18"/>
                              </w:rPr>
                              <w:t>markets</w:t>
                            </w:r>
                            <w:r>
                              <w:rPr>
                                <w:rFonts w:ascii="Arial" w:hAnsi="Arial"/>
                                <w:color w:val="000000"/>
                                <w:spacing w:val="-11"/>
                                <w:sz w:val="18"/>
                              </w:rPr>
                              <w:t> </w:t>
                            </w:r>
                            <w:r>
                              <w:rPr>
                                <w:rFonts w:ascii="Arial" w:hAnsi="Arial"/>
                                <w:color w:val="000000"/>
                                <w:spacing w:val="-2"/>
                                <w:sz w:val="18"/>
                              </w:rPr>
                              <w:t>in</w:t>
                            </w:r>
                            <w:r>
                              <w:rPr>
                                <w:rFonts w:ascii="Arial" w:hAnsi="Arial"/>
                                <w:color w:val="000000"/>
                                <w:spacing w:val="-10"/>
                                <w:sz w:val="18"/>
                              </w:rPr>
                              <w:t> </w:t>
                            </w:r>
                            <w:r>
                              <w:rPr>
                                <w:rFonts w:ascii="Arial" w:hAnsi="Arial"/>
                                <w:color w:val="000000"/>
                                <w:spacing w:val="-2"/>
                                <w:sz w:val="18"/>
                              </w:rPr>
                              <w:t>other</w:t>
                            </w:r>
                            <w:r>
                              <w:rPr>
                                <w:rFonts w:ascii="Arial" w:hAnsi="Arial"/>
                                <w:color w:val="000000"/>
                                <w:spacing w:val="-11"/>
                                <w:sz w:val="18"/>
                              </w:rPr>
                              <w:t> </w:t>
                            </w:r>
                            <w:r>
                              <w:rPr>
                                <w:rFonts w:ascii="Arial" w:hAnsi="Arial"/>
                                <w:color w:val="000000"/>
                                <w:spacing w:val="-2"/>
                                <w:sz w:val="18"/>
                              </w:rPr>
                              <w:t>developed</w:t>
                            </w:r>
                            <w:r>
                              <w:rPr>
                                <w:rFonts w:ascii="Arial" w:hAnsi="Arial"/>
                                <w:color w:val="000000"/>
                                <w:spacing w:val="-11"/>
                                <w:sz w:val="18"/>
                              </w:rPr>
                              <w:t> </w:t>
                            </w:r>
                            <w:r>
                              <w:rPr>
                                <w:rFonts w:ascii="Arial" w:hAnsi="Arial"/>
                                <w:color w:val="000000"/>
                                <w:spacing w:val="-2"/>
                                <w:sz w:val="18"/>
                              </w:rPr>
                              <w:t>and</w:t>
                            </w:r>
                            <w:r>
                              <w:rPr>
                                <w:rFonts w:ascii="Arial" w:hAnsi="Arial"/>
                                <w:color w:val="000000"/>
                                <w:spacing w:val="-10"/>
                                <w:sz w:val="18"/>
                              </w:rPr>
                              <w:t> </w:t>
                            </w:r>
                            <w:r>
                              <w:rPr>
                                <w:rFonts w:ascii="Arial" w:hAnsi="Arial"/>
                                <w:color w:val="000000"/>
                                <w:spacing w:val="-2"/>
                                <w:sz w:val="18"/>
                              </w:rPr>
                              <w:t>developing</w:t>
                            </w:r>
                            <w:r>
                              <w:rPr>
                                <w:rFonts w:ascii="Arial" w:hAnsi="Arial"/>
                                <w:color w:val="000000"/>
                                <w:spacing w:val="-11"/>
                                <w:sz w:val="18"/>
                              </w:rPr>
                              <w:t> </w:t>
                            </w:r>
                            <w:r>
                              <w:rPr>
                                <w:rFonts w:ascii="Arial" w:hAnsi="Arial"/>
                                <w:color w:val="000000"/>
                                <w:spacing w:val="-2"/>
                                <w:sz w:val="18"/>
                              </w:rPr>
                              <w:t>countries. While</w:t>
                            </w:r>
                            <w:r>
                              <w:rPr>
                                <w:rFonts w:ascii="Arial" w:hAnsi="Arial"/>
                                <w:color w:val="000000"/>
                                <w:spacing w:val="-9"/>
                                <w:sz w:val="18"/>
                              </w:rPr>
                              <w:t> </w:t>
                            </w:r>
                            <w:r>
                              <w:rPr>
                                <w:rFonts w:ascii="Arial" w:hAnsi="Arial"/>
                                <w:color w:val="000000"/>
                                <w:spacing w:val="-2"/>
                                <w:sz w:val="18"/>
                              </w:rPr>
                              <w:t>there</w:t>
                            </w:r>
                            <w:r>
                              <w:rPr>
                                <w:rFonts w:ascii="Arial" w:hAnsi="Arial"/>
                                <w:color w:val="000000"/>
                                <w:spacing w:val="-9"/>
                                <w:sz w:val="18"/>
                              </w:rPr>
                              <w:t> </w:t>
                            </w:r>
                            <w:r>
                              <w:rPr>
                                <w:rFonts w:ascii="Arial" w:hAnsi="Arial"/>
                                <w:color w:val="000000"/>
                                <w:spacing w:val="-2"/>
                                <w:sz w:val="18"/>
                              </w:rPr>
                              <w:t>are</w:t>
                            </w:r>
                            <w:r>
                              <w:rPr>
                                <w:rFonts w:ascii="Arial" w:hAnsi="Arial"/>
                                <w:color w:val="000000"/>
                                <w:spacing w:val="-9"/>
                                <w:sz w:val="18"/>
                              </w:rPr>
                              <w:t> </w:t>
                            </w:r>
                            <w:r>
                              <w:rPr>
                                <w:rFonts w:ascii="Arial" w:hAnsi="Arial"/>
                                <w:color w:val="000000"/>
                                <w:spacing w:val="-2"/>
                                <w:sz w:val="18"/>
                              </w:rPr>
                              <w:t>thousands</w:t>
                            </w:r>
                            <w:r>
                              <w:rPr>
                                <w:rFonts w:ascii="Arial" w:hAnsi="Arial"/>
                                <w:color w:val="000000"/>
                                <w:spacing w:val="-9"/>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multinational</w:t>
                            </w:r>
                            <w:r>
                              <w:rPr>
                                <w:rFonts w:ascii="Arial" w:hAnsi="Arial"/>
                                <w:color w:val="000000"/>
                                <w:spacing w:val="-8"/>
                                <w:sz w:val="18"/>
                              </w:rPr>
                              <w:t> </w:t>
                            </w:r>
                            <w:r>
                              <w:rPr>
                                <w:rFonts w:ascii="Arial" w:hAnsi="Arial"/>
                                <w:color w:val="000000"/>
                                <w:spacing w:val="-2"/>
                                <w:sz w:val="18"/>
                              </w:rPr>
                              <w:t>corporations,</w:t>
                            </w:r>
                            <w:r>
                              <w:rPr>
                                <w:rFonts w:ascii="Arial" w:hAnsi="Arial"/>
                                <w:color w:val="000000"/>
                                <w:spacing w:val="-9"/>
                                <w:sz w:val="18"/>
                              </w:rPr>
                              <w:t> </w:t>
                            </w:r>
                            <w:r>
                              <w:rPr>
                                <w:rFonts w:ascii="Arial" w:hAnsi="Arial"/>
                                <w:color w:val="000000"/>
                                <w:spacing w:val="-2"/>
                                <w:sz w:val="18"/>
                              </w:rPr>
                              <w:t>the</w:t>
                            </w:r>
                            <w:r>
                              <w:rPr>
                                <w:rFonts w:ascii="Arial" w:hAnsi="Arial"/>
                                <w:color w:val="000000"/>
                                <w:spacing w:val="-9"/>
                                <w:sz w:val="18"/>
                              </w:rPr>
                              <w:t> </w:t>
                            </w:r>
                            <w:r>
                              <w:rPr>
                                <w:rFonts w:ascii="Arial" w:hAnsi="Arial"/>
                                <w:color w:val="000000"/>
                                <w:spacing w:val="-2"/>
                                <w:sz w:val="18"/>
                              </w:rPr>
                              <w:t>global </w:t>
                            </w:r>
                            <w:r>
                              <w:rPr>
                                <w:rFonts w:ascii="Arial" w:hAnsi="Arial"/>
                                <w:color w:val="000000"/>
                                <w:sz w:val="18"/>
                              </w:rPr>
                              <w:t>economy is dominated by a select group of the largest. These </w:t>
                            </w:r>
                            <w:r>
                              <w:rPr>
                                <w:rFonts w:ascii="Arial" w:hAnsi="Arial"/>
                                <w:color w:val="000000"/>
                                <w:spacing w:val="-6"/>
                                <w:sz w:val="18"/>
                              </w:rPr>
                              <w:t>include banks</w:t>
                            </w:r>
                            <w:r>
                              <w:rPr>
                                <w:rFonts w:ascii="Arial" w:hAnsi="Arial"/>
                                <w:color w:val="000000"/>
                                <w:sz w:val="18"/>
                              </w:rPr>
                              <w:t> </w:t>
                            </w:r>
                            <w:r>
                              <w:rPr>
                                <w:rFonts w:ascii="Arial" w:hAnsi="Arial"/>
                                <w:color w:val="000000"/>
                                <w:spacing w:val="-6"/>
                                <w:sz w:val="18"/>
                              </w:rPr>
                              <w:t>(Barclays, UBS, Citibank),</w:t>
                            </w:r>
                            <w:r>
                              <w:rPr>
                                <w:rFonts w:ascii="Arial" w:hAnsi="Arial"/>
                                <w:color w:val="000000"/>
                                <w:sz w:val="18"/>
                              </w:rPr>
                              <w:t> </w:t>
                            </w:r>
                            <w:r>
                              <w:rPr>
                                <w:rFonts w:ascii="Arial" w:hAnsi="Arial"/>
                                <w:color w:val="000000"/>
                                <w:spacing w:val="-6"/>
                                <w:sz w:val="18"/>
                              </w:rPr>
                              <w:t>information</w:t>
                            </w:r>
                            <w:r>
                              <w:rPr>
                                <w:rFonts w:ascii="Arial" w:hAnsi="Arial"/>
                                <w:color w:val="000000"/>
                                <w:sz w:val="18"/>
                              </w:rPr>
                              <w:t> </w:t>
                            </w:r>
                            <w:r>
                              <w:rPr>
                                <w:rFonts w:ascii="Arial" w:hAnsi="Arial"/>
                                <w:color w:val="000000"/>
                                <w:spacing w:val="-6"/>
                                <w:sz w:val="18"/>
                              </w:rPr>
                              <w:t>technology cor- </w:t>
                            </w:r>
                            <w:r>
                              <w:rPr>
                                <w:rFonts w:ascii="Arial" w:hAnsi="Arial"/>
                                <w:color w:val="000000"/>
                                <w:sz w:val="18"/>
                              </w:rPr>
                              <w:t>porations</w:t>
                            </w:r>
                            <w:r>
                              <w:rPr>
                                <w:rFonts w:ascii="Arial" w:hAnsi="Arial"/>
                                <w:color w:val="000000"/>
                                <w:spacing w:val="-3"/>
                                <w:sz w:val="18"/>
                              </w:rPr>
                              <w:t> </w:t>
                            </w:r>
                            <w:r>
                              <w:rPr>
                                <w:rFonts w:ascii="Arial" w:hAnsi="Arial"/>
                                <w:color w:val="000000"/>
                                <w:sz w:val="18"/>
                              </w:rPr>
                              <w:t>(Microsoft,</w:t>
                            </w:r>
                            <w:r>
                              <w:rPr>
                                <w:rFonts w:ascii="Arial" w:hAnsi="Arial"/>
                                <w:color w:val="000000"/>
                                <w:spacing w:val="-3"/>
                                <w:sz w:val="18"/>
                              </w:rPr>
                              <w:t> </w:t>
                            </w:r>
                            <w:r>
                              <w:rPr>
                                <w:rFonts w:ascii="Arial" w:hAnsi="Arial"/>
                                <w:color w:val="000000"/>
                                <w:sz w:val="18"/>
                              </w:rPr>
                              <w:t>Google)</w:t>
                            </w:r>
                            <w:r>
                              <w:rPr>
                                <w:rFonts w:ascii="Arial" w:hAnsi="Arial"/>
                                <w:color w:val="000000"/>
                                <w:spacing w:val="-3"/>
                                <w:sz w:val="18"/>
                              </w:rPr>
                              <w:t> </w:t>
                            </w:r>
                            <w:r>
                              <w:rPr>
                                <w:rFonts w:ascii="Arial" w:hAnsi="Arial"/>
                                <w:color w:val="000000"/>
                                <w:sz w:val="18"/>
                              </w:rPr>
                              <w:t>retailers</w:t>
                            </w:r>
                            <w:r>
                              <w:rPr>
                                <w:rFonts w:ascii="Arial" w:hAnsi="Arial"/>
                                <w:color w:val="000000"/>
                                <w:spacing w:val="-2"/>
                                <w:sz w:val="18"/>
                              </w:rPr>
                              <w:t> </w:t>
                            </w:r>
                            <w:r>
                              <w:rPr>
                                <w:rFonts w:ascii="Arial" w:hAnsi="Arial"/>
                                <w:color w:val="000000"/>
                                <w:sz w:val="18"/>
                              </w:rPr>
                              <w:t>(Walmart,</w:t>
                            </w:r>
                            <w:r>
                              <w:rPr>
                                <w:rFonts w:ascii="Arial" w:hAnsi="Arial"/>
                                <w:color w:val="000000"/>
                                <w:spacing w:val="-3"/>
                                <w:sz w:val="18"/>
                              </w:rPr>
                              <w:t> </w:t>
                            </w:r>
                            <w:r>
                              <w:rPr>
                                <w:rFonts w:ascii="Arial" w:hAnsi="Arial"/>
                                <w:color w:val="000000"/>
                                <w:sz w:val="18"/>
                              </w:rPr>
                              <w:t>Carrefour),</w:t>
                            </w:r>
                            <w:r>
                              <w:rPr>
                                <w:rFonts w:ascii="Arial" w:hAnsi="Arial"/>
                                <w:color w:val="000000"/>
                                <w:spacing w:val="-3"/>
                                <w:sz w:val="18"/>
                              </w:rPr>
                              <w:t> </w:t>
                            </w:r>
                            <w:r>
                              <w:rPr>
                                <w:rFonts w:ascii="Arial" w:hAnsi="Arial"/>
                                <w:color w:val="000000"/>
                                <w:sz w:val="18"/>
                              </w:rPr>
                              <w:t>and corporations</w:t>
                            </w:r>
                            <w:r>
                              <w:rPr>
                                <w:rFonts w:ascii="Arial" w:hAnsi="Arial"/>
                                <w:color w:val="000000"/>
                                <w:spacing w:val="-8"/>
                                <w:sz w:val="18"/>
                              </w:rPr>
                              <w:t> </w:t>
                            </w:r>
                            <w:r>
                              <w:rPr>
                                <w:rFonts w:ascii="Arial" w:hAnsi="Arial"/>
                                <w:color w:val="000000"/>
                                <w:sz w:val="18"/>
                              </w:rPr>
                              <w:t>involved</w:t>
                            </w:r>
                            <w:r>
                              <w:rPr>
                                <w:rFonts w:ascii="Arial" w:hAnsi="Arial"/>
                                <w:color w:val="000000"/>
                                <w:spacing w:val="-9"/>
                                <w:sz w:val="18"/>
                              </w:rPr>
                              <w:t> </w:t>
                            </w:r>
                            <w:r>
                              <w:rPr>
                                <w:rFonts w:ascii="Arial" w:hAnsi="Arial"/>
                                <w:color w:val="000000"/>
                                <w:sz w:val="18"/>
                              </w:rPr>
                              <w:t>with</w:t>
                            </w:r>
                            <w:r>
                              <w:rPr>
                                <w:rFonts w:ascii="Arial" w:hAnsi="Arial"/>
                                <w:color w:val="000000"/>
                                <w:spacing w:val="-9"/>
                                <w:sz w:val="18"/>
                              </w:rPr>
                              <w:t> </w:t>
                            </w:r>
                            <w:r>
                              <w:rPr>
                                <w:rFonts w:ascii="Arial" w:hAnsi="Arial"/>
                                <w:color w:val="000000"/>
                                <w:sz w:val="18"/>
                              </w:rPr>
                              <w:t>raw</w:t>
                            </w:r>
                            <w:r>
                              <w:rPr>
                                <w:rFonts w:ascii="Arial" w:hAnsi="Arial"/>
                                <w:color w:val="000000"/>
                                <w:spacing w:val="-9"/>
                                <w:sz w:val="18"/>
                              </w:rPr>
                              <w:t> </w:t>
                            </w:r>
                            <w:r>
                              <w:rPr>
                                <w:rFonts w:ascii="Arial" w:hAnsi="Arial"/>
                                <w:color w:val="000000"/>
                                <w:sz w:val="18"/>
                              </w:rPr>
                              <w:t>materials</w:t>
                            </w:r>
                            <w:r>
                              <w:rPr>
                                <w:rFonts w:ascii="Arial" w:hAnsi="Arial"/>
                                <w:color w:val="000000"/>
                                <w:spacing w:val="-9"/>
                                <w:sz w:val="18"/>
                              </w:rPr>
                              <w:t> </w:t>
                            </w:r>
                            <w:r>
                              <w:rPr>
                                <w:rFonts w:ascii="Arial" w:hAnsi="Arial"/>
                                <w:color w:val="000000"/>
                                <w:sz w:val="18"/>
                              </w:rPr>
                              <w:t>(Exxon,</w:t>
                            </w:r>
                            <w:r>
                              <w:rPr>
                                <w:rFonts w:ascii="Arial" w:hAnsi="Arial"/>
                                <w:color w:val="000000"/>
                                <w:spacing w:val="-9"/>
                                <w:sz w:val="18"/>
                              </w:rPr>
                              <w:t> </w:t>
                            </w:r>
                            <w:r>
                              <w:rPr>
                                <w:rFonts w:ascii="Arial" w:hAnsi="Arial"/>
                                <w:color w:val="000000"/>
                                <w:sz w:val="18"/>
                              </w:rPr>
                              <w:t>BP).</w:t>
                            </w:r>
                            <w:r>
                              <w:rPr>
                                <w:rFonts w:ascii="Arial" w:hAnsi="Arial"/>
                                <w:color w:val="000000"/>
                                <w:spacing w:val="-9"/>
                                <w:sz w:val="18"/>
                              </w:rPr>
                              <w:t> </w:t>
                            </w:r>
                            <w:r>
                              <w:rPr>
                                <w:rFonts w:ascii="Arial" w:hAnsi="Arial"/>
                                <w:color w:val="000000"/>
                                <w:sz w:val="18"/>
                              </w:rPr>
                              <w:t>These</w:t>
                            </w:r>
                            <w:r>
                              <w:rPr>
                                <w:rFonts w:ascii="Arial" w:hAnsi="Arial"/>
                                <w:color w:val="000000"/>
                                <w:spacing w:val="-9"/>
                                <w:sz w:val="18"/>
                              </w:rPr>
                              <w:t> </w:t>
                            </w:r>
                            <w:r>
                              <w:rPr>
                                <w:rFonts w:ascii="Arial" w:hAnsi="Arial"/>
                                <w:color w:val="000000"/>
                                <w:sz w:val="18"/>
                              </w:rPr>
                              <w:t>cor- porations</w:t>
                            </w:r>
                            <w:r>
                              <w:rPr>
                                <w:rFonts w:ascii="Arial" w:hAnsi="Arial"/>
                                <w:color w:val="000000"/>
                                <w:spacing w:val="-2"/>
                                <w:sz w:val="18"/>
                              </w:rPr>
                              <w:t> </w:t>
                            </w:r>
                            <w:r>
                              <w:rPr>
                                <w:rFonts w:ascii="Arial" w:hAnsi="Arial"/>
                                <w:color w:val="000000"/>
                                <w:sz w:val="18"/>
                              </w:rPr>
                              <w:t>establish</w:t>
                            </w:r>
                            <w:r>
                              <w:rPr>
                                <w:rFonts w:ascii="Arial" w:hAnsi="Arial"/>
                                <w:color w:val="000000"/>
                                <w:spacing w:val="-2"/>
                                <w:sz w:val="18"/>
                              </w:rPr>
                              <w:t> </w:t>
                            </w:r>
                            <w:r>
                              <w:rPr>
                                <w:rFonts w:ascii="Arial" w:hAnsi="Arial"/>
                                <w:color w:val="000000"/>
                                <w:sz w:val="18"/>
                              </w:rPr>
                              <w:t>oﬃces</w:t>
                            </w:r>
                            <w:r>
                              <w:rPr>
                                <w:rFonts w:ascii="Arial" w:hAnsi="Arial"/>
                                <w:color w:val="000000"/>
                                <w:spacing w:val="-2"/>
                                <w:sz w:val="18"/>
                              </w:rPr>
                              <w:t> </w:t>
                            </w:r>
                            <w:r>
                              <w:rPr>
                                <w:rFonts w:ascii="Arial" w:hAnsi="Arial"/>
                                <w:color w:val="000000"/>
                                <w:sz w:val="18"/>
                              </w:rPr>
                              <w:t>in</w:t>
                            </w:r>
                            <w:r>
                              <w:rPr>
                                <w:rFonts w:ascii="Arial" w:hAnsi="Arial"/>
                                <w:color w:val="000000"/>
                                <w:spacing w:val="-2"/>
                                <w:sz w:val="18"/>
                              </w:rPr>
                              <w:t> </w:t>
                            </w:r>
                            <w:r>
                              <w:rPr>
                                <w:rFonts w:ascii="Arial" w:hAnsi="Arial"/>
                                <w:color w:val="000000"/>
                                <w:sz w:val="18"/>
                              </w:rPr>
                              <w:t>other</w:t>
                            </w:r>
                            <w:r>
                              <w:rPr>
                                <w:rFonts w:ascii="Arial" w:hAnsi="Arial"/>
                                <w:color w:val="000000"/>
                                <w:spacing w:val="-2"/>
                                <w:sz w:val="18"/>
                              </w:rPr>
                              <w:t> </w:t>
                            </w:r>
                            <w:r>
                              <w:rPr>
                                <w:rFonts w:ascii="Arial" w:hAnsi="Arial"/>
                                <w:color w:val="000000"/>
                                <w:sz w:val="18"/>
                              </w:rPr>
                              <w:t>countries</w:t>
                            </w:r>
                            <w:r>
                              <w:rPr>
                                <w:rFonts w:ascii="Arial" w:hAnsi="Arial"/>
                                <w:color w:val="000000"/>
                                <w:spacing w:val="-1"/>
                                <w:sz w:val="18"/>
                              </w:rPr>
                              <w:t> </w:t>
                            </w:r>
                            <w:r>
                              <w:rPr>
                                <w:rFonts w:ascii="Arial" w:hAnsi="Arial"/>
                                <w:color w:val="000000"/>
                                <w:sz w:val="18"/>
                              </w:rPr>
                              <w:t>where</w:t>
                            </w:r>
                            <w:r>
                              <w:rPr>
                                <w:rFonts w:ascii="Arial" w:hAnsi="Arial"/>
                                <w:color w:val="000000"/>
                                <w:spacing w:val="-2"/>
                                <w:sz w:val="18"/>
                              </w:rPr>
                              <w:t> </w:t>
                            </w:r>
                            <w:r>
                              <w:rPr>
                                <w:rFonts w:ascii="Arial" w:hAnsi="Arial"/>
                                <w:color w:val="000000"/>
                                <w:sz w:val="18"/>
                              </w:rPr>
                              <w:t>they</w:t>
                            </w:r>
                            <w:r>
                              <w:rPr>
                                <w:rFonts w:ascii="Arial" w:hAnsi="Arial"/>
                                <w:color w:val="000000"/>
                                <w:spacing w:val="-2"/>
                                <w:sz w:val="18"/>
                              </w:rPr>
                              <w:t> </w:t>
                            </w:r>
                            <w:r>
                              <w:rPr>
                                <w:rFonts w:ascii="Arial" w:hAnsi="Arial"/>
                                <w:color w:val="000000"/>
                                <w:sz w:val="18"/>
                              </w:rPr>
                              <w:t>conduct </w:t>
                            </w:r>
                            <w:r>
                              <w:rPr>
                                <w:rFonts w:ascii="Arial" w:hAnsi="Arial"/>
                                <w:color w:val="000000"/>
                                <w:spacing w:val="-2"/>
                                <w:sz w:val="18"/>
                              </w:rPr>
                              <w:t>business.</w:t>
                            </w:r>
                            <w:r>
                              <w:rPr>
                                <w:rFonts w:ascii="Arial" w:hAnsi="Arial"/>
                                <w:color w:val="000000"/>
                                <w:spacing w:val="-9"/>
                                <w:sz w:val="18"/>
                              </w:rPr>
                              <w:t> </w:t>
                            </w:r>
                            <w:r>
                              <w:rPr>
                                <w:rFonts w:ascii="Arial" w:hAnsi="Arial"/>
                                <w:color w:val="000000"/>
                                <w:spacing w:val="-2"/>
                                <w:sz w:val="18"/>
                              </w:rPr>
                              <w:t>Just</w:t>
                            </w:r>
                            <w:r>
                              <w:rPr>
                                <w:rFonts w:ascii="Arial" w:hAnsi="Arial"/>
                                <w:color w:val="000000"/>
                                <w:spacing w:val="-9"/>
                                <w:sz w:val="18"/>
                              </w:rPr>
                              <w:t> </w:t>
                            </w:r>
                            <w:r>
                              <w:rPr>
                                <w:rFonts w:ascii="Arial" w:hAnsi="Arial"/>
                                <w:color w:val="000000"/>
                                <w:spacing w:val="-2"/>
                                <w:sz w:val="18"/>
                              </w:rPr>
                              <w:t>like</w:t>
                            </w:r>
                            <w:r>
                              <w:rPr>
                                <w:rFonts w:ascii="Arial" w:hAnsi="Arial"/>
                                <w:color w:val="000000"/>
                                <w:spacing w:val="-9"/>
                                <w:sz w:val="18"/>
                              </w:rPr>
                              <w:t> </w:t>
                            </w:r>
                            <w:r>
                              <w:rPr>
                                <w:rFonts w:ascii="Arial" w:hAnsi="Arial"/>
                                <w:color w:val="000000"/>
                                <w:spacing w:val="-2"/>
                                <w:sz w:val="18"/>
                              </w:rPr>
                              <w:t>local</w:t>
                            </w:r>
                            <w:r>
                              <w:rPr>
                                <w:rFonts w:ascii="Arial" w:hAnsi="Arial"/>
                                <w:color w:val="000000"/>
                                <w:spacing w:val="-10"/>
                                <w:sz w:val="18"/>
                              </w:rPr>
                              <w:t> </w:t>
                            </w:r>
                            <w:r>
                              <w:rPr>
                                <w:rFonts w:ascii="Arial" w:hAnsi="Arial"/>
                                <w:color w:val="000000"/>
                                <w:spacing w:val="-2"/>
                                <w:sz w:val="18"/>
                              </w:rPr>
                              <w:t>companies,</w:t>
                            </w:r>
                            <w:r>
                              <w:rPr>
                                <w:rFonts w:ascii="Arial" w:hAnsi="Arial"/>
                                <w:color w:val="000000"/>
                                <w:spacing w:val="-9"/>
                                <w:sz w:val="18"/>
                              </w:rPr>
                              <w:t> </w:t>
                            </w:r>
                            <w:r>
                              <w:rPr>
                                <w:rFonts w:ascii="Arial" w:hAnsi="Arial"/>
                                <w:color w:val="000000"/>
                                <w:spacing w:val="-2"/>
                                <w:sz w:val="18"/>
                              </w:rPr>
                              <w:t>they</w:t>
                            </w:r>
                            <w:r>
                              <w:rPr>
                                <w:rFonts w:ascii="Arial" w:hAnsi="Arial"/>
                                <w:color w:val="000000"/>
                                <w:spacing w:val="-9"/>
                                <w:sz w:val="18"/>
                              </w:rPr>
                              <w:t> </w:t>
                            </w:r>
                            <w:r>
                              <w:rPr>
                                <w:rFonts w:ascii="Arial" w:hAnsi="Arial"/>
                                <w:color w:val="000000"/>
                                <w:spacing w:val="-2"/>
                                <w:sz w:val="18"/>
                              </w:rPr>
                              <w:t>compete</w:t>
                            </w:r>
                            <w:r>
                              <w:rPr>
                                <w:rFonts w:ascii="Arial" w:hAnsi="Arial"/>
                                <w:color w:val="000000"/>
                                <w:spacing w:val="-9"/>
                                <w:sz w:val="18"/>
                              </w:rPr>
                              <w:t> </w:t>
                            </w:r>
                            <w:r>
                              <w:rPr>
                                <w:rFonts w:ascii="Arial" w:hAnsi="Arial"/>
                                <w:color w:val="000000"/>
                                <w:spacing w:val="-2"/>
                                <w:sz w:val="18"/>
                              </w:rPr>
                              <w:t>to</w:t>
                            </w:r>
                            <w:r>
                              <w:rPr>
                                <w:rFonts w:ascii="Arial" w:hAnsi="Arial"/>
                                <w:color w:val="000000"/>
                                <w:spacing w:val="-9"/>
                                <w:sz w:val="18"/>
                              </w:rPr>
                              <w:t> </w:t>
                            </w:r>
                            <w:r>
                              <w:rPr>
                                <w:rFonts w:ascii="Arial" w:hAnsi="Arial"/>
                                <w:color w:val="000000"/>
                                <w:spacing w:val="-2"/>
                                <w:sz w:val="18"/>
                              </w:rPr>
                              <w:t>manufacture, </w:t>
                            </w:r>
                            <w:r>
                              <w:rPr>
                                <w:rFonts w:ascii="Arial" w:hAnsi="Arial"/>
                                <w:color w:val="000000"/>
                                <w:spacing w:val="-4"/>
                                <w:sz w:val="18"/>
                              </w:rPr>
                              <w:t>buy,</w:t>
                            </w:r>
                            <w:r>
                              <w:rPr>
                                <w:rFonts w:ascii="Arial" w:hAnsi="Arial"/>
                                <w:color w:val="000000"/>
                                <w:spacing w:val="-8"/>
                                <w:sz w:val="18"/>
                              </w:rPr>
                              <w:t> </w:t>
                            </w:r>
                            <w:r>
                              <w:rPr>
                                <w:rFonts w:ascii="Arial" w:hAnsi="Arial"/>
                                <w:color w:val="000000"/>
                                <w:spacing w:val="-4"/>
                                <w:sz w:val="18"/>
                              </w:rPr>
                              <w:t>and</w:t>
                            </w:r>
                            <w:r>
                              <w:rPr>
                                <w:rFonts w:ascii="Arial" w:hAnsi="Arial"/>
                                <w:color w:val="000000"/>
                                <w:spacing w:val="-8"/>
                                <w:sz w:val="18"/>
                              </w:rPr>
                              <w:t> </w:t>
                            </w:r>
                            <w:r>
                              <w:rPr>
                                <w:rFonts w:ascii="Arial" w:hAnsi="Arial"/>
                                <w:color w:val="000000"/>
                                <w:spacing w:val="-4"/>
                                <w:sz w:val="18"/>
                              </w:rPr>
                              <w:t>sell</w:t>
                            </w:r>
                            <w:r>
                              <w:rPr>
                                <w:rFonts w:ascii="Arial" w:hAnsi="Arial"/>
                                <w:color w:val="000000"/>
                                <w:spacing w:val="-9"/>
                                <w:sz w:val="18"/>
                              </w:rPr>
                              <w:t> </w:t>
                            </w:r>
                            <w:r>
                              <w:rPr>
                                <w:rFonts w:ascii="Arial" w:hAnsi="Arial"/>
                                <w:color w:val="000000"/>
                                <w:spacing w:val="-4"/>
                                <w:sz w:val="18"/>
                              </w:rPr>
                              <w:t>goods</w:t>
                            </w:r>
                            <w:r>
                              <w:rPr>
                                <w:rFonts w:ascii="Arial" w:hAnsi="Arial"/>
                                <w:color w:val="000000"/>
                                <w:spacing w:val="-7"/>
                                <w:sz w:val="18"/>
                              </w:rPr>
                              <w:t> </w:t>
                            </w:r>
                            <w:r>
                              <w:rPr>
                                <w:rFonts w:ascii="Arial" w:hAnsi="Arial"/>
                                <w:color w:val="000000"/>
                                <w:spacing w:val="-4"/>
                                <w:sz w:val="18"/>
                              </w:rPr>
                              <w:t>and</w:t>
                            </w:r>
                            <w:r>
                              <w:rPr>
                                <w:rFonts w:ascii="Arial" w:hAnsi="Arial"/>
                                <w:color w:val="000000"/>
                                <w:spacing w:val="-9"/>
                                <w:sz w:val="18"/>
                              </w:rPr>
                              <w:t> </w:t>
                            </w:r>
                            <w:r>
                              <w:rPr>
                                <w:rFonts w:ascii="Arial" w:hAnsi="Arial"/>
                                <w:color w:val="000000"/>
                                <w:spacing w:val="-4"/>
                                <w:sz w:val="18"/>
                              </w:rPr>
                              <w:t>services.</w:t>
                            </w:r>
                            <w:r>
                              <w:rPr>
                                <w:rFonts w:ascii="Arial" w:hAnsi="Arial"/>
                                <w:color w:val="000000"/>
                                <w:spacing w:val="-6"/>
                                <w:sz w:val="18"/>
                              </w:rPr>
                              <w:t> </w:t>
                            </w:r>
                            <w:r>
                              <w:rPr>
                                <w:rFonts w:ascii="Arial" w:hAnsi="Arial"/>
                                <w:color w:val="000000"/>
                                <w:spacing w:val="-4"/>
                                <w:sz w:val="18"/>
                              </w:rPr>
                              <w:t>Multinational</w:t>
                            </w:r>
                            <w:r>
                              <w:rPr>
                                <w:rFonts w:ascii="Arial" w:hAnsi="Arial"/>
                                <w:color w:val="000000"/>
                                <w:spacing w:val="-8"/>
                                <w:sz w:val="18"/>
                              </w:rPr>
                              <w:t> </w:t>
                            </w:r>
                            <w:r>
                              <w:rPr>
                                <w:rFonts w:ascii="Arial" w:hAnsi="Arial"/>
                                <w:color w:val="000000"/>
                                <w:spacing w:val="-4"/>
                                <w:sz w:val="18"/>
                              </w:rPr>
                              <w:t>corporations</w:t>
                            </w:r>
                            <w:r>
                              <w:rPr>
                                <w:rFonts w:ascii="Arial" w:hAnsi="Arial"/>
                                <w:color w:val="000000"/>
                                <w:spacing w:val="-7"/>
                                <w:sz w:val="18"/>
                              </w:rPr>
                              <w:t> </w:t>
                            </w:r>
                            <w:r>
                              <w:rPr>
                                <w:rFonts w:ascii="Arial" w:hAnsi="Arial"/>
                                <w:color w:val="000000"/>
                                <w:spacing w:val="-4"/>
                                <w:sz w:val="18"/>
                              </w:rPr>
                              <w:t>employ </w:t>
                            </w:r>
                            <w:r>
                              <w:rPr>
                                <w:rFonts w:ascii="Arial" w:hAnsi="Arial"/>
                                <w:color w:val="000000"/>
                                <w:spacing w:val="-2"/>
                                <w:sz w:val="18"/>
                              </w:rPr>
                              <w:t>a</w:t>
                            </w:r>
                            <w:r>
                              <w:rPr>
                                <w:rFonts w:ascii="Arial" w:hAnsi="Arial"/>
                                <w:color w:val="000000"/>
                                <w:spacing w:val="-9"/>
                                <w:sz w:val="18"/>
                              </w:rPr>
                              <w:t> </w:t>
                            </w:r>
                            <w:r>
                              <w:rPr>
                                <w:rFonts w:ascii="Arial" w:hAnsi="Arial"/>
                                <w:color w:val="000000"/>
                                <w:spacing w:val="-2"/>
                                <w:sz w:val="18"/>
                              </w:rPr>
                              <w:t>labor</w:t>
                            </w:r>
                            <w:r>
                              <w:rPr>
                                <w:rFonts w:ascii="Arial" w:hAnsi="Arial"/>
                                <w:color w:val="000000"/>
                                <w:spacing w:val="-8"/>
                                <w:sz w:val="18"/>
                              </w:rPr>
                              <w:t> </w:t>
                            </w:r>
                            <w:r>
                              <w:rPr>
                                <w:rFonts w:ascii="Arial" w:hAnsi="Arial"/>
                                <w:color w:val="000000"/>
                                <w:spacing w:val="-2"/>
                                <w:sz w:val="18"/>
                              </w:rPr>
                              <w:t>force</w:t>
                            </w:r>
                            <w:r>
                              <w:rPr>
                                <w:rFonts w:ascii="Arial" w:hAnsi="Arial"/>
                                <w:color w:val="000000"/>
                                <w:spacing w:val="-8"/>
                                <w:sz w:val="18"/>
                              </w:rPr>
                              <w:t> </w:t>
                            </w:r>
                            <w:r>
                              <w:rPr>
                                <w:rFonts w:ascii="Arial" w:hAnsi="Arial"/>
                                <w:color w:val="000000"/>
                                <w:spacing w:val="-2"/>
                                <w:sz w:val="18"/>
                              </w:rPr>
                              <w:t>with</w:t>
                            </w:r>
                            <w:r>
                              <w:rPr>
                                <w:rFonts w:ascii="Arial" w:hAnsi="Arial"/>
                                <w:color w:val="000000"/>
                                <w:spacing w:val="-9"/>
                                <w:sz w:val="18"/>
                              </w:rPr>
                              <w:t> </w:t>
                            </w:r>
                            <w:r>
                              <w:rPr>
                                <w:rFonts w:ascii="Arial" w:hAnsi="Arial"/>
                                <w:color w:val="000000"/>
                                <w:spacing w:val="-2"/>
                                <w:sz w:val="18"/>
                              </w:rPr>
                              <w:t>both</w:t>
                            </w:r>
                            <w:r>
                              <w:rPr>
                                <w:rFonts w:ascii="Arial" w:hAnsi="Arial"/>
                                <w:color w:val="000000"/>
                                <w:spacing w:val="-9"/>
                                <w:sz w:val="18"/>
                              </w:rPr>
                              <w:t> </w:t>
                            </w:r>
                            <w:r>
                              <w:rPr>
                                <w:rFonts w:ascii="Arial" w:hAnsi="Arial"/>
                                <w:color w:val="000000"/>
                                <w:spacing w:val="-2"/>
                                <w:sz w:val="18"/>
                              </w:rPr>
                              <w:t>high</w:t>
                            </w:r>
                            <w:r>
                              <w:rPr>
                                <w:rFonts w:ascii="Arial" w:hAnsi="Arial"/>
                                <w:color w:val="000000"/>
                                <w:spacing w:val="-9"/>
                                <w:sz w:val="18"/>
                              </w:rPr>
                              <w:t> </w:t>
                            </w:r>
                            <w:r>
                              <w:rPr>
                                <w:rFonts w:ascii="Arial" w:hAnsi="Arial"/>
                                <w:color w:val="000000"/>
                                <w:spacing w:val="-2"/>
                                <w:sz w:val="18"/>
                              </w:rPr>
                              <w:t>and</w:t>
                            </w:r>
                            <w:r>
                              <w:rPr>
                                <w:rFonts w:ascii="Arial" w:hAnsi="Arial"/>
                                <w:color w:val="000000"/>
                                <w:spacing w:val="-8"/>
                                <w:sz w:val="18"/>
                              </w:rPr>
                              <w:t> </w:t>
                            </w:r>
                            <w:r>
                              <w:rPr>
                                <w:rFonts w:ascii="Arial" w:hAnsi="Arial"/>
                                <w:color w:val="000000"/>
                                <w:spacing w:val="-2"/>
                                <w:sz w:val="18"/>
                              </w:rPr>
                              <w:t>low</w:t>
                            </w:r>
                            <w:r>
                              <w:rPr>
                                <w:rFonts w:ascii="Arial" w:hAnsi="Arial"/>
                                <w:color w:val="000000"/>
                                <w:spacing w:val="-8"/>
                                <w:sz w:val="18"/>
                              </w:rPr>
                              <w:t> </w:t>
                            </w:r>
                            <w:r>
                              <w:rPr>
                                <w:rFonts w:ascii="Arial" w:hAnsi="Arial"/>
                                <w:color w:val="000000"/>
                                <w:spacing w:val="-2"/>
                                <w:sz w:val="18"/>
                              </w:rPr>
                              <w:t>skills.</w:t>
                            </w:r>
                            <w:r>
                              <w:rPr>
                                <w:rFonts w:ascii="Arial" w:hAnsi="Arial"/>
                                <w:color w:val="000000"/>
                                <w:spacing w:val="-8"/>
                                <w:sz w:val="18"/>
                              </w:rPr>
                              <w:t> </w:t>
                            </w:r>
                            <w:r>
                              <w:rPr>
                                <w:rFonts w:ascii="Arial" w:hAnsi="Arial"/>
                                <w:color w:val="000000"/>
                                <w:spacing w:val="-2"/>
                                <w:sz w:val="18"/>
                              </w:rPr>
                              <w:t>While</w:t>
                            </w:r>
                            <w:r>
                              <w:rPr>
                                <w:rFonts w:ascii="Arial" w:hAnsi="Arial"/>
                                <w:color w:val="000000"/>
                                <w:spacing w:val="-9"/>
                                <w:sz w:val="18"/>
                              </w:rPr>
                              <w:t> </w:t>
                            </w:r>
                            <w:r>
                              <w:rPr>
                                <w:rFonts w:ascii="Arial" w:hAnsi="Arial"/>
                                <w:color w:val="000000"/>
                                <w:spacing w:val="-2"/>
                                <w:sz w:val="18"/>
                              </w:rPr>
                              <w:t>the</w:t>
                            </w:r>
                            <w:r>
                              <w:rPr>
                                <w:rFonts w:ascii="Arial" w:hAnsi="Arial"/>
                                <w:color w:val="000000"/>
                                <w:spacing w:val="-8"/>
                                <w:sz w:val="18"/>
                              </w:rPr>
                              <w:t> </w:t>
                            </w:r>
                            <w:r>
                              <w:rPr>
                                <w:rFonts w:ascii="Arial" w:hAnsi="Arial"/>
                                <w:color w:val="000000"/>
                                <w:spacing w:val="-2"/>
                                <w:sz w:val="18"/>
                              </w:rPr>
                              <w:t>proliferation</w:t>
                            </w:r>
                            <w:r>
                              <w:rPr>
                                <w:rFonts w:ascii="Arial" w:hAnsi="Arial"/>
                                <w:color w:val="000000"/>
                                <w:spacing w:val="-8"/>
                                <w:sz w:val="18"/>
                              </w:rPr>
                              <w:t> </w:t>
                            </w:r>
                            <w:r>
                              <w:rPr>
                                <w:rFonts w:ascii="Arial" w:hAnsi="Arial"/>
                                <w:color w:val="000000"/>
                                <w:spacing w:val="-2"/>
                                <w:sz w:val="18"/>
                              </w:rPr>
                              <w:t>of </w:t>
                            </w:r>
                            <w:r>
                              <w:rPr>
                                <w:rFonts w:ascii="Arial" w:hAnsi="Arial"/>
                                <w:color w:val="000000"/>
                                <w:sz w:val="18"/>
                              </w:rPr>
                              <w:t>global business has undoubtedly strengthened economies and </w:t>
                            </w:r>
                            <w:r>
                              <w:rPr>
                                <w:rFonts w:ascii="Arial" w:hAnsi="Arial"/>
                                <w:color w:val="000000"/>
                                <w:spacing w:val="-4"/>
                                <w:sz w:val="18"/>
                              </w:rPr>
                              <w:t>opened</w:t>
                            </w:r>
                            <w:r>
                              <w:rPr>
                                <w:rFonts w:ascii="Arial" w:hAnsi="Arial"/>
                                <w:color w:val="000000"/>
                                <w:spacing w:val="-6"/>
                                <w:sz w:val="18"/>
                              </w:rPr>
                              <w:t> </w:t>
                            </w:r>
                            <w:r>
                              <w:rPr>
                                <w:rFonts w:ascii="Arial" w:hAnsi="Arial"/>
                                <w:color w:val="000000"/>
                                <w:spacing w:val="-4"/>
                                <w:sz w:val="18"/>
                              </w:rPr>
                              <w:t>new</w:t>
                            </w:r>
                            <w:r>
                              <w:rPr>
                                <w:rFonts w:ascii="Arial" w:hAnsi="Arial"/>
                                <w:color w:val="000000"/>
                                <w:spacing w:val="-6"/>
                                <w:sz w:val="18"/>
                              </w:rPr>
                              <w:t> </w:t>
                            </w:r>
                            <w:r>
                              <w:rPr>
                                <w:rFonts w:ascii="Arial" w:hAnsi="Arial"/>
                                <w:color w:val="000000"/>
                                <w:spacing w:val="-4"/>
                                <w:sz w:val="18"/>
                              </w:rPr>
                              <w:t>markets,</w:t>
                            </w:r>
                            <w:r>
                              <w:rPr>
                                <w:rFonts w:ascii="Arial" w:hAnsi="Arial"/>
                                <w:color w:val="000000"/>
                                <w:spacing w:val="-6"/>
                                <w:sz w:val="18"/>
                              </w:rPr>
                              <w:t> </w:t>
                            </w:r>
                            <w:r>
                              <w:rPr>
                                <w:rFonts w:ascii="Arial" w:hAnsi="Arial"/>
                                <w:color w:val="000000"/>
                                <w:spacing w:val="-4"/>
                                <w:sz w:val="18"/>
                              </w:rPr>
                              <w:t>it</w:t>
                            </w:r>
                            <w:r>
                              <w:rPr>
                                <w:rFonts w:ascii="Arial" w:hAnsi="Arial"/>
                                <w:color w:val="000000"/>
                                <w:spacing w:val="-6"/>
                                <w:sz w:val="18"/>
                              </w:rPr>
                              <w:t> </w:t>
                            </w:r>
                            <w:r>
                              <w:rPr>
                                <w:rFonts w:ascii="Arial" w:hAnsi="Arial"/>
                                <w:color w:val="000000"/>
                                <w:spacing w:val="-4"/>
                                <w:sz w:val="18"/>
                              </w:rPr>
                              <w:t>has</w:t>
                            </w:r>
                            <w:r>
                              <w:rPr>
                                <w:rFonts w:ascii="Arial" w:hAnsi="Arial"/>
                                <w:color w:val="000000"/>
                                <w:spacing w:val="-6"/>
                                <w:sz w:val="18"/>
                              </w:rPr>
                              <w:t> </w:t>
                            </w:r>
                            <w:r>
                              <w:rPr>
                                <w:rFonts w:ascii="Arial" w:hAnsi="Arial"/>
                                <w:color w:val="000000"/>
                                <w:spacing w:val="-4"/>
                                <w:sz w:val="18"/>
                              </w:rPr>
                              <w:t>also</w:t>
                            </w:r>
                            <w:r>
                              <w:rPr>
                                <w:rFonts w:ascii="Arial" w:hAnsi="Arial"/>
                                <w:color w:val="000000"/>
                                <w:spacing w:val="-7"/>
                                <w:sz w:val="18"/>
                              </w:rPr>
                              <w:t> </w:t>
                            </w:r>
                            <w:r>
                              <w:rPr>
                                <w:rFonts w:ascii="Arial" w:hAnsi="Arial"/>
                                <w:color w:val="000000"/>
                                <w:spacing w:val="-4"/>
                                <w:sz w:val="18"/>
                              </w:rPr>
                              <w:t>created</w:t>
                            </w:r>
                            <w:r>
                              <w:rPr>
                                <w:rFonts w:ascii="Arial" w:hAnsi="Arial"/>
                                <w:color w:val="000000"/>
                                <w:spacing w:val="-6"/>
                                <w:sz w:val="18"/>
                              </w:rPr>
                              <w:t> </w:t>
                            </w:r>
                            <w:r>
                              <w:rPr>
                                <w:rFonts w:ascii="Arial" w:hAnsi="Arial"/>
                                <w:color w:val="000000"/>
                                <w:spacing w:val="-4"/>
                                <w:sz w:val="18"/>
                              </w:rPr>
                              <w:t>tensions</w:t>
                            </w:r>
                            <w:r>
                              <w:rPr>
                                <w:rFonts w:ascii="Arial" w:hAnsi="Arial"/>
                                <w:color w:val="000000"/>
                                <w:spacing w:val="-6"/>
                                <w:sz w:val="18"/>
                              </w:rPr>
                              <w:t> </w:t>
                            </w:r>
                            <w:r>
                              <w:rPr>
                                <w:rFonts w:ascii="Arial" w:hAnsi="Arial"/>
                                <w:color w:val="000000"/>
                                <w:spacing w:val="-4"/>
                                <w:sz w:val="18"/>
                              </w:rPr>
                              <w:t>in</w:t>
                            </w:r>
                            <w:r>
                              <w:rPr>
                                <w:rFonts w:ascii="Arial" w:hAnsi="Arial"/>
                                <w:color w:val="000000"/>
                                <w:spacing w:val="-7"/>
                                <w:sz w:val="18"/>
                              </w:rPr>
                              <w:t> </w:t>
                            </w:r>
                            <w:r>
                              <w:rPr>
                                <w:rFonts w:ascii="Arial" w:hAnsi="Arial"/>
                                <w:color w:val="000000"/>
                                <w:spacing w:val="-4"/>
                                <w:sz w:val="18"/>
                              </w:rPr>
                              <w:t>other</w:t>
                            </w:r>
                            <w:r>
                              <w:rPr>
                                <w:rFonts w:ascii="Arial" w:hAnsi="Arial"/>
                                <w:color w:val="000000"/>
                                <w:spacing w:val="-6"/>
                                <w:sz w:val="18"/>
                              </w:rPr>
                              <w:t> </w:t>
                            </w:r>
                            <w:r>
                              <w:rPr>
                                <w:rFonts w:ascii="Arial" w:hAnsi="Arial"/>
                                <w:color w:val="000000"/>
                                <w:spacing w:val="-4"/>
                                <w:sz w:val="18"/>
                              </w:rPr>
                              <w:t>countries </w:t>
                            </w:r>
                            <w:r>
                              <w:rPr>
                                <w:rFonts w:ascii="Arial" w:hAnsi="Arial"/>
                                <w:color w:val="000000"/>
                                <w:sz w:val="18"/>
                              </w:rPr>
                              <w:t>where MNCs locate. They can limit competition and force local </w:t>
                            </w:r>
                            <w:r>
                              <w:rPr>
                                <w:rFonts w:ascii="Arial" w:hAnsi="Arial"/>
                                <w:color w:val="000000"/>
                                <w:spacing w:val="-6"/>
                                <w:sz w:val="18"/>
                              </w:rPr>
                              <w:t>businesses to</w:t>
                            </w:r>
                            <w:r>
                              <w:rPr>
                                <w:rFonts w:ascii="Arial" w:hAnsi="Arial"/>
                                <w:color w:val="000000"/>
                                <w:spacing w:val="-7"/>
                                <w:sz w:val="18"/>
                              </w:rPr>
                              <w:t> </w:t>
                            </w:r>
                            <w:r>
                              <w:rPr>
                                <w:rFonts w:ascii="Arial" w:hAnsi="Arial"/>
                                <w:color w:val="000000"/>
                                <w:spacing w:val="-6"/>
                                <w:sz w:val="18"/>
                              </w:rPr>
                              <w:t>close. Also, they can inﬂuence</w:t>
                            </w:r>
                            <w:r>
                              <w:rPr>
                                <w:rFonts w:ascii="Arial" w:hAnsi="Arial"/>
                                <w:color w:val="000000"/>
                                <w:spacing w:val="-7"/>
                                <w:sz w:val="18"/>
                              </w:rPr>
                              <w:t> </w:t>
                            </w:r>
                            <w:r>
                              <w:rPr>
                                <w:rFonts w:ascii="Arial" w:hAnsi="Arial"/>
                                <w:color w:val="000000"/>
                                <w:spacing w:val="-6"/>
                                <w:sz w:val="18"/>
                              </w:rPr>
                              <w:t>the supply and demand </w:t>
                            </w:r>
                            <w:r>
                              <w:rPr>
                                <w:rFonts w:ascii="Arial" w:hAnsi="Arial"/>
                                <w:color w:val="000000"/>
                                <w:spacing w:val="-2"/>
                                <w:sz w:val="18"/>
                              </w:rPr>
                              <w:t>of</w:t>
                            </w:r>
                            <w:r>
                              <w:rPr>
                                <w:rFonts w:ascii="Arial" w:hAnsi="Arial"/>
                                <w:color w:val="000000"/>
                                <w:spacing w:val="-9"/>
                                <w:sz w:val="18"/>
                              </w:rPr>
                              <w:t> </w:t>
                            </w:r>
                            <w:r>
                              <w:rPr>
                                <w:rFonts w:ascii="Arial" w:hAnsi="Arial"/>
                                <w:color w:val="000000"/>
                                <w:spacing w:val="-2"/>
                                <w:sz w:val="18"/>
                              </w:rPr>
                              <w:t>the</w:t>
                            </w:r>
                            <w:r>
                              <w:rPr>
                                <w:rFonts w:ascii="Arial" w:hAnsi="Arial"/>
                                <w:color w:val="000000"/>
                                <w:spacing w:val="-9"/>
                                <w:sz w:val="18"/>
                              </w:rPr>
                              <w:t> </w:t>
                            </w:r>
                            <w:r>
                              <w:rPr>
                                <w:rFonts w:ascii="Arial" w:hAnsi="Arial"/>
                                <w:color w:val="000000"/>
                                <w:spacing w:val="-2"/>
                                <w:sz w:val="18"/>
                              </w:rPr>
                              <w:t>labor</w:t>
                            </w:r>
                            <w:r>
                              <w:rPr>
                                <w:rFonts w:ascii="Arial" w:hAnsi="Arial"/>
                                <w:color w:val="000000"/>
                                <w:spacing w:val="-8"/>
                                <w:sz w:val="18"/>
                              </w:rPr>
                              <w:t> </w:t>
                            </w:r>
                            <w:r>
                              <w:rPr>
                                <w:rFonts w:ascii="Arial" w:hAnsi="Arial"/>
                                <w:color w:val="000000"/>
                                <w:spacing w:val="-2"/>
                                <w:sz w:val="18"/>
                              </w:rPr>
                              <w:t>force,</w:t>
                            </w:r>
                            <w:r>
                              <w:rPr>
                                <w:rFonts w:ascii="Arial" w:hAnsi="Arial"/>
                                <w:color w:val="000000"/>
                                <w:spacing w:val="-9"/>
                                <w:sz w:val="18"/>
                              </w:rPr>
                              <w:t> </w:t>
                            </w:r>
                            <w:r>
                              <w:rPr>
                                <w:rFonts w:ascii="Arial" w:hAnsi="Arial"/>
                                <w:color w:val="000000"/>
                                <w:spacing w:val="-2"/>
                                <w:sz w:val="18"/>
                              </w:rPr>
                              <w:t>sometimes</w:t>
                            </w:r>
                            <w:r>
                              <w:rPr>
                                <w:rFonts w:ascii="Arial" w:hAnsi="Arial"/>
                                <w:color w:val="000000"/>
                                <w:spacing w:val="-8"/>
                                <w:sz w:val="18"/>
                              </w:rPr>
                              <w:t> </w:t>
                            </w:r>
                            <w:r>
                              <w:rPr>
                                <w:rFonts w:ascii="Arial" w:hAnsi="Arial"/>
                                <w:color w:val="000000"/>
                                <w:spacing w:val="-2"/>
                                <w:sz w:val="18"/>
                              </w:rPr>
                              <w:t>underpaying</w:t>
                            </w:r>
                            <w:r>
                              <w:rPr>
                                <w:rFonts w:ascii="Arial" w:hAnsi="Arial"/>
                                <w:color w:val="000000"/>
                                <w:spacing w:val="-8"/>
                                <w:sz w:val="18"/>
                              </w:rPr>
                              <w:t> </w:t>
                            </w:r>
                            <w:r>
                              <w:rPr>
                                <w:rFonts w:ascii="Arial" w:hAnsi="Arial"/>
                                <w:color w:val="000000"/>
                                <w:spacing w:val="-2"/>
                                <w:sz w:val="18"/>
                              </w:rPr>
                              <w:t>workers.</w:t>
                            </w:r>
                            <w:r>
                              <w:rPr>
                                <w:rFonts w:ascii="Arial" w:hAnsi="Arial"/>
                                <w:color w:val="000000"/>
                                <w:spacing w:val="-8"/>
                                <w:sz w:val="18"/>
                              </w:rPr>
                              <w:t> </w:t>
                            </w:r>
                            <w:r>
                              <w:rPr>
                                <w:rFonts w:ascii="Arial" w:hAnsi="Arial"/>
                                <w:color w:val="000000"/>
                                <w:spacing w:val="-2"/>
                                <w:sz w:val="18"/>
                              </w:rPr>
                              <w:t>Such</w:t>
                            </w:r>
                            <w:r>
                              <w:rPr>
                                <w:rFonts w:ascii="Arial" w:hAnsi="Arial"/>
                                <w:color w:val="000000"/>
                                <w:spacing w:val="-8"/>
                                <w:sz w:val="18"/>
                              </w:rPr>
                              <w:t> </w:t>
                            </w:r>
                            <w:r>
                              <w:rPr>
                                <w:rFonts w:ascii="Arial" w:hAnsi="Arial"/>
                                <w:color w:val="000000"/>
                                <w:spacing w:val="-2"/>
                                <w:sz w:val="18"/>
                              </w:rPr>
                              <w:t>corpora- </w:t>
                            </w:r>
                            <w:r>
                              <w:rPr>
                                <w:rFonts w:ascii="Arial" w:hAnsi="Arial"/>
                                <w:color w:val="000000"/>
                                <w:sz w:val="18"/>
                              </w:rPr>
                              <w:t>tions are essential to the connectivity of the global economy,</w:t>
                            </w:r>
                            <w:r>
                              <w:rPr>
                                <w:rFonts w:ascii="Arial" w:hAnsi="Arial"/>
                                <w:color w:val="000000"/>
                                <w:spacing w:val="40"/>
                                <w:sz w:val="18"/>
                              </w:rPr>
                              <w:t> </w:t>
                            </w:r>
                            <w:r>
                              <w:rPr>
                                <w:rFonts w:ascii="Arial" w:hAnsi="Arial"/>
                                <w:color w:val="000000"/>
                                <w:sz w:val="18"/>
                              </w:rPr>
                              <w:t>and they have created local economies for new goods and </w:t>
                            </w:r>
                            <w:r>
                              <w:rPr>
                                <w:rFonts w:ascii="Arial" w:hAnsi="Arial"/>
                                <w:color w:val="000000"/>
                                <w:spacing w:val="-4"/>
                                <w:sz w:val="18"/>
                              </w:rPr>
                              <w:t>services</w:t>
                            </w:r>
                            <w:r>
                              <w:rPr>
                                <w:rFonts w:ascii="Arial" w:hAnsi="Arial"/>
                                <w:color w:val="000000"/>
                                <w:spacing w:val="-9"/>
                                <w:sz w:val="18"/>
                              </w:rPr>
                              <w:t> </w:t>
                            </w:r>
                            <w:r>
                              <w:rPr>
                                <w:rFonts w:ascii="Arial" w:hAnsi="Arial"/>
                                <w:color w:val="000000"/>
                                <w:spacing w:val="-4"/>
                                <w:sz w:val="18"/>
                              </w:rPr>
                              <w:t>while</w:t>
                            </w:r>
                            <w:r>
                              <w:rPr>
                                <w:rFonts w:ascii="Arial" w:hAnsi="Arial"/>
                                <w:color w:val="000000"/>
                                <w:spacing w:val="-8"/>
                                <w:sz w:val="18"/>
                              </w:rPr>
                              <w:t> </w:t>
                            </w:r>
                            <w:r>
                              <w:rPr>
                                <w:rFonts w:ascii="Arial" w:hAnsi="Arial"/>
                                <w:color w:val="000000"/>
                                <w:spacing w:val="-4"/>
                                <w:sz w:val="18"/>
                              </w:rPr>
                              <w:t>also</w:t>
                            </w:r>
                            <w:r>
                              <w:rPr>
                                <w:rFonts w:ascii="Arial" w:hAnsi="Arial"/>
                                <w:color w:val="000000"/>
                                <w:spacing w:val="-9"/>
                                <w:sz w:val="18"/>
                              </w:rPr>
                              <w:t> </w:t>
                            </w:r>
                            <w:r>
                              <w:rPr>
                                <w:rFonts w:ascii="Arial" w:hAnsi="Arial"/>
                                <w:color w:val="000000"/>
                                <w:spacing w:val="-4"/>
                                <w:sz w:val="18"/>
                              </w:rPr>
                              <w:t>attracting</w:t>
                            </w:r>
                            <w:r>
                              <w:rPr>
                                <w:rFonts w:ascii="Arial" w:hAnsi="Arial"/>
                                <w:color w:val="000000"/>
                                <w:spacing w:val="-8"/>
                                <w:sz w:val="18"/>
                              </w:rPr>
                              <w:t> </w:t>
                            </w:r>
                            <w:r>
                              <w:rPr>
                                <w:rFonts w:ascii="Arial" w:hAnsi="Arial"/>
                                <w:color w:val="000000"/>
                                <w:spacing w:val="-4"/>
                                <w:sz w:val="18"/>
                              </w:rPr>
                              <w:t>migrants</w:t>
                            </w:r>
                            <w:r>
                              <w:rPr>
                                <w:rFonts w:ascii="Arial" w:hAnsi="Arial"/>
                                <w:color w:val="000000"/>
                                <w:spacing w:val="-9"/>
                                <w:sz w:val="18"/>
                              </w:rPr>
                              <w:t> </w:t>
                            </w:r>
                            <w:r>
                              <w:rPr>
                                <w:rFonts w:ascii="Arial" w:hAnsi="Arial"/>
                                <w:color w:val="000000"/>
                                <w:spacing w:val="-4"/>
                                <w:sz w:val="18"/>
                              </w:rPr>
                              <w:t>in</w:t>
                            </w:r>
                            <w:r>
                              <w:rPr>
                                <w:rFonts w:ascii="Arial" w:hAnsi="Arial"/>
                                <w:color w:val="000000"/>
                                <w:spacing w:val="-9"/>
                                <w:sz w:val="18"/>
                              </w:rPr>
                              <w:t> </w:t>
                            </w:r>
                            <w:r>
                              <w:rPr>
                                <w:rFonts w:ascii="Arial" w:hAnsi="Arial"/>
                                <w:color w:val="000000"/>
                                <w:spacing w:val="-4"/>
                                <w:sz w:val="18"/>
                              </w:rPr>
                              <w:t>search</w:t>
                            </w:r>
                            <w:r>
                              <w:rPr>
                                <w:rFonts w:ascii="Arial" w:hAnsi="Arial"/>
                                <w:color w:val="000000"/>
                                <w:spacing w:val="-8"/>
                                <w:sz w:val="18"/>
                              </w:rPr>
                              <w:t> </w:t>
                            </w:r>
                            <w:r>
                              <w:rPr>
                                <w:rFonts w:ascii="Arial" w:hAnsi="Arial"/>
                                <w:color w:val="000000"/>
                                <w:spacing w:val="-4"/>
                                <w:sz w:val="18"/>
                              </w:rPr>
                              <w:t>of</w:t>
                            </w:r>
                            <w:r>
                              <w:rPr>
                                <w:rFonts w:ascii="Arial" w:hAnsi="Arial"/>
                                <w:color w:val="000000"/>
                                <w:spacing w:val="-9"/>
                                <w:sz w:val="18"/>
                              </w:rPr>
                              <w:t> </w:t>
                            </w:r>
                            <w:r>
                              <w:rPr>
                                <w:rFonts w:ascii="Arial" w:hAnsi="Arial"/>
                                <w:color w:val="000000"/>
                                <w:spacing w:val="-4"/>
                                <w:sz w:val="18"/>
                              </w:rPr>
                              <w:t>new</w:t>
                            </w:r>
                            <w:r>
                              <w:rPr>
                                <w:rFonts w:ascii="Arial" w:hAnsi="Arial"/>
                                <w:color w:val="000000"/>
                                <w:spacing w:val="-8"/>
                                <w:sz w:val="18"/>
                              </w:rPr>
                              <w:t> </w:t>
                            </w:r>
                            <w:r>
                              <w:rPr>
                                <w:rFonts w:ascii="Arial" w:hAnsi="Arial"/>
                                <w:color w:val="000000"/>
                                <w:spacing w:val="-4"/>
                                <w:sz w:val="18"/>
                              </w:rPr>
                              <w:t>employment </w:t>
                            </w:r>
                            <w:r>
                              <w:rPr>
                                <w:rFonts w:ascii="Arial" w:hAnsi="Arial"/>
                                <w:color w:val="000000"/>
                                <w:spacing w:val="-2"/>
                                <w:sz w:val="18"/>
                              </w:rPr>
                              <w:t>opportunities.</w:t>
                            </w:r>
                          </w:p>
                        </w:txbxContent>
                      </wps:txbx>
                      <wps:bodyPr wrap="square" lIns="0" tIns="0" rIns="0" bIns="0" rtlCol="0">
                        <a:noAutofit/>
                      </wps:bodyPr>
                    </wps:wsp>
                  </a:graphicData>
                </a:graphic>
              </wp:anchor>
            </w:drawing>
          </mc:Choice>
          <mc:Fallback>
            <w:pict>
              <v:shape style="position:absolute;margin-left:93.542999pt;margin-top:16.049023pt;width:280.650pt;height:278.1pt;mso-position-horizontal-relative:page;mso-position-vertical-relative:paragraph;z-index:-15718912;mso-wrap-distance-left:0;mso-wrap-distance-right:0" type="#_x0000_t202" id="docshape98" filled="true" fillcolor="#cccccc" stroked="false">
                <v:textbox inset="0,0,0,0">
                  <w:txbxContent>
                    <w:p>
                      <w:pPr>
                        <w:spacing w:before="88"/>
                        <w:ind w:left="239" w:right="0" w:firstLine="0"/>
                        <w:jc w:val="both"/>
                        <w:rPr>
                          <w:rFonts w:ascii="Arial"/>
                          <w:color w:val="000000"/>
                          <w:sz w:val="16"/>
                        </w:rPr>
                      </w:pPr>
                      <w:r>
                        <w:rPr>
                          <w:rFonts w:ascii="Arial"/>
                          <w:color w:val="000000"/>
                          <w:spacing w:val="-6"/>
                          <w:sz w:val="16"/>
                        </w:rPr>
                        <w:t>THE</w:t>
                      </w:r>
                      <w:r>
                        <w:rPr>
                          <w:rFonts w:ascii="Arial"/>
                          <w:color w:val="000000"/>
                          <w:spacing w:val="5"/>
                          <w:sz w:val="16"/>
                        </w:rPr>
                        <w:t> </w:t>
                      </w:r>
                      <w:r>
                        <w:rPr>
                          <w:rFonts w:ascii="Arial"/>
                          <w:color w:val="000000"/>
                          <w:spacing w:val="-6"/>
                          <w:sz w:val="16"/>
                        </w:rPr>
                        <w:t>MULTINATIONAL</w:t>
                      </w:r>
                      <w:r>
                        <w:rPr>
                          <w:rFonts w:ascii="Arial"/>
                          <w:color w:val="000000"/>
                          <w:spacing w:val="5"/>
                          <w:sz w:val="16"/>
                        </w:rPr>
                        <w:t> </w:t>
                      </w:r>
                      <w:r>
                        <w:rPr>
                          <w:rFonts w:ascii="Arial"/>
                          <w:color w:val="000000"/>
                          <w:spacing w:val="-6"/>
                          <w:sz w:val="16"/>
                        </w:rPr>
                        <w:t>CORPORATION</w:t>
                      </w:r>
                    </w:p>
                    <w:p>
                      <w:pPr>
                        <w:spacing w:line="276" w:lineRule="auto" w:before="156"/>
                        <w:ind w:left="239" w:right="236" w:firstLine="0"/>
                        <w:jc w:val="both"/>
                        <w:rPr>
                          <w:rFonts w:ascii="Arial" w:hAnsi="Arial"/>
                          <w:color w:val="000000"/>
                          <w:sz w:val="18"/>
                        </w:rPr>
                      </w:pPr>
                      <w:r>
                        <w:rPr>
                          <w:rFonts w:ascii="Arial" w:hAnsi="Arial"/>
                          <w:color w:val="000000"/>
                          <w:sz w:val="18"/>
                        </w:rPr>
                        <w:t>Multinational corporations (MNCs) are global companies with </w:t>
                      </w:r>
                      <w:r>
                        <w:rPr>
                          <w:rFonts w:ascii="Arial" w:hAnsi="Arial"/>
                          <w:color w:val="000000"/>
                          <w:sz w:val="18"/>
                        </w:rPr>
                        <w:t>a global</w:t>
                      </w:r>
                      <w:r>
                        <w:rPr>
                          <w:rFonts w:ascii="Arial" w:hAnsi="Arial"/>
                          <w:color w:val="000000"/>
                          <w:spacing w:val="-10"/>
                          <w:sz w:val="18"/>
                        </w:rPr>
                        <w:t> </w:t>
                      </w:r>
                      <w:r>
                        <w:rPr>
                          <w:rFonts w:ascii="Arial" w:hAnsi="Arial"/>
                          <w:color w:val="000000"/>
                          <w:sz w:val="18"/>
                        </w:rPr>
                        <w:t>labor</w:t>
                      </w:r>
                      <w:r>
                        <w:rPr>
                          <w:rFonts w:ascii="Arial" w:hAnsi="Arial"/>
                          <w:color w:val="000000"/>
                          <w:spacing w:val="-10"/>
                          <w:sz w:val="18"/>
                        </w:rPr>
                        <w:t> </w:t>
                      </w:r>
                      <w:r>
                        <w:rPr>
                          <w:rFonts w:ascii="Arial" w:hAnsi="Arial"/>
                          <w:color w:val="000000"/>
                          <w:sz w:val="18"/>
                        </w:rPr>
                        <w:t>force.</w:t>
                      </w:r>
                      <w:r>
                        <w:rPr>
                          <w:rFonts w:ascii="Arial" w:hAnsi="Arial"/>
                          <w:color w:val="000000"/>
                          <w:spacing w:val="-10"/>
                          <w:sz w:val="18"/>
                        </w:rPr>
                        <w:t> </w:t>
                      </w:r>
                      <w:r>
                        <w:rPr>
                          <w:rFonts w:ascii="Arial" w:hAnsi="Arial"/>
                          <w:color w:val="000000"/>
                          <w:sz w:val="18"/>
                        </w:rPr>
                        <w:t>As</w:t>
                      </w:r>
                      <w:r>
                        <w:rPr>
                          <w:rFonts w:ascii="Arial" w:hAnsi="Arial"/>
                          <w:color w:val="000000"/>
                          <w:spacing w:val="-10"/>
                          <w:sz w:val="18"/>
                        </w:rPr>
                        <w:t> </w:t>
                      </w:r>
                      <w:r>
                        <w:rPr>
                          <w:rFonts w:ascii="Arial" w:hAnsi="Arial"/>
                          <w:color w:val="000000"/>
                          <w:sz w:val="18"/>
                        </w:rPr>
                        <w:t>the</w:t>
                      </w:r>
                      <w:r>
                        <w:rPr>
                          <w:rFonts w:ascii="Arial" w:hAnsi="Arial"/>
                          <w:color w:val="000000"/>
                          <w:spacing w:val="-10"/>
                          <w:sz w:val="18"/>
                        </w:rPr>
                        <w:t> </w:t>
                      </w:r>
                      <w:r>
                        <w:rPr>
                          <w:rFonts w:ascii="Arial" w:hAnsi="Arial"/>
                          <w:color w:val="000000"/>
                          <w:sz w:val="18"/>
                        </w:rPr>
                        <w:t>economy</w:t>
                      </w:r>
                      <w:r>
                        <w:rPr>
                          <w:rFonts w:ascii="Arial" w:hAnsi="Arial"/>
                          <w:color w:val="000000"/>
                          <w:spacing w:val="-9"/>
                          <w:sz w:val="18"/>
                        </w:rPr>
                        <w:t> </w:t>
                      </w:r>
                      <w:r>
                        <w:rPr>
                          <w:rFonts w:ascii="Arial" w:hAnsi="Arial"/>
                          <w:color w:val="000000"/>
                          <w:sz w:val="18"/>
                        </w:rPr>
                        <w:t>globalized,</w:t>
                      </w:r>
                      <w:r>
                        <w:rPr>
                          <w:rFonts w:ascii="Arial" w:hAnsi="Arial"/>
                          <w:color w:val="000000"/>
                          <w:spacing w:val="-10"/>
                          <w:sz w:val="18"/>
                        </w:rPr>
                        <w:t> </w:t>
                      </w:r>
                      <w:r>
                        <w:rPr>
                          <w:rFonts w:ascii="Arial" w:hAnsi="Arial"/>
                          <w:color w:val="000000"/>
                          <w:sz w:val="18"/>
                        </w:rPr>
                        <w:t>large</w:t>
                      </w:r>
                      <w:r>
                        <w:rPr>
                          <w:rFonts w:ascii="Arial" w:hAnsi="Arial"/>
                          <w:color w:val="000000"/>
                          <w:spacing w:val="-10"/>
                          <w:sz w:val="18"/>
                        </w:rPr>
                        <w:t> </w:t>
                      </w:r>
                      <w:r>
                        <w:rPr>
                          <w:rFonts w:ascii="Arial" w:hAnsi="Arial"/>
                          <w:color w:val="000000"/>
                          <w:sz w:val="18"/>
                        </w:rPr>
                        <w:t>corporations </w:t>
                      </w:r>
                      <w:r>
                        <w:rPr>
                          <w:rFonts w:ascii="Arial" w:hAnsi="Arial"/>
                          <w:color w:val="000000"/>
                          <w:spacing w:val="-2"/>
                          <w:sz w:val="18"/>
                        </w:rPr>
                        <w:t>entered</w:t>
                      </w:r>
                      <w:r>
                        <w:rPr>
                          <w:rFonts w:ascii="Arial" w:hAnsi="Arial"/>
                          <w:color w:val="000000"/>
                          <w:spacing w:val="-11"/>
                          <w:sz w:val="18"/>
                        </w:rPr>
                        <w:t> </w:t>
                      </w:r>
                      <w:r>
                        <w:rPr>
                          <w:rFonts w:ascii="Arial" w:hAnsi="Arial"/>
                          <w:color w:val="000000"/>
                          <w:spacing w:val="-2"/>
                          <w:sz w:val="18"/>
                        </w:rPr>
                        <w:t>new</w:t>
                      </w:r>
                      <w:r>
                        <w:rPr>
                          <w:rFonts w:ascii="Arial" w:hAnsi="Arial"/>
                          <w:color w:val="000000"/>
                          <w:spacing w:val="-10"/>
                          <w:sz w:val="18"/>
                        </w:rPr>
                        <w:t> </w:t>
                      </w:r>
                      <w:r>
                        <w:rPr>
                          <w:rFonts w:ascii="Arial" w:hAnsi="Arial"/>
                          <w:color w:val="000000"/>
                          <w:spacing w:val="-2"/>
                          <w:sz w:val="18"/>
                        </w:rPr>
                        <w:t>markets</w:t>
                      </w:r>
                      <w:r>
                        <w:rPr>
                          <w:rFonts w:ascii="Arial" w:hAnsi="Arial"/>
                          <w:color w:val="000000"/>
                          <w:spacing w:val="-11"/>
                          <w:sz w:val="18"/>
                        </w:rPr>
                        <w:t> </w:t>
                      </w:r>
                      <w:r>
                        <w:rPr>
                          <w:rFonts w:ascii="Arial" w:hAnsi="Arial"/>
                          <w:color w:val="000000"/>
                          <w:spacing w:val="-2"/>
                          <w:sz w:val="18"/>
                        </w:rPr>
                        <w:t>in</w:t>
                      </w:r>
                      <w:r>
                        <w:rPr>
                          <w:rFonts w:ascii="Arial" w:hAnsi="Arial"/>
                          <w:color w:val="000000"/>
                          <w:spacing w:val="-10"/>
                          <w:sz w:val="18"/>
                        </w:rPr>
                        <w:t> </w:t>
                      </w:r>
                      <w:r>
                        <w:rPr>
                          <w:rFonts w:ascii="Arial" w:hAnsi="Arial"/>
                          <w:color w:val="000000"/>
                          <w:spacing w:val="-2"/>
                          <w:sz w:val="18"/>
                        </w:rPr>
                        <w:t>other</w:t>
                      </w:r>
                      <w:r>
                        <w:rPr>
                          <w:rFonts w:ascii="Arial" w:hAnsi="Arial"/>
                          <w:color w:val="000000"/>
                          <w:spacing w:val="-11"/>
                          <w:sz w:val="18"/>
                        </w:rPr>
                        <w:t> </w:t>
                      </w:r>
                      <w:r>
                        <w:rPr>
                          <w:rFonts w:ascii="Arial" w:hAnsi="Arial"/>
                          <w:color w:val="000000"/>
                          <w:spacing w:val="-2"/>
                          <w:sz w:val="18"/>
                        </w:rPr>
                        <w:t>developed</w:t>
                      </w:r>
                      <w:r>
                        <w:rPr>
                          <w:rFonts w:ascii="Arial" w:hAnsi="Arial"/>
                          <w:color w:val="000000"/>
                          <w:spacing w:val="-11"/>
                          <w:sz w:val="18"/>
                        </w:rPr>
                        <w:t> </w:t>
                      </w:r>
                      <w:r>
                        <w:rPr>
                          <w:rFonts w:ascii="Arial" w:hAnsi="Arial"/>
                          <w:color w:val="000000"/>
                          <w:spacing w:val="-2"/>
                          <w:sz w:val="18"/>
                        </w:rPr>
                        <w:t>and</w:t>
                      </w:r>
                      <w:r>
                        <w:rPr>
                          <w:rFonts w:ascii="Arial" w:hAnsi="Arial"/>
                          <w:color w:val="000000"/>
                          <w:spacing w:val="-10"/>
                          <w:sz w:val="18"/>
                        </w:rPr>
                        <w:t> </w:t>
                      </w:r>
                      <w:r>
                        <w:rPr>
                          <w:rFonts w:ascii="Arial" w:hAnsi="Arial"/>
                          <w:color w:val="000000"/>
                          <w:spacing w:val="-2"/>
                          <w:sz w:val="18"/>
                        </w:rPr>
                        <w:t>developing</w:t>
                      </w:r>
                      <w:r>
                        <w:rPr>
                          <w:rFonts w:ascii="Arial" w:hAnsi="Arial"/>
                          <w:color w:val="000000"/>
                          <w:spacing w:val="-11"/>
                          <w:sz w:val="18"/>
                        </w:rPr>
                        <w:t> </w:t>
                      </w:r>
                      <w:r>
                        <w:rPr>
                          <w:rFonts w:ascii="Arial" w:hAnsi="Arial"/>
                          <w:color w:val="000000"/>
                          <w:spacing w:val="-2"/>
                          <w:sz w:val="18"/>
                        </w:rPr>
                        <w:t>countries. While</w:t>
                      </w:r>
                      <w:r>
                        <w:rPr>
                          <w:rFonts w:ascii="Arial" w:hAnsi="Arial"/>
                          <w:color w:val="000000"/>
                          <w:spacing w:val="-9"/>
                          <w:sz w:val="18"/>
                        </w:rPr>
                        <w:t> </w:t>
                      </w:r>
                      <w:r>
                        <w:rPr>
                          <w:rFonts w:ascii="Arial" w:hAnsi="Arial"/>
                          <w:color w:val="000000"/>
                          <w:spacing w:val="-2"/>
                          <w:sz w:val="18"/>
                        </w:rPr>
                        <w:t>there</w:t>
                      </w:r>
                      <w:r>
                        <w:rPr>
                          <w:rFonts w:ascii="Arial" w:hAnsi="Arial"/>
                          <w:color w:val="000000"/>
                          <w:spacing w:val="-9"/>
                          <w:sz w:val="18"/>
                        </w:rPr>
                        <w:t> </w:t>
                      </w:r>
                      <w:r>
                        <w:rPr>
                          <w:rFonts w:ascii="Arial" w:hAnsi="Arial"/>
                          <w:color w:val="000000"/>
                          <w:spacing w:val="-2"/>
                          <w:sz w:val="18"/>
                        </w:rPr>
                        <w:t>are</w:t>
                      </w:r>
                      <w:r>
                        <w:rPr>
                          <w:rFonts w:ascii="Arial" w:hAnsi="Arial"/>
                          <w:color w:val="000000"/>
                          <w:spacing w:val="-9"/>
                          <w:sz w:val="18"/>
                        </w:rPr>
                        <w:t> </w:t>
                      </w:r>
                      <w:r>
                        <w:rPr>
                          <w:rFonts w:ascii="Arial" w:hAnsi="Arial"/>
                          <w:color w:val="000000"/>
                          <w:spacing w:val="-2"/>
                          <w:sz w:val="18"/>
                        </w:rPr>
                        <w:t>thousands</w:t>
                      </w:r>
                      <w:r>
                        <w:rPr>
                          <w:rFonts w:ascii="Arial" w:hAnsi="Arial"/>
                          <w:color w:val="000000"/>
                          <w:spacing w:val="-9"/>
                          <w:sz w:val="18"/>
                        </w:rPr>
                        <w:t> </w:t>
                      </w:r>
                      <w:r>
                        <w:rPr>
                          <w:rFonts w:ascii="Arial" w:hAnsi="Arial"/>
                          <w:color w:val="000000"/>
                          <w:spacing w:val="-2"/>
                          <w:sz w:val="18"/>
                        </w:rPr>
                        <w:t>of</w:t>
                      </w:r>
                      <w:r>
                        <w:rPr>
                          <w:rFonts w:ascii="Arial" w:hAnsi="Arial"/>
                          <w:color w:val="000000"/>
                          <w:spacing w:val="-10"/>
                          <w:sz w:val="18"/>
                        </w:rPr>
                        <w:t> </w:t>
                      </w:r>
                      <w:r>
                        <w:rPr>
                          <w:rFonts w:ascii="Arial" w:hAnsi="Arial"/>
                          <w:color w:val="000000"/>
                          <w:spacing w:val="-2"/>
                          <w:sz w:val="18"/>
                        </w:rPr>
                        <w:t>multinational</w:t>
                      </w:r>
                      <w:r>
                        <w:rPr>
                          <w:rFonts w:ascii="Arial" w:hAnsi="Arial"/>
                          <w:color w:val="000000"/>
                          <w:spacing w:val="-8"/>
                          <w:sz w:val="18"/>
                        </w:rPr>
                        <w:t> </w:t>
                      </w:r>
                      <w:r>
                        <w:rPr>
                          <w:rFonts w:ascii="Arial" w:hAnsi="Arial"/>
                          <w:color w:val="000000"/>
                          <w:spacing w:val="-2"/>
                          <w:sz w:val="18"/>
                        </w:rPr>
                        <w:t>corporations,</w:t>
                      </w:r>
                      <w:r>
                        <w:rPr>
                          <w:rFonts w:ascii="Arial" w:hAnsi="Arial"/>
                          <w:color w:val="000000"/>
                          <w:spacing w:val="-9"/>
                          <w:sz w:val="18"/>
                        </w:rPr>
                        <w:t> </w:t>
                      </w:r>
                      <w:r>
                        <w:rPr>
                          <w:rFonts w:ascii="Arial" w:hAnsi="Arial"/>
                          <w:color w:val="000000"/>
                          <w:spacing w:val="-2"/>
                          <w:sz w:val="18"/>
                        </w:rPr>
                        <w:t>the</w:t>
                      </w:r>
                      <w:r>
                        <w:rPr>
                          <w:rFonts w:ascii="Arial" w:hAnsi="Arial"/>
                          <w:color w:val="000000"/>
                          <w:spacing w:val="-9"/>
                          <w:sz w:val="18"/>
                        </w:rPr>
                        <w:t> </w:t>
                      </w:r>
                      <w:r>
                        <w:rPr>
                          <w:rFonts w:ascii="Arial" w:hAnsi="Arial"/>
                          <w:color w:val="000000"/>
                          <w:spacing w:val="-2"/>
                          <w:sz w:val="18"/>
                        </w:rPr>
                        <w:t>global </w:t>
                      </w:r>
                      <w:r>
                        <w:rPr>
                          <w:rFonts w:ascii="Arial" w:hAnsi="Arial"/>
                          <w:color w:val="000000"/>
                          <w:sz w:val="18"/>
                        </w:rPr>
                        <w:t>economy is dominated by a select group of the largest. These </w:t>
                      </w:r>
                      <w:r>
                        <w:rPr>
                          <w:rFonts w:ascii="Arial" w:hAnsi="Arial"/>
                          <w:color w:val="000000"/>
                          <w:spacing w:val="-6"/>
                          <w:sz w:val="18"/>
                        </w:rPr>
                        <w:t>include banks</w:t>
                      </w:r>
                      <w:r>
                        <w:rPr>
                          <w:rFonts w:ascii="Arial" w:hAnsi="Arial"/>
                          <w:color w:val="000000"/>
                          <w:sz w:val="18"/>
                        </w:rPr>
                        <w:t> </w:t>
                      </w:r>
                      <w:r>
                        <w:rPr>
                          <w:rFonts w:ascii="Arial" w:hAnsi="Arial"/>
                          <w:color w:val="000000"/>
                          <w:spacing w:val="-6"/>
                          <w:sz w:val="18"/>
                        </w:rPr>
                        <w:t>(Barclays, UBS, Citibank),</w:t>
                      </w:r>
                      <w:r>
                        <w:rPr>
                          <w:rFonts w:ascii="Arial" w:hAnsi="Arial"/>
                          <w:color w:val="000000"/>
                          <w:sz w:val="18"/>
                        </w:rPr>
                        <w:t> </w:t>
                      </w:r>
                      <w:r>
                        <w:rPr>
                          <w:rFonts w:ascii="Arial" w:hAnsi="Arial"/>
                          <w:color w:val="000000"/>
                          <w:spacing w:val="-6"/>
                          <w:sz w:val="18"/>
                        </w:rPr>
                        <w:t>information</w:t>
                      </w:r>
                      <w:r>
                        <w:rPr>
                          <w:rFonts w:ascii="Arial" w:hAnsi="Arial"/>
                          <w:color w:val="000000"/>
                          <w:sz w:val="18"/>
                        </w:rPr>
                        <w:t> </w:t>
                      </w:r>
                      <w:r>
                        <w:rPr>
                          <w:rFonts w:ascii="Arial" w:hAnsi="Arial"/>
                          <w:color w:val="000000"/>
                          <w:spacing w:val="-6"/>
                          <w:sz w:val="18"/>
                        </w:rPr>
                        <w:t>technology cor- </w:t>
                      </w:r>
                      <w:r>
                        <w:rPr>
                          <w:rFonts w:ascii="Arial" w:hAnsi="Arial"/>
                          <w:color w:val="000000"/>
                          <w:sz w:val="18"/>
                        </w:rPr>
                        <w:t>porations</w:t>
                      </w:r>
                      <w:r>
                        <w:rPr>
                          <w:rFonts w:ascii="Arial" w:hAnsi="Arial"/>
                          <w:color w:val="000000"/>
                          <w:spacing w:val="-3"/>
                          <w:sz w:val="18"/>
                        </w:rPr>
                        <w:t> </w:t>
                      </w:r>
                      <w:r>
                        <w:rPr>
                          <w:rFonts w:ascii="Arial" w:hAnsi="Arial"/>
                          <w:color w:val="000000"/>
                          <w:sz w:val="18"/>
                        </w:rPr>
                        <w:t>(Microsoft,</w:t>
                      </w:r>
                      <w:r>
                        <w:rPr>
                          <w:rFonts w:ascii="Arial" w:hAnsi="Arial"/>
                          <w:color w:val="000000"/>
                          <w:spacing w:val="-3"/>
                          <w:sz w:val="18"/>
                        </w:rPr>
                        <w:t> </w:t>
                      </w:r>
                      <w:r>
                        <w:rPr>
                          <w:rFonts w:ascii="Arial" w:hAnsi="Arial"/>
                          <w:color w:val="000000"/>
                          <w:sz w:val="18"/>
                        </w:rPr>
                        <w:t>Google)</w:t>
                      </w:r>
                      <w:r>
                        <w:rPr>
                          <w:rFonts w:ascii="Arial" w:hAnsi="Arial"/>
                          <w:color w:val="000000"/>
                          <w:spacing w:val="-3"/>
                          <w:sz w:val="18"/>
                        </w:rPr>
                        <w:t> </w:t>
                      </w:r>
                      <w:r>
                        <w:rPr>
                          <w:rFonts w:ascii="Arial" w:hAnsi="Arial"/>
                          <w:color w:val="000000"/>
                          <w:sz w:val="18"/>
                        </w:rPr>
                        <w:t>retailers</w:t>
                      </w:r>
                      <w:r>
                        <w:rPr>
                          <w:rFonts w:ascii="Arial" w:hAnsi="Arial"/>
                          <w:color w:val="000000"/>
                          <w:spacing w:val="-2"/>
                          <w:sz w:val="18"/>
                        </w:rPr>
                        <w:t> </w:t>
                      </w:r>
                      <w:r>
                        <w:rPr>
                          <w:rFonts w:ascii="Arial" w:hAnsi="Arial"/>
                          <w:color w:val="000000"/>
                          <w:sz w:val="18"/>
                        </w:rPr>
                        <w:t>(Walmart,</w:t>
                      </w:r>
                      <w:r>
                        <w:rPr>
                          <w:rFonts w:ascii="Arial" w:hAnsi="Arial"/>
                          <w:color w:val="000000"/>
                          <w:spacing w:val="-3"/>
                          <w:sz w:val="18"/>
                        </w:rPr>
                        <w:t> </w:t>
                      </w:r>
                      <w:r>
                        <w:rPr>
                          <w:rFonts w:ascii="Arial" w:hAnsi="Arial"/>
                          <w:color w:val="000000"/>
                          <w:sz w:val="18"/>
                        </w:rPr>
                        <w:t>Carrefour),</w:t>
                      </w:r>
                      <w:r>
                        <w:rPr>
                          <w:rFonts w:ascii="Arial" w:hAnsi="Arial"/>
                          <w:color w:val="000000"/>
                          <w:spacing w:val="-3"/>
                          <w:sz w:val="18"/>
                        </w:rPr>
                        <w:t> </w:t>
                      </w:r>
                      <w:r>
                        <w:rPr>
                          <w:rFonts w:ascii="Arial" w:hAnsi="Arial"/>
                          <w:color w:val="000000"/>
                          <w:sz w:val="18"/>
                        </w:rPr>
                        <w:t>and corporations</w:t>
                      </w:r>
                      <w:r>
                        <w:rPr>
                          <w:rFonts w:ascii="Arial" w:hAnsi="Arial"/>
                          <w:color w:val="000000"/>
                          <w:spacing w:val="-8"/>
                          <w:sz w:val="18"/>
                        </w:rPr>
                        <w:t> </w:t>
                      </w:r>
                      <w:r>
                        <w:rPr>
                          <w:rFonts w:ascii="Arial" w:hAnsi="Arial"/>
                          <w:color w:val="000000"/>
                          <w:sz w:val="18"/>
                        </w:rPr>
                        <w:t>involved</w:t>
                      </w:r>
                      <w:r>
                        <w:rPr>
                          <w:rFonts w:ascii="Arial" w:hAnsi="Arial"/>
                          <w:color w:val="000000"/>
                          <w:spacing w:val="-9"/>
                          <w:sz w:val="18"/>
                        </w:rPr>
                        <w:t> </w:t>
                      </w:r>
                      <w:r>
                        <w:rPr>
                          <w:rFonts w:ascii="Arial" w:hAnsi="Arial"/>
                          <w:color w:val="000000"/>
                          <w:sz w:val="18"/>
                        </w:rPr>
                        <w:t>with</w:t>
                      </w:r>
                      <w:r>
                        <w:rPr>
                          <w:rFonts w:ascii="Arial" w:hAnsi="Arial"/>
                          <w:color w:val="000000"/>
                          <w:spacing w:val="-9"/>
                          <w:sz w:val="18"/>
                        </w:rPr>
                        <w:t> </w:t>
                      </w:r>
                      <w:r>
                        <w:rPr>
                          <w:rFonts w:ascii="Arial" w:hAnsi="Arial"/>
                          <w:color w:val="000000"/>
                          <w:sz w:val="18"/>
                        </w:rPr>
                        <w:t>raw</w:t>
                      </w:r>
                      <w:r>
                        <w:rPr>
                          <w:rFonts w:ascii="Arial" w:hAnsi="Arial"/>
                          <w:color w:val="000000"/>
                          <w:spacing w:val="-9"/>
                          <w:sz w:val="18"/>
                        </w:rPr>
                        <w:t> </w:t>
                      </w:r>
                      <w:r>
                        <w:rPr>
                          <w:rFonts w:ascii="Arial" w:hAnsi="Arial"/>
                          <w:color w:val="000000"/>
                          <w:sz w:val="18"/>
                        </w:rPr>
                        <w:t>materials</w:t>
                      </w:r>
                      <w:r>
                        <w:rPr>
                          <w:rFonts w:ascii="Arial" w:hAnsi="Arial"/>
                          <w:color w:val="000000"/>
                          <w:spacing w:val="-9"/>
                          <w:sz w:val="18"/>
                        </w:rPr>
                        <w:t> </w:t>
                      </w:r>
                      <w:r>
                        <w:rPr>
                          <w:rFonts w:ascii="Arial" w:hAnsi="Arial"/>
                          <w:color w:val="000000"/>
                          <w:sz w:val="18"/>
                        </w:rPr>
                        <w:t>(Exxon,</w:t>
                      </w:r>
                      <w:r>
                        <w:rPr>
                          <w:rFonts w:ascii="Arial" w:hAnsi="Arial"/>
                          <w:color w:val="000000"/>
                          <w:spacing w:val="-9"/>
                          <w:sz w:val="18"/>
                        </w:rPr>
                        <w:t> </w:t>
                      </w:r>
                      <w:r>
                        <w:rPr>
                          <w:rFonts w:ascii="Arial" w:hAnsi="Arial"/>
                          <w:color w:val="000000"/>
                          <w:sz w:val="18"/>
                        </w:rPr>
                        <w:t>BP).</w:t>
                      </w:r>
                      <w:r>
                        <w:rPr>
                          <w:rFonts w:ascii="Arial" w:hAnsi="Arial"/>
                          <w:color w:val="000000"/>
                          <w:spacing w:val="-9"/>
                          <w:sz w:val="18"/>
                        </w:rPr>
                        <w:t> </w:t>
                      </w:r>
                      <w:r>
                        <w:rPr>
                          <w:rFonts w:ascii="Arial" w:hAnsi="Arial"/>
                          <w:color w:val="000000"/>
                          <w:sz w:val="18"/>
                        </w:rPr>
                        <w:t>These</w:t>
                      </w:r>
                      <w:r>
                        <w:rPr>
                          <w:rFonts w:ascii="Arial" w:hAnsi="Arial"/>
                          <w:color w:val="000000"/>
                          <w:spacing w:val="-9"/>
                          <w:sz w:val="18"/>
                        </w:rPr>
                        <w:t> </w:t>
                      </w:r>
                      <w:r>
                        <w:rPr>
                          <w:rFonts w:ascii="Arial" w:hAnsi="Arial"/>
                          <w:color w:val="000000"/>
                          <w:sz w:val="18"/>
                        </w:rPr>
                        <w:t>cor- porations</w:t>
                      </w:r>
                      <w:r>
                        <w:rPr>
                          <w:rFonts w:ascii="Arial" w:hAnsi="Arial"/>
                          <w:color w:val="000000"/>
                          <w:spacing w:val="-2"/>
                          <w:sz w:val="18"/>
                        </w:rPr>
                        <w:t> </w:t>
                      </w:r>
                      <w:r>
                        <w:rPr>
                          <w:rFonts w:ascii="Arial" w:hAnsi="Arial"/>
                          <w:color w:val="000000"/>
                          <w:sz w:val="18"/>
                        </w:rPr>
                        <w:t>establish</w:t>
                      </w:r>
                      <w:r>
                        <w:rPr>
                          <w:rFonts w:ascii="Arial" w:hAnsi="Arial"/>
                          <w:color w:val="000000"/>
                          <w:spacing w:val="-2"/>
                          <w:sz w:val="18"/>
                        </w:rPr>
                        <w:t> </w:t>
                      </w:r>
                      <w:r>
                        <w:rPr>
                          <w:rFonts w:ascii="Arial" w:hAnsi="Arial"/>
                          <w:color w:val="000000"/>
                          <w:sz w:val="18"/>
                        </w:rPr>
                        <w:t>oﬃces</w:t>
                      </w:r>
                      <w:r>
                        <w:rPr>
                          <w:rFonts w:ascii="Arial" w:hAnsi="Arial"/>
                          <w:color w:val="000000"/>
                          <w:spacing w:val="-2"/>
                          <w:sz w:val="18"/>
                        </w:rPr>
                        <w:t> </w:t>
                      </w:r>
                      <w:r>
                        <w:rPr>
                          <w:rFonts w:ascii="Arial" w:hAnsi="Arial"/>
                          <w:color w:val="000000"/>
                          <w:sz w:val="18"/>
                        </w:rPr>
                        <w:t>in</w:t>
                      </w:r>
                      <w:r>
                        <w:rPr>
                          <w:rFonts w:ascii="Arial" w:hAnsi="Arial"/>
                          <w:color w:val="000000"/>
                          <w:spacing w:val="-2"/>
                          <w:sz w:val="18"/>
                        </w:rPr>
                        <w:t> </w:t>
                      </w:r>
                      <w:r>
                        <w:rPr>
                          <w:rFonts w:ascii="Arial" w:hAnsi="Arial"/>
                          <w:color w:val="000000"/>
                          <w:sz w:val="18"/>
                        </w:rPr>
                        <w:t>other</w:t>
                      </w:r>
                      <w:r>
                        <w:rPr>
                          <w:rFonts w:ascii="Arial" w:hAnsi="Arial"/>
                          <w:color w:val="000000"/>
                          <w:spacing w:val="-2"/>
                          <w:sz w:val="18"/>
                        </w:rPr>
                        <w:t> </w:t>
                      </w:r>
                      <w:r>
                        <w:rPr>
                          <w:rFonts w:ascii="Arial" w:hAnsi="Arial"/>
                          <w:color w:val="000000"/>
                          <w:sz w:val="18"/>
                        </w:rPr>
                        <w:t>countries</w:t>
                      </w:r>
                      <w:r>
                        <w:rPr>
                          <w:rFonts w:ascii="Arial" w:hAnsi="Arial"/>
                          <w:color w:val="000000"/>
                          <w:spacing w:val="-1"/>
                          <w:sz w:val="18"/>
                        </w:rPr>
                        <w:t> </w:t>
                      </w:r>
                      <w:r>
                        <w:rPr>
                          <w:rFonts w:ascii="Arial" w:hAnsi="Arial"/>
                          <w:color w:val="000000"/>
                          <w:sz w:val="18"/>
                        </w:rPr>
                        <w:t>where</w:t>
                      </w:r>
                      <w:r>
                        <w:rPr>
                          <w:rFonts w:ascii="Arial" w:hAnsi="Arial"/>
                          <w:color w:val="000000"/>
                          <w:spacing w:val="-2"/>
                          <w:sz w:val="18"/>
                        </w:rPr>
                        <w:t> </w:t>
                      </w:r>
                      <w:r>
                        <w:rPr>
                          <w:rFonts w:ascii="Arial" w:hAnsi="Arial"/>
                          <w:color w:val="000000"/>
                          <w:sz w:val="18"/>
                        </w:rPr>
                        <w:t>they</w:t>
                      </w:r>
                      <w:r>
                        <w:rPr>
                          <w:rFonts w:ascii="Arial" w:hAnsi="Arial"/>
                          <w:color w:val="000000"/>
                          <w:spacing w:val="-2"/>
                          <w:sz w:val="18"/>
                        </w:rPr>
                        <w:t> </w:t>
                      </w:r>
                      <w:r>
                        <w:rPr>
                          <w:rFonts w:ascii="Arial" w:hAnsi="Arial"/>
                          <w:color w:val="000000"/>
                          <w:sz w:val="18"/>
                        </w:rPr>
                        <w:t>conduct </w:t>
                      </w:r>
                      <w:r>
                        <w:rPr>
                          <w:rFonts w:ascii="Arial" w:hAnsi="Arial"/>
                          <w:color w:val="000000"/>
                          <w:spacing w:val="-2"/>
                          <w:sz w:val="18"/>
                        </w:rPr>
                        <w:t>business.</w:t>
                      </w:r>
                      <w:r>
                        <w:rPr>
                          <w:rFonts w:ascii="Arial" w:hAnsi="Arial"/>
                          <w:color w:val="000000"/>
                          <w:spacing w:val="-9"/>
                          <w:sz w:val="18"/>
                        </w:rPr>
                        <w:t> </w:t>
                      </w:r>
                      <w:r>
                        <w:rPr>
                          <w:rFonts w:ascii="Arial" w:hAnsi="Arial"/>
                          <w:color w:val="000000"/>
                          <w:spacing w:val="-2"/>
                          <w:sz w:val="18"/>
                        </w:rPr>
                        <w:t>Just</w:t>
                      </w:r>
                      <w:r>
                        <w:rPr>
                          <w:rFonts w:ascii="Arial" w:hAnsi="Arial"/>
                          <w:color w:val="000000"/>
                          <w:spacing w:val="-9"/>
                          <w:sz w:val="18"/>
                        </w:rPr>
                        <w:t> </w:t>
                      </w:r>
                      <w:r>
                        <w:rPr>
                          <w:rFonts w:ascii="Arial" w:hAnsi="Arial"/>
                          <w:color w:val="000000"/>
                          <w:spacing w:val="-2"/>
                          <w:sz w:val="18"/>
                        </w:rPr>
                        <w:t>like</w:t>
                      </w:r>
                      <w:r>
                        <w:rPr>
                          <w:rFonts w:ascii="Arial" w:hAnsi="Arial"/>
                          <w:color w:val="000000"/>
                          <w:spacing w:val="-9"/>
                          <w:sz w:val="18"/>
                        </w:rPr>
                        <w:t> </w:t>
                      </w:r>
                      <w:r>
                        <w:rPr>
                          <w:rFonts w:ascii="Arial" w:hAnsi="Arial"/>
                          <w:color w:val="000000"/>
                          <w:spacing w:val="-2"/>
                          <w:sz w:val="18"/>
                        </w:rPr>
                        <w:t>local</w:t>
                      </w:r>
                      <w:r>
                        <w:rPr>
                          <w:rFonts w:ascii="Arial" w:hAnsi="Arial"/>
                          <w:color w:val="000000"/>
                          <w:spacing w:val="-10"/>
                          <w:sz w:val="18"/>
                        </w:rPr>
                        <w:t> </w:t>
                      </w:r>
                      <w:r>
                        <w:rPr>
                          <w:rFonts w:ascii="Arial" w:hAnsi="Arial"/>
                          <w:color w:val="000000"/>
                          <w:spacing w:val="-2"/>
                          <w:sz w:val="18"/>
                        </w:rPr>
                        <w:t>companies,</w:t>
                      </w:r>
                      <w:r>
                        <w:rPr>
                          <w:rFonts w:ascii="Arial" w:hAnsi="Arial"/>
                          <w:color w:val="000000"/>
                          <w:spacing w:val="-9"/>
                          <w:sz w:val="18"/>
                        </w:rPr>
                        <w:t> </w:t>
                      </w:r>
                      <w:r>
                        <w:rPr>
                          <w:rFonts w:ascii="Arial" w:hAnsi="Arial"/>
                          <w:color w:val="000000"/>
                          <w:spacing w:val="-2"/>
                          <w:sz w:val="18"/>
                        </w:rPr>
                        <w:t>they</w:t>
                      </w:r>
                      <w:r>
                        <w:rPr>
                          <w:rFonts w:ascii="Arial" w:hAnsi="Arial"/>
                          <w:color w:val="000000"/>
                          <w:spacing w:val="-9"/>
                          <w:sz w:val="18"/>
                        </w:rPr>
                        <w:t> </w:t>
                      </w:r>
                      <w:r>
                        <w:rPr>
                          <w:rFonts w:ascii="Arial" w:hAnsi="Arial"/>
                          <w:color w:val="000000"/>
                          <w:spacing w:val="-2"/>
                          <w:sz w:val="18"/>
                        </w:rPr>
                        <w:t>compete</w:t>
                      </w:r>
                      <w:r>
                        <w:rPr>
                          <w:rFonts w:ascii="Arial" w:hAnsi="Arial"/>
                          <w:color w:val="000000"/>
                          <w:spacing w:val="-9"/>
                          <w:sz w:val="18"/>
                        </w:rPr>
                        <w:t> </w:t>
                      </w:r>
                      <w:r>
                        <w:rPr>
                          <w:rFonts w:ascii="Arial" w:hAnsi="Arial"/>
                          <w:color w:val="000000"/>
                          <w:spacing w:val="-2"/>
                          <w:sz w:val="18"/>
                        </w:rPr>
                        <w:t>to</w:t>
                      </w:r>
                      <w:r>
                        <w:rPr>
                          <w:rFonts w:ascii="Arial" w:hAnsi="Arial"/>
                          <w:color w:val="000000"/>
                          <w:spacing w:val="-9"/>
                          <w:sz w:val="18"/>
                        </w:rPr>
                        <w:t> </w:t>
                      </w:r>
                      <w:r>
                        <w:rPr>
                          <w:rFonts w:ascii="Arial" w:hAnsi="Arial"/>
                          <w:color w:val="000000"/>
                          <w:spacing w:val="-2"/>
                          <w:sz w:val="18"/>
                        </w:rPr>
                        <w:t>manufacture, </w:t>
                      </w:r>
                      <w:r>
                        <w:rPr>
                          <w:rFonts w:ascii="Arial" w:hAnsi="Arial"/>
                          <w:color w:val="000000"/>
                          <w:spacing w:val="-4"/>
                          <w:sz w:val="18"/>
                        </w:rPr>
                        <w:t>buy,</w:t>
                      </w:r>
                      <w:r>
                        <w:rPr>
                          <w:rFonts w:ascii="Arial" w:hAnsi="Arial"/>
                          <w:color w:val="000000"/>
                          <w:spacing w:val="-8"/>
                          <w:sz w:val="18"/>
                        </w:rPr>
                        <w:t> </w:t>
                      </w:r>
                      <w:r>
                        <w:rPr>
                          <w:rFonts w:ascii="Arial" w:hAnsi="Arial"/>
                          <w:color w:val="000000"/>
                          <w:spacing w:val="-4"/>
                          <w:sz w:val="18"/>
                        </w:rPr>
                        <w:t>and</w:t>
                      </w:r>
                      <w:r>
                        <w:rPr>
                          <w:rFonts w:ascii="Arial" w:hAnsi="Arial"/>
                          <w:color w:val="000000"/>
                          <w:spacing w:val="-8"/>
                          <w:sz w:val="18"/>
                        </w:rPr>
                        <w:t> </w:t>
                      </w:r>
                      <w:r>
                        <w:rPr>
                          <w:rFonts w:ascii="Arial" w:hAnsi="Arial"/>
                          <w:color w:val="000000"/>
                          <w:spacing w:val="-4"/>
                          <w:sz w:val="18"/>
                        </w:rPr>
                        <w:t>sell</w:t>
                      </w:r>
                      <w:r>
                        <w:rPr>
                          <w:rFonts w:ascii="Arial" w:hAnsi="Arial"/>
                          <w:color w:val="000000"/>
                          <w:spacing w:val="-9"/>
                          <w:sz w:val="18"/>
                        </w:rPr>
                        <w:t> </w:t>
                      </w:r>
                      <w:r>
                        <w:rPr>
                          <w:rFonts w:ascii="Arial" w:hAnsi="Arial"/>
                          <w:color w:val="000000"/>
                          <w:spacing w:val="-4"/>
                          <w:sz w:val="18"/>
                        </w:rPr>
                        <w:t>goods</w:t>
                      </w:r>
                      <w:r>
                        <w:rPr>
                          <w:rFonts w:ascii="Arial" w:hAnsi="Arial"/>
                          <w:color w:val="000000"/>
                          <w:spacing w:val="-7"/>
                          <w:sz w:val="18"/>
                        </w:rPr>
                        <w:t> </w:t>
                      </w:r>
                      <w:r>
                        <w:rPr>
                          <w:rFonts w:ascii="Arial" w:hAnsi="Arial"/>
                          <w:color w:val="000000"/>
                          <w:spacing w:val="-4"/>
                          <w:sz w:val="18"/>
                        </w:rPr>
                        <w:t>and</w:t>
                      </w:r>
                      <w:r>
                        <w:rPr>
                          <w:rFonts w:ascii="Arial" w:hAnsi="Arial"/>
                          <w:color w:val="000000"/>
                          <w:spacing w:val="-9"/>
                          <w:sz w:val="18"/>
                        </w:rPr>
                        <w:t> </w:t>
                      </w:r>
                      <w:r>
                        <w:rPr>
                          <w:rFonts w:ascii="Arial" w:hAnsi="Arial"/>
                          <w:color w:val="000000"/>
                          <w:spacing w:val="-4"/>
                          <w:sz w:val="18"/>
                        </w:rPr>
                        <w:t>services.</w:t>
                      </w:r>
                      <w:r>
                        <w:rPr>
                          <w:rFonts w:ascii="Arial" w:hAnsi="Arial"/>
                          <w:color w:val="000000"/>
                          <w:spacing w:val="-6"/>
                          <w:sz w:val="18"/>
                        </w:rPr>
                        <w:t> </w:t>
                      </w:r>
                      <w:r>
                        <w:rPr>
                          <w:rFonts w:ascii="Arial" w:hAnsi="Arial"/>
                          <w:color w:val="000000"/>
                          <w:spacing w:val="-4"/>
                          <w:sz w:val="18"/>
                        </w:rPr>
                        <w:t>Multinational</w:t>
                      </w:r>
                      <w:r>
                        <w:rPr>
                          <w:rFonts w:ascii="Arial" w:hAnsi="Arial"/>
                          <w:color w:val="000000"/>
                          <w:spacing w:val="-8"/>
                          <w:sz w:val="18"/>
                        </w:rPr>
                        <w:t> </w:t>
                      </w:r>
                      <w:r>
                        <w:rPr>
                          <w:rFonts w:ascii="Arial" w:hAnsi="Arial"/>
                          <w:color w:val="000000"/>
                          <w:spacing w:val="-4"/>
                          <w:sz w:val="18"/>
                        </w:rPr>
                        <w:t>corporations</w:t>
                      </w:r>
                      <w:r>
                        <w:rPr>
                          <w:rFonts w:ascii="Arial" w:hAnsi="Arial"/>
                          <w:color w:val="000000"/>
                          <w:spacing w:val="-7"/>
                          <w:sz w:val="18"/>
                        </w:rPr>
                        <w:t> </w:t>
                      </w:r>
                      <w:r>
                        <w:rPr>
                          <w:rFonts w:ascii="Arial" w:hAnsi="Arial"/>
                          <w:color w:val="000000"/>
                          <w:spacing w:val="-4"/>
                          <w:sz w:val="18"/>
                        </w:rPr>
                        <w:t>employ </w:t>
                      </w:r>
                      <w:r>
                        <w:rPr>
                          <w:rFonts w:ascii="Arial" w:hAnsi="Arial"/>
                          <w:color w:val="000000"/>
                          <w:spacing w:val="-2"/>
                          <w:sz w:val="18"/>
                        </w:rPr>
                        <w:t>a</w:t>
                      </w:r>
                      <w:r>
                        <w:rPr>
                          <w:rFonts w:ascii="Arial" w:hAnsi="Arial"/>
                          <w:color w:val="000000"/>
                          <w:spacing w:val="-9"/>
                          <w:sz w:val="18"/>
                        </w:rPr>
                        <w:t> </w:t>
                      </w:r>
                      <w:r>
                        <w:rPr>
                          <w:rFonts w:ascii="Arial" w:hAnsi="Arial"/>
                          <w:color w:val="000000"/>
                          <w:spacing w:val="-2"/>
                          <w:sz w:val="18"/>
                        </w:rPr>
                        <w:t>labor</w:t>
                      </w:r>
                      <w:r>
                        <w:rPr>
                          <w:rFonts w:ascii="Arial" w:hAnsi="Arial"/>
                          <w:color w:val="000000"/>
                          <w:spacing w:val="-8"/>
                          <w:sz w:val="18"/>
                        </w:rPr>
                        <w:t> </w:t>
                      </w:r>
                      <w:r>
                        <w:rPr>
                          <w:rFonts w:ascii="Arial" w:hAnsi="Arial"/>
                          <w:color w:val="000000"/>
                          <w:spacing w:val="-2"/>
                          <w:sz w:val="18"/>
                        </w:rPr>
                        <w:t>force</w:t>
                      </w:r>
                      <w:r>
                        <w:rPr>
                          <w:rFonts w:ascii="Arial" w:hAnsi="Arial"/>
                          <w:color w:val="000000"/>
                          <w:spacing w:val="-8"/>
                          <w:sz w:val="18"/>
                        </w:rPr>
                        <w:t> </w:t>
                      </w:r>
                      <w:r>
                        <w:rPr>
                          <w:rFonts w:ascii="Arial" w:hAnsi="Arial"/>
                          <w:color w:val="000000"/>
                          <w:spacing w:val="-2"/>
                          <w:sz w:val="18"/>
                        </w:rPr>
                        <w:t>with</w:t>
                      </w:r>
                      <w:r>
                        <w:rPr>
                          <w:rFonts w:ascii="Arial" w:hAnsi="Arial"/>
                          <w:color w:val="000000"/>
                          <w:spacing w:val="-9"/>
                          <w:sz w:val="18"/>
                        </w:rPr>
                        <w:t> </w:t>
                      </w:r>
                      <w:r>
                        <w:rPr>
                          <w:rFonts w:ascii="Arial" w:hAnsi="Arial"/>
                          <w:color w:val="000000"/>
                          <w:spacing w:val="-2"/>
                          <w:sz w:val="18"/>
                        </w:rPr>
                        <w:t>both</w:t>
                      </w:r>
                      <w:r>
                        <w:rPr>
                          <w:rFonts w:ascii="Arial" w:hAnsi="Arial"/>
                          <w:color w:val="000000"/>
                          <w:spacing w:val="-9"/>
                          <w:sz w:val="18"/>
                        </w:rPr>
                        <w:t> </w:t>
                      </w:r>
                      <w:r>
                        <w:rPr>
                          <w:rFonts w:ascii="Arial" w:hAnsi="Arial"/>
                          <w:color w:val="000000"/>
                          <w:spacing w:val="-2"/>
                          <w:sz w:val="18"/>
                        </w:rPr>
                        <w:t>high</w:t>
                      </w:r>
                      <w:r>
                        <w:rPr>
                          <w:rFonts w:ascii="Arial" w:hAnsi="Arial"/>
                          <w:color w:val="000000"/>
                          <w:spacing w:val="-9"/>
                          <w:sz w:val="18"/>
                        </w:rPr>
                        <w:t> </w:t>
                      </w:r>
                      <w:r>
                        <w:rPr>
                          <w:rFonts w:ascii="Arial" w:hAnsi="Arial"/>
                          <w:color w:val="000000"/>
                          <w:spacing w:val="-2"/>
                          <w:sz w:val="18"/>
                        </w:rPr>
                        <w:t>and</w:t>
                      </w:r>
                      <w:r>
                        <w:rPr>
                          <w:rFonts w:ascii="Arial" w:hAnsi="Arial"/>
                          <w:color w:val="000000"/>
                          <w:spacing w:val="-8"/>
                          <w:sz w:val="18"/>
                        </w:rPr>
                        <w:t> </w:t>
                      </w:r>
                      <w:r>
                        <w:rPr>
                          <w:rFonts w:ascii="Arial" w:hAnsi="Arial"/>
                          <w:color w:val="000000"/>
                          <w:spacing w:val="-2"/>
                          <w:sz w:val="18"/>
                        </w:rPr>
                        <w:t>low</w:t>
                      </w:r>
                      <w:r>
                        <w:rPr>
                          <w:rFonts w:ascii="Arial" w:hAnsi="Arial"/>
                          <w:color w:val="000000"/>
                          <w:spacing w:val="-8"/>
                          <w:sz w:val="18"/>
                        </w:rPr>
                        <w:t> </w:t>
                      </w:r>
                      <w:r>
                        <w:rPr>
                          <w:rFonts w:ascii="Arial" w:hAnsi="Arial"/>
                          <w:color w:val="000000"/>
                          <w:spacing w:val="-2"/>
                          <w:sz w:val="18"/>
                        </w:rPr>
                        <w:t>skills.</w:t>
                      </w:r>
                      <w:r>
                        <w:rPr>
                          <w:rFonts w:ascii="Arial" w:hAnsi="Arial"/>
                          <w:color w:val="000000"/>
                          <w:spacing w:val="-8"/>
                          <w:sz w:val="18"/>
                        </w:rPr>
                        <w:t> </w:t>
                      </w:r>
                      <w:r>
                        <w:rPr>
                          <w:rFonts w:ascii="Arial" w:hAnsi="Arial"/>
                          <w:color w:val="000000"/>
                          <w:spacing w:val="-2"/>
                          <w:sz w:val="18"/>
                        </w:rPr>
                        <w:t>While</w:t>
                      </w:r>
                      <w:r>
                        <w:rPr>
                          <w:rFonts w:ascii="Arial" w:hAnsi="Arial"/>
                          <w:color w:val="000000"/>
                          <w:spacing w:val="-9"/>
                          <w:sz w:val="18"/>
                        </w:rPr>
                        <w:t> </w:t>
                      </w:r>
                      <w:r>
                        <w:rPr>
                          <w:rFonts w:ascii="Arial" w:hAnsi="Arial"/>
                          <w:color w:val="000000"/>
                          <w:spacing w:val="-2"/>
                          <w:sz w:val="18"/>
                        </w:rPr>
                        <w:t>the</w:t>
                      </w:r>
                      <w:r>
                        <w:rPr>
                          <w:rFonts w:ascii="Arial" w:hAnsi="Arial"/>
                          <w:color w:val="000000"/>
                          <w:spacing w:val="-8"/>
                          <w:sz w:val="18"/>
                        </w:rPr>
                        <w:t> </w:t>
                      </w:r>
                      <w:r>
                        <w:rPr>
                          <w:rFonts w:ascii="Arial" w:hAnsi="Arial"/>
                          <w:color w:val="000000"/>
                          <w:spacing w:val="-2"/>
                          <w:sz w:val="18"/>
                        </w:rPr>
                        <w:t>proliferation</w:t>
                      </w:r>
                      <w:r>
                        <w:rPr>
                          <w:rFonts w:ascii="Arial" w:hAnsi="Arial"/>
                          <w:color w:val="000000"/>
                          <w:spacing w:val="-8"/>
                          <w:sz w:val="18"/>
                        </w:rPr>
                        <w:t> </w:t>
                      </w:r>
                      <w:r>
                        <w:rPr>
                          <w:rFonts w:ascii="Arial" w:hAnsi="Arial"/>
                          <w:color w:val="000000"/>
                          <w:spacing w:val="-2"/>
                          <w:sz w:val="18"/>
                        </w:rPr>
                        <w:t>of </w:t>
                      </w:r>
                      <w:r>
                        <w:rPr>
                          <w:rFonts w:ascii="Arial" w:hAnsi="Arial"/>
                          <w:color w:val="000000"/>
                          <w:sz w:val="18"/>
                        </w:rPr>
                        <w:t>global business has undoubtedly strengthened economies and </w:t>
                      </w:r>
                      <w:r>
                        <w:rPr>
                          <w:rFonts w:ascii="Arial" w:hAnsi="Arial"/>
                          <w:color w:val="000000"/>
                          <w:spacing w:val="-4"/>
                          <w:sz w:val="18"/>
                        </w:rPr>
                        <w:t>opened</w:t>
                      </w:r>
                      <w:r>
                        <w:rPr>
                          <w:rFonts w:ascii="Arial" w:hAnsi="Arial"/>
                          <w:color w:val="000000"/>
                          <w:spacing w:val="-6"/>
                          <w:sz w:val="18"/>
                        </w:rPr>
                        <w:t> </w:t>
                      </w:r>
                      <w:r>
                        <w:rPr>
                          <w:rFonts w:ascii="Arial" w:hAnsi="Arial"/>
                          <w:color w:val="000000"/>
                          <w:spacing w:val="-4"/>
                          <w:sz w:val="18"/>
                        </w:rPr>
                        <w:t>new</w:t>
                      </w:r>
                      <w:r>
                        <w:rPr>
                          <w:rFonts w:ascii="Arial" w:hAnsi="Arial"/>
                          <w:color w:val="000000"/>
                          <w:spacing w:val="-6"/>
                          <w:sz w:val="18"/>
                        </w:rPr>
                        <w:t> </w:t>
                      </w:r>
                      <w:r>
                        <w:rPr>
                          <w:rFonts w:ascii="Arial" w:hAnsi="Arial"/>
                          <w:color w:val="000000"/>
                          <w:spacing w:val="-4"/>
                          <w:sz w:val="18"/>
                        </w:rPr>
                        <w:t>markets,</w:t>
                      </w:r>
                      <w:r>
                        <w:rPr>
                          <w:rFonts w:ascii="Arial" w:hAnsi="Arial"/>
                          <w:color w:val="000000"/>
                          <w:spacing w:val="-6"/>
                          <w:sz w:val="18"/>
                        </w:rPr>
                        <w:t> </w:t>
                      </w:r>
                      <w:r>
                        <w:rPr>
                          <w:rFonts w:ascii="Arial" w:hAnsi="Arial"/>
                          <w:color w:val="000000"/>
                          <w:spacing w:val="-4"/>
                          <w:sz w:val="18"/>
                        </w:rPr>
                        <w:t>it</w:t>
                      </w:r>
                      <w:r>
                        <w:rPr>
                          <w:rFonts w:ascii="Arial" w:hAnsi="Arial"/>
                          <w:color w:val="000000"/>
                          <w:spacing w:val="-6"/>
                          <w:sz w:val="18"/>
                        </w:rPr>
                        <w:t> </w:t>
                      </w:r>
                      <w:r>
                        <w:rPr>
                          <w:rFonts w:ascii="Arial" w:hAnsi="Arial"/>
                          <w:color w:val="000000"/>
                          <w:spacing w:val="-4"/>
                          <w:sz w:val="18"/>
                        </w:rPr>
                        <w:t>has</w:t>
                      </w:r>
                      <w:r>
                        <w:rPr>
                          <w:rFonts w:ascii="Arial" w:hAnsi="Arial"/>
                          <w:color w:val="000000"/>
                          <w:spacing w:val="-6"/>
                          <w:sz w:val="18"/>
                        </w:rPr>
                        <w:t> </w:t>
                      </w:r>
                      <w:r>
                        <w:rPr>
                          <w:rFonts w:ascii="Arial" w:hAnsi="Arial"/>
                          <w:color w:val="000000"/>
                          <w:spacing w:val="-4"/>
                          <w:sz w:val="18"/>
                        </w:rPr>
                        <w:t>also</w:t>
                      </w:r>
                      <w:r>
                        <w:rPr>
                          <w:rFonts w:ascii="Arial" w:hAnsi="Arial"/>
                          <w:color w:val="000000"/>
                          <w:spacing w:val="-7"/>
                          <w:sz w:val="18"/>
                        </w:rPr>
                        <w:t> </w:t>
                      </w:r>
                      <w:r>
                        <w:rPr>
                          <w:rFonts w:ascii="Arial" w:hAnsi="Arial"/>
                          <w:color w:val="000000"/>
                          <w:spacing w:val="-4"/>
                          <w:sz w:val="18"/>
                        </w:rPr>
                        <w:t>created</w:t>
                      </w:r>
                      <w:r>
                        <w:rPr>
                          <w:rFonts w:ascii="Arial" w:hAnsi="Arial"/>
                          <w:color w:val="000000"/>
                          <w:spacing w:val="-6"/>
                          <w:sz w:val="18"/>
                        </w:rPr>
                        <w:t> </w:t>
                      </w:r>
                      <w:r>
                        <w:rPr>
                          <w:rFonts w:ascii="Arial" w:hAnsi="Arial"/>
                          <w:color w:val="000000"/>
                          <w:spacing w:val="-4"/>
                          <w:sz w:val="18"/>
                        </w:rPr>
                        <w:t>tensions</w:t>
                      </w:r>
                      <w:r>
                        <w:rPr>
                          <w:rFonts w:ascii="Arial" w:hAnsi="Arial"/>
                          <w:color w:val="000000"/>
                          <w:spacing w:val="-6"/>
                          <w:sz w:val="18"/>
                        </w:rPr>
                        <w:t> </w:t>
                      </w:r>
                      <w:r>
                        <w:rPr>
                          <w:rFonts w:ascii="Arial" w:hAnsi="Arial"/>
                          <w:color w:val="000000"/>
                          <w:spacing w:val="-4"/>
                          <w:sz w:val="18"/>
                        </w:rPr>
                        <w:t>in</w:t>
                      </w:r>
                      <w:r>
                        <w:rPr>
                          <w:rFonts w:ascii="Arial" w:hAnsi="Arial"/>
                          <w:color w:val="000000"/>
                          <w:spacing w:val="-7"/>
                          <w:sz w:val="18"/>
                        </w:rPr>
                        <w:t> </w:t>
                      </w:r>
                      <w:r>
                        <w:rPr>
                          <w:rFonts w:ascii="Arial" w:hAnsi="Arial"/>
                          <w:color w:val="000000"/>
                          <w:spacing w:val="-4"/>
                          <w:sz w:val="18"/>
                        </w:rPr>
                        <w:t>other</w:t>
                      </w:r>
                      <w:r>
                        <w:rPr>
                          <w:rFonts w:ascii="Arial" w:hAnsi="Arial"/>
                          <w:color w:val="000000"/>
                          <w:spacing w:val="-6"/>
                          <w:sz w:val="18"/>
                        </w:rPr>
                        <w:t> </w:t>
                      </w:r>
                      <w:r>
                        <w:rPr>
                          <w:rFonts w:ascii="Arial" w:hAnsi="Arial"/>
                          <w:color w:val="000000"/>
                          <w:spacing w:val="-4"/>
                          <w:sz w:val="18"/>
                        </w:rPr>
                        <w:t>countries </w:t>
                      </w:r>
                      <w:r>
                        <w:rPr>
                          <w:rFonts w:ascii="Arial" w:hAnsi="Arial"/>
                          <w:color w:val="000000"/>
                          <w:sz w:val="18"/>
                        </w:rPr>
                        <w:t>where MNCs locate. They can limit competition and force local </w:t>
                      </w:r>
                      <w:r>
                        <w:rPr>
                          <w:rFonts w:ascii="Arial" w:hAnsi="Arial"/>
                          <w:color w:val="000000"/>
                          <w:spacing w:val="-6"/>
                          <w:sz w:val="18"/>
                        </w:rPr>
                        <w:t>businesses to</w:t>
                      </w:r>
                      <w:r>
                        <w:rPr>
                          <w:rFonts w:ascii="Arial" w:hAnsi="Arial"/>
                          <w:color w:val="000000"/>
                          <w:spacing w:val="-7"/>
                          <w:sz w:val="18"/>
                        </w:rPr>
                        <w:t> </w:t>
                      </w:r>
                      <w:r>
                        <w:rPr>
                          <w:rFonts w:ascii="Arial" w:hAnsi="Arial"/>
                          <w:color w:val="000000"/>
                          <w:spacing w:val="-6"/>
                          <w:sz w:val="18"/>
                        </w:rPr>
                        <w:t>close. Also, they can inﬂuence</w:t>
                      </w:r>
                      <w:r>
                        <w:rPr>
                          <w:rFonts w:ascii="Arial" w:hAnsi="Arial"/>
                          <w:color w:val="000000"/>
                          <w:spacing w:val="-7"/>
                          <w:sz w:val="18"/>
                        </w:rPr>
                        <w:t> </w:t>
                      </w:r>
                      <w:r>
                        <w:rPr>
                          <w:rFonts w:ascii="Arial" w:hAnsi="Arial"/>
                          <w:color w:val="000000"/>
                          <w:spacing w:val="-6"/>
                          <w:sz w:val="18"/>
                        </w:rPr>
                        <w:t>the supply and demand </w:t>
                      </w:r>
                      <w:r>
                        <w:rPr>
                          <w:rFonts w:ascii="Arial" w:hAnsi="Arial"/>
                          <w:color w:val="000000"/>
                          <w:spacing w:val="-2"/>
                          <w:sz w:val="18"/>
                        </w:rPr>
                        <w:t>of</w:t>
                      </w:r>
                      <w:r>
                        <w:rPr>
                          <w:rFonts w:ascii="Arial" w:hAnsi="Arial"/>
                          <w:color w:val="000000"/>
                          <w:spacing w:val="-9"/>
                          <w:sz w:val="18"/>
                        </w:rPr>
                        <w:t> </w:t>
                      </w:r>
                      <w:r>
                        <w:rPr>
                          <w:rFonts w:ascii="Arial" w:hAnsi="Arial"/>
                          <w:color w:val="000000"/>
                          <w:spacing w:val="-2"/>
                          <w:sz w:val="18"/>
                        </w:rPr>
                        <w:t>the</w:t>
                      </w:r>
                      <w:r>
                        <w:rPr>
                          <w:rFonts w:ascii="Arial" w:hAnsi="Arial"/>
                          <w:color w:val="000000"/>
                          <w:spacing w:val="-9"/>
                          <w:sz w:val="18"/>
                        </w:rPr>
                        <w:t> </w:t>
                      </w:r>
                      <w:r>
                        <w:rPr>
                          <w:rFonts w:ascii="Arial" w:hAnsi="Arial"/>
                          <w:color w:val="000000"/>
                          <w:spacing w:val="-2"/>
                          <w:sz w:val="18"/>
                        </w:rPr>
                        <w:t>labor</w:t>
                      </w:r>
                      <w:r>
                        <w:rPr>
                          <w:rFonts w:ascii="Arial" w:hAnsi="Arial"/>
                          <w:color w:val="000000"/>
                          <w:spacing w:val="-8"/>
                          <w:sz w:val="18"/>
                        </w:rPr>
                        <w:t> </w:t>
                      </w:r>
                      <w:r>
                        <w:rPr>
                          <w:rFonts w:ascii="Arial" w:hAnsi="Arial"/>
                          <w:color w:val="000000"/>
                          <w:spacing w:val="-2"/>
                          <w:sz w:val="18"/>
                        </w:rPr>
                        <w:t>force,</w:t>
                      </w:r>
                      <w:r>
                        <w:rPr>
                          <w:rFonts w:ascii="Arial" w:hAnsi="Arial"/>
                          <w:color w:val="000000"/>
                          <w:spacing w:val="-9"/>
                          <w:sz w:val="18"/>
                        </w:rPr>
                        <w:t> </w:t>
                      </w:r>
                      <w:r>
                        <w:rPr>
                          <w:rFonts w:ascii="Arial" w:hAnsi="Arial"/>
                          <w:color w:val="000000"/>
                          <w:spacing w:val="-2"/>
                          <w:sz w:val="18"/>
                        </w:rPr>
                        <w:t>sometimes</w:t>
                      </w:r>
                      <w:r>
                        <w:rPr>
                          <w:rFonts w:ascii="Arial" w:hAnsi="Arial"/>
                          <w:color w:val="000000"/>
                          <w:spacing w:val="-8"/>
                          <w:sz w:val="18"/>
                        </w:rPr>
                        <w:t> </w:t>
                      </w:r>
                      <w:r>
                        <w:rPr>
                          <w:rFonts w:ascii="Arial" w:hAnsi="Arial"/>
                          <w:color w:val="000000"/>
                          <w:spacing w:val="-2"/>
                          <w:sz w:val="18"/>
                        </w:rPr>
                        <w:t>underpaying</w:t>
                      </w:r>
                      <w:r>
                        <w:rPr>
                          <w:rFonts w:ascii="Arial" w:hAnsi="Arial"/>
                          <w:color w:val="000000"/>
                          <w:spacing w:val="-8"/>
                          <w:sz w:val="18"/>
                        </w:rPr>
                        <w:t> </w:t>
                      </w:r>
                      <w:r>
                        <w:rPr>
                          <w:rFonts w:ascii="Arial" w:hAnsi="Arial"/>
                          <w:color w:val="000000"/>
                          <w:spacing w:val="-2"/>
                          <w:sz w:val="18"/>
                        </w:rPr>
                        <w:t>workers.</w:t>
                      </w:r>
                      <w:r>
                        <w:rPr>
                          <w:rFonts w:ascii="Arial" w:hAnsi="Arial"/>
                          <w:color w:val="000000"/>
                          <w:spacing w:val="-8"/>
                          <w:sz w:val="18"/>
                        </w:rPr>
                        <w:t> </w:t>
                      </w:r>
                      <w:r>
                        <w:rPr>
                          <w:rFonts w:ascii="Arial" w:hAnsi="Arial"/>
                          <w:color w:val="000000"/>
                          <w:spacing w:val="-2"/>
                          <w:sz w:val="18"/>
                        </w:rPr>
                        <w:t>Such</w:t>
                      </w:r>
                      <w:r>
                        <w:rPr>
                          <w:rFonts w:ascii="Arial" w:hAnsi="Arial"/>
                          <w:color w:val="000000"/>
                          <w:spacing w:val="-8"/>
                          <w:sz w:val="18"/>
                        </w:rPr>
                        <w:t> </w:t>
                      </w:r>
                      <w:r>
                        <w:rPr>
                          <w:rFonts w:ascii="Arial" w:hAnsi="Arial"/>
                          <w:color w:val="000000"/>
                          <w:spacing w:val="-2"/>
                          <w:sz w:val="18"/>
                        </w:rPr>
                        <w:t>corpora- </w:t>
                      </w:r>
                      <w:r>
                        <w:rPr>
                          <w:rFonts w:ascii="Arial" w:hAnsi="Arial"/>
                          <w:color w:val="000000"/>
                          <w:sz w:val="18"/>
                        </w:rPr>
                        <w:t>tions are essential to the connectivity of the global economy,</w:t>
                      </w:r>
                      <w:r>
                        <w:rPr>
                          <w:rFonts w:ascii="Arial" w:hAnsi="Arial"/>
                          <w:color w:val="000000"/>
                          <w:spacing w:val="40"/>
                          <w:sz w:val="18"/>
                        </w:rPr>
                        <w:t> </w:t>
                      </w:r>
                      <w:r>
                        <w:rPr>
                          <w:rFonts w:ascii="Arial" w:hAnsi="Arial"/>
                          <w:color w:val="000000"/>
                          <w:sz w:val="18"/>
                        </w:rPr>
                        <w:t>and they have created local economies for new goods and </w:t>
                      </w:r>
                      <w:r>
                        <w:rPr>
                          <w:rFonts w:ascii="Arial" w:hAnsi="Arial"/>
                          <w:color w:val="000000"/>
                          <w:spacing w:val="-4"/>
                          <w:sz w:val="18"/>
                        </w:rPr>
                        <w:t>services</w:t>
                      </w:r>
                      <w:r>
                        <w:rPr>
                          <w:rFonts w:ascii="Arial" w:hAnsi="Arial"/>
                          <w:color w:val="000000"/>
                          <w:spacing w:val="-9"/>
                          <w:sz w:val="18"/>
                        </w:rPr>
                        <w:t> </w:t>
                      </w:r>
                      <w:r>
                        <w:rPr>
                          <w:rFonts w:ascii="Arial" w:hAnsi="Arial"/>
                          <w:color w:val="000000"/>
                          <w:spacing w:val="-4"/>
                          <w:sz w:val="18"/>
                        </w:rPr>
                        <w:t>while</w:t>
                      </w:r>
                      <w:r>
                        <w:rPr>
                          <w:rFonts w:ascii="Arial" w:hAnsi="Arial"/>
                          <w:color w:val="000000"/>
                          <w:spacing w:val="-8"/>
                          <w:sz w:val="18"/>
                        </w:rPr>
                        <w:t> </w:t>
                      </w:r>
                      <w:r>
                        <w:rPr>
                          <w:rFonts w:ascii="Arial" w:hAnsi="Arial"/>
                          <w:color w:val="000000"/>
                          <w:spacing w:val="-4"/>
                          <w:sz w:val="18"/>
                        </w:rPr>
                        <w:t>also</w:t>
                      </w:r>
                      <w:r>
                        <w:rPr>
                          <w:rFonts w:ascii="Arial" w:hAnsi="Arial"/>
                          <w:color w:val="000000"/>
                          <w:spacing w:val="-9"/>
                          <w:sz w:val="18"/>
                        </w:rPr>
                        <w:t> </w:t>
                      </w:r>
                      <w:r>
                        <w:rPr>
                          <w:rFonts w:ascii="Arial" w:hAnsi="Arial"/>
                          <w:color w:val="000000"/>
                          <w:spacing w:val="-4"/>
                          <w:sz w:val="18"/>
                        </w:rPr>
                        <w:t>attracting</w:t>
                      </w:r>
                      <w:r>
                        <w:rPr>
                          <w:rFonts w:ascii="Arial" w:hAnsi="Arial"/>
                          <w:color w:val="000000"/>
                          <w:spacing w:val="-8"/>
                          <w:sz w:val="18"/>
                        </w:rPr>
                        <w:t> </w:t>
                      </w:r>
                      <w:r>
                        <w:rPr>
                          <w:rFonts w:ascii="Arial" w:hAnsi="Arial"/>
                          <w:color w:val="000000"/>
                          <w:spacing w:val="-4"/>
                          <w:sz w:val="18"/>
                        </w:rPr>
                        <w:t>migrants</w:t>
                      </w:r>
                      <w:r>
                        <w:rPr>
                          <w:rFonts w:ascii="Arial" w:hAnsi="Arial"/>
                          <w:color w:val="000000"/>
                          <w:spacing w:val="-9"/>
                          <w:sz w:val="18"/>
                        </w:rPr>
                        <w:t> </w:t>
                      </w:r>
                      <w:r>
                        <w:rPr>
                          <w:rFonts w:ascii="Arial" w:hAnsi="Arial"/>
                          <w:color w:val="000000"/>
                          <w:spacing w:val="-4"/>
                          <w:sz w:val="18"/>
                        </w:rPr>
                        <w:t>in</w:t>
                      </w:r>
                      <w:r>
                        <w:rPr>
                          <w:rFonts w:ascii="Arial" w:hAnsi="Arial"/>
                          <w:color w:val="000000"/>
                          <w:spacing w:val="-9"/>
                          <w:sz w:val="18"/>
                        </w:rPr>
                        <w:t> </w:t>
                      </w:r>
                      <w:r>
                        <w:rPr>
                          <w:rFonts w:ascii="Arial" w:hAnsi="Arial"/>
                          <w:color w:val="000000"/>
                          <w:spacing w:val="-4"/>
                          <w:sz w:val="18"/>
                        </w:rPr>
                        <w:t>search</w:t>
                      </w:r>
                      <w:r>
                        <w:rPr>
                          <w:rFonts w:ascii="Arial" w:hAnsi="Arial"/>
                          <w:color w:val="000000"/>
                          <w:spacing w:val="-8"/>
                          <w:sz w:val="18"/>
                        </w:rPr>
                        <w:t> </w:t>
                      </w:r>
                      <w:r>
                        <w:rPr>
                          <w:rFonts w:ascii="Arial" w:hAnsi="Arial"/>
                          <w:color w:val="000000"/>
                          <w:spacing w:val="-4"/>
                          <w:sz w:val="18"/>
                        </w:rPr>
                        <w:t>of</w:t>
                      </w:r>
                      <w:r>
                        <w:rPr>
                          <w:rFonts w:ascii="Arial" w:hAnsi="Arial"/>
                          <w:color w:val="000000"/>
                          <w:spacing w:val="-9"/>
                          <w:sz w:val="18"/>
                        </w:rPr>
                        <w:t> </w:t>
                      </w:r>
                      <w:r>
                        <w:rPr>
                          <w:rFonts w:ascii="Arial" w:hAnsi="Arial"/>
                          <w:color w:val="000000"/>
                          <w:spacing w:val="-4"/>
                          <w:sz w:val="18"/>
                        </w:rPr>
                        <w:t>new</w:t>
                      </w:r>
                      <w:r>
                        <w:rPr>
                          <w:rFonts w:ascii="Arial" w:hAnsi="Arial"/>
                          <w:color w:val="000000"/>
                          <w:spacing w:val="-8"/>
                          <w:sz w:val="18"/>
                        </w:rPr>
                        <w:t> </w:t>
                      </w:r>
                      <w:r>
                        <w:rPr>
                          <w:rFonts w:ascii="Arial" w:hAnsi="Arial"/>
                          <w:color w:val="000000"/>
                          <w:spacing w:val="-4"/>
                          <w:sz w:val="18"/>
                        </w:rPr>
                        <w:t>employment </w:t>
                      </w:r>
                      <w:r>
                        <w:rPr>
                          <w:rFonts w:ascii="Arial" w:hAnsi="Arial"/>
                          <w:color w:val="000000"/>
                          <w:spacing w:val="-2"/>
                          <w:sz w:val="18"/>
                        </w:rPr>
                        <w:t>opportunities.</w:t>
                      </w:r>
                    </w:p>
                  </w:txbxContent>
                </v:textbox>
                <v:fill type="solid"/>
                <w10:wrap type="topAndBottom"/>
              </v:shape>
            </w:pict>
          </mc:Fallback>
        </mc:AlternateContent>
      </w:r>
    </w:p>
    <w:p>
      <w:pPr>
        <w:spacing w:after="0"/>
        <w:rPr>
          <w:sz w:val="20"/>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88"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93</w:t>
      </w:r>
    </w:p>
    <w:p>
      <w:pPr>
        <w:pStyle w:val="BodyText"/>
        <w:spacing w:before="69"/>
        <w:rPr>
          <w:rFonts w:ascii="Arial"/>
          <w:sz w:val="12"/>
        </w:rPr>
      </w:pPr>
    </w:p>
    <w:p>
      <w:pPr>
        <w:pStyle w:val="BodyText"/>
        <w:spacing w:line="237" w:lineRule="auto"/>
        <w:ind w:left="564" w:right="728"/>
        <w:jc w:val="both"/>
      </w:pPr>
      <w:r>
        <w:rPr/>
        <w:t>The internationalization of higher education has also been </w:t>
      </w:r>
      <w:r>
        <w:rPr/>
        <w:t>an important factor in the migration of high-skilled people (Iredale, 2001). Migrant students from all over the world attend higher education institutions in nations such as the United States, the United</w:t>
      </w:r>
      <w:r>
        <w:rPr>
          <w:spacing w:val="-2"/>
        </w:rPr>
        <w:t> </w:t>
      </w:r>
      <w:r>
        <w:rPr/>
        <w:t>Kingdom,</w:t>
      </w:r>
      <w:r>
        <w:rPr>
          <w:spacing w:val="-2"/>
        </w:rPr>
        <w:t> </w:t>
      </w:r>
      <w:r>
        <w:rPr/>
        <w:t>Australia,</w:t>
      </w:r>
      <w:r>
        <w:rPr>
          <w:spacing w:val="-2"/>
        </w:rPr>
        <w:t> </w:t>
      </w:r>
      <w:r>
        <w:rPr/>
        <w:t>and</w:t>
      </w:r>
      <w:r>
        <w:rPr>
          <w:spacing w:val="-1"/>
        </w:rPr>
        <w:t> </w:t>
      </w:r>
      <w:r>
        <w:rPr/>
        <w:t>Canada.</w:t>
      </w:r>
      <w:r>
        <w:rPr>
          <w:spacing w:val="-2"/>
        </w:rPr>
        <w:t> </w:t>
      </w:r>
      <w:r>
        <w:rPr/>
        <w:t>Many</w:t>
      </w:r>
      <w:r>
        <w:rPr>
          <w:spacing w:val="-2"/>
        </w:rPr>
        <w:t> </w:t>
      </w:r>
      <w:r>
        <w:rPr/>
        <w:t>times,</w:t>
      </w:r>
      <w:r>
        <w:rPr>
          <w:spacing w:val="-2"/>
        </w:rPr>
        <w:t> </w:t>
      </w:r>
      <w:r>
        <w:rPr/>
        <w:t>they</w:t>
      </w:r>
      <w:r>
        <w:rPr>
          <w:spacing w:val="-2"/>
        </w:rPr>
        <w:t> </w:t>
      </w:r>
      <w:r>
        <w:rPr/>
        <w:t>remain in one of these countries once they obtain their degrees. The United States admitted 565,000 foreign students in 2004 (Koser, 2007),</w:t>
      </w:r>
      <w:r>
        <w:rPr>
          <w:spacing w:val="-5"/>
        </w:rPr>
        <w:t> </w:t>
      </w:r>
      <w:r>
        <w:rPr/>
        <w:t>and</w:t>
      </w:r>
      <w:r>
        <w:rPr>
          <w:spacing w:val="-5"/>
        </w:rPr>
        <w:t> </w:t>
      </w:r>
      <w:r>
        <w:rPr/>
        <w:t>more</w:t>
      </w:r>
      <w:r>
        <w:rPr>
          <w:spacing w:val="-4"/>
        </w:rPr>
        <w:t> </w:t>
      </w:r>
      <w:r>
        <w:rPr/>
        <w:t>than</w:t>
      </w:r>
      <w:r>
        <w:rPr>
          <w:spacing w:val="-5"/>
        </w:rPr>
        <w:t> </w:t>
      </w:r>
      <w:r>
        <w:rPr/>
        <w:t>half</w:t>
      </w:r>
      <w:r>
        <w:rPr>
          <w:spacing w:val="-5"/>
        </w:rPr>
        <w:t> </w:t>
      </w:r>
      <w:r>
        <w:rPr/>
        <w:t>were</w:t>
      </w:r>
      <w:r>
        <w:rPr>
          <w:spacing w:val="-5"/>
        </w:rPr>
        <w:t> </w:t>
      </w:r>
      <w:r>
        <w:rPr/>
        <w:t>from</w:t>
      </w:r>
      <w:r>
        <w:rPr>
          <w:spacing w:val="-5"/>
        </w:rPr>
        <w:t> </w:t>
      </w:r>
      <w:r>
        <w:rPr/>
        <w:t>Asian</w:t>
      </w:r>
      <w:r>
        <w:rPr>
          <w:spacing w:val="-5"/>
        </w:rPr>
        <w:t> </w:t>
      </w:r>
      <w:r>
        <w:rPr/>
        <w:t>nations.</w:t>
      </w:r>
      <w:r>
        <w:rPr>
          <w:spacing w:val="-5"/>
        </w:rPr>
        <w:t> </w:t>
      </w:r>
      <w:r>
        <w:rPr/>
        <w:t>In</w:t>
      </w:r>
      <w:r>
        <w:rPr>
          <w:spacing w:val="-5"/>
        </w:rPr>
        <w:t> </w:t>
      </w:r>
      <w:r>
        <w:rPr/>
        <w:t>some</w:t>
      </w:r>
      <w:r>
        <w:rPr>
          <w:spacing w:val="-5"/>
        </w:rPr>
        <w:t> </w:t>
      </w:r>
      <w:r>
        <w:rPr/>
        <w:t>cases, students in less developed countries study in their home countries but their degrees are awarded by higher education institutions of more developed countries, sometimes with an eye to the student migrating there. Australian, North American, and European uni- versities have branch campuses in India, China, and other less developed nations. The universities of more advanced economies oﬀer online courses and degrees that students from the developing world can access.</w:t>
      </w:r>
    </w:p>
    <w:p>
      <w:pPr>
        <w:pStyle w:val="BodyText"/>
        <w:spacing w:line="237" w:lineRule="auto"/>
        <w:ind w:left="564" w:right="728" w:firstLine="199"/>
        <w:jc w:val="both"/>
      </w:pPr>
      <w:r>
        <w:rPr/>
        <w:t>Migrants who undertake their training in their destination </w:t>
      </w:r>
      <w:r>
        <w:rPr/>
        <w:t>coun- try tend to receive higher wages and are less likely to be unem- ployed than migrants trained in their country of origin (Coulombe and</w:t>
      </w:r>
      <w:r>
        <w:rPr>
          <w:spacing w:val="-5"/>
        </w:rPr>
        <w:t> </w:t>
      </w:r>
      <w:r>
        <w:rPr/>
        <w:t>Tremblay,</w:t>
      </w:r>
      <w:r>
        <w:rPr>
          <w:spacing w:val="-4"/>
        </w:rPr>
        <w:t> </w:t>
      </w:r>
      <w:r>
        <w:rPr/>
        <w:t>2009).</w:t>
      </w:r>
      <w:r>
        <w:rPr>
          <w:spacing w:val="-4"/>
        </w:rPr>
        <w:t> </w:t>
      </w:r>
      <w:r>
        <w:rPr/>
        <w:t>In</w:t>
      </w:r>
      <w:r>
        <w:rPr>
          <w:spacing w:val="-4"/>
        </w:rPr>
        <w:t> </w:t>
      </w:r>
      <w:r>
        <w:rPr/>
        <w:t>some</w:t>
      </w:r>
      <w:r>
        <w:rPr>
          <w:spacing w:val="-4"/>
        </w:rPr>
        <w:t> </w:t>
      </w:r>
      <w:r>
        <w:rPr/>
        <w:t>cases,</w:t>
      </w:r>
      <w:r>
        <w:rPr>
          <w:spacing w:val="-4"/>
        </w:rPr>
        <w:t> </w:t>
      </w:r>
      <w:r>
        <w:rPr/>
        <w:t>migrants</w:t>
      </w:r>
      <w:r>
        <w:rPr>
          <w:spacing w:val="-5"/>
        </w:rPr>
        <w:t> </w:t>
      </w:r>
      <w:r>
        <w:rPr/>
        <w:t>enter</w:t>
      </w:r>
      <w:r>
        <w:rPr>
          <w:spacing w:val="-4"/>
        </w:rPr>
        <w:t> </w:t>
      </w:r>
      <w:r>
        <w:rPr/>
        <w:t>a</w:t>
      </w:r>
      <w:r>
        <w:rPr>
          <w:spacing w:val="-4"/>
        </w:rPr>
        <w:t> </w:t>
      </w:r>
      <w:r>
        <w:rPr/>
        <w:t>new</w:t>
      </w:r>
      <w:r>
        <w:rPr>
          <w:spacing w:val="-4"/>
        </w:rPr>
        <w:t> </w:t>
      </w:r>
      <w:r>
        <w:rPr/>
        <w:t>destina- tion with an undergraduate degree, obtain a graduate degree in their destination country and then remain there to work. For instance, many immigrants from India who left with an under- graduate</w:t>
      </w:r>
      <w:r>
        <w:rPr>
          <w:spacing w:val="-8"/>
        </w:rPr>
        <w:t> </w:t>
      </w:r>
      <w:r>
        <w:rPr/>
        <w:t>degree</w:t>
      </w:r>
      <w:r>
        <w:rPr>
          <w:spacing w:val="-9"/>
        </w:rPr>
        <w:t> </w:t>
      </w:r>
      <w:r>
        <w:rPr/>
        <w:t>in</w:t>
      </w:r>
      <w:r>
        <w:rPr>
          <w:spacing w:val="-8"/>
        </w:rPr>
        <w:t> </w:t>
      </w:r>
      <w:r>
        <w:rPr/>
        <w:t>engineering</w:t>
      </w:r>
      <w:r>
        <w:rPr>
          <w:spacing w:val="-9"/>
        </w:rPr>
        <w:t> </w:t>
      </w:r>
      <w:r>
        <w:rPr/>
        <w:t>from</w:t>
      </w:r>
      <w:r>
        <w:rPr>
          <w:spacing w:val="-8"/>
        </w:rPr>
        <w:t> </w:t>
      </w:r>
      <w:r>
        <w:rPr/>
        <w:t>one</w:t>
      </w:r>
      <w:r>
        <w:rPr>
          <w:spacing w:val="-8"/>
        </w:rPr>
        <w:t> </w:t>
      </w:r>
      <w:r>
        <w:rPr/>
        <w:t>of</w:t>
      </w:r>
      <w:r>
        <w:rPr>
          <w:spacing w:val="-8"/>
        </w:rPr>
        <w:t> </w:t>
      </w:r>
      <w:r>
        <w:rPr/>
        <w:t>the</w:t>
      </w:r>
      <w:r>
        <w:rPr>
          <w:spacing w:val="-8"/>
        </w:rPr>
        <w:t> </w:t>
      </w:r>
      <w:r>
        <w:rPr/>
        <w:t>Indian</w:t>
      </w:r>
      <w:r>
        <w:rPr>
          <w:spacing w:val="-8"/>
        </w:rPr>
        <w:t> </w:t>
      </w:r>
      <w:r>
        <w:rPr/>
        <w:t>Institutes</w:t>
      </w:r>
      <w:r>
        <w:rPr>
          <w:spacing w:val="-8"/>
        </w:rPr>
        <w:t> </w:t>
      </w:r>
      <w:r>
        <w:rPr/>
        <w:t>for Technology (IIT)</w:t>
      </w:r>
      <w:r>
        <w:rPr>
          <w:spacing w:val="-2"/>
        </w:rPr>
        <w:t> </w:t>
      </w:r>
      <w:r>
        <w:rPr/>
        <w:t>went</w:t>
      </w:r>
      <w:r>
        <w:rPr>
          <w:spacing w:val="-1"/>
        </w:rPr>
        <w:t> </w:t>
      </w:r>
      <w:r>
        <w:rPr/>
        <w:t>on to</w:t>
      </w:r>
      <w:r>
        <w:rPr>
          <w:spacing w:val="-1"/>
        </w:rPr>
        <w:t> </w:t>
      </w:r>
      <w:r>
        <w:rPr/>
        <w:t>receive</w:t>
      </w:r>
      <w:r>
        <w:rPr>
          <w:spacing w:val="-1"/>
        </w:rPr>
        <w:t> </w:t>
      </w:r>
      <w:r>
        <w:rPr/>
        <w:t>postgraduate</w:t>
      </w:r>
      <w:r>
        <w:rPr>
          <w:spacing w:val="-1"/>
        </w:rPr>
        <w:t> </w:t>
      </w:r>
      <w:r>
        <w:rPr/>
        <w:t>education</w:t>
      </w:r>
      <w:r>
        <w:rPr>
          <w:spacing w:val="-1"/>
        </w:rPr>
        <w:t> </w:t>
      </w:r>
      <w:r>
        <w:rPr/>
        <w:t>in</w:t>
      </w:r>
      <w:r>
        <w:rPr>
          <w:spacing w:val="-1"/>
        </w:rPr>
        <w:t> </w:t>
      </w:r>
      <w:r>
        <w:rPr/>
        <w:t>the United States, to go on to fuel the high-tech industry in Silicon Valley</w:t>
      </w:r>
      <w:r>
        <w:rPr>
          <w:spacing w:val="-14"/>
        </w:rPr>
        <w:t> </w:t>
      </w:r>
      <w:r>
        <w:rPr/>
        <w:t>(Khadria,</w:t>
      </w:r>
      <w:r>
        <w:rPr>
          <w:spacing w:val="-13"/>
        </w:rPr>
        <w:t> </w:t>
      </w:r>
      <w:r>
        <w:rPr/>
        <w:t>2013).</w:t>
      </w:r>
      <w:r>
        <w:rPr>
          <w:spacing w:val="-13"/>
        </w:rPr>
        <w:t> </w:t>
      </w:r>
      <w:r>
        <w:rPr/>
        <w:t>As</w:t>
      </w:r>
      <w:r>
        <w:rPr>
          <w:spacing w:val="-13"/>
        </w:rPr>
        <w:t> </w:t>
      </w:r>
      <w:r>
        <w:rPr/>
        <w:t>Stephen</w:t>
      </w:r>
      <w:r>
        <w:rPr>
          <w:spacing w:val="-13"/>
        </w:rPr>
        <w:t> </w:t>
      </w:r>
      <w:r>
        <w:rPr/>
        <w:t>Castles</w:t>
      </w:r>
      <w:r>
        <w:rPr>
          <w:spacing w:val="-13"/>
        </w:rPr>
        <w:t> </w:t>
      </w:r>
      <w:r>
        <w:rPr/>
        <w:t>and</w:t>
      </w:r>
      <w:r>
        <w:rPr>
          <w:spacing w:val="-13"/>
        </w:rPr>
        <w:t> </w:t>
      </w:r>
      <w:r>
        <w:rPr/>
        <w:t>Mark</w:t>
      </w:r>
      <w:r>
        <w:rPr>
          <w:spacing w:val="-13"/>
        </w:rPr>
        <w:t> </w:t>
      </w:r>
      <w:r>
        <w:rPr/>
        <w:t>Miller</w:t>
      </w:r>
      <w:r>
        <w:rPr>
          <w:spacing w:val="-14"/>
        </w:rPr>
        <w:t> </w:t>
      </w:r>
      <w:r>
        <w:rPr/>
        <w:t>(2009, 65) state,</w:t>
      </w:r>
    </w:p>
    <w:p>
      <w:pPr>
        <w:pStyle w:val="BodyText"/>
        <w:spacing w:before="23"/>
      </w:pPr>
    </w:p>
    <w:p>
      <w:pPr>
        <w:spacing w:line="278" w:lineRule="auto" w:before="0"/>
        <w:ind w:left="803" w:right="728" w:firstLine="0"/>
        <w:jc w:val="both"/>
        <w:rPr>
          <w:rFonts w:ascii="Arial" w:hAnsi="Arial"/>
          <w:sz w:val="18"/>
        </w:rPr>
      </w:pPr>
      <w:r>
        <w:rPr>
          <w:rFonts w:ascii="Arial" w:hAnsi="Arial"/>
          <w:spacing w:val="-6"/>
          <w:sz w:val="18"/>
        </w:rPr>
        <w:t>In</w:t>
      </w:r>
      <w:r>
        <w:rPr>
          <w:rFonts w:ascii="Arial" w:hAnsi="Arial"/>
          <w:spacing w:val="-7"/>
          <w:sz w:val="18"/>
        </w:rPr>
        <w:t> </w:t>
      </w:r>
      <w:r>
        <w:rPr>
          <w:rFonts w:ascii="Arial" w:hAnsi="Arial"/>
          <w:spacing w:val="-6"/>
          <w:sz w:val="18"/>
        </w:rPr>
        <w:t>recent years,</w:t>
      </w:r>
      <w:r>
        <w:rPr>
          <w:rFonts w:ascii="Arial" w:hAnsi="Arial"/>
          <w:spacing w:val="-7"/>
          <w:sz w:val="18"/>
        </w:rPr>
        <w:t> </w:t>
      </w:r>
      <w:r>
        <w:rPr>
          <w:rFonts w:ascii="Arial" w:hAnsi="Arial"/>
          <w:spacing w:val="-6"/>
          <w:sz w:val="18"/>
        </w:rPr>
        <w:t>the USA,</w:t>
      </w:r>
      <w:r>
        <w:rPr>
          <w:rFonts w:ascii="Arial" w:hAnsi="Arial"/>
          <w:spacing w:val="-7"/>
          <w:sz w:val="18"/>
        </w:rPr>
        <w:t> </w:t>
      </w:r>
      <w:r>
        <w:rPr>
          <w:rFonts w:ascii="Arial" w:hAnsi="Arial"/>
          <w:spacing w:val="-6"/>
          <w:sz w:val="18"/>
        </w:rPr>
        <w:t>the</w:t>
      </w:r>
      <w:r>
        <w:rPr>
          <w:rFonts w:ascii="Arial" w:hAnsi="Arial"/>
          <w:spacing w:val="-7"/>
          <w:sz w:val="18"/>
        </w:rPr>
        <w:t> </w:t>
      </w:r>
      <w:r>
        <w:rPr>
          <w:rFonts w:ascii="Arial" w:hAnsi="Arial"/>
          <w:spacing w:val="-6"/>
          <w:sz w:val="18"/>
        </w:rPr>
        <w:t>UK, Canada,</w:t>
      </w:r>
      <w:r>
        <w:rPr>
          <w:rFonts w:ascii="Arial" w:hAnsi="Arial"/>
          <w:spacing w:val="-7"/>
          <w:sz w:val="18"/>
        </w:rPr>
        <w:t> </w:t>
      </w:r>
      <w:r>
        <w:rPr>
          <w:rFonts w:ascii="Arial" w:hAnsi="Arial"/>
          <w:spacing w:val="-6"/>
          <w:sz w:val="18"/>
        </w:rPr>
        <w:t>Australia, and</w:t>
      </w:r>
      <w:r>
        <w:rPr>
          <w:rFonts w:ascii="Arial" w:hAnsi="Arial"/>
          <w:spacing w:val="-7"/>
          <w:sz w:val="18"/>
        </w:rPr>
        <w:t> </w:t>
      </w:r>
      <w:r>
        <w:rPr>
          <w:rFonts w:ascii="Arial" w:hAnsi="Arial"/>
          <w:spacing w:val="-6"/>
          <w:sz w:val="18"/>
        </w:rPr>
        <w:t>Germany </w:t>
      </w:r>
      <w:r>
        <w:rPr>
          <w:rFonts w:ascii="Arial" w:hAnsi="Arial"/>
          <w:spacing w:val="-6"/>
          <w:sz w:val="18"/>
        </w:rPr>
        <w:t>have </w:t>
      </w:r>
      <w:r>
        <w:rPr>
          <w:rFonts w:ascii="Arial" w:hAnsi="Arial"/>
          <w:sz w:val="18"/>
        </w:rPr>
        <w:t>all changed their immigration rules to encourage such graduates to </w:t>
      </w:r>
      <w:r>
        <w:rPr>
          <w:rFonts w:ascii="Arial" w:hAnsi="Arial"/>
          <w:spacing w:val="-2"/>
          <w:sz w:val="18"/>
        </w:rPr>
        <w:t>stay—especially</w:t>
      </w:r>
      <w:r>
        <w:rPr>
          <w:rFonts w:ascii="Arial" w:hAnsi="Arial"/>
          <w:spacing w:val="-11"/>
          <w:sz w:val="18"/>
        </w:rPr>
        <w:t> </w:t>
      </w:r>
      <w:r>
        <w:rPr>
          <w:rFonts w:ascii="Arial" w:hAnsi="Arial"/>
          <w:spacing w:val="-2"/>
          <w:sz w:val="18"/>
        </w:rPr>
        <w:t>those</w:t>
      </w:r>
      <w:r>
        <w:rPr>
          <w:rFonts w:ascii="Arial" w:hAnsi="Arial"/>
          <w:spacing w:val="-10"/>
          <w:sz w:val="18"/>
        </w:rPr>
        <w:t> </w:t>
      </w:r>
      <w:r>
        <w:rPr>
          <w:rFonts w:ascii="Arial" w:hAnsi="Arial"/>
          <w:spacing w:val="-2"/>
          <w:sz w:val="18"/>
        </w:rPr>
        <w:t>in</w:t>
      </w:r>
      <w:r>
        <w:rPr>
          <w:rFonts w:ascii="Arial" w:hAnsi="Arial"/>
          <w:spacing w:val="-10"/>
          <w:sz w:val="18"/>
        </w:rPr>
        <w:t> </w:t>
      </w:r>
      <w:r>
        <w:rPr>
          <w:rFonts w:ascii="Arial" w:hAnsi="Arial"/>
          <w:spacing w:val="-2"/>
          <w:sz w:val="18"/>
        </w:rPr>
        <w:t>electronics,</w:t>
      </w:r>
      <w:r>
        <w:rPr>
          <w:rFonts w:ascii="Arial" w:hAnsi="Arial"/>
          <w:spacing w:val="-11"/>
          <w:sz w:val="18"/>
        </w:rPr>
        <w:t> </w:t>
      </w:r>
      <w:r>
        <w:rPr>
          <w:rFonts w:ascii="Arial" w:hAnsi="Arial"/>
          <w:spacing w:val="-2"/>
          <w:sz w:val="18"/>
        </w:rPr>
        <w:t>engineering</w:t>
      </w:r>
      <w:r>
        <w:rPr>
          <w:rFonts w:ascii="Arial" w:hAnsi="Arial"/>
          <w:spacing w:val="-10"/>
          <w:sz w:val="18"/>
        </w:rPr>
        <w:t> </w:t>
      </w:r>
      <w:r>
        <w:rPr>
          <w:rFonts w:ascii="Arial" w:hAnsi="Arial"/>
          <w:spacing w:val="-2"/>
          <w:sz w:val="18"/>
        </w:rPr>
        <w:t>and</w:t>
      </w:r>
      <w:r>
        <w:rPr>
          <w:rFonts w:ascii="Arial" w:hAnsi="Arial"/>
          <w:spacing w:val="-11"/>
          <w:sz w:val="18"/>
        </w:rPr>
        <w:t> </w:t>
      </w:r>
      <w:r>
        <w:rPr>
          <w:rFonts w:ascii="Arial" w:hAnsi="Arial"/>
          <w:spacing w:val="-2"/>
          <w:sz w:val="18"/>
        </w:rPr>
        <w:t>science.</w:t>
      </w:r>
      <w:r>
        <w:rPr>
          <w:rFonts w:ascii="Arial" w:hAnsi="Arial"/>
          <w:spacing w:val="-9"/>
          <w:sz w:val="18"/>
        </w:rPr>
        <w:t> </w:t>
      </w:r>
      <w:r>
        <w:rPr>
          <w:rFonts w:ascii="Arial" w:hAnsi="Arial"/>
          <w:spacing w:val="-2"/>
          <w:sz w:val="18"/>
        </w:rPr>
        <w:t>Indian </w:t>
      </w:r>
      <w:r>
        <w:rPr>
          <w:rFonts w:ascii="Arial" w:hAnsi="Arial"/>
          <w:sz w:val="18"/>
        </w:rPr>
        <w:t>and</w:t>
      </w:r>
      <w:r>
        <w:rPr>
          <w:rFonts w:ascii="Arial" w:hAnsi="Arial"/>
          <w:spacing w:val="-12"/>
          <w:sz w:val="18"/>
        </w:rPr>
        <w:t> </w:t>
      </w:r>
      <w:r>
        <w:rPr>
          <w:rFonts w:ascii="Arial" w:hAnsi="Arial"/>
          <w:sz w:val="18"/>
        </w:rPr>
        <w:t>Chinese</w:t>
      </w:r>
      <w:r>
        <w:rPr>
          <w:rFonts w:ascii="Arial" w:hAnsi="Arial"/>
          <w:spacing w:val="-12"/>
          <w:sz w:val="18"/>
        </w:rPr>
        <w:t> </w:t>
      </w:r>
      <w:r>
        <w:rPr>
          <w:rFonts w:ascii="Arial" w:hAnsi="Arial"/>
          <w:sz w:val="18"/>
        </w:rPr>
        <w:t>PhDs</w:t>
      </w:r>
      <w:r>
        <w:rPr>
          <w:rFonts w:ascii="Arial" w:hAnsi="Arial"/>
          <w:spacing w:val="-12"/>
          <w:sz w:val="18"/>
        </w:rPr>
        <w:t> </w:t>
      </w:r>
      <w:r>
        <w:rPr>
          <w:rFonts w:ascii="Arial" w:hAnsi="Arial"/>
          <w:sz w:val="18"/>
        </w:rPr>
        <w:t>form</w:t>
      </w:r>
      <w:r>
        <w:rPr>
          <w:rFonts w:ascii="Arial" w:hAnsi="Arial"/>
          <w:spacing w:val="-12"/>
          <w:sz w:val="18"/>
        </w:rPr>
        <w:t> </w:t>
      </w:r>
      <w:r>
        <w:rPr>
          <w:rFonts w:ascii="Arial" w:hAnsi="Arial"/>
          <w:sz w:val="18"/>
        </w:rPr>
        <w:t>the</w:t>
      </w:r>
      <w:r>
        <w:rPr>
          <w:rFonts w:ascii="Arial" w:hAnsi="Arial"/>
          <w:spacing w:val="-12"/>
          <w:sz w:val="18"/>
        </w:rPr>
        <w:t> </w:t>
      </w:r>
      <w:r>
        <w:rPr>
          <w:rFonts w:ascii="Arial" w:hAnsi="Arial"/>
          <w:sz w:val="18"/>
        </w:rPr>
        <w:t>scientiﬁc</w:t>
      </w:r>
      <w:r>
        <w:rPr>
          <w:rFonts w:ascii="Arial" w:hAnsi="Arial"/>
          <w:spacing w:val="-12"/>
          <w:sz w:val="18"/>
        </w:rPr>
        <w:t> </w:t>
      </w:r>
      <w:r>
        <w:rPr>
          <w:rFonts w:ascii="Arial" w:hAnsi="Arial"/>
          <w:sz w:val="18"/>
        </w:rPr>
        <w:t>backbone</w:t>
      </w:r>
      <w:r>
        <w:rPr>
          <w:rFonts w:ascii="Arial" w:hAnsi="Arial"/>
          <w:spacing w:val="-11"/>
          <w:sz w:val="18"/>
        </w:rPr>
        <w:t> </w:t>
      </w:r>
      <w:r>
        <w:rPr>
          <w:rFonts w:ascii="Arial" w:hAnsi="Arial"/>
          <w:sz w:val="18"/>
        </w:rPr>
        <w:t>of</w:t>
      </w:r>
      <w:r>
        <w:rPr>
          <w:rFonts w:ascii="Arial" w:hAnsi="Arial"/>
          <w:spacing w:val="-12"/>
          <w:sz w:val="18"/>
        </w:rPr>
        <w:t> </w:t>
      </w:r>
      <w:r>
        <w:rPr>
          <w:rFonts w:ascii="Arial" w:hAnsi="Arial"/>
          <w:sz w:val="18"/>
        </w:rPr>
        <w:t>Silicon</w:t>
      </w:r>
      <w:r>
        <w:rPr>
          <w:rFonts w:ascii="Arial" w:hAnsi="Arial"/>
          <w:spacing w:val="-12"/>
          <w:sz w:val="18"/>
        </w:rPr>
        <w:t> </w:t>
      </w:r>
      <w:r>
        <w:rPr>
          <w:rFonts w:ascii="Arial" w:hAnsi="Arial"/>
          <w:sz w:val="18"/>
        </w:rPr>
        <w:t>Valley</w:t>
      </w:r>
      <w:r>
        <w:rPr>
          <w:rFonts w:ascii="Arial" w:hAnsi="Arial"/>
          <w:spacing w:val="-12"/>
          <w:sz w:val="18"/>
        </w:rPr>
        <w:t> </w:t>
      </w:r>
      <w:r>
        <w:rPr>
          <w:rFonts w:ascii="Arial" w:hAnsi="Arial"/>
          <w:sz w:val="18"/>
        </w:rPr>
        <w:t>and other high-tech production areas.</w:t>
      </w:r>
    </w:p>
    <w:p>
      <w:pPr>
        <w:pStyle w:val="BodyText"/>
        <w:spacing w:before="3"/>
        <w:rPr>
          <w:rFonts w:ascii="Arial"/>
          <w:sz w:val="18"/>
        </w:rPr>
      </w:pPr>
    </w:p>
    <w:p>
      <w:pPr>
        <w:pStyle w:val="BodyText"/>
        <w:spacing w:line="237" w:lineRule="auto"/>
        <w:ind w:left="564" w:right="728"/>
        <w:jc w:val="both"/>
      </w:pPr>
      <w:r>
        <w:rPr/>
        <w:t>Migration of the highly skilled can result in the loss of the </w:t>
      </w:r>
      <w:r>
        <w:rPr/>
        <w:t>most educated and accomplished in the sending society. When this movement leads to signiﬁcant depletion of highly skilled and edu- cated</w:t>
      </w:r>
      <w:r>
        <w:rPr>
          <w:spacing w:val="39"/>
        </w:rPr>
        <w:t> </w:t>
      </w:r>
      <w:r>
        <w:rPr/>
        <w:t>people</w:t>
      </w:r>
      <w:r>
        <w:rPr>
          <w:spacing w:val="40"/>
        </w:rPr>
        <w:t> </w:t>
      </w:r>
      <w:r>
        <w:rPr/>
        <w:t>within</w:t>
      </w:r>
      <w:r>
        <w:rPr>
          <w:spacing w:val="40"/>
        </w:rPr>
        <w:t> </w:t>
      </w:r>
      <w:r>
        <w:rPr/>
        <w:t>a</w:t>
      </w:r>
      <w:r>
        <w:rPr>
          <w:spacing w:val="39"/>
        </w:rPr>
        <w:t> </w:t>
      </w:r>
      <w:r>
        <w:rPr/>
        <w:t>sending</w:t>
      </w:r>
      <w:r>
        <w:rPr>
          <w:spacing w:val="40"/>
        </w:rPr>
        <w:t> </w:t>
      </w:r>
      <w:r>
        <w:rPr/>
        <w:t>nation,</w:t>
      </w:r>
      <w:r>
        <w:rPr>
          <w:spacing w:val="39"/>
        </w:rPr>
        <w:t> </w:t>
      </w:r>
      <w:r>
        <w:rPr/>
        <w:t>it</w:t>
      </w:r>
      <w:r>
        <w:rPr>
          <w:spacing w:val="39"/>
        </w:rPr>
        <w:t> </w:t>
      </w:r>
      <w:r>
        <w:rPr/>
        <w:t>can</w:t>
      </w:r>
      <w:r>
        <w:rPr>
          <w:spacing w:val="40"/>
        </w:rPr>
        <w:t> </w:t>
      </w:r>
      <w:r>
        <w:rPr/>
        <w:t>result</w:t>
      </w:r>
      <w:r>
        <w:rPr>
          <w:spacing w:val="40"/>
        </w:rPr>
        <w:t> </w:t>
      </w:r>
      <w:r>
        <w:rPr/>
        <w:t>in</w:t>
      </w:r>
      <w:r>
        <w:rPr>
          <w:spacing w:val="40"/>
        </w:rPr>
        <w:t> </w:t>
      </w:r>
      <w:r>
        <w:rPr/>
        <w:t>a</w:t>
      </w:r>
      <w:r>
        <w:rPr>
          <w:spacing w:val="38"/>
        </w:rPr>
        <w:t> </w:t>
      </w:r>
      <w:r>
        <w:rPr>
          <w:spacing w:val="-6"/>
        </w:rPr>
        <w:t>process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94</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1"/>
        <w:jc w:val="both"/>
      </w:pPr>
      <w:r>
        <w:rPr/>
        <w:t>referred</w:t>
      </w:r>
      <w:r>
        <w:rPr>
          <w:spacing w:val="40"/>
        </w:rPr>
        <w:t> </w:t>
      </w:r>
      <w:r>
        <w:rPr/>
        <w:t>to</w:t>
      </w:r>
      <w:r>
        <w:rPr>
          <w:spacing w:val="40"/>
        </w:rPr>
        <w:t> </w:t>
      </w:r>
      <w:r>
        <w:rPr/>
        <w:t>as</w:t>
      </w:r>
      <w:r>
        <w:rPr>
          <w:spacing w:val="40"/>
        </w:rPr>
        <w:t> </w:t>
      </w:r>
      <w:r>
        <w:rPr/>
        <w:t>the</w:t>
      </w:r>
      <w:r>
        <w:rPr>
          <w:spacing w:val="40"/>
        </w:rPr>
        <w:t> </w:t>
      </w:r>
      <w:r>
        <w:rPr/>
        <w:t>brain</w:t>
      </w:r>
      <w:r>
        <w:rPr>
          <w:spacing w:val="40"/>
        </w:rPr>
        <w:t> </w:t>
      </w:r>
      <w:r>
        <w:rPr/>
        <w:t>drain.</w:t>
      </w:r>
      <w:r>
        <w:rPr>
          <w:spacing w:val="40"/>
        </w:rPr>
        <w:t> </w:t>
      </w:r>
      <w:r>
        <w:rPr/>
        <w:t>Sending</w:t>
      </w:r>
      <w:r>
        <w:rPr>
          <w:spacing w:val="40"/>
        </w:rPr>
        <w:t> </w:t>
      </w:r>
      <w:r>
        <w:rPr/>
        <w:t>nations</w:t>
      </w:r>
      <w:r>
        <w:rPr>
          <w:spacing w:val="40"/>
        </w:rPr>
        <w:t> </w:t>
      </w:r>
      <w:r>
        <w:rPr/>
        <w:t>lose</w:t>
      </w:r>
      <w:r>
        <w:rPr>
          <w:spacing w:val="40"/>
        </w:rPr>
        <w:t> </w:t>
      </w:r>
      <w:r>
        <w:rPr/>
        <w:t>not</w:t>
      </w:r>
      <w:r>
        <w:rPr>
          <w:spacing w:val="40"/>
        </w:rPr>
        <w:t> </w:t>
      </w:r>
      <w:r>
        <w:rPr/>
        <w:t>only the highly skilled and educated individuals as members of the workforce, but they also lose any potential return on investment that the country may have made in educating and training these </w:t>
      </w:r>
      <w:r>
        <w:rPr>
          <w:spacing w:val="-2"/>
        </w:rPr>
        <w:t>migrants.</w:t>
      </w:r>
    </w:p>
    <w:p>
      <w:pPr>
        <w:pStyle w:val="BodyText"/>
        <w:spacing w:line="237" w:lineRule="auto"/>
        <w:ind w:left="790" w:right="501" w:firstLine="199"/>
        <w:jc w:val="both"/>
      </w:pPr>
      <w:r>
        <w:rPr/>
        <w:t>According to data analyzed by Frédéric Docquier, </w:t>
      </w:r>
      <w:r>
        <w:rPr/>
        <w:t>Lindsay Lowell, and Abdeslam Marfouk (2009), some of the largest inter- national suppliers of high-skilled migrants in 2000 included the United</w:t>
      </w:r>
      <w:r>
        <w:rPr>
          <w:spacing w:val="-9"/>
        </w:rPr>
        <w:t> </w:t>
      </w:r>
      <w:r>
        <w:rPr/>
        <w:t>Kingdom</w:t>
      </w:r>
      <w:r>
        <w:rPr>
          <w:spacing w:val="-8"/>
        </w:rPr>
        <w:t> </w:t>
      </w:r>
      <w:r>
        <w:rPr/>
        <w:t>(1.5</w:t>
      </w:r>
      <w:r>
        <w:rPr>
          <w:spacing w:val="-9"/>
        </w:rPr>
        <w:t> </w:t>
      </w:r>
      <w:r>
        <w:rPr/>
        <w:t>million),</w:t>
      </w:r>
      <w:r>
        <w:rPr>
          <w:spacing w:val="-9"/>
        </w:rPr>
        <w:t> </w:t>
      </w:r>
      <w:r>
        <w:rPr/>
        <w:t>India</w:t>
      </w:r>
      <w:r>
        <w:rPr>
          <w:spacing w:val="-9"/>
        </w:rPr>
        <w:t> </w:t>
      </w:r>
      <w:r>
        <w:rPr/>
        <w:t>(1.03</w:t>
      </w:r>
      <w:r>
        <w:rPr>
          <w:spacing w:val="-9"/>
        </w:rPr>
        <w:t> </w:t>
      </w:r>
      <w:r>
        <w:rPr/>
        <w:t>million),</w:t>
      </w:r>
      <w:r>
        <w:rPr>
          <w:spacing w:val="-9"/>
        </w:rPr>
        <w:t> </w:t>
      </w:r>
      <w:r>
        <w:rPr/>
        <w:t>the</w:t>
      </w:r>
      <w:r>
        <w:rPr>
          <w:spacing w:val="-9"/>
        </w:rPr>
        <w:t> </w:t>
      </w:r>
      <w:r>
        <w:rPr/>
        <w:t>Philippines (1.1 million), Mexico (0.95 million), Germany (0.94 million), and China (0.78 million). As Khalid Koser (2007) suggests, there has long been concern that educated migrants from Europe leave for North America for higher wages and better beneﬁts. Poorer coun- tries</w:t>
      </w:r>
      <w:r>
        <w:rPr>
          <w:spacing w:val="-3"/>
        </w:rPr>
        <w:t> </w:t>
      </w:r>
      <w:r>
        <w:rPr/>
        <w:t>are</w:t>
      </w:r>
      <w:r>
        <w:rPr>
          <w:spacing w:val="-2"/>
        </w:rPr>
        <w:t> </w:t>
      </w:r>
      <w:r>
        <w:rPr/>
        <w:t>also</w:t>
      </w:r>
      <w:r>
        <w:rPr>
          <w:spacing w:val="-3"/>
        </w:rPr>
        <w:t> </w:t>
      </w:r>
      <w:r>
        <w:rPr/>
        <w:t>aﬀected.</w:t>
      </w:r>
      <w:r>
        <w:rPr>
          <w:spacing w:val="-4"/>
        </w:rPr>
        <w:t> </w:t>
      </w:r>
      <w:r>
        <w:rPr/>
        <w:t>The</w:t>
      </w:r>
      <w:r>
        <w:rPr>
          <w:spacing w:val="-3"/>
        </w:rPr>
        <w:t> </w:t>
      </w:r>
      <w:r>
        <w:rPr/>
        <w:t>most</w:t>
      </w:r>
      <w:r>
        <w:rPr>
          <w:spacing w:val="-3"/>
        </w:rPr>
        <w:t> </w:t>
      </w:r>
      <w:r>
        <w:rPr/>
        <w:t>educated</w:t>
      </w:r>
      <w:r>
        <w:rPr>
          <w:spacing w:val="-4"/>
        </w:rPr>
        <w:t> </w:t>
      </w:r>
      <w:r>
        <w:rPr/>
        <w:t>emigrants</w:t>
      </w:r>
      <w:r>
        <w:rPr>
          <w:spacing w:val="-3"/>
        </w:rPr>
        <w:t> </w:t>
      </w:r>
      <w:r>
        <w:rPr/>
        <w:t>are</w:t>
      </w:r>
      <w:r>
        <w:rPr>
          <w:spacing w:val="-2"/>
        </w:rPr>
        <w:t> </w:t>
      </w:r>
      <w:r>
        <w:rPr/>
        <w:t>often</w:t>
      </w:r>
      <w:r>
        <w:rPr>
          <w:spacing w:val="-2"/>
        </w:rPr>
        <w:t> </w:t>
      </w:r>
      <w:r>
        <w:rPr/>
        <w:t>from developing parts of the world. For instance, a high percentage of college graduates leave places such as Haiti, Sierra Leone, Ghana, Kenya, and other less developed nations, sometimes to move to other poor nations but often to more advanced economies. Brain drain is of particular concern when the direction of the movement of high-skilled individuals is from less developed nations to those that are more economically advanced. Although it is diﬃcult to discern the exact numbers of high-skilled migrants, Peter Stalker (2000, 107) estimates that about there were about 1.5 million skil- led</w:t>
      </w:r>
      <w:r>
        <w:rPr>
          <w:spacing w:val="-14"/>
        </w:rPr>
        <w:t> </w:t>
      </w:r>
      <w:r>
        <w:rPr/>
        <w:t>migrants</w:t>
      </w:r>
      <w:r>
        <w:rPr>
          <w:spacing w:val="-13"/>
        </w:rPr>
        <w:t> </w:t>
      </w:r>
      <w:r>
        <w:rPr/>
        <w:t>from</w:t>
      </w:r>
      <w:r>
        <w:rPr>
          <w:spacing w:val="-13"/>
        </w:rPr>
        <w:t> </w:t>
      </w:r>
      <w:r>
        <w:rPr/>
        <w:t>developing</w:t>
      </w:r>
      <w:r>
        <w:rPr>
          <w:spacing w:val="-13"/>
        </w:rPr>
        <w:t> </w:t>
      </w:r>
      <w:r>
        <w:rPr/>
        <w:t>countries</w:t>
      </w:r>
      <w:r>
        <w:rPr>
          <w:spacing w:val="-13"/>
        </w:rPr>
        <w:t> </w:t>
      </w:r>
      <w:r>
        <w:rPr/>
        <w:t>living</w:t>
      </w:r>
      <w:r>
        <w:rPr>
          <w:spacing w:val="-13"/>
        </w:rPr>
        <w:t> </w:t>
      </w:r>
      <w:r>
        <w:rPr/>
        <w:t>in</w:t>
      </w:r>
      <w:r>
        <w:rPr>
          <w:spacing w:val="-13"/>
        </w:rPr>
        <w:t> </w:t>
      </w:r>
      <w:r>
        <w:rPr/>
        <w:t>the</w:t>
      </w:r>
      <w:r>
        <w:rPr>
          <w:spacing w:val="-13"/>
        </w:rPr>
        <w:t> </w:t>
      </w:r>
      <w:r>
        <w:rPr/>
        <w:t>more</w:t>
      </w:r>
      <w:r>
        <w:rPr>
          <w:spacing w:val="-14"/>
        </w:rPr>
        <w:t> </w:t>
      </w:r>
      <w:r>
        <w:rPr/>
        <w:t>advanced economies of western Europe, the United States, Japan, and </w:t>
      </w:r>
      <w:r>
        <w:rPr>
          <w:spacing w:val="-2"/>
        </w:rPr>
        <w:t>Australia.</w:t>
      </w:r>
    </w:p>
    <w:p>
      <w:pPr>
        <w:pStyle w:val="BodyText"/>
        <w:spacing w:line="237" w:lineRule="auto"/>
        <w:ind w:left="790" w:right="501" w:firstLine="199"/>
        <w:jc w:val="both"/>
      </w:pPr>
      <w:r>
        <w:rPr/>
        <w:t>The loss of doctors, nurses, and other medical personnel </w:t>
      </w:r>
      <w:r>
        <w:rPr/>
        <w:t>from nations</w:t>
      </w:r>
      <w:r>
        <w:rPr>
          <w:spacing w:val="-7"/>
        </w:rPr>
        <w:t> </w:t>
      </w:r>
      <w:r>
        <w:rPr/>
        <w:t>in</w:t>
      </w:r>
      <w:r>
        <w:rPr>
          <w:spacing w:val="-7"/>
        </w:rPr>
        <w:t> </w:t>
      </w:r>
      <w:r>
        <w:rPr/>
        <w:t>sub-Saharan</w:t>
      </w:r>
      <w:r>
        <w:rPr>
          <w:spacing w:val="-7"/>
        </w:rPr>
        <w:t> </w:t>
      </w:r>
      <w:r>
        <w:rPr/>
        <w:t>Africa</w:t>
      </w:r>
      <w:r>
        <w:rPr>
          <w:spacing w:val="-7"/>
        </w:rPr>
        <w:t> </w:t>
      </w:r>
      <w:r>
        <w:rPr/>
        <w:t>and</w:t>
      </w:r>
      <w:r>
        <w:rPr>
          <w:spacing w:val="-7"/>
        </w:rPr>
        <w:t> </w:t>
      </w:r>
      <w:r>
        <w:rPr/>
        <w:t>other</w:t>
      </w:r>
      <w:r>
        <w:rPr>
          <w:spacing w:val="-7"/>
        </w:rPr>
        <w:t> </w:t>
      </w:r>
      <w:r>
        <w:rPr/>
        <w:t>poor</w:t>
      </w:r>
      <w:r>
        <w:rPr>
          <w:spacing w:val="-7"/>
        </w:rPr>
        <w:t> </w:t>
      </w:r>
      <w:r>
        <w:rPr/>
        <w:t>parts</w:t>
      </w:r>
      <w:r>
        <w:rPr>
          <w:spacing w:val="-7"/>
        </w:rPr>
        <w:t> </w:t>
      </w:r>
      <w:r>
        <w:rPr/>
        <w:t>of</w:t>
      </w:r>
      <w:r>
        <w:rPr>
          <w:spacing w:val="-7"/>
        </w:rPr>
        <w:t> </w:t>
      </w:r>
      <w:r>
        <w:rPr/>
        <w:t>the</w:t>
      </w:r>
      <w:r>
        <w:rPr>
          <w:spacing w:val="-7"/>
        </w:rPr>
        <w:t> </w:t>
      </w:r>
      <w:r>
        <w:rPr/>
        <w:t>world</w:t>
      </w:r>
      <w:r>
        <w:rPr>
          <w:spacing w:val="-7"/>
        </w:rPr>
        <w:t> </w:t>
      </w:r>
      <w:r>
        <w:rPr/>
        <w:t>has received most attention. According to Khalid Koser (2007, 52) some of the ﬁgures are alarming. He oﬀers some examples. For instance, only 50 out of 600 doctors trained in Zambia since this nation gained independence are actually practicing in the country. Many have gone to developed nations such as the United Kingdom. Khalid Koser (2007, 52) states, </w:t>
      </w:r>
      <w:r>
        <w:rPr>
          <w:rFonts w:ascii="Arial" w:hAnsi="Arial"/>
        </w:rPr>
        <w:t>“</w:t>
      </w:r>
      <w:r>
        <w:rPr/>
        <w:t>It has been estimated that there are currently more Malawian doctors practicing in the city of Manchester in England, than in the whole of Malawi.</w:t>
      </w:r>
      <w:r>
        <w:rPr>
          <w:rFonts w:ascii="Arial" w:hAnsi="Arial"/>
        </w:rPr>
        <w:t>” </w:t>
      </w:r>
      <w:r>
        <w:rPr/>
        <w:t>Stephen Castles and Mark Miller (2009) state that more doctors born</w:t>
      </w:r>
      <w:r>
        <w:rPr>
          <w:spacing w:val="-9"/>
        </w:rPr>
        <w:t> </w:t>
      </w:r>
      <w:r>
        <w:rPr/>
        <w:t>in</w:t>
      </w:r>
      <w:r>
        <w:rPr>
          <w:spacing w:val="-10"/>
        </w:rPr>
        <w:t> </w:t>
      </w:r>
      <w:r>
        <w:rPr/>
        <w:t>countries</w:t>
      </w:r>
      <w:r>
        <w:rPr>
          <w:spacing w:val="-9"/>
        </w:rPr>
        <w:t> </w:t>
      </w:r>
      <w:r>
        <w:rPr/>
        <w:t>such</w:t>
      </w:r>
      <w:r>
        <w:rPr>
          <w:spacing w:val="-9"/>
        </w:rPr>
        <w:t> </w:t>
      </w:r>
      <w:r>
        <w:rPr/>
        <w:t>as</w:t>
      </w:r>
      <w:r>
        <w:rPr>
          <w:spacing w:val="-9"/>
        </w:rPr>
        <w:t> </w:t>
      </w:r>
      <w:r>
        <w:rPr/>
        <w:t>Haiti,</w:t>
      </w:r>
      <w:r>
        <w:rPr>
          <w:spacing w:val="-10"/>
        </w:rPr>
        <w:t> </w:t>
      </w:r>
      <w:r>
        <w:rPr/>
        <w:t>Fiji,</w:t>
      </w:r>
      <w:r>
        <w:rPr>
          <w:spacing w:val="-9"/>
        </w:rPr>
        <w:t> </w:t>
      </w:r>
      <w:r>
        <w:rPr/>
        <w:t>Mozambique,</w:t>
      </w:r>
      <w:r>
        <w:rPr>
          <w:spacing w:val="-10"/>
        </w:rPr>
        <w:t> </w:t>
      </w:r>
      <w:r>
        <w:rPr/>
        <w:t>Angola,</w:t>
      </w:r>
      <w:r>
        <w:rPr>
          <w:spacing w:val="-9"/>
        </w:rPr>
        <w:t> </w:t>
      </w:r>
      <w:r>
        <w:rPr/>
        <w:t>Liberia, Sierra</w:t>
      </w:r>
      <w:r>
        <w:rPr>
          <w:spacing w:val="-9"/>
        </w:rPr>
        <w:t> </w:t>
      </w:r>
      <w:r>
        <w:rPr/>
        <w:t>Leone,</w:t>
      </w:r>
      <w:r>
        <w:rPr>
          <w:spacing w:val="-8"/>
        </w:rPr>
        <w:t> </w:t>
      </w:r>
      <w:r>
        <w:rPr/>
        <w:t>and</w:t>
      </w:r>
      <w:r>
        <w:rPr>
          <w:spacing w:val="-9"/>
        </w:rPr>
        <w:t> </w:t>
      </w:r>
      <w:r>
        <w:rPr/>
        <w:t>Tanzania</w:t>
      </w:r>
      <w:r>
        <w:rPr>
          <w:spacing w:val="-8"/>
        </w:rPr>
        <w:t> </w:t>
      </w:r>
      <w:r>
        <w:rPr/>
        <w:t>are</w:t>
      </w:r>
      <w:r>
        <w:rPr>
          <w:spacing w:val="-9"/>
        </w:rPr>
        <w:t> </w:t>
      </w:r>
      <w:r>
        <w:rPr/>
        <w:t>working</w:t>
      </w:r>
      <w:r>
        <w:rPr>
          <w:spacing w:val="-9"/>
        </w:rPr>
        <w:t> </w:t>
      </w:r>
      <w:r>
        <w:rPr/>
        <w:t>in</w:t>
      </w:r>
      <w:r>
        <w:rPr>
          <w:spacing w:val="-8"/>
        </w:rPr>
        <w:t> </w:t>
      </w:r>
      <w:r>
        <w:rPr/>
        <w:t>the</w:t>
      </w:r>
      <w:r>
        <w:rPr>
          <w:spacing w:val="-9"/>
        </w:rPr>
        <w:t> </w:t>
      </w:r>
      <w:r>
        <w:rPr/>
        <w:t>advanced</w:t>
      </w:r>
      <w:r>
        <w:rPr>
          <w:spacing w:val="-9"/>
        </w:rPr>
        <w:t> </w:t>
      </w:r>
      <w:r>
        <w:rPr>
          <w:spacing w:val="-2"/>
        </w:rPr>
        <w:t>economies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92"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95</w:t>
      </w:r>
    </w:p>
    <w:p>
      <w:pPr>
        <w:pStyle w:val="BodyText"/>
        <w:spacing w:before="69"/>
        <w:rPr>
          <w:rFonts w:ascii="Arial"/>
          <w:sz w:val="12"/>
        </w:rPr>
      </w:pPr>
    </w:p>
    <w:p>
      <w:pPr>
        <w:pStyle w:val="BodyText"/>
        <w:spacing w:line="237" w:lineRule="auto"/>
        <w:ind w:left="564" w:right="728"/>
        <w:jc w:val="both"/>
      </w:pPr>
      <w:r>
        <w:rPr/>
        <w:t>of the world than in their own home country. They also show that nine out of ten nurses from Jamaica and Haiti work in </w:t>
      </w:r>
      <w:r>
        <w:rPr/>
        <w:t>advanced economies.</w:t>
      </w:r>
      <w:r>
        <w:rPr>
          <w:spacing w:val="-11"/>
        </w:rPr>
        <w:t> </w:t>
      </w:r>
      <w:r>
        <w:rPr/>
        <w:t>The</w:t>
      </w:r>
      <w:r>
        <w:rPr>
          <w:spacing w:val="-11"/>
        </w:rPr>
        <w:t> </w:t>
      </w:r>
      <w:r>
        <w:rPr/>
        <w:t>impacts</w:t>
      </w:r>
      <w:r>
        <w:rPr>
          <w:spacing w:val="-12"/>
        </w:rPr>
        <w:t> </w:t>
      </w:r>
      <w:r>
        <w:rPr/>
        <w:t>of</w:t>
      </w:r>
      <w:r>
        <w:rPr>
          <w:spacing w:val="-11"/>
        </w:rPr>
        <w:t> </w:t>
      </w:r>
      <w:r>
        <w:rPr/>
        <w:t>these</w:t>
      </w:r>
      <w:r>
        <w:rPr>
          <w:spacing w:val="-11"/>
        </w:rPr>
        <w:t> </w:t>
      </w:r>
      <w:r>
        <w:rPr/>
        <w:t>statistics</w:t>
      </w:r>
      <w:r>
        <w:rPr>
          <w:spacing w:val="-11"/>
        </w:rPr>
        <w:t> </w:t>
      </w:r>
      <w:r>
        <w:rPr/>
        <w:t>are</w:t>
      </w:r>
      <w:r>
        <w:rPr>
          <w:spacing w:val="-11"/>
        </w:rPr>
        <w:t> </w:t>
      </w:r>
      <w:r>
        <w:rPr/>
        <w:t>particularly</w:t>
      </w:r>
      <w:r>
        <w:rPr>
          <w:spacing w:val="-10"/>
        </w:rPr>
        <w:t> </w:t>
      </w:r>
      <w:r>
        <w:rPr/>
        <w:t>devastat- ing for poorer countries where the need for health professionals is most potent. According to Kimberly Hamilton and Jennifer Yau (2004), 37 out of 47 sub-Saharan African nations do not have the minimum recommended World Health Organization (WHO) standard</w:t>
      </w:r>
      <w:r>
        <w:rPr>
          <w:spacing w:val="-7"/>
        </w:rPr>
        <w:t> </w:t>
      </w:r>
      <w:r>
        <w:rPr/>
        <w:t>of</w:t>
      </w:r>
      <w:r>
        <w:rPr>
          <w:spacing w:val="-6"/>
        </w:rPr>
        <w:t> </w:t>
      </w:r>
      <w:r>
        <w:rPr/>
        <w:t>20</w:t>
      </w:r>
      <w:r>
        <w:rPr>
          <w:spacing w:val="-7"/>
        </w:rPr>
        <w:t> </w:t>
      </w:r>
      <w:r>
        <w:rPr/>
        <w:t>doctors</w:t>
      </w:r>
      <w:r>
        <w:rPr>
          <w:spacing w:val="-6"/>
        </w:rPr>
        <w:t> </w:t>
      </w:r>
      <w:r>
        <w:rPr/>
        <w:t>per</w:t>
      </w:r>
      <w:r>
        <w:rPr>
          <w:spacing w:val="-7"/>
        </w:rPr>
        <w:t> </w:t>
      </w:r>
      <w:r>
        <w:rPr/>
        <w:t>100,000</w:t>
      </w:r>
      <w:r>
        <w:rPr>
          <w:spacing w:val="-6"/>
        </w:rPr>
        <w:t> </w:t>
      </w:r>
      <w:r>
        <w:rPr/>
        <w:t>people.</w:t>
      </w:r>
      <w:r>
        <w:rPr>
          <w:spacing w:val="-8"/>
        </w:rPr>
        <w:t> </w:t>
      </w:r>
      <w:r>
        <w:rPr/>
        <w:t>They</w:t>
      </w:r>
      <w:r>
        <w:rPr>
          <w:spacing w:val="-6"/>
        </w:rPr>
        <w:t> </w:t>
      </w:r>
      <w:r>
        <w:rPr/>
        <w:t>also</w:t>
      </w:r>
      <w:r>
        <w:rPr>
          <w:spacing w:val="-6"/>
        </w:rPr>
        <w:t> </w:t>
      </w:r>
      <w:r>
        <w:rPr/>
        <w:t>found</w:t>
      </w:r>
      <w:r>
        <w:rPr>
          <w:spacing w:val="-7"/>
        </w:rPr>
        <w:t> </w:t>
      </w:r>
      <w:r>
        <w:rPr/>
        <w:t>that,</w:t>
      </w:r>
      <w:r>
        <w:rPr>
          <w:spacing w:val="-7"/>
        </w:rPr>
        <w:t> </w:t>
      </w:r>
      <w:r>
        <w:rPr/>
        <w:t>in 2003, Malawi ﬁlled only 28 percent of vacancies for nursing posi- tions and South Africa reported the need for 4,000 doctors and </w:t>
      </w:r>
      <w:r>
        <w:rPr>
          <w:spacing w:val="-2"/>
        </w:rPr>
        <w:t>32,000</w:t>
      </w:r>
      <w:r>
        <w:rPr>
          <w:spacing w:val="-8"/>
        </w:rPr>
        <w:t> </w:t>
      </w:r>
      <w:r>
        <w:rPr>
          <w:spacing w:val="-2"/>
        </w:rPr>
        <w:t>nurses</w:t>
      </w:r>
      <w:r>
        <w:rPr>
          <w:spacing w:val="-7"/>
        </w:rPr>
        <w:t> </w:t>
      </w:r>
      <w:r>
        <w:rPr>
          <w:spacing w:val="-2"/>
        </w:rPr>
        <w:t>that</w:t>
      </w:r>
      <w:r>
        <w:rPr>
          <w:spacing w:val="-7"/>
        </w:rPr>
        <w:t> </w:t>
      </w:r>
      <w:r>
        <w:rPr>
          <w:spacing w:val="-2"/>
        </w:rPr>
        <w:t>same</w:t>
      </w:r>
      <w:r>
        <w:rPr>
          <w:spacing w:val="-8"/>
        </w:rPr>
        <w:t> </w:t>
      </w:r>
      <w:r>
        <w:rPr>
          <w:spacing w:val="-2"/>
        </w:rPr>
        <w:t>year.</w:t>
      </w:r>
      <w:r>
        <w:rPr>
          <w:spacing w:val="-7"/>
        </w:rPr>
        <w:t> </w:t>
      </w:r>
      <w:r>
        <w:rPr>
          <w:spacing w:val="-2"/>
        </w:rPr>
        <w:t>The</w:t>
      </w:r>
      <w:r>
        <w:rPr>
          <w:spacing w:val="-9"/>
        </w:rPr>
        <w:t> </w:t>
      </w:r>
      <w:r>
        <w:rPr>
          <w:spacing w:val="-2"/>
        </w:rPr>
        <w:t>movement</w:t>
      </w:r>
      <w:r>
        <w:rPr>
          <w:spacing w:val="-7"/>
        </w:rPr>
        <w:t> </w:t>
      </w:r>
      <w:r>
        <w:rPr>
          <w:spacing w:val="-2"/>
        </w:rPr>
        <w:t>of</w:t>
      </w:r>
      <w:r>
        <w:rPr>
          <w:spacing w:val="-8"/>
        </w:rPr>
        <w:t> </w:t>
      </w:r>
      <w:r>
        <w:rPr>
          <w:spacing w:val="-2"/>
        </w:rPr>
        <w:t>health</w:t>
      </w:r>
      <w:r>
        <w:rPr>
          <w:spacing w:val="-8"/>
        </w:rPr>
        <w:t> </w:t>
      </w:r>
      <w:r>
        <w:rPr>
          <w:spacing w:val="-2"/>
        </w:rPr>
        <w:t>professionals from</w:t>
      </w:r>
      <w:r>
        <w:rPr>
          <w:spacing w:val="-8"/>
        </w:rPr>
        <w:t> </w:t>
      </w:r>
      <w:r>
        <w:rPr>
          <w:spacing w:val="-2"/>
        </w:rPr>
        <w:t>developing</w:t>
      </w:r>
      <w:r>
        <w:rPr>
          <w:spacing w:val="-8"/>
        </w:rPr>
        <w:t> </w:t>
      </w:r>
      <w:r>
        <w:rPr>
          <w:spacing w:val="-2"/>
        </w:rPr>
        <w:t>nations</w:t>
      </w:r>
      <w:r>
        <w:rPr>
          <w:spacing w:val="-7"/>
        </w:rPr>
        <w:t> </w:t>
      </w:r>
      <w:r>
        <w:rPr>
          <w:spacing w:val="-2"/>
        </w:rPr>
        <w:t>has</w:t>
      </w:r>
      <w:r>
        <w:rPr>
          <w:spacing w:val="-8"/>
        </w:rPr>
        <w:t> </w:t>
      </w:r>
      <w:r>
        <w:rPr>
          <w:spacing w:val="-2"/>
        </w:rPr>
        <w:t>devastating</w:t>
      </w:r>
      <w:r>
        <w:rPr>
          <w:spacing w:val="-8"/>
        </w:rPr>
        <w:t> </w:t>
      </w:r>
      <w:r>
        <w:rPr>
          <w:spacing w:val="-2"/>
        </w:rPr>
        <w:t>impacts</w:t>
      </w:r>
      <w:r>
        <w:rPr>
          <w:spacing w:val="-8"/>
        </w:rPr>
        <w:t> </w:t>
      </w:r>
      <w:r>
        <w:rPr>
          <w:spacing w:val="-2"/>
        </w:rPr>
        <w:t>when</w:t>
      </w:r>
      <w:r>
        <w:rPr>
          <w:spacing w:val="-8"/>
        </w:rPr>
        <w:t> </w:t>
      </w:r>
      <w:r>
        <w:rPr>
          <w:spacing w:val="-2"/>
        </w:rPr>
        <w:t>the</w:t>
      </w:r>
      <w:r>
        <w:rPr>
          <w:spacing w:val="-7"/>
        </w:rPr>
        <w:t> </w:t>
      </w:r>
      <w:r>
        <w:rPr>
          <w:spacing w:val="-2"/>
        </w:rPr>
        <w:t>needs</w:t>
      </w:r>
      <w:r>
        <w:rPr>
          <w:spacing w:val="-8"/>
        </w:rPr>
        <w:t> </w:t>
      </w:r>
      <w:r>
        <w:rPr>
          <w:spacing w:val="-2"/>
        </w:rPr>
        <w:t>are </w:t>
      </w:r>
      <w:r>
        <w:rPr/>
        <w:t>so</w:t>
      </w:r>
      <w:r>
        <w:rPr>
          <w:spacing w:val="-2"/>
        </w:rPr>
        <w:t> </w:t>
      </w:r>
      <w:r>
        <w:rPr/>
        <w:t>great,</w:t>
      </w:r>
      <w:r>
        <w:rPr>
          <w:spacing w:val="-2"/>
        </w:rPr>
        <w:t> </w:t>
      </w:r>
      <w:r>
        <w:rPr/>
        <w:t>especially</w:t>
      </w:r>
      <w:r>
        <w:rPr>
          <w:spacing w:val="-2"/>
        </w:rPr>
        <w:t> </w:t>
      </w:r>
      <w:r>
        <w:rPr/>
        <w:t>in</w:t>
      </w:r>
      <w:r>
        <w:rPr>
          <w:spacing w:val="-3"/>
        </w:rPr>
        <w:t> </w:t>
      </w:r>
      <w:r>
        <w:rPr/>
        <w:t>light</w:t>
      </w:r>
      <w:r>
        <w:rPr>
          <w:spacing w:val="-2"/>
        </w:rPr>
        <w:t> </w:t>
      </w:r>
      <w:r>
        <w:rPr/>
        <w:t>of</w:t>
      </w:r>
      <w:r>
        <w:rPr>
          <w:spacing w:val="-3"/>
        </w:rPr>
        <w:t> </w:t>
      </w:r>
      <w:r>
        <w:rPr/>
        <w:t>the</w:t>
      </w:r>
      <w:r>
        <w:rPr>
          <w:spacing w:val="-2"/>
        </w:rPr>
        <w:t> </w:t>
      </w:r>
      <w:r>
        <w:rPr/>
        <w:t>seriousness</w:t>
      </w:r>
      <w:r>
        <w:rPr>
          <w:spacing w:val="-2"/>
        </w:rPr>
        <w:t> </w:t>
      </w:r>
      <w:r>
        <w:rPr/>
        <w:t>of</w:t>
      </w:r>
      <w:r>
        <w:rPr>
          <w:spacing w:val="-3"/>
        </w:rPr>
        <w:t> </w:t>
      </w:r>
      <w:r>
        <w:rPr/>
        <w:t>such</w:t>
      </w:r>
      <w:r>
        <w:rPr>
          <w:spacing w:val="-2"/>
        </w:rPr>
        <w:t> </w:t>
      </w:r>
      <w:r>
        <w:rPr/>
        <w:t>epidemics</w:t>
      </w:r>
      <w:r>
        <w:rPr>
          <w:spacing w:val="-2"/>
        </w:rPr>
        <w:t> </w:t>
      </w:r>
      <w:r>
        <w:rPr/>
        <w:t>as HIV-AIDS and malaria in developing parts of the world.</w:t>
      </w:r>
    </w:p>
    <w:p>
      <w:pPr>
        <w:pStyle w:val="BodyText"/>
        <w:spacing w:line="237" w:lineRule="auto"/>
        <w:ind w:left="563" w:right="728" w:firstLine="199"/>
        <w:jc w:val="both"/>
      </w:pPr>
      <w:r>
        <w:rPr/>
        <w:t>Many argue that the movement of high-skilled migrants </w:t>
      </w:r>
      <w:r>
        <w:rPr/>
        <w:t>from developing</w:t>
      </w:r>
      <w:r>
        <w:rPr>
          <w:spacing w:val="-14"/>
        </w:rPr>
        <w:t> </w:t>
      </w:r>
      <w:r>
        <w:rPr/>
        <w:t>nations</w:t>
      </w:r>
      <w:r>
        <w:rPr>
          <w:spacing w:val="-13"/>
        </w:rPr>
        <w:t> </w:t>
      </w:r>
      <w:r>
        <w:rPr/>
        <w:t>to</w:t>
      </w:r>
      <w:r>
        <w:rPr>
          <w:spacing w:val="-13"/>
        </w:rPr>
        <w:t> </w:t>
      </w:r>
      <w:r>
        <w:rPr/>
        <w:t>more</w:t>
      </w:r>
      <w:r>
        <w:rPr>
          <w:spacing w:val="-13"/>
        </w:rPr>
        <w:t> </w:t>
      </w:r>
      <w:r>
        <w:rPr/>
        <w:t>advanced</w:t>
      </w:r>
      <w:r>
        <w:rPr>
          <w:spacing w:val="-13"/>
        </w:rPr>
        <w:t> </w:t>
      </w:r>
      <w:r>
        <w:rPr/>
        <w:t>economies</w:t>
      </w:r>
      <w:r>
        <w:rPr>
          <w:spacing w:val="-13"/>
        </w:rPr>
        <w:t> </w:t>
      </w:r>
      <w:r>
        <w:rPr/>
        <w:t>exacerbates</w:t>
      </w:r>
      <w:r>
        <w:rPr>
          <w:spacing w:val="-13"/>
        </w:rPr>
        <w:t> </w:t>
      </w:r>
      <w:r>
        <w:rPr/>
        <w:t>global inequality and ensures that human capital remains scarce in coun- tries</w:t>
      </w:r>
      <w:r>
        <w:rPr>
          <w:spacing w:val="-9"/>
        </w:rPr>
        <w:t> </w:t>
      </w:r>
      <w:r>
        <w:rPr/>
        <w:t>where</w:t>
      </w:r>
      <w:r>
        <w:rPr>
          <w:spacing w:val="-8"/>
        </w:rPr>
        <w:t> </w:t>
      </w:r>
      <w:r>
        <w:rPr/>
        <w:t>it</w:t>
      </w:r>
      <w:r>
        <w:rPr>
          <w:spacing w:val="-8"/>
        </w:rPr>
        <w:t> </w:t>
      </w:r>
      <w:r>
        <w:rPr/>
        <w:t>is</w:t>
      </w:r>
      <w:r>
        <w:rPr>
          <w:spacing w:val="-9"/>
        </w:rPr>
        <w:t> </w:t>
      </w:r>
      <w:r>
        <w:rPr/>
        <w:t>most</w:t>
      </w:r>
      <w:r>
        <w:rPr>
          <w:spacing w:val="-8"/>
        </w:rPr>
        <w:t> </w:t>
      </w:r>
      <w:r>
        <w:rPr/>
        <w:t>needed</w:t>
      </w:r>
      <w:r>
        <w:rPr>
          <w:spacing w:val="-8"/>
        </w:rPr>
        <w:t> </w:t>
      </w:r>
      <w:r>
        <w:rPr/>
        <w:t>(Docquier</w:t>
      </w:r>
      <w:r>
        <w:rPr>
          <w:spacing w:val="-8"/>
        </w:rPr>
        <w:t> </w:t>
      </w:r>
      <w:r>
        <w:rPr/>
        <w:t>and</w:t>
      </w:r>
      <w:r>
        <w:rPr>
          <w:spacing w:val="-8"/>
        </w:rPr>
        <w:t> </w:t>
      </w:r>
      <w:r>
        <w:rPr/>
        <w:t>Rapoport,</w:t>
      </w:r>
      <w:r>
        <w:rPr>
          <w:spacing w:val="-8"/>
        </w:rPr>
        <w:t> </w:t>
      </w:r>
      <w:r>
        <w:rPr/>
        <w:t>2011).</w:t>
      </w:r>
      <w:r>
        <w:rPr>
          <w:spacing w:val="-9"/>
        </w:rPr>
        <w:t> </w:t>
      </w:r>
      <w:r>
        <w:rPr/>
        <w:t>Brain </w:t>
      </w:r>
      <w:r>
        <w:rPr>
          <w:spacing w:val="-2"/>
        </w:rPr>
        <w:t>drain</w:t>
      </w:r>
      <w:r>
        <w:rPr>
          <w:spacing w:val="-9"/>
        </w:rPr>
        <w:t> </w:t>
      </w:r>
      <w:r>
        <w:rPr>
          <w:spacing w:val="-2"/>
        </w:rPr>
        <w:t>is</w:t>
      </w:r>
      <w:r>
        <w:rPr>
          <w:spacing w:val="-8"/>
        </w:rPr>
        <w:t> </w:t>
      </w:r>
      <w:r>
        <w:rPr>
          <w:spacing w:val="-2"/>
        </w:rPr>
        <w:t>particularly</w:t>
      </w:r>
      <w:r>
        <w:rPr>
          <w:spacing w:val="-9"/>
        </w:rPr>
        <w:t> </w:t>
      </w:r>
      <w:r>
        <w:rPr>
          <w:spacing w:val="-2"/>
        </w:rPr>
        <w:t>serious</w:t>
      </w:r>
      <w:r>
        <w:rPr>
          <w:spacing w:val="-9"/>
        </w:rPr>
        <w:t> </w:t>
      </w:r>
      <w:r>
        <w:rPr>
          <w:spacing w:val="-2"/>
        </w:rPr>
        <w:t>when</w:t>
      </w:r>
      <w:r>
        <w:rPr>
          <w:spacing w:val="-10"/>
        </w:rPr>
        <w:t> </w:t>
      </w:r>
      <w:r>
        <w:rPr>
          <w:spacing w:val="-2"/>
        </w:rPr>
        <w:t>wealthier</w:t>
      </w:r>
      <w:r>
        <w:rPr>
          <w:spacing w:val="-8"/>
        </w:rPr>
        <w:t> </w:t>
      </w:r>
      <w:r>
        <w:rPr>
          <w:spacing w:val="-2"/>
        </w:rPr>
        <w:t>countries</w:t>
      </w:r>
      <w:r>
        <w:rPr>
          <w:spacing w:val="-9"/>
        </w:rPr>
        <w:t> </w:t>
      </w:r>
      <w:r>
        <w:rPr>
          <w:spacing w:val="-2"/>
        </w:rPr>
        <w:t>actively</w:t>
      </w:r>
      <w:r>
        <w:rPr>
          <w:spacing w:val="-8"/>
        </w:rPr>
        <w:t> </w:t>
      </w:r>
      <w:r>
        <w:rPr>
          <w:spacing w:val="-2"/>
        </w:rPr>
        <w:t>recruit </w:t>
      </w:r>
      <w:r>
        <w:rPr/>
        <w:t>migrants with certain skills (Koser, 2007). Recently, however, governments, international development agencies, and certain scholars</w:t>
      </w:r>
      <w:r>
        <w:rPr>
          <w:spacing w:val="-10"/>
        </w:rPr>
        <w:t> </w:t>
      </w:r>
      <w:r>
        <w:rPr/>
        <w:t>have</w:t>
      </w:r>
      <w:r>
        <w:rPr>
          <w:spacing w:val="-10"/>
        </w:rPr>
        <w:t> </w:t>
      </w:r>
      <w:r>
        <w:rPr/>
        <w:t>become</w:t>
      </w:r>
      <w:r>
        <w:rPr>
          <w:spacing w:val="-10"/>
        </w:rPr>
        <w:t> </w:t>
      </w:r>
      <w:r>
        <w:rPr/>
        <w:t>more</w:t>
      </w:r>
      <w:r>
        <w:rPr>
          <w:spacing w:val="-10"/>
        </w:rPr>
        <w:t> </w:t>
      </w:r>
      <w:r>
        <w:rPr/>
        <w:t>optimistic,</w:t>
      </w:r>
      <w:r>
        <w:rPr>
          <w:spacing w:val="-10"/>
        </w:rPr>
        <w:t> </w:t>
      </w:r>
      <w:r>
        <w:rPr/>
        <w:t>suggesting</w:t>
      </w:r>
      <w:r>
        <w:rPr>
          <w:spacing w:val="-10"/>
        </w:rPr>
        <w:t> </w:t>
      </w:r>
      <w:r>
        <w:rPr/>
        <w:t>that</w:t>
      </w:r>
      <w:r>
        <w:rPr>
          <w:spacing w:val="-10"/>
        </w:rPr>
        <w:t> </w:t>
      </w:r>
      <w:r>
        <w:rPr/>
        <w:t>high-skilled migration can bring beneﬁts to sending nations. The concepts of brain gain or brain circulation have emerged to imply that poor, sending countries beneﬁt when migrants return from abroad with experience</w:t>
      </w:r>
      <w:r>
        <w:rPr>
          <w:spacing w:val="-7"/>
        </w:rPr>
        <w:t> </w:t>
      </w:r>
      <w:r>
        <w:rPr/>
        <w:t>and</w:t>
      </w:r>
      <w:r>
        <w:rPr>
          <w:spacing w:val="-8"/>
        </w:rPr>
        <w:t> </w:t>
      </w:r>
      <w:r>
        <w:rPr/>
        <w:t>additional</w:t>
      </w:r>
      <w:r>
        <w:rPr>
          <w:spacing w:val="-7"/>
        </w:rPr>
        <w:t> </w:t>
      </w:r>
      <w:r>
        <w:rPr/>
        <w:t>human</w:t>
      </w:r>
      <w:r>
        <w:rPr>
          <w:spacing w:val="-8"/>
        </w:rPr>
        <w:t> </w:t>
      </w:r>
      <w:r>
        <w:rPr/>
        <w:t>capital</w:t>
      </w:r>
      <w:r>
        <w:rPr>
          <w:spacing w:val="-8"/>
        </w:rPr>
        <w:t> </w:t>
      </w:r>
      <w:r>
        <w:rPr/>
        <w:t>gained</w:t>
      </w:r>
      <w:r>
        <w:rPr>
          <w:spacing w:val="-7"/>
        </w:rPr>
        <w:t> </w:t>
      </w:r>
      <w:r>
        <w:rPr/>
        <w:t>during</w:t>
      </w:r>
      <w:r>
        <w:rPr>
          <w:spacing w:val="-8"/>
        </w:rPr>
        <w:t> </w:t>
      </w:r>
      <w:r>
        <w:rPr/>
        <w:t>their</w:t>
      </w:r>
      <w:r>
        <w:rPr>
          <w:spacing w:val="-8"/>
        </w:rPr>
        <w:t> </w:t>
      </w:r>
      <w:r>
        <w:rPr/>
        <w:t>period working in more advanced economies.</w:t>
      </w:r>
    </w:p>
    <w:p>
      <w:pPr>
        <w:pStyle w:val="BodyText"/>
        <w:spacing w:line="237" w:lineRule="auto"/>
        <w:ind w:left="563" w:right="728" w:firstLine="199"/>
        <w:jc w:val="both"/>
      </w:pPr>
      <w:r>
        <w:rPr/>
        <w:t>Typically, in order for brain circulation or brain gain to </w:t>
      </w:r>
      <w:r>
        <w:rPr/>
        <w:t>occur, migrants must return to their country of origin. High-skilled migrants</w:t>
      </w:r>
      <w:r>
        <w:rPr>
          <w:spacing w:val="-1"/>
        </w:rPr>
        <w:t> </w:t>
      </w:r>
      <w:r>
        <w:rPr/>
        <w:t>in</w:t>
      </w:r>
      <w:r>
        <w:rPr>
          <w:spacing w:val="-2"/>
        </w:rPr>
        <w:t> </w:t>
      </w:r>
      <w:r>
        <w:rPr/>
        <w:t>this</w:t>
      </w:r>
      <w:r>
        <w:rPr>
          <w:spacing w:val="-1"/>
        </w:rPr>
        <w:t> </w:t>
      </w:r>
      <w:r>
        <w:rPr/>
        <w:t>case</w:t>
      </w:r>
      <w:r>
        <w:rPr>
          <w:spacing w:val="-2"/>
        </w:rPr>
        <w:t> </w:t>
      </w:r>
      <w:r>
        <w:rPr/>
        <w:t>will</w:t>
      </w:r>
      <w:r>
        <w:rPr>
          <w:spacing w:val="-2"/>
        </w:rPr>
        <w:t> </w:t>
      </w:r>
      <w:r>
        <w:rPr/>
        <w:t>only</w:t>
      </w:r>
      <w:r>
        <w:rPr>
          <w:spacing w:val="-1"/>
        </w:rPr>
        <w:t> </w:t>
      </w:r>
      <w:r>
        <w:rPr/>
        <w:t>move</w:t>
      </w:r>
      <w:r>
        <w:rPr>
          <w:spacing w:val="-2"/>
        </w:rPr>
        <w:t> </w:t>
      </w:r>
      <w:r>
        <w:rPr/>
        <w:t>to a</w:t>
      </w:r>
      <w:r>
        <w:rPr>
          <w:spacing w:val="-2"/>
        </w:rPr>
        <w:t> </w:t>
      </w:r>
      <w:r>
        <w:rPr/>
        <w:t>new</w:t>
      </w:r>
      <w:r>
        <w:rPr>
          <w:spacing w:val="-2"/>
        </w:rPr>
        <w:t> </w:t>
      </w:r>
      <w:r>
        <w:rPr/>
        <w:t>country</w:t>
      </w:r>
      <w:r>
        <w:rPr>
          <w:spacing w:val="-1"/>
        </w:rPr>
        <w:t> </w:t>
      </w:r>
      <w:r>
        <w:rPr/>
        <w:t>temporarily. Taiwan</w:t>
      </w:r>
      <w:r>
        <w:rPr>
          <w:spacing w:val="-4"/>
        </w:rPr>
        <w:t> </w:t>
      </w:r>
      <w:r>
        <w:rPr/>
        <w:t>is</w:t>
      </w:r>
      <w:r>
        <w:rPr>
          <w:spacing w:val="-5"/>
        </w:rPr>
        <w:t> </w:t>
      </w:r>
      <w:r>
        <w:rPr/>
        <w:t>often</w:t>
      </w:r>
      <w:r>
        <w:rPr>
          <w:spacing w:val="-4"/>
        </w:rPr>
        <w:t> </w:t>
      </w:r>
      <w:r>
        <w:rPr/>
        <w:t>cited</w:t>
      </w:r>
      <w:r>
        <w:rPr>
          <w:spacing w:val="-5"/>
        </w:rPr>
        <w:t> </w:t>
      </w:r>
      <w:r>
        <w:rPr/>
        <w:t>as</w:t>
      </w:r>
      <w:r>
        <w:rPr>
          <w:spacing w:val="-4"/>
        </w:rPr>
        <w:t> </w:t>
      </w:r>
      <w:r>
        <w:rPr/>
        <w:t>being</w:t>
      </w:r>
      <w:r>
        <w:rPr>
          <w:spacing w:val="-4"/>
        </w:rPr>
        <w:t> </w:t>
      </w:r>
      <w:r>
        <w:rPr/>
        <w:t>extremely</w:t>
      </w:r>
      <w:r>
        <w:rPr>
          <w:spacing w:val="-4"/>
        </w:rPr>
        <w:t> </w:t>
      </w:r>
      <w:r>
        <w:rPr/>
        <w:t>successful</w:t>
      </w:r>
      <w:r>
        <w:rPr>
          <w:spacing w:val="-4"/>
        </w:rPr>
        <w:t> </w:t>
      </w:r>
      <w:r>
        <w:rPr/>
        <w:t>at</w:t>
      </w:r>
      <w:r>
        <w:rPr>
          <w:spacing w:val="-4"/>
        </w:rPr>
        <w:t> </w:t>
      </w:r>
      <w:r>
        <w:rPr/>
        <w:t>encouraging many</w:t>
      </w:r>
      <w:r>
        <w:rPr>
          <w:spacing w:val="-8"/>
        </w:rPr>
        <w:t> </w:t>
      </w:r>
      <w:r>
        <w:rPr/>
        <w:t>of</w:t>
      </w:r>
      <w:r>
        <w:rPr>
          <w:spacing w:val="-8"/>
        </w:rPr>
        <w:t> </w:t>
      </w:r>
      <w:r>
        <w:rPr/>
        <w:t>its</w:t>
      </w:r>
      <w:r>
        <w:rPr>
          <w:spacing w:val="-8"/>
        </w:rPr>
        <w:t> </w:t>
      </w:r>
      <w:r>
        <w:rPr/>
        <w:t>high-skilled</w:t>
      </w:r>
      <w:r>
        <w:rPr>
          <w:spacing w:val="-8"/>
        </w:rPr>
        <w:t> </w:t>
      </w:r>
      <w:r>
        <w:rPr/>
        <w:t>migrants</w:t>
      </w:r>
      <w:r>
        <w:rPr>
          <w:spacing w:val="-8"/>
        </w:rPr>
        <w:t> </w:t>
      </w:r>
      <w:r>
        <w:rPr/>
        <w:t>to</w:t>
      </w:r>
      <w:r>
        <w:rPr>
          <w:spacing w:val="-8"/>
        </w:rPr>
        <w:t> </w:t>
      </w:r>
      <w:r>
        <w:rPr/>
        <w:t>return.</w:t>
      </w:r>
      <w:r>
        <w:rPr>
          <w:spacing w:val="-8"/>
        </w:rPr>
        <w:t> </w:t>
      </w:r>
      <w:r>
        <w:rPr/>
        <w:t>In</w:t>
      </w:r>
      <w:r>
        <w:rPr>
          <w:spacing w:val="-8"/>
        </w:rPr>
        <w:t> </w:t>
      </w:r>
      <w:r>
        <w:rPr/>
        <w:t>the</w:t>
      </w:r>
      <w:r>
        <w:rPr>
          <w:spacing w:val="-8"/>
        </w:rPr>
        <w:t> </w:t>
      </w:r>
      <w:r>
        <w:rPr/>
        <w:t>1970s</w:t>
      </w:r>
      <w:r>
        <w:rPr>
          <w:spacing w:val="-8"/>
        </w:rPr>
        <w:t> </w:t>
      </w:r>
      <w:r>
        <w:rPr/>
        <w:t>and</w:t>
      </w:r>
      <w:r>
        <w:rPr>
          <w:spacing w:val="-9"/>
        </w:rPr>
        <w:t> </w:t>
      </w:r>
      <w:r>
        <w:rPr/>
        <w:t>1980s, Taiwan suﬀered classic brain drain with many college graduates migrating</w:t>
      </w:r>
      <w:r>
        <w:rPr>
          <w:spacing w:val="-9"/>
        </w:rPr>
        <w:t> </w:t>
      </w:r>
      <w:r>
        <w:rPr/>
        <w:t>abroad</w:t>
      </w:r>
      <w:r>
        <w:rPr>
          <w:spacing w:val="-9"/>
        </w:rPr>
        <w:t> </w:t>
      </w:r>
      <w:r>
        <w:rPr/>
        <w:t>for</w:t>
      </w:r>
      <w:r>
        <w:rPr>
          <w:spacing w:val="-9"/>
        </w:rPr>
        <w:t> </w:t>
      </w:r>
      <w:r>
        <w:rPr/>
        <w:t>postgraduate</w:t>
      </w:r>
      <w:r>
        <w:rPr>
          <w:spacing w:val="-9"/>
        </w:rPr>
        <w:t> </w:t>
      </w:r>
      <w:r>
        <w:rPr/>
        <w:t>education</w:t>
      </w:r>
      <w:r>
        <w:rPr>
          <w:spacing w:val="-9"/>
        </w:rPr>
        <w:t> </w:t>
      </w:r>
      <w:r>
        <w:rPr/>
        <w:t>and</w:t>
      </w:r>
      <w:r>
        <w:rPr>
          <w:spacing w:val="-9"/>
        </w:rPr>
        <w:t> </w:t>
      </w:r>
      <w:r>
        <w:rPr/>
        <w:t>remaining</w:t>
      </w:r>
      <w:r>
        <w:rPr>
          <w:spacing w:val="-9"/>
        </w:rPr>
        <w:t> </w:t>
      </w:r>
      <w:r>
        <w:rPr/>
        <w:t>in</w:t>
      </w:r>
      <w:r>
        <w:rPr>
          <w:spacing w:val="-9"/>
        </w:rPr>
        <w:t> </w:t>
      </w:r>
      <w:r>
        <w:rPr/>
        <w:t>their new destination. According to Kevin O</w:t>
      </w:r>
      <w:r>
        <w:rPr>
          <w:rFonts w:ascii="Arial" w:hAnsi="Arial"/>
        </w:rPr>
        <w:t>’</w:t>
      </w:r>
      <w:r>
        <w:rPr/>
        <w:t>Neil (2003), during this time period, some 20 percent of Taiwanese graduates moved abroad and few returned. Toward the end of the 1980s and the beginning of the 1990s, the brain drain reversed and many highly educated</w:t>
      </w:r>
      <w:r>
        <w:rPr>
          <w:spacing w:val="51"/>
        </w:rPr>
        <w:t> </w:t>
      </w:r>
      <w:r>
        <w:rPr/>
        <w:t>Taiwanese,</w:t>
      </w:r>
      <w:r>
        <w:rPr>
          <w:spacing w:val="51"/>
        </w:rPr>
        <w:t> </w:t>
      </w:r>
      <w:r>
        <w:rPr/>
        <w:t>some</w:t>
      </w:r>
      <w:r>
        <w:rPr>
          <w:spacing w:val="52"/>
        </w:rPr>
        <w:t> </w:t>
      </w:r>
      <w:r>
        <w:rPr/>
        <w:t>with</w:t>
      </w:r>
      <w:r>
        <w:rPr>
          <w:spacing w:val="52"/>
        </w:rPr>
        <w:t> </w:t>
      </w:r>
      <w:r>
        <w:rPr/>
        <w:t>business</w:t>
      </w:r>
      <w:r>
        <w:rPr>
          <w:spacing w:val="52"/>
        </w:rPr>
        <w:t> </w:t>
      </w:r>
      <w:r>
        <w:rPr/>
        <w:t>experience,</w:t>
      </w:r>
      <w:r>
        <w:rPr>
          <w:spacing w:val="51"/>
        </w:rPr>
        <w:t> </w:t>
      </w:r>
      <w:r>
        <w:rPr/>
        <w:t>began</w:t>
      </w:r>
      <w:r>
        <w:rPr>
          <w:spacing w:val="51"/>
        </w:rPr>
        <w:t> </w:t>
      </w:r>
      <w:r>
        <w:rPr>
          <w:spacing w:val="-5"/>
        </w:rPr>
        <w:t>to</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96</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1"/>
        <w:rPr>
          <w:rFonts w:ascii="Lucida Sans Unicode"/>
          <w:sz w:val="12"/>
        </w:rPr>
      </w:pPr>
    </w:p>
    <w:p>
      <w:pPr>
        <w:pStyle w:val="BodyText"/>
        <w:spacing w:line="237" w:lineRule="auto" w:before="1"/>
        <w:ind w:left="790" w:right="501"/>
        <w:jc w:val="both"/>
      </w:pPr>
      <w:r>
        <w:rPr/>
        <w:t>return. According to Kevin O</w:t>
      </w:r>
      <w:r>
        <w:rPr>
          <w:rFonts w:ascii="Arial" w:hAnsi="Arial"/>
        </w:rPr>
        <w:t>’</w:t>
      </w:r>
      <w:r>
        <w:rPr/>
        <w:t>Neil (2003), between 1985 </w:t>
      </w:r>
      <w:r>
        <w:rPr/>
        <w:t>and</w:t>
      </w:r>
      <w:r>
        <w:rPr>
          <w:spacing w:val="40"/>
        </w:rPr>
        <w:t> </w:t>
      </w:r>
      <w:r>
        <w:rPr/>
        <w:t>1990,</w:t>
      </w:r>
      <w:r>
        <w:rPr>
          <w:spacing w:val="-3"/>
        </w:rPr>
        <w:t> </w:t>
      </w:r>
      <w:r>
        <w:rPr/>
        <w:t>some</w:t>
      </w:r>
      <w:r>
        <w:rPr>
          <w:spacing w:val="-4"/>
        </w:rPr>
        <w:t> </w:t>
      </w:r>
      <w:r>
        <w:rPr/>
        <w:t>50,000</w:t>
      </w:r>
      <w:r>
        <w:rPr>
          <w:spacing w:val="-3"/>
        </w:rPr>
        <w:t> </w:t>
      </w:r>
      <w:r>
        <w:rPr/>
        <w:t>Taiwanese</w:t>
      </w:r>
      <w:r>
        <w:rPr>
          <w:spacing w:val="-3"/>
        </w:rPr>
        <w:t> </w:t>
      </w:r>
      <w:r>
        <w:rPr/>
        <w:t>migrants</w:t>
      </w:r>
      <w:r>
        <w:rPr>
          <w:spacing w:val="-3"/>
        </w:rPr>
        <w:t> </w:t>
      </w:r>
      <w:r>
        <w:rPr/>
        <w:t>returned</w:t>
      </w:r>
      <w:r>
        <w:rPr>
          <w:spacing w:val="-4"/>
        </w:rPr>
        <w:t> </w:t>
      </w:r>
      <w:r>
        <w:rPr/>
        <w:t>from</w:t>
      </w:r>
      <w:r>
        <w:rPr>
          <w:spacing w:val="-3"/>
        </w:rPr>
        <w:t> </w:t>
      </w:r>
      <w:r>
        <w:rPr/>
        <w:t>abroad.</w:t>
      </w:r>
      <w:r>
        <w:rPr>
          <w:spacing w:val="-4"/>
        </w:rPr>
        <w:t> </w:t>
      </w:r>
      <w:r>
        <w:rPr/>
        <w:t>The high-skilled return migrants were attracted by Taiwan</w:t>
      </w:r>
      <w:r>
        <w:rPr>
          <w:rFonts w:ascii="Arial" w:hAnsi="Arial"/>
        </w:rPr>
        <w:t>’</w:t>
      </w:r>
      <w:r>
        <w:rPr/>
        <w:t>s growing high-tech industries. Many of the large Taiwanese ﬁrms that developed during the late 1980s and into the 1990s were managed by returning migrants who had gained experience working in Silicon Valley. The Taiwanese government, through incentives, subsidies, and infrastructure developed the Hinschu Science-</w:t>
      </w:r>
      <w:r>
        <w:rPr>
          <w:spacing w:val="40"/>
        </w:rPr>
        <w:t> </w:t>
      </w:r>
      <w:r>
        <w:rPr/>
        <w:t>based Industrial Park, beginning in 1980. Imitating Silicon Valley in the United States, this industrial park enticed many U.S.- </w:t>
      </w:r>
      <w:r>
        <w:rPr>
          <w:spacing w:val="-2"/>
        </w:rPr>
        <w:t>educated</w:t>
      </w:r>
      <w:r>
        <w:rPr>
          <w:spacing w:val="-4"/>
        </w:rPr>
        <w:t> </w:t>
      </w:r>
      <w:r>
        <w:rPr>
          <w:spacing w:val="-2"/>
        </w:rPr>
        <w:t>Taiwanese</w:t>
      </w:r>
      <w:r>
        <w:rPr>
          <w:spacing w:val="-4"/>
        </w:rPr>
        <w:t> </w:t>
      </w:r>
      <w:r>
        <w:rPr>
          <w:spacing w:val="-2"/>
        </w:rPr>
        <w:t>to</w:t>
      </w:r>
      <w:r>
        <w:rPr>
          <w:spacing w:val="-3"/>
        </w:rPr>
        <w:t> </w:t>
      </w:r>
      <w:r>
        <w:rPr>
          <w:spacing w:val="-2"/>
        </w:rPr>
        <w:t>return</w:t>
      </w:r>
      <w:r>
        <w:rPr>
          <w:spacing w:val="-4"/>
        </w:rPr>
        <w:t> </w:t>
      </w:r>
      <w:r>
        <w:rPr>
          <w:spacing w:val="-2"/>
        </w:rPr>
        <w:t>and</w:t>
      </w:r>
      <w:r>
        <w:rPr>
          <w:spacing w:val="-4"/>
        </w:rPr>
        <w:t> </w:t>
      </w:r>
      <w:r>
        <w:rPr>
          <w:spacing w:val="-2"/>
        </w:rPr>
        <w:t>start</w:t>
      </w:r>
      <w:r>
        <w:rPr>
          <w:spacing w:val="-4"/>
        </w:rPr>
        <w:t> </w:t>
      </w:r>
      <w:r>
        <w:rPr>
          <w:spacing w:val="-2"/>
        </w:rPr>
        <w:t>businesses.</w:t>
      </w:r>
      <w:r>
        <w:rPr>
          <w:spacing w:val="-4"/>
        </w:rPr>
        <w:t> </w:t>
      </w:r>
      <w:r>
        <w:rPr>
          <w:spacing w:val="-2"/>
        </w:rPr>
        <w:t>Similarly,</w:t>
      </w:r>
      <w:r>
        <w:rPr>
          <w:spacing w:val="-4"/>
        </w:rPr>
        <w:t> </w:t>
      </w:r>
      <w:r>
        <w:rPr>
          <w:spacing w:val="-2"/>
        </w:rPr>
        <w:t>India</w:t>
      </w:r>
      <w:r>
        <w:rPr>
          <w:rFonts w:ascii="Arial" w:hAnsi="Arial"/>
          <w:spacing w:val="-2"/>
        </w:rPr>
        <w:t>’</w:t>
      </w:r>
      <w:r>
        <w:rPr>
          <w:spacing w:val="-2"/>
        </w:rPr>
        <w:t>s </w:t>
      </w:r>
      <w:r>
        <w:rPr/>
        <w:t>information</w:t>
      </w:r>
      <w:r>
        <w:rPr>
          <w:spacing w:val="-7"/>
        </w:rPr>
        <w:t> </w:t>
      </w:r>
      <w:r>
        <w:rPr/>
        <w:t>technology</w:t>
      </w:r>
      <w:r>
        <w:rPr>
          <w:spacing w:val="-7"/>
        </w:rPr>
        <w:t> </w:t>
      </w:r>
      <w:r>
        <w:rPr/>
        <w:t>(IT)</w:t>
      </w:r>
      <w:r>
        <w:rPr>
          <w:spacing w:val="-7"/>
        </w:rPr>
        <w:t> </w:t>
      </w:r>
      <w:r>
        <w:rPr/>
        <w:t>sector</w:t>
      </w:r>
      <w:r>
        <w:rPr>
          <w:spacing w:val="-7"/>
        </w:rPr>
        <w:t> </w:t>
      </w:r>
      <w:r>
        <w:rPr/>
        <w:t>beneﬁted</w:t>
      </w:r>
      <w:r>
        <w:rPr>
          <w:spacing w:val="-7"/>
        </w:rPr>
        <w:t> </w:t>
      </w:r>
      <w:r>
        <w:rPr/>
        <w:t>from</w:t>
      </w:r>
      <w:r>
        <w:rPr>
          <w:spacing w:val="-7"/>
        </w:rPr>
        <w:t> </w:t>
      </w:r>
      <w:r>
        <w:rPr/>
        <w:t>return</w:t>
      </w:r>
      <w:r>
        <w:rPr>
          <w:spacing w:val="-8"/>
        </w:rPr>
        <w:t> </w:t>
      </w:r>
      <w:r>
        <w:rPr/>
        <w:t>migration as</w:t>
      </w:r>
      <w:r>
        <w:rPr>
          <w:spacing w:val="40"/>
        </w:rPr>
        <w:t> </w:t>
      </w:r>
      <w:r>
        <w:rPr/>
        <w:t>experts,</w:t>
      </w:r>
      <w:r>
        <w:rPr>
          <w:spacing w:val="40"/>
        </w:rPr>
        <w:t> </w:t>
      </w:r>
      <w:r>
        <w:rPr/>
        <w:t>educated</w:t>
      </w:r>
      <w:r>
        <w:rPr>
          <w:spacing w:val="40"/>
        </w:rPr>
        <w:t> </w:t>
      </w:r>
      <w:r>
        <w:rPr/>
        <w:t>and</w:t>
      </w:r>
      <w:r>
        <w:rPr>
          <w:spacing w:val="40"/>
        </w:rPr>
        <w:t> </w:t>
      </w:r>
      <w:r>
        <w:rPr/>
        <w:t>trained</w:t>
      </w:r>
      <w:r>
        <w:rPr>
          <w:spacing w:val="40"/>
        </w:rPr>
        <w:t> </w:t>
      </w:r>
      <w:r>
        <w:rPr/>
        <w:t>in</w:t>
      </w:r>
      <w:r>
        <w:rPr>
          <w:spacing w:val="40"/>
        </w:rPr>
        <w:t> </w:t>
      </w:r>
      <w:r>
        <w:rPr/>
        <w:t>the</w:t>
      </w:r>
      <w:r>
        <w:rPr>
          <w:spacing w:val="40"/>
        </w:rPr>
        <w:t> </w:t>
      </w:r>
      <w:r>
        <w:rPr/>
        <w:t>United</w:t>
      </w:r>
      <w:r>
        <w:rPr>
          <w:spacing w:val="40"/>
        </w:rPr>
        <w:t> </w:t>
      </w:r>
      <w:r>
        <w:rPr/>
        <w:t>States,</w:t>
      </w:r>
      <w:r>
        <w:rPr>
          <w:spacing w:val="40"/>
        </w:rPr>
        <w:t> </w:t>
      </w:r>
      <w:r>
        <w:rPr/>
        <w:t>returned to India (Khadria, 2013). Many educated Chinese have also returned as the economy of China has grown in the past 20 years or more.</w:t>
      </w:r>
    </w:p>
    <w:p>
      <w:pPr>
        <w:pStyle w:val="BodyText"/>
        <w:spacing w:line="237" w:lineRule="auto"/>
        <w:ind w:left="790" w:right="501" w:firstLine="199"/>
        <w:jc w:val="both"/>
      </w:pPr>
      <w:r>
        <w:rPr/>
        <w:t>During the 1990s, nations adapted policies to encourage </w:t>
      </w:r>
      <w:r>
        <w:rPr/>
        <w:t>the temporary</w:t>
      </w:r>
      <w:r>
        <w:rPr>
          <w:spacing w:val="-14"/>
        </w:rPr>
        <w:t> </w:t>
      </w:r>
      <w:r>
        <w:rPr/>
        <w:t>migration</w:t>
      </w:r>
      <w:r>
        <w:rPr>
          <w:spacing w:val="-13"/>
        </w:rPr>
        <w:t> </w:t>
      </w:r>
      <w:r>
        <w:rPr/>
        <w:t>of</w:t>
      </w:r>
      <w:r>
        <w:rPr>
          <w:spacing w:val="-13"/>
        </w:rPr>
        <w:t> </w:t>
      </w:r>
      <w:r>
        <w:rPr/>
        <w:t>highly</w:t>
      </w:r>
      <w:r>
        <w:rPr>
          <w:spacing w:val="-13"/>
        </w:rPr>
        <w:t> </w:t>
      </w:r>
      <w:r>
        <w:rPr/>
        <w:t>skilled</w:t>
      </w:r>
      <w:r>
        <w:rPr>
          <w:spacing w:val="-13"/>
        </w:rPr>
        <w:t> </w:t>
      </w:r>
      <w:r>
        <w:rPr/>
        <w:t>professionals</w:t>
      </w:r>
      <w:r>
        <w:rPr>
          <w:spacing w:val="-13"/>
        </w:rPr>
        <w:t> </w:t>
      </w:r>
      <w:r>
        <w:rPr/>
        <w:t>(Iredale,</w:t>
      </w:r>
      <w:r>
        <w:rPr>
          <w:spacing w:val="-13"/>
        </w:rPr>
        <w:t> </w:t>
      </w:r>
      <w:r>
        <w:rPr/>
        <w:t>2001). An example is the implementation of the H1-B visa system in the United States. This program allows companies and institutions in the United States to temporarily hire foreign workers for certain specialty occupations. Foreign workers temporarily ﬁll positions</w:t>
      </w:r>
      <w:r>
        <w:rPr>
          <w:spacing w:val="40"/>
        </w:rPr>
        <w:t> </w:t>
      </w:r>
      <w:r>
        <w:rPr/>
        <w:t>in biotechnology, engineering, mathematics, medicine, law, accounting,</w:t>
      </w:r>
      <w:r>
        <w:rPr>
          <w:spacing w:val="-14"/>
        </w:rPr>
        <w:t> </w:t>
      </w:r>
      <w:r>
        <w:rPr/>
        <w:t>information</w:t>
      </w:r>
      <w:r>
        <w:rPr>
          <w:spacing w:val="-13"/>
        </w:rPr>
        <w:t> </w:t>
      </w:r>
      <w:r>
        <w:rPr/>
        <w:t>technology,</w:t>
      </w:r>
      <w:r>
        <w:rPr>
          <w:spacing w:val="-13"/>
        </w:rPr>
        <w:t> </w:t>
      </w:r>
      <w:r>
        <w:rPr/>
        <w:t>and</w:t>
      </w:r>
      <w:r>
        <w:rPr>
          <w:spacing w:val="-13"/>
        </w:rPr>
        <w:t> </w:t>
      </w:r>
      <w:r>
        <w:rPr/>
        <w:t>other</w:t>
      </w:r>
      <w:r>
        <w:rPr>
          <w:spacing w:val="-13"/>
        </w:rPr>
        <w:t> </w:t>
      </w:r>
      <w:r>
        <w:rPr/>
        <w:t>high-skill</w:t>
      </w:r>
      <w:r>
        <w:rPr>
          <w:spacing w:val="-13"/>
        </w:rPr>
        <w:t> </w:t>
      </w:r>
      <w:r>
        <w:rPr/>
        <w:t>industries. These temporary high-skilled workers return to their country of origin with experience and training.</w:t>
      </w:r>
    </w:p>
    <w:p>
      <w:pPr>
        <w:pStyle w:val="BodyText"/>
        <w:spacing w:line="237" w:lineRule="auto"/>
        <w:ind w:left="790" w:right="502" w:firstLine="199"/>
        <w:jc w:val="both"/>
      </w:pPr>
      <w:r>
        <w:rPr/>
        <w:t>Many of the high-skilled recipients of temporary admittance </w:t>
      </w:r>
      <w:r>
        <w:rPr/>
        <w:t>to the</w:t>
      </w:r>
      <w:r>
        <w:rPr>
          <w:spacing w:val="-4"/>
        </w:rPr>
        <w:t> </w:t>
      </w:r>
      <w:r>
        <w:rPr/>
        <w:t>United</w:t>
      </w:r>
      <w:r>
        <w:rPr>
          <w:spacing w:val="-5"/>
        </w:rPr>
        <w:t> </w:t>
      </w:r>
      <w:r>
        <w:rPr/>
        <w:t>States</w:t>
      </w:r>
      <w:r>
        <w:rPr>
          <w:spacing w:val="-4"/>
        </w:rPr>
        <w:t> </w:t>
      </w:r>
      <w:r>
        <w:rPr/>
        <w:t>come</w:t>
      </w:r>
      <w:r>
        <w:rPr>
          <w:spacing w:val="-4"/>
        </w:rPr>
        <w:t> </w:t>
      </w:r>
      <w:r>
        <w:rPr/>
        <w:t>from</w:t>
      </w:r>
      <w:r>
        <w:rPr>
          <w:spacing w:val="-3"/>
        </w:rPr>
        <w:t> </w:t>
      </w:r>
      <w:r>
        <w:rPr/>
        <w:t>Europe</w:t>
      </w:r>
      <w:r>
        <w:rPr>
          <w:spacing w:val="-5"/>
        </w:rPr>
        <w:t> </w:t>
      </w:r>
      <w:r>
        <w:rPr/>
        <w:t>and</w:t>
      </w:r>
      <w:r>
        <w:rPr>
          <w:spacing w:val="-4"/>
        </w:rPr>
        <w:t> </w:t>
      </w:r>
      <w:r>
        <w:rPr/>
        <w:t>Asia.</w:t>
      </w:r>
      <w:r>
        <w:rPr>
          <w:spacing w:val="-5"/>
        </w:rPr>
        <w:t> </w:t>
      </w:r>
      <w:r>
        <w:rPr/>
        <w:t>According</w:t>
      </w:r>
      <w:r>
        <w:rPr>
          <w:spacing w:val="-3"/>
        </w:rPr>
        <w:t> </w:t>
      </w:r>
      <w:r>
        <w:rPr/>
        <w:t>to</w:t>
      </w:r>
      <w:r>
        <w:rPr>
          <w:spacing w:val="-5"/>
        </w:rPr>
        <w:t> </w:t>
      </w:r>
      <w:r>
        <w:rPr/>
        <w:t>Adela Pellegrino (2001), 75 to 80 percent of those who receive visas to enter as skilled temporary workers to the United States are from Europe and Asia. Less than 10 percent of total recipients are from Latin</w:t>
      </w:r>
      <w:r>
        <w:rPr>
          <w:spacing w:val="-12"/>
        </w:rPr>
        <w:t> </w:t>
      </w:r>
      <w:r>
        <w:rPr/>
        <w:t>America,</w:t>
      </w:r>
      <w:r>
        <w:rPr>
          <w:spacing w:val="-12"/>
        </w:rPr>
        <w:t> </w:t>
      </w:r>
      <w:r>
        <w:rPr/>
        <w:t>which</w:t>
      </w:r>
      <w:r>
        <w:rPr>
          <w:spacing w:val="-12"/>
        </w:rPr>
        <w:t> </w:t>
      </w:r>
      <w:r>
        <w:rPr/>
        <w:t>greatly</w:t>
      </w:r>
      <w:r>
        <w:rPr>
          <w:spacing w:val="-12"/>
        </w:rPr>
        <w:t> </w:t>
      </w:r>
      <w:r>
        <w:rPr/>
        <w:t>impacts</w:t>
      </w:r>
      <w:r>
        <w:rPr>
          <w:spacing w:val="-12"/>
        </w:rPr>
        <w:t> </w:t>
      </w:r>
      <w:r>
        <w:rPr/>
        <w:t>the</w:t>
      </w:r>
      <w:r>
        <w:rPr>
          <w:spacing w:val="-12"/>
        </w:rPr>
        <w:t> </w:t>
      </w:r>
      <w:r>
        <w:rPr/>
        <w:t>ability</w:t>
      </w:r>
      <w:r>
        <w:rPr>
          <w:spacing w:val="-12"/>
        </w:rPr>
        <w:t> </w:t>
      </w:r>
      <w:r>
        <w:rPr/>
        <w:t>of</w:t>
      </w:r>
      <w:r>
        <w:rPr>
          <w:spacing w:val="-12"/>
        </w:rPr>
        <w:t> </w:t>
      </w:r>
      <w:r>
        <w:rPr/>
        <w:t>Latin</w:t>
      </w:r>
      <w:r>
        <w:rPr>
          <w:spacing w:val="-12"/>
        </w:rPr>
        <w:t> </w:t>
      </w:r>
      <w:r>
        <w:rPr/>
        <w:t>American nations to beneﬁt from the potential brain circulation that Asian nations have experienced in recent decades.</w:t>
      </w:r>
    </w:p>
    <w:p>
      <w:pPr>
        <w:pStyle w:val="BodyText"/>
        <w:spacing w:line="237" w:lineRule="auto"/>
        <w:ind w:left="790" w:right="502" w:firstLine="199"/>
        <w:jc w:val="both"/>
      </w:pPr>
      <w:r>
        <w:rPr/>
        <w:t>Temporary migration is often seen as a win-win situation </w:t>
      </w:r>
      <w:r>
        <w:rPr/>
        <w:t>where receiving nations obtain needed workers but without the social costs</w:t>
      </w:r>
      <w:r>
        <w:rPr>
          <w:spacing w:val="-5"/>
        </w:rPr>
        <w:t> </w:t>
      </w:r>
      <w:r>
        <w:rPr/>
        <w:t>associated</w:t>
      </w:r>
      <w:r>
        <w:rPr>
          <w:spacing w:val="-6"/>
        </w:rPr>
        <w:t> </w:t>
      </w:r>
      <w:r>
        <w:rPr/>
        <w:t>with</w:t>
      </w:r>
      <w:r>
        <w:rPr>
          <w:spacing w:val="-5"/>
        </w:rPr>
        <w:t> </w:t>
      </w:r>
      <w:r>
        <w:rPr/>
        <w:t>integration,</w:t>
      </w:r>
      <w:r>
        <w:rPr>
          <w:spacing w:val="-6"/>
        </w:rPr>
        <w:t> </w:t>
      </w:r>
      <w:r>
        <w:rPr/>
        <w:t>and</w:t>
      </w:r>
      <w:r>
        <w:rPr>
          <w:spacing w:val="-5"/>
        </w:rPr>
        <w:t> </w:t>
      </w:r>
      <w:r>
        <w:rPr/>
        <w:t>sending</w:t>
      </w:r>
      <w:r>
        <w:rPr>
          <w:spacing w:val="-6"/>
        </w:rPr>
        <w:t> </w:t>
      </w:r>
      <w:r>
        <w:rPr/>
        <w:t>nations</w:t>
      </w:r>
      <w:r>
        <w:rPr>
          <w:spacing w:val="-5"/>
        </w:rPr>
        <w:t> </w:t>
      </w:r>
      <w:r>
        <w:rPr/>
        <w:t>gain</w:t>
      </w:r>
      <w:r>
        <w:rPr>
          <w:spacing w:val="-5"/>
        </w:rPr>
        <w:t> </w:t>
      </w:r>
      <w:r>
        <w:rPr/>
        <w:t>through remittances and the return of skilled workers. Temporary admit- tance,</w:t>
      </w:r>
      <w:r>
        <w:rPr>
          <w:spacing w:val="16"/>
        </w:rPr>
        <w:t> </w:t>
      </w:r>
      <w:r>
        <w:rPr/>
        <w:t>particularly</w:t>
      </w:r>
      <w:r>
        <w:rPr>
          <w:spacing w:val="16"/>
        </w:rPr>
        <w:t> </w:t>
      </w:r>
      <w:r>
        <w:rPr/>
        <w:t>of</w:t>
      </w:r>
      <w:r>
        <w:rPr>
          <w:spacing w:val="16"/>
        </w:rPr>
        <w:t> </w:t>
      </w:r>
      <w:r>
        <w:rPr/>
        <w:t>skilled</w:t>
      </w:r>
      <w:r>
        <w:rPr>
          <w:spacing w:val="16"/>
        </w:rPr>
        <w:t> </w:t>
      </w:r>
      <w:r>
        <w:rPr/>
        <w:t>workers,</w:t>
      </w:r>
      <w:r>
        <w:rPr>
          <w:spacing w:val="16"/>
        </w:rPr>
        <w:t> </w:t>
      </w:r>
      <w:r>
        <w:rPr/>
        <w:t>encourages</w:t>
      </w:r>
      <w:r>
        <w:rPr>
          <w:spacing w:val="17"/>
        </w:rPr>
        <w:t> </w:t>
      </w:r>
      <w:r>
        <w:rPr/>
        <w:t>their</w:t>
      </w:r>
      <w:r>
        <w:rPr>
          <w:spacing w:val="15"/>
        </w:rPr>
        <w:t> </w:t>
      </w:r>
      <w:r>
        <w:rPr/>
        <w:t>return</w:t>
      </w:r>
      <w:r>
        <w:rPr>
          <w:spacing w:val="17"/>
        </w:rPr>
        <w:t> </w:t>
      </w:r>
      <w:r>
        <w:rPr>
          <w:spacing w:val="-5"/>
        </w:rPr>
        <w:t>but</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81"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97</w:t>
      </w:r>
    </w:p>
    <w:p>
      <w:pPr>
        <w:pStyle w:val="BodyText"/>
        <w:spacing w:before="69"/>
        <w:rPr>
          <w:rFonts w:ascii="Arial"/>
          <w:sz w:val="12"/>
        </w:rPr>
      </w:pPr>
    </w:p>
    <w:p>
      <w:pPr>
        <w:pStyle w:val="BodyText"/>
        <w:spacing w:line="237" w:lineRule="auto"/>
        <w:ind w:left="564" w:right="728"/>
        <w:jc w:val="both"/>
      </w:pPr>
      <w:r>
        <w:rPr/>
        <w:t>the</w:t>
      </w:r>
      <w:r>
        <w:rPr>
          <w:spacing w:val="-7"/>
        </w:rPr>
        <w:t> </w:t>
      </w:r>
      <w:r>
        <w:rPr/>
        <w:t>impact</w:t>
      </w:r>
      <w:r>
        <w:rPr>
          <w:spacing w:val="-7"/>
        </w:rPr>
        <w:t> </w:t>
      </w:r>
      <w:r>
        <w:rPr/>
        <w:t>of</w:t>
      </w:r>
      <w:r>
        <w:rPr>
          <w:spacing w:val="-7"/>
        </w:rPr>
        <w:t> </w:t>
      </w:r>
      <w:r>
        <w:rPr/>
        <w:t>this</w:t>
      </w:r>
      <w:r>
        <w:rPr>
          <w:spacing w:val="-7"/>
        </w:rPr>
        <w:t> </w:t>
      </w:r>
      <w:r>
        <w:rPr/>
        <w:t>return,</w:t>
      </w:r>
      <w:r>
        <w:rPr>
          <w:spacing w:val="-7"/>
        </w:rPr>
        <w:t> </w:t>
      </w:r>
      <w:r>
        <w:rPr/>
        <w:t>as</w:t>
      </w:r>
      <w:r>
        <w:rPr>
          <w:spacing w:val="-7"/>
        </w:rPr>
        <w:t> </w:t>
      </w:r>
      <w:r>
        <w:rPr/>
        <w:t>Khalid</w:t>
      </w:r>
      <w:r>
        <w:rPr>
          <w:spacing w:val="-7"/>
        </w:rPr>
        <w:t> </w:t>
      </w:r>
      <w:r>
        <w:rPr/>
        <w:t>Koser</w:t>
      </w:r>
      <w:r>
        <w:rPr>
          <w:spacing w:val="-7"/>
        </w:rPr>
        <w:t> </w:t>
      </w:r>
      <w:r>
        <w:rPr/>
        <w:t>(2007)</w:t>
      </w:r>
      <w:r>
        <w:rPr>
          <w:spacing w:val="-7"/>
        </w:rPr>
        <w:t> </w:t>
      </w:r>
      <w:r>
        <w:rPr/>
        <w:t>suggests,</w:t>
      </w:r>
      <w:r>
        <w:rPr>
          <w:spacing w:val="-8"/>
        </w:rPr>
        <w:t> </w:t>
      </w:r>
      <w:r>
        <w:rPr/>
        <w:t>depends on the conditions that exist at home. To successfully utilize </w:t>
      </w:r>
      <w:r>
        <w:rPr/>
        <w:t>the skills and experience earned in receiving nations, return migrants need economic conditions in their home country to be such that they can obtain a job or set up a fruitful business. It is only when conditions are right that return migrants can contribute to the growth of their home economies.</w:t>
      </w:r>
    </w:p>
    <w:p>
      <w:pPr>
        <w:pStyle w:val="BodyText"/>
        <w:spacing w:before="95"/>
      </w:pPr>
    </w:p>
    <w:p>
      <w:pPr>
        <w:pStyle w:val="Heading3"/>
      </w:pPr>
      <w:r>
        <w:rPr>
          <w:spacing w:val="-4"/>
        </w:rPr>
        <w:t>MIGRATION</w:t>
      </w:r>
      <w:r>
        <w:rPr>
          <w:spacing w:val="-12"/>
        </w:rPr>
        <w:t> </w:t>
      </w:r>
      <w:r>
        <w:rPr>
          <w:spacing w:val="-4"/>
        </w:rPr>
        <w:t>AND</w:t>
      </w:r>
      <w:r>
        <w:rPr>
          <w:spacing w:val="-12"/>
        </w:rPr>
        <w:t> </w:t>
      </w:r>
      <w:r>
        <w:rPr>
          <w:spacing w:val="-4"/>
        </w:rPr>
        <w:t>REMITTANCES</w:t>
      </w:r>
    </w:p>
    <w:p>
      <w:pPr>
        <w:pStyle w:val="BodyText"/>
        <w:spacing w:line="237" w:lineRule="auto" w:before="117"/>
        <w:ind w:left="564" w:right="728"/>
        <w:jc w:val="both"/>
      </w:pPr>
      <w:r>
        <w:rPr/>
        <w:t>Flows of international remittances to developing countries </w:t>
      </w:r>
      <w:r>
        <w:rPr/>
        <w:t>were estimated</w:t>
      </w:r>
      <w:r>
        <w:rPr>
          <w:spacing w:val="-14"/>
        </w:rPr>
        <w:t> </w:t>
      </w:r>
      <w:r>
        <w:rPr/>
        <w:t>to</w:t>
      </w:r>
      <w:r>
        <w:rPr>
          <w:spacing w:val="-13"/>
        </w:rPr>
        <w:t> </w:t>
      </w:r>
      <w:r>
        <w:rPr/>
        <w:t>be</w:t>
      </w:r>
      <w:r>
        <w:rPr>
          <w:spacing w:val="-13"/>
        </w:rPr>
        <w:t> </w:t>
      </w:r>
      <w:r>
        <w:rPr/>
        <w:t>US$401</w:t>
      </w:r>
      <w:r>
        <w:rPr>
          <w:spacing w:val="-13"/>
        </w:rPr>
        <w:t> </w:t>
      </w:r>
      <w:r>
        <w:rPr/>
        <w:t>billion</w:t>
      </w:r>
      <w:r>
        <w:rPr>
          <w:spacing w:val="-13"/>
        </w:rPr>
        <w:t> </w:t>
      </w:r>
      <w:r>
        <w:rPr/>
        <w:t>in</w:t>
      </w:r>
      <w:r>
        <w:rPr>
          <w:spacing w:val="-13"/>
        </w:rPr>
        <w:t> </w:t>
      </w:r>
      <w:r>
        <w:rPr/>
        <w:t>2012.</w:t>
      </w:r>
      <w:r>
        <w:rPr>
          <w:spacing w:val="-13"/>
        </w:rPr>
        <w:t> </w:t>
      </w:r>
      <w:r>
        <w:rPr/>
        <w:t>Projections</w:t>
      </w:r>
      <w:r>
        <w:rPr>
          <w:spacing w:val="-13"/>
        </w:rPr>
        <w:t> </w:t>
      </w:r>
      <w:r>
        <w:rPr/>
        <w:t>suggest</w:t>
      </w:r>
      <w:r>
        <w:rPr>
          <w:spacing w:val="-14"/>
        </w:rPr>
        <w:t> </w:t>
      </w:r>
      <w:r>
        <w:rPr/>
        <w:t>that</w:t>
      </w:r>
      <w:r>
        <w:rPr>
          <w:spacing w:val="-13"/>
        </w:rPr>
        <w:t> </w:t>
      </w:r>
      <w:r>
        <w:rPr/>
        <w:t>the ﬂow of remittances to developing countries could be as much as US$515</w:t>
      </w:r>
      <w:r>
        <w:rPr>
          <w:spacing w:val="-14"/>
        </w:rPr>
        <w:t> </w:t>
      </w:r>
      <w:r>
        <w:rPr/>
        <w:t>billion</w:t>
      </w:r>
      <w:r>
        <w:rPr>
          <w:spacing w:val="-13"/>
        </w:rPr>
        <w:t> </w:t>
      </w:r>
      <w:r>
        <w:rPr/>
        <w:t>by</w:t>
      </w:r>
      <w:r>
        <w:rPr>
          <w:spacing w:val="-13"/>
        </w:rPr>
        <w:t> </w:t>
      </w:r>
      <w:r>
        <w:rPr/>
        <w:t>2015</w:t>
      </w:r>
      <w:r>
        <w:rPr>
          <w:spacing w:val="-13"/>
        </w:rPr>
        <w:t> </w:t>
      </w:r>
      <w:r>
        <w:rPr/>
        <w:t>(World</w:t>
      </w:r>
      <w:r>
        <w:rPr>
          <w:spacing w:val="-13"/>
        </w:rPr>
        <w:t> </w:t>
      </w:r>
      <w:r>
        <w:rPr/>
        <w:t>Bank,</w:t>
      </w:r>
      <w:r>
        <w:rPr>
          <w:spacing w:val="-13"/>
        </w:rPr>
        <w:t> </w:t>
      </w:r>
      <w:r>
        <w:rPr/>
        <w:t>2013).</w:t>
      </w:r>
      <w:r>
        <w:rPr>
          <w:spacing w:val="-13"/>
        </w:rPr>
        <w:t> </w:t>
      </w:r>
      <w:r>
        <w:rPr/>
        <w:t>India,</w:t>
      </w:r>
      <w:r>
        <w:rPr>
          <w:spacing w:val="-13"/>
        </w:rPr>
        <w:t> </w:t>
      </w:r>
      <w:r>
        <w:rPr/>
        <w:t>China,</w:t>
      </w:r>
      <w:r>
        <w:rPr>
          <w:spacing w:val="-14"/>
        </w:rPr>
        <w:t> </w:t>
      </w:r>
      <w:r>
        <w:rPr/>
        <w:t>Mexico, the</w:t>
      </w:r>
      <w:r>
        <w:rPr>
          <w:spacing w:val="-8"/>
        </w:rPr>
        <w:t> </w:t>
      </w:r>
      <w:r>
        <w:rPr/>
        <w:t>Philippines,</w:t>
      </w:r>
      <w:r>
        <w:rPr>
          <w:spacing w:val="-7"/>
        </w:rPr>
        <w:t> </w:t>
      </w:r>
      <w:r>
        <w:rPr/>
        <w:t>and</w:t>
      </w:r>
      <w:r>
        <w:rPr>
          <w:spacing w:val="-7"/>
        </w:rPr>
        <w:t> </w:t>
      </w:r>
      <w:r>
        <w:rPr/>
        <w:t>Nigeria</w:t>
      </w:r>
      <w:r>
        <w:rPr>
          <w:spacing w:val="-8"/>
        </w:rPr>
        <w:t> </w:t>
      </w:r>
      <w:r>
        <w:rPr/>
        <w:t>received</w:t>
      </w:r>
      <w:r>
        <w:rPr>
          <w:spacing w:val="-7"/>
        </w:rPr>
        <w:t> </w:t>
      </w:r>
      <w:r>
        <w:rPr/>
        <w:t>the</w:t>
      </w:r>
      <w:r>
        <w:rPr>
          <w:spacing w:val="-8"/>
        </w:rPr>
        <w:t> </w:t>
      </w:r>
      <w:r>
        <w:rPr/>
        <w:t>most</w:t>
      </w:r>
      <w:r>
        <w:rPr>
          <w:spacing w:val="-7"/>
        </w:rPr>
        <w:t> </w:t>
      </w:r>
      <w:r>
        <w:rPr/>
        <w:t>remittances</w:t>
      </w:r>
      <w:r>
        <w:rPr>
          <w:spacing w:val="-7"/>
        </w:rPr>
        <w:t> </w:t>
      </w:r>
      <w:r>
        <w:rPr/>
        <w:t>in</w:t>
      </w:r>
      <w:r>
        <w:rPr>
          <w:spacing w:val="-7"/>
        </w:rPr>
        <w:t> </w:t>
      </w:r>
      <w:r>
        <w:rPr/>
        <w:t>2011. Smaller countries such as Tajikistan, Liberia, Kyrgyz Republic, Lesotho, Moldova, and others received the most remittances as a share of their Gross Domestic Product (GDP). The source nations for most remittances include the United States, Saudi Arabia, Switzerland,</w:t>
      </w:r>
      <w:r>
        <w:rPr>
          <w:spacing w:val="40"/>
        </w:rPr>
        <w:t> </w:t>
      </w:r>
      <w:r>
        <w:rPr/>
        <w:t>Russia,</w:t>
      </w:r>
      <w:r>
        <w:rPr>
          <w:spacing w:val="40"/>
        </w:rPr>
        <w:t> </w:t>
      </w:r>
      <w:r>
        <w:rPr/>
        <w:t>and</w:t>
      </w:r>
      <w:r>
        <w:rPr>
          <w:spacing w:val="40"/>
        </w:rPr>
        <w:t> </w:t>
      </w:r>
      <w:r>
        <w:rPr/>
        <w:t>Germany.</w:t>
      </w:r>
      <w:r>
        <w:rPr>
          <w:spacing w:val="40"/>
        </w:rPr>
        <w:t> </w:t>
      </w:r>
      <w:r>
        <w:rPr/>
        <w:t>The</w:t>
      </w:r>
      <w:r>
        <w:rPr>
          <w:spacing w:val="40"/>
        </w:rPr>
        <w:t> </w:t>
      </w:r>
      <w:r>
        <w:rPr/>
        <w:t>United</w:t>
      </w:r>
      <w:r>
        <w:rPr>
          <w:spacing w:val="40"/>
        </w:rPr>
        <w:t> </w:t>
      </w:r>
      <w:r>
        <w:rPr/>
        <w:t>States</w:t>
      </w:r>
      <w:r>
        <w:rPr>
          <w:spacing w:val="40"/>
        </w:rPr>
        <w:t> </w:t>
      </w:r>
      <w:r>
        <w:rPr/>
        <w:t>leads</w:t>
      </w:r>
      <w:r>
        <w:rPr>
          <w:spacing w:val="40"/>
        </w:rPr>
        <w:t> </w:t>
      </w:r>
      <w:r>
        <w:rPr/>
        <w:t>this group by far with US$52 billion sent out of the country as remittances in 2011.</w:t>
      </w:r>
    </w:p>
    <w:p>
      <w:pPr>
        <w:pStyle w:val="BodyText"/>
        <w:spacing w:line="237" w:lineRule="auto"/>
        <w:ind w:left="564" w:right="728" w:firstLine="199"/>
        <w:jc w:val="both"/>
      </w:pPr>
      <w:r>
        <w:rPr/>
        <w:t>Formal remittances are tracked through formal channels such </w:t>
      </w:r>
      <w:r>
        <w:rPr/>
        <w:t>as banking systems. Yet, remittances also occur by informal means. Migrants</w:t>
      </w:r>
      <w:r>
        <w:rPr>
          <w:spacing w:val="-7"/>
        </w:rPr>
        <w:t> </w:t>
      </w:r>
      <w:r>
        <w:rPr/>
        <w:t>take</w:t>
      </w:r>
      <w:r>
        <w:rPr>
          <w:spacing w:val="-7"/>
        </w:rPr>
        <w:t> </w:t>
      </w:r>
      <w:r>
        <w:rPr/>
        <w:t>home</w:t>
      </w:r>
      <w:r>
        <w:rPr>
          <w:spacing w:val="-7"/>
        </w:rPr>
        <w:t> </w:t>
      </w:r>
      <w:r>
        <w:rPr/>
        <w:t>money</w:t>
      </w:r>
      <w:r>
        <w:rPr>
          <w:spacing w:val="-7"/>
        </w:rPr>
        <w:t> </w:t>
      </w:r>
      <w:r>
        <w:rPr/>
        <w:t>when</w:t>
      </w:r>
      <w:r>
        <w:rPr>
          <w:spacing w:val="-8"/>
        </w:rPr>
        <w:t> </w:t>
      </w:r>
      <w:r>
        <w:rPr/>
        <w:t>they</w:t>
      </w:r>
      <w:r>
        <w:rPr>
          <w:spacing w:val="-7"/>
        </w:rPr>
        <w:t> </w:t>
      </w:r>
      <w:r>
        <w:rPr/>
        <w:t>return</w:t>
      </w:r>
      <w:r>
        <w:rPr>
          <w:spacing w:val="-7"/>
        </w:rPr>
        <w:t> </w:t>
      </w:r>
      <w:r>
        <w:rPr/>
        <w:t>for</w:t>
      </w:r>
      <w:r>
        <w:rPr>
          <w:spacing w:val="-7"/>
        </w:rPr>
        <w:t> </w:t>
      </w:r>
      <w:r>
        <w:rPr/>
        <w:t>visits</w:t>
      </w:r>
      <w:r>
        <w:rPr>
          <w:spacing w:val="-8"/>
        </w:rPr>
        <w:t> </w:t>
      </w:r>
      <w:r>
        <w:rPr/>
        <w:t>or</w:t>
      </w:r>
      <w:r>
        <w:rPr>
          <w:spacing w:val="-7"/>
        </w:rPr>
        <w:t> </w:t>
      </w:r>
      <w:r>
        <w:rPr/>
        <w:t>they</w:t>
      </w:r>
      <w:r>
        <w:rPr>
          <w:spacing w:val="-8"/>
        </w:rPr>
        <w:t> </w:t>
      </w:r>
      <w:r>
        <w:rPr/>
        <w:t>send money</w:t>
      </w:r>
      <w:r>
        <w:rPr>
          <w:spacing w:val="-4"/>
        </w:rPr>
        <w:t> </w:t>
      </w:r>
      <w:r>
        <w:rPr/>
        <w:t>home</w:t>
      </w:r>
      <w:r>
        <w:rPr>
          <w:spacing w:val="-3"/>
        </w:rPr>
        <w:t> </w:t>
      </w:r>
      <w:r>
        <w:rPr/>
        <w:t>with</w:t>
      </w:r>
      <w:r>
        <w:rPr>
          <w:spacing w:val="-3"/>
        </w:rPr>
        <w:t> </w:t>
      </w:r>
      <w:r>
        <w:rPr/>
        <w:t>friends</w:t>
      </w:r>
      <w:r>
        <w:rPr>
          <w:spacing w:val="-4"/>
        </w:rPr>
        <w:t> </w:t>
      </w:r>
      <w:r>
        <w:rPr/>
        <w:t>and</w:t>
      </w:r>
      <w:r>
        <w:rPr>
          <w:spacing w:val="-4"/>
        </w:rPr>
        <w:t> </w:t>
      </w:r>
      <w:r>
        <w:rPr/>
        <w:t>relatives</w:t>
      </w:r>
      <w:r>
        <w:rPr>
          <w:spacing w:val="-3"/>
        </w:rPr>
        <w:t> </w:t>
      </w:r>
      <w:r>
        <w:rPr/>
        <w:t>(see</w:t>
      </w:r>
      <w:r>
        <w:rPr>
          <w:spacing w:val="-4"/>
        </w:rPr>
        <w:t> </w:t>
      </w:r>
      <w:r>
        <w:rPr/>
        <w:t>Koser,</w:t>
      </w:r>
      <w:r>
        <w:rPr>
          <w:spacing w:val="-3"/>
        </w:rPr>
        <w:t> </w:t>
      </w:r>
      <w:r>
        <w:rPr/>
        <w:t>2007).</w:t>
      </w:r>
      <w:r>
        <w:rPr>
          <w:spacing w:val="-4"/>
        </w:rPr>
        <w:t> </w:t>
      </w:r>
      <w:r>
        <w:rPr/>
        <w:t>Somalia has a very sophisticated informal system for sending money to migrant families. This is referred to as the hawilaad system. It is based</w:t>
      </w:r>
      <w:r>
        <w:rPr>
          <w:spacing w:val="-4"/>
        </w:rPr>
        <w:t> </w:t>
      </w:r>
      <w:r>
        <w:rPr/>
        <w:t>on</w:t>
      </w:r>
      <w:r>
        <w:rPr>
          <w:spacing w:val="-4"/>
        </w:rPr>
        <w:t> </w:t>
      </w:r>
      <w:r>
        <w:rPr/>
        <w:t>Somali</w:t>
      </w:r>
      <w:r>
        <w:rPr>
          <w:spacing w:val="-5"/>
        </w:rPr>
        <w:t> </w:t>
      </w:r>
      <w:r>
        <w:rPr/>
        <w:t>traders</w:t>
      </w:r>
      <w:r>
        <w:rPr>
          <w:spacing w:val="-3"/>
        </w:rPr>
        <w:t> </w:t>
      </w:r>
      <w:r>
        <w:rPr/>
        <w:t>who</w:t>
      </w:r>
      <w:r>
        <w:rPr>
          <w:spacing w:val="-5"/>
        </w:rPr>
        <w:t> </w:t>
      </w:r>
      <w:r>
        <w:rPr/>
        <w:t>collect</w:t>
      </w:r>
      <w:r>
        <w:rPr>
          <w:spacing w:val="-3"/>
        </w:rPr>
        <w:t> </w:t>
      </w:r>
      <w:r>
        <w:rPr/>
        <w:t>money</w:t>
      </w:r>
      <w:r>
        <w:rPr>
          <w:spacing w:val="-4"/>
        </w:rPr>
        <w:t> </w:t>
      </w:r>
      <w:r>
        <w:rPr/>
        <w:t>from</w:t>
      </w:r>
      <w:r>
        <w:rPr>
          <w:spacing w:val="-5"/>
        </w:rPr>
        <w:t> </w:t>
      </w:r>
      <w:r>
        <w:rPr/>
        <w:t>Somali</w:t>
      </w:r>
      <w:r>
        <w:rPr>
          <w:spacing w:val="-5"/>
        </w:rPr>
        <w:t> </w:t>
      </w:r>
      <w:r>
        <w:rPr/>
        <w:t>migrants, purchase goods with this money, sell the goods in Somalia, and then</w:t>
      </w:r>
      <w:r>
        <w:rPr>
          <w:spacing w:val="-3"/>
        </w:rPr>
        <w:t> </w:t>
      </w:r>
      <w:r>
        <w:rPr/>
        <w:t>pay</w:t>
      </w:r>
      <w:r>
        <w:rPr>
          <w:spacing w:val="-2"/>
        </w:rPr>
        <w:t> </w:t>
      </w:r>
      <w:r>
        <w:rPr/>
        <w:t>the</w:t>
      </w:r>
      <w:r>
        <w:rPr>
          <w:spacing w:val="-3"/>
        </w:rPr>
        <w:t> </w:t>
      </w:r>
      <w:r>
        <w:rPr/>
        <w:t>migrant</w:t>
      </w:r>
      <w:r>
        <w:rPr>
          <w:spacing w:val="-1"/>
        </w:rPr>
        <w:t> </w:t>
      </w:r>
      <w:r>
        <w:rPr/>
        <w:t>families.</w:t>
      </w:r>
      <w:r>
        <w:rPr>
          <w:spacing w:val="-3"/>
        </w:rPr>
        <w:t> </w:t>
      </w:r>
      <w:r>
        <w:rPr/>
        <w:t>The</w:t>
      </w:r>
      <w:r>
        <w:rPr>
          <w:spacing w:val="-2"/>
        </w:rPr>
        <w:t> </w:t>
      </w:r>
      <w:r>
        <w:rPr/>
        <w:t>traders</w:t>
      </w:r>
      <w:r>
        <w:rPr>
          <w:spacing w:val="-2"/>
        </w:rPr>
        <w:t> </w:t>
      </w:r>
      <w:r>
        <w:rPr/>
        <w:t>keep</w:t>
      </w:r>
      <w:r>
        <w:rPr>
          <w:spacing w:val="-2"/>
        </w:rPr>
        <w:t> </w:t>
      </w:r>
      <w:r>
        <w:rPr/>
        <w:t>any</w:t>
      </w:r>
      <w:r>
        <w:rPr>
          <w:spacing w:val="-3"/>
        </w:rPr>
        <w:t> </w:t>
      </w:r>
      <w:r>
        <w:rPr/>
        <w:t>proﬁt</w:t>
      </w:r>
      <w:r>
        <w:rPr>
          <w:spacing w:val="-3"/>
        </w:rPr>
        <w:t> </w:t>
      </w:r>
      <w:r>
        <w:rPr/>
        <w:t>made</w:t>
      </w:r>
      <w:r>
        <w:rPr>
          <w:spacing w:val="-2"/>
        </w:rPr>
        <w:t> </w:t>
      </w:r>
      <w:r>
        <w:rPr/>
        <w:t>on the</w:t>
      </w:r>
      <w:r>
        <w:rPr>
          <w:spacing w:val="-8"/>
        </w:rPr>
        <w:t> </w:t>
      </w:r>
      <w:r>
        <w:rPr/>
        <w:t>sale</w:t>
      </w:r>
      <w:r>
        <w:rPr>
          <w:spacing w:val="-7"/>
        </w:rPr>
        <w:t> </w:t>
      </w:r>
      <w:r>
        <w:rPr/>
        <w:t>of</w:t>
      </w:r>
      <w:r>
        <w:rPr>
          <w:spacing w:val="-7"/>
        </w:rPr>
        <w:t> </w:t>
      </w:r>
      <w:r>
        <w:rPr/>
        <w:t>goods.</w:t>
      </w:r>
      <w:r>
        <w:rPr>
          <w:spacing w:val="-7"/>
        </w:rPr>
        <w:t> </w:t>
      </w:r>
      <w:r>
        <w:rPr/>
        <w:t>According</w:t>
      </w:r>
      <w:r>
        <w:rPr>
          <w:spacing w:val="-8"/>
        </w:rPr>
        <w:t> </w:t>
      </w:r>
      <w:r>
        <w:rPr/>
        <w:t>to</w:t>
      </w:r>
      <w:r>
        <w:rPr>
          <w:spacing w:val="-7"/>
        </w:rPr>
        <w:t> </w:t>
      </w:r>
      <w:r>
        <w:rPr/>
        <w:t>Koser</w:t>
      </w:r>
      <w:r>
        <w:rPr>
          <w:spacing w:val="-7"/>
        </w:rPr>
        <w:t> </w:t>
      </w:r>
      <w:r>
        <w:rPr/>
        <w:t>(2007),</w:t>
      </w:r>
      <w:r>
        <w:rPr>
          <w:spacing w:val="-8"/>
        </w:rPr>
        <w:t> </w:t>
      </w:r>
      <w:r>
        <w:rPr/>
        <w:t>informal</w:t>
      </w:r>
      <w:r>
        <w:rPr>
          <w:spacing w:val="-7"/>
        </w:rPr>
        <w:t> </w:t>
      </w:r>
      <w:r>
        <w:rPr/>
        <w:t>remittances could be as much as twice the value of formal remittances. In that case,</w:t>
      </w:r>
      <w:r>
        <w:rPr>
          <w:spacing w:val="-5"/>
        </w:rPr>
        <w:t> </w:t>
      </w:r>
      <w:r>
        <w:rPr/>
        <w:t>estimates</w:t>
      </w:r>
      <w:r>
        <w:rPr>
          <w:spacing w:val="-5"/>
        </w:rPr>
        <w:t> </w:t>
      </w:r>
      <w:r>
        <w:rPr/>
        <w:t>for</w:t>
      </w:r>
      <w:r>
        <w:rPr>
          <w:spacing w:val="-5"/>
        </w:rPr>
        <w:t> </w:t>
      </w:r>
      <w:r>
        <w:rPr/>
        <w:t>remittances</w:t>
      </w:r>
      <w:r>
        <w:rPr>
          <w:spacing w:val="-5"/>
        </w:rPr>
        <w:t> </w:t>
      </w:r>
      <w:r>
        <w:rPr/>
        <w:t>to</w:t>
      </w:r>
      <w:r>
        <w:rPr>
          <w:spacing w:val="-5"/>
        </w:rPr>
        <w:t> </w:t>
      </w:r>
      <w:r>
        <w:rPr/>
        <w:t>developing</w:t>
      </w:r>
      <w:r>
        <w:rPr>
          <w:spacing w:val="-5"/>
        </w:rPr>
        <w:t> </w:t>
      </w:r>
      <w:r>
        <w:rPr/>
        <w:t>countries</w:t>
      </w:r>
      <w:r>
        <w:rPr>
          <w:spacing w:val="-5"/>
        </w:rPr>
        <w:t> </w:t>
      </w:r>
      <w:r>
        <w:rPr/>
        <w:t>alone</w:t>
      </w:r>
      <w:r>
        <w:rPr>
          <w:spacing w:val="-5"/>
        </w:rPr>
        <w:t> </w:t>
      </w:r>
      <w:r>
        <w:rPr/>
        <w:t>could be as much as US$802 billion for 2012.</w:t>
      </w:r>
    </w:p>
    <w:p>
      <w:pPr>
        <w:pStyle w:val="BodyText"/>
        <w:spacing w:line="237" w:lineRule="auto"/>
        <w:ind w:left="564" w:right="728" w:firstLine="199"/>
        <w:jc w:val="both"/>
      </w:pPr>
      <w:r>
        <w:rPr/>
        <w:t>The</w:t>
      </w:r>
      <w:r>
        <w:rPr>
          <w:spacing w:val="-3"/>
        </w:rPr>
        <w:t> </w:t>
      </w:r>
      <w:r>
        <w:rPr/>
        <w:t>international</w:t>
      </w:r>
      <w:r>
        <w:rPr>
          <w:spacing w:val="-2"/>
        </w:rPr>
        <w:t> </w:t>
      </w:r>
      <w:r>
        <w:rPr/>
        <w:t>ﬂow</w:t>
      </w:r>
      <w:r>
        <w:rPr>
          <w:spacing w:val="-3"/>
        </w:rPr>
        <w:t> </w:t>
      </w:r>
      <w:r>
        <w:rPr/>
        <w:t>of</w:t>
      </w:r>
      <w:r>
        <w:rPr>
          <w:spacing w:val="-2"/>
        </w:rPr>
        <w:t> </w:t>
      </w:r>
      <w:r>
        <w:rPr/>
        <w:t>remittances</w:t>
      </w:r>
      <w:r>
        <w:rPr>
          <w:spacing w:val="-2"/>
        </w:rPr>
        <w:t> </w:t>
      </w:r>
      <w:r>
        <w:rPr/>
        <w:t>has</w:t>
      </w:r>
      <w:r>
        <w:rPr>
          <w:spacing w:val="-2"/>
        </w:rPr>
        <w:t> </w:t>
      </w:r>
      <w:r>
        <w:rPr/>
        <w:t>increased</w:t>
      </w:r>
      <w:r>
        <w:rPr>
          <w:spacing w:val="-3"/>
        </w:rPr>
        <w:t> </w:t>
      </w:r>
      <w:r>
        <w:rPr/>
        <w:t>dramatically over</w:t>
      </w:r>
      <w:r>
        <w:rPr>
          <w:spacing w:val="-5"/>
        </w:rPr>
        <w:t> </w:t>
      </w:r>
      <w:r>
        <w:rPr/>
        <w:t>the</w:t>
      </w:r>
      <w:r>
        <w:rPr>
          <w:spacing w:val="-5"/>
        </w:rPr>
        <w:t> </w:t>
      </w:r>
      <w:r>
        <w:rPr/>
        <w:t>past</w:t>
      </w:r>
      <w:r>
        <w:rPr>
          <w:spacing w:val="-4"/>
        </w:rPr>
        <w:t> </w:t>
      </w:r>
      <w:r>
        <w:rPr/>
        <w:t>decade</w:t>
      </w:r>
      <w:r>
        <w:rPr>
          <w:spacing w:val="-5"/>
        </w:rPr>
        <w:t> </w:t>
      </w:r>
      <w:r>
        <w:rPr/>
        <w:t>and</w:t>
      </w:r>
      <w:r>
        <w:rPr>
          <w:spacing w:val="-5"/>
        </w:rPr>
        <w:t> </w:t>
      </w:r>
      <w:r>
        <w:rPr/>
        <w:t>more.</w:t>
      </w:r>
      <w:r>
        <w:rPr>
          <w:spacing w:val="-5"/>
        </w:rPr>
        <w:t> </w:t>
      </w:r>
      <w:r>
        <w:rPr/>
        <w:t>Estimates</w:t>
      </w:r>
      <w:r>
        <w:rPr>
          <w:spacing w:val="-5"/>
        </w:rPr>
        <w:t> </w:t>
      </w:r>
      <w:r>
        <w:rPr/>
        <w:t>suggest</w:t>
      </w:r>
      <w:r>
        <w:rPr>
          <w:spacing w:val="-4"/>
        </w:rPr>
        <w:t> </w:t>
      </w:r>
      <w:r>
        <w:rPr/>
        <w:t>that,</w:t>
      </w:r>
      <w:r>
        <w:rPr>
          <w:spacing w:val="-5"/>
        </w:rPr>
        <w:t> </w:t>
      </w:r>
      <w:r>
        <w:rPr/>
        <w:t>in</w:t>
      </w:r>
      <w:r>
        <w:rPr>
          <w:spacing w:val="-5"/>
        </w:rPr>
        <w:t> </w:t>
      </w:r>
      <w:r>
        <w:rPr/>
        <w:t>1990,</w:t>
      </w:r>
      <w:r>
        <w:rPr>
          <w:spacing w:val="-5"/>
        </w:rPr>
        <w:t> </w:t>
      </w:r>
      <w:r>
        <w:rPr/>
        <w:t>the inﬂow</w:t>
      </w:r>
      <w:r>
        <w:rPr>
          <w:spacing w:val="-8"/>
        </w:rPr>
        <w:t> </w:t>
      </w:r>
      <w:r>
        <w:rPr/>
        <w:t>of</w:t>
      </w:r>
      <w:r>
        <w:rPr>
          <w:spacing w:val="-9"/>
        </w:rPr>
        <w:t> </w:t>
      </w:r>
      <w:r>
        <w:rPr/>
        <w:t>remittances</w:t>
      </w:r>
      <w:r>
        <w:rPr>
          <w:spacing w:val="-7"/>
        </w:rPr>
        <w:t> </w:t>
      </w:r>
      <w:r>
        <w:rPr/>
        <w:t>worldwide</w:t>
      </w:r>
      <w:r>
        <w:rPr>
          <w:spacing w:val="-9"/>
        </w:rPr>
        <w:t> </w:t>
      </w:r>
      <w:r>
        <w:rPr/>
        <w:t>was</w:t>
      </w:r>
      <w:r>
        <w:rPr>
          <w:spacing w:val="-8"/>
        </w:rPr>
        <w:t> </w:t>
      </w:r>
      <w:r>
        <w:rPr/>
        <w:t>US$64</w:t>
      </w:r>
      <w:r>
        <w:rPr>
          <w:spacing w:val="-8"/>
        </w:rPr>
        <w:t> </w:t>
      </w:r>
      <w:r>
        <w:rPr/>
        <w:t>billion,</w:t>
      </w:r>
      <w:r>
        <w:rPr>
          <w:spacing w:val="-9"/>
        </w:rPr>
        <w:t> </w:t>
      </w:r>
      <w:r>
        <w:rPr/>
        <w:t>rising</w:t>
      </w:r>
      <w:r>
        <w:rPr>
          <w:spacing w:val="-9"/>
        </w:rPr>
        <w:t> </w:t>
      </w:r>
      <w:r>
        <w:rPr/>
        <w:t>steadily to</w:t>
      </w:r>
      <w:r>
        <w:rPr>
          <w:spacing w:val="6"/>
        </w:rPr>
        <w:t> </w:t>
      </w:r>
      <w:r>
        <w:rPr/>
        <w:t>reach</w:t>
      </w:r>
      <w:r>
        <w:rPr>
          <w:spacing w:val="4"/>
        </w:rPr>
        <w:t> </w:t>
      </w:r>
      <w:r>
        <w:rPr/>
        <w:t>an</w:t>
      </w:r>
      <w:r>
        <w:rPr>
          <w:spacing w:val="6"/>
        </w:rPr>
        <w:t> </w:t>
      </w:r>
      <w:r>
        <w:rPr/>
        <w:t>estimated</w:t>
      </w:r>
      <w:r>
        <w:rPr>
          <w:spacing w:val="5"/>
        </w:rPr>
        <w:t> </w:t>
      </w:r>
      <w:r>
        <w:rPr/>
        <w:t>US$533</w:t>
      </w:r>
      <w:r>
        <w:rPr>
          <w:spacing w:val="5"/>
        </w:rPr>
        <w:t> </w:t>
      </w:r>
      <w:r>
        <w:rPr/>
        <w:t>billion</w:t>
      </w:r>
      <w:r>
        <w:rPr>
          <w:spacing w:val="6"/>
        </w:rPr>
        <w:t> </w:t>
      </w:r>
      <w:r>
        <w:rPr/>
        <w:t>by</w:t>
      </w:r>
      <w:r>
        <w:rPr>
          <w:spacing w:val="5"/>
        </w:rPr>
        <w:t> </w:t>
      </w:r>
      <w:r>
        <w:rPr/>
        <w:t>2012.</w:t>
      </w:r>
      <w:r>
        <w:rPr>
          <w:spacing w:val="5"/>
        </w:rPr>
        <w:t> </w:t>
      </w:r>
      <w:r>
        <w:rPr/>
        <w:t>Surveys</w:t>
      </w:r>
      <w:r>
        <w:rPr>
          <w:spacing w:val="7"/>
        </w:rPr>
        <w:t> </w:t>
      </w:r>
      <w:r>
        <w:rPr/>
        <w:t>have</w:t>
      </w:r>
      <w:r>
        <w:rPr>
          <w:spacing w:val="5"/>
        </w:rPr>
        <w:t> </w:t>
      </w:r>
      <w:r>
        <w:rPr>
          <w:spacing w:val="-4"/>
        </w:rPr>
        <w:t>been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98</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1"/>
        <w:jc w:val="both"/>
      </w:pPr>
      <w:r>
        <w:rPr/>
        <w:t>conducted to understand more about who sends remittances. For example, a survey by the Inter-American Development </w:t>
      </w:r>
      <w:r>
        <w:rPr/>
        <w:t>Bank (2004) suggests that eight out of every ten Mexicans send remit- tances</w:t>
      </w:r>
      <w:r>
        <w:rPr>
          <w:spacing w:val="-4"/>
        </w:rPr>
        <w:t> </w:t>
      </w:r>
      <w:r>
        <w:rPr/>
        <w:t>on</w:t>
      </w:r>
      <w:r>
        <w:rPr>
          <w:spacing w:val="-4"/>
        </w:rPr>
        <w:t> </w:t>
      </w:r>
      <w:r>
        <w:rPr/>
        <w:t>a</w:t>
      </w:r>
      <w:r>
        <w:rPr>
          <w:spacing w:val="-3"/>
        </w:rPr>
        <w:t> </w:t>
      </w:r>
      <w:r>
        <w:rPr/>
        <w:t>regular</w:t>
      </w:r>
      <w:r>
        <w:rPr>
          <w:spacing w:val="-4"/>
        </w:rPr>
        <w:t> </w:t>
      </w:r>
      <w:r>
        <w:rPr/>
        <w:t>basis.</w:t>
      </w:r>
      <w:r>
        <w:rPr>
          <w:spacing w:val="-4"/>
        </w:rPr>
        <w:t> </w:t>
      </w:r>
      <w:r>
        <w:rPr/>
        <w:t>According</w:t>
      </w:r>
      <w:r>
        <w:rPr>
          <w:spacing w:val="-3"/>
        </w:rPr>
        <w:t> </w:t>
      </w:r>
      <w:r>
        <w:rPr/>
        <w:t>to</w:t>
      </w:r>
      <w:r>
        <w:rPr>
          <w:spacing w:val="-4"/>
        </w:rPr>
        <w:t> </w:t>
      </w:r>
      <w:r>
        <w:rPr/>
        <w:t>Alex</w:t>
      </w:r>
      <w:r>
        <w:rPr>
          <w:spacing w:val="-4"/>
        </w:rPr>
        <w:t> </w:t>
      </w:r>
      <w:r>
        <w:rPr/>
        <w:t>Julca</w:t>
      </w:r>
      <w:r>
        <w:rPr>
          <w:spacing w:val="-3"/>
        </w:rPr>
        <w:t> </w:t>
      </w:r>
      <w:r>
        <w:rPr/>
        <w:t>(2013),</w:t>
      </w:r>
      <w:r>
        <w:rPr>
          <w:spacing w:val="-3"/>
        </w:rPr>
        <w:t> </w:t>
      </w:r>
      <w:r>
        <w:rPr/>
        <w:t>undocu- mented migrants are more inclined to send money home to their families, perceiving this as one of the main beneﬁts of staying in their receiving nation.</w:t>
      </w:r>
    </w:p>
    <w:p>
      <w:pPr>
        <w:pStyle w:val="BodyText"/>
        <w:spacing w:line="237" w:lineRule="auto"/>
        <w:ind w:left="790" w:right="501" w:firstLine="200"/>
        <w:jc w:val="right"/>
      </w:pPr>
      <w:r>
        <w:rPr/>
        <w:t>Migrants</w:t>
      </w:r>
      <w:r>
        <w:rPr>
          <w:spacing w:val="40"/>
        </w:rPr>
        <w:t> </w:t>
      </w:r>
      <w:r>
        <w:rPr/>
        <w:t>must</w:t>
      </w:r>
      <w:r>
        <w:rPr>
          <w:spacing w:val="40"/>
        </w:rPr>
        <w:t> </w:t>
      </w:r>
      <w:r>
        <w:rPr/>
        <w:t>spend</w:t>
      </w:r>
      <w:r>
        <w:rPr>
          <w:spacing w:val="40"/>
        </w:rPr>
        <w:t> </w:t>
      </w:r>
      <w:r>
        <w:rPr/>
        <w:t>money</w:t>
      </w:r>
      <w:r>
        <w:rPr>
          <w:spacing w:val="40"/>
        </w:rPr>
        <w:t> </w:t>
      </w:r>
      <w:r>
        <w:rPr/>
        <w:t>to</w:t>
      </w:r>
      <w:r>
        <w:rPr>
          <w:spacing w:val="40"/>
        </w:rPr>
        <w:t> </w:t>
      </w:r>
      <w:r>
        <w:rPr/>
        <w:t>send</w:t>
      </w:r>
      <w:r>
        <w:rPr>
          <w:spacing w:val="40"/>
        </w:rPr>
        <w:t> </w:t>
      </w:r>
      <w:r>
        <w:rPr/>
        <w:t>money</w:t>
      </w:r>
      <w:r>
        <w:rPr>
          <w:spacing w:val="40"/>
        </w:rPr>
        <w:t> </w:t>
      </w:r>
      <w:r>
        <w:rPr/>
        <w:t>home</w:t>
      </w:r>
      <w:r>
        <w:rPr>
          <w:spacing w:val="40"/>
        </w:rPr>
        <w:t> </w:t>
      </w:r>
      <w:r>
        <w:rPr/>
        <w:t>through formal</w:t>
      </w:r>
      <w:r>
        <w:rPr>
          <w:spacing w:val="24"/>
        </w:rPr>
        <w:t> </w:t>
      </w:r>
      <w:r>
        <w:rPr/>
        <w:t>channels.</w:t>
      </w:r>
      <w:r>
        <w:rPr>
          <w:spacing w:val="23"/>
        </w:rPr>
        <w:t> </w:t>
      </w:r>
      <w:r>
        <w:rPr/>
        <w:t>There</w:t>
      </w:r>
      <w:r>
        <w:rPr>
          <w:spacing w:val="24"/>
        </w:rPr>
        <w:t> </w:t>
      </w:r>
      <w:r>
        <w:rPr/>
        <w:t>are</w:t>
      </w:r>
      <w:r>
        <w:rPr>
          <w:spacing w:val="24"/>
        </w:rPr>
        <w:t> </w:t>
      </w:r>
      <w:r>
        <w:rPr/>
        <w:t>fees</w:t>
      </w:r>
      <w:r>
        <w:rPr>
          <w:spacing w:val="23"/>
        </w:rPr>
        <w:t> </w:t>
      </w:r>
      <w:r>
        <w:rPr/>
        <w:t>incurred</w:t>
      </w:r>
      <w:r>
        <w:rPr>
          <w:spacing w:val="24"/>
        </w:rPr>
        <w:t> </w:t>
      </w:r>
      <w:r>
        <w:rPr/>
        <w:t>by</w:t>
      </w:r>
      <w:r>
        <w:rPr>
          <w:spacing w:val="22"/>
        </w:rPr>
        <w:t> </w:t>
      </w:r>
      <w:r>
        <w:rPr/>
        <w:t>migrants</w:t>
      </w:r>
      <w:r>
        <w:rPr>
          <w:spacing w:val="24"/>
        </w:rPr>
        <w:t> </w:t>
      </w:r>
      <w:r>
        <w:rPr/>
        <w:t>when</w:t>
      </w:r>
      <w:r>
        <w:rPr>
          <w:spacing w:val="23"/>
        </w:rPr>
        <w:t> </w:t>
      </w:r>
      <w:r>
        <w:rPr/>
        <w:t>they send money through these formal systems. Table 4.1 indicates the average</w:t>
      </w:r>
      <w:r>
        <w:rPr>
          <w:spacing w:val="-1"/>
        </w:rPr>
        <w:t> </w:t>
      </w:r>
      <w:r>
        <w:rPr/>
        <w:t>cost</w:t>
      </w:r>
      <w:r>
        <w:rPr>
          <w:spacing w:val="-2"/>
        </w:rPr>
        <w:t> </w:t>
      </w:r>
      <w:r>
        <w:rPr/>
        <w:t>incurred</w:t>
      </w:r>
      <w:r>
        <w:rPr>
          <w:spacing w:val="-1"/>
        </w:rPr>
        <w:t> </w:t>
      </w:r>
      <w:r>
        <w:rPr/>
        <w:t>for</w:t>
      </w:r>
      <w:r>
        <w:rPr>
          <w:spacing w:val="-2"/>
        </w:rPr>
        <w:t> </w:t>
      </w:r>
      <w:r>
        <w:rPr/>
        <w:t>sending</w:t>
      </w:r>
      <w:r>
        <w:rPr>
          <w:spacing w:val="-2"/>
        </w:rPr>
        <w:t> </w:t>
      </w:r>
      <w:r>
        <w:rPr/>
        <w:t>money</w:t>
      </w:r>
      <w:r>
        <w:rPr>
          <w:spacing w:val="-2"/>
        </w:rPr>
        <w:t> </w:t>
      </w:r>
      <w:r>
        <w:rPr/>
        <w:t>from</w:t>
      </w:r>
      <w:r>
        <w:rPr>
          <w:spacing w:val="-1"/>
        </w:rPr>
        <w:t> </w:t>
      </w:r>
      <w:r>
        <w:rPr/>
        <w:t>the</w:t>
      </w:r>
      <w:r>
        <w:rPr>
          <w:spacing w:val="-2"/>
        </w:rPr>
        <w:t> </w:t>
      </w:r>
      <w:r>
        <w:rPr/>
        <w:t>United</w:t>
      </w:r>
      <w:r>
        <w:rPr>
          <w:spacing w:val="-1"/>
        </w:rPr>
        <w:t> </w:t>
      </w:r>
      <w:r>
        <w:rPr/>
        <w:t>States</w:t>
      </w:r>
      <w:r>
        <w:rPr>
          <w:spacing w:val="-2"/>
        </w:rPr>
        <w:t> </w:t>
      </w:r>
      <w:r>
        <w:rPr/>
        <w:t>to </w:t>
      </w:r>
      <w:r>
        <w:rPr>
          <w:spacing w:val="-4"/>
        </w:rPr>
        <w:t>a</w:t>
      </w:r>
      <w:r>
        <w:rPr>
          <w:spacing w:val="-10"/>
        </w:rPr>
        <w:t> </w:t>
      </w:r>
      <w:r>
        <w:rPr>
          <w:spacing w:val="-4"/>
        </w:rPr>
        <w:t>selection</w:t>
      </w:r>
      <w:r>
        <w:rPr>
          <w:spacing w:val="-9"/>
        </w:rPr>
        <w:t> </w:t>
      </w:r>
      <w:r>
        <w:rPr>
          <w:spacing w:val="-4"/>
        </w:rPr>
        <w:t>of</w:t>
      </w:r>
      <w:r>
        <w:rPr>
          <w:spacing w:val="-9"/>
        </w:rPr>
        <w:t> </w:t>
      </w:r>
      <w:r>
        <w:rPr>
          <w:spacing w:val="-4"/>
        </w:rPr>
        <w:t>countries</w:t>
      </w:r>
      <w:r>
        <w:rPr>
          <w:spacing w:val="-9"/>
        </w:rPr>
        <w:t> </w:t>
      </w:r>
      <w:r>
        <w:rPr>
          <w:spacing w:val="-4"/>
        </w:rPr>
        <w:t>in</w:t>
      </w:r>
      <w:r>
        <w:rPr>
          <w:spacing w:val="-9"/>
        </w:rPr>
        <w:t> </w:t>
      </w:r>
      <w:r>
        <w:rPr>
          <w:spacing w:val="-4"/>
        </w:rPr>
        <w:t>2004.</w:t>
      </w:r>
      <w:r>
        <w:rPr>
          <w:spacing w:val="-9"/>
        </w:rPr>
        <w:t> </w:t>
      </w:r>
      <w:r>
        <w:rPr>
          <w:spacing w:val="-4"/>
        </w:rPr>
        <w:t>As</w:t>
      </w:r>
      <w:r>
        <w:rPr>
          <w:spacing w:val="-9"/>
        </w:rPr>
        <w:t> </w:t>
      </w:r>
      <w:r>
        <w:rPr>
          <w:spacing w:val="-4"/>
        </w:rPr>
        <w:t>this</w:t>
      </w:r>
      <w:r>
        <w:rPr>
          <w:spacing w:val="-9"/>
        </w:rPr>
        <w:t> </w:t>
      </w:r>
      <w:r>
        <w:rPr>
          <w:spacing w:val="-4"/>
        </w:rPr>
        <w:t>table</w:t>
      </w:r>
      <w:r>
        <w:rPr>
          <w:spacing w:val="-10"/>
        </w:rPr>
        <w:t> </w:t>
      </w:r>
      <w:r>
        <w:rPr>
          <w:spacing w:val="-4"/>
        </w:rPr>
        <w:t>indicates,</w:t>
      </w:r>
      <w:r>
        <w:rPr>
          <w:spacing w:val="-9"/>
        </w:rPr>
        <w:t> </w:t>
      </w:r>
      <w:r>
        <w:rPr>
          <w:spacing w:val="-4"/>
        </w:rPr>
        <w:t>this</w:t>
      </w:r>
      <w:r>
        <w:rPr>
          <w:spacing w:val="-9"/>
        </w:rPr>
        <w:t> </w:t>
      </w:r>
      <w:r>
        <w:rPr>
          <w:spacing w:val="-4"/>
        </w:rPr>
        <w:t>means</w:t>
      </w:r>
      <w:r>
        <w:rPr>
          <w:spacing w:val="-9"/>
        </w:rPr>
        <w:t> </w:t>
      </w:r>
      <w:r>
        <w:rPr>
          <w:spacing w:val="-4"/>
        </w:rPr>
        <w:t>that </w:t>
      </w:r>
      <w:r>
        <w:rPr/>
        <w:t>for</w:t>
      </w:r>
      <w:r>
        <w:rPr>
          <w:spacing w:val="11"/>
        </w:rPr>
        <w:t> </w:t>
      </w:r>
      <w:r>
        <w:rPr/>
        <w:t>every</w:t>
      </w:r>
      <w:r>
        <w:rPr>
          <w:spacing w:val="12"/>
        </w:rPr>
        <w:t> </w:t>
      </w:r>
      <w:r>
        <w:rPr/>
        <w:t>US$100,</w:t>
      </w:r>
      <w:r>
        <w:rPr>
          <w:spacing w:val="11"/>
        </w:rPr>
        <w:t> </w:t>
      </w:r>
      <w:r>
        <w:rPr/>
        <w:t>an</w:t>
      </w:r>
      <w:r>
        <w:rPr>
          <w:spacing w:val="12"/>
        </w:rPr>
        <w:t> </w:t>
      </w:r>
      <w:r>
        <w:rPr/>
        <w:t>Egyptian</w:t>
      </w:r>
      <w:r>
        <w:rPr>
          <w:spacing w:val="11"/>
        </w:rPr>
        <w:t> </w:t>
      </w:r>
      <w:r>
        <w:rPr/>
        <w:t>migrant sends to his or her family </w:t>
      </w:r>
      <w:r>
        <w:rPr>
          <w:spacing w:val="-2"/>
        </w:rPr>
        <w:t>back</w:t>
      </w:r>
      <w:r>
        <w:rPr>
          <w:spacing w:val="-12"/>
        </w:rPr>
        <w:t> </w:t>
      </w:r>
      <w:r>
        <w:rPr>
          <w:spacing w:val="-2"/>
        </w:rPr>
        <w:t>home,</w:t>
      </w:r>
      <w:r>
        <w:rPr>
          <w:spacing w:val="-11"/>
        </w:rPr>
        <w:t> </w:t>
      </w:r>
      <w:r>
        <w:rPr>
          <w:spacing w:val="-2"/>
        </w:rPr>
        <w:t>he</w:t>
      </w:r>
      <w:r>
        <w:rPr>
          <w:spacing w:val="-11"/>
        </w:rPr>
        <w:t> </w:t>
      </w:r>
      <w:r>
        <w:rPr>
          <w:spacing w:val="-2"/>
        </w:rPr>
        <w:t>or</w:t>
      </w:r>
      <w:r>
        <w:rPr>
          <w:spacing w:val="-11"/>
        </w:rPr>
        <w:t> </w:t>
      </w:r>
      <w:r>
        <w:rPr>
          <w:spacing w:val="-2"/>
        </w:rPr>
        <w:t>she</w:t>
      </w:r>
      <w:r>
        <w:rPr>
          <w:spacing w:val="-11"/>
        </w:rPr>
        <w:t> </w:t>
      </w:r>
      <w:r>
        <w:rPr>
          <w:spacing w:val="-2"/>
        </w:rPr>
        <w:t>must</w:t>
      </w:r>
      <w:r>
        <w:rPr>
          <w:spacing w:val="-11"/>
        </w:rPr>
        <w:t> </w:t>
      </w:r>
      <w:r>
        <w:rPr>
          <w:spacing w:val="-2"/>
        </w:rPr>
        <w:t>pay,</w:t>
      </w:r>
      <w:r>
        <w:rPr>
          <w:spacing w:val="-11"/>
        </w:rPr>
        <w:t> </w:t>
      </w:r>
      <w:r>
        <w:rPr>
          <w:spacing w:val="-2"/>
        </w:rPr>
        <w:t>on</w:t>
      </w:r>
      <w:r>
        <w:rPr>
          <w:spacing w:val="-11"/>
        </w:rPr>
        <w:t> </w:t>
      </w:r>
      <w:r>
        <w:rPr>
          <w:spacing w:val="-2"/>
        </w:rPr>
        <w:t>average,</w:t>
      </w:r>
      <w:r>
        <w:rPr>
          <w:spacing w:val="-12"/>
        </w:rPr>
        <w:t> </w:t>
      </w:r>
      <w:r>
        <w:rPr>
          <w:spacing w:val="-2"/>
        </w:rPr>
        <w:t>more</w:t>
      </w:r>
      <w:r>
        <w:rPr>
          <w:spacing w:val="-11"/>
        </w:rPr>
        <w:t> </w:t>
      </w:r>
      <w:r>
        <w:rPr>
          <w:spacing w:val="-2"/>
        </w:rPr>
        <w:t>than</w:t>
      </w:r>
      <w:r>
        <w:rPr>
          <w:spacing w:val="-11"/>
        </w:rPr>
        <w:t> </w:t>
      </w:r>
      <w:r>
        <w:rPr>
          <w:spacing w:val="-2"/>
        </w:rPr>
        <w:t>US$13</w:t>
      </w:r>
      <w:r>
        <w:rPr>
          <w:spacing w:val="-11"/>
        </w:rPr>
        <w:t> </w:t>
      </w:r>
      <w:r>
        <w:rPr>
          <w:spacing w:val="-2"/>
        </w:rPr>
        <w:t>in</w:t>
      </w:r>
      <w:r>
        <w:rPr>
          <w:spacing w:val="-11"/>
        </w:rPr>
        <w:t> </w:t>
      </w:r>
      <w:r>
        <w:rPr>
          <w:spacing w:val="-2"/>
        </w:rPr>
        <w:t>fees. </w:t>
      </w:r>
      <w:r>
        <w:rPr/>
        <w:t>Migrants</w:t>
      </w:r>
      <w:r>
        <w:rPr>
          <w:spacing w:val="40"/>
        </w:rPr>
        <w:t> </w:t>
      </w:r>
      <w:r>
        <w:rPr/>
        <w:t>often</w:t>
      </w:r>
      <w:r>
        <w:rPr>
          <w:spacing w:val="40"/>
        </w:rPr>
        <w:t> </w:t>
      </w:r>
      <w:r>
        <w:rPr/>
        <w:t>use</w:t>
      </w:r>
      <w:r>
        <w:rPr>
          <w:spacing w:val="40"/>
        </w:rPr>
        <w:t> </w:t>
      </w:r>
      <w:r>
        <w:rPr/>
        <w:t>money</w:t>
      </w:r>
      <w:r>
        <w:rPr>
          <w:spacing w:val="40"/>
        </w:rPr>
        <w:t> </w:t>
      </w:r>
      <w:r>
        <w:rPr/>
        <w:t>transfer</w:t>
      </w:r>
      <w:r>
        <w:rPr>
          <w:spacing w:val="40"/>
        </w:rPr>
        <w:t> </w:t>
      </w:r>
      <w:r>
        <w:rPr/>
        <w:t>companies,</w:t>
      </w:r>
      <w:r>
        <w:rPr>
          <w:spacing w:val="40"/>
        </w:rPr>
        <w:t> </w:t>
      </w:r>
      <w:r>
        <w:rPr/>
        <w:t>the</w:t>
      </w:r>
      <w:r>
        <w:rPr>
          <w:spacing w:val="40"/>
        </w:rPr>
        <w:t> </w:t>
      </w:r>
      <w:r>
        <w:rPr/>
        <w:t>two</w:t>
      </w:r>
      <w:r>
        <w:rPr>
          <w:spacing w:val="40"/>
        </w:rPr>
        <w:t> </w:t>
      </w:r>
      <w:r>
        <w:rPr/>
        <w:t>largest and most signiﬁcant being Western Union and Money Gram. In a recent</w:t>
      </w:r>
      <w:r>
        <w:rPr>
          <w:spacing w:val="21"/>
        </w:rPr>
        <w:t> </w:t>
      </w:r>
      <w:r>
        <w:rPr>
          <w:i/>
        </w:rPr>
        <w:t>New</w:t>
      </w:r>
      <w:r>
        <w:rPr>
          <w:i/>
          <w:spacing w:val="22"/>
        </w:rPr>
        <w:t> </w:t>
      </w:r>
      <w:r>
        <w:rPr>
          <w:i/>
        </w:rPr>
        <w:t>York</w:t>
      </w:r>
      <w:r>
        <w:rPr>
          <w:i/>
          <w:spacing w:val="21"/>
        </w:rPr>
        <w:t> </w:t>
      </w:r>
      <w:r>
        <w:rPr>
          <w:i/>
        </w:rPr>
        <w:t>Times</w:t>
      </w:r>
      <w:r>
        <w:rPr>
          <w:i/>
          <w:spacing w:val="22"/>
        </w:rPr>
        <w:t> </w:t>
      </w:r>
      <w:r>
        <w:rPr/>
        <w:t>article,</w:t>
      </w:r>
      <w:r>
        <w:rPr>
          <w:spacing w:val="22"/>
        </w:rPr>
        <w:t> </w:t>
      </w:r>
      <w:r>
        <w:rPr/>
        <w:t>journalist</w:t>
      </w:r>
      <w:r>
        <w:rPr>
          <w:spacing w:val="22"/>
        </w:rPr>
        <w:t> </w:t>
      </w:r>
      <w:r>
        <w:rPr/>
        <w:t>Natalie</w:t>
      </w:r>
      <w:r>
        <w:rPr>
          <w:spacing w:val="21"/>
        </w:rPr>
        <w:t> </w:t>
      </w:r>
      <w:r>
        <w:rPr/>
        <w:t>Kitroeﬀ</w:t>
      </w:r>
      <w:r>
        <w:rPr>
          <w:spacing w:val="22"/>
        </w:rPr>
        <w:t> </w:t>
      </w:r>
      <w:r>
        <w:rPr/>
        <w:t>(2013) wrote</w:t>
      </w:r>
      <w:r>
        <w:rPr>
          <w:spacing w:val="27"/>
        </w:rPr>
        <w:t> </w:t>
      </w:r>
      <w:r>
        <w:rPr/>
        <w:t>about</w:t>
      </w:r>
      <w:r>
        <w:rPr>
          <w:spacing w:val="27"/>
        </w:rPr>
        <w:t> </w:t>
      </w:r>
      <w:r>
        <w:rPr/>
        <w:t>the</w:t>
      </w:r>
      <w:r>
        <w:rPr>
          <w:spacing w:val="26"/>
        </w:rPr>
        <w:t> </w:t>
      </w:r>
      <w:r>
        <w:rPr/>
        <w:t>eﬀect</w:t>
      </w:r>
      <w:r>
        <w:rPr>
          <w:spacing w:val="27"/>
        </w:rPr>
        <w:t> </w:t>
      </w:r>
      <w:r>
        <w:rPr/>
        <w:t>of</w:t>
      </w:r>
      <w:r>
        <w:rPr>
          <w:spacing w:val="27"/>
        </w:rPr>
        <w:t> </w:t>
      </w:r>
      <w:r>
        <w:rPr/>
        <w:t>changes</w:t>
      </w:r>
      <w:r>
        <w:rPr>
          <w:spacing w:val="26"/>
        </w:rPr>
        <w:t> </w:t>
      </w:r>
      <w:r>
        <w:rPr/>
        <w:t>in</w:t>
      </w:r>
      <w:r>
        <w:rPr>
          <w:spacing w:val="27"/>
        </w:rPr>
        <w:t> </w:t>
      </w:r>
      <w:r>
        <w:rPr/>
        <w:t>money</w:t>
      </w:r>
      <w:r>
        <w:rPr>
          <w:spacing w:val="27"/>
        </w:rPr>
        <w:t> </w:t>
      </w:r>
      <w:r>
        <w:rPr/>
        <w:t>transfer</w:t>
      </w:r>
      <w:r>
        <w:rPr>
          <w:spacing w:val="27"/>
        </w:rPr>
        <w:t> </w:t>
      </w:r>
      <w:r>
        <w:rPr/>
        <w:t>fees</w:t>
      </w:r>
      <w:r>
        <w:rPr>
          <w:spacing w:val="27"/>
        </w:rPr>
        <w:t> </w:t>
      </w:r>
      <w:r>
        <w:rPr/>
        <w:t>on</w:t>
      </w:r>
      <w:r>
        <w:rPr>
          <w:spacing w:val="27"/>
        </w:rPr>
        <w:t> </w:t>
      </w:r>
      <w:r>
        <w:rPr/>
        <w:t>the lives of migrant, Carmen Gonzalez and her family. When Carmen sent</w:t>
      </w:r>
      <w:r>
        <w:rPr>
          <w:spacing w:val="37"/>
        </w:rPr>
        <w:t> </w:t>
      </w:r>
      <w:r>
        <w:rPr/>
        <w:t>money</w:t>
      </w:r>
      <w:r>
        <w:rPr>
          <w:spacing w:val="36"/>
        </w:rPr>
        <w:t> </w:t>
      </w:r>
      <w:r>
        <w:rPr/>
        <w:t>from</w:t>
      </w:r>
      <w:r>
        <w:rPr>
          <w:spacing w:val="36"/>
        </w:rPr>
        <w:t> </w:t>
      </w:r>
      <w:r>
        <w:rPr/>
        <w:t>the</w:t>
      </w:r>
      <w:r>
        <w:rPr>
          <w:spacing w:val="36"/>
        </w:rPr>
        <w:t> </w:t>
      </w:r>
      <w:r>
        <w:rPr/>
        <w:t>United</w:t>
      </w:r>
      <w:r>
        <w:rPr>
          <w:spacing w:val="36"/>
        </w:rPr>
        <w:t> </w:t>
      </w:r>
      <w:r>
        <w:rPr/>
        <w:t>States</w:t>
      </w:r>
      <w:r>
        <w:rPr>
          <w:spacing w:val="37"/>
        </w:rPr>
        <w:t> </w:t>
      </w:r>
      <w:r>
        <w:rPr/>
        <w:t>to</w:t>
      </w:r>
      <w:r>
        <w:rPr>
          <w:spacing w:val="36"/>
        </w:rPr>
        <w:t> </w:t>
      </w:r>
      <w:r>
        <w:rPr/>
        <w:t>her</w:t>
      </w:r>
      <w:r>
        <w:rPr>
          <w:spacing w:val="37"/>
        </w:rPr>
        <w:t> </w:t>
      </w:r>
      <w:r>
        <w:rPr/>
        <w:t>family</w:t>
      </w:r>
      <w:r>
        <w:rPr>
          <w:spacing w:val="36"/>
        </w:rPr>
        <w:t> </w:t>
      </w:r>
      <w:r>
        <w:rPr/>
        <w:t>in</w:t>
      </w:r>
      <w:r>
        <w:rPr>
          <w:spacing w:val="36"/>
        </w:rPr>
        <w:t> </w:t>
      </w:r>
      <w:r>
        <w:rPr/>
        <w:t>Mexico</w:t>
      </w:r>
      <w:r>
        <w:rPr>
          <w:spacing w:val="36"/>
        </w:rPr>
        <w:t> </w:t>
      </w:r>
      <w:r>
        <w:rPr/>
        <w:t>in 1991,</w:t>
      </w:r>
      <w:r>
        <w:rPr>
          <w:spacing w:val="-11"/>
        </w:rPr>
        <w:t> </w:t>
      </w:r>
      <w:r>
        <w:rPr/>
        <w:t>it</w:t>
      </w:r>
      <w:r>
        <w:rPr>
          <w:spacing w:val="-10"/>
        </w:rPr>
        <w:t> </w:t>
      </w:r>
      <w:r>
        <w:rPr/>
        <w:t>cost</w:t>
      </w:r>
      <w:r>
        <w:rPr>
          <w:spacing w:val="-10"/>
        </w:rPr>
        <w:t> </w:t>
      </w:r>
      <w:r>
        <w:rPr/>
        <w:t>her</w:t>
      </w:r>
      <w:r>
        <w:rPr>
          <w:spacing w:val="-11"/>
        </w:rPr>
        <w:t> </w:t>
      </w:r>
      <w:r>
        <w:rPr/>
        <w:t>US$12</w:t>
      </w:r>
      <w:r>
        <w:rPr>
          <w:spacing w:val="-10"/>
        </w:rPr>
        <w:t> </w:t>
      </w:r>
      <w:r>
        <w:rPr/>
        <w:t>for</w:t>
      </w:r>
      <w:r>
        <w:rPr>
          <w:spacing w:val="-10"/>
        </w:rPr>
        <w:t> </w:t>
      </w:r>
      <w:r>
        <w:rPr/>
        <w:t>every</w:t>
      </w:r>
      <w:r>
        <w:rPr>
          <w:spacing w:val="-11"/>
        </w:rPr>
        <w:t> </w:t>
      </w:r>
      <w:r>
        <w:rPr/>
        <w:t>US$100</w:t>
      </w:r>
      <w:r>
        <w:rPr>
          <w:spacing w:val="-10"/>
        </w:rPr>
        <w:t> </w:t>
      </w:r>
      <w:r>
        <w:rPr/>
        <w:t>she</w:t>
      </w:r>
      <w:r>
        <w:rPr>
          <w:spacing w:val="-10"/>
        </w:rPr>
        <w:t> </w:t>
      </w:r>
      <w:r>
        <w:rPr/>
        <w:t>sent.</w:t>
      </w:r>
      <w:r>
        <w:rPr>
          <w:spacing w:val="-11"/>
        </w:rPr>
        <w:t> </w:t>
      </w:r>
      <w:r>
        <w:rPr/>
        <w:t>Since</w:t>
      </w:r>
      <w:r>
        <w:rPr>
          <w:spacing w:val="-10"/>
        </w:rPr>
        <w:t> </w:t>
      </w:r>
      <w:r>
        <w:rPr/>
        <w:t>then,</w:t>
      </w:r>
      <w:r>
        <w:rPr>
          <w:spacing w:val="-10"/>
        </w:rPr>
        <w:t> </w:t>
      </w:r>
      <w:r>
        <w:rPr/>
        <w:t>fees to</w:t>
      </w:r>
      <w:r>
        <w:rPr>
          <w:spacing w:val="27"/>
        </w:rPr>
        <w:t> </w:t>
      </w:r>
      <w:r>
        <w:rPr/>
        <w:t>send</w:t>
      </w:r>
      <w:r>
        <w:rPr>
          <w:spacing w:val="27"/>
        </w:rPr>
        <w:t> </w:t>
      </w:r>
      <w:r>
        <w:rPr/>
        <w:t>money</w:t>
      </w:r>
      <w:r>
        <w:rPr>
          <w:spacing w:val="27"/>
        </w:rPr>
        <w:t> </w:t>
      </w:r>
      <w:r>
        <w:rPr/>
        <w:t>from</w:t>
      </w:r>
      <w:r>
        <w:rPr>
          <w:spacing w:val="27"/>
        </w:rPr>
        <w:t> </w:t>
      </w:r>
      <w:r>
        <w:rPr/>
        <w:t>the</w:t>
      </w:r>
      <w:r>
        <w:rPr>
          <w:spacing w:val="27"/>
        </w:rPr>
        <w:t> </w:t>
      </w:r>
      <w:r>
        <w:rPr/>
        <w:t>United</w:t>
      </w:r>
      <w:r>
        <w:rPr>
          <w:spacing w:val="27"/>
        </w:rPr>
        <w:t> </w:t>
      </w:r>
      <w:r>
        <w:rPr/>
        <w:t>States</w:t>
      </w:r>
      <w:r>
        <w:rPr>
          <w:spacing w:val="28"/>
        </w:rPr>
        <w:t> </w:t>
      </w:r>
      <w:r>
        <w:rPr/>
        <w:t>to</w:t>
      </w:r>
      <w:r>
        <w:rPr>
          <w:spacing w:val="27"/>
        </w:rPr>
        <w:t> </w:t>
      </w:r>
      <w:r>
        <w:rPr/>
        <w:t>Mexico</w:t>
      </w:r>
      <w:r>
        <w:rPr>
          <w:spacing w:val="27"/>
        </w:rPr>
        <w:t> </w:t>
      </w:r>
      <w:r>
        <w:rPr/>
        <w:t>have</w:t>
      </w:r>
      <w:r>
        <w:rPr>
          <w:spacing w:val="27"/>
        </w:rPr>
        <w:t> </w:t>
      </w:r>
      <w:r>
        <w:rPr/>
        <w:t>reduced. Carmen now spends US$5 to send US$100</w:t>
      </w:r>
      <w:r>
        <w:rPr>
          <w:spacing w:val="15"/>
        </w:rPr>
        <w:t> </w:t>
      </w:r>
      <w:r>
        <w:rPr/>
        <w:t>back home.</w:t>
      </w:r>
      <w:r>
        <w:rPr>
          <w:spacing w:val="15"/>
        </w:rPr>
        <w:t> </w:t>
      </w:r>
      <w:r>
        <w:rPr/>
        <w:t>This dif- ference</w:t>
      </w:r>
      <w:r>
        <w:rPr>
          <w:spacing w:val="32"/>
        </w:rPr>
        <w:t> </w:t>
      </w:r>
      <w:r>
        <w:rPr/>
        <w:t>is</w:t>
      </w:r>
      <w:r>
        <w:rPr>
          <w:spacing w:val="33"/>
        </w:rPr>
        <w:t> </w:t>
      </w:r>
      <w:r>
        <w:rPr/>
        <w:t>huge,</w:t>
      </w:r>
      <w:r>
        <w:rPr>
          <w:spacing w:val="31"/>
        </w:rPr>
        <w:t> </w:t>
      </w:r>
      <w:r>
        <w:rPr/>
        <w:t>and</w:t>
      </w:r>
      <w:r>
        <w:rPr>
          <w:spacing w:val="32"/>
        </w:rPr>
        <w:t> </w:t>
      </w:r>
      <w:r>
        <w:rPr/>
        <w:t>it</w:t>
      </w:r>
      <w:r>
        <w:rPr>
          <w:spacing w:val="32"/>
        </w:rPr>
        <w:t> </w:t>
      </w:r>
      <w:r>
        <w:rPr/>
        <w:t>means</w:t>
      </w:r>
      <w:r>
        <w:rPr>
          <w:spacing w:val="31"/>
        </w:rPr>
        <w:t> </w:t>
      </w:r>
      <w:r>
        <w:rPr/>
        <w:t>she</w:t>
      </w:r>
      <w:r>
        <w:rPr>
          <w:spacing w:val="32"/>
        </w:rPr>
        <w:t> </w:t>
      </w:r>
      <w:r>
        <w:rPr/>
        <w:t>can</w:t>
      </w:r>
      <w:r>
        <w:rPr>
          <w:spacing w:val="32"/>
        </w:rPr>
        <w:t> </w:t>
      </w:r>
      <w:r>
        <w:rPr/>
        <w:t>send</w:t>
      </w:r>
      <w:r>
        <w:rPr>
          <w:spacing w:val="32"/>
        </w:rPr>
        <w:t> </w:t>
      </w:r>
      <w:r>
        <w:rPr/>
        <w:t>a</w:t>
      </w:r>
      <w:r>
        <w:rPr>
          <w:spacing w:val="32"/>
        </w:rPr>
        <w:t> </w:t>
      </w:r>
      <w:r>
        <w:rPr/>
        <w:t>little</w:t>
      </w:r>
      <w:r>
        <w:rPr>
          <w:spacing w:val="32"/>
        </w:rPr>
        <w:t> </w:t>
      </w:r>
      <w:r>
        <w:rPr/>
        <w:t>more</w:t>
      </w:r>
      <w:r>
        <w:rPr>
          <w:spacing w:val="33"/>
        </w:rPr>
        <w:t> </w:t>
      </w:r>
      <w:r>
        <w:rPr/>
        <w:t>to</w:t>
      </w:r>
      <w:r>
        <w:rPr>
          <w:spacing w:val="32"/>
        </w:rPr>
        <w:t> </w:t>
      </w:r>
      <w:r>
        <w:rPr/>
        <w:t>her family.</w:t>
      </w:r>
      <w:r>
        <w:rPr>
          <w:spacing w:val="20"/>
        </w:rPr>
        <w:t> </w:t>
      </w:r>
      <w:r>
        <w:rPr/>
        <w:t>Natalie</w:t>
      </w:r>
      <w:r>
        <w:rPr>
          <w:spacing w:val="18"/>
        </w:rPr>
        <w:t> </w:t>
      </w:r>
      <w:r>
        <w:rPr/>
        <w:t>Kitroeﬀ</w:t>
      </w:r>
      <w:r>
        <w:rPr>
          <w:spacing w:val="19"/>
        </w:rPr>
        <w:t> </w:t>
      </w:r>
      <w:r>
        <w:rPr/>
        <w:t>(2013)</w:t>
      </w:r>
      <w:r>
        <w:rPr>
          <w:spacing w:val="20"/>
        </w:rPr>
        <w:t> </w:t>
      </w:r>
      <w:r>
        <w:rPr/>
        <w:t>attributes</w:t>
      </w:r>
      <w:r>
        <w:rPr>
          <w:spacing w:val="20"/>
        </w:rPr>
        <w:t> </w:t>
      </w:r>
      <w:r>
        <w:rPr/>
        <w:t>the</w:t>
      </w:r>
      <w:r>
        <w:rPr>
          <w:spacing w:val="19"/>
        </w:rPr>
        <w:t> </w:t>
      </w:r>
      <w:r>
        <w:rPr/>
        <w:t>reduction</w:t>
      </w:r>
      <w:r>
        <w:rPr>
          <w:spacing w:val="20"/>
        </w:rPr>
        <w:t> </w:t>
      </w:r>
      <w:r>
        <w:rPr/>
        <w:t>in</w:t>
      </w:r>
      <w:r>
        <w:rPr>
          <w:spacing w:val="19"/>
        </w:rPr>
        <w:t> </w:t>
      </w:r>
      <w:r>
        <w:rPr/>
        <w:t>fees</w:t>
      </w:r>
      <w:r>
        <w:rPr>
          <w:spacing w:val="20"/>
        </w:rPr>
        <w:t> </w:t>
      </w:r>
      <w:r>
        <w:rPr>
          <w:spacing w:val="-5"/>
        </w:rPr>
        <w:t>to</w:t>
      </w:r>
    </w:p>
    <w:p>
      <w:pPr>
        <w:pStyle w:val="BodyText"/>
        <w:rPr>
          <w:sz w:val="18"/>
        </w:rPr>
      </w:pPr>
    </w:p>
    <w:p>
      <w:pPr>
        <w:pStyle w:val="BodyText"/>
        <w:spacing w:before="25"/>
        <w:rPr>
          <w:sz w:val="18"/>
        </w:rPr>
      </w:pPr>
    </w:p>
    <w:p>
      <w:pPr>
        <w:spacing w:line="230" w:lineRule="auto" w:before="0"/>
        <w:ind w:left="1560" w:right="371" w:hanging="770"/>
        <w:jc w:val="left"/>
        <w:rPr>
          <w:sz w:val="18"/>
        </w:rPr>
      </w:pPr>
      <w:r>
        <w:rPr>
          <w:i/>
          <w:sz w:val="18"/>
        </w:rPr>
        <w:t>Table</w:t>
      </w:r>
      <w:r>
        <w:rPr>
          <w:i/>
          <w:spacing w:val="25"/>
          <w:sz w:val="18"/>
        </w:rPr>
        <w:t> </w:t>
      </w:r>
      <w:r>
        <w:rPr>
          <w:i/>
          <w:sz w:val="18"/>
        </w:rPr>
        <w:t>4.1</w:t>
      </w:r>
      <w:r>
        <w:rPr>
          <w:i/>
          <w:spacing w:val="25"/>
          <w:sz w:val="18"/>
        </w:rPr>
        <w:t> </w:t>
      </w:r>
      <w:r>
        <w:rPr>
          <w:sz w:val="18"/>
        </w:rPr>
        <w:t>Average</w:t>
      </w:r>
      <w:r>
        <w:rPr>
          <w:spacing w:val="21"/>
          <w:sz w:val="18"/>
        </w:rPr>
        <w:t> </w:t>
      </w:r>
      <w:r>
        <w:rPr>
          <w:sz w:val="18"/>
        </w:rPr>
        <w:t>cost</w:t>
      </w:r>
      <w:r>
        <w:rPr>
          <w:spacing w:val="20"/>
          <w:sz w:val="18"/>
        </w:rPr>
        <w:t> </w:t>
      </w:r>
      <w:r>
        <w:rPr>
          <w:sz w:val="18"/>
        </w:rPr>
        <w:t>of</w:t>
      </w:r>
      <w:r>
        <w:rPr>
          <w:spacing w:val="21"/>
          <w:sz w:val="18"/>
        </w:rPr>
        <w:t> </w:t>
      </w:r>
      <w:r>
        <w:rPr>
          <w:sz w:val="18"/>
        </w:rPr>
        <w:t>sending</w:t>
      </w:r>
      <w:r>
        <w:rPr>
          <w:spacing w:val="20"/>
          <w:sz w:val="18"/>
        </w:rPr>
        <w:t> </w:t>
      </w:r>
      <w:r>
        <w:rPr>
          <w:sz w:val="18"/>
        </w:rPr>
        <w:t>money</w:t>
      </w:r>
      <w:r>
        <w:rPr>
          <w:spacing w:val="20"/>
          <w:sz w:val="18"/>
        </w:rPr>
        <w:t> </w:t>
      </w:r>
      <w:r>
        <w:rPr>
          <w:sz w:val="18"/>
        </w:rPr>
        <w:t>from</w:t>
      </w:r>
      <w:r>
        <w:rPr>
          <w:spacing w:val="21"/>
          <w:sz w:val="18"/>
        </w:rPr>
        <w:t> </w:t>
      </w:r>
      <w:r>
        <w:rPr>
          <w:sz w:val="18"/>
        </w:rPr>
        <w:t>the</w:t>
      </w:r>
      <w:r>
        <w:rPr>
          <w:spacing w:val="20"/>
          <w:sz w:val="18"/>
        </w:rPr>
        <w:t> </w:t>
      </w:r>
      <w:r>
        <w:rPr>
          <w:sz w:val="18"/>
        </w:rPr>
        <w:t>United</w:t>
      </w:r>
      <w:r>
        <w:rPr>
          <w:spacing w:val="21"/>
          <w:sz w:val="18"/>
        </w:rPr>
        <w:t> </w:t>
      </w:r>
      <w:r>
        <w:rPr>
          <w:sz w:val="18"/>
        </w:rPr>
        <w:t>States</w:t>
      </w:r>
      <w:r>
        <w:rPr>
          <w:spacing w:val="21"/>
          <w:sz w:val="18"/>
        </w:rPr>
        <w:t> </w:t>
      </w:r>
      <w:r>
        <w:rPr>
          <w:sz w:val="18"/>
        </w:rPr>
        <w:t>to</w:t>
      </w:r>
      <w:r>
        <w:rPr>
          <w:spacing w:val="20"/>
          <w:sz w:val="18"/>
        </w:rPr>
        <w:t> </w:t>
      </w:r>
      <w:r>
        <w:rPr>
          <w:sz w:val="18"/>
        </w:rPr>
        <w:t>select nations, 2004</w:t>
      </w:r>
    </w:p>
    <w:p>
      <w:pPr>
        <w:pStyle w:val="BodyText"/>
        <w:spacing w:before="56"/>
        <w:rPr>
          <w:sz w:val="20"/>
        </w:rPr>
      </w:pPr>
    </w:p>
    <w:tbl>
      <w:tblPr>
        <w:tblW w:w="0" w:type="auto"/>
        <w:jc w:val="left"/>
        <w:tblInd w:w="7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574"/>
        <w:gridCol w:w="3039"/>
      </w:tblGrid>
      <w:tr>
        <w:trPr>
          <w:trHeight w:val="335" w:hRule="atLeast"/>
        </w:trPr>
        <w:tc>
          <w:tcPr>
            <w:tcW w:w="2574" w:type="dxa"/>
            <w:tcBorders>
              <w:top w:val="single" w:sz="4" w:space="0" w:color="000000"/>
              <w:bottom w:val="single" w:sz="8" w:space="0" w:color="000000"/>
            </w:tcBorders>
          </w:tcPr>
          <w:p>
            <w:pPr>
              <w:pStyle w:val="TableParagraph"/>
              <w:spacing w:line="240" w:lineRule="auto" w:before="51"/>
              <w:rPr>
                <w:i/>
                <w:sz w:val="18"/>
              </w:rPr>
            </w:pPr>
            <w:r>
              <w:rPr>
                <w:i/>
                <w:spacing w:val="-2"/>
                <w:sz w:val="18"/>
              </w:rPr>
              <w:t>Country</w:t>
            </w:r>
          </w:p>
        </w:tc>
        <w:tc>
          <w:tcPr>
            <w:tcW w:w="3039" w:type="dxa"/>
            <w:tcBorders>
              <w:top w:val="single" w:sz="4" w:space="0" w:color="000000"/>
              <w:bottom w:val="single" w:sz="8" w:space="0" w:color="000000"/>
            </w:tcBorders>
          </w:tcPr>
          <w:p>
            <w:pPr>
              <w:pStyle w:val="TableParagraph"/>
              <w:spacing w:line="240" w:lineRule="auto" w:before="51"/>
              <w:ind w:left="1066"/>
              <w:rPr>
                <w:i/>
                <w:sz w:val="18"/>
              </w:rPr>
            </w:pPr>
            <w:r>
              <w:rPr>
                <w:i/>
                <w:w w:val="85"/>
                <w:sz w:val="18"/>
              </w:rPr>
              <w:t>Percent</w:t>
            </w:r>
            <w:r>
              <w:rPr>
                <w:i/>
                <w:spacing w:val="4"/>
                <w:sz w:val="18"/>
              </w:rPr>
              <w:t> </w:t>
            </w:r>
            <w:r>
              <w:rPr>
                <w:i/>
                <w:w w:val="85"/>
                <w:sz w:val="18"/>
              </w:rPr>
              <w:t>of</w:t>
            </w:r>
            <w:r>
              <w:rPr>
                <w:i/>
                <w:spacing w:val="5"/>
                <w:sz w:val="18"/>
              </w:rPr>
              <w:t> </w:t>
            </w:r>
            <w:r>
              <w:rPr>
                <w:i/>
                <w:w w:val="85"/>
                <w:sz w:val="18"/>
              </w:rPr>
              <w:t>Remittance</w:t>
            </w:r>
            <w:r>
              <w:rPr>
                <w:i/>
                <w:spacing w:val="6"/>
                <w:sz w:val="18"/>
              </w:rPr>
              <w:t> </w:t>
            </w:r>
            <w:r>
              <w:rPr>
                <w:i/>
                <w:spacing w:val="-2"/>
                <w:w w:val="85"/>
                <w:sz w:val="18"/>
              </w:rPr>
              <w:t>Amount</w:t>
            </w:r>
          </w:p>
        </w:tc>
      </w:tr>
      <w:tr>
        <w:trPr>
          <w:trHeight w:val="256" w:hRule="atLeast"/>
        </w:trPr>
        <w:tc>
          <w:tcPr>
            <w:tcW w:w="2574" w:type="dxa"/>
            <w:tcBorders>
              <w:top w:val="single" w:sz="8" w:space="0" w:color="000000"/>
            </w:tcBorders>
          </w:tcPr>
          <w:p>
            <w:pPr>
              <w:pStyle w:val="TableParagraph"/>
              <w:spacing w:line="188" w:lineRule="exact" w:before="48"/>
              <w:rPr>
                <w:sz w:val="18"/>
              </w:rPr>
            </w:pPr>
            <w:r>
              <w:rPr>
                <w:spacing w:val="-2"/>
                <w:sz w:val="18"/>
              </w:rPr>
              <w:t>Egypt</w:t>
            </w:r>
          </w:p>
        </w:tc>
        <w:tc>
          <w:tcPr>
            <w:tcW w:w="3039" w:type="dxa"/>
            <w:tcBorders>
              <w:top w:val="single" w:sz="8" w:space="0" w:color="000000"/>
            </w:tcBorders>
          </w:tcPr>
          <w:p>
            <w:pPr>
              <w:pStyle w:val="TableParagraph"/>
              <w:spacing w:line="188" w:lineRule="exact" w:before="48"/>
              <w:ind w:left="1066"/>
              <w:rPr>
                <w:sz w:val="18"/>
              </w:rPr>
            </w:pPr>
            <w:r>
              <w:rPr>
                <w:spacing w:val="-4"/>
                <w:sz w:val="18"/>
              </w:rPr>
              <w:t>13.8</w:t>
            </w:r>
          </w:p>
        </w:tc>
      </w:tr>
      <w:tr>
        <w:trPr>
          <w:trHeight w:val="199" w:hRule="atLeast"/>
        </w:trPr>
        <w:tc>
          <w:tcPr>
            <w:tcW w:w="2574" w:type="dxa"/>
          </w:tcPr>
          <w:p>
            <w:pPr>
              <w:pStyle w:val="TableParagraph"/>
              <w:spacing w:line="180" w:lineRule="exact"/>
              <w:rPr>
                <w:sz w:val="18"/>
              </w:rPr>
            </w:pPr>
            <w:r>
              <w:rPr>
                <w:spacing w:val="-2"/>
                <w:sz w:val="18"/>
              </w:rPr>
              <w:t>Venezuela</w:t>
            </w:r>
          </w:p>
        </w:tc>
        <w:tc>
          <w:tcPr>
            <w:tcW w:w="3039" w:type="dxa"/>
          </w:tcPr>
          <w:p>
            <w:pPr>
              <w:pStyle w:val="TableParagraph"/>
              <w:spacing w:line="180" w:lineRule="exact"/>
              <w:ind w:left="1066"/>
              <w:rPr>
                <w:sz w:val="18"/>
              </w:rPr>
            </w:pPr>
            <w:r>
              <w:rPr>
                <w:spacing w:val="-4"/>
                <w:sz w:val="18"/>
              </w:rPr>
              <w:t>10.5</w:t>
            </w:r>
          </w:p>
        </w:tc>
      </w:tr>
      <w:tr>
        <w:trPr>
          <w:trHeight w:val="198" w:hRule="atLeast"/>
        </w:trPr>
        <w:tc>
          <w:tcPr>
            <w:tcW w:w="2574" w:type="dxa"/>
          </w:tcPr>
          <w:p>
            <w:pPr>
              <w:pStyle w:val="TableParagraph"/>
              <w:rPr>
                <w:sz w:val="18"/>
              </w:rPr>
            </w:pPr>
            <w:r>
              <w:rPr>
                <w:spacing w:val="-2"/>
                <w:sz w:val="18"/>
              </w:rPr>
              <w:t>Mexico</w:t>
            </w:r>
          </w:p>
        </w:tc>
        <w:tc>
          <w:tcPr>
            <w:tcW w:w="3039" w:type="dxa"/>
          </w:tcPr>
          <w:p>
            <w:pPr>
              <w:pStyle w:val="TableParagraph"/>
              <w:ind w:left="1156"/>
              <w:rPr>
                <w:sz w:val="18"/>
              </w:rPr>
            </w:pPr>
            <w:r>
              <w:rPr>
                <w:spacing w:val="-5"/>
                <w:sz w:val="18"/>
              </w:rPr>
              <w:t>9.2</w:t>
            </w:r>
          </w:p>
        </w:tc>
      </w:tr>
      <w:tr>
        <w:trPr>
          <w:trHeight w:val="198" w:hRule="atLeast"/>
        </w:trPr>
        <w:tc>
          <w:tcPr>
            <w:tcW w:w="2574" w:type="dxa"/>
          </w:tcPr>
          <w:p>
            <w:pPr>
              <w:pStyle w:val="TableParagraph"/>
              <w:rPr>
                <w:sz w:val="18"/>
              </w:rPr>
            </w:pPr>
            <w:r>
              <w:rPr>
                <w:sz w:val="18"/>
              </w:rPr>
              <w:t>Dominican</w:t>
            </w:r>
            <w:r>
              <w:rPr>
                <w:spacing w:val="-1"/>
                <w:sz w:val="18"/>
              </w:rPr>
              <w:t> </w:t>
            </w:r>
            <w:r>
              <w:rPr>
                <w:spacing w:val="-2"/>
                <w:sz w:val="18"/>
              </w:rPr>
              <w:t>Republic</w:t>
            </w:r>
          </w:p>
        </w:tc>
        <w:tc>
          <w:tcPr>
            <w:tcW w:w="3039" w:type="dxa"/>
          </w:tcPr>
          <w:p>
            <w:pPr>
              <w:pStyle w:val="TableParagraph"/>
              <w:ind w:left="1156"/>
              <w:rPr>
                <w:sz w:val="18"/>
              </w:rPr>
            </w:pPr>
            <w:r>
              <w:rPr>
                <w:spacing w:val="-5"/>
                <w:sz w:val="18"/>
              </w:rPr>
              <w:t>8.4</w:t>
            </w:r>
          </w:p>
        </w:tc>
      </w:tr>
      <w:tr>
        <w:trPr>
          <w:trHeight w:val="199" w:hRule="atLeast"/>
        </w:trPr>
        <w:tc>
          <w:tcPr>
            <w:tcW w:w="2574" w:type="dxa"/>
          </w:tcPr>
          <w:p>
            <w:pPr>
              <w:pStyle w:val="TableParagraph"/>
              <w:spacing w:line="180" w:lineRule="exact"/>
              <w:rPr>
                <w:sz w:val="18"/>
              </w:rPr>
            </w:pPr>
            <w:r>
              <w:rPr>
                <w:spacing w:val="-2"/>
                <w:sz w:val="18"/>
              </w:rPr>
              <w:t>Bolivia</w:t>
            </w:r>
          </w:p>
        </w:tc>
        <w:tc>
          <w:tcPr>
            <w:tcW w:w="3039" w:type="dxa"/>
          </w:tcPr>
          <w:p>
            <w:pPr>
              <w:pStyle w:val="TableParagraph"/>
              <w:spacing w:line="180" w:lineRule="exact"/>
              <w:ind w:left="1156"/>
              <w:rPr>
                <w:sz w:val="18"/>
              </w:rPr>
            </w:pPr>
            <w:r>
              <w:rPr>
                <w:spacing w:val="-5"/>
                <w:sz w:val="18"/>
              </w:rPr>
              <w:t>8.4</w:t>
            </w:r>
          </w:p>
        </w:tc>
      </w:tr>
      <w:tr>
        <w:trPr>
          <w:trHeight w:val="199" w:hRule="atLeast"/>
        </w:trPr>
        <w:tc>
          <w:tcPr>
            <w:tcW w:w="2574" w:type="dxa"/>
          </w:tcPr>
          <w:p>
            <w:pPr>
              <w:pStyle w:val="TableParagraph"/>
              <w:spacing w:line="180" w:lineRule="exact"/>
              <w:rPr>
                <w:sz w:val="18"/>
              </w:rPr>
            </w:pPr>
            <w:r>
              <w:rPr>
                <w:spacing w:val="-2"/>
                <w:sz w:val="18"/>
              </w:rPr>
              <w:t>Philippines</w:t>
            </w:r>
          </w:p>
        </w:tc>
        <w:tc>
          <w:tcPr>
            <w:tcW w:w="3039" w:type="dxa"/>
          </w:tcPr>
          <w:p>
            <w:pPr>
              <w:pStyle w:val="TableParagraph"/>
              <w:spacing w:line="180" w:lineRule="exact"/>
              <w:ind w:left="1156"/>
              <w:rPr>
                <w:sz w:val="18"/>
              </w:rPr>
            </w:pPr>
            <w:r>
              <w:rPr>
                <w:spacing w:val="-5"/>
                <w:sz w:val="18"/>
              </w:rPr>
              <w:t>8.2</w:t>
            </w:r>
          </w:p>
        </w:tc>
      </w:tr>
      <w:tr>
        <w:trPr>
          <w:trHeight w:val="275" w:hRule="atLeast"/>
        </w:trPr>
        <w:tc>
          <w:tcPr>
            <w:tcW w:w="2574" w:type="dxa"/>
            <w:tcBorders>
              <w:bottom w:val="single" w:sz="8" w:space="0" w:color="000000"/>
            </w:tcBorders>
          </w:tcPr>
          <w:p>
            <w:pPr>
              <w:pStyle w:val="TableParagraph"/>
              <w:spacing w:line="198" w:lineRule="exact"/>
              <w:rPr>
                <w:sz w:val="18"/>
              </w:rPr>
            </w:pPr>
            <w:r>
              <w:rPr>
                <w:spacing w:val="-2"/>
                <w:sz w:val="18"/>
              </w:rPr>
              <w:t>India</w:t>
            </w:r>
          </w:p>
        </w:tc>
        <w:tc>
          <w:tcPr>
            <w:tcW w:w="3039" w:type="dxa"/>
            <w:tcBorders>
              <w:bottom w:val="single" w:sz="8" w:space="0" w:color="000000"/>
            </w:tcBorders>
          </w:tcPr>
          <w:p>
            <w:pPr>
              <w:pStyle w:val="TableParagraph"/>
              <w:spacing w:line="198" w:lineRule="exact"/>
              <w:ind w:left="1156"/>
              <w:rPr>
                <w:sz w:val="18"/>
              </w:rPr>
            </w:pPr>
            <w:r>
              <w:rPr>
                <w:spacing w:val="-5"/>
                <w:sz w:val="18"/>
              </w:rPr>
              <w:t>8.1</w:t>
            </w:r>
          </w:p>
        </w:tc>
      </w:tr>
      <w:tr>
        <w:trPr>
          <w:trHeight w:val="257" w:hRule="atLeast"/>
        </w:trPr>
        <w:tc>
          <w:tcPr>
            <w:tcW w:w="2574" w:type="dxa"/>
            <w:tcBorders>
              <w:top w:val="single" w:sz="8" w:space="0" w:color="000000"/>
            </w:tcBorders>
          </w:tcPr>
          <w:p>
            <w:pPr>
              <w:pStyle w:val="TableParagraph"/>
              <w:spacing w:line="189" w:lineRule="exact" w:before="48"/>
              <w:rPr>
                <w:sz w:val="18"/>
              </w:rPr>
            </w:pPr>
            <w:r>
              <w:rPr>
                <w:spacing w:val="-2"/>
                <w:sz w:val="18"/>
              </w:rPr>
              <w:t>Source:</w:t>
            </w:r>
            <w:r>
              <w:rPr>
                <w:spacing w:val="4"/>
                <w:sz w:val="18"/>
              </w:rPr>
              <w:t> </w:t>
            </w:r>
            <w:r>
              <w:rPr>
                <w:spacing w:val="-2"/>
                <w:sz w:val="18"/>
              </w:rPr>
              <w:t>Koser,</w:t>
            </w:r>
            <w:r>
              <w:rPr>
                <w:spacing w:val="5"/>
                <w:sz w:val="18"/>
              </w:rPr>
              <w:t> </w:t>
            </w:r>
            <w:r>
              <w:rPr>
                <w:spacing w:val="-4"/>
                <w:sz w:val="18"/>
              </w:rPr>
              <w:t>2007</w:t>
            </w:r>
          </w:p>
        </w:tc>
        <w:tc>
          <w:tcPr>
            <w:tcW w:w="3039" w:type="dxa"/>
            <w:tcBorders>
              <w:top w:val="single" w:sz="8" w:space="0" w:color="000000"/>
            </w:tcBorders>
          </w:tcPr>
          <w:p>
            <w:pPr>
              <w:pStyle w:val="TableParagraph"/>
              <w:spacing w:line="240" w:lineRule="auto"/>
              <w:rPr>
                <w:sz w:val="18"/>
              </w:rPr>
            </w:pPr>
          </w:p>
        </w:tc>
      </w:tr>
    </w:tbl>
    <w:p>
      <w:pPr>
        <w:spacing w:after="0" w:line="240" w:lineRule="auto"/>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63"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7"/>
          <w:sz w:val="22"/>
        </w:rPr>
        <w:t>99</w:t>
      </w:r>
    </w:p>
    <w:p>
      <w:pPr>
        <w:pStyle w:val="BodyText"/>
        <w:spacing w:before="69"/>
        <w:rPr>
          <w:rFonts w:ascii="Arial"/>
          <w:sz w:val="12"/>
        </w:rPr>
      </w:pPr>
    </w:p>
    <w:p>
      <w:pPr>
        <w:pStyle w:val="BodyText"/>
        <w:spacing w:line="237" w:lineRule="auto"/>
        <w:ind w:left="563" w:right="728"/>
        <w:jc w:val="both"/>
      </w:pPr>
      <w:r>
        <w:rPr/>
        <w:t>increased competition among money transfer companies. </w:t>
      </w:r>
      <w:r>
        <w:rPr/>
        <w:t>Western Union and Money Gram are now competing with smaller compa- nies, and as a result, they have lowered their money transfer costs. The</w:t>
      </w:r>
      <w:r>
        <w:rPr>
          <w:spacing w:val="-13"/>
        </w:rPr>
        <w:t> </w:t>
      </w:r>
      <w:r>
        <w:rPr/>
        <w:t>reduction</w:t>
      </w:r>
      <w:r>
        <w:rPr>
          <w:spacing w:val="-13"/>
        </w:rPr>
        <w:t> </w:t>
      </w:r>
      <w:r>
        <w:rPr/>
        <w:t>in</w:t>
      </w:r>
      <w:r>
        <w:rPr>
          <w:spacing w:val="-13"/>
        </w:rPr>
        <w:t> </w:t>
      </w:r>
      <w:r>
        <w:rPr/>
        <w:t>remittance</w:t>
      </w:r>
      <w:r>
        <w:rPr>
          <w:spacing w:val="-13"/>
        </w:rPr>
        <w:t> </w:t>
      </w:r>
      <w:r>
        <w:rPr/>
        <w:t>fees</w:t>
      </w:r>
      <w:r>
        <w:rPr>
          <w:spacing w:val="-12"/>
        </w:rPr>
        <w:t> </w:t>
      </w:r>
      <w:r>
        <w:rPr/>
        <w:t>for</w:t>
      </w:r>
      <w:r>
        <w:rPr>
          <w:spacing w:val="-13"/>
        </w:rPr>
        <w:t> </w:t>
      </w:r>
      <w:r>
        <w:rPr/>
        <w:t>Mexican</w:t>
      </w:r>
      <w:r>
        <w:rPr>
          <w:spacing w:val="-13"/>
        </w:rPr>
        <w:t> </w:t>
      </w:r>
      <w:r>
        <w:rPr/>
        <w:t>migrants</w:t>
      </w:r>
      <w:r>
        <w:rPr>
          <w:spacing w:val="-13"/>
        </w:rPr>
        <w:t> </w:t>
      </w:r>
      <w:r>
        <w:rPr/>
        <w:t>is</w:t>
      </w:r>
      <w:r>
        <w:rPr>
          <w:spacing w:val="-13"/>
        </w:rPr>
        <w:t> </w:t>
      </w:r>
      <w:r>
        <w:rPr/>
        <w:t>also</w:t>
      </w:r>
      <w:r>
        <w:rPr>
          <w:spacing w:val="-13"/>
        </w:rPr>
        <w:t> </w:t>
      </w:r>
      <w:r>
        <w:rPr/>
        <w:t>likely the</w:t>
      </w:r>
      <w:r>
        <w:rPr>
          <w:spacing w:val="-5"/>
        </w:rPr>
        <w:t> </w:t>
      </w:r>
      <w:r>
        <w:rPr/>
        <w:t>result</w:t>
      </w:r>
      <w:r>
        <w:rPr>
          <w:spacing w:val="-5"/>
        </w:rPr>
        <w:t> </w:t>
      </w:r>
      <w:r>
        <w:rPr/>
        <w:t>of</w:t>
      </w:r>
      <w:r>
        <w:rPr>
          <w:spacing w:val="-5"/>
        </w:rPr>
        <w:t> </w:t>
      </w:r>
      <w:r>
        <w:rPr/>
        <w:t>a</w:t>
      </w:r>
      <w:r>
        <w:rPr>
          <w:spacing w:val="-5"/>
        </w:rPr>
        <w:t> </w:t>
      </w:r>
      <w:r>
        <w:rPr/>
        <w:t>new</w:t>
      </w:r>
      <w:r>
        <w:rPr>
          <w:spacing w:val="-5"/>
        </w:rPr>
        <w:t> </w:t>
      </w:r>
      <w:r>
        <w:rPr/>
        <w:t>Internet</w:t>
      </w:r>
      <w:r>
        <w:rPr>
          <w:spacing w:val="-5"/>
        </w:rPr>
        <w:t> </w:t>
      </w:r>
      <w:r>
        <w:rPr/>
        <w:t>platform,</w:t>
      </w:r>
      <w:r>
        <w:rPr>
          <w:spacing w:val="-5"/>
        </w:rPr>
        <w:t> </w:t>
      </w:r>
      <w:r>
        <w:rPr/>
        <w:t>Calculadora</w:t>
      </w:r>
      <w:r>
        <w:rPr>
          <w:spacing w:val="-5"/>
        </w:rPr>
        <w:t> </w:t>
      </w:r>
      <w:r>
        <w:rPr/>
        <w:t>de</w:t>
      </w:r>
      <w:r>
        <w:rPr>
          <w:spacing w:val="-5"/>
        </w:rPr>
        <w:t> </w:t>
      </w:r>
      <w:r>
        <w:rPr/>
        <w:t>Remesas,</w:t>
      </w:r>
      <w:r>
        <w:rPr>
          <w:spacing w:val="-5"/>
        </w:rPr>
        <w:t> </w:t>
      </w:r>
      <w:r>
        <w:rPr/>
        <w:t>that allows</w:t>
      </w:r>
      <w:r>
        <w:rPr>
          <w:spacing w:val="-14"/>
        </w:rPr>
        <w:t> </w:t>
      </w:r>
      <w:r>
        <w:rPr/>
        <w:t>remittance</w:t>
      </w:r>
      <w:r>
        <w:rPr>
          <w:spacing w:val="-13"/>
        </w:rPr>
        <w:t> </w:t>
      </w:r>
      <w:r>
        <w:rPr/>
        <w:t>senders</w:t>
      </w:r>
      <w:r>
        <w:rPr>
          <w:spacing w:val="-13"/>
        </w:rPr>
        <w:t> </w:t>
      </w:r>
      <w:r>
        <w:rPr/>
        <w:t>to</w:t>
      </w:r>
      <w:r>
        <w:rPr>
          <w:spacing w:val="-13"/>
        </w:rPr>
        <w:t> </w:t>
      </w:r>
      <w:r>
        <w:rPr/>
        <w:t>compare</w:t>
      </w:r>
      <w:r>
        <w:rPr>
          <w:spacing w:val="-13"/>
        </w:rPr>
        <w:t> </w:t>
      </w:r>
      <w:r>
        <w:rPr/>
        <w:t>transfer</w:t>
      </w:r>
      <w:r>
        <w:rPr>
          <w:spacing w:val="-13"/>
        </w:rPr>
        <w:t> </w:t>
      </w:r>
      <w:r>
        <w:rPr/>
        <w:t>fees</w:t>
      </w:r>
      <w:r>
        <w:rPr>
          <w:spacing w:val="-13"/>
        </w:rPr>
        <w:t> </w:t>
      </w:r>
      <w:r>
        <w:rPr/>
        <w:t>across</w:t>
      </w:r>
      <w:r>
        <w:rPr>
          <w:spacing w:val="-13"/>
        </w:rPr>
        <w:t> </w:t>
      </w:r>
      <w:r>
        <w:rPr/>
        <w:t>the</w:t>
      </w:r>
      <w:r>
        <w:rPr>
          <w:spacing w:val="-14"/>
        </w:rPr>
        <w:t> </w:t>
      </w:r>
      <w:r>
        <w:rPr/>
        <w:t>diﬀer- ent companies (Julca, 2013). According to the </w:t>
      </w:r>
      <w:r>
        <w:rPr>
          <w:i/>
        </w:rPr>
        <w:t>New York Times</w:t>
      </w:r>
      <w:r>
        <w:rPr>
          <w:i/>
        </w:rPr>
        <w:t> </w:t>
      </w:r>
      <w:r>
        <w:rPr/>
        <w:t>article, Western Union controlled 75 percent of the global remit- tance</w:t>
      </w:r>
      <w:r>
        <w:rPr>
          <w:spacing w:val="40"/>
        </w:rPr>
        <w:t> </w:t>
      </w:r>
      <w:r>
        <w:rPr/>
        <w:t>market</w:t>
      </w:r>
      <w:r>
        <w:rPr>
          <w:spacing w:val="40"/>
        </w:rPr>
        <w:t> </w:t>
      </w:r>
      <w:r>
        <w:rPr/>
        <w:t>in</w:t>
      </w:r>
      <w:r>
        <w:rPr>
          <w:spacing w:val="40"/>
        </w:rPr>
        <w:t> </w:t>
      </w:r>
      <w:r>
        <w:rPr/>
        <w:t>the</w:t>
      </w:r>
      <w:r>
        <w:rPr>
          <w:spacing w:val="40"/>
        </w:rPr>
        <w:t> </w:t>
      </w:r>
      <w:r>
        <w:rPr/>
        <w:t>late</w:t>
      </w:r>
      <w:r>
        <w:rPr>
          <w:spacing w:val="40"/>
        </w:rPr>
        <w:t> </w:t>
      </w:r>
      <w:r>
        <w:rPr/>
        <w:t>1990s,</w:t>
      </w:r>
      <w:r>
        <w:rPr>
          <w:spacing w:val="40"/>
        </w:rPr>
        <w:t> </w:t>
      </w:r>
      <w:r>
        <w:rPr/>
        <w:t>but</w:t>
      </w:r>
      <w:r>
        <w:rPr>
          <w:spacing w:val="40"/>
        </w:rPr>
        <w:t> </w:t>
      </w:r>
      <w:r>
        <w:rPr/>
        <w:t>this</w:t>
      </w:r>
      <w:r>
        <w:rPr>
          <w:spacing w:val="40"/>
        </w:rPr>
        <w:t> </w:t>
      </w:r>
      <w:r>
        <w:rPr/>
        <w:t>has</w:t>
      </w:r>
      <w:r>
        <w:rPr>
          <w:spacing w:val="40"/>
        </w:rPr>
        <w:t> </w:t>
      </w:r>
      <w:r>
        <w:rPr/>
        <w:t>dropped</w:t>
      </w:r>
      <w:r>
        <w:rPr>
          <w:spacing w:val="40"/>
        </w:rPr>
        <w:t> </w:t>
      </w:r>
      <w:r>
        <w:rPr/>
        <w:t>to</w:t>
      </w:r>
      <w:r>
        <w:rPr>
          <w:spacing w:val="40"/>
        </w:rPr>
        <w:t> </w:t>
      </w:r>
      <w:r>
        <w:rPr/>
        <w:t>about 15 percent. Over the same time period, Money Gram</w:t>
      </w:r>
      <w:r>
        <w:rPr>
          <w:rFonts w:ascii="Arial" w:hAnsi="Arial"/>
        </w:rPr>
        <w:t>’</w:t>
      </w:r>
      <w:r>
        <w:rPr/>
        <w:t>s share has declined from 22 percent to 5 percent of the market (Kitroeﬀ, 2013). Worldwide, the costs migrants incur for sending money home have declined, from about 15 percent for every US$300 in the 1990s to about 10 percent for the same amount of money in 2013 (Kitroeﬀ, 2013).</w:t>
      </w:r>
    </w:p>
    <w:p>
      <w:pPr>
        <w:pStyle w:val="BodyText"/>
        <w:spacing w:line="237" w:lineRule="auto"/>
        <w:ind w:left="564" w:right="728" w:firstLine="199"/>
        <w:jc w:val="both"/>
      </w:pPr>
      <w:r>
        <w:rPr/>
        <w:t>According to Natalie Kitroeﬀ (2013), the reduction in </w:t>
      </w:r>
      <w:r>
        <w:rPr/>
        <w:t>money transfer</w:t>
      </w:r>
      <w:r>
        <w:rPr>
          <w:spacing w:val="2"/>
        </w:rPr>
        <w:t> </w:t>
      </w:r>
      <w:r>
        <w:rPr/>
        <w:t>fees</w:t>
      </w:r>
      <w:r>
        <w:rPr>
          <w:spacing w:val="4"/>
        </w:rPr>
        <w:t> </w:t>
      </w:r>
      <w:r>
        <w:rPr/>
        <w:t>between</w:t>
      </w:r>
      <w:r>
        <w:rPr>
          <w:spacing w:val="4"/>
        </w:rPr>
        <w:t> </w:t>
      </w:r>
      <w:r>
        <w:rPr/>
        <w:t>Mexico</w:t>
      </w:r>
      <w:r>
        <w:rPr>
          <w:spacing w:val="3"/>
        </w:rPr>
        <w:t> </w:t>
      </w:r>
      <w:r>
        <w:rPr/>
        <w:t>and</w:t>
      </w:r>
      <w:r>
        <w:rPr>
          <w:spacing w:val="4"/>
        </w:rPr>
        <w:t> </w:t>
      </w:r>
      <w:r>
        <w:rPr/>
        <w:t>the</w:t>
      </w:r>
      <w:r>
        <w:rPr>
          <w:spacing w:val="5"/>
        </w:rPr>
        <w:t> </w:t>
      </w:r>
      <w:r>
        <w:rPr/>
        <w:t>United</w:t>
      </w:r>
      <w:r>
        <w:rPr>
          <w:spacing w:val="3"/>
        </w:rPr>
        <w:t> </w:t>
      </w:r>
      <w:r>
        <w:rPr/>
        <w:t>States</w:t>
      </w:r>
      <w:r>
        <w:rPr>
          <w:spacing w:val="4"/>
        </w:rPr>
        <w:t> </w:t>
      </w:r>
      <w:r>
        <w:rPr/>
        <w:t>was</w:t>
      </w:r>
      <w:r>
        <w:rPr>
          <w:spacing w:val="4"/>
        </w:rPr>
        <w:t> </w:t>
      </w:r>
      <w:r>
        <w:rPr/>
        <w:t>about</w:t>
      </w:r>
      <w:r>
        <w:rPr>
          <w:spacing w:val="5"/>
        </w:rPr>
        <w:t> </w:t>
      </w:r>
      <w:r>
        <w:rPr>
          <w:spacing w:val="-5"/>
        </w:rPr>
        <w:t>US</w:t>
      </w:r>
    </w:p>
    <w:p>
      <w:pPr>
        <w:pStyle w:val="BodyText"/>
        <w:spacing w:line="237" w:lineRule="auto"/>
        <w:ind w:left="564" w:right="728"/>
        <w:jc w:val="both"/>
      </w:pPr>
      <w:r>
        <w:rPr/>
        <w:t>$12 billion over the 2000s. This is equivalent to ﬁve times </w:t>
      </w:r>
      <w:r>
        <w:rPr/>
        <w:t>the amount</w:t>
      </w:r>
      <w:r>
        <w:rPr>
          <w:spacing w:val="-5"/>
        </w:rPr>
        <w:t> </w:t>
      </w:r>
      <w:r>
        <w:rPr/>
        <w:t>of</w:t>
      </w:r>
      <w:r>
        <w:rPr>
          <w:spacing w:val="-6"/>
        </w:rPr>
        <w:t> </w:t>
      </w:r>
      <w:r>
        <w:rPr/>
        <w:t>oﬃcial</w:t>
      </w:r>
      <w:r>
        <w:rPr>
          <w:spacing w:val="-5"/>
        </w:rPr>
        <w:t> </w:t>
      </w:r>
      <w:r>
        <w:rPr/>
        <w:t>aid</w:t>
      </w:r>
      <w:r>
        <w:rPr>
          <w:spacing w:val="-6"/>
        </w:rPr>
        <w:t> </w:t>
      </w:r>
      <w:r>
        <w:rPr/>
        <w:t>from</w:t>
      </w:r>
      <w:r>
        <w:rPr>
          <w:spacing w:val="-5"/>
        </w:rPr>
        <w:t> </w:t>
      </w:r>
      <w:r>
        <w:rPr/>
        <w:t>the</w:t>
      </w:r>
      <w:r>
        <w:rPr>
          <w:spacing w:val="-5"/>
        </w:rPr>
        <w:t> </w:t>
      </w:r>
      <w:r>
        <w:rPr/>
        <w:t>United</w:t>
      </w:r>
      <w:r>
        <w:rPr>
          <w:spacing w:val="-6"/>
        </w:rPr>
        <w:t> </w:t>
      </w:r>
      <w:r>
        <w:rPr/>
        <w:t>States</w:t>
      </w:r>
      <w:r>
        <w:rPr>
          <w:spacing w:val="-4"/>
        </w:rPr>
        <w:t> </w:t>
      </w:r>
      <w:r>
        <w:rPr/>
        <w:t>to</w:t>
      </w:r>
      <w:r>
        <w:rPr>
          <w:spacing w:val="-6"/>
        </w:rPr>
        <w:t> </w:t>
      </w:r>
      <w:r>
        <w:rPr/>
        <w:t>Mexico</w:t>
      </w:r>
      <w:r>
        <w:rPr>
          <w:spacing w:val="-6"/>
        </w:rPr>
        <w:t> </w:t>
      </w:r>
      <w:r>
        <w:rPr/>
        <w:t>during</w:t>
      </w:r>
      <w:r>
        <w:rPr>
          <w:spacing w:val="-5"/>
        </w:rPr>
        <w:t> </w:t>
      </w:r>
      <w:r>
        <w:rPr/>
        <w:t>that same</w:t>
      </w:r>
      <w:r>
        <w:rPr>
          <w:spacing w:val="-14"/>
        </w:rPr>
        <w:t> </w:t>
      </w:r>
      <w:r>
        <w:rPr/>
        <w:t>time</w:t>
      </w:r>
      <w:r>
        <w:rPr>
          <w:spacing w:val="-13"/>
        </w:rPr>
        <w:t> </w:t>
      </w:r>
      <w:r>
        <w:rPr/>
        <w:t>period.</w:t>
      </w:r>
      <w:r>
        <w:rPr>
          <w:spacing w:val="-13"/>
        </w:rPr>
        <w:t> </w:t>
      </w:r>
      <w:r>
        <w:rPr/>
        <w:t>Remittance</w:t>
      </w:r>
      <w:r>
        <w:rPr>
          <w:spacing w:val="-13"/>
        </w:rPr>
        <w:t> </w:t>
      </w:r>
      <w:r>
        <w:rPr/>
        <w:t>fees</w:t>
      </w:r>
      <w:r>
        <w:rPr>
          <w:spacing w:val="-13"/>
        </w:rPr>
        <w:t> </w:t>
      </w:r>
      <w:r>
        <w:rPr/>
        <w:t>vary</w:t>
      </w:r>
      <w:r>
        <w:rPr>
          <w:spacing w:val="-13"/>
        </w:rPr>
        <w:t> </w:t>
      </w:r>
      <w:r>
        <w:rPr/>
        <w:t>considerable</w:t>
      </w:r>
      <w:r>
        <w:rPr>
          <w:spacing w:val="-13"/>
        </w:rPr>
        <w:t> </w:t>
      </w:r>
      <w:r>
        <w:rPr/>
        <w:t>across</w:t>
      </w:r>
      <w:r>
        <w:rPr>
          <w:spacing w:val="-13"/>
        </w:rPr>
        <w:t> </w:t>
      </w:r>
      <w:r>
        <w:rPr/>
        <w:t>regions and</w:t>
      </w:r>
      <w:r>
        <w:rPr>
          <w:spacing w:val="-14"/>
        </w:rPr>
        <w:t> </w:t>
      </w:r>
      <w:r>
        <w:rPr/>
        <w:t>nations.</w:t>
      </w:r>
      <w:r>
        <w:rPr>
          <w:spacing w:val="-13"/>
        </w:rPr>
        <w:t> </w:t>
      </w:r>
      <w:r>
        <w:rPr/>
        <w:t>They</w:t>
      </w:r>
      <w:r>
        <w:rPr>
          <w:spacing w:val="-13"/>
        </w:rPr>
        <w:t> </w:t>
      </w:r>
      <w:r>
        <w:rPr/>
        <w:t>are</w:t>
      </w:r>
      <w:r>
        <w:rPr>
          <w:spacing w:val="-13"/>
        </w:rPr>
        <w:t> </w:t>
      </w:r>
      <w:r>
        <w:rPr/>
        <w:t>generally</w:t>
      </w:r>
      <w:r>
        <w:rPr>
          <w:spacing w:val="-13"/>
        </w:rPr>
        <w:t> </w:t>
      </w:r>
      <w:r>
        <w:rPr/>
        <w:t>highest</w:t>
      </w:r>
      <w:r>
        <w:rPr>
          <w:spacing w:val="-13"/>
        </w:rPr>
        <w:t> </w:t>
      </w:r>
      <w:r>
        <w:rPr/>
        <w:t>among</w:t>
      </w:r>
      <w:r>
        <w:rPr>
          <w:spacing w:val="-13"/>
        </w:rPr>
        <w:t> </w:t>
      </w:r>
      <w:r>
        <w:rPr/>
        <w:t>sub-Saharan</w:t>
      </w:r>
      <w:r>
        <w:rPr>
          <w:spacing w:val="-13"/>
        </w:rPr>
        <w:t> </w:t>
      </w:r>
      <w:r>
        <w:rPr/>
        <w:t>African nations. In fact, South-to-South remittance fees are higher than North-to-South remittance fees (Ratha, 2013). In the South-to- South</w:t>
      </w:r>
      <w:r>
        <w:rPr>
          <w:spacing w:val="-5"/>
        </w:rPr>
        <w:t> </w:t>
      </w:r>
      <w:r>
        <w:rPr/>
        <w:t>exchange,</w:t>
      </w:r>
      <w:r>
        <w:rPr>
          <w:spacing w:val="-4"/>
        </w:rPr>
        <w:t> </w:t>
      </w:r>
      <w:r>
        <w:rPr/>
        <w:t>the</w:t>
      </w:r>
      <w:r>
        <w:rPr>
          <w:spacing w:val="-4"/>
        </w:rPr>
        <w:t> </w:t>
      </w:r>
      <w:r>
        <w:rPr/>
        <w:t>local</w:t>
      </w:r>
      <w:r>
        <w:rPr>
          <w:spacing w:val="-5"/>
        </w:rPr>
        <w:t> </w:t>
      </w:r>
      <w:r>
        <w:rPr/>
        <w:t>currency</w:t>
      </w:r>
      <w:r>
        <w:rPr>
          <w:spacing w:val="-4"/>
        </w:rPr>
        <w:t> </w:t>
      </w:r>
      <w:r>
        <w:rPr/>
        <w:t>is</w:t>
      </w:r>
      <w:r>
        <w:rPr>
          <w:spacing w:val="-5"/>
        </w:rPr>
        <w:t> </w:t>
      </w:r>
      <w:r>
        <w:rPr/>
        <w:t>typically</w:t>
      </w:r>
      <w:r>
        <w:rPr>
          <w:spacing w:val="-4"/>
        </w:rPr>
        <w:t> </w:t>
      </w:r>
      <w:r>
        <w:rPr/>
        <w:t>converted</w:t>
      </w:r>
      <w:r>
        <w:rPr>
          <w:spacing w:val="-3"/>
        </w:rPr>
        <w:t> </w:t>
      </w:r>
      <w:r>
        <w:rPr/>
        <w:t>into</w:t>
      </w:r>
      <w:r>
        <w:rPr>
          <w:spacing w:val="-5"/>
        </w:rPr>
        <w:t> </w:t>
      </w:r>
      <w:r>
        <w:rPr/>
        <w:t>U.S. dollars or Euros and then converted from these currencies into the local currency of the destination nation (Ratha, 2013). This adds considerably to the cost of sending the money. International development agencies and institutions are extremely interested in ﬁguring out ways to lower remittance fees, recognizing this as an important aspect of development policy.</w:t>
      </w:r>
    </w:p>
    <w:p>
      <w:pPr>
        <w:pStyle w:val="BodyText"/>
        <w:spacing w:line="237" w:lineRule="auto"/>
        <w:ind w:left="563" w:right="728" w:firstLine="199"/>
        <w:jc w:val="both"/>
      </w:pPr>
      <w:r>
        <w:rPr/>
        <w:t>At times remittances exceed oﬃcial and private ﬂows </w:t>
      </w:r>
      <w:r>
        <w:rPr/>
        <w:t>of</w:t>
      </w:r>
      <w:r>
        <w:rPr>
          <w:spacing w:val="80"/>
        </w:rPr>
        <w:t> </w:t>
      </w:r>
      <w:r>
        <w:rPr/>
        <w:t>capital. They can be a far more steady ﬂow of funding to develop- ing</w:t>
      </w:r>
      <w:r>
        <w:rPr>
          <w:spacing w:val="40"/>
        </w:rPr>
        <w:t> </w:t>
      </w:r>
      <w:r>
        <w:rPr/>
        <w:t>countries</w:t>
      </w:r>
      <w:r>
        <w:rPr>
          <w:spacing w:val="40"/>
        </w:rPr>
        <w:t> </w:t>
      </w:r>
      <w:r>
        <w:rPr/>
        <w:t>than</w:t>
      </w:r>
      <w:r>
        <w:rPr>
          <w:spacing w:val="40"/>
        </w:rPr>
        <w:t> </w:t>
      </w:r>
      <w:r>
        <w:rPr/>
        <w:t>oﬃcial</w:t>
      </w:r>
      <w:r>
        <w:rPr>
          <w:spacing w:val="40"/>
        </w:rPr>
        <w:t> </w:t>
      </w:r>
      <w:r>
        <w:rPr/>
        <w:t>aid.</w:t>
      </w:r>
      <w:r>
        <w:rPr>
          <w:spacing w:val="40"/>
        </w:rPr>
        <w:t> </w:t>
      </w:r>
      <w:r>
        <w:rPr/>
        <w:t>Many</w:t>
      </w:r>
      <w:r>
        <w:rPr>
          <w:spacing w:val="40"/>
        </w:rPr>
        <w:t> </w:t>
      </w:r>
      <w:r>
        <w:rPr/>
        <w:t>experts,</w:t>
      </w:r>
      <w:r>
        <w:rPr>
          <w:spacing w:val="40"/>
        </w:rPr>
        <w:t> </w:t>
      </w:r>
      <w:r>
        <w:rPr/>
        <w:t>policymakers,</w:t>
      </w:r>
      <w:r>
        <w:rPr>
          <w:spacing w:val="40"/>
        </w:rPr>
        <w:t> </w:t>
      </w:r>
      <w:r>
        <w:rPr/>
        <w:t>and scholars in the ﬁeld of development are excited about the potential beneﬁts of remittances to poorer countries. Remittances can</w:t>
      </w:r>
      <w:r>
        <w:rPr>
          <w:spacing w:val="-14"/>
        </w:rPr>
        <w:t> </w:t>
      </w:r>
      <w:r>
        <w:rPr/>
        <w:t>act</w:t>
      </w:r>
      <w:r>
        <w:rPr>
          <w:spacing w:val="-13"/>
        </w:rPr>
        <w:t> </w:t>
      </w:r>
      <w:r>
        <w:rPr/>
        <w:t>as</w:t>
      </w:r>
      <w:r>
        <w:rPr>
          <w:spacing w:val="-13"/>
        </w:rPr>
        <w:t> </w:t>
      </w:r>
      <w:r>
        <w:rPr/>
        <w:t>a</w:t>
      </w:r>
      <w:r>
        <w:rPr>
          <w:spacing w:val="-13"/>
        </w:rPr>
        <w:t> </w:t>
      </w:r>
      <w:r>
        <w:rPr/>
        <w:t>form</w:t>
      </w:r>
      <w:r>
        <w:rPr>
          <w:spacing w:val="-13"/>
        </w:rPr>
        <w:t> </w:t>
      </w:r>
      <w:r>
        <w:rPr/>
        <w:t>of</w:t>
      </w:r>
      <w:r>
        <w:rPr>
          <w:spacing w:val="-13"/>
        </w:rPr>
        <w:t> </w:t>
      </w:r>
      <w:r>
        <w:rPr/>
        <w:t>insurance</w:t>
      </w:r>
      <w:r>
        <w:rPr>
          <w:spacing w:val="-13"/>
        </w:rPr>
        <w:t> </w:t>
      </w:r>
      <w:r>
        <w:rPr/>
        <w:t>against</w:t>
      </w:r>
      <w:r>
        <w:rPr>
          <w:spacing w:val="-13"/>
        </w:rPr>
        <w:t> </w:t>
      </w:r>
      <w:r>
        <w:rPr/>
        <w:t>sudden</w:t>
      </w:r>
      <w:r>
        <w:rPr>
          <w:spacing w:val="-14"/>
        </w:rPr>
        <w:t> </w:t>
      </w:r>
      <w:r>
        <w:rPr/>
        <w:t>economic</w:t>
      </w:r>
      <w:r>
        <w:rPr>
          <w:spacing w:val="-13"/>
        </w:rPr>
        <w:t> </w:t>
      </w:r>
      <w:r>
        <w:rPr/>
        <w:t>hardship</w:t>
      </w:r>
      <w:r>
        <w:rPr>
          <w:spacing w:val="-13"/>
        </w:rPr>
        <w:t> </w:t>
      </w:r>
      <w:r>
        <w:rPr/>
        <w:t>for a</w:t>
      </w:r>
      <w:r>
        <w:rPr>
          <w:spacing w:val="-13"/>
        </w:rPr>
        <w:t> </w:t>
      </w:r>
      <w:r>
        <w:rPr/>
        <w:t>migrant</w:t>
      </w:r>
      <w:r>
        <w:rPr>
          <w:rFonts w:ascii="Arial" w:hAnsi="Arial"/>
        </w:rPr>
        <w:t>’</w:t>
      </w:r>
      <w:r>
        <w:rPr/>
        <w:t>s</w:t>
      </w:r>
      <w:r>
        <w:rPr>
          <w:spacing w:val="-14"/>
        </w:rPr>
        <w:t> </w:t>
      </w:r>
      <w:r>
        <w:rPr/>
        <w:t>family</w:t>
      </w:r>
      <w:r>
        <w:rPr>
          <w:spacing w:val="-12"/>
        </w:rPr>
        <w:t> </w:t>
      </w:r>
      <w:r>
        <w:rPr/>
        <w:t>or</w:t>
      </w:r>
      <w:r>
        <w:rPr>
          <w:spacing w:val="-12"/>
        </w:rPr>
        <w:t> </w:t>
      </w:r>
      <w:r>
        <w:rPr/>
        <w:t>community.</w:t>
      </w:r>
      <w:r>
        <w:rPr>
          <w:spacing w:val="-13"/>
        </w:rPr>
        <w:t> </w:t>
      </w:r>
      <w:r>
        <w:rPr/>
        <w:t>Migrants</w:t>
      </w:r>
      <w:r>
        <w:rPr>
          <w:spacing w:val="-13"/>
        </w:rPr>
        <w:t> </w:t>
      </w:r>
      <w:r>
        <w:rPr/>
        <w:t>often</w:t>
      </w:r>
      <w:r>
        <w:rPr>
          <w:spacing w:val="-13"/>
        </w:rPr>
        <w:t> </w:t>
      </w:r>
      <w:r>
        <w:rPr/>
        <w:t>send</w:t>
      </w:r>
      <w:r>
        <w:rPr>
          <w:spacing w:val="-13"/>
        </w:rPr>
        <w:t> </w:t>
      </w:r>
      <w:r>
        <w:rPr/>
        <w:t>money</w:t>
      </w:r>
      <w:r>
        <w:rPr>
          <w:spacing w:val="-14"/>
        </w:rPr>
        <w:t> </w:t>
      </w:r>
      <w:r>
        <w:rPr/>
        <w:t>home when there is some sort of crisis or economic downturn (Ratha, </w:t>
      </w:r>
      <w:r>
        <w:rPr>
          <w:spacing w:val="-2"/>
        </w:rPr>
        <w:t>2013).</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100</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1" w:firstLine="199"/>
        <w:jc w:val="both"/>
      </w:pPr>
      <w:r>
        <w:rPr/>
        <w:t>According to some research, remittances can also alleviate pov- erty in poor countries. Richard Adams and John Page (2003) con- ducted a study of the impact of international migration </w:t>
      </w:r>
      <w:r>
        <w:rPr/>
        <w:t>and remittances</w:t>
      </w:r>
      <w:r>
        <w:rPr>
          <w:spacing w:val="-5"/>
        </w:rPr>
        <w:t> </w:t>
      </w:r>
      <w:r>
        <w:rPr/>
        <w:t>on</w:t>
      </w:r>
      <w:r>
        <w:rPr>
          <w:spacing w:val="-5"/>
        </w:rPr>
        <w:t> </w:t>
      </w:r>
      <w:r>
        <w:rPr/>
        <w:t>poverty</w:t>
      </w:r>
      <w:r>
        <w:rPr>
          <w:spacing w:val="-5"/>
        </w:rPr>
        <w:t> </w:t>
      </w:r>
      <w:r>
        <w:rPr/>
        <w:t>in</w:t>
      </w:r>
      <w:r>
        <w:rPr>
          <w:spacing w:val="-5"/>
        </w:rPr>
        <w:t> </w:t>
      </w:r>
      <w:r>
        <w:rPr/>
        <w:t>71</w:t>
      </w:r>
      <w:r>
        <w:rPr>
          <w:spacing w:val="-5"/>
        </w:rPr>
        <w:t> </w:t>
      </w:r>
      <w:r>
        <w:rPr/>
        <w:t>developing</w:t>
      </w:r>
      <w:r>
        <w:rPr>
          <w:spacing w:val="-5"/>
        </w:rPr>
        <w:t> </w:t>
      </w:r>
      <w:r>
        <w:rPr/>
        <w:t>countries</w:t>
      </w:r>
      <w:r>
        <w:rPr>
          <w:spacing w:val="-5"/>
        </w:rPr>
        <w:t> </w:t>
      </w:r>
      <w:r>
        <w:rPr/>
        <w:t>and</w:t>
      </w:r>
      <w:r>
        <w:rPr>
          <w:spacing w:val="-5"/>
        </w:rPr>
        <w:t> </w:t>
      </w:r>
      <w:r>
        <w:rPr/>
        <w:t>found</w:t>
      </w:r>
      <w:r>
        <w:rPr>
          <w:spacing w:val="-5"/>
        </w:rPr>
        <w:t> </w:t>
      </w:r>
      <w:r>
        <w:rPr/>
        <w:t>that</w:t>
      </w:r>
      <w:r>
        <w:rPr>
          <w:spacing w:val="-5"/>
        </w:rPr>
        <w:t> </w:t>
      </w:r>
      <w:r>
        <w:rPr/>
        <w:t>a 10 percent increase in remittances leads to a 3.5 percent reduction in the proportion of people in poverty (Adams and Page, 2003). According</w:t>
      </w:r>
      <w:r>
        <w:rPr>
          <w:spacing w:val="40"/>
        </w:rPr>
        <w:t> </w:t>
      </w:r>
      <w:r>
        <w:rPr/>
        <w:t>to</w:t>
      </w:r>
      <w:r>
        <w:rPr>
          <w:spacing w:val="40"/>
        </w:rPr>
        <w:t> </w:t>
      </w:r>
      <w:r>
        <w:rPr/>
        <w:t>Khalid</w:t>
      </w:r>
      <w:r>
        <w:rPr>
          <w:spacing w:val="40"/>
        </w:rPr>
        <w:t> </w:t>
      </w:r>
      <w:r>
        <w:rPr/>
        <w:t>Koser</w:t>
      </w:r>
      <w:r>
        <w:rPr>
          <w:spacing w:val="40"/>
        </w:rPr>
        <w:t> </w:t>
      </w:r>
      <w:r>
        <w:rPr/>
        <w:t>(2007),</w:t>
      </w:r>
      <w:r>
        <w:rPr>
          <w:spacing w:val="40"/>
        </w:rPr>
        <w:t> </w:t>
      </w:r>
      <w:r>
        <w:rPr/>
        <w:t>in</w:t>
      </w:r>
      <w:r>
        <w:rPr>
          <w:spacing w:val="40"/>
        </w:rPr>
        <w:t> </w:t>
      </w:r>
      <w:r>
        <w:rPr/>
        <w:t>Lesotho</w:t>
      </w:r>
      <w:r>
        <w:rPr>
          <w:spacing w:val="40"/>
        </w:rPr>
        <w:t> </w:t>
      </w:r>
      <w:r>
        <w:rPr/>
        <w:t>remittances</w:t>
      </w:r>
      <w:r>
        <w:rPr>
          <w:spacing w:val="40"/>
        </w:rPr>
        <w:t> </w:t>
      </w:r>
      <w:r>
        <w:rPr/>
        <w:t>are 80</w:t>
      </w:r>
      <w:r>
        <w:rPr>
          <w:spacing w:val="-5"/>
        </w:rPr>
        <w:t> </w:t>
      </w:r>
      <w:r>
        <w:rPr/>
        <w:t>percent</w:t>
      </w:r>
      <w:r>
        <w:rPr>
          <w:spacing w:val="-5"/>
        </w:rPr>
        <w:t> </w:t>
      </w:r>
      <w:r>
        <w:rPr/>
        <w:t>of</w:t>
      </w:r>
      <w:r>
        <w:rPr>
          <w:spacing w:val="-5"/>
        </w:rPr>
        <w:t> </w:t>
      </w:r>
      <w:r>
        <w:rPr/>
        <w:t>rural</w:t>
      </w:r>
      <w:r>
        <w:rPr>
          <w:spacing w:val="-4"/>
        </w:rPr>
        <w:t> </w:t>
      </w:r>
      <w:r>
        <w:rPr/>
        <w:t>household</w:t>
      </w:r>
      <w:r>
        <w:rPr>
          <w:spacing w:val="-5"/>
        </w:rPr>
        <w:t> </w:t>
      </w:r>
      <w:r>
        <w:rPr/>
        <w:t>incomes,</w:t>
      </w:r>
      <w:r>
        <w:rPr>
          <w:spacing w:val="-5"/>
        </w:rPr>
        <w:t> </w:t>
      </w:r>
      <w:r>
        <w:rPr/>
        <w:t>and</w:t>
      </w:r>
      <w:r>
        <w:rPr>
          <w:spacing w:val="-5"/>
        </w:rPr>
        <w:t> </w:t>
      </w:r>
      <w:r>
        <w:rPr/>
        <w:t>in</w:t>
      </w:r>
      <w:r>
        <w:rPr>
          <w:spacing w:val="-5"/>
        </w:rPr>
        <w:t> </w:t>
      </w:r>
      <w:r>
        <w:rPr/>
        <w:t>Somaliland,</w:t>
      </w:r>
      <w:r>
        <w:rPr>
          <w:spacing w:val="-5"/>
        </w:rPr>
        <w:t> </w:t>
      </w:r>
      <w:r>
        <w:rPr/>
        <w:t>average </w:t>
      </w:r>
      <w:r>
        <w:rPr>
          <w:spacing w:val="-2"/>
        </w:rPr>
        <w:t>household</w:t>
      </w:r>
      <w:r>
        <w:rPr>
          <w:spacing w:val="-3"/>
        </w:rPr>
        <w:t> </w:t>
      </w:r>
      <w:r>
        <w:rPr>
          <w:spacing w:val="-2"/>
        </w:rPr>
        <w:t>incomes</w:t>
      </w:r>
      <w:r>
        <w:rPr>
          <w:spacing w:val="-4"/>
        </w:rPr>
        <w:t> </w:t>
      </w:r>
      <w:r>
        <w:rPr>
          <w:spacing w:val="-2"/>
        </w:rPr>
        <w:t>are</w:t>
      </w:r>
      <w:r>
        <w:rPr>
          <w:spacing w:val="-4"/>
        </w:rPr>
        <w:t> </w:t>
      </w:r>
      <w:r>
        <w:rPr>
          <w:spacing w:val="-2"/>
        </w:rPr>
        <w:t>doubled</w:t>
      </w:r>
      <w:r>
        <w:rPr>
          <w:spacing w:val="-3"/>
        </w:rPr>
        <w:t> </w:t>
      </w:r>
      <w:r>
        <w:rPr>
          <w:spacing w:val="-2"/>
        </w:rPr>
        <w:t>because</w:t>
      </w:r>
      <w:r>
        <w:rPr>
          <w:spacing w:val="-3"/>
        </w:rPr>
        <w:t> </w:t>
      </w:r>
      <w:r>
        <w:rPr>
          <w:spacing w:val="-2"/>
        </w:rPr>
        <w:t>of</w:t>
      </w:r>
      <w:r>
        <w:rPr>
          <w:spacing w:val="-3"/>
        </w:rPr>
        <w:t> </w:t>
      </w:r>
      <w:r>
        <w:rPr>
          <w:spacing w:val="-2"/>
        </w:rPr>
        <w:t>remittances.</w:t>
      </w:r>
      <w:r>
        <w:rPr>
          <w:spacing w:val="-3"/>
        </w:rPr>
        <w:t> </w:t>
      </w:r>
      <w:r>
        <w:rPr>
          <w:spacing w:val="-2"/>
        </w:rPr>
        <w:t>Households </w:t>
      </w:r>
      <w:r>
        <w:rPr/>
        <w:t>that</w:t>
      </w:r>
      <w:r>
        <w:rPr>
          <w:spacing w:val="-6"/>
        </w:rPr>
        <w:t> </w:t>
      </w:r>
      <w:r>
        <w:rPr/>
        <w:t>receive</w:t>
      </w:r>
      <w:r>
        <w:rPr>
          <w:spacing w:val="-6"/>
        </w:rPr>
        <w:t> </w:t>
      </w:r>
      <w:r>
        <w:rPr/>
        <w:t>money</w:t>
      </w:r>
      <w:r>
        <w:rPr>
          <w:spacing w:val="-6"/>
        </w:rPr>
        <w:t> </w:t>
      </w:r>
      <w:r>
        <w:rPr/>
        <w:t>for</w:t>
      </w:r>
      <w:r>
        <w:rPr>
          <w:spacing w:val="-6"/>
        </w:rPr>
        <w:t> </w:t>
      </w:r>
      <w:r>
        <w:rPr/>
        <w:t>healthcare</w:t>
      </w:r>
      <w:r>
        <w:rPr>
          <w:spacing w:val="-6"/>
        </w:rPr>
        <w:t> </w:t>
      </w:r>
      <w:r>
        <w:rPr/>
        <w:t>and</w:t>
      </w:r>
      <w:r>
        <w:rPr>
          <w:spacing w:val="-6"/>
        </w:rPr>
        <w:t> </w:t>
      </w:r>
      <w:r>
        <w:rPr/>
        <w:t>educational</w:t>
      </w:r>
      <w:r>
        <w:rPr>
          <w:spacing w:val="-6"/>
        </w:rPr>
        <w:t> </w:t>
      </w:r>
      <w:r>
        <w:rPr/>
        <w:t>experiences</w:t>
      </w:r>
      <w:r>
        <w:rPr>
          <w:spacing w:val="-6"/>
        </w:rPr>
        <w:t> </w:t>
      </w:r>
      <w:r>
        <w:rPr/>
        <w:t>also tend to be better oﬀ than other households. Surveying some nations, researchers have found that children of those households receiving remittances are less likely to drop out of school. They have also found that the average birth weight of children born in remittance-receiving households is higher than that of children born in non-receiving households (Ratha, 2013). Finally, remit- tances</w:t>
      </w:r>
      <w:r>
        <w:rPr>
          <w:spacing w:val="-8"/>
        </w:rPr>
        <w:t> </w:t>
      </w:r>
      <w:r>
        <w:rPr/>
        <w:t>add</w:t>
      </w:r>
      <w:r>
        <w:rPr>
          <w:spacing w:val="-8"/>
        </w:rPr>
        <w:t> </w:t>
      </w:r>
      <w:r>
        <w:rPr/>
        <w:t>currency</w:t>
      </w:r>
      <w:r>
        <w:rPr>
          <w:spacing w:val="-7"/>
        </w:rPr>
        <w:t> </w:t>
      </w:r>
      <w:r>
        <w:rPr/>
        <w:t>to</w:t>
      </w:r>
      <w:r>
        <w:rPr>
          <w:spacing w:val="-8"/>
        </w:rPr>
        <w:t> </w:t>
      </w:r>
      <w:r>
        <w:rPr/>
        <w:t>remittance-receiving</w:t>
      </w:r>
      <w:r>
        <w:rPr>
          <w:spacing w:val="-8"/>
        </w:rPr>
        <w:t> </w:t>
      </w:r>
      <w:r>
        <w:rPr/>
        <w:t>nations,</w:t>
      </w:r>
      <w:r>
        <w:rPr>
          <w:spacing w:val="-8"/>
        </w:rPr>
        <w:t> </w:t>
      </w:r>
      <w:r>
        <w:rPr/>
        <w:t>helping</w:t>
      </w:r>
      <w:r>
        <w:rPr>
          <w:spacing w:val="-8"/>
        </w:rPr>
        <w:t> </w:t>
      </w:r>
      <w:r>
        <w:rPr/>
        <w:t>to</w:t>
      </w:r>
      <w:r>
        <w:rPr>
          <w:spacing w:val="-8"/>
        </w:rPr>
        <w:t> </w:t>
      </w:r>
      <w:r>
        <w:rPr/>
        <w:t>pay for</w:t>
      </w:r>
      <w:r>
        <w:rPr>
          <w:spacing w:val="-5"/>
        </w:rPr>
        <w:t> </w:t>
      </w:r>
      <w:r>
        <w:rPr/>
        <w:t>imports</w:t>
      </w:r>
      <w:r>
        <w:rPr>
          <w:spacing w:val="-5"/>
        </w:rPr>
        <w:t> </w:t>
      </w:r>
      <w:r>
        <w:rPr/>
        <w:t>and</w:t>
      </w:r>
      <w:r>
        <w:rPr>
          <w:spacing w:val="-6"/>
        </w:rPr>
        <w:t> </w:t>
      </w:r>
      <w:r>
        <w:rPr/>
        <w:t>helping</w:t>
      </w:r>
      <w:r>
        <w:rPr>
          <w:spacing w:val="-5"/>
        </w:rPr>
        <w:t> </w:t>
      </w:r>
      <w:r>
        <w:rPr/>
        <w:t>these</w:t>
      </w:r>
      <w:r>
        <w:rPr>
          <w:spacing w:val="-6"/>
        </w:rPr>
        <w:t> </w:t>
      </w:r>
      <w:r>
        <w:rPr/>
        <w:t>nations</w:t>
      </w:r>
      <w:r>
        <w:rPr>
          <w:spacing w:val="-4"/>
        </w:rPr>
        <w:t> </w:t>
      </w:r>
      <w:r>
        <w:rPr/>
        <w:t>pay</w:t>
      </w:r>
      <w:r>
        <w:rPr>
          <w:spacing w:val="-6"/>
        </w:rPr>
        <w:t> </w:t>
      </w:r>
      <w:r>
        <w:rPr/>
        <w:t>back</w:t>
      </w:r>
      <w:r>
        <w:rPr>
          <w:spacing w:val="-7"/>
        </w:rPr>
        <w:t> </w:t>
      </w:r>
      <w:r>
        <w:rPr/>
        <w:t>their</w:t>
      </w:r>
      <w:r>
        <w:rPr>
          <w:spacing w:val="-5"/>
        </w:rPr>
        <w:t> </w:t>
      </w:r>
      <w:r>
        <w:rPr/>
        <w:t>debts.</w:t>
      </w:r>
      <w:r>
        <w:rPr>
          <w:spacing w:val="-6"/>
        </w:rPr>
        <w:t> </w:t>
      </w:r>
      <w:r>
        <w:rPr/>
        <w:t>In</w:t>
      </w:r>
      <w:r>
        <w:rPr>
          <w:spacing w:val="-5"/>
        </w:rPr>
        <w:t> </w:t>
      </w:r>
      <w:r>
        <w:rPr/>
        <w:t>some </w:t>
      </w:r>
      <w:r>
        <w:rPr>
          <w:spacing w:val="-2"/>
        </w:rPr>
        <w:t>instances</w:t>
      </w:r>
      <w:r>
        <w:rPr>
          <w:spacing w:val="-8"/>
        </w:rPr>
        <w:t> </w:t>
      </w:r>
      <w:r>
        <w:rPr>
          <w:spacing w:val="-2"/>
        </w:rPr>
        <w:t>in</w:t>
      </w:r>
      <w:r>
        <w:rPr>
          <w:spacing w:val="-8"/>
        </w:rPr>
        <w:t> </w:t>
      </w:r>
      <w:r>
        <w:rPr>
          <w:spacing w:val="-2"/>
        </w:rPr>
        <w:t>remittance-receiving</w:t>
      </w:r>
      <w:r>
        <w:rPr>
          <w:spacing w:val="-8"/>
        </w:rPr>
        <w:t> </w:t>
      </w:r>
      <w:r>
        <w:rPr>
          <w:spacing w:val="-2"/>
        </w:rPr>
        <w:t>nations,</w:t>
      </w:r>
      <w:r>
        <w:rPr>
          <w:spacing w:val="-8"/>
        </w:rPr>
        <w:t> </w:t>
      </w:r>
      <w:r>
        <w:rPr>
          <w:spacing w:val="-2"/>
        </w:rPr>
        <w:t>commercial</w:t>
      </w:r>
      <w:r>
        <w:rPr>
          <w:spacing w:val="-8"/>
        </w:rPr>
        <w:t> </w:t>
      </w:r>
      <w:r>
        <w:rPr>
          <w:spacing w:val="-2"/>
        </w:rPr>
        <w:t>banks</w:t>
      </w:r>
      <w:r>
        <w:rPr>
          <w:spacing w:val="-8"/>
        </w:rPr>
        <w:t> </w:t>
      </w:r>
      <w:r>
        <w:rPr>
          <w:spacing w:val="-2"/>
        </w:rPr>
        <w:t>can</w:t>
      </w:r>
      <w:r>
        <w:rPr>
          <w:spacing w:val="-8"/>
        </w:rPr>
        <w:t> </w:t>
      </w:r>
      <w:r>
        <w:rPr>
          <w:spacing w:val="-2"/>
        </w:rPr>
        <w:t>use </w:t>
      </w:r>
      <w:r>
        <w:rPr/>
        <w:t>the ﬂow of remittances as collateral, improving their ability to obtain</w:t>
      </w:r>
      <w:r>
        <w:rPr>
          <w:spacing w:val="39"/>
        </w:rPr>
        <w:t> </w:t>
      </w:r>
      <w:r>
        <w:rPr/>
        <w:t>loans</w:t>
      </w:r>
      <w:r>
        <w:rPr>
          <w:spacing w:val="38"/>
        </w:rPr>
        <w:t> </w:t>
      </w:r>
      <w:r>
        <w:rPr/>
        <w:t>at</w:t>
      </w:r>
      <w:r>
        <w:rPr>
          <w:spacing w:val="38"/>
        </w:rPr>
        <w:t> </w:t>
      </w:r>
      <w:r>
        <w:rPr/>
        <w:t>lower</w:t>
      </w:r>
      <w:r>
        <w:rPr>
          <w:spacing w:val="40"/>
        </w:rPr>
        <w:t> </w:t>
      </w:r>
      <w:r>
        <w:rPr/>
        <w:t>interest</w:t>
      </w:r>
      <w:r>
        <w:rPr>
          <w:spacing w:val="39"/>
        </w:rPr>
        <w:t> </w:t>
      </w:r>
      <w:r>
        <w:rPr/>
        <w:t>rates</w:t>
      </w:r>
      <w:r>
        <w:rPr>
          <w:spacing w:val="39"/>
        </w:rPr>
        <w:t> </w:t>
      </w:r>
      <w:r>
        <w:rPr/>
        <w:t>and</w:t>
      </w:r>
      <w:r>
        <w:rPr>
          <w:spacing w:val="39"/>
        </w:rPr>
        <w:t> </w:t>
      </w:r>
      <w:r>
        <w:rPr/>
        <w:t>longer</w:t>
      </w:r>
      <w:r>
        <w:rPr>
          <w:spacing w:val="39"/>
        </w:rPr>
        <w:t> </w:t>
      </w:r>
      <w:r>
        <w:rPr/>
        <w:t>pay</w:t>
      </w:r>
      <w:r>
        <w:rPr>
          <w:spacing w:val="39"/>
        </w:rPr>
        <w:t> </w:t>
      </w:r>
      <w:r>
        <w:rPr/>
        <w:t>back</w:t>
      </w:r>
      <w:r>
        <w:rPr>
          <w:spacing w:val="39"/>
        </w:rPr>
        <w:t> </w:t>
      </w:r>
      <w:r>
        <w:rPr/>
        <w:t>times. In this way, remittances can help improve access to credit for developing nations.</w:t>
      </w:r>
    </w:p>
    <w:p>
      <w:pPr>
        <w:pStyle w:val="BodyText"/>
        <w:spacing w:line="237" w:lineRule="auto"/>
        <w:ind w:left="790" w:right="501" w:firstLine="199"/>
        <w:jc w:val="both"/>
      </w:pPr>
      <w:r>
        <w:rPr/>
        <w:t>On the negative side, some argue that remittances can </w:t>
      </w:r>
      <w:r>
        <w:rPr/>
        <w:t>increase the level of inequality within migrant sending communities. For example, Donald Terry and Stephen Wilson (2005) found that more than eight out of ten households receiving remittances in a village in Mexico own their own homes. Yet, only three out of ten households who do not receive remittances and live in the same village own their own home. As such, remittance households become better oﬀ than non-remittance households. Also, since migrants tend to come from particular regions within a nation, remittances can increase regional inequality (Koser, 2007).</w:t>
      </w:r>
    </w:p>
    <w:p>
      <w:pPr>
        <w:pStyle w:val="BodyText"/>
        <w:spacing w:line="237" w:lineRule="auto"/>
        <w:ind w:left="790" w:right="502" w:firstLine="199"/>
        <w:jc w:val="both"/>
      </w:pPr>
      <w:r>
        <w:rPr/>
        <w:t>There is concern that remittances can create a </w:t>
      </w:r>
      <w:r>
        <w:rPr>
          <w:rFonts w:ascii="Arial" w:hAnsi="Arial"/>
        </w:rPr>
        <w:t>“</w:t>
      </w:r>
      <w:r>
        <w:rPr/>
        <w:t>culture </w:t>
      </w:r>
      <w:r>
        <w:rPr/>
        <w:t>of migration</w:t>
      </w:r>
      <w:r>
        <w:rPr>
          <w:rFonts w:ascii="Arial" w:hAnsi="Arial"/>
        </w:rPr>
        <w:t>”</w:t>
      </w:r>
      <w:r>
        <w:rPr>
          <w:rFonts w:ascii="Arial" w:hAnsi="Arial"/>
          <w:spacing w:val="-15"/>
        </w:rPr>
        <w:t> </w:t>
      </w:r>
      <w:r>
        <w:rPr/>
        <w:t>(Koser,</w:t>
      </w:r>
      <w:r>
        <w:rPr>
          <w:spacing w:val="-13"/>
        </w:rPr>
        <w:t> </w:t>
      </w:r>
      <w:r>
        <w:rPr/>
        <w:t>2007).</w:t>
      </w:r>
      <w:r>
        <w:rPr>
          <w:spacing w:val="-12"/>
        </w:rPr>
        <w:t> </w:t>
      </w:r>
      <w:r>
        <w:rPr/>
        <w:t>People</w:t>
      </w:r>
      <w:r>
        <w:rPr>
          <w:spacing w:val="-12"/>
        </w:rPr>
        <w:t> </w:t>
      </w:r>
      <w:r>
        <w:rPr/>
        <w:t>rely</w:t>
      </w:r>
      <w:r>
        <w:rPr>
          <w:spacing w:val="-12"/>
        </w:rPr>
        <w:t> </w:t>
      </w:r>
      <w:r>
        <w:rPr/>
        <w:t>on</w:t>
      </w:r>
      <w:r>
        <w:rPr>
          <w:spacing w:val="-11"/>
        </w:rPr>
        <w:t> </w:t>
      </w:r>
      <w:r>
        <w:rPr/>
        <w:t>remittances</w:t>
      </w:r>
      <w:r>
        <w:rPr>
          <w:spacing w:val="-12"/>
        </w:rPr>
        <w:t> </w:t>
      </w:r>
      <w:r>
        <w:rPr/>
        <w:t>and</w:t>
      </w:r>
      <w:r>
        <w:rPr>
          <w:spacing w:val="-12"/>
        </w:rPr>
        <w:t> </w:t>
      </w:r>
      <w:r>
        <w:rPr/>
        <w:t>migration rather</w:t>
      </w:r>
      <w:r>
        <w:rPr>
          <w:spacing w:val="-6"/>
        </w:rPr>
        <w:t> </w:t>
      </w:r>
      <w:r>
        <w:rPr/>
        <w:t>than</w:t>
      </w:r>
      <w:r>
        <w:rPr>
          <w:spacing w:val="-6"/>
        </w:rPr>
        <w:t> </w:t>
      </w:r>
      <w:r>
        <w:rPr/>
        <w:t>seek</w:t>
      </w:r>
      <w:r>
        <w:rPr>
          <w:spacing w:val="-6"/>
        </w:rPr>
        <w:t> </w:t>
      </w:r>
      <w:r>
        <w:rPr/>
        <w:t>to</w:t>
      </w:r>
      <w:r>
        <w:rPr>
          <w:spacing w:val="-6"/>
        </w:rPr>
        <w:t> </w:t>
      </w:r>
      <w:r>
        <w:rPr/>
        <w:t>change</w:t>
      </w:r>
      <w:r>
        <w:rPr>
          <w:spacing w:val="-6"/>
        </w:rPr>
        <w:t> </w:t>
      </w:r>
      <w:r>
        <w:rPr/>
        <w:t>the</w:t>
      </w:r>
      <w:r>
        <w:rPr>
          <w:spacing w:val="-6"/>
        </w:rPr>
        <w:t> </w:t>
      </w:r>
      <w:r>
        <w:rPr/>
        <w:t>existing</w:t>
      </w:r>
      <w:r>
        <w:rPr>
          <w:spacing w:val="-6"/>
        </w:rPr>
        <w:t> </w:t>
      </w:r>
      <w:r>
        <w:rPr/>
        <w:t>structure</w:t>
      </w:r>
      <w:r>
        <w:rPr>
          <w:spacing w:val="-6"/>
        </w:rPr>
        <w:t> </w:t>
      </w:r>
      <w:r>
        <w:rPr/>
        <w:t>in</w:t>
      </w:r>
      <w:r>
        <w:rPr>
          <w:spacing w:val="-6"/>
        </w:rPr>
        <w:t> </w:t>
      </w:r>
      <w:r>
        <w:rPr/>
        <w:t>migrant</w:t>
      </w:r>
      <w:r>
        <w:rPr>
          <w:spacing w:val="-6"/>
        </w:rPr>
        <w:t> </w:t>
      </w:r>
      <w:r>
        <w:rPr/>
        <w:t>sending nations. Some suggest that remittances can be seen by those remaining behind as a disincentive to work. More important, migrants</w:t>
      </w:r>
      <w:r>
        <w:rPr>
          <w:spacing w:val="12"/>
        </w:rPr>
        <w:t> </w:t>
      </w:r>
      <w:r>
        <w:rPr/>
        <w:t>can</w:t>
      </w:r>
      <w:r>
        <w:rPr>
          <w:spacing w:val="13"/>
        </w:rPr>
        <w:t> </w:t>
      </w:r>
      <w:r>
        <w:rPr/>
        <w:t>face</w:t>
      </w:r>
      <w:r>
        <w:rPr>
          <w:spacing w:val="12"/>
        </w:rPr>
        <w:t> </w:t>
      </w:r>
      <w:r>
        <w:rPr/>
        <w:t>tremendous</w:t>
      </w:r>
      <w:r>
        <w:rPr>
          <w:spacing w:val="13"/>
        </w:rPr>
        <w:t> </w:t>
      </w:r>
      <w:r>
        <w:rPr/>
        <w:t>pressure</w:t>
      </w:r>
      <w:r>
        <w:rPr>
          <w:spacing w:val="13"/>
        </w:rPr>
        <w:t> </w:t>
      </w:r>
      <w:r>
        <w:rPr/>
        <w:t>to</w:t>
      </w:r>
      <w:r>
        <w:rPr>
          <w:spacing w:val="12"/>
        </w:rPr>
        <w:t> </w:t>
      </w:r>
      <w:r>
        <w:rPr/>
        <w:t>send</w:t>
      </w:r>
      <w:r>
        <w:rPr>
          <w:spacing w:val="13"/>
        </w:rPr>
        <w:t> </w:t>
      </w:r>
      <w:r>
        <w:rPr/>
        <w:t>money</w:t>
      </w:r>
      <w:r>
        <w:rPr>
          <w:spacing w:val="13"/>
        </w:rPr>
        <w:t> </w:t>
      </w:r>
      <w:r>
        <w:rPr/>
        <w:t>home,</w:t>
      </w:r>
      <w:r>
        <w:rPr>
          <w:spacing w:val="13"/>
        </w:rPr>
        <w:t> </w:t>
      </w:r>
      <w:r>
        <w:rPr>
          <w:spacing w:val="-5"/>
        </w:rPr>
        <w:t>and</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08"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5"/>
          <w:sz w:val="22"/>
        </w:rPr>
        <w:t>101</w:t>
      </w:r>
    </w:p>
    <w:p>
      <w:pPr>
        <w:pStyle w:val="BodyText"/>
        <w:spacing w:before="69"/>
        <w:rPr>
          <w:rFonts w:ascii="Arial"/>
          <w:sz w:val="12"/>
        </w:rPr>
      </w:pPr>
    </w:p>
    <w:p>
      <w:pPr>
        <w:pStyle w:val="BodyText"/>
        <w:spacing w:line="237" w:lineRule="auto"/>
        <w:ind w:left="564" w:right="728"/>
        <w:jc w:val="both"/>
      </w:pPr>
      <w:r>
        <w:rPr/>
        <w:t>they often have more than one job or are sometimes forced </w:t>
      </w:r>
      <w:r>
        <w:rPr/>
        <w:t>into prostitution or criminal activity in order to aﬀord to remit. The beneﬁts of remittances depend on how the money is spent. Remittances can be spent on consumer goods such as food, which obviously</w:t>
      </w:r>
      <w:r>
        <w:rPr>
          <w:spacing w:val="-14"/>
        </w:rPr>
        <w:t> </w:t>
      </w:r>
      <w:r>
        <w:rPr/>
        <w:t>beneﬁts</w:t>
      </w:r>
      <w:r>
        <w:rPr>
          <w:spacing w:val="-12"/>
        </w:rPr>
        <w:t> </w:t>
      </w:r>
      <w:r>
        <w:rPr/>
        <w:t>the</w:t>
      </w:r>
      <w:r>
        <w:rPr>
          <w:spacing w:val="-13"/>
        </w:rPr>
        <w:t> </w:t>
      </w:r>
      <w:r>
        <w:rPr/>
        <w:t>immediate</w:t>
      </w:r>
      <w:r>
        <w:rPr>
          <w:spacing w:val="-13"/>
        </w:rPr>
        <w:t> </w:t>
      </w:r>
      <w:r>
        <w:rPr/>
        <w:t>family</w:t>
      </w:r>
      <w:r>
        <w:rPr>
          <w:spacing w:val="-13"/>
        </w:rPr>
        <w:t> </w:t>
      </w:r>
      <w:r>
        <w:rPr/>
        <w:t>and</w:t>
      </w:r>
      <w:r>
        <w:rPr>
          <w:spacing w:val="-13"/>
        </w:rPr>
        <w:t> </w:t>
      </w:r>
      <w:r>
        <w:rPr/>
        <w:t>creates</w:t>
      </w:r>
      <w:r>
        <w:rPr>
          <w:spacing w:val="-13"/>
        </w:rPr>
        <w:t> </w:t>
      </w:r>
      <w:r>
        <w:rPr/>
        <w:t>demand</w:t>
      </w:r>
      <w:r>
        <w:rPr>
          <w:spacing w:val="-13"/>
        </w:rPr>
        <w:t> </w:t>
      </w:r>
      <w:r>
        <w:rPr/>
        <w:t>within the economy. However, the beneﬁts of remittances for the long- term</w:t>
      </w:r>
      <w:r>
        <w:rPr>
          <w:spacing w:val="-4"/>
        </w:rPr>
        <w:t> </w:t>
      </w:r>
      <w:r>
        <w:rPr/>
        <w:t>stability</w:t>
      </w:r>
      <w:r>
        <w:rPr>
          <w:spacing w:val="-4"/>
        </w:rPr>
        <w:t> </w:t>
      </w:r>
      <w:r>
        <w:rPr/>
        <w:t>of</w:t>
      </w:r>
      <w:r>
        <w:rPr>
          <w:spacing w:val="-4"/>
        </w:rPr>
        <w:t> </w:t>
      </w:r>
      <w:r>
        <w:rPr/>
        <w:t>nations</w:t>
      </w:r>
      <w:r>
        <w:rPr>
          <w:spacing w:val="-4"/>
        </w:rPr>
        <w:t> </w:t>
      </w:r>
      <w:r>
        <w:rPr/>
        <w:t>are</w:t>
      </w:r>
      <w:r>
        <w:rPr>
          <w:spacing w:val="-4"/>
        </w:rPr>
        <w:t> </w:t>
      </w:r>
      <w:r>
        <w:rPr/>
        <w:t>greater</w:t>
      </w:r>
      <w:r>
        <w:rPr>
          <w:spacing w:val="-4"/>
        </w:rPr>
        <w:t> </w:t>
      </w:r>
      <w:r>
        <w:rPr/>
        <w:t>if</w:t>
      </w:r>
      <w:r>
        <w:rPr>
          <w:spacing w:val="-4"/>
        </w:rPr>
        <w:t> </w:t>
      </w:r>
      <w:r>
        <w:rPr/>
        <w:t>these</w:t>
      </w:r>
      <w:r>
        <w:rPr>
          <w:spacing w:val="-4"/>
        </w:rPr>
        <w:t> </w:t>
      </w:r>
      <w:r>
        <w:rPr/>
        <w:t>monies</w:t>
      </w:r>
      <w:r>
        <w:rPr>
          <w:spacing w:val="-4"/>
        </w:rPr>
        <w:t> </w:t>
      </w:r>
      <w:r>
        <w:rPr/>
        <w:t>are</w:t>
      </w:r>
      <w:r>
        <w:rPr>
          <w:spacing w:val="-4"/>
        </w:rPr>
        <w:t> </w:t>
      </w:r>
      <w:r>
        <w:rPr/>
        <w:t>used</w:t>
      </w:r>
      <w:r>
        <w:rPr>
          <w:spacing w:val="-4"/>
        </w:rPr>
        <w:t> </w:t>
      </w:r>
      <w:r>
        <w:rPr/>
        <w:t>for</w:t>
      </w:r>
      <w:r>
        <w:rPr>
          <w:spacing w:val="-4"/>
        </w:rPr>
        <w:t> </w:t>
      </w:r>
      <w:r>
        <w:rPr/>
        <w:t>the development</w:t>
      </w:r>
      <w:r>
        <w:rPr>
          <w:spacing w:val="-12"/>
        </w:rPr>
        <w:t> </w:t>
      </w:r>
      <w:r>
        <w:rPr/>
        <w:t>of</w:t>
      </w:r>
      <w:r>
        <w:rPr>
          <w:spacing w:val="-13"/>
        </w:rPr>
        <w:t> </w:t>
      </w:r>
      <w:r>
        <w:rPr/>
        <w:t>infrastructure</w:t>
      </w:r>
      <w:r>
        <w:rPr>
          <w:spacing w:val="-12"/>
        </w:rPr>
        <w:t> </w:t>
      </w:r>
      <w:r>
        <w:rPr/>
        <w:t>such</w:t>
      </w:r>
      <w:r>
        <w:rPr>
          <w:spacing w:val="-12"/>
        </w:rPr>
        <w:t> </w:t>
      </w:r>
      <w:r>
        <w:rPr/>
        <w:t>as</w:t>
      </w:r>
      <w:r>
        <w:rPr>
          <w:spacing w:val="-13"/>
        </w:rPr>
        <w:t> </w:t>
      </w:r>
      <w:r>
        <w:rPr/>
        <w:t>schools,</w:t>
      </w:r>
      <w:r>
        <w:rPr>
          <w:spacing w:val="-12"/>
        </w:rPr>
        <w:t> </w:t>
      </w:r>
      <w:r>
        <w:rPr/>
        <w:t>roads,</w:t>
      </w:r>
      <w:r>
        <w:rPr>
          <w:spacing w:val="-12"/>
        </w:rPr>
        <w:t> </w:t>
      </w:r>
      <w:r>
        <w:rPr/>
        <w:t>health</w:t>
      </w:r>
      <w:r>
        <w:rPr>
          <w:spacing w:val="-12"/>
        </w:rPr>
        <w:t> </w:t>
      </w:r>
      <w:r>
        <w:rPr/>
        <w:t>clinics, or small businesses and community initiatives. The latter can be diﬃcult without some coordination around how remittances are spent. The challenge for the international community is to</w:t>
      </w:r>
      <w:r>
        <w:rPr>
          <w:spacing w:val="80"/>
        </w:rPr>
        <w:t> </w:t>
      </w:r>
      <w:r>
        <w:rPr/>
        <w:t>actively</w:t>
      </w:r>
      <w:r>
        <w:rPr>
          <w:spacing w:val="-14"/>
        </w:rPr>
        <w:t> </w:t>
      </w:r>
      <w:r>
        <w:rPr/>
        <w:t>facilitate</w:t>
      </w:r>
      <w:r>
        <w:rPr>
          <w:spacing w:val="-13"/>
        </w:rPr>
        <w:t> </w:t>
      </w:r>
      <w:r>
        <w:rPr/>
        <w:t>remittances</w:t>
      </w:r>
      <w:r>
        <w:rPr>
          <w:spacing w:val="-13"/>
        </w:rPr>
        <w:t> </w:t>
      </w:r>
      <w:r>
        <w:rPr/>
        <w:t>in</w:t>
      </w:r>
      <w:r>
        <w:rPr>
          <w:spacing w:val="-13"/>
        </w:rPr>
        <w:t> </w:t>
      </w:r>
      <w:r>
        <w:rPr/>
        <w:t>ways</w:t>
      </w:r>
      <w:r>
        <w:rPr>
          <w:spacing w:val="-13"/>
        </w:rPr>
        <w:t> </w:t>
      </w:r>
      <w:r>
        <w:rPr/>
        <w:t>that</w:t>
      </w:r>
      <w:r>
        <w:rPr>
          <w:spacing w:val="-13"/>
        </w:rPr>
        <w:t> </w:t>
      </w:r>
      <w:r>
        <w:rPr/>
        <w:t>ensure</w:t>
      </w:r>
      <w:r>
        <w:rPr>
          <w:spacing w:val="-13"/>
        </w:rPr>
        <w:t> </w:t>
      </w:r>
      <w:r>
        <w:rPr/>
        <w:t>they</w:t>
      </w:r>
      <w:r>
        <w:rPr>
          <w:spacing w:val="-13"/>
        </w:rPr>
        <w:t> </w:t>
      </w:r>
      <w:r>
        <w:rPr/>
        <w:t>are</w:t>
      </w:r>
      <w:r>
        <w:rPr>
          <w:spacing w:val="-14"/>
        </w:rPr>
        <w:t> </w:t>
      </w:r>
      <w:r>
        <w:rPr/>
        <w:t>useful</w:t>
      </w:r>
      <w:r>
        <w:rPr>
          <w:spacing w:val="-13"/>
        </w:rPr>
        <w:t> </w:t>
      </w:r>
      <w:r>
        <w:rPr/>
        <w:t>for development purposes in developing nations.</w:t>
      </w:r>
    </w:p>
    <w:p>
      <w:pPr>
        <w:pStyle w:val="BodyText"/>
        <w:spacing w:before="96"/>
      </w:pPr>
    </w:p>
    <w:p>
      <w:pPr>
        <w:pStyle w:val="Heading3"/>
      </w:pPr>
      <w:r>
        <w:rPr>
          <w:w w:val="85"/>
        </w:rPr>
        <w:t>CHAPTER</w:t>
      </w:r>
      <w:r>
        <w:rPr>
          <w:spacing w:val="21"/>
        </w:rPr>
        <w:t> </w:t>
      </w:r>
      <w:r>
        <w:rPr>
          <w:spacing w:val="-2"/>
        </w:rPr>
        <w:t>SUMMARY</w:t>
      </w:r>
    </w:p>
    <w:p>
      <w:pPr>
        <w:pStyle w:val="BodyText"/>
        <w:spacing w:line="237" w:lineRule="auto" w:before="116"/>
        <w:ind w:left="564" w:right="728"/>
        <w:jc w:val="both"/>
      </w:pPr>
      <w:r>
        <w:rPr/>
        <w:t>Economies of advanced nations beneﬁt from the inﬂow of </w:t>
      </w:r>
      <w:r>
        <w:rPr/>
        <w:t>low- </w:t>
      </w:r>
      <w:r>
        <w:rPr>
          <w:spacing w:val="-2"/>
        </w:rPr>
        <w:t>skilled</w:t>
      </w:r>
      <w:r>
        <w:rPr>
          <w:spacing w:val="-11"/>
        </w:rPr>
        <w:t> </w:t>
      </w:r>
      <w:r>
        <w:rPr>
          <w:spacing w:val="-2"/>
        </w:rPr>
        <w:t>migrants.</w:t>
      </w:r>
      <w:r>
        <w:rPr>
          <w:spacing w:val="-11"/>
        </w:rPr>
        <w:t> </w:t>
      </w:r>
      <w:r>
        <w:rPr>
          <w:spacing w:val="-2"/>
        </w:rPr>
        <w:t>As</w:t>
      </w:r>
      <w:r>
        <w:rPr>
          <w:spacing w:val="-11"/>
        </w:rPr>
        <w:t> </w:t>
      </w:r>
      <w:r>
        <w:rPr>
          <w:spacing w:val="-2"/>
        </w:rPr>
        <w:t>we</w:t>
      </w:r>
      <w:r>
        <w:rPr>
          <w:spacing w:val="-11"/>
        </w:rPr>
        <w:t> </w:t>
      </w:r>
      <w:r>
        <w:rPr>
          <w:spacing w:val="-2"/>
        </w:rPr>
        <w:t>explored</w:t>
      </w:r>
      <w:r>
        <w:rPr>
          <w:spacing w:val="-11"/>
        </w:rPr>
        <w:t> </w:t>
      </w:r>
      <w:r>
        <w:rPr>
          <w:spacing w:val="-2"/>
        </w:rPr>
        <w:t>in</w:t>
      </w:r>
      <w:r>
        <w:rPr>
          <w:spacing w:val="-11"/>
        </w:rPr>
        <w:t> </w:t>
      </w:r>
      <w:r>
        <w:rPr>
          <w:spacing w:val="-2"/>
        </w:rPr>
        <w:t>this</w:t>
      </w:r>
      <w:r>
        <w:rPr>
          <w:spacing w:val="-11"/>
        </w:rPr>
        <w:t> </w:t>
      </w:r>
      <w:r>
        <w:rPr>
          <w:spacing w:val="-2"/>
        </w:rPr>
        <w:t>chapter,</w:t>
      </w:r>
      <w:r>
        <w:rPr>
          <w:spacing w:val="-10"/>
        </w:rPr>
        <w:t> </w:t>
      </w:r>
      <w:r>
        <w:rPr>
          <w:spacing w:val="-2"/>
        </w:rPr>
        <w:t>because</w:t>
      </w:r>
      <w:r>
        <w:rPr>
          <w:spacing w:val="-11"/>
        </w:rPr>
        <w:t> </w:t>
      </w:r>
      <w:r>
        <w:rPr>
          <w:spacing w:val="-2"/>
        </w:rPr>
        <w:t>immigrants </w:t>
      </w:r>
      <w:r>
        <w:rPr/>
        <w:t>are</w:t>
      </w:r>
      <w:r>
        <w:rPr>
          <w:spacing w:val="-6"/>
        </w:rPr>
        <w:t> </w:t>
      </w:r>
      <w:r>
        <w:rPr/>
        <w:t>paid</w:t>
      </w:r>
      <w:r>
        <w:rPr>
          <w:spacing w:val="-6"/>
        </w:rPr>
        <w:t> </w:t>
      </w:r>
      <w:r>
        <w:rPr/>
        <w:t>less</w:t>
      </w:r>
      <w:r>
        <w:rPr>
          <w:spacing w:val="-6"/>
        </w:rPr>
        <w:t> </w:t>
      </w:r>
      <w:r>
        <w:rPr/>
        <w:t>than</w:t>
      </w:r>
      <w:r>
        <w:rPr>
          <w:spacing w:val="-6"/>
        </w:rPr>
        <w:t> </w:t>
      </w:r>
      <w:r>
        <w:rPr/>
        <w:t>the</w:t>
      </w:r>
      <w:r>
        <w:rPr>
          <w:spacing w:val="-6"/>
        </w:rPr>
        <w:t> </w:t>
      </w:r>
      <w:r>
        <w:rPr/>
        <w:t>value</w:t>
      </w:r>
      <w:r>
        <w:rPr>
          <w:spacing w:val="-6"/>
        </w:rPr>
        <w:t> </w:t>
      </w:r>
      <w:r>
        <w:rPr/>
        <w:t>of</w:t>
      </w:r>
      <w:r>
        <w:rPr>
          <w:spacing w:val="-6"/>
        </w:rPr>
        <w:t> </w:t>
      </w:r>
      <w:r>
        <w:rPr/>
        <w:t>the</w:t>
      </w:r>
      <w:r>
        <w:rPr>
          <w:spacing w:val="-6"/>
        </w:rPr>
        <w:t> </w:t>
      </w:r>
      <w:r>
        <w:rPr/>
        <w:t>goods</w:t>
      </w:r>
      <w:r>
        <w:rPr>
          <w:spacing w:val="-6"/>
        </w:rPr>
        <w:t> </w:t>
      </w:r>
      <w:r>
        <w:rPr/>
        <w:t>and</w:t>
      </w:r>
      <w:r>
        <w:rPr>
          <w:spacing w:val="-6"/>
        </w:rPr>
        <w:t> </w:t>
      </w:r>
      <w:r>
        <w:rPr/>
        <w:t>services</w:t>
      </w:r>
      <w:r>
        <w:rPr>
          <w:spacing w:val="-6"/>
        </w:rPr>
        <w:t> </w:t>
      </w:r>
      <w:r>
        <w:rPr/>
        <w:t>they</w:t>
      </w:r>
      <w:r>
        <w:rPr>
          <w:spacing w:val="-6"/>
        </w:rPr>
        <w:t> </w:t>
      </w:r>
      <w:r>
        <w:rPr/>
        <w:t>produce, they provide net gains to the domestic economy. Low-skilled migration</w:t>
      </w:r>
      <w:r>
        <w:rPr>
          <w:spacing w:val="40"/>
        </w:rPr>
        <w:t> </w:t>
      </w:r>
      <w:r>
        <w:rPr/>
        <w:t>can</w:t>
      </w:r>
      <w:r>
        <w:rPr>
          <w:spacing w:val="40"/>
        </w:rPr>
        <w:t> </w:t>
      </w:r>
      <w:r>
        <w:rPr/>
        <w:t>negatively</w:t>
      </w:r>
      <w:r>
        <w:rPr>
          <w:spacing w:val="40"/>
        </w:rPr>
        <w:t> </w:t>
      </w:r>
      <w:r>
        <w:rPr/>
        <w:t>impact</w:t>
      </w:r>
      <w:r>
        <w:rPr>
          <w:spacing w:val="40"/>
        </w:rPr>
        <w:t> </w:t>
      </w:r>
      <w:r>
        <w:rPr/>
        <w:t>the</w:t>
      </w:r>
      <w:r>
        <w:rPr>
          <w:spacing w:val="40"/>
        </w:rPr>
        <w:t> </w:t>
      </w:r>
      <w:r>
        <w:rPr/>
        <w:t>wages</w:t>
      </w:r>
      <w:r>
        <w:rPr>
          <w:spacing w:val="40"/>
        </w:rPr>
        <w:t> </w:t>
      </w:r>
      <w:r>
        <w:rPr/>
        <w:t>of</w:t>
      </w:r>
      <w:r>
        <w:rPr>
          <w:spacing w:val="40"/>
        </w:rPr>
        <w:t> </w:t>
      </w:r>
      <w:r>
        <w:rPr/>
        <w:t>low-skilled native workers. Yet, the overall economic gains from immigration </w:t>
      </w:r>
      <w:r>
        <w:rPr>
          <w:spacing w:val="-2"/>
        </w:rPr>
        <w:t>are</w:t>
      </w:r>
      <w:r>
        <w:rPr>
          <w:spacing w:val="-8"/>
        </w:rPr>
        <w:t> </w:t>
      </w:r>
      <w:r>
        <w:rPr>
          <w:spacing w:val="-2"/>
        </w:rPr>
        <w:t>positive,</w:t>
      </w:r>
      <w:r>
        <w:rPr>
          <w:spacing w:val="-7"/>
        </w:rPr>
        <w:t> </w:t>
      </w:r>
      <w:r>
        <w:rPr>
          <w:spacing w:val="-2"/>
        </w:rPr>
        <w:t>and,</w:t>
      </w:r>
      <w:r>
        <w:rPr>
          <w:spacing w:val="-8"/>
        </w:rPr>
        <w:t> </w:t>
      </w:r>
      <w:r>
        <w:rPr>
          <w:spacing w:val="-2"/>
        </w:rPr>
        <w:t>more</w:t>
      </w:r>
      <w:r>
        <w:rPr>
          <w:spacing w:val="-8"/>
        </w:rPr>
        <w:t> </w:t>
      </w:r>
      <w:r>
        <w:rPr>
          <w:spacing w:val="-2"/>
        </w:rPr>
        <w:t>important,</w:t>
      </w:r>
      <w:r>
        <w:rPr>
          <w:spacing w:val="-7"/>
        </w:rPr>
        <w:t> </w:t>
      </w:r>
      <w:r>
        <w:rPr>
          <w:spacing w:val="-2"/>
        </w:rPr>
        <w:t>the</w:t>
      </w:r>
      <w:r>
        <w:rPr>
          <w:spacing w:val="-7"/>
        </w:rPr>
        <w:t> </w:t>
      </w:r>
      <w:r>
        <w:rPr>
          <w:spacing w:val="-2"/>
        </w:rPr>
        <w:t>gains</w:t>
      </w:r>
      <w:r>
        <w:rPr>
          <w:spacing w:val="-8"/>
        </w:rPr>
        <w:t> </w:t>
      </w:r>
      <w:r>
        <w:rPr>
          <w:spacing w:val="-2"/>
        </w:rPr>
        <w:t>to</w:t>
      </w:r>
      <w:r>
        <w:rPr>
          <w:spacing w:val="-8"/>
        </w:rPr>
        <w:t> </w:t>
      </w:r>
      <w:r>
        <w:rPr>
          <w:spacing w:val="-2"/>
        </w:rPr>
        <w:t>capital</w:t>
      </w:r>
      <w:r>
        <w:rPr>
          <w:spacing w:val="-8"/>
        </w:rPr>
        <w:t> </w:t>
      </w:r>
      <w:r>
        <w:rPr>
          <w:spacing w:val="-2"/>
        </w:rPr>
        <w:t>and</w:t>
      </w:r>
      <w:r>
        <w:rPr>
          <w:spacing w:val="-8"/>
        </w:rPr>
        <w:t> </w:t>
      </w:r>
      <w:r>
        <w:rPr>
          <w:spacing w:val="-2"/>
        </w:rPr>
        <w:t>businesses </w:t>
      </w:r>
      <w:r>
        <w:rPr/>
        <w:t>are</w:t>
      </w:r>
      <w:r>
        <w:rPr>
          <w:spacing w:val="-10"/>
        </w:rPr>
        <w:t> </w:t>
      </w:r>
      <w:r>
        <w:rPr/>
        <w:t>substantive.</w:t>
      </w:r>
      <w:r>
        <w:rPr>
          <w:spacing w:val="-10"/>
        </w:rPr>
        <w:t> </w:t>
      </w:r>
      <w:r>
        <w:rPr/>
        <w:t>As</w:t>
      </w:r>
      <w:r>
        <w:rPr>
          <w:spacing w:val="-10"/>
        </w:rPr>
        <w:t> </w:t>
      </w:r>
      <w:r>
        <w:rPr/>
        <w:t>such</w:t>
      </w:r>
      <w:r>
        <w:rPr>
          <w:spacing w:val="-11"/>
        </w:rPr>
        <w:t> </w:t>
      </w:r>
      <w:r>
        <w:rPr/>
        <w:t>migration</w:t>
      </w:r>
      <w:r>
        <w:rPr>
          <w:spacing w:val="-10"/>
        </w:rPr>
        <w:t> </w:t>
      </w:r>
      <w:r>
        <w:rPr/>
        <w:t>continues</w:t>
      </w:r>
      <w:r>
        <w:rPr>
          <w:spacing w:val="-10"/>
        </w:rPr>
        <w:t> </w:t>
      </w:r>
      <w:r>
        <w:rPr/>
        <w:t>to</w:t>
      </w:r>
      <w:r>
        <w:rPr>
          <w:spacing w:val="-10"/>
        </w:rPr>
        <w:t> </w:t>
      </w:r>
      <w:r>
        <w:rPr/>
        <w:t>be</w:t>
      </w:r>
      <w:r>
        <w:rPr>
          <w:spacing w:val="-10"/>
        </w:rPr>
        <w:t> </w:t>
      </w:r>
      <w:r>
        <w:rPr/>
        <w:t>acceptable</w:t>
      </w:r>
      <w:r>
        <w:rPr>
          <w:spacing w:val="-10"/>
        </w:rPr>
        <w:t> </w:t>
      </w:r>
      <w:r>
        <w:rPr/>
        <w:t>on</w:t>
      </w:r>
      <w:r>
        <w:rPr>
          <w:spacing w:val="-10"/>
        </w:rPr>
        <w:t> </w:t>
      </w:r>
      <w:r>
        <w:rPr/>
        <w:t>an economic level.</w:t>
      </w:r>
    </w:p>
    <w:p>
      <w:pPr>
        <w:pStyle w:val="BodyText"/>
        <w:spacing w:line="237" w:lineRule="auto"/>
        <w:ind w:left="564" w:right="728" w:firstLine="199"/>
        <w:jc w:val="both"/>
      </w:pPr>
      <w:r>
        <w:rPr/>
        <w:t>Migrants</w:t>
      </w:r>
      <w:r>
        <w:rPr>
          <w:spacing w:val="-5"/>
        </w:rPr>
        <w:t> </w:t>
      </w:r>
      <w:r>
        <w:rPr/>
        <w:t>can</w:t>
      </w:r>
      <w:r>
        <w:rPr>
          <w:spacing w:val="-5"/>
        </w:rPr>
        <w:t> </w:t>
      </w:r>
      <w:r>
        <w:rPr/>
        <w:t>assimilate</w:t>
      </w:r>
      <w:r>
        <w:rPr>
          <w:spacing w:val="-5"/>
        </w:rPr>
        <w:t> </w:t>
      </w:r>
      <w:r>
        <w:rPr/>
        <w:t>economically</w:t>
      </w:r>
      <w:r>
        <w:rPr>
          <w:spacing w:val="-4"/>
        </w:rPr>
        <w:t> </w:t>
      </w:r>
      <w:r>
        <w:rPr/>
        <w:t>when</w:t>
      </w:r>
      <w:r>
        <w:rPr>
          <w:spacing w:val="-5"/>
        </w:rPr>
        <w:t> </w:t>
      </w:r>
      <w:r>
        <w:rPr/>
        <w:t>they</w:t>
      </w:r>
      <w:r>
        <w:rPr>
          <w:spacing w:val="-5"/>
        </w:rPr>
        <w:t> </w:t>
      </w:r>
      <w:r>
        <w:rPr/>
        <w:t>become</w:t>
      </w:r>
      <w:r>
        <w:rPr>
          <w:spacing w:val="-4"/>
        </w:rPr>
        <w:t> </w:t>
      </w:r>
      <w:r>
        <w:rPr/>
        <w:t>part</w:t>
      </w:r>
      <w:r>
        <w:rPr>
          <w:spacing w:val="-5"/>
        </w:rPr>
        <w:t> </w:t>
      </w:r>
      <w:r>
        <w:rPr/>
        <w:t>of the ethnic economy. Ethnic enclaves and ethnic niches are two terms we examined in this chapter. Ethnic enclaves are places where there is spatial concentration of ethnic businesses where</w:t>
      </w:r>
      <w:r>
        <w:rPr>
          <w:spacing w:val="80"/>
        </w:rPr>
        <w:t> </w:t>
      </w:r>
      <w:r>
        <w:rPr/>
        <w:t>co-ethnic residents are employed. Some researchers suggest that migrants employed by co-ethnic businesses tend to gain higher wages and beneﬁts than others with similar skills and education working in the broader economy. Ethnic niches include those industries and occupations where ethnic minorities are over- represented. Niches can be beneﬁcial since they oﬀer migrants increased</w:t>
      </w:r>
      <w:r>
        <w:rPr>
          <w:spacing w:val="-3"/>
        </w:rPr>
        <w:t> </w:t>
      </w:r>
      <w:r>
        <w:rPr/>
        <w:t>access</w:t>
      </w:r>
      <w:r>
        <w:rPr>
          <w:spacing w:val="-3"/>
        </w:rPr>
        <w:t> </w:t>
      </w:r>
      <w:r>
        <w:rPr/>
        <w:t>to</w:t>
      </w:r>
      <w:r>
        <w:rPr>
          <w:spacing w:val="-4"/>
        </w:rPr>
        <w:t> </w:t>
      </w:r>
      <w:r>
        <w:rPr/>
        <w:t>certain</w:t>
      </w:r>
      <w:r>
        <w:rPr>
          <w:spacing w:val="-3"/>
        </w:rPr>
        <w:t> </w:t>
      </w:r>
      <w:r>
        <w:rPr/>
        <w:t>jobs,</w:t>
      </w:r>
      <w:r>
        <w:rPr>
          <w:spacing w:val="-3"/>
        </w:rPr>
        <w:t> </w:t>
      </w:r>
      <w:r>
        <w:rPr/>
        <w:t>training</w:t>
      </w:r>
      <w:r>
        <w:rPr>
          <w:spacing w:val="-3"/>
        </w:rPr>
        <w:t> </w:t>
      </w:r>
      <w:r>
        <w:rPr/>
        <w:t>opportunities,</w:t>
      </w:r>
      <w:r>
        <w:rPr>
          <w:spacing w:val="-4"/>
        </w:rPr>
        <w:t> </w:t>
      </w:r>
      <w:r>
        <w:rPr/>
        <w:t>and</w:t>
      </w:r>
      <w:r>
        <w:rPr>
          <w:spacing w:val="-3"/>
        </w:rPr>
        <w:t> </w:t>
      </w:r>
      <w:r>
        <w:rPr/>
        <w:t>protec- tion from racial discrimination. The nature of ethnic businesses is changing as the economy continues to globalize. The international ﬂow</w:t>
      </w:r>
      <w:r>
        <w:rPr>
          <w:spacing w:val="39"/>
        </w:rPr>
        <w:t> </w:t>
      </w:r>
      <w:r>
        <w:rPr/>
        <w:t>of</w:t>
      </w:r>
      <w:r>
        <w:rPr>
          <w:spacing w:val="40"/>
        </w:rPr>
        <w:t> </w:t>
      </w:r>
      <w:r>
        <w:rPr/>
        <w:t>both</w:t>
      </w:r>
      <w:r>
        <w:rPr>
          <w:spacing w:val="38"/>
        </w:rPr>
        <w:t> </w:t>
      </w:r>
      <w:r>
        <w:rPr/>
        <w:t>capital</w:t>
      </w:r>
      <w:r>
        <w:rPr>
          <w:spacing w:val="40"/>
        </w:rPr>
        <w:t> </w:t>
      </w:r>
      <w:r>
        <w:rPr/>
        <w:t>and</w:t>
      </w:r>
      <w:r>
        <w:rPr>
          <w:spacing w:val="40"/>
        </w:rPr>
        <w:t> </w:t>
      </w:r>
      <w:r>
        <w:rPr/>
        <w:t>labor</w:t>
      </w:r>
      <w:r>
        <w:rPr>
          <w:spacing w:val="39"/>
        </w:rPr>
        <w:t> </w:t>
      </w:r>
      <w:r>
        <w:rPr/>
        <w:t>has</w:t>
      </w:r>
      <w:r>
        <w:rPr>
          <w:spacing w:val="40"/>
        </w:rPr>
        <w:t> </w:t>
      </w:r>
      <w:r>
        <w:rPr/>
        <w:t>ensured</w:t>
      </w:r>
      <w:r>
        <w:rPr>
          <w:spacing w:val="40"/>
        </w:rPr>
        <w:t> </w:t>
      </w:r>
      <w:r>
        <w:rPr/>
        <w:t>the</w:t>
      </w:r>
      <w:r>
        <w:rPr>
          <w:spacing w:val="40"/>
        </w:rPr>
        <w:t> </w:t>
      </w:r>
      <w:r>
        <w:rPr/>
        <w:t>development</w:t>
      </w:r>
      <w:r>
        <w:rPr>
          <w:spacing w:val="40"/>
        </w:rPr>
        <w:t> </w:t>
      </w:r>
      <w:r>
        <w:rPr>
          <w:spacing w:val="-5"/>
        </w:rPr>
        <w:t>of</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102</w:t>
      </w:r>
      <w:r>
        <w:rPr>
          <w:rFonts w:ascii="Arial"/>
          <w:sz w:val="22"/>
        </w:rPr>
        <w:tab/>
      </w: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7"/>
          <w:sz w:val="12"/>
        </w:rPr>
        <w:t> </w:t>
      </w:r>
      <w:r>
        <w:rPr>
          <w:rFonts w:ascii="Lucida Sans Unicode"/>
          <w:sz w:val="12"/>
        </w:rPr>
        <w:t>GLOBAL</w:t>
      </w:r>
      <w:r>
        <w:rPr>
          <w:rFonts w:ascii="Lucida Sans Unicode"/>
          <w:spacing w:val="18"/>
          <w:sz w:val="12"/>
        </w:rPr>
        <w:t> </w:t>
      </w:r>
      <w:r>
        <w:rPr>
          <w:rFonts w:ascii="Lucida Sans Unicode"/>
          <w:spacing w:val="-2"/>
          <w:sz w:val="12"/>
        </w:rPr>
        <w:t>ECONOMY</w:t>
      </w:r>
    </w:p>
    <w:p>
      <w:pPr>
        <w:pStyle w:val="BodyText"/>
        <w:spacing w:before="22"/>
        <w:rPr>
          <w:rFonts w:ascii="Lucida Sans Unicode"/>
          <w:sz w:val="12"/>
        </w:rPr>
      </w:pPr>
    </w:p>
    <w:p>
      <w:pPr>
        <w:pStyle w:val="BodyText"/>
        <w:spacing w:line="237" w:lineRule="auto" w:before="1"/>
        <w:ind w:left="790" w:right="501"/>
        <w:jc w:val="both"/>
      </w:pPr>
      <w:r>
        <w:rPr/>
        <w:t>diﬀerent</w:t>
      </w:r>
      <w:r>
        <w:rPr>
          <w:spacing w:val="-4"/>
        </w:rPr>
        <w:t> </w:t>
      </w:r>
      <w:r>
        <w:rPr/>
        <w:t>types</w:t>
      </w:r>
      <w:r>
        <w:rPr>
          <w:spacing w:val="-5"/>
        </w:rPr>
        <w:t> </w:t>
      </w:r>
      <w:r>
        <w:rPr/>
        <w:t>of</w:t>
      </w:r>
      <w:r>
        <w:rPr>
          <w:spacing w:val="-5"/>
        </w:rPr>
        <w:t> </w:t>
      </w:r>
      <w:r>
        <w:rPr/>
        <w:t>businesses,</w:t>
      </w:r>
      <w:r>
        <w:rPr>
          <w:spacing w:val="-5"/>
        </w:rPr>
        <w:t> </w:t>
      </w:r>
      <w:r>
        <w:rPr/>
        <w:t>moving</w:t>
      </w:r>
      <w:r>
        <w:rPr>
          <w:spacing w:val="-5"/>
        </w:rPr>
        <w:t> </w:t>
      </w:r>
      <w:r>
        <w:rPr/>
        <w:t>beyond</w:t>
      </w:r>
      <w:r>
        <w:rPr>
          <w:spacing w:val="-5"/>
        </w:rPr>
        <w:t> </w:t>
      </w:r>
      <w:r>
        <w:rPr/>
        <w:t>the</w:t>
      </w:r>
      <w:r>
        <w:rPr>
          <w:spacing w:val="-5"/>
        </w:rPr>
        <w:t> </w:t>
      </w:r>
      <w:r>
        <w:rPr/>
        <w:t>typical</w:t>
      </w:r>
      <w:r>
        <w:rPr>
          <w:spacing w:val="-5"/>
        </w:rPr>
        <w:t> </w:t>
      </w:r>
      <w:r>
        <w:rPr/>
        <w:t>character- </w:t>
      </w:r>
      <w:r>
        <w:rPr>
          <w:spacing w:val="-2"/>
        </w:rPr>
        <w:t>ization</w:t>
      </w:r>
      <w:r>
        <w:rPr>
          <w:spacing w:val="-6"/>
        </w:rPr>
        <w:t> </w:t>
      </w:r>
      <w:r>
        <w:rPr>
          <w:spacing w:val="-2"/>
        </w:rPr>
        <w:t>of</w:t>
      </w:r>
      <w:r>
        <w:rPr>
          <w:spacing w:val="-7"/>
        </w:rPr>
        <w:t> </w:t>
      </w:r>
      <w:r>
        <w:rPr>
          <w:spacing w:val="-2"/>
        </w:rPr>
        <w:t>ethnic</w:t>
      </w:r>
      <w:r>
        <w:rPr>
          <w:spacing w:val="-7"/>
        </w:rPr>
        <w:t> </w:t>
      </w:r>
      <w:r>
        <w:rPr>
          <w:spacing w:val="-2"/>
        </w:rPr>
        <w:t>business</w:t>
      </w:r>
      <w:r>
        <w:rPr>
          <w:spacing w:val="-7"/>
        </w:rPr>
        <w:t> </w:t>
      </w:r>
      <w:r>
        <w:rPr>
          <w:spacing w:val="-2"/>
        </w:rPr>
        <w:t>as</w:t>
      </w:r>
      <w:r>
        <w:rPr>
          <w:spacing w:val="-7"/>
        </w:rPr>
        <w:t> </w:t>
      </w:r>
      <w:r>
        <w:rPr>
          <w:spacing w:val="-2"/>
        </w:rPr>
        <w:t>small,</w:t>
      </w:r>
      <w:r>
        <w:rPr>
          <w:spacing w:val="-6"/>
        </w:rPr>
        <w:t> </w:t>
      </w:r>
      <w:r>
        <w:rPr>
          <w:spacing w:val="-2"/>
        </w:rPr>
        <w:t>family-owned</w:t>
      </w:r>
      <w:r>
        <w:rPr>
          <w:spacing w:val="-7"/>
        </w:rPr>
        <w:t> </w:t>
      </w:r>
      <w:r>
        <w:rPr>
          <w:spacing w:val="-2"/>
        </w:rPr>
        <w:t>enterprises.</w:t>
      </w:r>
      <w:r>
        <w:rPr>
          <w:spacing w:val="-6"/>
        </w:rPr>
        <w:t> </w:t>
      </w:r>
      <w:r>
        <w:rPr>
          <w:spacing w:val="-2"/>
        </w:rPr>
        <w:t>It</w:t>
      </w:r>
      <w:r>
        <w:rPr>
          <w:spacing w:val="-7"/>
        </w:rPr>
        <w:t> </w:t>
      </w:r>
      <w:r>
        <w:rPr>
          <w:spacing w:val="-2"/>
        </w:rPr>
        <w:t>now </w:t>
      </w:r>
      <w:r>
        <w:rPr/>
        <w:t>includes larger conglomerations such as media outlets, banks, and professional services.</w:t>
      </w:r>
    </w:p>
    <w:p>
      <w:pPr>
        <w:pStyle w:val="BodyText"/>
        <w:spacing w:line="237" w:lineRule="auto"/>
        <w:ind w:left="790" w:right="502" w:firstLine="199"/>
        <w:jc w:val="both"/>
      </w:pPr>
      <w:r>
        <w:rPr/>
        <w:t>Migrants</w:t>
      </w:r>
      <w:r>
        <w:rPr>
          <w:spacing w:val="-10"/>
        </w:rPr>
        <w:t> </w:t>
      </w:r>
      <w:r>
        <w:rPr/>
        <w:t>tend</w:t>
      </w:r>
      <w:r>
        <w:rPr>
          <w:spacing w:val="-10"/>
        </w:rPr>
        <w:t> </w:t>
      </w:r>
      <w:r>
        <w:rPr/>
        <w:t>to</w:t>
      </w:r>
      <w:r>
        <w:rPr>
          <w:spacing w:val="-10"/>
        </w:rPr>
        <w:t> </w:t>
      </w:r>
      <w:r>
        <w:rPr/>
        <w:t>move</w:t>
      </w:r>
      <w:r>
        <w:rPr>
          <w:spacing w:val="-9"/>
        </w:rPr>
        <w:t> </w:t>
      </w:r>
      <w:r>
        <w:rPr/>
        <w:t>to</w:t>
      </w:r>
      <w:r>
        <w:rPr>
          <w:spacing w:val="-10"/>
        </w:rPr>
        <w:t> </w:t>
      </w:r>
      <w:r>
        <w:rPr/>
        <w:t>large</w:t>
      </w:r>
      <w:r>
        <w:rPr>
          <w:spacing w:val="-10"/>
        </w:rPr>
        <w:t> </w:t>
      </w:r>
      <w:r>
        <w:rPr/>
        <w:t>cities.</w:t>
      </w:r>
      <w:r>
        <w:rPr>
          <w:spacing w:val="-10"/>
        </w:rPr>
        <w:t> </w:t>
      </w:r>
      <w:r>
        <w:rPr/>
        <w:t>Some</w:t>
      </w:r>
      <w:r>
        <w:rPr>
          <w:spacing w:val="-10"/>
        </w:rPr>
        <w:t> </w:t>
      </w:r>
      <w:r>
        <w:rPr/>
        <w:t>of</w:t>
      </w:r>
      <w:r>
        <w:rPr>
          <w:spacing w:val="-10"/>
        </w:rPr>
        <w:t> </w:t>
      </w:r>
      <w:r>
        <w:rPr/>
        <w:t>these</w:t>
      </w:r>
      <w:r>
        <w:rPr>
          <w:spacing w:val="-10"/>
        </w:rPr>
        <w:t> </w:t>
      </w:r>
      <w:r>
        <w:rPr/>
        <w:t>migrants</w:t>
      </w:r>
      <w:r>
        <w:rPr>
          <w:spacing w:val="-10"/>
        </w:rPr>
        <w:t> </w:t>
      </w:r>
      <w:r>
        <w:rPr/>
        <w:t>are highly</w:t>
      </w:r>
      <w:r>
        <w:rPr>
          <w:spacing w:val="-6"/>
        </w:rPr>
        <w:t> </w:t>
      </w:r>
      <w:r>
        <w:rPr/>
        <w:t>skilled.</w:t>
      </w:r>
      <w:r>
        <w:rPr>
          <w:spacing w:val="-7"/>
        </w:rPr>
        <w:t> </w:t>
      </w:r>
      <w:r>
        <w:rPr/>
        <w:t>The</w:t>
      </w:r>
      <w:r>
        <w:rPr>
          <w:spacing w:val="-7"/>
        </w:rPr>
        <w:t> </w:t>
      </w:r>
      <w:r>
        <w:rPr/>
        <w:t>movement</w:t>
      </w:r>
      <w:r>
        <w:rPr>
          <w:spacing w:val="-7"/>
        </w:rPr>
        <w:t> </w:t>
      </w:r>
      <w:r>
        <w:rPr/>
        <w:t>of</w:t>
      </w:r>
      <w:r>
        <w:rPr>
          <w:spacing w:val="-7"/>
        </w:rPr>
        <w:t> </w:t>
      </w:r>
      <w:r>
        <w:rPr/>
        <w:t>high-skilled</w:t>
      </w:r>
      <w:r>
        <w:rPr>
          <w:spacing w:val="-7"/>
        </w:rPr>
        <w:t> </w:t>
      </w:r>
      <w:r>
        <w:rPr/>
        <w:t>migrants</w:t>
      </w:r>
      <w:r>
        <w:rPr>
          <w:spacing w:val="-7"/>
        </w:rPr>
        <w:t> </w:t>
      </w:r>
      <w:r>
        <w:rPr/>
        <w:t>from</w:t>
      </w:r>
      <w:r>
        <w:rPr>
          <w:spacing w:val="-7"/>
        </w:rPr>
        <w:t> </w:t>
      </w:r>
      <w:r>
        <w:rPr/>
        <w:t>devel- oping nations to developed nations is a concern. This can lead to the</w:t>
      </w:r>
      <w:r>
        <w:rPr>
          <w:spacing w:val="-9"/>
        </w:rPr>
        <w:t> </w:t>
      </w:r>
      <w:r>
        <w:rPr/>
        <w:t>phenomenon</w:t>
      </w:r>
      <w:r>
        <w:rPr>
          <w:spacing w:val="-9"/>
        </w:rPr>
        <w:t> </w:t>
      </w:r>
      <w:r>
        <w:rPr/>
        <w:t>referred</w:t>
      </w:r>
      <w:r>
        <w:rPr>
          <w:spacing w:val="-9"/>
        </w:rPr>
        <w:t> </w:t>
      </w:r>
      <w:r>
        <w:rPr/>
        <w:t>to</w:t>
      </w:r>
      <w:r>
        <w:rPr>
          <w:spacing w:val="-9"/>
        </w:rPr>
        <w:t> </w:t>
      </w:r>
      <w:r>
        <w:rPr/>
        <w:t>as</w:t>
      </w:r>
      <w:r>
        <w:rPr>
          <w:spacing w:val="-9"/>
        </w:rPr>
        <w:t> </w:t>
      </w:r>
      <w:r>
        <w:rPr/>
        <w:t>brain</w:t>
      </w:r>
      <w:r>
        <w:rPr>
          <w:spacing w:val="-9"/>
        </w:rPr>
        <w:t> </w:t>
      </w:r>
      <w:r>
        <w:rPr/>
        <w:t>drain.</w:t>
      </w:r>
      <w:r>
        <w:rPr>
          <w:spacing w:val="-9"/>
        </w:rPr>
        <w:t> </w:t>
      </w:r>
      <w:r>
        <w:rPr/>
        <w:t>Developing</w:t>
      </w:r>
      <w:r>
        <w:rPr>
          <w:spacing w:val="-9"/>
        </w:rPr>
        <w:t> </w:t>
      </w:r>
      <w:r>
        <w:rPr/>
        <w:t>nations</w:t>
      </w:r>
      <w:r>
        <w:rPr>
          <w:spacing w:val="-9"/>
        </w:rPr>
        <w:t> </w:t>
      </w:r>
      <w:r>
        <w:rPr/>
        <w:t>lose the more talented and educated members of their society, which negatively impacts their ability to grow economically. In recent years,</w:t>
      </w:r>
      <w:r>
        <w:rPr>
          <w:spacing w:val="-14"/>
        </w:rPr>
        <w:t> </w:t>
      </w:r>
      <w:r>
        <w:rPr/>
        <w:t>there</w:t>
      </w:r>
      <w:r>
        <w:rPr>
          <w:spacing w:val="-13"/>
        </w:rPr>
        <w:t> </w:t>
      </w:r>
      <w:r>
        <w:rPr/>
        <w:t>is</w:t>
      </w:r>
      <w:r>
        <w:rPr>
          <w:spacing w:val="-13"/>
        </w:rPr>
        <w:t> </w:t>
      </w:r>
      <w:r>
        <w:rPr/>
        <w:t>evidence</w:t>
      </w:r>
      <w:r>
        <w:rPr>
          <w:spacing w:val="-13"/>
        </w:rPr>
        <w:t> </w:t>
      </w:r>
      <w:r>
        <w:rPr/>
        <w:t>of</w:t>
      </w:r>
      <w:r>
        <w:rPr>
          <w:spacing w:val="-13"/>
        </w:rPr>
        <w:t> </w:t>
      </w:r>
      <w:r>
        <w:rPr/>
        <w:t>brain</w:t>
      </w:r>
      <w:r>
        <w:rPr>
          <w:spacing w:val="-13"/>
        </w:rPr>
        <w:t> </w:t>
      </w:r>
      <w:r>
        <w:rPr/>
        <w:t>gain</w:t>
      </w:r>
      <w:r>
        <w:rPr>
          <w:spacing w:val="-13"/>
        </w:rPr>
        <w:t> </w:t>
      </w:r>
      <w:r>
        <w:rPr/>
        <w:t>as</w:t>
      </w:r>
      <w:r>
        <w:rPr>
          <w:spacing w:val="-13"/>
        </w:rPr>
        <w:t> </w:t>
      </w:r>
      <w:r>
        <w:rPr/>
        <w:t>high-skilled</w:t>
      </w:r>
      <w:r>
        <w:rPr>
          <w:spacing w:val="-14"/>
        </w:rPr>
        <w:t> </w:t>
      </w:r>
      <w:r>
        <w:rPr/>
        <w:t>migrants</w:t>
      </w:r>
      <w:r>
        <w:rPr>
          <w:spacing w:val="-13"/>
        </w:rPr>
        <w:t> </w:t>
      </w:r>
      <w:r>
        <w:rPr/>
        <w:t>return home with additional skills, experiences, and education acquired during their time abroad.</w:t>
      </w:r>
    </w:p>
    <w:p>
      <w:pPr>
        <w:pStyle w:val="BodyText"/>
        <w:spacing w:line="237" w:lineRule="auto"/>
        <w:ind w:left="790" w:right="502" w:firstLine="199"/>
        <w:jc w:val="both"/>
      </w:pPr>
      <w:r>
        <w:rPr/>
        <w:t>In more recent years, there has been excitement within </w:t>
      </w:r>
      <w:r>
        <w:rPr/>
        <w:t>the international development community over the potential positive eﬀects of remittances. Migrants send money home to assist and support</w:t>
      </w:r>
      <w:r>
        <w:rPr>
          <w:spacing w:val="-3"/>
        </w:rPr>
        <w:t> </w:t>
      </w:r>
      <w:r>
        <w:rPr/>
        <w:t>family</w:t>
      </w:r>
      <w:r>
        <w:rPr>
          <w:spacing w:val="-3"/>
        </w:rPr>
        <w:t> </w:t>
      </w:r>
      <w:r>
        <w:rPr/>
        <w:t>and</w:t>
      </w:r>
      <w:r>
        <w:rPr>
          <w:spacing w:val="-3"/>
        </w:rPr>
        <w:t> </w:t>
      </w:r>
      <w:r>
        <w:rPr/>
        <w:t>friends</w:t>
      </w:r>
      <w:r>
        <w:rPr>
          <w:spacing w:val="-4"/>
        </w:rPr>
        <w:t> </w:t>
      </w:r>
      <w:r>
        <w:rPr/>
        <w:t>left</w:t>
      </w:r>
      <w:r>
        <w:rPr>
          <w:spacing w:val="-3"/>
        </w:rPr>
        <w:t> </w:t>
      </w:r>
      <w:r>
        <w:rPr/>
        <w:t>behind</w:t>
      </w:r>
      <w:r>
        <w:rPr>
          <w:spacing w:val="-3"/>
        </w:rPr>
        <w:t> </w:t>
      </w:r>
      <w:r>
        <w:rPr/>
        <w:t>in</w:t>
      </w:r>
      <w:r>
        <w:rPr>
          <w:spacing w:val="-3"/>
        </w:rPr>
        <w:t> </w:t>
      </w:r>
      <w:r>
        <w:rPr/>
        <w:t>their</w:t>
      </w:r>
      <w:r>
        <w:rPr>
          <w:spacing w:val="-4"/>
        </w:rPr>
        <w:t> </w:t>
      </w:r>
      <w:r>
        <w:rPr/>
        <w:t>home</w:t>
      </w:r>
      <w:r>
        <w:rPr>
          <w:spacing w:val="-4"/>
        </w:rPr>
        <w:t> </w:t>
      </w:r>
      <w:r>
        <w:rPr/>
        <w:t>country.</w:t>
      </w:r>
      <w:r>
        <w:rPr>
          <w:spacing w:val="-2"/>
        </w:rPr>
        <w:t> </w:t>
      </w:r>
      <w:r>
        <w:rPr/>
        <w:t>From a policy perspective, controlling the fees associated with sending money from immigrant receiving nations is important since it can greatly impact the amount migrants can aﬀord to provide for their families and communities left at home.</w:t>
      </w:r>
    </w:p>
    <w:p>
      <w:pPr>
        <w:pStyle w:val="BodyText"/>
        <w:spacing w:line="237" w:lineRule="auto"/>
        <w:ind w:left="790" w:right="502" w:firstLine="199"/>
        <w:jc w:val="both"/>
      </w:pPr>
      <w:r>
        <w:rPr/>
        <w:t>Overall, there is tremendous interaction between migration </w:t>
      </w:r>
      <w:r>
        <w:rPr/>
        <w:t>and the</w:t>
      </w:r>
      <w:r>
        <w:rPr>
          <w:spacing w:val="-6"/>
        </w:rPr>
        <w:t> </w:t>
      </w:r>
      <w:r>
        <w:rPr/>
        <w:t>global</w:t>
      </w:r>
      <w:r>
        <w:rPr>
          <w:spacing w:val="-7"/>
        </w:rPr>
        <w:t> </w:t>
      </w:r>
      <w:r>
        <w:rPr/>
        <w:t>economy.</w:t>
      </w:r>
      <w:r>
        <w:rPr>
          <w:spacing w:val="-7"/>
        </w:rPr>
        <w:t> </w:t>
      </w:r>
      <w:r>
        <w:rPr/>
        <w:t>Migrants</w:t>
      </w:r>
      <w:r>
        <w:rPr>
          <w:spacing w:val="-6"/>
        </w:rPr>
        <w:t> </w:t>
      </w:r>
      <w:r>
        <w:rPr/>
        <w:t>generally</w:t>
      </w:r>
      <w:r>
        <w:rPr>
          <w:spacing w:val="-6"/>
        </w:rPr>
        <w:t> </w:t>
      </w:r>
      <w:r>
        <w:rPr/>
        <w:t>move</w:t>
      </w:r>
      <w:r>
        <w:rPr>
          <w:spacing w:val="-7"/>
        </w:rPr>
        <w:t> </w:t>
      </w:r>
      <w:r>
        <w:rPr/>
        <w:t>for</w:t>
      </w:r>
      <w:r>
        <w:rPr>
          <w:spacing w:val="-6"/>
        </w:rPr>
        <w:t> </w:t>
      </w:r>
      <w:r>
        <w:rPr/>
        <w:t>employment</w:t>
      </w:r>
      <w:r>
        <w:rPr>
          <w:spacing w:val="-6"/>
        </w:rPr>
        <w:t> </w:t>
      </w:r>
      <w:r>
        <w:rPr/>
        <w:t>and </w:t>
      </w:r>
      <w:r>
        <w:rPr>
          <w:spacing w:val="-2"/>
        </w:rPr>
        <w:t>greater</w:t>
      </w:r>
      <w:r>
        <w:rPr>
          <w:spacing w:val="-12"/>
        </w:rPr>
        <w:t> </w:t>
      </w:r>
      <w:r>
        <w:rPr>
          <w:spacing w:val="-2"/>
        </w:rPr>
        <w:t>entrepreneurial</w:t>
      </w:r>
      <w:r>
        <w:rPr>
          <w:spacing w:val="-11"/>
        </w:rPr>
        <w:t> </w:t>
      </w:r>
      <w:r>
        <w:rPr>
          <w:spacing w:val="-2"/>
        </w:rPr>
        <w:t>opportunities.</w:t>
      </w:r>
      <w:r>
        <w:rPr>
          <w:spacing w:val="-11"/>
        </w:rPr>
        <w:t> </w:t>
      </w:r>
      <w:r>
        <w:rPr>
          <w:spacing w:val="-2"/>
        </w:rPr>
        <w:t>As</w:t>
      </w:r>
      <w:r>
        <w:rPr>
          <w:spacing w:val="-11"/>
        </w:rPr>
        <w:t> </w:t>
      </w:r>
      <w:r>
        <w:rPr>
          <w:spacing w:val="-2"/>
        </w:rPr>
        <w:t>a</w:t>
      </w:r>
      <w:r>
        <w:rPr>
          <w:spacing w:val="-11"/>
        </w:rPr>
        <w:t> </w:t>
      </w:r>
      <w:r>
        <w:rPr>
          <w:spacing w:val="-2"/>
        </w:rPr>
        <w:t>result,</w:t>
      </w:r>
      <w:r>
        <w:rPr>
          <w:spacing w:val="-11"/>
        </w:rPr>
        <w:t> </w:t>
      </w:r>
      <w:r>
        <w:rPr>
          <w:spacing w:val="-2"/>
        </w:rPr>
        <w:t>they</w:t>
      </w:r>
      <w:r>
        <w:rPr>
          <w:spacing w:val="-11"/>
        </w:rPr>
        <w:t> </w:t>
      </w:r>
      <w:r>
        <w:rPr>
          <w:spacing w:val="-2"/>
        </w:rPr>
        <w:t>greatly</w:t>
      </w:r>
      <w:r>
        <w:rPr>
          <w:spacing w:val="-11"/>
        </w:rPr>
        <w:t> </w:t>
      </w:r>
      <w:r>
        <w:rPr>
          <w:spacing w:val="-2"/>
        </w:rPr>
        <w:t>change </w:t>
      </w:r>
      <w:r>
        <w:rPr/>
        <w:t>the receiving economy and the money they earn and the skills and education they acquire can change their home nations.</w:t>
      </w:r>
    </w:p>
    <w:p>
      <w:pPr>
        <w:pStyle w:val="BodyText"/>
        <w:spacing w:before="96"/>
      </w:pPr>
    </w:p>
    <w:p>
      <w:pPr>
        <w:pStyle w:val="Heading3"/>
        <w:ind w:left="790"/>
      </w:pPr>
      <w:r>
        <w:rPr>
          <w:w w:val="90"/>
        </w:rPr>
        <w:t>GUIDE</w:t>
      </w:r>
      <w:r>
        <w:rPr>
          <w:spacing w:val="6"/>
        </w:rPr>
        <w:t> </w:t>
      </w:r>
      <w:r>
        <w:rPr>
          <w:w w:val="90"/>
        </w:rPr>
        <w:t>TO</w:t>
      </w:r>
      <w:r>
        <w:rPr>
          <w:spacing w:val="6"/>
        </w:rPr>
        <w:t> </w:t>
      </w:r>
      <w:r>
        <w:rPr>
          <w:w w:val="90"/>
        </w:rPr>
        <w:t>FURTHER</w:t>
      </w:r>
      <w:r>
        <w:rPr>
          <w:spacing w:val="6"/>
        </w:rPr>
        <w:t> </w:t>
      </w:r>
      <w:r>
        <w:rPr>
          <w:spacing w:val="-2"/>
          <w:w w:val="90"/>
        </w:rPr>
        <w:t>READING</w:t>
      </w:r>
    </w:p>
    <w:p>
      <w:pPr>
        <w:spacing w:line="237" w:lineRule="auto" w:before="115"/>
        <w:ind w:left="790" w:right="502" w:firstLine="0"/>
        <w:jc w:val="both"/>
        <w:rPr>
          <w:sz w:val="21"/>
        </w:rPr>
      </w:pPr>
      <w:r>
        <w:rPr>
          <w:sz w:val="21"/>
        </w:rPr>
        <w:t>For additional reading on the economics of immigration, there is </w:t>
      </w:r>
      <w:r>
        <w:rPr>
          <w:sz w:val="21"/>
        </w:rPr>
        <w:t>a volume of work that is comprised of seminal papers on this topic. See Chiswick, B.R. and Miller, P.W. (Eds) (2012) </w:t>
      </w:r>
      <w:r>
        <w:rPr>
          <w:i/>
          <w:sz w:val="21"/>
        </w:rPr>
        <w:t>Recent</w:t>
      </w:r>
      <w:r>
        <w:rPr>
          <w:i/>
          <w:sz w:val="21"/>
        </w:rPr>
        <w:t> </w:t>
      </w:r>
      <w:r>
        <w:rPr>
          <w:i/>
          <w:w w:val="90"/>
          <w:sz w:val="21"/>
        </w:rPr>
        <w:t>Developments</w:t>
      </w:r>
      <w:r>
        <w:rPr>
          <w:i/>
          <w:spacing w:val="-7"/>
          <w:w w:val="90"/>
          <w:sz w:val="21"/>
        </w:rPr>
        <w:t> </w:t>
      </w:r>
      <w:r>
        <w:rPr>
          <w:i/>
          <w:w w:val="90"/>
          <w:sz w:val="21"/>
        </w:rPr>
        <w:t>in</w:t>
      </w:r>
      <w:r>
        <w:rPr>
          <w:i/>
          <w:spacing w:val="-7"/>
          <w:w w:val="90"/>
          <w:sz w:val="21"/>
        </w:rPr>
        <w:t> </w:t>
      </w:r>
      <w:r>
        <w:rPr>
          <w:i/>
          <w:w w:val="90"/>
          <w:sz w:val="21"/>
        </w:rPr>
        <w:t>the</w:t>
      </w:r>
      <w:r>
        <w:rPr>
          <w:i/>
          <w:spacing w:val="-7"/>
          <w:w w:val="90"/>
          <w:sz w:val="21"/>
        </w:rPr>
        <w:t> </w:t>
      </w:r>
      <w:r>
        <w:rPr>
          <w:i/>
          <w:w w:val="90"/>
          <w:sz w:val="21"/>
        </w:rPr>
        <w:t>Economics</w:t>
      </w:r>
      <w:r>
        <w:rPr>
          <w:i/>
          <w:spacing w:val="-7"/>
          <w:w w:val="90"/>
          <w:sz w:val="21"/>
        </w:rPr>
        <w:t> </w:t>
      </w:r>
      <w:r>
        <w:rPr>
          <w:i/>
          <w:w w:val="90"/>
          <w:sz w:val="21"/>
        </w:rPr>
        <w:t>of</w:t>
      </w:r>
      <w:r>
        <w:rPr>
          <w:i/>
          <w:spacing w:val="-7"/>
          <w:w w:val="90"/>
          <w:sz w:val="21"/>
        </w:rPr>
        <w:t> </w:t>
      </w:r>
      <w:r>
        <w:rPr>
          <w:i/>
          <w:w w:val="90"/>
          <w:sz w:val="21"/>
        </w:rPr>
        <w:t>International</w:t>
      </w:r>
      <w:r>
        <w:rPr>
          <w:i/>
          <w:spacing w:val="-7"/>
          <w:w w:val="90"/>
          <w:sz w:val="21"/>
        </w:rPr>
        <w:t> </w:t>
      </w:r>
      <w:r>
        <w:rPr>
          <w:i/>
          <w:w w:val="90"/>
          <w:sz w:val="21"/>
        </w:rPr>
        <w:t>Migration</w:t>
      </w:r>
      <w:r>
        <w:rPr>
          <w:w w:val="90"/>
          <w:sz w:val="21"/>
        </w:rPr>
        <w:t>.</w:t>
      </w:r>
      <w:r>
        <w:rPr>
          <w:spacing w:val="-7"/>
          <w:w w:val="90"/>
          <w:sz w:val="21"/>
        </w:rPr>
        <w:t> </w:t>
      </w:r>
      <w:r>
        <w:rPr>
          <w:w w:val="90"/>
          <w:sz w:val="21"/>
        </w:rPr>
        <w:t>Northampton, </w:t>
      </w:r>
      <w:r>
        <w:rPr>
          <w:sz w:val="21"/>
        </w:rPr>
        <w:t>MA: Edgar Elgar Publishing.</w:t>
      </w:r>
    </w:p>
    <w:p>
      <w:pPr>
        <w:pStyle w:val="BodyText"/>
        <w:spacing w:line="237" w:lineRule="auto" w:before="1"/>
        <w:ind w:left="790" w:right="500" w:firstLine="199"/>
        <w:jc w:val="both"/>
      </w:pPr>
      <w:r>
        <w:rPr/>
        <w:t>For</w:t>
      </w:r>
      <w:r>
        <w:rPr>
          <w:spacing w:val="-12"/>
        </w:rPr>
        <w:t> </w:t>
      </w:r>
      <w:r>
        <w:rPr/>
        <w:t>an</w:t>
      </w:r>
      <w:r>
        <w:rPr>
          <w:spacing w:val="-12"/>
        </w:rPr>
        <w:t> </w:t>
      </w:r>
      <w:r>
        <w:rPr/>
        <w:t>excellent</w:t>
      </w:r>
      <w:r>
        <w:rPr>
          <w:spacing w:val="-13"/>
        </w:rPr>
        <w:t> </w:t>
      </w:r>
      <w:r>
        <w:rPr/>
        <w:t>source</w:t>
      </w:r>
      <w:r>
        <w:rPr>
          <w:spacing w:val="-12"/>
        </w:rPr>
        <w:t> </w:t>
      </w:r>
      <w:r>
        <w:rPr/>
        <w:t>for</w:t>
      </w:r>
      <w:r>
        <w:rPr>
          <w:spacing w:val="-12"/>
        </w:rPr>
        <w:t> </w:t>
      </w:r>
      <w:r>
        <w:rPr/>
        <w:t>data</w:t>
      </w:r>
      <w:r>
        <w:rPr>
          <w:spacing w:val="-13"/>
        </w:rPr>
        <w:t> </w:t>
      </w:r>
      <w:r>
        <w:rPr/>
        <w:t>on</w:t>
      </w:r>
      <w:r>
        <w:rPr>
          <w:spacing w:val="-13"/>
        </w:rPr>
        <w:t> </w:t>
      </w:r>
      <w:r>
        <w:rPr/>
        <w:t>inﬂows</w:t>
      </w:r>
      <w:r>
        <w:rPr>
          <w:spacing w:val="-14"/>
        </w:rPr>
        <w:t> </w:t>
      </w:r>
      <w:r>
        <w:rPr/>
        <w:t>and</w:t>
      </w:r>
      <w:r>
        <w:rPr>
          <w:spacing w:val="-11"/>
        </w:rPr>
        <w:t> </w:t>
      </w:r>
      <w:r>
        <w:rPr/>
        <w:t>outﬂows</w:t>
      </w:r>
      <w:r>
        <w:rPr>
          <w:spacing w:val="-12"/>
        </w:rPr>
        <w:t> </w:t>
      </w:r>
      <w:r>
        <w:rPr/>
        <w:t>of</w:t>
      </w:r>
      <w:r>
        <w:rPr>
          <w:spacing w:val="-12"/>
        </w:rPr>
        <w:t> </w:t>
      </w:r>
      <w:r>
        <w:rPr/>
        <w:t>remit- tances, see </w:t>
      </w:r>
      <w:hyperlink r:id="rId30">
        <w:r>
          <w:rPr/>
          <w:t>http://econ.worldbank.org/.</w:t>
        </w:r>
      </w:hyperlink>
      <w:r>
        <w:rPr/>
        <w:t> For an excellent source for </w:t>
      </w:r>
      <w:r>
        <w:rPr>
          <w:spacing w:val="-2"/>
        </w:rPr>
        <w:t>data on remittance prices, see </w:t>
      </w:r>
      <w:hyperlink r:id="rId31">
        <w:r>
          <w:rPr>
            <w:spacing w:val="-2"/>
          </w:rPr>
          <w:t>http://remittanceprices.worldbank.org</w:t>
        </w:r>
      </w:hyperlink>
    </w:p>
    <w:p>
      <w:pPr>
        <w:pStyle w:val="BodyText"/>
        <w:spacing w:line="237" w:lineRule="auto"/>
        <w:ind w:left="790" w:right="502" w:firstLine="199"/>
        <w:jc w:val="both"/>
        <w:rPr>
          <w:i/>
        </w:rPr>
      </w:pPr>
      <w:r>
        <w:rPr/>
        <w:t>For additional reading on the brain drain and remittances, </w:t>
      </w:r>
      <w:r>
        <w:rPr/>
        <w:t>we suggest</w:t>
      </w:r>
      <w:r>
        <w:rPr>
          <w:spacing w:val="60"/>
          <w:w w:val="150"/>
        </w:rPr>
        <w:t> </w:t>
      </w:r>
      <w:r>
        <w:rPr/>
        <w:t>Schiﬀ,</w:t>
      </w:r>
      <w:r>
        <w:rPr>
          <w:spacing w:val="61"/>
          <w:w w:val="150"/>
        </w:rPr>
        <w:t> </w:t>
      </w:r>
      <w:r>
        <w:rPr/>
        <w:t>M.</w:t>
      </w:r>
      <w:r>
        <w:rPr>
          <w:spacing w:val="60"/>
          <w:w w:val="150"/>
        </w:rPr>
        <w:t> </w:t>
      </w:r>
      <w:r>
        <w:rPr/>
        <w:t>and</w:t>
      </w:r>
      <w:r>
        <w:rPr>
          <w:spacing w:val="60"/>
          <w:w w:val="150"/>
        </w:rPr>
        <w:t> </w:t>
      </w:r>
      <w:r>
        <w:rPr/>
        <w:t>Özden,</w:t>
      </w:r>
      <w:r>
        <w:rPr>
          <w:spacing w:val="59"/>
          <w:w w:val="150"/>
        </w:rPr>
        <w:t> </w:t>
      </w:r>
      <w:r>
        <w:rPr/>
        <w:t>C.</w:t>
      </w:r>
      <w:r>
        <w:rPr>
          <w:spacing w:val="60"/>
          <w:w w:val="150"/>
        </w:rPr>
        <w:t> </w:t>
      </w:r>
      <w:r>
        <w:rPr/>
        <w:t>(Eds)</w:t>
      </w:r>
      <w:r>
        <w:rPr>
          <w:spacing w:val="61"/>
          <w:w w:val="150"/>
        </w:rPr>
        <w:t> </w:t>
      </w:r>
      <w:r>
        <w:rPr/>
        <w:t>(2006)</w:t>
      </w:r>
      <w:r>
        <w:rPr>
          <w:spacing w:val="59"/>
          <w:w w:val="150"/>
        </w:rPr>
        <w:t> </w:t>
      </w:r>
      <w:r>
        <w:rPr>
          <w:i/>
          <w:spacing w:val="-2"/>
          <w:w w:val="85"/>
        </w:rPr>
        <w:t>International</w:t>
      </w:r>
    </w:p>
    <w:p>
      <w:pPr>
        <w:spacing w:after="0" w:line="237" w:lineRule="auto"/>
        <w:jc w:val="both"/>
        <w:sectPr>
          <w:pgSz w:w="9130" w:h="13040"/>
          <w:pgMar w:header="0" w:footer="707" w:top="900" w:bottom="900" w:left="1080" w:right="1140"/>
        </w:sectPr>
      </w:pPr>
    </w:p>
    <w:p>
      <w:pPr>
        <w:pStyle w:val="BodyText"/>
        <w:rPr>
          <w:i/>
          <w:sz w:val="12"/>
        </w:rPr>
      </w:pPr>
    </w:p>
    <w:p>
      <w:pPr>
        <w:pStyle w:val="BodyText"/>
        <w:rPr>
          <w:i/>
          <w:sz w:val="12"/>
        </w:rPr>
      </w:pPr>
    </w:p>
    <w:p>
      <w:pPr>
        <w:pStyle w:val="BodyText"/>
        <w:spacing w:before="5"/>
        <w:rPr>
          <w:i/>
          <w:sz w:val="12"/>
        </w:rPr>
      </w:pPr>
    </w:p>
    <w:p>
      <w:pPr>
        <w:tabs>
          <w:tab w:pos="6499" w:val="left" w:leader="none"/>
        </w:tabs>
        <w:spacing w:before="0"/>
        <w:ind w:left="3767" w:right="0" w:firstLine="0"/>
        <w:jc w:val="left"/>
        <w:rPr>
          <w:rFonts w:ascii="Arial"/>
          <w:sz w:val="22"/>
        </w:rPr>
      </w:pPr>
      <w:r>
        <w:rPr>
          <w:rFonts w:ascii="Lucida Sans Unicode"/>
          <w:sz w:val="12"/>
        </w:rPr>
        <w:t>MIGRANTS</w:t>
      </w:r>
      <w:r>
        <w:rPr>
          <w:rFonts w:ascii="Lucida Sans Unicode"/>
          <w:spacing w:val="18"/>
          <w:sz w:val="12"/>
        </w:rPr>
        <w:t> </w:t>
      </w:r>
      <w:r>
        <w:rPr>
          <w:rFonts w:ascii="Lucida Sans Unicode"/>
          <w:sz w:val="12"/>
        </w:rPr>
        <w:t>AND</w:t>
      </w:r>
      <w:r>
        <w:rPr>
          <w:rFonts w:ascii="Lucida Sans Unicode"/>
          <w:spacing w:val="17"/>
          <w:sz w:val="12"/>
        </w:rPr>
        <w:t> </w:t>
      </w:r>
      <w:r>
        <w:rPr>
          <w:rFonts w:ascii="Lucida Sans Unicode"/>
          <w:sz w:val="12"/>
        </w:rPr>
        <w:t>THE</w:t>
      </w:r>
      <w:r>
        <w:rPr>
          <w:rFonts w:ascii="Lucida Sans Unicode"/>
          <w:spacing w:val="19"/>
          <w:sz w:val="12"/>
        </w:rPr>
        <w:t> </w:t>
      </w:r>
      <w:r>
        <w:rPr>
          <w:rFonts w:ascii="Lucida Sans Unicode"/>
          <w:sz w:val="12"/>
        </w:rPr>
        <w:t>GLOBAL</w:t>
      </w:r>
      <w:r>
        <w:rPr>
          <w:rFonts w:ascii="Lucida Sans Unicode"/>
          <w:spacing w:val="17"/>
          <w:sz w:val="12"/>
        </w:rPr>
        <w:t> </w:t>
      </w:r>
      <w:r>
        <w:rPr>
          <w:rFonts w:ascii="Lucida Sans Unicode"/>
          <w:spacing w:val="-2"/>
          <w:sz w:val="12"/>
        </w:rPr>
        <w:t>ECONOMY</w:t>
      </w:r>
      <w:r>
        <w:rPr>
          <w:sz w:val="12"/>
        </w:rPr>
        <w:tab/>
      </w:r>
      <w:r>
        <w:rPr>
          <w:rFonts w:ascii="Arial"/>
          <w:spacing w:val="-5"/>
          <w:sz w:val="22"/>
        </w:rPr>
        <w:t>103</w:t>
      </w:r>
    </w:p>
    <w:p>
      <w:pPr>
        <w:pStyle w:val="BodyText"/>
        <w:spacing w:before="69"/>
        <w:rPr>
          <w:rFonts w:ascii="Arial"/>
          <w:sz w:val="12"/>
        </w:rPr>
      </w:pPr>
    </w:p>
    <w:p>
      <w:pPr>
        <w:spacing w:line="237" w:lineRule="auto" w:before="0"/>
        <w:ind w:left="564" w:right="728" w:firstLine="0"/>
        <w:jc w:val="both"/>
        <w:rPr>
          <w:sz w:val="21"/>
        </w:rPr>
      </w:pPr>
      <w:r>
        <w:rPr>
          <w:i/>
          <w:sz w:val="21"/>
        </w:rPr>
        <w:t>Migration, Remittances and Brain Drain</w:t>
      </w:r>
      <w:r>
        <w:rPr>
          <w:sz w:val="21"/>
        </w:rPr>
        <w:t>. New York: </w:t>
      </w:r>
      <w:r>
        <w:rPr>
          <w:sz w:val="21"/>
        </w:rPr>
        <w:t>Palgrave Macmillan.</w:t>
      </w:r>
      <w:r>
        <w:rPr>
          <w:spacing w:val="-14"/>
          <w:sz w:val="21"/>
        </w:rPr>
        <w:t> </w:t>
      </w:r>
      <w:r>
        <w:rPr>
          <w:sz w:val="21"/>
        </w:rPr>
        <w:t>Also,</w:t>
      </w:r>
      <w:r>
        <w:rPr>
          <w:spacing w:val="-13"/>
          <w:sz w:val="21"/>
        </w:rPr>
        <w:t> </w:t>
      </w:r>
      <w:r>
        <w:rPr>
          <w:sz w:val="21"/>
        </w:rPr>
        <w:t>see</w:t>
      </w:r>
      <w:r>
        <w:rPr>
          <w:spacing w:val="-13"/>
          <w:sz w:val="21"/>
        </w:rPr>
        <w:t> </w:t>
      </w:r>
      <w:r>
        <w:rPr>
          <w:sz w:val="21"/>
        </w:rPr>
        <w:t>Mohapatra,</w:t>
      </w:r>
      <w:r>
        <w:rPr>
          <w:spacing w:val="-13"/>
          <w:sz w:val="21"/>
        </w:rPr>
        <w:t> </w:t>
      </w:r>
      <w:r>
        <w:rPr>
          <w:sz w:val="21"/>
        </w:rPr>
        <w:t>S.,</w:t>
      </w:r>
      <w:r>
        <w:rPr>
          <w:spacing w:val="-13"/>
          <w:sz w:val="21"/>
        </w:rPr>
        <w:t> </w:t>
      </w:r>
      <w:r>
        <w:rPr>
          <w:sz w:val="21"/>
        </w:rPr>
        <w:t>Ratha</w:t>
      </w:r>
      <w:r>
        <w:rPr>
          <w:spacing w:val="-13"/>
          <w:sz w:val="21"/>
        </w:rPr>
        <w:t> </w:t>
      </w:r>
      <w:r>
        <w:rPr>
          <w:sz w:val="21"/>
        </w:rPr>
        <w:t>D.</w:t>
      </w:r>
      <w:r>
        <w:rPr>
          <w:spacing w:val="-13"/>
          <w:sz w:val="21"/>
        </w:rPr>
        <w:t> </w:t>
      </w:r>
      <w:r>
        <w:rPr>
          <w:sz w:val="21"/>
        </w:rPr>
        <w:t>and</w:t>
      </w:r>
      <w:r>
        <w:rPr>
          <w:spacing w:val="-13"/>
          <w:sz w:val="21"/>
        </w:rPr>
        <w:t> </w:t>
      </w:r>
      <w:r>
        <w:rPr>
          <w:sz w:val="21"/>
        </w:rPr>
        <w:t>Silwal,</w:t>
      </w:r>
      <w:r>
        <w:rPr>
          <w:spacing w:val="-14"/>
          <w:sz w:val="21"/>
        </w:rPr>
        <w:t> </w:t>
      </w:r>
      <w:r>
        <w:rPr>
          <w:sz w:val="21"/>
        </w:rPr>
        <w:t>A.</w:t>
      </w:r>
      <w:r>
        <w:rPr>
          <w:spacing w:val="-13"/>
          <w:sz w:val="21"/>
        </w:rPr>
        <w:t> </w:t>
      </w:r>
      <w:r>
        <w:rPr>
          <w:sz w:val="21"/>
        </w:rPr>
        <w:t>(2011) </w:t>
      </w:r>
      <w:r>
        <w:rPr>
          <w:i/>
          <w:spacing w:val="-4"/>
          <w:sz w:val="21"/>
        </w:rPr>
        <w:t>Outlook for Remittance Flows 2011</w:t>
      </w:r>
      <w:r>
        <w:rPr>
          <w:rFonts w:ascii="Arial" w:hAnsi="Arial"/>
          <w:spacing w:val="-4"/>
          <w:sz w:val="21"/>
        </w:rPr>
        <w:t>–</w:t>
      </w:r>
      <w:r>
        <w:rPr>
          <w:i/>
          <w:spacing w:val="-4"/>
          <w:sz w:val="21"/>
        </w:rPr>
        <w:t>13</w:t>
      </w:r>
      <w:r>
        <w:rPr>
          <w:spacing w:val="-4"/>
          <w:sz w:val="21"/>
        </w:rPr>
        <w:t>. Migration and Development </w:t>
      </w:r>
      <w:r>
        <w:rPr>
          <w:sz w:val="21"/>
        </w:rPr>
        <w:t>Brief 16. Migration and Remittance Unit. Washington, DC: The World Bank.</w:t>
      </w:r>
    </w:p>
    <w:p>
      <w:pPr>
        <w:pStyle w:val="BodyText"/>
        <w:spacing w:line="237" w:lineRule="exact"/>
        <w:ind w:left="763"/>
        <w:jc w:val="both"/>
      </w:pPr>
      <w:r>
        <w:rPr/>
        <w:t>For</w:t>
      </w:r>
      <w:r>
        <w:rPr>
          <w:spacing w:val="2"/>
        </w:rPr>
        <w:t> </w:t>
      </w:r>
      <w:r>
        <w:rPr/>
        <w:t>additional</w:t>
      </w:r>
      <w:r>
        <w:rPr>
          <w:spacing w:val="3"/>
        </w:rPr>
        <w:t> </w:t>
      </w:r>
      <w:r>
        <w:rPr/>
        <w:t>reading</w:t>
      </w:r>
      <w:r>
        <w:rPr>
          <w:spacing w:val="1"/>
        </w:rPr>
        <w:t> </w:t>
      </w:r>
      <w:r>
        <w:rPr/>
        <w:t>related</w:t>
      </w:r>
      <w:r>
        <w:rPr>
          <w:spacing w:val="2"/>
        </w:rPr>
        <w:t> </w:t>
      </w:r>
      <w:r>
        <w:rPr/>
        <w:t>to</w:t>
      </w:r>
      <w:r>
        <w:rPr>
          <w:spacing w:val="3"/>
        </w:rPr>
        <w:t> </w:t>
      </w:r>
      <w:r>
        <w:rPr/>
        <w:t>global</w:t>
      </w:r>
      <w:r>
        <w:rPr>
          <w:spacing w:val="2"/>
        </w:rPr>
        <w:t> </w:t>
      </w:r>
      <w:r>
        <w:rPr/>
        <w:t>cities,</w:t>
      </w:r>
      <w:r>
        <w:rPr>
          <w:spacing w:val="2"/>
        </w:rPr>
        <w:t> </w:t>
      </w:r>
      <w:r>
        <w:rPr/>
        <w:t>we</w:t>
      </w:r>
      <w:r>
        <w:rPr>
          <w:spacing w:val="2"/>
        </w:rPr>
        <w:t> </w:t>
      </w:r>
      <w:r>
        <w:rPr/>
        <w:t>suggest</w:t>
      </w:r>
      <w:r>
        <w:rPr>
          <w:spacing w:val="2"/>
        </w:rPr>
        <w:t> </w:t>
      </w:r>
      <w:r>
        <w:rPr>
          <w:spacing w:val="-2"/>
        </w:rPr>
        <w:t>Short,</w:t>
      </w:r>
    </w:p>
    <w:p>
      <w:pPr>
        <w:spacing w:line="237" w:lineRule="auto" w:before="1"/>
        <w:ind w:left="564" w:right="728" w:firstLine="0"/>
        <w:jc w:val="both"/>
        <w:rPr>
          <w:sz w:val="21"/>
        </w:rPr>
      </w:pPr>
      <w:r>
        <w:rPr>
          <w:spacing w:val="-2"/>
          <w:sz w:val="21"/>
        </w:rPr>
        <w:t>J.R.</w:t>
      </w:r>
      <w:r>
        <w:rPr>
          <w:spacing w:val="-9"/>
          <w:sz w:val="21"/>
        </w:rPr>
        <w:t> </w:t>
      </w:r>
      <w:r>
        <w:rPr>
          <w:spacing w:val="-2"/>
          <w:sz w:val="21"/>
        </w:rPr>
        <w:t>and</w:t>
      </w:r>
      <w:r>
        <w:rPr>
          <w:spacing w:val="-10"/>
          <w:sz w:val="21"/>
        </w:rPr>
        <w:t> </w:t>
      </w:r>
      <w:r>
        <w:rPr>
          <w:spacing w:val="-2"/>
          <w:sz w:val="21"/>
        </w:rPr>
        <w:t>Kim,</w:t>
      </w:r>
      <w:r>
        <w:rPr>
          <w:spacing w:val="-9"/>
          <w:sz w:val="21"/>
        </w:rPr>
        <w:t> </w:t>
      </w:r>
      <w:r>
        <w:rPr>
          <w:spacing w:val="-2"/>
          <w:sz w:val="21"/>
        </w:rPr>
        <w:t>Y.H.</w:t>
      </w:r>
      <w:r>
        <w:rPr>
          <w:spacing w:val="-9"/>
          <w:sz w:val="21"/>
        </w:rPr>
        <w:t> </w:t>
      </w:r>
      <w:r>
        <w:rPr>
          <w:spacing w:val="-2"/>
          <w:sz w:val="21"/>
        </w:rPr>
        <w:t>(1999)</w:t>
      </w:r>
      <w:r>
        <w:rPr>
          <w:spacing w:val="-10"/>
          <w:sz w:val="21"/>
        </w:rPr>
        <w:t> </w:t>
      </w:r>
      <w:r>
        <w:rPr>
          <w:i/>
          <w:spacing w:val="-2"/>
          <w:sz w:val="21"/>
        </w:rPr>
        <w:t>Globalization</w:t>
      </w:r>
      <w:r>
        <w:rPr>
          <w:i/>
          <w:spacing w:val="-8"/>
          <w:sz w:val="21"/>
        </w:rPr>
        <w:t> </w:t>
      </w:r>
      <w:r>
        <w:rPr>
          <w:i/>
          <w:spacing w:val="-2"/>
          <w:sz w:val="21"/>
        </w:rPr>
        <w:t>and</w:t>
      </w:r>
      <w:r>
        <w:rPr>
          <w:i/>
          <w:spacing w:val="-9"/>
          <w:sz w:val="21"/>
        </w:rPr>
        <w:t> </w:t>
      </w:r>
      <w:r>
        <w:rPr>
          <w:i/>
          <w:spacing w:val="-2"/>
          <w:sz w:val="21"/>
        </w:rPr>
        <w:t>the</w:t>
      </w:r>
      <w:r>
        <w:rPr>
          <w:i/>
          <w:spacing w:val="-9"/>
          <w:sz w:val="21"/>
        </w:rPr>
        <w:t> </w:t>
      </w:r>
      <w:r>
        <w:rPr>
          <w:i/>
          <w:spacing w:val="-2"/>
          <w:sz w:val="21"/>
        </w:rPr>
        <w:t>City</w:t>
      </w:r>
      <w:r>
        <w:rPr>
          <w:spacing w:val="-2"/>
          <w:sz w:val="21"/>
        </w:rPr>
        <w:t>.</w:t>
      </w:r>
      <w:r>
        <w:rPr>
          <w:spacing w:val="-10"/>
          <w:sz w:val="21"/>
        </w:rPr>
        <w:t> </w:t>
      </w:r>
      <w:r>
        <w:rPr>
          <w:spacing w:val="-2"/>
          <w:sz w:val="21"/>
        </w:rPr>
        <w:t>Upper</w:t>
      </w:r>
      <w:r>
        <w:rPr>
          <w:spacing w:val="-9"/>
          <w:sz w:val="21"/>
        </w:rPr>
        <w:t> </w:t>
      </w:r>
      <w:r>
        <w:rPr>
          <w:spacing w:val="-2"/>
          <w:sz w:val="21"/>
        </w:rPr>
        <w:t>Saddl</w:t>
      </w:r>
      <w:r>
        <w:rPr>
          <w:spacing w:val="-2"/>
          <w:sz w:val="21"/>
        </w:rPr>
        <w:t>e</w:t>
      </w:r>
      <w:r>
        <w:rPr>
          <w:spacing w:val="-2"/>
          <w:sz w:val="21"/>
        </w:rPr>
        <w:t> </w:t>
      </w:r>
      <w:r>
        <w:rPr>
          <w:sz w:val="21"/>
        </w:rPr>
        <w:t>River, NJ: Prentice Hall.</w:t>
      </w:r>
    </w:p>
    <w:p>
      <w:pPr>
        <w:spacing w:after="0" w:line="237" w:lineRule="auto"/>
        <w:jc w:val="both"/>
        <w:rPr>
          <w:sz w:val="21"/>
        </w:rPr>
        <w:sectPr>
          <w:headerReference w:type="default" r:id="rId32"/>
          <w:footerReference w:type="default" r:id="rId33"/>
          <w:pgSz w:w="9130" w:h="13040"/>
          <w:pgMar w:header="0" w:footer="707" w:top="900" w:bottom="900" w:left="1080" w:right="1140"/>
        </w:sectPr>
      </w:pPr>
    </w:p>
    <w:p>
      <w:pPr>
        <w:pStyle w:val="BodyText"/>
        <w:spacing w:before="418"/>
        <w:rPr>
          <w:sz w:val="48"/>
        </w:rPr>
      </w:pPr>
    </w:p>
    <w:p>
      <w:pPr>
        <w:pStyle w:val="Heading1"/>
        <w:ind w:left="1175"/>
      </w:pPr>
      <w:r>
        <w:rPr/>
        <mc:AlternateContent>
          <mc:Choice Requires="wps">
            <w:drawing>
              <wp:anchor distT="0" distB="0" distL="0" distR="0" allowOverlap="1" layoutInCell="1" locked="0" behindDoc="1" simplePos="0" relativeHeight="485958656">
                <wp:simplePos x="0" y="0"/>
                <wp:positionH relativeFrom="page">
                  <wp:posOffset>1107360</wp:posOffset>
                </wp:positionH>
                <wp:positionV relativeFrom="paragraph">
                  <wp:posOffset>-611861</wp:posOffset>
                </wp:positionV>
                <wp:extent cx="325120" cy="1548130"/>
                <wp:effectExtent l="0" t="0" r="0" b="0"/>
                <wp:wrapNone/>
                <wp:docPr id="112" name="Textbox 112"/>
                <wp:cNvGraphicFramePr>
                  <a:graphicFrameLocks/>
                </wp:cNvGraphicFramePr>
                <a:graphic>
                  <a:graphicData uri="http://schemas.microsoft.com/office/word/2010/wordprocessingShape">
                    <wps:wsp>
                      <wps:cNvPr id="112" name="Textbox 112"/>
                      <wps:cNvSpPr txBox="1"/>
                      <wps:spPr>
                        <a:xfrm>
                          <a:off x="0" y="0"/>
                          <a:ext cx="325120" cy="1548130"/>
                        </a:xfrm>
                        <a:prstGeom prst="rect">
                          <a:avLst/>
                        </a:prstGeom>
                      </wps:spPr>
                      <wps:txbx>
                        <w:txbxContent>
                          <w:p>
                            <w:pPr>
                              <w:spacing w:line="2438" w:lineRule="exact" w:before="0"/>
                              <w:ind w:left="0" w:right="0" w:firstLine="0"/>
                              <w:jc w:val="left"/>
                              <w:rPr>
                                <w:rFonts w:ascii="Arial" w:hAnsi="Arial"/>
                                <w:sz w:val="243"/>
                              </w:rPr>
                            </w:pPr>
                            <w:r>
                              <w:rPr>
                                <w:rFonts w:ascii="Arial" w:hAnsi="Arial"/>
                                <w:color w:val="CCCCCC"/>
                                <w:spacing w:val="-718"/>
                                <w:w w:val="140"/>
                                <w:sz w:val="243"/>
                              </w:rPr>
                              <w:t>•</w:t>
                            </w:r>
                          </w:p>
                        </w:txbxContent>
                      </wps:txbx>
                      <wps:bodyPr wrap="square" lIns="0" tIns="0" rIns="0" bIns="0" rtlCol="0">
                        <a:noAutofit/>
                      </wps:bodyPr>
                    </wps:wsp>
                  </a:graphicData>
                </a:graphic>
              </wp:anchor>
            </w:drawing>
          </mc:Choice>
          <mc:Fallback>
            <w:pict>
              <v:shape style="position:absolute;margin-left:87.193703pt;margin-top:-48.17807pt;width:25.6pt;height:121.9pt;mso-position-horizontal-relative:page;mso-position-vertical-relative:paragraph;z-index:-17357824" type="#_x0000_t202" id="docshape108" filled="false" stroked="false">
                <v:textbox inset="0,0,0,0">
                  <w:txbxContent>
                    <w:p>
                      <w:pPr>
                        <w:spacing w:line="2438" w:lineRule="exact" w:before="0"/>
                        <w:ind w:left="0" w:right="0" w:firstLine="0"/>
                        <w:jc w:val="left"/>
                        <w:rPr>
                          <w:rFonts w:ascii="Arial" w:hAnsi="Arial"/>
                          <w:sz w:val="243"/>
                        </w:rPr>
                      </w:pPr>
                      <w:r>
                        <w:rPr>
                          <w:rFonts w:ascii="Arial" w:hAnsi="Arial"/>
                          <w:color w:val="CCCCCC"/>
                          <w:spacing w:val="-718"/>
                          <w:w w:val="140"/>
                          <w:sz w:val="243"/>
                        </w:rPr>
                        <w:t>•</w:t>
                      </w:r>
                    </w:p>
                  </w:txbxContent>
                </v:textbox>
                <w10:wrap type="none"/>
              </v:shape>
            </w:pict>
          </mc:Fallback>
        </mc:AlternateContent>
      </w:r>
      <w:r>
        <w:rPr>
          <w:color w:val="FFFFFF"/>
          <w:spacing w:val="-10"/>
          <w:w w:val="80"/>
        </w:rPr>
        <w:t>5</w:t>
      </w:r>
    </w:p>
    <w:p>
      <w:pPr>
        <w:pStyle w:val="BodyText"/>
        <w:spacing w:before="102"/>
        <w:rPr>
          <w:rFonts w:ascii="Arial"/>
          <w:sz w:val="48"/>
        </w:rPr>
      </w:pPr>
    </w:p>
    <w:p>
      <w:pPr>
        <w:pStyle w:val="Heading2"/>
        <w:jc w:val="both"/>
      </w:pPr>
      <w:r>
        <w:rPr>
          <w:spacing w:val="-8"/>
        </w:rPr>
        <w:t>MIGRATION</w:t>
      </w:r>
      <w:r>
        <w:rPr>
          <w:spacing w:val="-10"/>
        </w:rPr>
        <w:t> </w:t>
      </w:r>
      <w:r>
        <w:rPr>
          <w:spacing w:val="-8"/>
        </w:rPr>
        <w:t>AND</w:t>
      </w:r>
      <w:r>
        <w:rPr>
          <w:spacing w:val="-9"/>
        </w:rPr>
        <w:t> </w:t>
      </w:r>
      <w:r>
        <w:rPr>
          <w:spacing w:val="-8"/>
        </w:rPr>
        <w:t>POLICY</w:t>
      </w: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290"/>
        <w:rPr>
          <w:rFonts w:ascii="Arial"/>
          <w:sz w:val="36"/>
        </w:rPr>
      </w:pPr>
    </w:p>
    <w:p>
      <w:pPr>
        <w:pStyle w:val="BodyText"/>
        <w:spacing w:line="237" w:lineRule="auto"/>
        <w:ind w:left="790" w:right="501"/>
        <w:jc w:val="both"/>
      </w:pPr>
      <w:r>
        <w:rPr/>
        <w:t>In this chapter, we provide a brief examination of the evolution </w:t>
      </w:r>
      <w:r>
        <w:rPr/>
        <w:t>of migration control. In particular, we focus on the public policy environment around labor migration and population displacement. As part of this discussion, we consider the signiﬁcance of national governments, international institutions, and transregional entities, and their impacts on the navigation and development of migration policy around the world. As Alexander Betts (2011) reminds us, there is no </w:t>
      </w:r>
      <w:r>
        <w:rPr>
          <w:rFonts w:ascii="Arial" w:hAnsi="Arial"/>
        </w:rPr>
        <w:t>“</w:t>
      </w:r>
      <w:r>
        <w:rPr/>
        <w:t>United Nations Migration Organization</w:t>
      </w:r>
      <w:r>
        <w:rPr>
          <w:rFonts w:ascii="Arial" w:hAnsi="Arial"/>
        </w:rPr>
        <w:t>” </w:t>
      </w:r>
      <w:r>
        <w:rPr/>
        <w:t>with institu- tional or global political power to govern or to make rules to directly administer migration across international borders. No explicit</w:t>
      </w:r>
      <w:r>
        <w:rPr>
          <w:spacing w:val="-9"/>
        </w:rPr>
        <w:t> </w:t>
      </w:r>
      <w:r>
        <w:rPr/>
        <w:t>institution</w:t>
      </w:r>
      <w:r>
        <w:rPr>
          <w:spacing w:val="-8"/>
        </w:rPr>
        <w:t> </w:t>
      </w:r>
      <w:r>
        <w:rPr/>
        <w:t>oversees</w:t>
      </w:r>
      <w:r>
        <w:rPr>
          <w:spacing w:val="-9"/>
        </w:rPr>
        <w:t> </w:t>
      </w:r>
      <w:r>
        <w:rPr/>
        <w:t>global</w:t>
      </w:r>
      <w:r>
        <w:rPr>
          <w:spacing w:val="-9"/>
        </w:rPr>
        <w:t> </w:t>
      </w:r>
      <w:r>
        <w:rPr/>
        <w:t>migration.</w:t>
      </w:r>
      <w:r>
        <w:rPr>
          <w:spacing w:val="-9"/>
        </w:rPr>
        <w:t> </w:t>
      </w:r>
      <w:r>
        <w:rPr/>
        <w:t>This</w:t>
      </w:r>
      <w:r>
        <w:rPr>
          <w:spacing w:val="-9"/>
        </w:rPr>
        <w:t> </w:t>
      </w:r>
      <w:r>
        <w:rPr/>
        <w:t>is</w:t>
      </w:r>
      <w:r>
        <w:rPr>
          <w:spacing w:val="-9"/>
        </w:rPr>
        <w:t> </w:t>
      </w:r>
      <w:r>
        <w:rPr/>
        <w:t>not</w:t>
      </w:r>
      <w:r>
        <w:rPr>
          <w:spacing w:val="-9"/>
        </w:rPr>
        <w:t> </w:t>
      </w:r>
      <w:r>
        <w:rPr/>
        <w:t>to</w:t>
      </w:r>
      <w:r>
        <w:rPr>
          <w:spacing w:val="-9"/>
        </w:rPr>
        <w:t> </w:t>
      </w:r>
      <w:r>
        <w:rPr/>
        <w:t>say</w:t>
      </w:r>
      <w:r>
        <w:rPr>
          <w:spacing w:val="-8"/>
        </w:rPr>
        <w:t> </w:t>
      </w:r>
      <w:r>
        <w:rPr/>
        <w:t>that global institutions do not impact migration and migrants. For example, institutions such as the United Nations (UN) and the International Labor Organization (ILO) are important actors in</w:t>
      </w:r>
      <w:r>
        <w:rPr>
          <w:spacing w:val="80"/>
          <w:w w:val="150"/>
        </w:rPr>
        <w:t> </w:t>
      </w:r>
      <w:r>
        <w:rPr/>
        <w:t>the</w:t>
      </w:r>
      <w:r>
        <w:rPr>
          <w:spacing w:val="-13"/>
        </w:rPr>
        <w:t> </w:t>
      </w:r>
      <w:r>
        <w:rPr/>
        <w:t>regulation</w:t>
      </w:r>
      <w:r>
        <w:rPr>
          <w:spacing w:val="-10"/>
        </w:rPr>
        <w:t> </w:t>
      </w:r>
      <w:r>
        <w:rPr/>
        <w:t>of</w:t>
      </w:r>
      <w:r>
        <w:rPr>
          <w:spacing w:val="-10"/>
        </w:rPr>
        <w:t> </w:t>
      </w:r>
      <w:r>
        <w:rPr/>
        <w:t>states</w:t>
      </w:r>
      <w:r>
        <w:rPr>
          <w:rFonts w:ascii="Arial" w:hAnsi="Arial"/>
        </w:rPr>
        <w:t>’</w:t>
      </w:r>
      <w:r>
        <w:rPr>
          <w:rFonts w:ascii="Arial" w:hAnsi="Arial"/>
          <w:spacing w:val="-15"/>
        </w:rPr>
        <w:t> </w:t>
      </w:r>
      <w:r>
        <w:rPr/>
        <w:t>behavior</w:t>
      </w:r>
      <w:r>
        <w:rPr>
          <w:spacing w:val="-10"/>
        </w:rPr>
        <w:t> </w:t>
      </w:r>
      <w:r>
        <w:rPr/>
        <w:t>toward</w:t>
      </w:r>
      <w:r>
        <w:rPr>
          <w:spacing w:val="-10"/>
        </w:rPr>
        <w:t> </w:t>
      </w:r>
      <w:r>
        <w:rPr/>
        <w:t>migrants,</w:t>
      </w:r>
      <w:r>
        <w:rPr>
          <w:spacing w:val="-11"/>
        </w:rPr>
        <w:t> </w:t>
      </w:r>
      <w:r>
        <w:rPr/>
        <w:t>in</w:t>
      </w:r>
      <w:r>
        <w:rPr>
          <w:spacing w:val="-11"/>
        </w:rPr>
        <w:t> </w:t>
      </w:r>
      <w:r>
        <w:rPr/>
        <w:t>the</w:t>
      </w:r>
      <w:r>
        <w:rPr>
          <w:spacing w:val="-10"/>
        </w:rPr>
        <w:t> </w:t>
      </w:r>
      <w:r>
        <w:rPr/>
        <w:t>case</w:t>
      </w:r>
      <w:r>
        <w:rPr>
          <w:spacing w:val="-11"/>
        </w:rPr>
        <w:t> </w:t>
      </w:r>
      <w:r>
        <w:rPr/>
        <w:t>of</w:t>
      </w:r>
      <w:r>
        <w:rPr>
          <w:spacing w:val="-10"/>
        </w:rPr>
        <w:t> </w:t>
      </w:r>
      <w:r>
        <w:rPr/>
        <w:t>the UN toward refugees, and in the case of the ILO toward labor migrants.</w:t>
      </w:r>
      <w:r>
        <w:rPr>
          <w:spacing w:val="-7"/>
        </w:rPr>
        <w:t> </w:t>
      </w:r>
      <w:r>
        <w:rPr/>
        <w:t>But</w:t>
      </w:r>
      <w:r>
        <w:rPr>
          <w:spacing w:val="-8"/>
        </w:rPr>
        <w:t> </w:t>
      </w:r>
      <w:r>
        <w:rPr/>
        <w:t>in</w:t>
      </w:r>
      <w:r>
        <w:rPr>
          <w:spacing w:val="-7"/>
        </w:rPr>
        <w:t> </w:t>
      </w:r>
      <w:r>
        <w:rPr/>
        <w:t>general,</w:t>
      </w:r>
      <w:r>
        <w:rPr>
          <w:spacing w:val="-7"/>
        </w:rPr>
        <w:t> </w:t>
      </w:r>
      <w:r>
        <w:rPr/>
        <w:t>national</w:t>
      </w:r>
      <w:r>
        <w:rPr>
          <w:spacing w:val="-7"/>
        </w:rPr>
        <w:t> </w:t>
      </w:r>
      <w:r>
        <w:rPr/>
        <w:t>governments</w:t>
      </w:r>
      <w:r>
        <w:rPr>
          <w:spacing w:val="-7"/>
        </w:rPr>
        <w:t> </w:t>
      </w:r>
      <w:r>
        <w:rPr/>
        <w:t>have</w:t>
      </w:r>
      <w:r>
        <w:rPr>
          <w:spacing w:val="-8"/>
        </w:rPr>
        <w:t> </w:t>
      </w:r>
      <w:r>
        <w:rPr/>
        <w:t>been</w:t>
      </w:r>
      <w:r>
        <w:rPr>
          <w:spacing w:val="-7"/>
        </w:rPr>
        <w:t> </w:t>
      </w:r>
      <w:r>
        <w:rPr/>
        <w:t>reluctant </w:t>
      </w:r>
      <w:r>
        <w:rPr>
          <w:spacing w:val="-4"/>
        </w:rPr>
        <w:t>to surrender regulatory power over migration to any one international </w:t>
      </w:r>
      <w:r>
        <w:rPr/>
        <w:t>or supra-national authority.</w:t>
      </w:r>
    </w:p>
    <w:p>
      <w:pPr>
        <w:pStyle w:val="BodyText"/>
        <w:spacing w:line="237" w:lineRule="auto"/>
        <w:ind w:left="790" w:right="502" w:firstLine="199"/>
        <w:jc w:val="both"/>
      </w:pPr>
      <w:r>
        <w:rPr/>
        <w:t>More than international institutions, it is national </w:t>
      </w:r>
      <w:r>
        <w:rPr/>
        <w:t>governments that</w:t>
      </w:r>
      <w:r>
        <w:rPr>
          <w:spacing w:val="-2"/>
        </w:rPr>
        <w:t> </w:t>
      </w:r>
      <w:r>
        <w:rPr/>
        <w:t>directly</w:t>
      </w:r>
      <w:r>
        <w:rPr>
          <w:spacing w:val="-2"/>
        </w:rPr>
        <w:t> </w:t>
      </w:r>
      <w:r>
        <w:rPr/>
        <w:t>shape</w:t>
      </w:r>
      <w:r>
        <w:rPr>
          <w:spacing w:val="-2"/>
        </w:rPr>
        <w:t> </w:t>
      </w:r>
      <w:r>
        <w:rPr/>
        <w:t>migration</w:t>
      </w:r>
      <w:r>
        <w:rPr>
          <w:spacing w:val="-2"/>
        </w:rPr>
        <w:t> </w:t>
      </w:r>
      <w:r>
        <w:rPr/>
        <w:t>policies,</w:t>
      </w:r>
      <w:r>
        <w:rPr>
          <w:spacing w:val="-2"/>
        </w:rPr>
        <w:t> </w:t>
      </w:r>
      <w:r>
        <w:rPr/>
        <w:t>albeit</w:t>
      </w:r>
      <w:r>
        <w:rPr>
          <w:spacing w:val="-3"/>
        </w:rPr>
        <w:t> </w:t>
      </w:r>
      <w:r>
        <w:rPr/>
        <w:t>that</w:t>
      </w:r>
      <w:r>
        <w:rPr>
          <w:spacing w:val="-2"/>
        </w:rPr>
        <w:t> </w:t>
      </w:r>
      <w:r>
        <w:rPr/>
        <w:t>nation-states</w:t>
      </w:r>
      <w:r>
        <w:rPr>
          <w:spacing w:val="-2"/>
        </w:rPr>
        <w:t> </w:t>
      </w:r>
      <w:r>
        <w:rPr/>
        <w:t>con- tinue</w:t>
      </w:r>
      <w:r>
        <w:rPr>
          <w:spacing w:val="19"/>
        </w:rPr>
        <w:t> </w:t>
      </w:r>
      <w:r>
        <w:rPr/>
        <w:t>to</w:t>
      </w:r>
      <w:r>
        <w:rPr>
          <w:spacing w:val="20"/>
        </w:rPr>
        <w:t> </w:t>
      </w:r>
      <w:r>
        <w:rPr/>
        <w:t>experience</w:t>
      </w:r>
      <w:r>
        <w:rPr>
          <w:spacing w:val="19"/>
        </w:rPr>
        <w:t> </w:t>
      </w:r>
      <w:r>
        <w:rPr/>
        <w:t>great</w:t>
      </w:r>
      <w:r>
        <w:rPr>
          <w:spacing w:val="20"/>
        </w:rPr>
        <w:t> </w:t>
      </w:r>
      <w:r>
        <w:rPr/>
        <w:t>diﬃculty</w:t>
      </w:r>
      <w:r>
        <w:rPr>
          <w:spacing w:val="19"/>
        </w:rPr>
        <w:t> </w:t>
      </w:r>
      <w:r>
        <w:rPr/>
        <w:t>in</w:t>
      </w:r>
      <w:r>
        <w:rPr>
          <w:spacing w:val="19"/>
        </w:rPr>
        <w:t> </w:t>
      </w:r>
      <w:r>
        <w:rPr/>
        <w:t>fully</w:t>
      </w:r>
      <w:r>
        <w:rPr>
          <w:spacing w:val="20"/>
        </w:rPr>
        <w:t> </w:t>
      </w:r>
      <w:r>
        <w:rPr/>
        <w:t>controlling</w:t>
      </w:r>
      <w:r>
        <w:rPr>
          <w:spacing w:val="20"/>
        </w:rPr>
        <w:t> </w:t>
      </w:r>
      <w:r>
        <w:rPr>
          <w:spacing w:val="-2"/>
        </w:rPr>
        <w:t>migration,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04"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105</w:t>
      </w:r>
    </w:p>
    <w:p>
      <w:pPr>
        <w:pStyle w:val="BodyText"/>
        <w:spacing w:before="69"/>
        <w:rPr>
          <w:rFonts w:ascii="Arial"/>
          <w:sz w:val="12"/>
        </w:rPr>
      </w:pPr>
    </w:p>
    <w:p>
      <w:pPr>
        <w:pStyle w:val="BodyText"/>
        <w:spacing w:line="237" w:lineRule="auto"/>
        <w:ind w:left="564" w:right="728"/>
        <w:jc w:val="both"/>
      </w:pPr>
      <w:r>
        <w:rPr>
          <w:spacing w:val="-2"/>
        </w:rPr>
        <w:t>especially</w:t>
      </w:r>
      <w:r>
        <w:rPr>
          <w:spacing w:val="-6"/>
        </w:rPr>
        <w:t> </w:t>
      </w:r>
      <w:r>
        <w:rPr>
          <w:spacing w:val="-2"/>
        </w:rPr>
        <w:t>during</w:t>
      </w:r>
      <w:r>
        <w:rPr>
          <w:spacing w:val="-6"/>
        </w:rPr>
        <w:t> </w:t>
      </w:r>
      <w:r>
        <w:rPr>
          <w:spacing w:val="-2"/>
        </w:rPr>
        <w:t>this</w:t>
      </w:r>
      <w:r>
        <w:rPr>
          <w:spacing w:val="-6"/>
        </w:rPr>
        <w:t> </w:t>
      </w:r>
      <w:r>
        <w:rPr>
          <w:spacing w:val="-2"/>
        </w:rPr>
        <w:t>era</w:t>
      </w:r>
      <w:r>
        <w:rPr>
          <w:spacing w:val="-7"/>
        </w:rPr>
        <w:t> </w:t>
      </w:r>
      <w:r>
        <w:rPr>
          <w:spacing w:val="-2"/>
        </w:rPr>
        <w:t>of</w:t>
      </w:r>
      <w:r>
        <w:rPr>
          <w:spacing w:val="-5"/>
        </w:rPr>
        <w:t> </w:t>
      </w:r>
      <w:r>
        <w:rPr>
          <w:spacing w:val="-2"/>
        </w:rPr>
        <w:t>postindustrial</w:t>
      </w:r>
      <w:r>
        <w:rPr>
          <w:spacing w:val="-6"/>
        </w:rPr>
        <w:t> </w:t>
      </w:r>
      <w:r>
        <w:rPr>
          <w:spacing w:val="-2"/>
        </w:rPr>
        <w:t>globalization.</w:t>
      </w:r>
      <w:r>
        <w:rPr>
          <w:spacing w:val="-6"/>
        </w:rPr>
        <w:t> </w:t>
      </w:r>
      <w:r>
        <w:rPr>
          <w:spacing w:val="-2"/>
        </w:rPr>
        <w:t>As</w:t>
      </w:r>
      <w:r>
        <w:rPr>
          <w:spacing w:val="-5"/>
        </w:rPr>
        <w:t> </w:t>
      </w:r>
      <w:r>
        <w:rPr>
          <w:spacing w:val="-2"/>
        </w:rPr>
        <w:t>Stephen </w:t>
      </w:r>
      <w:r>
        <w:rPr/>
        <w:t>Castles</w:t>
      </w:r>
      <w:r>
        <w:rPr>
          <w:spacing w:val="-14"/>
        </w:rPr>
        <w:t> </w:t>
      </w:r>
      <w:r>
        <w:rPr/>
        <w:t>states</w:t>
      </w:r>
      <w:r>
        <w:rPr>
          <w:spacing w:val="-13"/>
        </w:rPr>
        <w:t> </w:t>
      </w:r>
      <w:r>
        <w:rPr/>
        <w:t>(2004,</w:t>
      </w:r>
      <w:r>
        <w:rPr>
          <w:spacing w:val="-13"/>
        </w:rPr>
        <w:t> </w:t>
      </w:r>
      <w:r>
        <w:rPr/>
        <w:t>852),</w:t>
      </w:r>
      <w:r>
        <w:rPr>
          <w:spacing w:val="-13"/>
        </w:rPr>
        <w:t> </w:t>
      </w:r>
      <w:r>
        <w:rPr>
          <w:rFonts w:ascii="Arial" w:hAnsi="Arial"/>
        </w:rPr>
        <w:t>“</w:t>
      </w:r>
      <w:r>
        <w:rPr/>
        <w:t>Observers</w:t>
      </w:r>
      <w:r>
        <w:rPr>
          <w:spacing w:val="-13"/>
        </w:rPr>
        <w:t> </w:t>
      </w:r>
      <w:r>
        <w:rPr/>
        <w:t>of</w:t>
      </w:r>
      <w:r>
        <w:rPr>
          <w:spacing w:val="-13"/>
        </w:rPr>
        <w:t> </w:t>
      </w:r>
      <w:r>
        <w:rPr/>
        <w:t>international</w:t>
      </w:r>
      <w:r>
        <w:rPr>
          <w:spacing w:val="-13"/>
        </w:rPr>
        <w:t> </w:t>
      </w:r>
      <w:r>
        <w:rPr/>
        <w:t>migration</w:t>
      </w:r>
      <w:r>
        <w:rPr>
          <w:spacing w:val="-13"/>
        </w:rPr>
        <w:t> </w:t>
      </w:r>
      <w:r>
        <w:rPr/>
        <w:t>are often</w:t>
      </w:r>
      <w:r>
        <w:rPr>
          <w:spacing w:val="-7"/>
        </w:rPr>
        <w:t> </w:t>
      </w:r>
      <w:r>
        <w:rPr/>
        <w:t>struck</w:t>
      </w:r>
      <w:r>
        <w:rPr>
          <w:spacing w:val="-7"/>
        </w:rPr>
        <w:t> </w:t>
      </w:r>
      <w:r>
        <w:rPr/>
        <w:t>by</w:t>
      </w:r>
      <w:r>
        <w:rPr>
          <w:spacing w:val="-7"/>
        </w:rPr>
        <w:t> </w:t>
      </w:r>
      <w:r>
        <w:rPr/>
        <w:t>the</w:t>
      </w:r>
      <w:r>
        <w:rPr>
          <w:spacing w:val="-7"/>
        </w:rPr>
        <w:t> </w:t>
      </w:r>
      <w:r>
        <w:rPr/>
        <w:t>failure</w:t>
      </w:r>
      <w:r>
        <w:rPr>
          <w:spacing w:val="-7"/>
        </w:rPr>
        <w:t> </w:t>
      </w:r>
      <w:r>
        <w:rPr/>
        <w:t>of</w:t>
      </w:r>
      <w:r>
        <w:rPr>
          <w:spacing w:val="-7"/>
        </w:rPr>
        <w:t> </w:t>
      </w:r>
      <w:r>
        <w:rPr/>
        <w:t>states</w:t>
      </w:r>
      <w:r>
        <w:rPr>
          <w:spacing w:val="-7"/>
        </w:rPr>
        <w:t> </w:t>
      </w:r>
      <w:r>
        <w:rPr/>
        <w:t>to</w:t>
      </w:r>
      <w:r>
        <w:rPr>
          <w:spacing w:val="-7"/>
        </w:rPr>
        <w:t> </w:t>
      </w:r>
      <w:r>
        <w:rPr/>
        <w:t>eﬀectively</w:t>
      </w:r>
      <w:r>
        <w:rPr>
          <w:spacing w:val="-7"/>
        </w:rPr>
        <w:t> </w:t>
      </w:r>
      <w:r>
        <w:rPr/>
        <w:t>manage</w:t>
      </w:r>
      <w:r>
        <w:rPr>
          <w:spacing w:val="-7"/>
        </w:rPr>
        <w:t> </w:t>
      </w:r>
      <w:r>
        <w:rPr/>
        <w:t>migration and</w:t>
      </w:r>
      <w:r>
        <w:rPr>
          <w:spacing w:val="-4"/>
        </w:rPr>
        <w:t> </w:t>
      </w:r>
      <w:r>
        <w:rPr/>
        <w:t>its</w:t>
      </w:r>
      <w:r>
        <w:rPr>
          <w:spacing w:val="-4"/>
        </w:rPr>
        <w:t> </w:t>
      </w:r>
      <w:r>
        <w:rPr/>
        <w:t>eﬀects</w:t>
      </w:r>
      <w:r>
        <w:rPr>
          <w:spacing w:val="-4"/>
        </w:rPr>
        <w:t> </w:t>
      </w:r>
      <w:r>
        <w:rPr/>
        <w:t>on</w:t>
      </w:r>
      <w:r>
        <w:rPr>
          <w:spacing w:val="-4"/>
        </w:rPr>
        <w:t> </w:t>
      </w:r>
      <w:r>
        <w:rPr/>
        <w:t>society.</w:t>
      </w:r>
      <w:r>
        <w:rPr>
          <w:rFonts w:ascii="Arial" w:hAnsi="Arial"/>
        </w:rPr>
        <w:t>”</w:t>
      </w:r>
      <w:r>
        <w:rPr>
          <w:rFonts w:ascii="Arial" w:hAnsi="Arial"/>
          <w:spacing w:val="-10"/>
        </w:rPr>
        <w:t> </w:t>
      </w:r>
      <w:r>
        <w:rPr/>
        <w:t>As</w:t>
      </w:r>
      <w:r>
        <w:rPr>
          <w:spacing w:val="-4"/>
        </w:rPr>
        <w:t> </w:t>
      </w:r>
      <w:r>
        <w:rPr/>
        <w:t>we</w:t>
      </w:r>
      <w:r>
        <w:rPr>
          <w:spacing w:val="-4"/>
        </w:rPr>
        <w:t> </w:t>
      </w:r>
      <w:r>
        <w:rPr/>
        <w:t>reviewed</w:t>
      </w:r>
      <w:r>
        <w:rPr>
          <w:spacing w:val="-4"/>
        </w:rPr>
        <w:t> </w:t>
      </w:r>
      <w:r>
        <w:rPr/>
        <w:t>in</w:t>
      </w:r>
      <w:r>
        <w:rPr>
          <w:spacing w:val="-4"/>
        </w:rPr>
        <w:t> </w:t>
      </w:r>
      <w:r>
        <w:rPr/>
        <w:t>Chapter</w:t>
      </w:r>
      <w:r>
        <w:rPr>
          <w:spacing w:val="-4"/>
        </w:rPr>
        <w:t> </w:t>
      </w:r>
      <w:r>
        <w:rPr/>
        <w:t>1,</w:t>
      </w:r>
      <w:r>
        <w:rPr>
          <w:spacing w:val="-4"/>
        </w:rPr>
        <w:t> </w:t>
      </w:r>
      <w:r>
        <w:rPr/>
        <w:t>the</w:t>
      </w:r>
      <w:r>
        <w:rPr>
          <w:spacing w:val="-4"/>
        </w:rPr>
        <w:t> </w:t>
      </w:r>
      <w:r>
        <w:rPr/>
        <w:t>global ﬂow</w:t>
      </w:r>
      <w:r>
        <w:rPr>
          <w:spacing w:val="-11"/>
        </w:rPr>
        <w:t> </w:t>
      </w:r>
      <w:r>
        <w:rPr/>
        <w:t>of</w:t>
      </w:r>
      <w:r>
        <w:rPr>
          <w:spacing w:val="-11"/>
        </w:rPr>
        <w:t> </w:t>
      </w:r>
      <w:r>
        <w:rPr/>
        <w:t>trade,</w:t>
      </w:r>
      <w:r>
        <w:rPr>
          <w:spacing w:val="-11"/>
        </w:rPr>
        <w:t> </w:t>
      </w:r>
      <w:r>
        <w:rPr/>
        <w:t>ﬁnance,</w:t>
      </w:r>
      <w:r>
        <w:rPr>
          <w:spacing w:val="-11"/>
        </w:rPr>
        <w:t> </w:t>
      </w:r>
      <w:r>
        <w:rPr/>
        <w:t>and</w:t>
      </w:r>
      <w:r>
        <w:rPr>
          <w:spacing w:val="-11"/>
        </w:rPr>
        <w:t> </w:t>
      </w:r>
      <w:r>
        <w:rPr/>
        <w:t>capital</w:t>
      </w:r>
      <w:r>
        <w:rPr>
          <w:spacing w:val="-11"/>
        </w:rPr>
        <w:t> </w:t>
      </w:r>
      <w:r>
        <w:rPr/>
        <w:t>investment</w:t>
      </w:r>
      <w:r>
        <w:rPr>
          <w:spacing w:val="-11"/>
        </w:rPr>
        <w:t> </w:t>
      </w:r>
      <w:r>
        <w:rPr/>
        <w:t>is</w:t>
      </w:r>
      <w:r>
        <w:rPr>
          <w:spacing w:val="-11"/>
        </w:rPr>
        <w:t> </w:t>
      </w:r>
      <w:r>
        <w:rPr/>
        <w:t>characteristic</w:t>
      </w:r>
      <w:r>
        <w:rPr>
          <w:spacing w:val="-11"/>
        </w:rPr>
        <w:t> </w:t>
      </w:r>
      <w:r>
        <w:rPr/>
        <w:t>of</w:t>
      </w:r>
      <w:r>
        <w:rPr>
          <w:spacing w:val="-11"/>
        </w:rPr>
        <w:t> </w:t>
      </w:r>
      <w:r>
        <w:rPr/>
        <w:t>the contemporary economic regime. Global economic expansion coincides</w:t>
      </w:r>
      <w:r>
        <w:rPr>
          <w:spacing w:val="-8"/>
        </w:rPr>
        <w:t> </w:t>
      </w:r>
      <w:r>
        <w:rPr/>
        <w:t>with</w:t>
      </w:r>
      <w:r>
        <w:rPr>
          <w:spacing w:val="-9"/>
        </w:rPr>
        <w:t> </w:t>
      </w:r>
      <w:r>
        <w:rPr/>
        <w:t>the</w:t>
      </w:r>
      <w:r>
        <w:rPr>
          <w:spacing w:val="-8"/>
        </w:rPr>
        <w:t> </w:t>
      </w:r>
      <w:r>
        <w:rPr/>
        <w:t>transnational</w:t>
      </w:r>
      <w:r>
        <w:rPr>
          <w:spacing w:val="-8"/>
        </w:rPr>
        <w:t> </w:t>
      </w:r>
      <w:r>
        <w:rPr/>
        <w:t>mobility</w:t>
      </w:r>
      <w:r>
        <w:rPr>
          <w:spacing w:val="-9"/>
        </w:rPr>
        <w:t> </w:t>
      </w:r>
      <w:r>
        <w:rPr/>
        <w:t>of</w:t>
      </w:r>
      <w:r>
        <w:rPr>
          <w:spacing w:val="-9"/>
        </w:rPr>
        <w:t> </w:t>
      </w:r>
      <w:r>
        <w:rPr/>
        <w:t>people.</w:t>
      </w:r>
      <w:r>
        <w:rPr>
          <w:spacing w:val="-8"/>
        </w:rPr>
        <w:t> </w:t>
      </w:r>
      <w:r>
        <w:rPr/>
        <w:t>Restrictions</w:t>
      </w:r>
      <w:r>
        <w:rPr>
          <w:spacing w:val="-9"/>
        </w:rPr>
        <w:t> </w:t>
      </w:r>
      <w:r>
        <w:rPr/>
        <w:t>on the migration of people have, in general, not been relaxed in con- currence with global market liberalization (Tan, 2007). This is especially the case in the area of labor migration. Yet people con- tinue to migrate for many reasons: to secure new employment opportunities, to reunite with family and friends, and for a better quality of life. Despite attempts by nation-states to control migra- tion, irregular migration occurs, and the evidence suggests that it will persist throughout the twenty-ﬁrst century.</w:t>
      </w:r>
    </w:p>
    <w:p>
      <w:pPr>
        <w:pStyle w:val="BodyText"/>
        <w:spacing w:line="237" w:lineRule="auto"/>
        <w:ind w:left="564" w:right="728" w:firstLine="199"/>
        <w:jc w:val="both"/>
      </w:pPr>
      <w:r>
        <w:rPr/>
        <w:t>In this chapter, we examine irregular migration and, in part, </w:t>
      </w:r>
      <w:r>
        <w:rPr/>
        <w:t>we consider its relationship to issues of border control and border security. The intensiﬁcation of border control by diﬀerent nation- states has incurred human costs as migrants take greater risks to reach destination countries. Then, we examine public policies and politics</w:t>
      </w:r>
      <w:r>
        <w:rPr>
          <w:spacing w:val="-8"/>
        </w:rPr>
        <w:t> </w:t>
      </w:r>
      <w:r>
        <w:rPr/>
        <w:t>regarding</w:t>
      </w:r>
      <w:r>
        <w:rPr>
          <w:spacing w:val="-8"/>
        </w:rPr>
        <w:t> </w:t>
      </w:r>
      <w:r>
        <w:rPr/>
        <w:t>refugee</w:t>
      </w:r>
      <w:r>
        <w:rPr>
          <w:spacing w:val="-8"/>
        </w:rPr>
        <w:t> </w:t>
      </w:r>
      <w:r>
        <w:rPr/>
        <w:t>and</w:t>
      </w:r>
      <w:r>
        <w:rPr>
          <w:spacing w:val="-8"/>
        </w:rPr>
        <w:t> </w:t>
      </w:r>
      <w:r>
        <w:rPr/>
        <w:t>asylum</w:t>
      </w:r>
      <w:r>
        <w:rPr>
          <w:spacing w:val="-8"/>
        </w:rPr>
        <w:t> </w:t>
      </w:r>
      <w:r>
        <w:rPr/>
        <w:t>seekers.</w:t>
      </w:r>
      <w:r>
        <w:rPr>
          <w:spacing w:val="-8"/>
        </w:rPr>
        <w:t> </w:t>
      </w:r>
      <w:r>
        <w:rPr/>
        <w:t>Of</w:t>
      </w:r>
      <w:r>
        <w:rPr>
          <w:spacing w:val="-8"/>
        </w:rPr>
        <w:t> </w:t>
      </w:r>
      <w:r>
        <w:rPr/>
        <w:t>great</w:t>
      </w:r>
      <w:r>
        <w:rPr>
          <w:spacing w:val="-8"/>
        </w:rPr>
        <w:t> </w:t>
      </w:r>
      <w:r>
        <w:rPr/>
        <w:t>importance here is the evolution and mandate of the United Nations High Commissioner for Refugees (UNHCR) to protect and safeguard the rights of refugees worldwide. The growth of the international refugee population is a major concern for nations and global insti- tutions, especially those concerned with human rights. In the ﬁnal section</w:t>
      </w:r>
      <w:r>
        <w:rPr>
          <w:spacing w:val="-1"/>
        </w:rPr>
        <w:t> </w:t>
      </w:r>
      <w:r>
        <w:rPr/>
        <w:t>of</w:t>
      </w:r>
      <w:r>
        <w:rPr>
          <w:spacing w:val="-1"/>
        </w:rPr>
        <w:t> </w:t>
      </w:r>
      <w:r>
        <w:rPr/>
        <w:t>this</w:t>
      </w:r>
      <w:r>
        <w:rPr>
          <w:spacing w:val="-1"/>
        </w:rPr>
        <w:t> </w:t>
      </w:r>
      <w:r>
        <w:rPr/>
        <w:t>chapter,</w:t>
      </w:r>
      <w:r>
        <w:rPr>
          <w:spacing w:val="-1"/>
        </w:rPr>
        <w:t> </w:t>
      </w:r>
      <w:r>
        <w:rPr/>
        <w:t>we</w:t>
      </w:r>
      <w:r>
        <w:rPr>
          <w:spacing w:val="-1"/>
        </w:rPr>
        <w:t> </w:t>
      </w:r>
      <w:r>
        <w:rPr/>
        <w:t>discuss</w:t>
      </w:r>
      <w:r>
        <w:rPr>
          <w:spacing w:val="-1"/>
        </w:rPr>
        <w:t> </w:t>
      </w:r>
      <w:r>
        <w:rPr/>
        <w:t>the</w:t>
      </w:r>
      <w:r>
        <w:rPr>
          <w:spacing w:val="-1"/>
        </w:rPr>
        <w:t> </w:t>
      </w:r>
      <w:r>
        <w:rPr/>
        <w:t>insidious</w:t>
      </w:r>
      <w:r>
        <w:rPr>
          <w:spacing w:val="-1"/>
        </w:rPr>
        <w:t> </w:t>
      </w:r>
      <w:r>
        <w:rPr/>
        <w:t>problem</w:t>
      </w:r>
      <w:r>
        <w:rPr>
          <w:spacing w:val="-1"/>
        </w:rPr>
        <w:t> </w:t>
      </w:r>
      <w:r>
        <w:rPr/>
        <w:t>of</w:t>
      </w:r>
      <w:r>
        <w:rPr>
          <w:spacing w:val="-1"/>
        </w:rPr>
        <w:t> </w:t>
      </w:r>
      <w:r>
        <w:rPr/>
        <w:t>human smuggling and traﬃcking, a growing human rights issue. Our primary</w:t>
      </w:r>
      <w:r>
        <w:rPr>
          <w:spacing w:val="40"/>
        </w:rPr>
        <w:t> </w:t>
      </w:r>
      <w:r>
        <w:rPr/>
        <w:t>goal</w:t>
      </w:r>
      <w:r>
        <w:rPr>
          <w:spacing w:val="40"/>
        </w:rPr>
        <w:t> </w:t>
      </w:r>
      <w:r>
        <w:rPr/>
        <w:t>in</w:t>
      </w:r>
      <w:r>
        <w:rPr>
          <w:spacing w:val="40"/>
        </w:rPr>
        <w:t> </w:t>
      </w:r>
      <w:r>
        <w:rPr/>
        <w:t>this</w:t>
      </w:r>
      <w:r>
        <w:rPr>
          <w:spacing w:val="40"/>
        </w:rPr>
        <w:t> </w:t>
      </w:r>
      <w:r>
        <w:rPr/>
        <w:t>chapter</w:t>
      </w:r>
      <w:r>
        <w:rPr>
          <w:spacing w:val="40"/>
        </w:rPr>
        <w:t> </w:t>
      </w:r>
      <w:r>
        <w:rPr/>
        <w:t>is</w:t>
      </w:r>
      <w:r>
        <w:rPr>
          <w:spacing w:val="40"/>
        </w:rPr>
        <w:t> </w:t>
      </w:r>
      <w:r>
        <w:rPr/>
        <w:t>to</w:t>
      </w:r>
      <w:r>
        <w:rPr>
          <w:spacing w:val="40"/>
        </w:rPr>
        <w:t> </w:t>
      </w:r>
      <w:r>
        <w:rPr/>
        <w:t>introduce</w:t>
      </w:r>
      <w:r>
        <w:rPr>
          <w:spacing w:val="40"/>
        </w:rPr>
        <w:t> </w:t>
      </w:r>
      <w:r>
        <w:rPr/>
        <w:t>the</w:t>
      </w:r>
      <w:r>
        <w:rPr>
          <w:spacing w:val="40"/>
        </w:rPr>
        <w:t> </w:t>
      </w:r>
      <w:r>
        <w:rPr/>
        <w:t>reader</w:t>
      </w:r>
      <w:r>
        <w:rPr>
          <w:spacing w:val="40"/>
        </w:rPr>
        <w:t> </w:t>
      </w:r>
      <w:r>
        <w:rPr/>
        <w:t>to</w:t>
      </w:r>
      <w:r>
        <w:rPr>
          <w:spacing w:val="40"/>
        </w:rPr>
        <w:t> </w:t>
      </w:r>
      <w:r>
        <w:rPr/>
        <w:t>the issues related to migration policy formation and the roles of both international institutions and national governments in migrant </w:t>
      </w:r>
      <w:r>
        <w:rPr>
          <w:spacing w:val="-2"/>
        </w:rPr>
        <w:t>regulation.</w:t>
      </w:r>
    </w:p>
    <w:p>
      <w:pPr>
        <w:pStyle w:val="BodyText"/>
        <w:spacing w:before="94"/>
      </w:pPr>
    </w:p>
    <w:p>
      <w:pPr>
        <w:pStyle w:val="Heading3"/>
      </w:pPr>
      <w:r>
        <w:rPr>
          <w:w w:val="90"/>
        </w:rPr>
        <w:t>INSIDERS</w:t>
      </w:r>
      <w:r>
        <w:rPr>
          <w:spacing w:val="16"/>
        </w:rPr>
        <w:t> </w:t>
      </w:r>
      <w:r>
        <w:rPr>
          <w:w w:val="90"/>
        </w:rPr>
        <w:t>AND</w:t>
      </w:r>
      <w:r>
        <w:rPr>
          <w:spacing w:val="16"/>
        </w:rPr>
        <w:t> </w:t>
      </w:r>
      <w:r>
        <w:rPr>
          <w:spacing w:val="-2"/>
          <w:w w:val="90"/>
        </w:rPr>
        <w:t>OUTSIDERS</w:t>
      </w:r>
    </w:p>
    <w:p>
      <w:pPr>
        <w:pStyle w:val="BodyText"/>
        <w:spacing w:line="237" w:lineRule="auto" w:before="117"/>
        <w:ind w:left="564" w:right="728"/>
        <w:jc w:val="both"/>
      </w:pPr>
      <w:r>
        <w:rPr/>
        <w:t>Early humans began to migrate and congregate in cities </w:t>
      </w:r>
      <w:r>
        <w:rPr/>
        <w:t>about 10,000 years ago, and according to some of the early writings and pictograms,</w:t>
      </w:r>
      <w:r>
        <w:rPr>
          <w:spacing w:val="-4"/>
        </w:rPr>
        <w:t> </w:t>
      </w:r>
      <w:r>
        <w:rPr/>
        <w:t>towns</w:t>
      </w:r>
      <w:r>
        <w:rPr>
          <w:spacing w:val="-4"/>
        </w:rPr>
        <w:t> </w:t>
      </w:r>
      <w:r>
        <w:rPr/>
        <w:t>of</w:t>
      </w:r>
      <w:r>
        <w:rPr>
          <w:spacing w:val="-4"/>
        </w:rPr>
        <w:t> </w:t>
      </w:r>
      <w:r>
        <w:rPr/>
        <w:t>several</w:t>
      </w:r>
      <w:r>
        <w:rPr>
          <w:spacing w:val="-4"/>
        </w:rPr>
        <w:t> </w:t>
      </w:r>
      <w:r>
        <w:rPr/>
        <w:t>thousand</w:t>
      </w:r>
      <w:r>
        <w:rPr>
          <w:spacing w:val="-3"/>
        </w:rPr>
        <w:t> </w:t>
      </w:r>
      <w:r>
        <w:rPr/>
        <w:t>people</w:t>
      </w:r>
      <w:r>
        <w:rPr>
          <w:spacing w:val="-4"/>
        </w:rPr>
        <w:t> </w:t>
      </w:r>
      <w:r>
        <w:rPr/>
        <w:t>existed</w:t>
      </w:r>
      <w:r>
        <w:rPr>
          <w:spacing w:val="-4"/>
        </w:rPr>
        <w:t> </w:t>
      </w:r>
      <w:r>
        <w:rPr/>
        <w:t>in</w:t>
      </w:r>
      <w:r>
        <w:rPr>
          <w:spacing w:val="-4"/>
        </w:rPr>
        <w:t> </w:t>
      </w:r>
      <w:r>
        <w:rPr/>
        <w:t>Egypt</w:t>
      </w:r>
      <w:r>
        <w:rPr>
          <w:spacing w:val="-4"/>
        </w:rPr>
        <w:t> </w:t>
      </w:r>
      <w:r>
        <w:rPr/>
        <w:t>and Mesopotamia</w:t>
      </w:r>
      <w:r>
        <w:rPr>
          <w:spacing w:val="-10"/>
        </w:rPr>
        <w:t> </w:t>
      </w:r>
      <w:r>
        <w:rPr/>
        <w:t>up</w:t>
      </w:r>
      <w:r>
        <w:rPr>
          <w:spacing w:val="-10"/>
        </w:rPr>
        <w:t> </w:t>
      </w:r>
      <w:r>
        <w:rPr/>
        <w:t>to</w:t>
      </w:r>
      <w:r>
        <w:rPr>
          <w:spacing w:val="-9"/>
        </w:rPr>
        <w:t> </w:t>
      </w:r>
      <w:r>
        <w:rPr/>
        <w:t>8,000</w:t>
      </w:r>
      <w:r>
        <w:rPr>
          <w:spacing w:val="-10"/>
        </w:rPr>
        <w:t> </w:t>
      </w:r>
      <w:r>
        <w:rPr/>
        <w:t>years</w:t>
      </w:r>
      <w:r>
        <w:rPr>
          <w:spacing w:val="-9"/>
        </w:rPr>
        <w:t> </w:t>
      </w:r>
      <w:r>
        <w:rPr/>
        <w:t>ago</w:t>
      </w:r>
      <w:r>
        <w:rPr>
          <w:spacing w:val="-9"/>
        </w:rPr>
        <w:t> </w:t>
      </w:r>
      <w:r>
        <w:rPr/>
        <w:t>(Harzig</w:t>
      </w:r>
      <w:r>
        <w:rPr>
          <w:spacing w:val="-9"/>
        </w:rPr>
        <w:t> </w:t>
      </w:r>
      <w:r>
        <w:rPr/>
        <w:t>and</w:t>
      </w:r>
      <w:r>
        <w:rPr>
          <w:spacing w:val="-10"/>
        </w:rPr>
        <w:t> </w:t>
      </w:r>
      <w:r>
        <w:rPr/>
        <w:t>Hoerder,</w:t>
      </w:r>
      <w:r>
        <w:rPr>
          <w:spacing w:val="-9"/>
        </w:rPr>
        <w:t> </w:t>
      </w:r>
      <w:r>
        <w:rPr/>
        <w:t>2009).</w:t>
      </w:r>
      <w:r>
        <w:rPr>
          <w:spacing w:val="-10"/>
        </w:rPr>
        <w:t> </w:t>
      </w:r>
      <w:r>
        <w:rPr>
          <w:spacing w:val="-11"/>
        </w:rPr>
        <w:t>As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106</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3"/>
        <w:jc w:val="both"/>
      </w:pPr>
      <w:r>
        <w:rPr/>
        <w:t>city formation evolved, cities grew, and even in these early </w:t>
      </w:r>
      <w:r>
        <w:rPr/>
        <w:t>times, they</w:t>
      </w:r>
      <w:r>
        <w:rPr>
          <w:spacing w:val="-6"/>
        </w:rPr>
        <w:t> </w:t>
      </w:r>
      <w:r>
        <w:rPr/>
        <w:t>grew</w:t>
      </w:r>
      <w:r>
        <w:rPr>
          <w:spacing w:val="-6"/>
        </w:rPr>
        <w:t> </w:t>
      </w:r>
      <w:r>
        <w:rPr/>
        <w:t>quite</w:t>
      </w:r>
      <w:r>
        <w:rPr>
          <w:spacing w:val="-6"/>
        </w:rPr>
        <w:t> </w:t>
      </w:r>
      <w:r>
        <w:rPr/>
        <w:t>large.</w:t>
      </w:r>
      <w:r>
        <w:rPr>
          <w:spacing w:val="-6"/>
        </w:rPr>
        <w:t> </w:t>
      </w:r>
      <w:r>
        <w:rPr/>
        <w:t>For</w:t>
      </w:r>
      <w:r>
        <w:rPr>
          <w:spacing w:val="-7"/>
        </w:rPr>
        <w:t> </w:t>
      </w:r>
      <w:r>
        <w:rPr/>
        <w:t>instance,</w:t>
      </w:r>
      <w:r>
        <w:rPr>
          <w:spacing w:val="-5"/>
        </w:rPr>
        <w:t> </w:t>
      </w:r>
      <w:r>
        <w:rPr/>
        <w:t>by</w:t>
      </w:r>
      <w:r>
        <w:rPr>
          <w:spacing w:val="-7"/>
        </w:rPr>
        <w:t> </w:t>
      </w:r>
      <w:r>
        <w:rPr/>
        <w:t>600</w:t>
      </w:r>
      <w:r>
        <w:rPr>
          <w:spacing w:val="-6"/>
        </w:rPr>
        <w:t> </w:t>
      </w:r>
      <w:r>
        <w:rPr>
          <w:sz w:val="14"/>
        </w:rPr>
        <w:t>BCE</w:t>
      </w:r>
      <w:r>
        <w:rPr/>
        <w:t>,</w:t>
      </w:r>
      <w:r>
        <w:rPr>
          <w:spacing w:val="-7"/>
        </w:rPr>
        <w:t> </w:t>
      </w:r>
      <w:r>
        <w:rPr/>
        <w:t>the</w:t>
      </w:r>
      <w:r>
        <w:rPr>
          <w:spacing w:val="-6"/>
        </w:rPr>
        <w:t> </w:t>
      </w:r>
      <w:r>
        <w:rPr/>
        <w:t>city</w:t>
      </w:r>
      <w:r>
        <w:rPr>
          <w:spacing w:val="-7"/>
        </w:rPr>
        <w:t> </w:t>
      </w:r>
      <w:r>
        <w:rPr/>
        <w:t>of</w:t>
      </w:r>
      <w:r>
        <w:rPr>
          <w:spacing w:val="-6"/>
        </w:rPr>
        <w:t> </w:t>
      </w:r>
      <w:r>
        <w:rPr/>
        <w:t>Babylon had some 200,000 inhabitants. People moved in and out of these early cities. Unskilled migrants moved there to build rudimentary roads,</w:t>
      </w:r>
      <w:r>
        <w:rPr>
          <w:spacing w:val="-7"/>
        </w:rPr>
        <w:t> </w:t>
      </w:r>
      <w:r>
        <w:rPr/>
        <w:t>housing,</w:t>
      </w:r>
      <w:r>
        <w:rPr>
          <w:spacing w:val="-6"/>
        </w:rPr>
        <w:t> </w:t>
      </w:r>
      <w:r>
        <w:rPr/>
        <w:t>dykes,</w:t>
      </w:r>
      <w:r>
        <w:rPr>
          <w:spacing w:val="-7"/>
        </w:rPr>
        <w:t> </w:t>
      </w:r>
      <w:r>
        <w:rPr/>
        <w:t>and</w:t>
      </w:r>
      <w:r>
        <w:rPr>
          <w:spacing w:val="-6"/>
        </w:rPr>
        <w:t> </w:t>
      </w:r>
      <w:r>
        <w:rPr/>
        <w:t>dams.</w:t>
      </w:r>
      <w:r>
        <w:rPr>
          <w:spacing w:val="-6"/>
        </w:rPr>
        <w:t> </w:t>
      </w:r>
      <w:r>
        <w:rPr/>
        <w:t>Craftsmen</w:t>
      </w:r>
      <w:r>
        <w:rPr>
          <w:spacing w:val="-7"/>
        </w:rPr>
        <w:t> </w:t>
      </w:r>
      <w:r>
        <w:rPr/>
        <w:t>and</w:t>
      </w:r>
      <w:r>
        <w:rPr>
          <w:spacing w:val="-6"/>
        </w:rPr>
        <w:t> </w:t>
      </w:r>
      <w:r>
        <w:rPr/>
        <w:t>traders</w:t>
      </w:r>
      <w:r>
        <w:rPr>
          <w:spacing w:val="-6"/>
        </w:rPr>
        <w:t> </w:t>
      </w:r>
      <w:r>
        <w:rPr/>
        <w:t>traveled</w:t>
      </w:r>
      <w:r>
        <w:rPr>
          <w:spacing w:val="-6"/>
        </w:rPr>
        <w:t> </w:t>
      </w:r>
      <w:r>
        <w:rPr/>
        <w:t>to cities and sometimes settled there. The beginnings of various civilizations</w:t>
      </w:r>
      <w:r>
        <w:rPr>
          <w:rFonts w:ascii="Arial" w:hAnsi="Arial"/>
        </w:rPr>
        <w:t>—</w:t>
      </w:r>
      <w:r>
        <w:rPr/>
        <w:t>including the Egyptians, the Persians, the Minoans, the Phoenicians, and later the Greeks and the Romans</w:t>
      </w:r>
      <w:r>
        <w:rPr>
          <w:rFonts w:ascii="Arial" w:hAnsi="Arial"/>
        </w:rPr>
        <w:t>—</w:t>
      </w:r>
      <w:r>
        <w:rPr/>
        <w:t>all centered on the growth of cities with the inﬂow of migrants.</w:t>
      </w:r>
    </w:p>
    <w:p>
      <w:pPr>
        <w:pStyle w:val="BodyText"/>
        <w:spacing w:line="237" w:lineRule="auto"/>
        <w:ind w:left="790" w:right="501" w:firstLine="200"/>
        <w:jc w:val="both"/>
      </w:pPr>
      <w:r>
        <w:rPr/>
        <w:t>Over the years, organized and powerful elites emerged in </w:t>
      </w:r>
      <w:r>
        <w:rPr/>
        <w:t>cities. It thus became necessary to protect cities. Walls were erected, and these</w:t>
      </w:r>
      <w:r>
        <w:rPr>
          <w:spacing w:val="-11"/>
        </w:rPr>
        <w:t> </w:t>
      </w:r>
      <w:r>
        <w:rPr/>
        <w:t>walls</w:t>
      </w:r>
      <w:r>
        <w:rPr>
          <w:spacing w:val="-12"/>
        </w:rPr>
        <w:t> </w:t>
      </w:r>
      <w:r>
        <w:rPr/>
        <w:t>enabled</w:t>
      </w:r>
      <w:r>
        <w:rPr>
          <w:spacing w:val="-11"/>
        </w:rPr>
        <w:t> </w:t>
      </w:r>
      <w:r>
        <w:rPr/>
        <w:t>an</w:t>
      </w:r>
      <w:r>
        <w:rPr>
          <w:spacing w:val="-11"/>
        </w:rPr>
        <w:t> </w:t>
      </w:r>
      <w:r>
        <w:rPr/>
        <w:t>obvious</w:t>
      </w:r>
      <w:r>
        <w:rPr>
          <w:spacing w:val="-11"/>
        </w:rPr>
        <w:t> </w:t>
      </w:r>
      <w:r>
        <w:rPr/>
        <w:t>distinction</w:t>
      </w:r>
      <w:r>
        <w:rPr>
          <w:spacing w:val="-11"/>
        </w:rPr>
        <w:t> </w:t>
      </w:r>
      <w:r>
        <w:rPr/>
        <w:t>between</w:t>
      </w:r>
      <w:r>
        <w:rPr>
          <w:spacing w:val="-12"/>
        </w:rPr>
        <w:t> </w:t>
      </w:r>
      <w:r>
        <w:rPr/>
        <w:t>those</w:t>
      </w:r>
      <w:r>
        <w:rPr>
          <w:spacing w:val="-11"/>
        </w:rPr>
        <w:t> </w:t>
      </w:r>
      <w:r>
        <w:rPr/>
        <w:t>who</w:t>
      </w:r>
      <w:r>
        <w:rPr>
          <w:spacing w:val="-11"/>
        </w:rPr>
        <w:t> </w:t>
      </w:r>
      <w:r>
        <w:rPr/>
        <w:t>lived inside and those who lived outside the city. As Christiana Harzig and Dirk Hoerder (2009,19) suggest, </w:t>
      </w:r>
      <w:r>
        <w:rPr>
          <w:rFonts w:ascii="Arial" w:hAnsi="Arial"/>
        </w:rPr>
        <w:t>“</w:t>
      </w:r>
      <w:r>
        <w:rPr/>
        <w:t>[m]igrants, mobile farmers and merchants asked permission to enter [the city walls].</w:t>
      </w:r>
      <w:r>
        <w:rPr>
          <w:rFonts w:ascii="Arial" w:hAnsi="Arial"/>
        </w:rPr>
        <w:t>” </w:t>
      </w:r>
      <w:r>
        <w:rPr/>
        <w:t>People from</w:t>
      </w:r>
      <w:r>
        <w:rPr>
          <w:spacing w:val="-1"/>
        </w:rPr>
        <w:t> </w:t>
      </w:r>
      <w:r>
        <w:rPr/>
        <w:t>outside the</w:t>
      </w:r>
      <w:r>
        <w:rPr>
          <w:spacing w:val="-1"/>
        </w:rPr>
        <w:t> </w:t>
      </w:r>
      <w:r>
        <w:rPr/>
        <w:t>city or</w:t>
      </w:r>
      <w:r>
        <w:rPr>
          <w:spacing w:val="-1"/>
        </w:rPr>
        <w:t> </w:t>
      </w:r>
      <w:r>
        <w:rPr/>
        <w:t>territory had</w:t>
      </w:r>
      <w:r>
        <w:rPr>
          <w:spacing w:val="-1"/>
        </w:rPr>
        <w:t> </w:t>
      </w:r>
      <w:r>
        <w:rPr/>
        <w:t>to be</w:t>
      </w:r>
      <w:r>
        <w:rPr>
          <w:spacing w:val="-1"/>
        </w:rPr>
        <w:t> </w:t>
      </w:r>
      <w:r>
        <w:rPr/>
        <w:t>welcomed</w:t>
      </w:r>
      <w:r>
        <w:rPr>
          <w:spacing w:val="-2"/>
        </w:rPr>
        <w:t> </w:t>
      </w:r>
      <w:r>
        <w:rPr/>
        <w:t>into the fold, and often wars erupted as one group moved in on another</w:t>
      </w:r>
      <w:r>
        <w:rPr>
          <w:rFonts w:ascii="Arial" w:hAnsi="Arial"/>
        </w:rPr>
        <w:t>’</w:t>
      </w:r>
      <w:r>
        <w:rPr/>
        <w:t>s terri- tory</w:t>
      </w:r>
      <w:r>
        <w:rPr>
          <w:spacing w:val="-14"/>
        </w:rPr>
        <w:t> </w:t>
      </w:r>
      <w:r>
        <w:rPr/>
        <w:t>to</w:t>
      </w:r>
      <w:r>
        <w:rPr>
          <w:spacing w:val="-13"/>
        </w:rPr>
        <w:t> </w:t>
      </w:r>
      <w:r>
        <w:rPr/>
        <w:t>seize</w:t>
      </w:r>
      <w:r>
        <w:rPr>
          <w:spacing w:val="-13"/>
        </w:rPr>
        <w:t> </w:t>
      </w:r>
      <w:r>
        <w:rPr/>
        <w:t>and</w:t>
      </w:r>
      <w:r>
        <w:rPr>
          <w:spacing w:val="-13"/>
        </w:rPr>
        <w:t> </w:t>
      </w:r>
      <w:r>
        <w:rPr/>
        <w:t>take</w:t>
      </w:r>
      <w:r>
        <w:rPr>
          <w:spacing w:val="-13"/>
        </w:rPr>
        <w:t> </w:t>
      </w:r>
      <w:r>
        <w:rPr/>
        <w:t>possession.</w:t>
      </w:r>
      <w:r>
        <w:rPr>
          <w:spacing w:val="-13"/>
        </w:rPr>
        <w:t> </w:t>
      </w:r>
      <w:r>
        <w:rPr/>
        <w:t>As</w:t>
      </w:r>
      <w:r>
        <w:rPr>
          <w:spacing w:val="-13"/>
        </w:rPr>
        <w:t> </w:t>
      </w:r>
      <w:r>
        <w:rPr/>
        <w:t>we</w:t>
      </w:r>
      <w:r>
        <w:rPr>
          <w:spacing w:val="-13"/>
        </w:rPr>
        <w:t> </w:t>
      </w:r>
      <w:r>
        <w:rPr/>
        <w:t>demonstrate</w:t>
      </w:r>
      <w:r>
        <w:rPr>
          <w:spacing w:val="-14"/>
        </w:rPr>
        <w:t> </w:t>
      </w:r>
      <w:r>
        <w:rPr/>
        <w:t>in</w:t>
      </w:r>
      <w:r>
        <w:rPr>
          <w:spacing w:val="-13"/>
        </w:rPr>
        <w:t> </w:t>
      </w:r>
      <w:r>
        <w:rPr/>
        <w:t>this</w:t>
      </w:r>
      <w:r>
        <w:rPr>
          <w:spacing w:val="-13"/>
        </w:rPr>
        <w:t> </w:t>
      </w:r>
      <w:r>
        <w:rPr/>
        <w:t>chapter, the process of migration control has long been wrought with notions of those accepted as </w:t>
      </w:r>
      <w:r>
        <w:rPr>
          <w:rFonts w:ascii="Arial" w:hAnsi="Arial"/>
        </w:rPr>
        <w:t>“</w:t>
      </w:r>
      <w:r>
        <w:rPr/>
        <w:t>insiders</w:t>
      </w:r>
      <w:r>
        <w:rPr>
          <w:rFonts w:ascii="Arial" w:hAnsi="Arial"/>
        </w:rPr>
        <w:t>” </w:t>
      </w:r>
      <w:r>
        <w:rPr/>
        <w:t>versus those considered </w:t>
      </w:r>
      <w:r>
        <w:rPr>
          <w:rFonts w:ascii="Arial" w:hAnsi="Arial"/>
        </w:rPr>
        <w:t>“</w:t>
      </w:r>
      <w:r>
        <w:rPr/>
        <w:t>outsiders,</w:t>
      </w:r>
      <w:r>
        <w:rPr>
          <w:rFonts w:ascii="Arial" w:hAnsi="Arial"/>
        </w:rPr>
        <w:t>” </w:t>
      </w:r>
      <w:r>
        <w:rPr/>
        <w:t>and at certain times throughout history, migrants moved at their peril.</w:t>
      </w:r>
    </w:p>
    <w:p>
      <w:pPr>
        <w:pStyle w:val="BodyText"/>
        <w:spacing w:line="237" w:lineRule="auto"/>
        <w:ind w:left="790" w:right="501" w:firstLine="199"/>
        <w:jc w:val="both"/>
      </w:pPr>
      <w:r>
        <w:rPr/>
        <w:t>This is also true today. Migrants nowadays need permission </w:t>
      </w:r>
      <w:r>
        <w:rPr/>
        <w:t>to enter a nation-state and, as we explore later in this chapter, it is becoming more perilous for people to migrate across international borders either as refugees or as irregular migrants without doc- umentation.</w:t>
      </w:r>
      <w:r>
        <w:rPr>
          <w:spacing w:val="-14"/>
        </w:rPr>
        <w:t> </w:t>
      </w:r>
      <w:r>
        <w:rPr/>
        <w:t>Even</w:t>
      </w:r>
      <w:r>
        <w:rPr>
          <w:spacing w:val="-13"/>
        </w:rPr>
        <w:t> </w:t>
      </w:r>
      <w:r>
        <w:rPr/>
        <w:t>in</w:t>
      </w:r>
      <w:r>
        <w:rPr>
          <w:spacing w:val="-13"/>
        </w:rPr>
        <w:t> </w:t>
      </w:r>
      <w:r>
        <w:rPr/>
        <w:t>early</w:t>
      </w:r>
      <w:r>
        <w:rPr>
          <w:spacing w:val="-12"/>
        </w:rPr>
        <w:t> </w:t>
      </w:r>
      <w:r>
        <w:rPr/>
        <w:t>times,</w:t>
      </w:r>
      <w:r>
        <w:rPr>
          <w:spacing w:val="-13"/>
        </w:rPr>
        <w:t> </w:t>
      </w:r>
      <w:r>
        <w:rPr/>
        <w:t>it</w:t>
      </w:r>
      <w:r>
        <w:rPr>
          <w:spacing w:val="-13"/>
        </w:rPr>
        <w:t> </w:t>
      </w:r>
      <w:r>
        <w:rPr/>
        <w:t>was</w:t>
      </w:r>
      <w:r>
        <w:rPr>
          <w:spacing w:val="-13"/>
        </w:rPr>
        <w:t> </w:t>
      </w:r>
      <w:r>
        <w:rPr/>
        <w:t>necessary</w:t>
      </w:r>
      <w:r>
        <w:rPr>
          <w:spacing w:val="-13"/>
        </w:rPr>
        <w:t> </w:t>
      </w:r>
      <w:r>
        <w:rPr/>
        <w:t>for</w:t>
      </w:r>
      <w:r>
        <w:rPr>
          <w:spacing w:val="-13"/>
        </w:rPr>
        <w:t> </w:t>
      </w:r>
      <w:r>
        <w:rPr/>
        <w:t>people</w:t>
      </w:r>
      <w:r>
        <w:rPr>
          <w:spacing w:val="-13"/>
        </w:rPr>
        <w:t> </w:t>
      </w:r>
      <w:r>
        <w:rPr/>
        <w:t>to</w:t>
      </w:r>
      <w:r>
        <w:rPr>
          <w:spacing w:val="-13"/>
        </w:rPr>
        <w:t> </w:t>
      </w:r>
      <w:r>
        <w:rPr/>
        <w:t>have documentation</w:t>
      </w:r>
      <w:r>
        <w:rPr>
          <w:spacing w:val="-7"/>
        </w:rPr>
        <w:t> </w:t>
      </w:r>
      <w:r>
        <w:rPr/>
        <w:t>to</w:t>
      </w:r>
      <w:r>
        <w:rPr>
          <w:spacing w:val="-7"/>
        </w:rPr>
        <w:t> </w:t>
      </w:r>
      <w:r>
        <w:rPr/>
        <w:t>ensure</w:t>
      </w:r>
      <w:r>
        <w:rPr>
          <w:spacing w:val="-7"/>
        </w:rPr>
        <w:t> </w:t>
      </w:r>
      <w:r>
        <w:rPr/>
        <w:t>safe</w:t>
      </w:r>
      <w:r>
        <w:rPr>
          <w:spacing w:val="-6"/>
        </w:rPr>
        <w:t> </w:t>
      </w:r>
      <w:r>
        <w:rPr/>
        <w:t>travel</w:t>
      </w:r>
      <w:r>
        <w:rPr>
          <w:spacing w:val="-6"/>
        </w:rPr>
        <w:t> </w:t>
      </w:r>
      <w:r>
        <w:rPr/>
        <w:t>or</w:t>
      </w:r>
      <w:r>
        <w:rPr>
          <w:spacing w:val="-7"/>
        </w:rPr>
        <w:t> </w:t>
      </w:r>
      <w:r>
        <w:rPr/>
        <w:t>safe</w:t>
      </w:r>
      <w:r>
        <w:rPr>
          <w:spacing w:val="-6"/>
        </w:rPr>
        <w:t> </w:t>
      </w:r>
      <w:r>
        <w:rPr/>
        <w:t>entry,</w:t>
      </w:r>
      <w:r>
        <w:rPr>
          <w:spacing w:val="-6"/>
        </w:rPr>
        <w:t> </w:t>
      </w:r>
      <w:r>
        <w:rPr/>
        <w:t>especially</w:t>
      </w:r>
      <w:r>
        <w:rPr>
          <w:spacing w:val="-7"/>
        </w:rPr>
        <w:t> </w:t>
      </w:r>
      <w:r>
        <w:rPr/>
        <w:t>during occasions</w:t>
      </w:r>
      <w:r>
        <w:rPr>
          <w:spacing w:val="-9"/>
        </w:rPr>
        <w:t> </w:t>
      </w:r>
      <w:r>
        <w:rPr/>
        <w:t>of</w:t>
      </w:r>
      <w:r>
        <w:rPr>
          <w:spacing w:val="-9"/>
        </w:rPr>
        <w:t> </w:t>
      </w:r>
      <w:r>
        <w:rPr/>
        <w:t>conﬂict.</w:t>
      </w:r>
      <w:r>
        <w:rPr>
          <w:spacing w:val="-9"/>
        </w:rPr>
        <w:t> </w:t>
      </w:r>
      <w:r>
        <w:rPr/>
        <w:t>During</w:t>
      </w:r>
      <w:r>
        <w:rPr>
          <w:spacing w:val="-9"/>
        </w:rPr>
        <w:t> </w:t>
      </w:r>
      <w:r>
        <w:rPr/>
        <w:t>the</w:t>
      </w:r>
      <w:r>
        <w:rPr>
          <w:spacing w:val="-9"/>
        </w:rPr>
        <w:t> </w:t>
      </w:r>
      <w:r>
        <w:rPr/>
        <w:t>reign</w:t>
      </w:r>
      <w:r>
        <w:rPr>
          <w:spacing w:val="-9"/>
        </w:rPr>
        <w:t> </w:t>
      </w:r>
      <w:r>
        <w:rPr/>
        <w:t>of</w:t>
      </w:r>
      <w:r>
        <w:rPr>
          <w:spacing w:val="-9"/>
        </w:rPr>
        <w:t> </w:t>
      </w:r>
      <w:r>
        <w:rPr/>
        <w:t>William</w:t>
      </w:r>
      <w:r>
        <w:rPr>
          <w:spacing w:val="-9"/>
        </w:rPr>
        <w:t> </w:t>
      </w:r>
      <w:r>
        <w:rPr/>
        <w:t>the</w:t>
      </w:r>
      <w:r>
        <w:rPr>
          <w:spacing w:val="-9"/>
        </w:rPr>
        <w:t> </w:t>
      </w:r>
      <w:r>
        <w:rPr/>
        <w:t>Conqueror</w:t>
      </w:r>
      <w:r>
        <w:rPr>
          <w:spacing w:val="-9"/>
        </w:rPr>
        <w:t> </w:t>
      </w:r>
      <w:r>
        <w:rPr/>
        <w:t>in the eleventh century, the passport emerged as a form of doc- umentation for migratory movements. William established ﬁve control points along the coast of England where one could gain entry only with oﬃcial approval. People entering England could only pass through one of these ports</w:t>
      </w:r>
      <w:r>
        <w:rPr>
          <w:rFonts w:ascii="Arial" w:hAnsi="Arial"/>
        </w:rPr>
        <w:t>—</w:t>
      </w:r>
      <w:r>
        <w:rPr/>
        <w:t>hence the term </w:t>
      </w:r>
      <w:r>
        <w:rPr>
          <w:rFonts w:ascii="Arial" w:hAnsi="Arial"/>
        </w:rPr>
        <w:t>“</w:t>
      </w:r>
      <w:r>
        <w:rPr/>
        <w:t>passport.</w:t>
      </w:r>
      <w:r>
        <w:rPr>
          <w:rFonts w:ascii="Arial" w:hAnsi="Arial"/>
        </w:rPr>
        <w:t>” </w:t>
      </w:r>
      <w:r>
        <w:rPr/>
        <w:t>Rudimentary control of migration in the form of safe-travel docu- ments was established early on in an attempt to regulate people</w:t>
      </w:r>
      <w:r>
        <w:rPr>
          <w:rFonts w:ascii="Arial" w:hAnsi="Arial"/>
        </w:rPr>
        <w:t>’</w:t>
      </w:r>
      <w:r>
        <w:rPr/>
        <w:t>s </w:t>
      </w:r>
      <w:r>
        <w:rPr>
          <w:spacing w:val="-2"/>
        </w:rPr>
        <w:t>movements.</w:t>
      </w:r>
    </w:p>
    <w:p>
      <w:pPr>
        <w:pStyle w:val="BodyText"/>
        <w:spacing w:line="237" w:lineRule="auto"/>
        <w:ind w:left="790" w:right="502" w:firstLine="199"/>
        <w:jc w:val="both"/>
      </w:pPr>
      <w:r>
        <w:rPr/>
        <w:t>Of course, passports continue to be necessary to move </w:t>
      </w:r>
      <w:r>
        <w:rPr/>
        <w:t>from nation</w:t>
      </w:r>
      <w:r>
        <w:rPr>
          <w:spacing w:val="17"/>
        </w:rPr>
        <w:t> </w:t>
      </w:r>
      <w:r>
        <w:rPr/>
        <w:t>to</w:t>
      </w:r>
      <w:r>
        <w:rPr>
          <w:spacing w:val="18"/>
        </w:rPr>
        <w:t> </w:t>
      </w:r>
      <w:r>
        <w:rPr/>
        <w:t>nation,</w:t>
      </w:r>
      <w:r>
        <w:rPr>
          <w:spacing w:val="19"/>
        </w:rPr>
        <w:t> </w:t>
      </w:r>
      <w:r>
        <w:rPr/>
        <w:t>and</w:t>
      </w:r>
      <w:r>
        <w:rPr>
          <w:spacing w:val="17"/>
        </w:rPr>
        <w:t> </w:t>
      </w:r>
      <w:r>
        <w:rPr/>
        <w:t>presenting</w:t>
      </w:r>
      <w:r>
        <w:rPr>
          <w:spacing w:val="18"/>
        </w:rPr>
        <w:t> </w:t>
      </w:r>
      <w:r>
        <w:rPr/>
        <w:t>documentation</w:t>
      </w:r>
      <w:r>
        <w:rPr>
          <w:spacing w:val="19"/>
        </w:rPr>
        <w:t> </w:t>
      </w:r>
      <w:r>
        <w:rPr/>
        <w:t>typically</w:t>
      </w:r>
      <w:r>
        <w:rPr>
          <w:spacing w:val="18"/>
        </w:rPr>
        <w:t> </w:t>
      </w:r>
      <w:r>
        <w:rPr/>
        <w:t>in</w:t>
      </w:r>
      <w:r>
        <w:rPr>
          <w:spacing w:val="18"/>
        </w:rPr>
        <w:t> </w:t>
      </w:r>
      <w:r>
        <w:rPr>
          <w:spacing w:val="-4"/>
        </w:rPr>
        <w:t>some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492"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107</w:t>
      </w:r>
    </w:p>
    <w:p>
      <w:pPr>
        <w:pStyle w:val="BodyText"/>
        <w:spacing w:before="69"/>
        <w:rPr>
          <w:rFonts w:ascii="Arial"/>
          <w:sz w:val="12"/>
        </w:rPr>
      </w:pPr>
    </w:p>
    <w:p>
      <w:pPr>
        <w:pStyle w:val="BodyText"/>
        <w:spacing w:line="237" w:lineRule="auto"/>
        <w:ind w:left="563" w:right="728"/>
        <w:jc w:val="both"/>
      </w:pPr>
      <w:r>
        <w:rPr/>
        <w:t>form of an international visa is required. With the evolution of the modern state, monitoring migration has become much </w:t>
      </w:r>
      <w:r>
        <w:rPr/>
        <w:t>more sophisticated.</w:t>
      </w:r>
      <w:r>
        <w:rPr>
          <w:spacing w:val="-14"/>
        </w:rPr>
        <w:t> </w:t>
      </w:r>
      <w:r>
        <w:rPr/>
        <w:t>As</w:t>
      </w:r>
      <w:r>
        <w:rPr>
          <w:spacing w:val="-13"/>
        </w:rPr>
        <w:t> </w:t>
      </w:r>
      <w:r>
        <w:rPr/>
        <w:t>we</w:t>
      </w:r>
      <w:r>
        <w:rPr>
          <w:spacing w:val="-13"/>
        </w:rPr>
        <w:t> </w:t>
      </w:r>
      <w:r>
        <w:rPr/>
        <w:t>explore</w:t>
      </w:r>
      <w:r>
        <w:rPr>
          <w:spacing w:val="-13"/>
        </w:rPr>
        <w:t> </w:t>
      </w:r>
      <w:r>
        <w:rPr/>
        <w:t>in</w:t>
      </w:r>
      <w:r>
        <w:rPr>
          <w:spacing w:val="-13"/>
        </w:rPr>
        <w:t> </w:t>
      </w:r>
      <w:r>
        <w:rPr/>
        <w:t>this</w:t>
      </w:r>
      <w:r>
        <w:rPr>
          <w:spacing w:val="-13"/>
        </w:rPr>
        <w:t> </w:t>
      </w:r>
      <w:r>
        <w:rPr/>
        <w:t>chapter,</w:t>
      </w:r>
      <w:r>
        <w:rPr>
          <w:spacing w:val="-13"/>
        </w:rPr>
        <w:t> </w:t>
      </w:r>
      <w:r>
        <w:rPr/>
        <w:t>in</w:t>
      </w:r>
      <w:r>
        <w:rPr>
          <w:spacing w:val="-13"/>
        </w:rPr>
        <w:t> </w:t>
      </w:r>
      <w:r>
        <w:rPr/>
        <w:t>contemporary</w:t>
      </w:r>
      <w:r>
        <w:rPr>
          <w:spacing w:val="-14"/>
        </w:rPr>
        <w:t> </w:t>
      </w:r>
      <w:r>
        <w:rPr/>
        <w:t>times, those</w:t>
      </w:r>
      <w:r>
        <w:rPr>
          <w:spacing w:val="40"/>
        </w:rPr>
        <w:t> </w:t>
      </w:r>
      <w:r>
        <w:rPr/>
        <w:t>who</w:t>
      </w:r>
      <w:r>
        <w:rPr>
          <w:spacing w:val="40"/>
        </w:rPr>
        <w:t> </w:t>
      </w:r>
      <w:r>
        <w:rPr/>
        <w:t>migrate from</w:t>
      </w:r>
      <w:r>
        <w:rPr>
          <w:spacing w:val="40"/>
        </w:rPr>
        <w:t> </w:t>
      </w:r>
      <w:r>
        <w:rPr/>
        <w:t>one</w:t>
      </w:r>
      <w:r>
        <w:rPr>
          <w:spacing w:val="40"/>
        </w:rPr>
        <w:t> </w:t>
      </w:r>
      <w:r>
        <w:rPr/>
        <w:t>country</w:t>
      </w:r>
      <w:r>
        <w:rPr>
          <w:spacing w:val="40"/>
        </w:rPr>
        <w:t> </w:t>
      </w:r>
      <w:r>
        <w:rPr/>
        <w:t>to</w:t>
      </w:r>
      <w:r>
        <w:rPr>
          <w:spacing w:val="40"/>
        </w:rPr>
        <w:t> </w:t>
      </w:r>
      <w:r>
        <w:rPr/>
        <w:t>another</w:t>
      </w:r>
      <w:r>
        <w:rPr>
          <w:spacing w:val="40"/>
        </w:rPr>
        <w:t> </w:t>
      </w:r>
      <w:r>
        <w:rPr/>
        <w:t>without</w:t>
      </w:r>
      <w:r>
        <w:rPr>
          <w:spacing w:val="40"/>
        </w:rPr>
        <w:t> </w:t>
      </w:r>
      <w:r>
        <w:rPr/>
        <w:t>the proper documentation are branded </w:t>
      </w:r>
      <w:r>
        <w:rPr>
          <w:rFonts w:ascii="Arial" w:hAnsi="Arial"/>
        </w:rPr>
        <w:t>“</w:t>
      </w:r>
      <w:r>
        <w:rPr/>
        <w:t>illegal.</w:t>
      </w:r>
      <w:r>
        <w:rPr>
          <w:rFonts w:ascii="Arial" w:hAnsi="Arial"/>
        </w:rPr>
        <w:t>” </w:t>
      </w:r>
      <w:r>
        <w:rPr/>
        <w:t>As Düvell (2011, 79) states, </w:t>
      </w:r>
      <w:r>
        <w:rPr>
          <w:rFonts w:ascii="Arial" w:hAnsi="Arial"/>
        </w:rPr>
        <w:t>“</w:t>
      </w:r>
      <w:r>
        <w:rPr/>
        <w:t>Nowadays, the concept of </w:t>
      </w:r>
      <w:r>
        <w:rPr>
          <w:rFonts w:ascii="Arial" w:hAnsi="Arial"/>
        </w:rPr>
        <w:t>‘</w:t>
      </w:r>
      <w:r>
        <w:rPr/>
        <w:t>illegal immigration</w:t>
      </w:r>
      <w:r>
        <w:rPr>
          <w:rFonts w:ascii="Arial" w:hAnsi="Arial"/>
        </w:rPr>
        <w:t>’ </w:t>
      </w:r>
      <w:r>
        <w:rPr/>
        <w:t>is so fre- quently used in public and policy discourses, and has became so common, that it tends to be forgotten that this has not always been the case.</w:t>
      </w:r>
      <w:r>
        <w:rPr>
          <w:rFonts w:ascii="Arial" w:hAnsi="Arial"/>
        </w:rPr>
        <w:t>”</w:t>
      </w:r>
      <w:r>
        <w:rPr>
          <w:rFonts w:ascii="Arial" w:hAnsi="Arial"/>
          <w:spacing w:val="-2"/>
        </w:rPr>
        <w:t> </w:t>
      </w:r>
      <w:r>
        <w:rPr/>
        <w:t>In the history of human migration, </w:t>
      </w:r>
      <w:r>
        <w:rPr>
          <w:rFonts w:ascii="Arial" w:hAnsi="Arial"/>
        </w:rPr>
        <w:t>“</w:t>
      </w:r>
      <w:r>
        <w:rPr/>
        <w:t>illegal immigration</w:t>
      </w:r>
      <w:r>
        <w:rPr>
          <w:rFonts w:ascii="Arial" w:hAnsi="Arial"/>
        </w:rPr>
        <w:t>” </w:t>
      </w:r>
      <w:r>
        <w:rPr/>
        <w:t>is a relatively recent branding.</w:t>
      </w:r>
    </w:p>
    <w:p>
      <w:pPr>
        <w:pStyle w:val="BodyText"/>
        <w:spacing w:line="237" w:lineRule="auto"/>
        <w:ind w:left="563" w:right="729" w:firstLine="199"/>
        <w:jc w:val="both"/>
      </w:pPr>
      <w:r>
        <w:rPr/>
        <w:t>In the following sections, we highlight the importance of </w:t>
      </w:r>
      <w:r>
        <w:rPr/>
        <w:t>two forces in the evolution of migration control: labor needs and dis- </w:t>
      </w:r>
      <w:r>
        <w:rPr>
          <w:spacing w:val="-6"/>
        </w:rPr>
        <w:t>placement. As we demonstrate, in times of economic stress, the politics </w:t>
      </w:r>
      <w:r>
        <w:rPr/>
        <w:t>of migration becomes highly contentious, and at these times, con- cern</w:t>
      </w:r>
      <w:r>
        <w:rPr>
          <w:spacing w:val="-1"/>
        </w:rPr>
        <w:t> </w:t>
      </w:r>
      <w:r>
        <w:rPr/>
        <w:t>arises</w:t>
      </w:r>
      <w:r>
        <w:rPr>
          <w:spacing w:val="-1"/>
        </w:rPr>
        <w:t> </w:t>
      </w:r>
      <w:r>
        <w:rPr/>
        <w:t>at</w:t>
      </w:r>
      <w:r>
        <w:rPr>
          <w:spacing w:val="-1"/>
        </w:rPr>
        <w:t> </w:t>
      </w:r>
      <w:r>
        <w:rPr/>
        <w:t>national</w:t>
      </w:r>
      <w:r>
        <w:rPr>
          <w:spacing w:val="-1"/>
        </w:rPr>
        <w:t> </w:t>
      </w:r>
      <w:r>
        <w:rPr/>
        <w:t>level</w:t>
      </w:r>
      <w:r>
        <w:rPr>
          <w:spacing w:val="-1"/>
        </w:rPr>
        <w:t> </w:t>
      </w:r>
      <w:r>
        <w:rPr/>
        <w:t>about</w:t>
      </w:r>
      <w:r>
        <w:rPr>
          <w:spacing w:val="-1"/>
        </w:rPr>
        <w:t> </w:t>
      </w:r>
      <w:r>
        <w:rPr/>
        <w:t>the</w:t>
      </w:r>
      <w:r>
        <w:rPr>
          <w:spacing w:val="-1"/>
        </w:rPr>
        <w:t> </w:t>
      </w:r>
      <w:r>
        <w:rPr/>
        <w:t>impact</w:t>
      </w:r>
      <w:r>
        <w:rPr>
          <w:spacing w:val="-1"/>
        </w:rPr>
        <w:t> </w:t>
      </w:r>
      <w:r>
        <w:rPr/>
        <w:t>of</w:t>
      </w:r>
      <w:r>
        <w:rPr>
          <w:spacing w:val="-1"/>
        </w:rPr>
        <w:t> </w:t>
      </w:r>
      <w:r>
        <w:rPr/>
        <w:t>labor</w:t>
      </w:r>
      <w:r>
        <w:rPr>
          <w:spacing w:val="-1"/>
        </w:rPr>
        <w:t> </w:t>
      </w:r>
      <w:r>
        <w:rPr/>
        <w:t>migration</w:t>
      </w:r>
      <w:r>
        <w:rPr>
          <w:spacing w:val="-1"/>
        </w:rPr>
        <w:t> </w:t>
      </w:r>
      <w:r>
        <w:rPr/>
        <w:t>on domestic</w:t>
      </w:r>
      <w:r>
        <w:rPr>
          <w:spacing w:val="-11"/>
        </w:rPr>
        <w:t> </w:t>
      </w:r>
      <w:r>
        <w:rPr/>
        <w:t>wages</w:t>
      </w:r>
      <w:r>
        <w:rPr>
          <w:spacing w:val="-11"/>
        </w:rPr>
        <w:t> </w:t>
      </w:r>
      <w:r>
        <w:rPr/>
        <w:t>and</w:t>
      </w:r>
      <w:r>
        <w:rPr>
          <w:spacing w:val="-11"/>
        </w:rPr>
        <w:t> </w:t>
      </w:r>
      <w:r>
        <w:rPr/>
        <w:t>workers.</w:t>
      </w:r>
      <w:r>
        <w:rPr>
          <w:spacing w:val="-11"/>
        </w:rPr>
        <w:t> </w:t>
      </w:r>
      <w:r>
        <w:rPr/>
        <w:t>In</w:t>
      </w:r>
      <w:r>
        <w:rPr>
          <w:spacing w:val="-11"/>
        </w:rPr>
        <w:t> </w:t>
      </w:r>
      <w:r>
        <w:rPr/>
        <w:t>contrast,</w:t>
      </w:r>
      <w:r>
        <w:rPr>
          <w:spacing w:val="-11"/>
        </w:rPr>
        <w:t> </w:t>
      </w:r>
      <w:r>
        <w:rPr/>
        <w:t>during</w:t>
      </w:r>
      <w:r>
        <w:rPr>
          <w:spacing w:val="-11"/>
        </w:rPr>
        <w:t> </w:t>
      </w:r>
      <w:r>
        <w:rPr/>
        <w:t>times</w:t>
      </w:r>
      <w:r>
        <w:rPr>
          <w:spacing w:val="-12"/>
        </w:rPr>
        <w:t> </w:t>
      </w:r>
      <w:r>
        <w:rPr/>
        <w:t>of</w:t>
      </w:r>
      <w:r>
        <w:rPr>
          <w:spacing w:val="-11"/>
        </w:rPr>
        <w:t> </w:t>
      </w:r>
      <w:r>
        <w:rPr/>
        <w:t>economic need and labor shortages, migration can be actively encouraged. Sometimes migration policy is contradictory, encouraging various types of migrants while discouraging others.</w:t>
      </w:r>
    </w:p>
    <w:p>
      <w:pPr>
        <w:pStyle w:val="BodyText"/>
        <w:spacing w:line="237" w:lineRule="auto"/>
        <w:ind w:left="563" w:right="728" w:firstLine="199"/>
        <w:jc w:val="both"/>
      </w:pPr>
      <w:r>
        <w:rPr/>
        <w:t>In recent decades, there has been an increase in irregular </w:t>
      </w:r>
      <w:r>
        <w:rPr/>
        <w:t>migra- tion, and we discuss some of the strategies employed to help curb this perceived problem. The ensuing debate and character of migration</w:t>
      </w:r>
      <w:r>
        <w:rPr>
          <w:spacing w:val="-9"/>
        </w:rPr>
        <w:t> </w:t>
      </w:r>
      <w:r>
        <w:rPr/>
        <w:t>policy</w:t>
      </w:r>
      <w:r>
        <w:rPr>
          <w:spacing w:val="-10"/>
        </w:rPr>
        <w:t> </w:t>
      </w:r>
      <w:r>
        <w:rPr/>
        <w:t>can</w:t>
      </w:r>
      <w:r>
        <w:rPr>
          <w:spacing w:val="-11"/>
        </w:rPr>
        <w:t> </w:t>
      </w:r>
      <w:r>
        <w:rPr/>
        <w:t>become</w:t>
      </w:r>
      <w:r>
        <w:rPr>
          <w:spacing w:val="-9"/>
        </w:rPr>
        <w:t> </w:t>
      </w:r>
      <w:r>
        <w:rPr/>
        <w:t>closely</w:t>
      </w:r>
      <w:r>
        <w:rPr>
          <w:spacing w:val="-10"/>
        </w:rPr>
        <w:t> </w:t>
      </w:r>
      <w:r>
        <w:rPr/>
        <w:t>allied</w:t>
      </w:r>
      <w:r>
        <w:rPr>
          <w:spacing w:val="-10"/>
        </w:rPr>
        <w:t> </w:t>
      </w:r>
      <w:r>
        <w:rPr/>
        <w:t>with</w:t>
      </w:r>
      <w:r>
        <w:rPr>
          <w:spacing w:val="-10"/>
        </w:rPr>
        <w:t> </w:t>
      </w:r>
      <w:r>
        <w:rPr/>
        <w:t>notions</w:t>
      </w:r>
      <w:r>
        <w:rPr>
          <w:spacing w:val="-9"/>
        </w:rPr>
        <w:t> </w:t>
      </w:r>
      <w:r>
        <w:rPr/>
        <w:t>of</w:t>
      </w:r>
      <w:r>
        <w:rPr>
          <w:spacing w:val="-10"/>
        </w:rPr>
        <w:t> </w:t>
      </w:r>
      <w:r>
        <w:rPr/>
        <w:t>national identity and race. In recent years, large-scale migration has led to extraordinary diversity in many countries and communities. Sometimes this has taken place in communities that never before experienced migration. People witness demographic shifts in their neighborhoods and their nation and, feeling threatened, they tend to</w:t>
      </w:r>
      <w:r>
        <w:rPr>
          <w:spacing w:val="-7"/>
        </w:rPr>
        <w:t> </w:t>
      </w:r>
      <w:r>
        <w:rPr/>
        <w:t>hold</w:t>
      </w:r>
      <w:r>
        <w:rPr>
          <w:spacing w:val="-6"/>
        </w:rPr>
        <w:t> </w:t>
      </w:r>
      <w:r>
        <w:rPr/>
        <w:t>closer</w:t>
      </w:r>
      <w:r>
        <w:rPr>
          <w:spacing w:val="-6"/>
        </w:rPr>
        <w:t> </w:t>
      </w:r>
      <w:r>
        <w:rPr/>
        <w:t>to</w:t>
      </w:r>
      <w:r>
        <w:rPr>
          <w:spacing w:val="-6"/>
        </w:rPr>
        <w:t> </w:t>
      </w:r>
      <w:r>
        <w:rPr/>
        <w:t>their</w:t>
      </w:r>
      <w:r>
        <w:rPr>
          <w:spacing w:val="-7"/>
        </w:rPr>
        <w:t> </w:t>
      </w:r>
      <w:r>
        <w:rPr/>
        <w:t>identity,</w:t>
      </w:r>
      <w:r>
        <w:rPr>
          <w:spacing w:val="-6"/>
        </w:rPr>
        <w:t> </w:t>
      </w:r>
      <w:r>
        <w:rPr/>
        <w:t>culture,</w:t>
      </w:r>
      <w:r>
        <w:rPr>
          <w:spacing w:val="-6"/>
        </w:rPr>
        <w:t> </w:t>
      </w:r>
      <w:r>
        <w:rPr/>
        <w:t>and</w:t>
      </w:r>
      <w:r>
        <w:rPr>
          <w:spacing w:val="-7"/>
        </w:rPr>
        <w:t> </w:t>
      </w:r>
      <w:r>
        <w:rPr/>
        <w:t>language.</w:t>
      </w:r>
      <w:r>
        <w:rPr>
          <w:spacing w:val="-6"/>
        </w:rPr>
        <w:t> </w:t>
      </w:r>
      <w:r>
        <w:rPr/>
        <w:t>In</w:t>
      </w:r>
      <w:r>
        <w:rPr>
          <w:spacing w:val="-6"/>
        </w:rPr>
        <w:t> </w:t>
      </w:r>
      <w:r>
        <w:rPr/>
        <w:t>light</w:t>
      </w:r>
      <w:r>
        <w:rPr>
          <w:spacing w:val="-6"/>
        </w:rPr>
        <w:t> </w:t>
      </w:r>
      <w:r>
        <w:rPr/>
        <w:t>of</w:t>
      </w:r>
      <w:r>
        <w:rPr>
          <w:spacing w:val="-6"/>
        </w:rPr>
        <w:t> </w:t>
      </w:r>
      <w:r>
        <w:rPr/>
        <w:t>the changing nature of migration, individual states have introduced a range of measures. In addition, multilateral and supra-national regulatory systems have evolved.</w:t>
      </w:r>
    </w:p>
    <w:p>
      <w:pPr>
        <w:pStyle w:val="BodyText"/>
        <w:spacing w:line="237" w:lineRule="auto"/>
        <w:ind w:left="563" w:right="729" w:firstLine="199"/>
        <w:jc w:val="both"/>
      </w:pPr>
      <w:r>
        <w:rPr/>
        <w:t>In the case of displacement, global institutions and </w:t>
      </w:r>
      <w:r>
        <w:rPr/>
        <w:t>legislative frameworks</w:t>
      </w:r>
      <w:r>
        <w:rPr>
          <w:spacing w:val="-7"/>
        </w:rPr>
        <w:t> </w:t>
      </w:r>
      <w:r>
        <w:rPr/>
        <w:t>have</w:t>
      </w:r>
      <w:r>
        <w:rPr>
          <w:spacing w:val="-7"/>
        </w:rPr>
        <w:t> </w:t>
      </w:r>
      <w:r>
        <w:rPr/>
        <w:t>emerged</w:t>
      </w:r>
      <w:r>
        <w:rPr>
          <w:spacing w:val="-7"/>
        </w:rPr>
        <w:t> </w:t>
      </w:r>
      <w:r>
        <w:rPr/>
        <w:t>to</w:t>
      </w:r>
      <w:r>
        <w:rPr>
          <w:spacing w:val="-7"/>
        </w:rPr>
        <w:t> </w:t>
      </w:r>
      <w:r>
        <w:rPr/>
        <w:t>manage</w:t>
      </w:r>
      <w:r>
        <w:rPr>
          <w:spacing w:val="-7"/>
        </w:rPr>
        <w:t> </w:t>
      </w:r>
      <w:r>
        <w:rPr/>
        <w:t>the</w:t>
      </w:r>
      <w:r>
        <w:rPr>
          <w:spacing w:val="-8"/>
        </w:rPr>
        <w:t> </w:t>
      </w:r>
      <w:r>
        <w:rPr/>
        <w:t>dislocation</w:t>
      </w:r>
      <w:r>
        <w:rPr>
          <w:spacing w:val="-7"/>
        </w:rPr>
        <w:t> </w:t>
      </w:r>
      <w:r>
        <w:rPr/>
        <w:t>of</w:t>
      </w:r>
      <w:r>
        <w:rPr>
          <w:spacing w:val="-7"/>
        </w:rPr>
        <w:t> </w:t>
      </w:r>
      <w:r>
        <w:rPr/>
        <w:t>people</w:t>
      </w:r>
      <w:r>
        <w:rPr>
          <w:spacing w:val="-7"/>
        </w:rPr>
        <w:t> </w:t>
      </w:r>
      <w:r>
        <w:rPr/>
        <w:t>that can occur during periods of war or unrest. Much of this evolution centers on the international concern for human rights following World War II. Policies have developed to cope with forced migration due to conﬂict, fear of persecution, and changes in the </w:t>
      </w:r>
      <w:r>
        <w:rPr>
          <w:spacing w:val="-2"/>
        </w:rPr>
        <w:t>environment.</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108</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firstLine="199"/>
        <w:jc w:val="both"/>
      </w:pPr>
      <w:r>
        <w:rPr/>
        <w:t>Let us ﬁrst examine the early evolution of migration control </w:t>
      </w:r>
      <w:r>
        <w:rPr/>
        <w:t>in the face of economic considerations and labor needs.</w:t>
      </w:r>
    </w:p>
    <w:p>
      <w:pPr>
        <w:pStyle w:val="BodyText"/>
        <w:spacing w:before="214"/>
      </w:pPr>
    </w:p>
    <w:p>
      <w:pPr>
        <w:pStyle w:val="Heading3"/>
        <w:ind w:left="790"/>
      </w:pPr>
      <w:r>
        <w:rPr>
          <w:w w:val="90"/>
        </w:rPr>
        <w:t>LABOR</w:t>
      </w:r>
      <w:r>
        <w:rPr>
          <w:spacing w:val="25"/>
        </w:rPr>
        <w:t> </w:t>
      </w:r>
      <w:r>
        <w:rPr>
          <w:w w:val="90"/>
        </w:rPr>
        <w:t>NEEDS</w:t>
      </w:r>
      <w:r>
        <w:rPr>
          <w:spacing w:val="25"/>
        </w:rPr>
        <w:t> </w:t>
      </w:r>
      <w:r>
        <w:rPr>
          <w:w w:val="90"/>
        </w:rPr>
        <w:t>AND</w:t>
      </w:r>
      <w:r>
        <w:rPr>
          <w:spacing w:val="24"/>
        </w:rPr>
        <w:t> </w:t>
      </w:r>
      <w:r>
        <w:rPr>
          <w:w w:val="90"/>
        </w:rPr>
        <w:t>MIGRATION</w:t>
      </w:r>
      <w:r>
        <w:rPr>
          <w:spacing w:val="24"/>
        </w:rPr>
        <w:t> </w:t>
      </w:r>
      <w:r>
        <w:rPr>
          <w:spacing w:val="-2"/>
          <w:w w:val="90"/>
        </w:rPr>
        <w:t>POLICY</w:t>
      </w:r>
    </w:p>
    <w:p>
      <w:pPr>
        <w:pStyle w:val="BodyText"/>
        <w:spacing w:line="237" w:lineRule="auto" w:before="117"/>
        <w:ind w:left="790" w:right="501"/>
        <w:jc w:val="both"/>
      </w:pPr>
      <w:r>
        <w:rPr/>
        <w:t>For</w:t>
      </w:r>
      <w:r>
        <w:rPr>
          <w:spacing w:val="-6"/>
        </w:rPr>
        <w:t> </w:t>
      </w:r>
      <w:r>
        <w:rPr/>
        <w:t>the</w:t>
      </w:r>
      <w:r>
        <w:rPr>
          <w:spacing w:val="-7"/>
        </w:rPr>
        <w:t> </w:t>
      </w:r>
      <w:r>
        <w:rPr/>
        <w:t>sake</w:t>
      </w:r>
      <w:r>
        <w:rPr>
          <w:spacing w:val="-6"/>
        </w:rPr>
        <w:t> </w:t>
      </w:r>
      <w:r>
        <w:rPr/>
        <w:t>of</w:t>
      </w:r>
      <w:r>
        <w:rPr>
          <w:spacing w:val="-6"/>
        </w:rPr>
        <w:t> </w:t>
      </w:r>
      <w:r>
        <w:rPr/>
        <w:t>selecting</w:t>
      </w:r>
      <w:r>
        <w:rPr>
          <w:spacing w:val="-6"/>
        </w:rPr>
        <w:t> </w:t>
      </w:r>
      <w:r>
        <w:rPr/>
        <w:t>a</w:t>
      </w:r>
      <w:r>
        <w:rPr>
          <w:spacing w:val="-6"/>
        </w:rPr>
        <w:t> </w:t>
      </w:r>
      <w:r>
        <w:rPr/>
        <w:t>starting</w:t>
      </w:r>
      <w:r>
        <w:rPr>
          <w:spacing w:val="-6"/>
        </w:rPr>
        <w:t> </w:t>
      </w:r>
      <w:r>
        <w:rPr/>
        <w:t>point</w:t>
      </w:r>
      <w:r>
        <w:rPr>
          <w:spacing w:val="-6"/>
        </w:rPr>
        <w:t> </w:t>
      </w:r>
      <w:r>
        <w:rPr/>
        <w:t>in</w:t>
      </w:r>
      <w:r>
        <w:rPr>
          <w:spacing w:val="-6"/>
        </w:rPr>
        <w:t> </w:t>
      </w:r>
      <w:r>
        <w:rPr/>
        <w:t>this</w:t>
      </w:r>
      <w:r>
        <w:rPr>
          <w:spacing w:val="-7"/>
        </w:rPr>
        <w:t> </w:t>
      </w:r>
      <w:r>
        <w:rPr/>
        <w:t>evolution,</w:t>
      </w:r>
      <w:r>
        <w:rPr>
          <w:spacing w:val="-6"/>
        </w:rPr>
        <w:t> </w:t>
      </w:r>
      <w:r>
        <w:rPr/>
        <w:t>we</w:t>
      </w:r>
      <w:r>
        <w:rPr>
          <w:spacing w:val="-7"/>
        </w:rPr>
        <w:t> </w:t>
      </w:r>
      <w:r>
        <w:rPr/>
        <w:t>begin with</w:t>
      </w:r>
      <w:r>
        <w:rPr>
          <w:spacing w:val="-1"/>
        </w:rPr>
        <w:t> </w:t>
      </w:r>
      <w:r>
        <w:rPr/>
        <w:t>the mercantilist period. It</w:t>
      </w:r>
      <w:r>
        <w:rPr>
          <w:spacing w:val="-1"/>
        </w:rPr>
        <w:t> </w:t>
      </w:r>
      <w:r>
        <w:rPr/>
        <w:t>was during this time</w:t>
      </w:r>
      <w:r>
        <w:rPr>
          <w:spacing w:val="-1"/>
        </w:rPr>
        <w:t> </w:t>
      </w:r>
      <w:r>
        <w:rPr/>
        <w:t>when the need </w:t>
      </w:r>
      <w:r>
        <w:rPr>
          <w:spacing w:val="-2"/>
        </w:rPr>
        <w:t>to</w:t>
      </w:r>
      <w:r>
        <w:rPr>
          <w:spacing w:val="-12"/>
        </w:rPr>
        <w:t> </w:t>
      </w:r>
      <w:r>
        <w:rPr>
          <w:spacing w:val="-2"/>
        </w:rPr>
        <w:t>control</w:t>
      </w:r>
      <w:r>
        <w:rPr>
          <w:spacing w:val="-11"/>
        </w:rPr>
        <w:t> </w:t>
      </w:r>
      <w:r>
        <w:rPr>
          <w:spacing w:val="-2"/>
        </w:rPr>
        <w:t>migration</w:t>
      </w:r>
      <w:r>
        <w:rPr>
          <w:spacing w:val="-11"/>
        </w:rPr>
        <w:t> </w:t>
      </w:r>
      <w:r>
        <w:rPr>
          <w:spacing w:val="-2"/>
        </w:rPr>
        <w:t>became</w:t>
      </w:r>
      <w:r>
        <w:rPr>
          <w:spacing w:val="-11"/>
        </w:rPr>
        <w:t> </w:t>
      </w:r>
      <w:r>
        <w:rPr>
          <w:spacing w:val="-2"/>
        </w:rPr>
        <w:t>an</w:t>
      </w:r>
      <w:r>
        <w:rPr>
          <w:spacing w:val="-11"/>
        </w:rPr>
        <w:t> </w:t>
      </w:r>
      <w:r>
        <w:rPr>
          <w:spacing w:val="-2"/>
        </w:rPr>
        <w:t>important</w:t>
      </w:r>
      <w:r>
        <w:rPr>
          <w:spacing w:val="-11"/>
        </w:rPr>
        <w:t> </w:t>
      </w:r>
      <w:r>
        <w:rPr>
          <w:spacing w:val="-2"/>
        </w:rPr>
        <w:t>part</w:t>
      </w:r>
      <w:r>
        <w:rPr>
          <w:spacing w:val="-11"/>
        </w:rPr>
        <w:t> </w:t>
      </w:r>
      <w:r>
        <w:rPr>
          <w:spacing w:val="-2"/>
        </w:rPr>
        <w:t>of</w:t>
      </w:r>
      <w:r>
        <w:rPr>
          <w:spacing w:val="-11"/>
        </w:rPr>
        <w:t> </w:t>
      </w:r>
      <w:r>
        <w:rPr>
          <w:spacing w:val="-2"/>
        </w:rPr>
        <w:t>a</w:t>
      </w:r>
      <w:r>
        <w:rPr>
          <w:spacing w:val="-12"/>
        </w:rPr>
        <w:t> </w:t>
      </w:r>
      <w:r>
        <w:rPr>
          <w:spacing w:val="-2"/>
        </w:rPr>
        <w:t>nation</w:t>
      </w:r>
      <w:r>
        <w:rPr>
          <w:rFonts w:ascii="Arial" w:hAnsi="Arial"/>
          <w:spacing w:val="-2"/>
        </w:rPr>
        <w:t>’</w:t>
      </w:r>
      <w:r>
        <w:rPr>
          <w:spacing w:val="-2"/>
        </w:rPr>
        <w:t>s</w:t>
      </w:r>
      <w:r>
        <w:rPr>
          <w:spacing w:val="-11"/>
        </w:rPr>
        <w:t> </w:t>
      </w:r>
      <w:r>
        <w:rPr>
          <w:spacing w:val="-2"/>
        </w:rPr>
        <w:t>economic </w:t>
      </w:r>
      <w:r>
        <w:rPr/>
        <w:t>strategy (Moses, 2006).</w:t>
      </w:r>
    </w:p>
    <w:p>
      <w:pPr>
        <w:pStyle w:val="BodyText"/>
        <w:spacing w:line="237" w:lineRule="auto"/>
        <w:ind w:left="790" w:right="501" w:firstLine="199"/>
        <w:jc w:val="both"/>
      </w:pPr>
      <w:r>
        <w:rPr/>
        <w:t>Mercantilism as an economic system was based on the premise that</w:t>
      </w:r>
      <w:r>
        <w:rPr>
          <w:spacing w:val="-2"/>
        </w:rPr>
        <w:t> </w:t>
      </w:r>
      <w:r>
        <w:rPr/>
        <w:t>national</w:t>
      </w:r>
      <w:r>
        <w:rPr>
          <w:spacing w:val="-2"/>
        </w:rPr>
        <w:t> </w:t>
      </w:r>
      <w:r>
        <w:rPr/>
        <w:t>wealth</w:t>
      </w:r>
      <w:r>
        <w:rPr>
          <w:spacing w:val="-2"/>
        </w:rPr>
        <w:t> </w:t>
      </w:r>
      <w:r>
        <w:rPr/>
        <w:t>could</w:t>
      </w:r>
      <w:r>
        <w:rPr>
          <w:spacing w:val="-2"/>
        </w:rPr>
        <w:t> </w:t>
      </w:r>
      <w:r>
        <w:rPr/>
        <w:t>be</w:t>
      </w:r>
      <w:r>
        <w:rPr>
          <w:spacing w:val="-2"/>
        </w:rPr>
        <w:t> </w:t>
      </w:r>
      <w:r>
        <w:rPr/>
        <w:t>secured</w:t>
      </w:r>
      <w:r>
        <w:rPr>
          <w:spacing w:val="-2"/>
        </w:rPr>
        <w:t> </w:t>
      </w:r>
      <w:r>
        <w:rPr/>
        <w:t>by</w:t>
      </w:r>
      <w:r>
        <w:rPr>
          <w:spacing w:val="-2"/>
        </w:rPr>
        <w:t> </w:t>
      </w:r>
      <w:r>
        <w:rPr/>
        <w:t>acquiring</w:t>
      </w:r>
      <w:r>
        <w:rPr>
          <w:spacing w:val="-2"/>
        </w:rPr>
        <w:t> </w:t>
      </w:r>
      <w:r>
        <w:rPr/>
        <w:t>precious</w:t>
      </w:r>
      <w:r>
        <w:rPr>
          <w:spacing w:val="-2"/>
        </w:rPr>
        <w:t> </w:t>
      </w:r>
      <w:r>
        <w:rPr/>
        <w:t>metals such as gold and silver. Of equal importance was the desire </w:t>
      </w:r>
      <w:r>
        <w:rPr/>
        <w:t>for strong domestic production for the purposes of exporting goods to other countries. To aid in the latter process, it became paramount to increase and stabilize the domestic labor force. Controlling the movement</w:t>
      </w:r>
      <w:r>
        <w:rPr>
          <w:spacing w:val="-2"/>
        </w:rPr>
        <w:t> </w:t>
      </w:r>
      <w:r>
        <w:rPr/>
        <w:t>of</w:t>
      </w:r>
      <w:r>
        <w:rPr>
          <w:spacing w:val="-3"/>
        </w:rPr>
        <w:t> </w:t>
      </w:r>
      <w:r>
        <w:rPr/>
        <w:t>workers</w:t>
      </w:r>
      <w:r>
        <w:rPr>
          <w:spacing w:val="-3"/>
        </w:rPr>
        <w:t> </w:t>
      </w:r>
      <w:r>
        <w:rPr/>
        <w:t>was</w:t>
      </w:r>
      <w:r>
        <w:rPr>
          <w:spacing w:val="-2"/>
        </w:rPr>
        <w:t> </w:t>
      </w:r>
      <w:r>
        <w:rPr/>
        <w:t>vital</w:t>
      </w:r>
      <w:r>
        <w:rPr>
          <w:spacing w:val="-2"/>
        </w:rPr>
        <w:t> </w:t>
      </w:r>
      <w:r>
        <w:rPr/>
        <w:t>to</w:t>
      </w:r>
      <w:r>
        <w:rPr>
          <w:spacing w:val="-3"/>
        </w:rPr>
        <w:t> </w:t>
      </w:r>
      <w:r>
        <w:rPr/>
        <w:t>early</w:t>
      </w:r>
      <w:r>
        <w:rPr>
          <w:spacing w:val="-2"/>
        </w:rPr>
        <w:t> </w:t>
      </w:r>
      <w:r>
        <w:rPr/>
        <w:t>capitalist</w:t>
      </w:r>
      <w:r>
        <w:rPr>
          <w:spacing w:val="-2"/>
        </w:rPr>
        <w:t> </w:t>
      </w:r>
      <w:r>
        <w:rPr/>
        <w:t>production.</w:t>
      </w:r>
      <w:r>
        <w:rPr>
          <w:spacing w:val="-2"/>
        </w:rPr>
        <w:t> </w:t>
      </w:r>
      <w:r>
        <w:rPr/>
        <w:t>Out- migration of the labor force to competing countries was greatly discouraged and in-migration, particularly of workers with certain skills, was actively encouraged. During the mercantilist period, countries such as England, Germany, and France imported skilled labor from surrounding countries (Moses, 2006). In the 1820s, Britain</w:t>
      </w:r>
      <w:r>
        <w:rPr>
          <w:spacing w:val="-4"/>
        </w:rPr>
        <w:t> </w:t>
      </w:r>
      <w:r>
        <w:rPr/>
        <w:t>banned</w:t>
      </w:r>
      <w:r>
        <w:rPr>
          <w:spacing w:val="-4"/>
        </w:rPr>
        <w:t> </w:t>
      </w:r>
      <w:r>
        <w:rPr/>
        <w:t>the</w:t>
      </w:r>
      <w:r>
        <w:rPr>
          <w:spacing w:val="-4"/>
        </w:rPr>
        <w:t> </w:t>
      </w:r>
      <w:r>
        <w:rPr/>
        <w:t>emigration</w:t>
      </w:r>
      <w:r>
        <w:rPr>
          <w:spacing w:val="-3"/>
        </w:rPr>
        <w:t> </w:t>
      </w:r>
      <w:r>
        <w:rPr/>
        <w:t>of</w:t>
      </w:r>
      <w:r>
        <w:rPr>
          <w:spacing w:val="-4"/>
        </w:rPr>
        <w:t> </w:t>
      </w:r>
      <w:r>
        <w:rPr/>
        <w:t>skilled</w:t>
      </w:r>
      <w:r>
        <w:rPr>
          <w:spacing w:val="-4"/>
        </w:rPr>
        <w:t> </w:t>
      </w:r>
      <w:r>
        <w:rPr/>
        <w:t>workers</w:t>
      </w:r>
      <w:r>
        <w:rPr>
          <w:spacing w:val="-4"/>
        </w:rPr>
        <w:t> </w:t>
      </w:r>
      <w:r>
        <w:rPr/>
        <w:t>as</w:t>
      </w:r>
      <w:r>
        <w:rPr>
          <w:spacing w:val="-4"/>
        </w:rPr>
        <w:t> </w:t>
      </w:r>
      <w:r>
        <w:rPr/>
        <w:t>it</w:t>
      </w:r>
      <w:r>
        <w:rPr>
          <w:spacing w:val="-4"/>
        </w:rPr>
        <w:t> </w:t>
      </w:r>
      <w:r>
        <w:rPr/>
        <w:t>was</w:t>
      </w:r>
      <w:r>
        <w:rPr>
          <w:spacing w:val="-4"/>
        </w:rPr>
        <w:t> </w:t>
      </w:r>
      <w:r>
        <w:rPr/>
        <w:t>building its industrial base. At this time, dominant economies of Europe were reaping raw materials from their colonies and slowly popu- lating these places. Migration to the colonies for the purposes of gaining control was actively encouraged. For instance, Australia organized publicity campaigns to recruit people from Britain, and helped to organize and subsidize their travel to the colony.</w:t>
      </w:r>
    </w:p>
    <w:p>
      <w:pPr>
        <w:pStyle w:val="BodyText"/>
        <w:spacing w:line="237" w:lineRule="auto"/>
        <w:ind w:left="790" w:right="500" w:firstLine="199"/>
        <w:jc w:val="both"/>
      </w:pPr>
      <w:r>
        <w:rPr/>
        <w:t>The economics and politics of migration became indelibly cou- pled as dominant nations of the early colonial period sought to build their economic capacity. With the Peace of </w:t>
      </w:r>
      <w:r>
        <w:rPr/>
        <w:t>Westphalia</w:t>
      </w:r>
      <w:r>
        <w:rPr>
          <w:rFonts w:ascii="Arial" w:hAnsi="Arial"/>
        </w:rPr>
        <w:t>—</w:t>
      </w:r>
      <w:r>
        <w:rPr/>
        <w:t>a series</w:t>
      </w:r>
      <w:r>
        <w:rPr>
          <w:spacing w:val="-8"/>
        </w:rPr>
        <w:t> </w:t>
      </w:r>
      <w:r>
        <w:rPr/>
        <w:t>of</w:t>
      </w:r>
      <w:r>
        <w:rPr>
          <w:spacing w:val="-7"/>
        </w:rPr>
        <w:t> </w:t>
      </w:r>
      <w:r>
        <w:rPr/>
        <w:t>peace</w:t>
      </w:r>
      <w:r>
        <w:rPr>
          <w:spacing w:val="-8"/>
        </w:rPr>
        <w:t> </w:t>
      </w:r>
      <w:r>
        <w:rPr/>
        <w:t>treaties</w:t>
      </w:r>
      <w:r>
        <w:rPr>
          <w:spacing w:val="-8"/>
        </w:rPr>
        <w:t> </w:t>
      </w:r>
      <w:r>
        <w:rPr/>
        <w:t>signed</w:t>
      </w:r>
      <w:r>
        <w:rPr>
          <w:spacing w:val="-7"/>
        </w:rPr>
        <w:t> </w:t>
      </w:r>
      <w:r>
        <w:rPr/>
        <w:t>to</w:t>
      </w:r>
      <w:r>
        <w:rPr>
          <w:spacing w:val="-8"/>
        </w:rPr>
        <w:t> </w:t>
      </w:r>
      <w:r>
        <w:rPr/>
        <w:t>end</w:t>
      </w:r>
      <w:r>
        <w:rPr>
          <w:spacing w:val="-7"/>
        </w:rPr>
        <w:t> </w:t>
      </w:r>
      <w:r>
        <w:rPr/>
        <w:t>the</w:t>
      </w:r>
      <w:r>
        <w:rPr>
          <w:spacing w:val="-8"/>
        </w:rPr>
        <w:t> </w:t>
      </w:r>
      <w:r>
        <w:rPr/>
        <w:t>Thirty</w:t>
      </w:r>
      <w:r>
        <w:rPr>
          <w:spacing w:val="-8"/>
        </w:rPr>
        <w:t> </w:t>
      </w:r>
      <w:r>
        <w:rPr/>
        <w:t>Years</w:t>
      </w:r>
      <w:r>
        <w:rPr>
          <w:spacing w:val="-8"/>
        </w:rPr>
        <w:t> </w:t>
      </w:r>
      <w:r>
        <w:rPr/>
        <w:t>War</w:t>
      </w:r>
      <w:r>
        <w:rPr>
          <w:spacing w:val="-7"/>
        </w:rPr>
        <w:t> </w:t>
      </w:r>
      <w:r>
        <w:rPr/>
        <w:t>(1618</w:t>
      </w:r>
      <w:r>
        <w:rPr>
          <w:spacing w:val="-8"/>
        </w:rPr>
        <w:t> </w:t>
      </w:r>
      <w:r>
        <w:rPr/>
        <w:t>to 1648) in the Holy Roman Empire, and the Eighty Years War</w:t>
      </w:r>
      <w:r>
        <w:rPr>
          <w:spacing w:val="40"/>
        </w:rPr>
        <w:t> </w:t>
      </w:r>
      <w:r>
        <w:rPr>
          <w:spacing w:val="-2"/>
        </w:rPr>
        <w:t>(1568</w:t>
      </w:r>
      <w:r>
        <w:rPr>
          <w:spacing w:val="-9"/>
        </w:rPr>
        <w:t> </w:t>
      </w:r>
      <w:r>
        <w:rPr>
          <w:spacing w:val="-2"/>
        </w:rPr>
        <w:t>to</w:t>
      </w:r>
      <w:r>
        <w:rPr>
          <w:spacing w:val="-9"/>
        </w:rPr>
        <w:t> </w:t>
      </w:r>
      <w:r>
        <w:rPr>
          <w:spacing w:val="-2"/>
        </w:rPr>
        <w:t>1648)</w:t>
      </w:r>
      <w:r>
        <w:rPr>
          <w:spacing w:val="-10"/>
        </w:rPr>
        <w:t> </w:t>
      </w:r>
      <w:r>
        <w:rPr>
          <w:spacing w:val="-2"/>
        </w:rPr>
        <w:t>between</w:t>
      </w:r>
      <w:r>
        <w:rPr>
          <w:spacing w:val="-9"/>
        </w:rPr>
        <w:t> </w:t>
      </w:r>
      <w:r>
        <w:rPr>
          <w:spacing w:val="-2"/>
        </w:rPr>
        <w:t>Spain</w:t>
      </w:r>
      <w:r>
        <w:rPr>
          <w:spacing w:val="-11"/>
        </w:rPr>
        <w:t> </w:t>
      </w:r>
      <w:r>
        <w:rPr>
          <w:spacing w:val="-2"/>
        </w:rPr>
        <w:t>and</w:t>
      </w:r>
      <w:r>
        <w:rPr>
          <w:spacing w:val="-9"/>
        </w:rPr>
        <w:t> </w:t>
      </w:r>
      <w:r>
        <w:rPr>
          <w:spacing w:val="-2"/>
        </w:rPr>
        <w:t>the</w:t>
      </w:r>
      <w:r>
        <w:rPr>
          <w:spacing w:val="-10"/>
        </w:rPr>
        <w:t> </w:t>
      </w:r>
      <w:r>
        <w:rPr>
          <w:spacing w:val="-2"/>
        </w:rPr>
        <w:t>Dutch</w:t>
      </w:r>
      <w:r>
        <w:rPr>
          <w:spacing w:val="-10"/>
        </w:rPr>
        <w:t> </w:t>
      </w:r>
      <w:r>
        <w:rPr>
          <w:spacing w:val="-2"/>
        </w:rPr>
        <w:t>Republic</w:t>
      </w:r>
      <w:r>
        <w:rPr>
          <w:rFonts w:ascii="Arial" w:hAnsi="Arial"/>
          <w:spacing w:val="-2"/>
        </w:rPr>
        <w:t>—</w:t>
      </w:r>
      <w:r>
        <w:rPr>
          <w:spacing w:val="-2"/>
        </w:rPr>
        <w:t>sovereignty </w:t>
      </w:r>
      <w:r>
        <w:rPr/>
        <w:t>among diﬀerent states across central Europe was established. The nation</w:t>
      </w:r>
      <w:r>
        <w:rPr>
          <w:spacing w:val="-8"/>
        </w:rPr>
        <w:t> </w:t>
      </w:r>
      <w:r>
        <w:rPr/>
        <w:t>became</w:t>
      </w:r>
      <w:r>
        <w:rPr>
          <w:spacing w:val="-9"/>
        </w:rPr>
        <w:t> </w:t>
      </w:r>
      <w:r>
        <w:rPr/>
        <w:t>the</w:t>
      </w:r>
      <w:r>
        <w:rPr>
          <w:spacing w:val="-8"/>
        </w:rPr>
        <w:t> </w:t>
      </w:r>
      <w:r>
        <w:rPr/>
        <w:t>primary</w:t>
      </w:r>
      <w:r>
        <w:rPr>
          <w:spacing w:val="-8"/>
        </w:rPr>
        <w:t> </w:t>
      </w:r>
      <w:r>
        <w:rPr/>
        <w:t>political</w:t>
      </w:r>
      <w:r>
        <w:rPr>
          <w:spacing w:val="-9"/>
        </w:rPr>
        <w:t> </w:t>
      </w:r>
      <w:r>
        <w:rPr/>
        <w:t>unit</w:t>
      </w:r>
      <w:r>
        <w:rPr>
          <w:spacing w:val="-8"/>
        </w:rPr>
        <w:t> </w:t>
      </w:r>
      <w:r>
        <w:rPr/>
        <w:t>and</w:t>
      </w:r>
      <w:r>
        <w:rPr>
          <w:spacing w:val="-8"/>
        </w:rPr>
        <w:t> </w:t>
      </w:r>
      <w:r>
        <w:rPr/>
        <w:t>controlling</w:t>
      </w:r>
      <w:r>
        <w:rPr>
          <w:spacing w:val="-8"/>
        </w:rPr>
        <w:t> </w:t>
      </w:r>
      <w:r>
        <w:rPr/>
        <w:t>population movements</w:t>
      </w:r>
      <w:r>
        <w:rPr>
          <w:spacing w:val="-3"/>
        </w:rPr>
        <w:t> </w:t>
      </w:r>
      <w:r>
        <w:rPr/>
        <w:t>between</w:t>
      </w:r>
      <w:r>
        <w:rPr>
          <w:spacing w:val="-3"/>
        </w:rPr>
        <w:t> </w:t>
      </w:r>
      <w:r>
        <w:rPr/>
        <w:t>nations</w:t>
      </w:r>
      <w:r>
        <w:rPr>
          <w:spacing w:val="-3"/>
        </w:rPr>
        <w:t> </w:t>
      </w:r>
      <w:r>
        <w:rPr/>
        <w:t>became</w:t>
      </w:r>
      <w:r>
        <w:rPr>
          <w:spacing w:val="-3"/>
        </w:rPr>
        <w:t> </w:t>
      </w:r>
      <w:r>
        <w:rPr/>
        <w:t>more</w:t>
      </w:r>
      <w:r>
        <w:rPr>
          <w:spacing w:val="-3"/>
        </w:rPr>
        <w:t> </w:t>
      </w:r>
      <w:r>
        <w:rPr/>
        <w:t>politically</w:t>
      </w:r>
      <w:r>
        <w:rPr>
          <w:spacing w:val="-3"/>
        </w:rPr>
        <w:t> </w:t>
      </w:r>
      <w:r>
        <w:rPr/>
        <w:t>feasible.</w:t>
      </w:r>
      <w:r>
        <w:rPr>
          <w:spacing w:val="-3"/>
        </w:rPr>
        <w:t> </w:t>
      </w:r>
      <w:r>
        <w:rPr/>
        <w:t>The regulation</w:t>
      </w:r>
      <w:r>
        <w:rPr>
          <w:spacing w:val="-4"/>
        </w:rPr>
        <w:t> </w:t>
      </w:r>
      <w:r>
        <w:rPr/>
        <w:t>of</w:t>
      </w:r>
      <w:r>
        <w:rPr>
          <w:spacing w:val="-5"/>
        </w:rPr>
        <w:t> </w:t>
      </w:r>
      <w:r>
        <w:rPr/>
        <w:t>migration</w:t>
      </w:r>
      <w:r>
        <w:rPr>
          <w:spacing w:val="-4"/>
        </w:rPr>
        <w:t> </w:t>
      </w:r>
      <w:r>
        <w:rPr/>
        <w:t>emerged</w:t>
      </w:r>
      <w:r>
        <w:rPr>
          <w:spacing w:val="-4"/>
        </w:rPr>
        <w:t> </w:t>
      </w:r>
      <w:r>
        <w:rPr/>
        <w:t>strongly</w:t>
      </w:r>
      <w:r>
        <w:rPr>
          <w:spacing w:val="-5"/>
        </w:rPr>
        <w:t> </w:t>
      </w:r>
      <w:r>
        <w:rPr/>
        <w:t>with</w:t>
      </w:r>
      <w:r>
        <w:rPr>
          <w:spacing w:val="-5"/>
        </w:rPr>
        <w:t> </w:t>
      </w:r>
      <w:r>
        <w:rPr/>
        <w:t>modern</w:t>
      </w:r>
      <w:r>
        <w:rPr>
          <w:spacing w:val="-5"/>
        </w:rPr>
        <w:t> </w:t>
      </w:r>
      <w:r>
        <w:rPr>
          <w:spacing w:val="-2"/>
        </w:rPr>
        <w:t>conceptions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473"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109</w:t>
      </w:r>
    </w:p>
    <w:p>
      <w:pPr>
        <w:pStyle w:val="BodyText"/>
        <w:spacing w:before="69"/>
        <w:rPr>
          <w:rFonts w:ascii="Arial"/>
          <w:sz w:val="12"/>
        </w:rPr>
      </w:pPr>
    </w:p>
    <w:p>
      <w:pPr>
        <w:pStyle w:val="BodyText"/>
        <w:spacing w:line="237" w:lineRule="auto"/>
        <w:ind w:left="564" w:right="728"/>
        <w:jc w:val="both"/>
      </w:pPr>
      <w:r>
        <w:rPr/>
        <w:t>of sovereignty and nationhood combined with the rise of a </w:t>
      </w:r>
      <w:r>
        <w:rPr/>
        <w:t>more global economy.</w:t>
      </w:r>
    </w:p>
    <w:p>
      <w:pPr>
        <w:pStyle w:val="BodyText"/>
        <w:spacing w:line="237" w:lineRule="auto"/>
        <w:ind w:left="564" w:right="728" w:firstLine="199"/>
        <w:jc w:val="both"/>
      </w:pPr>
      <w:r>
        <w:rPr/>
        <w:t>As</w:t>
      </w:r>
      <w:r>
        <w:rPr>
          <w:spacing w:val="-8"/>
        </w:rPr>
        <w:t> </w:t>
      </w:r>
      <w:r>
        <w:rPr/>
        <w:t>global</w:t>
      </w:r>
      <w:r>
        <w:rPr>
          <w:spacing w:val="-6"/>
        </w:rPr>
        <w:t> </w:t>
      </w:r>
      <w:r>
        <w:rPr/>
        <w:t>industrial</w:t>
      </w:r>
      <w:r>
        <w:rPr>
          <w:spacing w:val="-7"/>
        </w:rPr>
        <w:t> </w:t>
      </w:r>
      <w:r>
        <w:rPr/>
        <w:t>capitalism</w:t>
      </w:r>
      <w:r>
        <w:rPr>
          <w:spacing w:val="-7"/>
        </w:rPr>
        <w:t> </w:t>
      </w:r>
      <w:r>
        <w:rPr/>
        <w:t>rose,</w:t>
      </w:r>
      <w:r>
        <w:rPr>
          <w:spacing w:val="-7"/>
        </w:rPr>
        <w:t> </w:t>
      </w:r>
      <w:r>
        <w:rPr/>
        <w:t>migration</w:t>
      </w:r>
      <w:r>
        <w:rPr>
          <w:spacing w:val="-6"/>
        </w:rPr>
        <w:t> </w:t>
      </w:r>
      <w:r>
        <w:rPr/>
        <w:t>control</w:t>
      </w:r>
      <w:r>
        <w:rPr>
          <w:spacing w:val="-7"/>
        </w:rPr>
        <w:t> </w:t>
      </w:r>
      <w:r>
        <w:rPr/>
        <w:t>continued to be heavily tied to the economic needs of dominant nations of</w:t>
      </w:r>
      <w:r>
        <w:rPr>
          <w:spacing w:val="40"/>
        </w:rPr>
        <w:t> </w:t>
      </w:r>
      <w:r>
        <w:rPr/>
        <w:t>the West. The highly regulated guild system of the mercantilist </w:t>
      </w:r>
      <w:r>
        <w:rPr>
          <w:spacing w:val="-2"/>
        </w:rPr>
        <w:t>period</w:t>
      </w:r>
      <w:r>
        <w:rPr>
          <w:spacing w:val="-9"/>
        </w:rPr>
        <w:t> </w:t>
      </w:r>
      <w:r>
        <w:rPr>
          <w:spacing w:val="-2"/>
        </w:rPr>
        <w:t>was</w:t>
      </w:r>
      <w:r>
        <w:rPr>
          <w:spacing w:val="-9"/>
        </w:rPr>
        <w:t> </w:t>
      </w:r>
      <w:r>
        <w:rPr>
          <w:spacing w:val="-2"/>
        </w:rPr>
        <w:t>discarded</w:t>
      </w:r>
      <w:r>
        <w:rPr>
          <w:spacing w:val="-8"/>
        </w:rPr>
        <w:t> </w:t>
      </w:r>
      <w:r>
        <w:rPr>
          <w:spacing w:val="-2"/>
        </w:rPr>
        <w:t>in</w:t>
      </w:r>
      <w:r>
        <w:rPr>
          <w:spacing w:val="-8"/>
        </w:rPr>
        <w:t> </w:t>
      </w:r>
      <w:r>
        <w:rPr>
          <w:spacing w:val="-2"/>
        </w:rPr>
        <w:t>favor</w:t>
      </w:r>
      <w:r>
        <w:rPr>
          <w:spacing w:val="-8"/>
        </w:rPr>
        <w:t> </w:t>
      </w:r>
      <w:r>
        <w:rPr>
          <w:spacing w:val="-2"/>
        </w:rPr>
        <w:t>of</w:t>
      </w:r>
      <w:r>
        <w:rPr>
          <w:spacing w:val="-9"/>
        </w:rPr>
        <w:t> </w:t>
      </w:r>
      <w:r>
        <w:rPr>
          <w:spacing w:val="-2"/>
        </w:rPr>
        <w:t>large-scale</w:t>
      </w:r>
      <w:r>
        <w:rPr>
          <w:spacing w:val="-8"/>
        </w:rPr>
        <w:t> </w:t>
      </w:r>
      <w:r>
        <w:rPr>
          <w:spacing w:val="-2"/>
        </w:rPr>
        <w:t>mass</w:t>
      </w:r>
      <w:r>
        <w:rPr>
          <w:spacing w:val="-8"/>
        </w:rPr>
        <w:t> </w:t>
      </w:r>
      <w:r>
        <w:rPr>
          <w:spacing w:val="-2"/>
        </w:rPr>
        <w:t>production</w:t>
      </w:r>
      <w:r>
        <w:rPr>
          <w:spacing w:val="-8"/>
        </w:rPr>
        <w:t> </w:t>
      </w:r>
      <w:r>
        <w:rPr>
          <w:spacing w:val="-2"/>
        </w:rPr>
        <w:t>and</w:t>
      </w:r>
      <w:r>
        <w:rPr>
          <w:spacing w:val="-8"/>
        </w:rPr>
        <w:t> </w:t>
      </w:r>
      <w:r>
        <w:rPr>
          <w:spacing w:val="-2"/>
        </w:rPr>
        <w:t>the </w:t>
      </w:r>
      <w:r>
        <w:rPr/>
        <w:t>ideological promotion of laissez faire markets. As we explored in Chapter 2, weakening economic barriers to migration, the active recruitment of laborers, particularly to North America, and the emergence of an industrialized global economy resulted in mass transatlantic migration between about 1820 and 1920 (Castles and Miller, 2009). Foreign workers were greatly welcomed in the United States up until the 1880s. However, during the late nine- teenth and early twentieth centuries countries of the New World began</w:t>
      </w:r>
      <w:r>
        <w:rPr>
          <w:spacing w:val="-14"/>
        </w:rPr>
        <w:t> </w:t>
      </w:r>
      <w:r>
        <w:rPr/>
        <w:t>to</w:t>
      </w:r>
      <w:r>
        <w:rPr>
          <w:spacing w:val="-13"/>
        </w:rPr>
        <w:t> </w:t>
      </w:r>
      <w:r>
        <w:rPr/>
        <w:t>impose</w:t>
      </w:r>
      <w:r>
        <w:rPr>
          <w:spacing w:val="-13"/>
        </w:rPr>
        <w:t> </w:t>
      </w:r>
      <w:r>
        <w:rPr/>
        <w:t>real</w:t>
      </w:r>
      <w:r>
        <w:rPr>
          <w:spacing w:val="-13"/>
        </w:rPr>
        <w:t> </w:t>
      </w:r>
      <w:r>
        <w:rPr/>
        <w:t>restrictions</w:t>
      </w:r>
      <w:r>
        <w:rPr>
          <w:spacing w:val="-13"/>
        </w:rPr>
        <w:t> </w:t>
      </w:r>
      <w:r>
        <w:rPr/>
        <w:t>on</w:t>
      </w:r>
      <w:r>
        <w:rPr>
          <w:spacing w:val="-13"/>
        </w:rPr>
        <w:t> </w:t>
      </w:r>
      <w:r>
        <w:rPr/>
        <w:t>migrant</w:t>
      </w:r>
      <w:r>
        <w:rPr>
          <w:spacing w:val="-13"/>
        </w:rPr>
        <w:t> </w:t>
      </w:r>
      <w:r>
        <w:rPr/>
        <w:t>entry,</w:t>
      </w:r>
      <w:r>
        <w:rPr>
          <w:spacing w:val="-13"/>
        </w:rPr>
        <w:t> </w:t>
      </w:r>
      <w:r>
        <w:rPr/>
        <w:t>in</w:t>
      </w:r>
      <w:r>
        <w:rPr>
          <w:spacing w:val="-14"/>
        </w:rPr>
        <w:t> </w:t>
      </w:r>
      <w:r>
        <w:rPr/>
        <w:t>many</w:t>
      </w:r>
      <w:r>
        <w:rPr>
          <w:spacing w:val="-13"/>
        </w:rPr>
        <w:t> </w:t>
      </w:r>
      <w:r>
        <w:rPr/>
        <w:t>cases</w:t>
      </w:r>
      <w:r>
        <w:rPr>
          <w:spacing w:val="-13"/>
        </w:rPr>
        <w:t> </w:t>
      </w:r>
      <w:r>
        <w:rPr/>
        <w:t>by speciﬁc groups of people (Hatton and Williamson, 2008). Ironically, with the rise of liberal and, later, neoliberal economic regimes, the freedom to migrate became more restricted by state </w:t>
      </w:r>
      <w:r>
        <w:rPr>
          <w:spacing w:val="-2"/>
        </w:rPr>
        <w:t>control.</w:t>
      </w:r>
    </w:p>
    <w:p>
      <w:pPr>
        <w:pStyle w:val="BodyText"/>
        <w:spacing w:line="237" w:lineRule="auto"/>
        <w:ind w:left="564" w:right="728" w:firstLine="199"/>
        <w:jc w:val="both"/>
      </w:pPr>
      <w:r>
        <w:rPr/>
        <w:t>Arguably the ﬁrst immigration law introduced in the </w:t>
      </w:r>
      <w:r>
        <w:rPr/>
        <w:t>United States</w:t>
      </w:r>
      <w:r>
        <w:rPr>
          <w:spacing w:val="-8"/>
        </w:rPr>
        <w:t> </w:t>
      </w:r>
      <w:r>
        <w:rPr/>
        <w:t>was</w:t>
      </w:r>
      <w:r>
        <w:rPr>
          <w:spacing w:val="-8"/>
        </w:rPr>
        <w:t> </w:t>
      </w:r>
      <w:r>
        <w:rPr/>
        <w:t>the</w:t>
      </w:r>
      <w:r>
        <w:rPr>
          <w:spacing w:val="-8"/>
        </w:rPr>
        <w:t> </w:t>
      </w:r>
      <w:r>
        <w:rPr/>
        <w:t>Chinese</w:t>
      </w:r>
      <w:r>
        <w:rPr>
          <w:spacing w:val="-8"/>
        </w:rPr>
        <w:t> </w:t>
      </w:r>
      <w:r>
        <w:rPr/>
        <w:t>Exclusion</w:t>
      </w:r>
      <w:r>
        <w:rPr>
          <w:spacing w:val="-8"/>
        </w:rPr>
        <w:t> </w:t>
      </w:r>
      <w:r>
        <w:rPr/>
        <w:t>Act</w:t>
      </w:r>
      <w:r>
        <w:rPr>
          <w:spacing w:val="-8"/>
        </w:rPr>
        <w:t> </w:t>
      </w:r>
      <w:r>
        <w:rPr/>
        <w:t>of</w:t>
      </w:r>
      <w:r>
        <w:rPr>
          <w:spacing w:val="-8"/>
        </w:rPr>
        <w:t> </w:t>
      </w:r>
      <w:r>
        <w:rPr/>
        <w:t>1882,</w:t>
      </w:r>
      <w:r>
        <w:rPr>
          <w:spacing w:val="-8"/>
        </w:rPr>
        <w:t> </w:t>
      </w:r>
      <w:r>
        <w:rPr/>
        <w:t>suspending</w:t>
      </w:r>
      <w:r>
        <w:rPr>
          <w:spacing w:val="-8"/>
        </w:rPr>
        <w:t> </w:t>
      </w:r>
      <w:r>
        <w:rPr/>
        <w:t>Chinese immigration and barring Chinese citizenship to the U.S. In 1885, the Alien Contract Labor law was passed, making it unlawful to contract with unskilled laborers abroad and import them from overseas,</w:t>
      </w:r>
      <w:r>
        <w:rPr>
          <w:spacing w:val="-13"/>
        </w:rPr>
        <w:t> </w:t>
      </w:r>
      <w:r>
        <w:rPr/>
        <w:t>although</w:t>
      </w:r>
      <w:r>
        <w:rPr>
          <w:spacing w:val="-13"/>
        </w:rPr>
        <w:t> </w:t>
      </w:r>
      <w:r>
        <w:rPr/>
        <w:t>these</w:t>
      </w:r>
      <w:r>
        <w:rPr>
          <w:spacing w:val="-13"/>
        </w:rPr>
        <w:t> </w:t>
      </w:r>
      <w:r>
        <w:rPr/>
        <w:t>regulations</w:t>
      </w:r>
      <w:r>
        <w:rPr>
          <w:spacing w:val="-13"/>
        </w:rPr>
        <w:t> </w:t>
      </w:r>
      <w:r>
        <w:rPr/>
        <w:t>did</w:t>
      </w:r>
      <w:r>
        <w:rPr>
          <w:spacing w:val="-14"/>
        </w:rPr>
        <w:t> </w:t>
      </w:r>
      <w:r>
        <w:rPr/>
        <w:t>not</w:t>
      </w:r>
      <w:r>
        <w:rPr>
          <w:spacing w:val="-13"/>
        </w:rPr>
        <w:t> </w:t>
      </w:r>
      <w:r>
        <w:rPr/>
        <w:t>pertain</w:t>
      </w:r>
      <w:r>
        <w:rPr>
          <w:spacing w:val="-12"/>
        </w:rPr>
        <w:t> </w:t>
      </w:r>
      <w:r>
        <w:rPr/>
        <w:t>to</w:t>
      </w:r>
      <w:r>
        <w:rPr>
          <w:spacing w:val="-13"/>
        </w:rPr>
        <w:t> </w:t>
      </w:r>
      <w:r>
        <w:rPr/>
        <w:t>crossing</w:t>
      </w:r>
      <w:r>
        <w:rPr>
          <w:spacing w:val="-13"/>
        </w:rPr>
        <w:t> </w:t>
      </w:r>
      <w:r>
        <w:rPr/>
        <w:t>land borders. In the mid-nineteenth century the United States often imported groups of workers under a system of contract labor not too unlike the earlier practice of indentured servitude. The Alien Contract Labor law was largely aimed at the Chinese </w:t>
      </w:r>
      <w:r>
        <w:rPr>
          <w:rFonts w:ascii="Arial" w:hAnsi="Arial"/>
        </w:rPr>
        <w:t>“</w:t>
      </w:r>
      <w:r>
        <w:rPr/>
        <w:t>coolie</w:t>
      </w:r>
      <w:r>
        <w:rPr>
          <w:rFonts w:ascii="Arial" w:hAnsi="Arial"/>
        </w:rPr>
        <w:t>” </w:t>
      </w:r>
      <w:r>
        <w:rPr/>
        <w:t>system of contract laborers. The concern among legislators and labor unions was about the impact of primarily unskilled Chinese immigration on the domestic labor market. The politics of migra- tion was heavily inﬂuenced by the potential impact of migrants on domestic wages and workers. One interesting side eﬀect of the Chinese Exclusion Act of 1882 was the smuggling of Chinese migrants</w:t>
      </w:r>
      <w:r>
        <w:rPr>
          <w:spacing w:val="-13"/>
        </w:rPr>
        <w:t> </w:t>
      </w:r>
      <w:r>
        <w:rPr/>
        <w:t>into</w:t>
      </w:r>
      <w:r>
        <w:rPr>
          <w:spacing w:val="-13"/>
        </w:rPr>
        <w:t> </w:t>
      </w:r>
      <w:r>
        <w:rPr/>
        <w:t>the</w:t>
      </w:r>
      <w:r>
        <w:rPr>
          <w:spacing w:val="-12"/>
        </w:rPr>
        <w:t> </w:t>
      </w:r>
      <w:r>
        <w:rPr/>
        <w:t>United</w:t>
      </w:r>
      <w:r>
        <w:rPr>
          <w:spacing w:val="-13"/>
        </w:rPr>
        <w:t> </w:t>
      </w:r>
      <w:r>
        <w:rPr/>
        <w:t>States</w:t>
      </w:r>
      <w:r>
        <w:rPr>
          <w:spacing w:val="-12"/>
        </w:rPr>
        <w:t> </w:t>
      </w:r>
      <w:r>
        <w:rPr/>
        <w:t>via</w:t>
      </w:r>
      <w:r>
        <w:rPr>
          <w:spacing w:val="-13"/>
        </w:rPr>
        <w:t> </w:t>
      </w:r>
      <w:r>
        <w:rPr/>
        <w:t>the</w:t>
      </w:r>
      <w:r>
        <w:rPr>
          <w:spacing w:val="-12"/>
        </w:rPr>
        <w:t> </w:t>
      </w:r>
      <w:r>
        <w:rPr/>
        <w:t>Mexican</w:t>
      </w:r>
      <w:r>
        <w:rPr>
          <w:spacing w:val="-13"/>
        </w:rPr>
        <w:t> </w:t>
      </w:r>
      <w:r>
        <w:rPr/>
        <w:t>border.</w:t>
      </w:r>
      <w:r>
        <w:rPr>
          <w:spacing w:val="-13"/>
        </w:rPr>
        <w:t> </w:t>
      </w:r>
      <w:r>
        <w:rPr/>
        <w:t>Federal</w:t>
      </w:r>
      <w:r>
        <w:rPr>
          <w:spacing w:val="-12"/>
        </w:rPr>
        <w:t> </w:t>
      </w:r>
      <w:r>
        <w:rPr/>
        <w:t>law enforcement oﬃcials protecting the border were referred to as </w:t>
      </w:r>
      <w:r>
        <w:rPr>
          <w:rFonts w:ascii="Arial" w:hAnsi="Arial"/>
        </w:rPr>
        <w:t>“</w:t>
      </w:r>
      <w:r>
        <w:rPr/>
        <w:t>Chinese inspectors,</w:t>
      </w:r>
      <w:r>
        <w:rPr>
          <w:rFonts w:ascii="Arial" w:hAnsi="Arial"/>
        </w:rPr>
        <w:t>” </w:t>
      </w:r>
      <w:r>
        <w:rPr/>
        <w:t>deployed to curb this migration of Chinese</w:t>
      </w:r>
      <w:r>
        <w:rPr>
          <w:spacing w:val="40"/>
        </w:rPr>
        <w:t> </w:t>
      </w:r>
      <w:r>
        <w:rPr/>
        <w:t>to the United States via Mexico (McDonald, 1997, 74).</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110</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firstLine="199"/>
        <w:jc w:val="both"/>
      </w:pPr>
      <w:r>
        <w:rPr/>
        <w:t>Reactions to migration are bound by conceptions and </w:t>
      </w:r>
      <w:r>
        <w:rPr/>
        <w:t>attitudes about race and ethnicity. The United States Immigration Commission,</w:t>
      </w:r>
      <w:r>
        <w:rPr>
          <w:spacing w:val="-14"/>
        </w:rPr>
        <w:t> </w:t>
      </w:r>
      <w:r>
        <w:rPr/>
        <w:t>known</w:t>
      </w:r>
      <w:r>
        <w:rPr>
          <w:spacing w:val="-13"/>
        </w:rPr>
        <w:t> </w:t>
      </w:r>
      <w:r>
        <w:rPr/>
        <w:t>as</w:t>
      </w:r>
      <w:r>
        <w:rPr>
          <w:spacing w:val="-13"/>
        </w:rPr>
        <w:t> </w:t>
      </w:r>
      <w:r>
        <w:rPr/>
        <w:t>the</w:t>
      </w:r>
      <w:r>
        <w:rPr>
          <w:spacing w:val="-13"/>
        </w:rPr>
        <w:t> </w:t>
      </w:r>
      <w:r>
        <w:rPr/>
        <w:t>Dillingham</w:t>
      </w:r>
      <w:r>
        <w:rPr>
          <w:spacing w:val="-13"/>
        </w:rPr>
        <w:t> </w:t>
      </w:r>
      <w:r>
        <w:rPr/>
        <w:t>Commission,</w:t>
      </w:r>
      <w:r>
        <w:rPr>
          <w:spacing w:val="-13"/>
        </w:rPr>
        <w:t> </w:t>
      </w:r>
      <w:r>
        <w:rPr/>
        <w:t>was</w:t>
      </w:r>
      <w:r>
        <w:rPr>
          <w:spacing w:val="-13"/>
        </w:rPr>
        <w:t> </w:t>
      </w:r>
      <w:r>
        <w:rPr/>
        <w:t>formed</w:t>
      </w:r>
      <w:r>
        <w:rPr>
          <w:spacing w:val="-13"/>
        </w:rPr>
        <w:t> </w:t>
      </w:r>
      <w:r>
        <w:rPr/>
        <w:t>in 1907</w:t>
      </w:r>
      <w:r>
        <w:rPr>
          <w:spacing w:val="-1"/>
        </w:rPr>
        <w:t> </w:t>
      </w:r>
      <w:r>
        <w:rPr/>
        <w:t>in</w:t>
      </w:r>
      <w:r>
        <w:rPr>
          <w:spacing w:val="-1"/>
        </w:rPr>
        <w:t> </w:t>
      </w:r>
      <w:r>
        <w:rPr/>
        <w:t>response to</w:t>
      </w:r>
      <w:r>
        <w:rPr>
          <w:spacing w:val="-1"/>
        </w:rPr>
        <w:t> </w:t>
      </w:r>
      <w:r>
        <w:rPr/>
        <w:t>concerns</w:t>
      </w:r>
      <w:r>
        <w:rPr>
          <w:spacing w:val="-1"/>
        </w:rPr>
        <w:t> </w:t>
      </w:r>
      <w:r>
        <w:rPr/>
        <w:t>about</w:t>
      </w:r>
      <w:r>
        <w:rPr>
          <w:spacing w:val="-1"/>
        </w:rPr>
        <w:t> </w:t>
      </w:r>
      <w:r>
        <w:rPr/>
        <w:t>immigration,</w:t>
      </w:r>
      <w:r>
        <w:rPr>
          <w:spacing w:val="-1"/>
        </w:rPr>
        <w:t> </w:t>
      </w:r>
      <w:r>
        <w:rPr/>
        <w:t>particularly from southern and eastern Europe. During the early 1900s, nativist groups in the United States claimed that southern and eastern </w:t>
      </w:r>
      <w:r>
        <w:rPr>
          <w:spacing w:val="-2"/>
        </w:rPr>
        <w:t>Europeans</w:t>
      </w:r>
      <w:r>
        <w:rPr>
          <w:spacing w:val="-1"/>
        </w:rPr>
        <w:t> </w:t>
      </w:r>
      <w:r>
        <w:rPr>
          <w:spacing w:val="-2"/>
        </w:rPr>
        <w:t>could</w:t>
      </w:r>
      <w:r>
        <w:rPr>
          <w:spacing w:val="-1"/>
        </w:rPr>
        <w:t> </w:t>
      </w:r>
      <w:r>
        <w:rPr>
          <w:spacing w:val="-2"/>
        </w:rPr>
        <w:t>not fully</w:t>
      </w:r>
      <w:r>
        <w:rPr>
          <w:spacing w:val="1"/>
        </w:rPr>
        <w:t> </w:t>
      </w:r>
      <w:r>
        <w:rPr>
          <w:spacing w:val="-2"/>
        </w:rPr>
        <w:t>assimilate</w:t>
      </w:r>
      <w:r>
        <w:rPr>
          <w:spacing w:val="-1"/>
        </w:rPr>
        <w:t> </w:t>
      </w:r>
      <w:r>
        <w:rPr>
          <w:spacing w:val="-2"/>
        </w:rPr>
        <w:t>into American</w:t>
      </w:r>
      <w:r>
        <w:rPr/>
        <w:t> </w:t>
      </w:r>
      <w:r>
        <w:rPr>
          <w:spacing w:val="-2"/>
        </w:rPr>
        <w:t>society,</w:t>
      </w:r>
      <w:r>
        <w:rPr>
          <w:spacing w:val="-1"/>
        </w:rPr>
        <w:t> </w:t>
      </w:r>
      <w:r>
        <w:rPr>
          <w:spacing w:val="-2"/>
        </w:rPr>
        <w:t>and</w:t>
      </w:r>
      <w:r>
        <w:rPr>
          <w:spacing w:val="-1"/>
        </w:rPr>
        <w:t> </w:t>
      </w:r>
      <w:r>
        <w:rPr>
          <w:spacing w:val="-5"/>
        </w:rPr>
        <w:t>the</w:t>
      </w:r>
    </w:p>
    <w:p>
      <w:pPr>
        <w:pStyle w:val="BodyText"/>
        <w:spacing w:line="237" w:lineRule="auto"/>
        <w:ind w:left="790" w:right="501"/>
        <w:jc w:val="both"/>
      </w:pPr>
      <w:r>
        <w:rPr/>
        <w:t>U.S. Congress subsequently enacted the Immigration Act of </w:t>
      </w:r>
      <w:r>
        <w:rPr/>
        <w:t>1921 designed to limit entry from countries other than those from northwestern Europe (Castles and Miller, 2009). This legislation limited the annual number of immigrants who could be admitted from any country to 3 percent of the number of people from that country who were already living in the United States in 1890.</w:t>
      </w:r>
    </w:p>
    <w:p>
      <w:pPr>
        <w:pStyle w:val="BodyText"/>
        <w:spacing w:line="237" w:lineRule="auto"/>
        <w:ind w:left="790" w:right="500" w:firstLine="199"/>
        <w:jc w:val="both"/>
      </w:pPr>
      <w:r>
        <w:rPr/>
        <w:t>One of the ﬁrst Acts of the newly formed Federal Parliament of Australia</w:t>
      </w:r>
      <w:r>
        <w:rPr>
          <w:spacing w:val="-14"/>
        </w:rPr>
        <w:t> </w:t>
      </w:r>
      <w:r>
        <w:rPr/>
        <w:t>in</w:t>
      </w:r>
      <w:r>
        <w:rPr>
          <w:spacing w:val="-13"/>
        </w:rPr>
        <w:t> </w:t>
      </w:r>
      <w:r>
        <w:rPr/>
        <w:t>1901</w:t>
      </w:r>
      <w:r>
        <w:rPr>
          <w:spacing w:val="-13"/>
        </w:rPr>
        <w:t> </w:t>
      </w:r>
      <w:r>
        <w:rPr/>
        <w:t>was</w:t>
      </w:r>
      <w:r>
        <w:rPr>
          <w:spacing w:val="-13"/>
        </w:rPr>
        <w:t> </w:t>
      </w:r>
      <w:r>
        <w:rPr/>
        <w:t>the</w:t>
      </w:r>
      <w:r>
        <w:rPr>
          <w:spacing w:val="-13"/>
        </w:rPr>
        <w:t> </w:t>
      </w:r>
      <w:r>
        <w:rPr/>
        <w:t>introduction</w:t>
      </w:r>
      <w:r>
        <w:rPr>
          <w:spacing w:val="-13"/>
        </w:rPr>
        <w:t> </w:t>
      </w:r>
      <w:r>
        <w:rPr/>
        <w:t>of</w:t>
      </w:r>
      <w:r>
        <w:rPr>
          <w:spacing w:val="-13"/>
        </w:rPr>
        <w:t> </w:t>
      </w:r>
      <w:r>
        <w:rPr/>
        <w:t>the</w:t>
      </w:r>
      <w:r>
        <w:rPr>
          <w:spacing w:val="-13"/>
        </w:rPr>
        <w:t> </w:t>
      </w:r>
      <w:r>
        <w:rPr/>
        <w:t>White</w:t>
      </w:r>
      <w:r>
        <w:rPr>
          <w:spacing w:val="-14"/>
        </w:rPr>
        <w:t> </w:t>
      </w:r>
      <w:r>
        <w:rPr/>
        <w:t>Australia</w:t>
      </w:r>
      <w:r>
        <w:rPr>
          <w:spacing w:val="-13"/>
        </w:rPr>
        <w:t> </w:t>
      </w:r>
      <w:r>
        <w:rPr/>
        <w:t>Policy </w:t>
      </w:r>
      <w:r>
        <w:rPr>
          <w:spacing w:val="-4"/>
        </w:rPr>
        <w:t>aimed</w:t>
      </w:r>
      <w:r>
        <w:rPr>
          <w:spacing w:val="-5"/>
        </w:rPr>
        <w:t> </w:t>
      </w:r>
      <w:r>
        <w:rPr>
          <w:spacing w:val="-4"/>
        </w:rPr>
        <w:t>at excluding Asian</w:t>
      </w:r>
      <w:r>
        <w:rPr>
          <w:spacing w:val="-5"/>
        </w:rPr>
        <w:t> </w:t>
      </w:r>
      <w:r>
        <w:rPr>
          <w:spacing w:val="-4"/>
        </w:rPr>
        <w:t>migrants. Southern Italians were welcomed </w:t>
      </w:r>
      <w:r>
        <w:rPr/>
        <w:t>into Australia in the 1920s, largely to work in the sugarcane plan- tations, replacing the blacks expelled with the introduction of </w:t>
      </w:r>
      <w:r>
        <w:rPr/>
        <w:t>the White Australia Policy 20 years earlier. In Canada, similar to the United</w:t>
      </w:r>
      <w:r>
        <w:rPr>
          <w:spacing w:val="-11"/>
        </w:rPr>
        <w:t> </w:t>
      </w:r>
      <w:r>
        <w:rPr/>
        <w:t>States,</w:t>
      </w:r>
      <w:r>
        <w:rPr>
          <w:spacing w:val="-11"/>
        </w:rPr>
        <w:t> </w:t>
      </w:r>
      <w:r>
        <w:rPr/>
        <w:t>the</w:t>
      </w:r>
      <w:r>
        <w:rPr>
          <w:spacing w:val="-10"/>
        </w:rPr>
        <w:t> </w:t>
      </w:r>
      <w:r>
        <w:rPr/>
        <w:t>Chinese</w:t>
      </w:r>
      <w:r>
        <w:rPr>
          <w:spacing w:val="-11"/>
        </w:rPr>
        <w:t> </w:t>
      </w:r>
      <w:r>
        <w:rPr/>
        <w:t>Immigration</w:t>
      </w:r>
      <w:r>
        <w:rPr>
          <w:spacing w:val="-10"/>
        </w:rPr>
        <w:t> </w:t>
      </w:r>
      <w:r>
        <w:rPr/>
        <w:t>Act</w:t>
      </w:r>
      <w:r>
        <w:rPr>
          <w:spacing w:val="-11"/>
        </w:rPr>
        <w:t> </w:t>
      </w:r>
      <w:r>
        <w:rPr/>
        <w:t>of</w:t>
      </w:r>
      <w:r>
        <w:rPr>
          <w:spacing w:val="-10"/>
        </w:rPr>
        <w:t> </w:t>
      </w:r>
      <w:r>
        <w:rPr/>
        <w:t>1923</w:t>
      </w:r>
      <w:r>
        <w:rPr>
          <w:spacing w:val="-11"/>
        </w:rPr>
        <w:t> </w:t>
      </w:r>
      <w:r>
        <w:rPr/>
        <w:t>restricted</w:t>
      </w:r>
      <w:r>
        <w:rPr>
          <w:spacing w:val="-10"/>
        </w:rPr>
        <w:t> </w:t>
      </w:r>
      <w:r>
        <w:rPr/>
        <w:t>most forms of Chinese migration into the country until it was ﬁnally repealed in 1947. Restricting Asian migration by the dominant economies of the West was a theme right up until the 1960s.</w:t>
      </w:r>
    </w:p>
    <w:p>
      <w:pPr>
        <w:pStyle w:val="BodyText"/>
        <w:spacing w:line="237" w:lineRule="auto"/>
        <w:ind w:left="790" w:right="502" w:firstLine="199"/>
        <w:jc w:val="both"/>
      </w:pPr>
      <w:r>
        <w:rPr>
          <w:rFonts w:ascii="Arial" w:hAnsi="Arial"/>
        </w:rPr>
        <w:t>“</w:t>
      </w:r>
      <w:r>
        <w:rPr/>
        <w:t>Scientiﬁc racism</w:t>
      </w:r>
      <w:r>
        <w:rPr>
          <w:rFonts w:ascii="Arial" w:hAnsi="Arial"/>
        </w:rPr>
        <w:t>”—</w:t>
      </w:r>
      <w:r>
        <w:rPr/>
        <w:t>the use of pseudo-scientiﬁc techniques </w:t>
      </w:r>
      <w:r>
        <w:rPr/>
        <w:t>to suggest the inferiority</w:t>
      </w:r>
      <w:r>
        <w:rPr>
          <w:spacing w:val="-1"/>
        </w:rPr>
        <w:t> </w:t>
      </w:r>
      <w:r>
        <w:rPr/>
        <w:t>of particular</w:t>
      </w:r>
      <w:r>
        <w:rPr>
          <w:spacing w:val="-1"/>
        </w:rPr>
        <w:t> </w:t>
      </w:r>
      <w:r>
        <w:rPr/>
        <w:t>groups</w:t>
      </w:r>
      <w:r>
        <w:rPr>
          <w:spacing w:val="-1"/>
        </w:rPr>
        <w:t> </w:t>
      </w:r>
      <w:r>
        <w:rPr/>
        <w:t>of people</w:t>
      </w:r>
      <w:r>
        <w:rPr>
          <w:rFonts w:ascii="Arial" w:hAnsi="Arial"/>
        </w:rPr>
        <w:t>—</w:t>
      </w:r>
      <w:r>
        <w:rPr/>
        <w:t>was</w:t>
      </w:r>
      <w:r>
        <w:rPr>
          <w:spacing w:val="-1"/>
        </w:rPr>
        <w:t> </w:t>
      </w:r>
      <w:r>
        <w:rPr/>
        <w:t>used</w:t>
      </w:r>
      <w:r>
        <w:rPr>
          <w:spacing w:val="-1"/>
        </w:rPr>
        <w:t> </w:t>
      </w:r>
      <w:r>
        <w:rPr/>
        <w:t>to justify a policy of white expansion into the colonies during the Enlightenment period and, later, to introduce laws to exclude and discriminate</w:t>
      </w:r>
      <w:r>
        <w:rPr>
          <w:spacing w:val="-13"/>
        </w:rPr>
        <w:t> </w:t>
      </w:r>
      <w:r>
        <w:rPr/>
        <w:t>against</w:t>
      </w:r>
      <w:r>
        <w:rPr>
          <w:spacing w:val="-13"/>
        </w:rPr>
        <w:t> </w:t>
      </w:r>
      <w:r>
        <w:rPr/>
        <w:t>particular</w:t>
      </w:r>
      <w:r>
        <w:rPr>
          <w:spacing w:val="-13"/>
        </w:rPr>
        <w:t> </w:t>
      </w:r>
      <w:r>
        <w:rPr/>
        <w:t>migrant</w:t>
      </w:r>
      <w:r>
        <w:rPr>
          <w:spacing w:val="-13"/>
        </w:rPr>
        <w:t> </w:t>
      </w:r>
      <w:r>
        <w:rPr/>
        <w:t>groups.</w:t>
      </w:r>
      <w:r>
        <w:rPr>
          <w:spacing w:val="-13"/>
        </w:rPr>
        <w:t> </w:t>
      </w:r>
      <w:r>
        <w:rPr/>
        <w:t>In</w:t>
      </w:r>
      <w:r>
        <w:rPr>
          <w:spacing w:val="-13"/>
        </w:rPr>
        <w:t> </w:t>
      </w:r>
      <w:r>
        <w:rPr/>
        <w:t>part,</w:t>
      </w:r>
      <w:r>
        <w:rPr>
          <w:spacing w:val="-13"/>
        </w:rPr>
        <w:t> </w:t>
      </w:r>
      <w:r>
        <w:rPr/>
        <w:t>as</w:t>
      </w:r>
      <w:r>
        <w:rPr>
          <w:spacing w:val="-13"/>
        </w:rPr>
        <w:t> </w:t>
      </w:r>
      <w:r>
        <w:rPr/>
        <w:t>a</w:t>
      </w:r>
      <w:r>
        <w:rPr>
          <w:spacing w:val="-13"/>
        </w:rPr>
        <w:t> </w:t>
      </w:r>
      <w:r>
        <w:rPr/>
        <w:t>result</w:t>
      </w:r>
      <w:r>
        <w:rPr>
          <w:spacing w:val="-13"/>
        </w:rPr>
        <w:t> </w:t>
      </w:r>
      <w:r>
        <w:rPr/>
        <w:t>of the economic stagnation caused by two world wars and the result- ing</w:t>
      </w:r>
      <w:r>
        <w:rPr>
          <w:spacing w:val="-9"/>
        </w:rPr>
        <w:t> </w:t>
      </w:r>
      <w:r>
        <w:rPr/>
        <w:t>exclusionary</w:t>
      </w:r>
      <w:r>
        <w:rPr>
          <w:spacing w:val="-9"/>
        </w:rPr>
        <w:t> </w:t>
      </w:r>
      <w:r>
        <w:rPr/>
        <w:t>policies</w:t>
      </w:r>
      <w:r>
        <w:rPr>
          <w:spacing w:val="-9"/>
        </w:rPr>
        <w:t> </w:t>
      </w:r>
      <w:r>
        <w:rPr/>
        <w:t>ﬁrst</w:t>
      </w:r>
      <w:r>
        <w:rPr>
          <w:spacing w:val="-9"/>
        </w:rPr>
        <w:t> </w:t>
      </w:r>
      <w:r>
        <w:rPr/>
        <w:t>introduced</w:t>
      </w:r>
      <w:r>
        <w:rPr>
          <w:spacing w:val="-9"/>
        </w:rPr>
        <w:t> </w:t>
      </w:r>
      <w:r>
        <w:rPr/>
        <w:t>during</w:t>
      </w:r>
      <w:r>
        <w:rPr>
          <w:spacing w:val="-9"/>
        </w:rPr>
        <w:t> </w:t>
      </w:r>
      <w:r>
        <w:rPr/>
        <w:t>the</w:t>
      </w:r>
      <w:r>
        <w:rPr>
          <w:spacing w:val="-9"/>
        </w:rPr>
        <w:t> </w:t>
      </w:r>
      <w:r>
        <w:rPr/>
        <w:t>early</w:t>
      </w:r>
      <w:r>
        <w:rPr>
          <w:spacing w:val="-9"/>
        </w:rPr>
        <w:t> </w:t>
      </w:r>
      <w:r>
        <w:rPr/>
        <w:t>twentieth century, there was an overall lull in global labor migration from about 1918 until 1945 (Castles and Miller, 2009).</w:t>
      </w:r>
    </w:p>
    <w:p>
      <w:pPr>
        <w:pStyle w:val="BodyText"/>
        <w:spacing w:line="237" w:lineRule="auto"/>
        <w:ind w:left="791" w:right="501" w:firstLine="199"/>
        <w:jc w:val="both"/>
      </w:pPr>
      <w:r>
        <w:rPr/>
        <w:t>During</w:t>
      </w:r>
      <w:r>
        <w:rPr>
          <w:spacing w:val="-9"/>
        </w:rPr>
        <w:t> </w:t>
      </w:r>
      <w:r>
        <w:rPr/>
        <w:t>the</w:t>
      </w:r>
      <w:r>
        <w:rPr>
          <w:spacing w:val="-8"/>
        </w:rPr>
        <w:t> </w:t>
      </w:r>
      <w:r>
        <w:rPr/>
        <w:t>Depression</w:t>
      </w:r>
      <w:r>
        <w:rPr>
          <w:spacing w:val="-8"/>
        </w:rPr>
        <w:t> </w:t>
      </w:r>
      <w:r>
        <w:rPr/>
        <w:t>of</w:t>
      </w:r>
      <w:r>
        <w:rPr>
          <w:spacing w:val="-9"/>
        </w:rPr>
        <w:t> </w:t>
      </w:r>
      <w:r>
        <w:rPr/>
        <w:t>the</w:t>
      </w:r>
      <w:r>
        <w:rPr>
          <w:spacing w:val="-8"/>
        </w:rPr>
        <w:t> </w:t>
      </w:r>
      <w:r>
        <w:rPr/>
        <w:t>1930s,</w:t>
      </w:r>
      <w:r>
        <w:rPr>
          <w:spacing w:val="-9"/>
        </w:rPr>
        <w:t> </w:t>
      </w:r>
      <w:r>
        <w:rPr/>
        <w:t>some</w:t>
      </w:r>
      <w:r>
        <w:rPr>
          <w:spacing w:val="-8"/>
        </w:rPr>
        <w:t> </w:t>
      </w:r>
      <w:r>
        <w:rPr/>
        <w:t>half</w:t>
      </w:r>
      <w:r>
        <w:rPr>
          <w:spacing w:val="-8"/>
        </w:rPr>
        <w:t> </w:t>
      </w:r>
      <w:r>
        <w:rPr/>
        <w:t>million</w:t>
      </w:r>
      <w:r>
        <w:rPr>
          <w:spacing w:val="-8"/>
        </w:rPr>
        <w:t> </w:t>
      </w:r>
      <w:r>
        <w:rPr/>
        <w:t>Mexicans were deported or pressured to leave the United States. When the </w:t>
      </w:r>
      <w:r>
        <w:rPr>
          <w:spacing w:val="-6"/>
        </w:rPr>
        <w:t>demand</w:t>
      </w:r>
      <w:r>
        <w:rPr>
          <w:spacing w:val="-8"/>
        </w:rPr>
        <w:t> </w:t>
      </w:r>
      <w:r>
        <w:rPr>
          <w:spacing w:val="-6"/>
        </w:rPr>
        <w:t>for</w:t>
      </w:r>
      <w:r>
        <w:rPr>
          <w:spacing w:val="-7"/>
        </w:rPr>
        <w:t> </w:t>
      </w:r>
      <w:r>
        <w:rPr>
          <w:spacing w:val="-6"/>
        </w:rPr>
        <w:t>labor</w:t>
      </w:r>
      <w:r>
        <w:rPr>
          <w:spacing w:val="-7"/>
        </w:rPr>
        <w:t> </w:t>
      </w:r>
      <w:r>
        <w:rPr>
          <w:spacing w:val="-6"/>
        </w:rPr>
        <w:t>surged</w:t>
      </w:r>
      <w:r>
        <w:rPr>
          <w:spacing w:val="-7"/>
        </w:rPr>
        <w:t> </w:t>
      </w:r>
      <w:r>
        <w:rPr>
          <w:spacing w:val="-6"/>
        </w:rPr>
        <w:t>during</w:t>
      </w:r>
      <w:r>
        <w:rPr>
          <w:spacing w:val="-7"/>
        </w:rPr>
        <w:t> </w:t>
      </w:r>
      <w:r>
        <w:rPr>
          <w:spacing w:val="-6"/>
        </w:rPr>
        <w:t>the</w:t>
      </w:r>
      <w:r>
        <w:rPr>
          <w:spacing w:val="-7"/>
        </w:rPr>
        <w:t> </w:t>
      </w:r>
      <w:r>
        <w:rPr>
          <w:spacing w:val="-6"/>
        </w:rPr>
        <w:t>war</w:t>
      </w:r>
      <w:r>
        <w:rPr>
          <w:spacing w:val="-7"/>
        </w:rPr>
        <w:t> </w:t>
      </w:r>
      <w:r>
        <w:rPr>
          <w:spacing w:val="-6"/>
        </w:rPr>
        <w:t>years,</w:t>
      </w:r>
      <w:r>
        <w:rPr>
          <w:spacing w:val="-7"/>
        </w:rPr>
        <w:t> </w:t>
      </w:r>
      <w:r>
        <w:rPr>
          <w:spacing w:val="-6"/>
        </w:rPr>
        <w:t>Mexicans</w:t>
      </w:r>
      <w:r>
        <w:rPr>
          <w:spacing w:val="-8"/>
        </w:rPr>
        <w:t> </w:t>
      </w:r>
      <w:r>
        <w:rPr>
          <w:spacing w:val="-6"/>
        </w:rPr>
        <w:t>were</w:t>
      </w:r>
      <w:r>
        <w:rPr>
          <w:spacing w:val="-7"/>
        </w:rPr>
        <w:t> </w:t>
      </w:r>
      <w:r>
        <w:rPr>
          <w:spacing w:val="-6"/>
        </w:rPr>
        <w:t>recruited </w:t>
      </w:r>
      <w:r>
        <w:rPr/>
        <w:t>as</w:t>
      </w:r>
      <w:r>
        <w:rPr>
          <w:spacing w:val="-6"/>
        </w:rPr>
        <w:t> </w:t>
      </w:r>
      <w:r>
        <w:rPr/>
        <w:t>temporary</w:t>
      </w:r>
      <w:r>
        <w:rPr>
          <w:spacing w:val="-4"/>
        </w:rPr>
        <w:t> </w:t>
      </w:r>
      <w:r>
        <w:rPr/>
        <w:t>workers.</w:t>
      </w:r>
      <w:r>
        <w:rPr>
          <w:spacing w:val="-6"/>
        </w:rPr>
        <w:t> </w:t>
      </w:r>
      <w:r>
        <w:rPr/>
        <w:t>Labor</w:t>
      </w:r>
      <w:r>
        <w:rPr>
          <w:spacing w:val="-5"/>
        </w:rPr>
        <w:t> </w:t>
      </w:r>
      <w:r>
        <w:rPr/>
        <w:t>shortages</w:t>
      </w:r>
      <w:r>
        <w:rPr>
          <w:spacing w:val="-5"/>
        </w:rPr>
        <w:t> </w:t>
      </w:r>
      <w:r>
        <w:rPr/>
        <w:t>occurred</w:t>
      </w:r>
      <w:r>
        <w:rPr>
          <w:spacing w:val="-5"/>
        </w:rPr>
        <w:t> </w:t>
      </w:r>
      <w:r>
        <w:rPr/>
        <w:t>in</w:t>
      </w:r>
      <w:r>
        <w:rPr>
          <w:spacing w:val="-5"/>
        </w:rPr>
        <w:t> </w:t>
      </w:r>
      <w:r>
        <w:rPr/>
        <w:t>many</w:t>
      </w:r>
      <w:r>
        <w:rPr>
          <w:spacing w:val="-6"/>
        </w:rPr>
        <w:t> </w:t>
      </w:r>
      <w:r>
        <w:rPr/>
        <w:t>countries in the 1940s and 1950s, initiating the development of policies aimed at recruiting temporary workers. For instance, in 1942 the United</w:t>
      </w:r>
      <w:r>
        <w:rPr>
          <w:spacing w:val="1"/>
        </w:rPr>
        <w:t> </w:t>
      </w:r>
      <w:r>
        <w:rPr/>
        <w:t>States</w:t>
      </w:r>
      <w:r>
        <w:rPr>
          <w:spacing w:val="1"/>
        </w:rPr>
        <w:t> </w:t>
      </w:r>
      <w:r>
        <w:rPr/>
        <w:t>established</w:t>
      </w:r>
      <w:r>
        <w:rPr>
          <w:spacing w:val="1"/>
        </w:rPr>
        <w:t> </w:t>
      </w:r>
      <w:r>
        <w:rPr/>
        <w:t>a</w:t>
      </w:r>
      <w:r>
        <w:rPr>
          <w:spacing w:val="1"/>
        </w:rPr>
        <w:t> </w:t>
      </w:r>
      <w:r>
        <w:rPr/>
        <w:t>program</w:t>
      </w:r>
      <w:r>
        <w:rPr>
          <w:spacing w:val="1"/>
        </w:rPr>
        <w:t> </w:t>
      </w:r>
      <w:r>
        <w:rPr/>
        <w:t>to</w:t>
      </w:r>
      <w:r>
        <w:rPr>
          <w:spacing w:val="1"/>
        </w:rPr>
        <w:t> </w:t>
      </w:r>
      <w:r>
        <w:rPr/>
        <w:t>recruit</w:t>
      </w:r>
      <w:r>
        <w:rPr>
          <w:spacing w:val="1"/>
        </w:rPr>
        <w:t> </w:t>
      </w:r>
      <w:r>
        <w:rPr/>
        <w:t>Mexican</w:t>
      </w:r>
      <w:r>
        <w:rPr>
          <w:spacing w:val="2"/>
        </w:rPr>
        <w:t> </w:t>
      </w:r>
      <w:r>
        <w:rPr/>
        <w:t>laborers</w:t>
      </w:r>
      <w:r>
        <w:rPr>
          <w:spacing w:val="1"/>
        </w:rPr>
        <w:t> </w:t>
      </w:r>
      <w:r>
        <w:rPr>
          <w:spacing w:val="-5"/>
        </w:rPr>
        <w:t>to</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47"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6"/>
          <w:sz w:val="22"/>
        </w:rPr>
        <w:t>111</w:t>
      </w:r>
    </w:p>
    <w:p>
      <w:pPr>
        <w:pStyle w:val="BodyText"/>
        <w:spacing w:before="69"/>
        <w:rPr>
          <w:rFonts w:ascii="Arial"/>
          <w:sz w:val="12"/>
        </w:rPr>
      </w:pPr>
    </w:p>
    <w:p>
      <w:pPr>
        <w:pStyle w:val="BodyText"/>
        <w:spacing w:line="237" w:lineRule="auto"/>
        <w:ind w:left="564" w:right="729"/>
        <w:jc w:val="both"/>
      </w:pPr>
      <w:r>
        <w:rPr>
          <w:spacing w:val="-2"/>
        </w:rPr>
        <w:t>work</w:t>
      </w:r>
      <w:r>
        <w:rPr>
          <w:spacing w:val="-12"/>
        </w:rPr>
        <w:t> </w:t>
      </w:r>
      <w:r>
        <w:rPr>
          <w:spacing w:val="-2"/>
        </w:rPr>
        <w:t>temporarily</w:t>
      </w:r>
      <w:r>
        <w:rPr>
          <w:spacing w:val="-10"/>
        </w:rPr>
        <w:t> </w:t>
      </w:r>
      <w:r>
        <w:rPr>
          <w:spacing w:val="-2"/>
        </w:rPr>
        <w:t>in</w:t>
      </w:r>
      <w:r>
        <w:rPr>
          <w:spacing w:val="-11"/>
        </w:rPr>
        <w:t> </w:t>
      </w:r>
      <w:r>
        <w:rPr>
          <w:spacing w:val="-2"/>
        </w:rPr>
        <w:t>agriculture,</w:t>
      </w:r>
      <w:r>
        <w:rPr>
          <w:spacing w:val="-11"/>
        </w:rPr>
        <w:t> </w:t>
      </w:r>
      <w:r>
        <w:rPr>
          <w:spacing w:val="-2"/>
        </w:rPr>
        <w:t>mostly</w:t>
      </w:r>
      <w:r>
        <w:rPr>
          <w:spacing w:val="-10"/>
        </w:rPr>
        <w:t> </w:t>
      </w:r>
      <w:r>
        <w:rPr>
          <w:spacing w:val="-2"/>
        </w:rPr>
        <w:t>in</w:t>
      </w:r>
      <w:r>
        <w:rPr>
          <w:spacing w:val="-12"/>
        </w:rPr>
        <w:t> </w:t>
      </w:r>
      <w:r>
        <w:rPr>
          <w:spacing w:val="-2"/>
        </w:rPr>
        <w:t>the</w:t>
      </w:r>
      <w:r>
        <w:rPr>
          <w:spacing w:val="-11"/>
        </w:rPr>
        <w:t> </w:t>
      </w:r>
      <w:r>
        <w:rPr>
          <w:spacing w:val="-2"/>
        </w:rPr>
        <w:t>southwest</w:t>
      </w:r>
      <w:r>
        <w:rPr>
          <w:spacing w:val="-11"/>
        </w:rPr>
        <w:t> </w:t>
      </w:r>
      <w:r>
        <w:rPr>
          <w:spacing w:val="-2"/>
        </w:rPr>
        <w:t>of</w:t>
      </w:r>
      <w:r>
        <w:rPr>
          <w:spacing w:val="-10"/>
        </w:rPr>
        <w:t> </w:t>
      </w:r>
      <w:r>
        <w:rPr>
          <w:spacing w:val="-2"/>
        </w:rPr>
        <w:t>the</w:t>
      </w:r>
      <w:r>
        <w:rPr>
          <w:spacing w:val="-12"/>
        </w:rPr>
        <w:t> </w:t>
      </w:r>
      <w:r>
        <w:rPr>
          <w:spacing w:val="-2"/>
        </w:rPr>
        <w:t>coun- </w:t>
      </w:r>
      <w:r>
        <w:rPr/>
        <w:t>try.</w:t>
      </w:r>
      <w:r>
        <w:rPr>
          <w:spacing w:val="-4"/>
        </w:rPr>
        <w:t> </w:t>
      </w:r>
      <w:r>
        <w:rPr/>
        <w:t>This</w:t>
      </w:r>
      <w:r>
        <w:rPr>
          <w:spacing w:val="-5"/>
        </w:rPr>
        <w:t> </w:t>
      </w:r>
      <w:r>
        <w:rPr/>
        <w:t>program,</w:t>
      </w:r>
      <w:r>
        <w:rPr>
          <w:spacing w:val="-5"/>
        </w:rPr>
        <w:t> </w:t>
      </w:r>
      <w:r>
        <w:rPr/>
        <w:t>known</w:t>
      </w:r>
      <w:r>
        <w:rPr>
          <w:spacing w:val="-4"/>
        </w:rPr>
        <w:t> </w:t>
      </w:r>
      <w:r>
        <w:rPr/>
        <w:t>as</w:t>
      </w:r>
      <w:r>
        <w:rPr>
          <w:spacing w:val="-5"/>
        </w:rPr>
        <w:t> </w:t>
      </w:r>
      <w:r>
        <w:rPr/>
        <w:t>the</w:t>
      </w:r>
      <w:r>
        <w:rPr>
          <w:spacing w:val="-5"/>
        </w:rPr>
        <w:t> </w:t>
      </w:r>
      <w:r>
        <w:rPr/>
        <w:t>Bracero</w:t>
      </w:r>
      <w:r>
        <w:rPr>
          <w:spacing w:val="-4"/>
        </w:rPr>
        <w:t> </w:t>
      </w:r>
      <w:r>
        <w:rPr/>
        <w:t>program,</w:t>
      </w:r>
      <w:r>
        <w:rPr>
          <w:spacing w:val="-4"/>
        </w:rPr>
        <w:t> </w:t>
      </w:r>
      <w:r>
        <w:rPr/>
        <w:t>was</w:t>
      </w:r>
      <w:r>
        <w:rPr>
          <w:spacing w:val="-5"/>
        </w:rPr>
        <w:t> </w:t>
      </w:r>
      <w:r>
        <w:rPr/>
        <w:t>designed</w:t>
      </w:r>
      <w:r>
        <w:rPr>
          <w:spacing w:val="-5"/>
        </w:rPr>
        <w:t> </w:t>
      </w:r>
      <w:r>
        <w:rPr/>
        <w:t>to import Mexican workers during the harvest but was structured so that these migrants would return home once the season was over.</w:t>
      </w:r>
    </w:p>
    <w:p>
      <w:pPr>
        <w:pStyle w:val="BodyText"/>
        <w:spacing w:line="237" w:lineRule="auto"/>
        <w:ind w:left="564" w:right="728" w:firstLine="199"/>
        <w:jc w:val="both"/>
      </w:pPr>
      <w:r>
        <w:rPr/>
        <w:t>The Bracero program lasted until 1964 and an estimated 2 </w:t>
      </w:r>
      <w:r>
        <w:rPr/>
        <w:t>mil- </w:t>
      </w:r>
      <w:r>
        <w:rPr>
          <w:spacing w:val="-2"/>
        </w:rPr>
        <w:t>lion</w:t>
      </w:r>
      <w:r>
        <w:rPr>
          <w:spacing w:val="-7"/>
        </w:rPr>
        <w:t> </w:t>
      </w:r>
      <w:r>
        <w:rPr>
          <w:spacing w:val="-2"/>
        </w:rPr>
        <w:t>Mexicans</w:t>
      </w:r>
      <w:r>
        <w:rPr>
          <w:spacing w:val="-6"/>
        </w:rPr>
        <w:t> </w:t>
      </w:r>
      <w:r>
        <w:rPr>
          <w:spacing w:val="-2"/>
        </w:rPr>
        <w:t>participated.</w:t>
      </w:r>
      <w:r>
        <w:rPr>
          <w:spacing w:val="-7"/>
        </w:rPr>
        <w:t> </w:t>
      </w:r>
      <w:r>
        <w:rPr>
          <w:spacing w:val="-2"/>
        </w:rPr>
        <w:t>As</w:t>
      </w:r>
      <w:r>
        <w:rPr>
          <w:spacing w:val="-6"/>
        </w:rPr>
        <w:t> </w:t>
      </w:r>
      <w:r>
        <w:rPr>
          <w:spacing w:val="-2"/>
        </w:rPr>
        <w:t>Kitty</w:t>
      </w:r>
      <w:r>
        <w:rPr>
          <w:spacing w:val="-6"/>
        </w:rPr>
        <w:t> </w:t>
      </w:r>
      <w:r>
        <w:rPr>
          <w:spacing w:val="-2"/>
        </w:rPr>
        <w:t>Calavita</w:t>
      </w:r>
      <w:r>
        <w:rPr>
          <w:spacing w:val="-6"/>
        </w:rPr>
        <w:t> </w:t>
      </w:r>
      <w:r>
        <w:rPr>
          <w:spacing w:val="-2"/>
        </w:rPr>
        <w:t>(1996,</w:t>
      </w:r>
      <w:r>
        <w:rPr>
          <w:spacing w:val="-6"/>
        </w:rPr>
        <w:t> </w:t>
      </w:r>
      <w:r>
        <w:rPr>
          <w:spacing w:val="-2"/>
        </w:rPr>
        <w:t>289)</w:t>
      </w:r>
      <w:r>
        <w:rPr>
          <w:spacing w:val="-7"/>
        </w:rPr>
        <w:t> </w:t>
      </w:r>
      <w:r>
        <w:rPr>
          <w:spacing w:val="-2"/>
        </w:rPr>
        <w:t>states,</w:t>
      </w:r>
      <w:r>
        <w:rPr>
          <w:spacing w:val="-6"/>
        </w:rPr>
        <w:t> </w:t>
      </w:r>
      <w:r>
        <w:rPr>
          <w:rFonts w:ascii="Arial" w:hAnsi="Arial"/>
          <w:spacing w:val="-2"/>
        </w:rPr>
        <w:t>“</w:t>
      </w:r>
      <w:r>
        <w:rPr>
          <w:spacing w:val="-2"/>
        </w:rPr>
        <w:t>by </w:t>
      </w:r>
      <w:r>
        <w:rPr/>
        <w:t>the time the Bracero program ended, a relationship of symbiosis between Mexican immigrants and U.S. employers had become well-entrenched,</w:t>
      </w:r>
      <w:r>
        <w:rPr>
          <w:spacing w:val="2"/>
        </w:rPr>
        <w:t> </w:t>
      </w:r>
      <w:r>
        <w:rPr/>
        <w:t>facilitated</w:t>
      </w:r>
      <w:r>
        <w:rPr>
          <w:spacing w:val="4"/>
        </w:rPr>
        <w:t> </w:t>
      </w:r>
      <w:r>
        <w:rPr/>
        <w:t>and</w:t>
      </w:r>
      <w:r>
        <w:rPr>
          <w:spacing w:val="2"/>
        </w:rPr>
        <w:t> </w:t>
      </w:r>
      <w:r>
        <w:rPr/>
        <w:t>nurtured</w:t>
      </w:r>
      <w:r>
        <w:rPr>
          <w:spacing w:val="3"/>
        </w:rPr>
        <w:t> </w:t>
      </w:r>
      <w:r>
        <w:rPr/>
        <w:t>by</w:t>
      </w:r>
      <w:r>
        <w:rPr>
          <w:spacing w:val="3"/>
        </w:rPr>
        <w:t> </w:t>
      </w:r>
      <w:r>
        <w:rPr/>
        <w:t>more</w:t>
      </w:r>
      <w:r>
        <w:rPr>
          <w:spacing w:val="3"/>
        </w:rPr>
        <w:t> </w:t>
      </w:r>
      <w:r>
        <w:rPr/>
        <w:t>than</w:t>
      </w:r>
      <w:r>
        <w:rPr>
          <w:spacing w:val="4"/>
        </w:rPr>
        <w:t> </w:t>
      </w:r>
      <w:r>
        <w:rPr/>
        <w:t>50</w:t>
      </w:r>
      <w:r>
        <w:rPr>
          <w:spacing w:val="2"/>
        </w:rPr>
        <w:t> </w:t>
      </w:r>
      <w:r>
        <w:rPr/>
        <w:t>years</w:t>
      </w:r>
      <w:r>
        <w:rPr>
          <w:spacing w:val="4"/>
        </w:rPr>
        <w:t> </w:t>
      </w:r>
      <w:r>
        <w:rPr>
          <w:spacing w:val="-5"/>
        </w:rPr>
        <w:t>of</w:t>
      </w:r>
    </w:p>
    <w:p>
      <w:pPr>
        <w:pStyle w:val="BodyText"/>
        <w:spacing w:line="237" w:lineRule="auto"/>
        <w:ind w:left="564" w:right="728" w:hanging="1"/>
        <w:jc w:val="both"/>
      </w:pPr>
      <w:r>
        <w:rPr/>
        <w:t>U.S. policymaking.</w:t>
      </w:r>
      <w:r>
        <w:rPr>
          <w:rFonts w:ascii="Arial" w:hAnsi="Arial"/>
        </w:rPr>
        <w:t>”</w:t>
      </w:r>
      <w:r>
        <w:rPr>
          <w:rFonts w:ascii="Arial" w:hAnsi="Arial"/>
          <w:spacing w:val="-4"/>
        </w:rPr>
        <w:t> </w:t>
      </w:r>
      <w:r>
        <w:rPr/>
        <w:t>Scholars have argued that irregular </w:t>
      </w:r>
      <w:r>
        <w:rPr/>
        <w:t>migration from Mexico to the United States really gained momentum with the ending of the Bracero program. Kitty Calavita (1996, 289) suggests </w:t>
      </w:r>
      <w:r>
        <w:rPr>
          <w:rFonts w:ascii="Arial" w:hAnsi="Arial"/>
        </w:rPr>
        <w:t>“</w:t>
      </w:r>
      <w:r>
        <w:rPr/>
        <w:t>the employment of Mexican labor went underground as the guest workers of one era became the illegal immigrants of the next.</w:t>
      </w:r>
      <w:r>
        <w:rPr>
          <w:rFonts w:ascii="Arial" w:hAnsi="Arial"/>
        </w:rPr>
        <w:t>” </w:t>
      </w:r>
      <w:r>
        <w:rPr/>
        <w:t>Attempts to control migration from Mexico by the U.S. authorities have a long history. For example, in May 1954, U.S. </w:t>
      </w:r>
      <w:r>
        <w:rPr>
          <w:spacing w:val="-2"/>
        </w:rPr>
        <w:t>Attorney</w:t>
      </w:r>
      <w:r>
        <w:rPr>
          <w:spacing w:val="-12"/>
        </w:rPr>
        <w:t> </w:t>
      </w:r>
      <w:r>
        <w:rPr>
          <w:spacing w:val="-2"/>
        </w:rPr>
        <w:t>General</w:t>
      </w:r>
      <w:r>
        <w:rPr>
          <w:spacing w:val="-11"/>
        </w:rPr>
        <w:t> </w:t>
      </w:r>
      <w:r>
        <w:rPr>
          <w:spacing w:val="-2"/>
        </w:rPr>
        <w:t>Herbert</w:t>
      </w:r>
      <w:r>
        <w:rPr>
          <w:spacing w:val="-11"/>
        </w:rPr>
        <w:t> </w:t>
      </w:r>
      <w:r>
        <w:rPr>
          <w:spacing w:val="-2"/>
        </w:rPr>
        <w:t>Browne</w:t>
      </w:r>
      <w:r>
        <w:rPr>
          <w:spacing w:val="-11"/>
        </w:rPr>
        <w:t> </w:t>
      </w:r>
      <w:r>
        <w:rPr>
          <w:spacing w:val="-2"/>
        </w:rPr>
        <w:t>announced</w:t>
      </w:r>
      <w:r>
        <w:rPr>
          <w:spacing w:val="-11"/>
        </w:rPr>
        <w:t> </w:t>
      </w:r>
      <w:r>
        <w:rPr>
          <w:spacing w:val="-2"/>
        </w:rPr>
        <w:t>that</w:t>
      </w:r>
      <w:r>
        <w:rPr>
          <w:spacing w:val="-11"/>
        </w:rPr>
        <w:t> </w:t>
      </w:r>
      <w:r>
        <w:rPr>
          <w:spacing w:val="-2"/>
        </w:rPr>
        <w:t>over</w:t>
      </w:r>
      <w:r>
        <w:rPr>
          <w:spacing w:val="-11"/>
        </w:rPr>
        <w:t> </w:t>
      </w:r>
      <w:r>
        <w:rPr>
          <w:spacing w:val="-2"/>
        </w:rPr>
        <w:t>the</w:t>
      </w:r>
      <w:r>
        <w:rPr>
          <w:spacing w:val="-11"/>
        </w:rPr>
        <w:t> </w:t>
      </w:r>
      <w:r>
        <w:rPr>
          <w:spacing w:val="-2"/>
        </w:rPr>
        <w:t>following </w:t>
      </w:r>
      <w:r>
        <w:rPr/>
        <w:t>months the U.S. Border Patrol would implement Operation Wetback,</w:t>
      </w:r>
      <w:r>
        <w:rPr>
          <w:spacing w:val="-9"/>
        </w:rPr>
        <w:t> </w:t>
      </w:r>
      <w:r>
        <w:rPr/>
        <w:t>an</w:t>
      </w:r>
      <w:r>
        <w:rPr>
          <w:spacing w:val="-7"/>
        </w:rPr>
        <w:t> </w:t>
      </w:r>
      <w:r>
        <w:rPr/>
        <w:t>intensive</w:t>
      </w:r>
      <w:r>
        <w:rPr>
          <w:spacing w:val="-9"/>
        </w:rPr>
        <w:t> </w:t>
      </w:r>
      <w:r>
        <w:rPr/>
        <w:t>law</w:t>
      </w:r>
      <w:r>
        <w:rPr>
          <w:spacing w:val="-8"/>
        </w:rPr>
        <w:t> </w:t>
      </w:r>
      <w:r>
        <w:rPr/>
        <w:t>enforcement</w:t>
      </w:r>
      <w:r>
        <w:rPr>
          <w:spacing w:val="-8"/>
        </w:rPr>
        <w:t> </w:t>
      </w:r>
      <w:r>
        <w:rPr/>
        <w:t>initiative</w:t>
      </w:r>
      <w:r>
        <w:rPr>
          <w:spacing w:val="-7"/>
        </w:rPr>
        <w:t> </w:t>
      </w:r>
      <w:r>
        <w:rPr/>
        <w:t>aimed</w:t>
      </w:r>
      <w:r>
        <w:rPr>
          <w:spacing w:val="-8"/>
        </w:rPr>
        <w:t> </w:t>
      </w:r>
      <w:r>
        <w:rPr/>
        <w:t>at</w:t>
      </w:r>
      <w:r>
        <w:rPr>
          <w:spacing w:val="-8"/>
        </w:rPr>
        <w:t> </w:t>
      </w:r>
      <w:r>
        <w:rPr/>
        <w:t>prevent- ing</w:t>
      </w:r>
      <w:r>
        <w:rPr>
          <w:spacing w:val="-10"/>
        </w:rPr>
        <w:t> </w:t>
      </w:r>
      <w:r>
        <w:rPr/>
        <w:t>increasing</w:t>
      </w:r>
      <w:r>
        <w:rPr>
          <w:spacing w:val="-9"/>
        </w:rPr>
        <w:t> </w:t>
      </w:r>
      <w:r>
        <w:rPr/>
        <w:t>illegal</w:t>
      </w:r>
      <w:r>
        <w:rPr>
          <w:spacing w:val="-10"/>
        </w:rPr>
        <w:t> </w:t>
      </w:r>
      <w:r>
        <w:rPr/>
        <w:t>border</w:t>
      </w:r>
      <w:r>
        <w:rPr>
          <w:spacing w:val="-10"/>
        </w:rPr>
        <w:t> </w:t>
      </w:r>
      <w:r>
        <w:rPr/>
        <w:t>crossings</w:t>
      </w:r>
      <w:r>
        <w:rPr>
          <w:spacing w:val="-10"/>
        </w:rPr>
        <w:t> </w:t>
      </w:r>
      <w:r>
        <w:rPr/>
        <w:t>from</w:t>
      </w:r>
      <w:r>
        <w:rPr>
          <w:spacing w:val="-9"/>
        </w:rPr>
        <w:t> </w:t>
      </w:r>
      <w:r>
        <w:rPr/>
        <w:t>Mexico</w:t>
      </w:r>
      <w:r>
        <w:rPr>
          <w:spacing w:val="-11"/>
        </w:rPr>
        <w:t> </w:t>
      </w:r>
      <w:r>
        <w:rPr/>
        <w:t>into</w:t>
      </w:r>
      <w:r>
        <w:rPr>
          <w:spacing w:val="-10"/>
        </w:rPr>
        <w:t> </w:t>
      </w:r>
      <w:r>
        <w:rPr/>
        <w:t>the</w:t>
      </w:r>
      <w:r>
        <w:rPr>
          <w:spacing w:val="-10"/>
        </w:rPr>
        <w:t> </w:t>
      </w:r>
      <w:r>
        <w:rPr/>
        <w:t>United States. By the end of that year, Browne announced that the border control had led to the apprehension and deportation of more than</w:t>
      </w:r>
      <w:r>
        <w:rPr>
          <w:spacing w:val="80"/>
        </w:rPr>
        <w:t> </w:t>
      </w:r>
      <w:r>
        <w:rPr/>
        <w:t>1</w:t>
      </w:r>
      <w:r>
        <w:rPr>
          <w:spacing w:val="-12"/>
        </w:rPr>
        <w:t> </w:t>
      </w:r>
      <w:r>
        <w:rPr/>
        <w:t>million,</w:t>
      </w:r>
      <w:r>
        <w:rPr>
          <w:spacing w:val="-11"/>
        </w:rPr>
        <w:t> </w:t>
      </w:r>
      <w:r>
        <w:rPr/>
        <w:t>mostly</w:t>
      </w:r>
      <w:r>
        <w:rPr>
          <w:spacing w:val="-13"/>
        </w:rPr>
        <w:t> </w:t>
      </w:r>
      <w:r>
        <w:rPr/>
        <w:t>Mexican</w:t>
      </w:r>
      <w:r>
        <w:rPr>
          <w:spacing w:val="-12"/>
        </w:rPr>
        <w:t> </w:t>
      </w:r>
      <w:r>
        <w:rPr/>
        <w:t>nationals</w:t>
      </w:r>
      <w:r>
        <w:rPr>
          <w:spacing w:val="-11"/>
        </w:rPr>
        <w:t> </w:t>
      </w:r>
      <w:r>
        <w:rPr/>
        <w:t>(Hernandez,</w:t>
      </w:r>
      <w:r>
        <w:rPr>
          <w:spacing w:val="-12"/>
        </w:rPr>
        <w:t> </w:t>
      </w:r>
      <w:r>
        <w:rPr/>
        <w:t>2006).</w:t>
      </w:r>
      <w:r>
        <w:rPr>
          <w:spacing w:val="-12"/>
        </w:rPr>
        <w:t> </w:t>
      </w:r>
      <w:r>
        <w:rPr/>
        <w:t>As</w:t>
      </w:r>
      <w:r>
        <w:rPr>
          <w:spacing w:val="-13"/>
        </w:rPr>
        <w:t> </w:t>
      </w:r>
      <w:r>
        <w:rPr/>
        <w:t>we</w:t>
      </w:r>
      <w:r>
        <w:rPr>
          <w:spacing w:val="-12"/>
        </w:rPr>
        <w:t> </w:t>
      </w:r>
      <w:r>
        <w:rPr/>
        <w:t>will discuss</w:t>
      </w:r>
      <w:r>
        <w:rPr>
          <w:spacing w:val="-14"/>
        </w:rPr>
        <w:t> </w:t>
      </w:r>
      <w:r>
        <w:rPr/>
        <w:t>later</w:t>
      </w:r>
      <w:r>
        <w:rPr>
          <w:spacing w:val="-13"/>
        </w:rPr>
        <w:t> </w:t>
      </w:r>
      <w:r>
        <w:rPr/>
        <w:t>in</w:t>
      </w:r>
      <w:r>
        <w:rPr>
          <w:spacing w:val="-13"/>
        </w:rPr>
        <w:t> </w:t>
      </w:r>
      <w:r>
        <w:rPr/>
        <w:t>this</w:t>
      </w:r>
      <w:r>
        <w:rPr>
          <w:spacing w:val="-13"/>
        </w:rPr>
        <w:t> </w:t>
      </w:r>
      <w:r>
        <w:rPr/>
        <w:t>chapter,</w:t>
      </w:r>
      <w:r>
        <w:rPr>
          <w:spacing w:val="-13"/>
        </w:rPr>
        <w:t> </w:t>
      </w:r>
      <w:r>
        <w:rPr/>
        <w:t>control</w:t>
      </w:r>
      <w:r>
        <w:rPr>
          <w:spacing w:val="-13"/>
        </w:rPr>
        <w:t> </w:t>
      </w:r>
      <w:r>
        <w:rPr/>
        <w:t>of</w:t>
      </w:r>
      <w:r>
        <w:rPr>
          <w:spacing w:val="-13"/>
        </w:rPr>
        <w:t> </w:t>
      </w:r>
      <w:r>
        <w:rPr/>
        <w:t>the</w:t>
      </w:r>
      <w:r>
        <w:rPr>
          <w:spacing w:val="-13"/>
        </w:rPr>
        <w:t> </w:t>
      </w:r>
      <w:r>
        <w:rPr/>
        <w:t>Mexican</w:t>
      </w:r>
      <w:r>
        <w:rPr>
          <w:spacing w:val="-14"/>
        </w:rPr>
        <w:t> </w:t>
      </w:r>
      <w:r>
        <w:rPr/>
        <w:t>border</w:t>
      </w:r>
      <w:r>
        <w:rPr>
          <w:spacing w:val="-13"/>
        </w:rPr>
        <w:t> </w:t>
      </w:r>
      <w:r>
        <w:rPr/>
        <w:t>is</w:t>
      </w:r>
      <w:r>
        <w:rPr>
          <w:spacing w:val="-13"/>
        </w:rPr>
        <w:t> </w:t>
      </w:r>
      <w:r>
        <w:rPr/>
        <w:t>a</w:t>
      </w:r>
      <w:r>
        <w:rPr>
          <w:spacing w:val="-13"/>
        </w:rPr>
        <w:t> </w:t>
      </w:r>
      <w:r>
        <w:rPr/>
        <w:t>still</w:t>
      </w:r>
      <w:r>
        <w:rPr>
          <w:spacing w:val="-13"/>
        </w:rPr>
        <w:t> </w:t>
      </w:r>
      <w:r>
        <w:rPr/>
        <w:t>a major element of migration policy in the United States today.</w:t>
      </w:r>
    </w:p>
    <w:p>
      <w:pPr>
        <w:pStyle w:val="BodyText"/>
        <w:spacing w:line="237" w:lineRule="auto"/>
        <w:ind w:left="564" w:right="728" w:firstLine="199"/>
        <w:jc w:val="both"/>
      </w:pPr>
      <w:r>
        <w:rPr/>
        <w:t>As</w:t>
      </w:r>
      <w:r>
        <w:rPr>
          <w:spacing w:val="-7"/>
        </w:rPr>
        <w:t> </w:t>
      </w:r>
      <w:r>
        <w:rPr/>
        <w:t>we</w:t>
      </w:r>
      <w:r>
        <w:rPr>
          <w:spacing w:val="-7"/>
        </w:rPr>
        <w:t> </w:t>
      </w:r>
      <w:r>
        <w:rPr/>
        <w:t>showed</w:t>
      </w:r>
      <w:r>
        <w:rPr>
          <w:spacing w:val="-7"/>
        </w:rPr>
        <w:t> </w:t>
      </w:r>
      <w:r>
        <w:rPr/>
        <w:t>in</w:t>
      </w:r>
      <w:r>
        <w:rPr>
          <w:spacing w:val="-6"/>
        </w:rPr>
        <w:t> </w:t>
      </w:r>
      <w:r>
        <w:rPr/>
        <w:t>Chapter</w:t>
      </w:r>
      <w:r>
        <w:rPr>
          <w:spacing w:val="-6"/>
        </w:rPr>
        <w:t> </w:t>
      </w:r>
      <w:r>
        <w:rPr/>
        <w:t>2,</w:t>
      </w:r>
      <w:r>
        <w:rPr>
          <w:spacing w:val="-6"/>
        </w:rPr>
        <w:t> </w:t>
      </w:r>
      <w:r>
        <w:rPr/>
        <w:t>in</w:t>
      </w:r>
      <w:r>
        <w:rPr>
          <w:spacing w:val="-7"/>
        </w:rPr>
        <w:t> </w:t>
      </w:r>
      <w:r>
        <w:rPr/>
        <w:t>the</w:t>
      </w:r>
      <w:r>
        <w:rPr>
          <w:spacing w:val="-6"/>
        </w:rPr>
        <w:t> </w:t>
      </w:r>
      <w:r>
        <w:rPr/>
        <w:t>1950s</w:t>
      </w:r>
      <w:r>
        <w:rPr>
          <w:spacing w:val="-7"/>
        </w:rPr>
        <w:t> </w:t>
      </w:r>
      <w:r>
        <w:rPr/>
        <w:t>and</w:t>
      </w:r>
      <w:r>
        <w:rPr>
          <w:spacing w:val="-6"/>
        </w:rPr>
        <w:t> </w:t>
      </w:r>
      <w:r>
        <w:rPr/>
        <w:t>1960s,</w:t>
      </w:r>
      <w:r>
        <w:rPr>
          <w:spacing w:val="-7"/>
        </w:rPr>
        <w:t> </w:t>
      </w:r>
      <w:r>
        <w:rPr/>
        <w:t>the</w:t>
      </w:r>
      <w:r>
        <w:rPr>
          <w:spacing w:val="-6"/>
        </w:rPr>
        <w:t> </w:t>
      </w:r>
      <w:r>
        <w:rPr/>
        <w:t>German government</w:t>
      </w:r>
      <w:r>
        <w:rPr>
          <w:spacing w:val="-9"/>
        </w:rPr>
        <w:t> </w:t>
      </w:r>
      <w:r>
        <w:rPr/>
        <w:t>recruited</w:t>
      </w:r>
      <w:r>
        <w:rPr>
          <w:spacing w:val="-9"/>
        </w:rPr>
        <w:t> </w:t>
      </w:r>
      <w:r>
        <w:rPr/>
        <w:t>temporary</w:t>
      </w:r>
      <w:r>
        <w:rPr>
          <w:spacing w:val="-9"/>
        </w:rPr>
        <w:t> </w:t>
      </w:r>
      <w:r>
        <w:rPr/>
        <w:t>foreign</w:t>
      </w:r>
      <w:r>
        <w:rPr>
          <w:spacing w:val="-9"/>
        </w:rPr>
        <w:t> </w:t>
      </w:r>
      <w:r>
        <w:rPr/>
        <w:t>workers</w:t>
      </w:r>
      <w:r>
        <w:rPr>
          <w:spacing w:val="-10"/>
        </w:rPr>
        <w:t> </w:t>
      </w:r>
      <w:r>
        <w:rPr/>
        <w:t>from</w:t>
      </w:r>
      <w:r>
        <w:rPr>
          <w:spacing w:val="-9"/>
        </w:rPr>
        <w:t> </w:t>
      </w:r>
      <w:r>
        <w:rPr/>
        <w:t>Italy,</w:t>
      </w:r>
      <w:r>
        <w:rPr>
          <w:spacing w:val="-10"/>
        </w:rPr>
        <w:t> </w:t>
      </w:r>
      <w:r>
        <w:rPr/>
        <w:t>Spain, Greece, Turkey, Morocco, Portugal, Tunisia, and Yugoslavia. These workers contributed to the rapid rise of Germany as an industrial power, working in low-skilled production jobs and, in later</w:t>
      </w:r>
      <w:r>
        <w:rPr>
          <w:spacing w:val="-13"/>
        </w:rPr>
        <w:t> </w:t>
      </w:r>
      <w:r>
        <w:rPr/>
        <w:t>years,</w:t>
      </w:r>
      <w:r>
        <w:rPr>
          <w:spacing w:val="-13"/>
        </w:rPr>
        <w:t> </w:t>
      </w:r>
      <w:r>
        <w:rPr/>
        <w:t>in</w:t>
      </w:r>
      <w:r>
        <w:rPr>
          <w:spacing w:val="-13"/>
        </w:rPr>
        <w:t> </w:t>
      </w:r>
      <w:r>
        <w:rPr/>
        <w:t>the</w:t>
      </w:r>
      <w:r>
        <w:rPr>
          <w:spacing w:val="-13"/>
        </w:rPr>
        <w:t> </w:t>
      </w:r>
      <w:r>
        <w:rPr/>
        <w:t>manufacture</w:t>
      </w:r>
      <w:r>
        <w:rPr>
          <w:spacing w:val="-13"/>
        </w:rPr>
        <w:t> </w:t>
      </w:r>
      <w:r>
        <w:rPr/>
        <w:t>of</w:t>
      </w:r>
      <w:r>
        <w:rPr>
          <w:spacing w:val="-13"/>
        </w:rPr>
        <w:t> </w:t>
      </w:r>
      <w:r>
        <w:rPr/>
        <w:t>electrical</w:t>
      </w:r>
      <w:r>
        <w:rPr>
          <w:spacing w:val="-13"/>
        </w:rPr>
        <w:t> </w:t>
      </w:r>
      <w:r>
        <w:rPr/>
        <w:t>goods,</w:t>
      </w:r>
      <w:r>
        <w:rPr>
          <w:spacing w:val="-13"/>
        </w:rPr>
        <w:t> </w:t>
      </w:r>
      <w:r>
        <w:rPr/>
        <w:t>automobiles,</w:t>
      </w:r>
      <w:r>
        <w:rPr>
          <w:spacing w:val="-13"/>
        </w:rPr>
        <w:t> </w:t>
      </w:r>
      <w:r>
        <w:rPr/>
        <w:t>and textiles. Germany</w:t>
      </w:r>
      <w:r>
        <w:rPr>
          <w:rFonts w:ascii="Arial" w:hAnsi="Arial"/>
        </w:rPr>
        <w:t>’</w:t>
      </w:r>
      <w:r>
        <w:rPr/>
        <w:t>s Federal Labor Oﬃce (BfA) selected foreign workers on behalf of employers, tested their occupational skills, conducted medical examinations, and screened out those migrants with a criminal background. Migrants were granted permits to work</w:t>
      </w:r>
      <w:r>
        <w:rPr>
          <w:spacing w:val="-14"/>
        </w:rPr>
        <w:t> </w:t>
      </w:r>
      <w:r>
        <w:rPr/>
        <w:t>only</w:t>
      </w:r>
      <w:r>
        <w:rPr>
          <w:spacing w:val="-13"/>
        </w:rPr>
        <w:t> </w:t>
      </w:r>
      <w:r>
        <w:rPr/>
        <w:t>for</w:t>
      </w:r>
      <w:r>
        <w:rPr>
          <w:spacing w:val="-13"/>
        </w:rPr>
        <w:t> </w:t>
      </w:r>
      <w:r>
        <w:rPr/>
        <w:t>restricted</w:t>
      </w:r>
      <w:r>
        <w:rPr>
          <w:spacing w:val="-13"/>
        </w:rPr>
        <w:t> </w:t>
      </w:r>
      <w:r>
        <w:rPr/>
        <w:t>periods</w:t>
      </w:r>
      <w:r>
        <w:rPr>
          <w:spacing w:val="-13"/>
        </w:rPr>
        <w:t> </w:t>
      </w:r>
      <w:r>
        <w:rPr/>
        <w:t>and</w:t>
      </w:r>
      <w:r>
        <w:rPr>
          <w:spacing w:val="-13"/>
        </w:rPr>
        <w:t> </w:t>
      </w:r>
      <w:r>
        <w:rPr/>
        <w:t>only</w:t>
      </w:r>
      <w:r>
        <w:rPr>
          <w:spacing w:val="-13"/>
        </w:rPr>
        <w:t> </w:t>
      </w:r>
      <w:r>
        <w:rPr/>
        <w:t>for</w:t>
      </w:r>
      <w:r>
        <w:rPr>
          <w:spacing w:val="-13"/>
        </w:rPr>
        <w:t> </w:t>
      </w:r>
      <w:r>
        <w:rPr/>
        <w:t>speciﬁc</w:t>
      </w:r>
      <w:r>
        <w:rPr>
          <w:spacing w:val="-14"/>
        </w:rPr>
        <w:t> </w:t>
      </w:r>
      <w:r>
        <w:rPr/>
        <w:t>jobs,</w:t>
      </w:r>
      <w:r>
        <w:rPr>
          <w:spacing w:val="-13"/>
        </w:rPr>
        <w:t> </w:t>
      </w:r>
      <w:r>
        <w:rPr/>
        <w:t>and</w:t>
      </w:r>
      <w:r>
        <w:rPr>
          <w:spacing w:val="-13"/>
        </w:rPr>
        <w:t> </w:t>
      </w:r>
      <w:r>
        <w:rPr/>
        <w:t>entry of any of the worker</w:t>
      </w:r>
      <w:r>
        <w:rPr>
          <w:rFonts w:ascii="Arial" w:hAnsi="Arial"/>
        </w:rPr>
        <w:t>’</w:t>
      </w:r>
      <w:r>
        <w:rPr/>
        <w:t>s dependents was forbidden.</w:t>
      </w:r>
    </w:p>
    <w:p>
      <w:pPr>
        <w:pStyle w:val="BodyText"/>
        <w:spacing w:line="237" w:lineRule="auto"/>
        <w:ind w:left="564" w:right="728" w:firstLine="199"/>
        <w:jc w:val="both"/>
      </w:pPr>
      <w:r>
        <w:rPr/>
        <w:t>The</w:t>
      </w:r>
      <w:r>
        <w:rPr>
          <w:spacing w:val="-6"/>
        </w:rPr>
        <w:t> </w:t>
      </w:r>
      <w:r>
        <w:rPr/>
        <w:t>ﬁrst</w:t>
      </w:r>
      <w:r>
        <w:rPr>
          <w:spacing w:val="-6"/>
        </w:rPr>
        <w:t> </w:t>
      </w:r>
      <w:r>
        <w:rPr/>
        <w:t>recruits</w:t>
      </w:r>
      <w:r>
        <w:rPr>
          <w:spacing w:val="-7"/>
        </w:rPr>
        <w:t> </w:t>
      </w:r>
      <w:r>
        <w:rPr/>
        <w:t>to</w:t>
      </w:r>
      <w:r>
        <w:rPr>
          <w:spacing w:val="-6"/>
        </w:rPr>
        <w:t> </w:t>
      </w:r>
      <w:r>
        <w:rPr/>
        <w:t>the</w:t>
      </w:r>
      <w:r>
        <w:rPr>
          <w:spacing w:val="-6"/>
        </w:rPr>
        <w:t> </w:t>
      </w:r>
      <w:r>
        <w:rPr>
          <w:rFonts w:ascii="Arial" w:hAnsi="Arial"/>
        </w:rPr>
        <w:t>“</w:t>
      </w:r>
      <w:r>
        <w:rPr/>
        <w:t>guestworker</w:t>
      </w:r>
      <w:r>
        <w:rPr>
          <w:spacing w:val="-6"/>
        </w:rPr>
        <w:t> </w:t>
      </w:r>
      <w:r>
        <w:rPr/>
        <w:t>program</w:t>
      </w:r>
      <w:r>
        <w:rPr>
          <w:rFonts w:ascii="Arial" w:hAnsi="Arial"/>
        </w:rPr>
        <w:t>”</w:t>
      </w:r>
      <w:r>
        <w:rPr>
          <w:rFonts w:ascii="Arial" w:hAnsi="Arial"/>
          <w:spacing w:val="-12"/>
        </w:rPr>
        <w:t> </w:t>
      </w:r>
      <w:r>
        <w:rPr/>
        <w:t>(</w:t>
      </w:r>
      <w:r>
        <w:rPr>
          <w:i/>
        </w:rPr>
        <w:t>gastarbeiterpro-</w:t>
      </w:r>
      <w:r>
        <w:rPr>
          <w:i/>
        </w:rPr>
        <w:t> gramm</w:t>
      </w:r>
      <w:r>
        <w:rPr/>
        <w:t>)</w:t>
      </w:r>
      <w:r>
        <w:rPr>
          <w:spacing w:val="40"/>
        </w:rPr>
        <w:t> </w:t>
      </w:r>
      <w:r>
        <w:rPr/>
        <w:t>were</w:t>
      </w:r>
      <w:r>
        <w:rPr>
          <w:spacing w:val="40"/>
        </w:rPr>
        <w:t> </w:t>
      </w:r>
      <w:r>
        <w:rPr/>
        <w:t>from</w:t>
      </w:r>
      <w:r>
        <w:rPr>
          <w:spacing w:val="40"/>
        </w:rPr>
        <w:t> </w:t>
      </w:r>
      <w:r>
        <w:rPr/>
        <w:t>European</w:t>
      </w:r>
      <w:r>
        <w:rPr>
          <w:spacing w:val="41"/>
        </w:rPr>
        <w:t> </w:t>
      </w:r>
      <w:r>
        <w:rPr/>
        <w:t>nations.</w:t>
      </w:r>
      <w:r>
        <w:rPr>
          <w:spacing w:val="40"/>
        </w:rPr>
        <w:t> </w:t>
      </w:r>
      <w:r>
        <w:rPr/>
        <w:t>With</w:t>
      </w:r>
      <w:r>
        <w:rPr>
          <w:spacing w:val="40"/>
        </w:rPr>
        <w:t> </w:t>
      </w:r>
      <w:r>
        <w:rPr/>
        <w:t>construction</w:t>
      </w:r>
      <w:r>
        <w:rPr>
          <w:spacing w:val="41"/>
        </w:rPr>
        <w:t> </w:t>
      </w:r>
      <w:r>
        <w:rPr/>
        <w:t>of</w:t>
      </w:r>
      <w:r>
        <w:rPr>
          <w:spacing w:val="41"/>
        </w:rPr>
        <w:t> </w:t>
      </w:r>
      <w:r>
        <w:rPr>
          <w:spacing w:val="-5"/>
        </w:rPr>
        <w:t>the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112</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2"/>
        <w:jc w:val="both"/>
      </w:pPr>
      <w:r>
        <w:rPr/>
        <w:t>Berlin Wall and the resulting loss of East German labor, the </w:t>
      </w:r>
      <w:r>
        <w:rPr/>
        <w:t>pro- gram was expanded to include countries such as Turkey and Morocco. Turks became the largest group of temporary workers. Despite the fact that the agreement between Germany and source </w:t>
      </w:r>
      <w:r>
        <w:rPr>
          <w:spacing w:val="-4"/>
        </w:rPr>
        <w:t>countries ended</w:t>
      </w:r>
      <w:r>
        <w:rPr>
          <w:spacing w:val="-5"/>
        </w:rPr>
        <w:t> </w:t>
      </w:r>
      <w:r>
        <w:rPr>
          <w:spacing w:val="-4"/>
        </w:rPr>
        <w:t>in 1973,</w:t>
      </w:r>
      <w:r>
        <w:rPr>
          <w:spacing w:val="-5"/>
        </w:rPr>
        <w:t> </w:t>
      </w:r>
      <w:r>
        <w:rPr>
          <w:spacing w:val="-4"/>
        </w:rPr>
        <w:t>many Turks, Italians,</w:t>
      </w:r>
      <w:r>
        <w:rPr>
          <w:spacing w:val="-5"/>
        </w:rPr>
        <w:t> </w:t>
      </w:r>
      <w:r>
        <w:rPr>
          <w:spacing w:val="-4"/>
        </w:rPr>
        <w:t>Greeks, Yugoslavians, </w:t>
      </w:r>
      <w:r>
        <w:rPr/>
        <w:t>and others remained in Germany. As with much temporary migra- tion</w:t>
      </w:r>
      <w:r>
        <w:rPr>
          <w:spacing w:val="-11"/>
        </w:rPr>
        <w:t> </w:t>
      </w:r>
      <w:r>
        <w:rPr/>
        <w:t>control,</w:t>
      </w:r>
      <w:r>
        <w:rPr>
          <w:spacing w:val="-10"/>
        </w:rPr>
        <w:t> </w:t>
      </w:r>
      <w:r>
        <w:rPr/>
        <w:t>it</w:t>
      </w:r>
      <w:r>
        <w:rPr>
          <w:spacing w:val="-10"/>
        </w:rPr>
        <w:t> </w:t>
      </w:r>
      <w:r>
        <w:rPr/>
        <w:t>was</w:t>
      </w:r>
      <w:r>
        <w:rPr>
          <w:spacing w:val="-11"/>
        </w:rPr>
        <w:t> </w:t>
      </w:r>
      <w:r>
        <w:rPr/>
        <w:t>practically</w:t>
      </w:r>
      <w:r>
        <w:rPr>
          <w:spacing w:val="-10"/>
        </w:rPr>
        <w:t> </w:t>
      </w:r>
      <w:r>
        <w:rPr/>
        <w:t>impossible</w:t>
      </w:r>
      <w:r>
        <w:rPr>
          <w:spacing w:val="-11"/>
        </w:rPr>
        <w:t> </w:t>
      </w:r>
      <w:r>
        <w:rPr/>
        <w:t>to</w:t>
      </w:r>
      <w:r>
        <w:rPr>
          <w:spacing w:val="-11"/>
        </w:rPr>
        <w:t> </w:t>
      </w:r>
      <w:r>
        <w:rPr/>
        <w:t>prevent</w:t>
      </w:r>
      <w:r>
        <w:rPr>
          <w:spacing w:val="-10"/>
        </w:rPr>
        <w:t> </w:t>
      </w:r>
      <w:r>
        <w:rPr/>
        <w:t>family</w:t>
      </w:r>
      <w:r>
        <w:rPr>
          <w:spacing w:val="-10"/>
        </w:rPr>
        <w:t> </w:t>
      </w:r>
      <w:r>
        <w:rPr/>
        <w:t>reunion and</w:t>
      </w:r>
      <w:r>
        <w:rPr>
          <w:spacing w:val="-8"/>
        </w:rPr>
        <w:t> </w:t>
      </w:r>
      <w:r>
        <w:rPr/>
        <w:t>permanent</w:t>
      </w:r>
      <w:r>
        <w:rPr>
          <w:spacing w:val="-9"/>
        </w:rPr>
        <w:t> </w:t>
      </w:r>
      <w:r>
        <w:rPr/>
        <w:t>settlement.</w:t>
      </w:r>
      <w:r>
        <w:rPr>
          <w:spacing w:val="-9"/>
        </w:rPr>
        <w:t> </w:t>
      </w:r>
      <w:r>
        <w:rPr/>
        <w:t>Families</w:t>
      </w:r>
      <w:r>
        <w:rPr>
          <w:spacing w:val="-9"/>
        </w:rPr>
        <w:t> </w:t>
      </w:r>
      <w:r>
        <w:rPr/>
        <w:t>of</w:t>
      </w:r>
      <w:r>
        <w:rPr>
          <w:spacing w:val="-9"/>
        </w:rPr>
        <w:t> </w:t>
      </w:r>
      <w:r>
        <w:rPr/>
        <w:t>migrant</w:t>
      </w:r>
      <w:r>
        <w:rPr>
          <w:spacing w:val="-8"/>
        </w:rPr>
        <w:t> </w:t>
      </w:r>
      <w:r>
        <w:rPr/>
        <w:t>workers</w:t>
      </w:r>
      <w:r>
        <w:rPr>
          <w:spacing w:val="-9"/>
        </w:rPr>
        <w:t> </w:t>
      </w:r>
      <w:r>
        <w:rPr/>
        <w:t>established themselves, having children and building their lives in Germany. Starting</w:t>
      </w:r>
      <w:r>
        <w:rPr>
          <w:spacing w:val="-14"/>
        </w:rPr>
        <w:t> </w:t>
      </w:r>
      <w:r>
        <w:rPr/>
        <w:t>out</w:t>
      </w:r>
      <w:r>
        <w:rPr>
          <w:spacing w:val="-13"/>
        </w:rPr>
        <w:t> </w:t>
      </w:r>
      <w:r>
        <w:rPr/>
        <w:t>as</w:t>
      </w:r>
      <w:r>
        <w:rPr>
          <w:spacing w:val="-13"/>
        </w:rPr>
        <w:t> </w:t>
      </w:r>
      <w:r>
        <w:rPr/>
        <w:t>temporary</w:t>
      </w:r>
      <w:r>
        <w:rPr>
          <w:spacing w:val="-13"/>
        </w:rPr>
        <w:t> </w:t>
      </w:r>
      <w:r>
        <w:rPr/>
        <w:t>workers,</w:t>
      </w:r>
      <w:r>
        <w:rPr>
          <w:spacing w:val="-13"/>
        </w:rPr>
        <w:t> </w:t>
      </w:r>
      <w:r>
        <w:rPr/>
        <w:t>these</w:t>
      </w:r>
      <w:r>
        <w:rPr>
          <w:spacing w:val="-13"/>
        </w:rPr>
        <w:t> </w:t>
      </w:r>
      <w:r>
        <w:rPr/>
        <w:t>migrants</w:t>
      </w:r>
      <w:r>
        <w:rPr>
          <w:spacing w:val="-13"/>
        </w:rPr>
        <w:t> </w:t>
      </w:r>
      <w:r>
        <w:rPr/>
        <w:t>and</w:t>
      </w:r>
      <w:r>
        <w:rPr>
          <w:spacing w:val="-13"/>
        </w:rPr>
        <w:t> </w:t>
      </w:r>
      <w:r>
        <w:rPr/>
        <w:t>their</w:t>
      </w:r>
      <w:r>
        <w:rPr>
          <w:spacing w:val="-14"/>
        </w:rPr>
        <w:t> </w:t>
      </w:r>
      <w:r>
        <w:rPr/>
        <w:t>families settled permanently in Germany.</w:t>
      </w:r>
    </w:p>
    <w:p>
      <w:pPr>
        <w:pStyle w:val="BodyText"/>
        <w:spacing w:line="237" w:lineRule="auto"/>
        <w:ind w:left="790" w:right="501" w:firstLine="199"/>
        <w:jc w:val="both"/>
      </w:pPr>
      <w:r>
        <w:rPr/>
        <w:t>It took until 1999, when Germany changed its citizenship </w:t>
      </w:r>
      <w:r>
        <w:rPr/>
        <w:t>law, for the country to ﬁnally recognize itself as a nation of permanent immigration. With the change in the law, citizenship could be granted to those children of migrants born in Germany, providing at least one of their parents has a permanent resident permit or has been residing in Germany for the past eight years. This legal shift </w:t>
      </w:r>
      <w:r>
        <w:rPr>
          <w:spacing w:val="-4"/>
        </w:rPr>
        <w:t>from</w:t>
      </w:r>
      <w:r>
        <w:rPr>
          <w:spacing w:val="-5"/>
        </w:rPr>
        <w:t> </w:t>
      </w:r>
      <w:r>
        <w:rPr>
          <w:i/>
          <w:spacing w:val="-4"/>
        </w:rPr>
        <w:t>ius</w:t>
      </w:r>
      <w:r>
        <w:rPr>
          <w:i/>
          <w:spacing w:val="-6"/>
        </w:rPr>
        <w:t> </w:t>
      </w:r>
      <w:r>
        <w:rPr>
          <w:i/>
          <w:spacing w:val="-4"/>
        </w:rPr>
        <w:t>sanguninis</w:t>
      </w:r>
      <w:r>
        <w:rPr>
          <w:i/>
          <w:spacing w:val="-5"/>
        </w:rPr>
        <w:t> </w:t>
      </w:r>
      <w:r>
        <w:rPr>
          <w:spacing w:val="-4"/>
        </w:rPr>
        <w:t>(citizenship</w:t>
      </w:r>
      <w:r>
        <w:rPr>
          <w:spacing w:val="-6"/>
        </w:rPr>
        <w:t> </w:t>
      </w:r>
      <w:r>
        <w:rPr>
          <w:spacing w:val="-4"/>
        </w:rPr>
        <w:t>by</w:t>
      </w:r>
      <w:r>
        <w:rPr>
          <w:spacing w:val="-5"/>
        </w:rPr>
        <w:t> </w:t>
      </w:r>
      <w:r>
        <w:rPr>
          <w:spacing w:val="-4"/>
        </w:rPr>
        <w:t>descent)</w:t>
      </w:r>
      <w:r>
        <w:rPr>
          <w:spacing w:val="-5"/>
        </w:rPr>
        <w:t> </w:t>
      </w:r>
      <w:r>
        <w:rPr>
          <w:spacing w:val="-4"/>
        </w:rPr>
        <w:t>to</w:t>
      </w:r>
      <w:r>
        <w:rPr>
          <w:spacing w:val="-5"/>
        </w:rPr>
        <w:t> </w:t>
      </w:r>
      <w:r>
        <w:rPr>
          <w:i/>
          <w:spacing w:val="-4"/>
        </w:rPr>
        <w:t>ius</w:t>
      </w:r>
      <w:r>
        <w:rPr>
          <w:i/>
          <w:spacing w:val="-5"/>
        </w:rPr>
        <w:t> </w:t>
      </w:r>
      <w:r>
        <w:rPr>
          <w:i/>
          <w:spacing w:val="-4"/>
        </w:rPr>
        <w:t>soli</w:t>
      </w:r>
      <w:r>
        <w:rPr>
          <w:i/>
          <w:spacing w:val="-6"/>
        </w:rPr>
        <w:t> </w:t>
      </w:r>
      <w:r>
        <w:rPr>
          <w:spacing w:val="-4"/>
        </w:rPr>
        <w:t>(citizenship</w:t>
      </w:r>
      <w:r>
        <w:rPr>
          <w:spacing w:val="-6"/>
        </w:rPr>
        <w:t> </w:t>
      </w:r>
      <w:r>
        <w:rPr>
          <w:spacing w:val="-4"/>
        </w:rPr>
        <w:t>by </w:t>
      </w:r>
      <w:r>
        <w:rPr/>
        <w:t>birth in the territory) was an important milestone in German migration policy. However, one aspect of German citizenship law </w:t>
      </w:r>
      <w:r>
        <w:rPr>
          <w:spacing w:val="-2"/>
        </w:rPr>
        <w:t>still</w:t>
      </w:r>
      <w:r>
        <w:rPr>
          <w:spacing w:val="-12"/>
        </w:rPr>
        <w:t> </w:t>
      </w:r>
      <w:r>
        <w:rPr>
          <w:spacing w:val="-2"/>
        </w:rPr>
        <w:t>impacts</w:t>
      </w:r>
      <w:r>
        <w:rPr>
          <w:spacing w:val="-11"/>
        </w:rPr>
        <w:t> </w:t>
      </w:r>
      <w:r>
        <w:rPr>
          <w:spacing w:val="-2"/>
        </w:rPr>
        <w:t>certain</w:t>
      </w:r>
      <w:r>
        <w:rPr>
          <w:spacing w:val="-11"/>
        </w:rPr>
        <w:t> </w:t>
      </w:r>
      <w:r>
        <w:rPr>
          <w:spacing w:val="-2"/>
        </w:rPr>
        <w:t>descendants</w:t>
      </w:r>
      <w:r>
        <w:rPr>
          <w:spacing w:val="-11"/>
        </w:rPr>
        <w:t> </w:t>
      </w:r>
      <w:r>
        <w:rPr>
          <w:spacing w:val="-2"/>
        </w:rPr>
        <w:t>of</w:t>
      </w:r>
      <w:r>
        <w:rPr>
          <w:spacing w:val="-11"/>
        </w:rPr>
        <w:t> </w:t>
      </w:r>
      <w:r>
        <w:rPr>
          <w:spacing w:val="-2"/>
        </w:rPr>
        <w:t>the</w:t>
      </w:r>
      <w:r>
        <w:rPr>
          <w:spacing w:val="-11"/>
        </w:rPr>
        <w:t> </w:t>
      </w:r>
      <w:r>
        <w:rPr>
          <w:i/>
          <w:spacing w:val="-2"/>
        </w:rPr>
        <w:t>gastarbeiterprogramm.</w:t>
      </w:r>
      <w:r>
        <w:rPr>
          <w:i/>
          <w:spacing w:val="-11"/>
        </w:rPr>
        <w:t> </w:t>
      </w:r>
      <w:r>
        <w:rPr>
          <w:spacing w:val="-2"/>
        </w:rPr>
        <w:t>In</w:t>
      </w:r>
      <w:r>
        <w:rPr>
          <w:spacing w:val="-11"/>
        </w:rPr>
        <w:t> </w:t>
      </w:r>
      <w:r>
        <w:rPr>
          <w:spacing w:val="-2"/>
        </w:rPr>
        <w:t>the </w:t>
      </w:r>
      <w:r>
        <w:rPr>
          <w:spacing w:val="-4"/>
        </w:rPr>
        <w:t>case</w:t>
      </w:r>
      <w:r>
        <w:rPr>
          <w:spacing w:val="-7"/>
        </w:rPr>
        <w:t> </w:t>
      </w:r>
      <w:r>
        <w:rPr>
          <w:spacing w:val="-4"/>
        </w:rPr>
        <w:t>of descendants</w:t>
      </w:r>
      <w:r>
        <w:rPr>
          <w:spacing w:val="-6"/>
        </w:rPr>
        <w:t> </w:t>
      </w:r>
      <w:r>
        <w:rPr>
          <w:spacing w:val="-4"/>
        </w:rPr>
        <w:t>from</w:t>
      </w:r>
      <w:r>
        <w:rPr>
          <w:spacing w:val="-6"/>
        </w:rPr>
        <w:t> </w:t>
      </w:r>
      <w:r>
        <w:rPr>
          <w:spacing w:val="-4"/>
        </w:rPr>
        <w:t>Turkey,</w:t>
      </w:r>
      <w:r>
        <w:rPr>
          <w:spacing w:val="-6"/>
        </w:rPr>
        <w:t> </w:t>
      </w:r>
      <w:r>
        <w:rPr>
          <w:spacing w:val="-4"/>
        </w:rPr>
        <w:t>for instance,</w:t>
      </w:r>
      <w:r>
        <w:rPr>
          <w:spacing w:val="-6"/>
        </w:rPr>
        <w:t> </w:t>
      </w:r>
      <w:r>
        <w:rPr>
          <w:spacing w:val="-4"/>
        </w:rPr>
        <w:t>they</w:t>
      </w:r>
      <w:r>
        <w:rPr>
          <w:spacing w:val="-5"/>
        </w:rPr>
        <w:t> </w:t>
      </w:r>
      <w:r>
        <w:rPr>
          <w:spacing w:val="-4"/>
        </w:rPr>
        <w:t>must choose</w:t>
      </w:r>
      <w:r>
        <w:rPr>
          <w:spacing w:val="-7"/>
        </w:rPr>
        <w:t> </w:t>
      </w:r>
      <w:r>
        <w:rPr>
          <w:spacing w:val="-4"/>
        </w:rPr>
        <w:t>their </w:t>
      </w:r>
      <w:r>
        <w:rPr/>
        <w:t>nationality by the time they reach the age of 23. Unlike migrants </w:t>
      </w:r>
      <w:r>
        <w:rPr>
          <w:spacing w:val="-4"/>
        </w:rPr>
        <w:t>from</w:t>
      </w:r>
      <w:r>
        <w:rPr>
          <w:spacing w:val="-6"/>
        </w:rPr>
        <w:t> </w:t>
      </w:r>
      <w:r>
        <w:rPr>
          <w:spacing w:val="-4"/>
        </w:rPr>
        <w:t>the</w:t>
      </w:r>
      <w:r>
        <w:rPr>
          <w:spacing w:val="-7"/>
        </w:rPr>
        <w:t> </w:t>
      </w:r>
      <w:r>
        <w:rPr>
          <w:spacing w:val="-4"/>
        </w:rPr>
        <w:t>European</w:t>
      </w:r>
      <w:r>
        <w:rPr>
          <w:spacing w:val="-7"/>
        </w:rPr>
        <w:t> </w:t>
      </w:r>
      <w:r>
        <w:rPr>
          <w:spacing w:val="-4"/>
        </w:rPr>
        <w:t>Union,</w:t>
      </w:r>
      <w:r>
        <w:rPr>
          <w:spacing w:val="-8"/>
        </w:rPr>
        <w:t> </w:t>
      </w:r>
      <w:r>
        <w:rPr>
          <w:spacing w:val="-4"/>
        </w:rPr>
        <w:t>who</w:t>
      </w:r>
      <w:r>
        <w:rPr>
          <w:spacing w:val="-6"/>
        </w:rPr>
        <w:t> </w:t>
      </w:r>
      <w:r>
        <w:rPr>
          <w:spacing w:val="-4"/>
        </w:rPr>
        <w:t>can</w:t>
      </w:r>
      <w:r>
        <w:rPr>
          <w:spacing w:val="-6"/>
        </w:rPr>
        <w:t> </w:t>
      </w:r>
      <w:r>
        <w:rPr>
          <w:spacing w:val="-4"/>
        </w:rPr>
        <w:t>hold</w:t>
      </w:r>
      <w:r>
        <w:rPr>
          <w:spacing w:val="-7"/>
        </w:rPr>
        <w:t> </w:t>
      </w:r>
      <w:r>
        <w:rPr>
          <w:spacing w:val="-4"/>
        </w:rPr>
        <w:t>dual</w:t>
      </w:r>
      <w:r>
        <w:rPr>
          <w:spacing w:val="-6"/>
        </w:rPr>
        <w:t> </w:t>
      </w:r>
      <w:r>
        <w:rPr>
          <w:spacing w:val="-4"/>
        </w:rPr>
        <w:t>citizenship</w:t>
      </w:r>
      <w:r>
        <w:rPr>
          <w:spacing w:val="-7"/>
        </w:rPr>
        <w:t> </w:t>
      </w:r>
      <w:r>
        <w:rPr>
          <w:spacing w:val="-4"/>
        </w:rPr>
        <w:t>in</w:t>
      </w:r>
      <w:r>
        <w:rPr>
          <w:spacing w:val="-6"/>
        </w:rPr>
        <w:t> </w:t>
      </w:r>
      <w:r>
        <w:rPr>
          <w:spacing w:val="-4"/>
        </w:rPr>
        <w:t>Germany, </w:t>
      </w:r>
      <w:r>
        <w:rPr/>
        <w:t>Turks must choose to become German citizens and renounce Turkish citizenship or risk losing their German passports.</w:t>
      </w:r>
    </w:p>
    <w:p>
      <w:pPr>
        <w:pStyle w:val="BodyText"/>
        <w:spacing w:line="237" w:lineRule="auto"/>
        <w:ind w:left="790" w:right="502" w:firstLine="199"/>
        <w:jc w:val="both"/>
      </w:pPr>
      <w:r>
        <w:rPr/>
        <w:t>As we explored in Chapter 2, contract labor has always been an important element of migration. In recent times, the United </w:t>
      </w:r>
      <w:r>
        <w:rPr/>
        <w:t>Arab Emirates</w:t>
      </w:r>
      <w:r>
        <w:rPr>
          <w:spacing w:val="-10"/>
        </w:rPr>
        <w:t> </w:t>
      </w:r>
      <w:r>
        <w:rPr/>
        <w:t>(UAE)</w:t>
      </w:r>
      <w:r>
        <w:rPr>
          <w:spacing w:val="-10"/>
        </w:rPr>
        <w:t> </w:t>
      </w:r>
      <w:r>
        <w:rPr/>
        <w:t>has</w:t>
      </w:r>
      <w:r>
        <w:rPr>
          <w:spacing w:val="-10"/>
        </w:rPr>
        <w:t> </w:t>
      </w:r>
      <w:r>
        <w:rPr/>
        <w:t>promoted</w:t>
      </w:r>
      <w:r>
        <w:rPr>
          <w:spacing w:val="-10"/>
        </w:rPr>
        <w:t> </w:t>
      </w:r>
      <w:r>
        <w:rPr/>
        <w:t>the</w:t>
      </w:r>
      <w:r>
        <w:rPr>
          <w:spacing w:val="-10"/>
        </w:rPr>
        <w:t> </w:t>
      </w:r>
      <w:r>
        <w:rPr/>
        <w:t>immigration</w:t>
      </w:r>
      <w:r>
        <w:rPr>
          <w:spacing w:val="-10"/>
        </w:rPr>
        <w:t> </w:t>
      </w:r>
      <w:r>
        <w:rPr/>
        <w:t>of</w:t>
      </w:r>
      <w:r>
        <w:rPr>
          <w:spacing w:val="-10"/>
        </w:rPr>
        <w:t> </w:t>
      </w:r>
      <w:r>
        <w:rPr/>
        <w:t>large</w:t>
      </w:r>
      <w:r>
        <w:rPr>
          <w:spacing w:val="-10"/>
        </w:rPr>
        <w:t> </w:t>
      </w:r>
      <w:r>
        <w:rPr/>
        <w:t>numbers</w:t>
      </w:r>
      <w:r>
        <w:rPr>
          <w:spacing w:val="-10"/>
        </w:rPr>
        <w:t> </w:t>
      </w:r>
      <w:r>
        <w:rPr/>
        <w:t>of workers from other countries through a system of work contracts. </w:t>
      </w:r>
      <w:r>
        <w:rPr>
          <w:spacing w:val="-4"/>
        </w:rPr>
        <w:t>The</w:t>
      </w:r>
      <w:r>
        <w:rPr>
          <w:spacing w:val="-10"/>
        </w:rPr>
        <w:t> </w:t>
      </w:r>
      <w:r>
        <w:rPr>
          <w:spacing w:val="-4"/>
        </w:rPr>
        <w:t>Ministry</w:t>
      </w:r>
      <w:r>
        <w:rPr>
          <w:spacing w:val="-9"/>
        </w:rPr>
        <w:t> </w:t>
      </w:r>
      <w:r>
        <w:rPr>
          <w:spacing w:val="-4"/>
        </w:rPr>
        <w:t>of</w:t>
      </w:r>
      <w:r>
        <w:rPr>
          <w:spacing w:val="-9"/>
        </w:rPr>
        <w:t> </w:t>
      </w:r>
      <w:r>
        <w:rPr>
          <w:spacing w:val="-4"/>
        </w:rPr>
        <w:t>Labor</w:t>
      </w:r>
      <w:r>
        <w:rPr>
          <w:spacing w:val="-9"/>
        </w:rPr>
        <w:t> </w:t>
      </w:r>
      <w:r>
        <w:rPr>
          <w:spacing w:val="-4"/>
        </w:rPr>
        <w:t>issues</w:t>
      </w:r>
      <w:r>
        <w:rPr>
          <w:spacing w:val="-9"/>
        </w:rPr>
        <w:t> </w:t>
      </w:r>
      <w:r>
        <w:rPr>
          <w:spacing w:val="-4"/>
        </w:rPr>
        <w:t>a</w:t>
      </w:r>
      <w:r>
        <w:rPr>
          <w:spacing w:val="-9"/>
        </w:rPr>
        <w:t> </w:t>
      </w:r>
      <w:r>
        <w:rPr>
          <w:spacing w:val="-4"/>
        </w:rPr>
        <w:t>number</w:t>
      </w:r>
      <w:r>
        <w:rPr>
          <w:spacing w:val="-9"/>
        </w:rPr>
        <w:t> </w:t>
      </w:r>
      <w:r>
        <w:rPr>
          <w:spacing w:val="-4"/>
        </w:rPr>
        <w:t>of</w:t>
      </w:r>
      <w:r>
        <w:rPr>
          <w:spacing w:val="-9"/>
        </w:rPr>
        <w:t> </w:t>
      </w:r>
      <w:r>
        <w:rPr>
          <w:spacing w:val="-4"/>
        </w:rPr>
        <w:t>permits</w:t>
      </w:r>
      <w:r>
        <w:rPr>
          <w:spacing w:val="-10"/>
        </w:rPr>
        <w:t> </w:t>
      </w:r>
      <w:r>
        <w:rPr>
          <w:spacing w:val="-4"/>
        </w:rPr>
        <w:t>to</w:t>
      </w:r>
      <w:r>
        <w:rPr>
          <w:spacing w:val="-9"/>
        </w:rPr>
        <w:t> </w:t>
      </w:r>
      <w:r>
        <w:rPr>
          <w:spacing w:val="-4"/>
        </w:rPr>
        <w:t>labor-recruitment </w:t>
      </w:r>
      <w:r>
        <w:rPr>
          <w:spacing w:val="-2"/>
        </w:rPr>
        <w:t>agencies</w:t>
      </w:r>
      <w:r>
        <w:rPr>
          <w:spacing w:val="-4"/>
        </w:rPr>
        <w:t> </w:t>
      </w:r>
      <w:r>
        <w:rPr>
          <w:spacing w:val="-2"/>
        </w:rPr>
        <w:t>to</w:t>
      </w:r>
      <w:r>
        <w:rPr>
          <w:spacing w:val="-5"/>
        </w:rPr>
        <w:t> </w:t>
      </w:r>
      <w:r>
        <w:rPr>
          <w:spacing w:val="-2"/>
        </w:rPr>
        <w:t>recruit</w:t>
      </w:r>
      <w:r>
        <w:rPr>
          <w:spacing w:val="-5"/>
        </w:rPr>
        <w:t> </w:t>
      </w:r>
      <w:r>
        <w:rPr>
          <w:spacing w:val="-2"/>
        </w:rPr>
        <w:t>foreign</w:t>
      </w:r>
      <w:r>
        <w:rPr>
          <w:spacing w:val="-4"/>
        </w:rPr>
        <w:t> </w:t>
      </w:r>
      <w:r>
        <w:rPr>
          <w:spacing w:val="-2"/>
        </w:rPr>
        <w:t>workers.</w:t>
      </w:r>
      <w:r>
        <w:rPr>
          <w:spacing w:val="-4"/>
        </w:rPr>
        <w:t> </w:t>
      </w:r>
      <w:r>
        <w:rPr>
          <w:spacing w:val="-2"/>
        </w:rPr>
        <w:t>These</w:t>
      </w:r>
      <w:r>
        <w:rPr>
          <w:spacing w:val="-5"/>
        </w:rPr>
        <w:t> </w:t>
      </w:r>
      <w:r>
        <w:rPr>
          <w:spacing w:val="-2"/>
        </w:rPr>
        <w:t>contracts</w:t>
      </w:r>
      <w:r>
        <w:rPr>
          <w:spacing w:val="-4"/>
        </w:rPr>
        <w:t> </w:t>
      </w:r>
      <w:r>
        <w:rPr>
          <w:spacing w:val="-2"/>
        </w:rPr>
        <w:t>severely</w:t>
      </w:r>
      <w:r>
        <w:rPr>
          <w:spacing w:val="-5"/>
        </w:rPr>
        <w:t> </w:t>
      </w:r>
      <w:r>
        <w:rPr>
          <w:spacing w:val="-2"/>
        </w:rPr>
        <w:t>restrict </w:t>
      </w:r>
      <w:r>
        <w:rPr/>
        <w:t>workers</w:t>
      </w:r>
      <w:r>
        <w:rPr>
          <w:spacing w:val="-3"/>
        </w:rPr>
        <w:t> </w:t>
      </w:r>
      <w:r>
        <w:rPr/>
        <w:t>from</w:t>
      </w:r>
      <w:r>
        <w:rPr>
          <w:spacing w:val="-3"/>
        </w:rPr>
        <w:t> </w:t>
      </w:r>
      <w:r>
        <w:rPr/>
        <w:t>bringing</w:t>
      </w:r>
      <w:r>
        <w:rPr>
          <w:spacing w:val="-3"/>
        </w:rPr>
        <w:t> </w:t>
      </w:r>
      <w:r>
        <w:rPr/>
        <w:t>dependents</w:t>
      </w:r>
      <w:r>
        <w:rPr>
          <w:spacing w:val="-3"/>
        </w:rPr>
        <w:t> </w:t>
      </w:r>
      <w:r>
        <w:rPr/>
        <w:t>such</w:t>
      </w:r>
      <w:r>
        <w:rPr>
          <w:spacing w:val="-3"/>
        </w:rPr>
        <w:t> </w:t>
      </w:r>
      <w:r>
        <w:rPr/>
        <w:t>as</w:t>
      </w:r>
      <w:r>
        <w:rPr>
          <w:spacing w:val="-3"/>
        </w:rPr>
        <w:t> </w:t>
      </w:r>
      <w:r>
        <w:rPr/>
        <w:t>wives</w:t>
      </w:r>
      <w:r>
        <w:rPr>
          <w:spacing w:val="-3"/>
        </w:rPr>
        <w:t> </w:t>
      </w:r>
      <w:r>
        <w:rPr/>
        <w:t>or</w:t>
      </w:r>
      <w:r>
        <w:rPr>
          <w:spacing w:val="-3"/>
        </w:rPr>
        <w:t> </w:t>
      </w:r>
      <w:r>
        <w:rPr/>
        <w:t>children</w:t>
      </w:r>
      <w:r>
        <w:rPr>
          <w:spacing w:val="-3"/>
        </w:rPr>
        <w:t> </w:t>
      </w:r>
      <w:r>
        <w:rPr/>
        <w:t>to</w:t>
      </w:r>
      <w:r>
        <w:rPr>
          <w:spacing w:val="-2"/>
        </w:rPr>
        <w:t> </w:t>
      </w:r>
      <w:r>
        <w:rPr/>
        <w:t>the UAE.</w:t>
      </w:r>
      <w:r>
        <w:rPr>
          <w:spacing w:val="-2"/>
        </w:rPr>
        <w:t> </w:t>
      </w:r>
      <w:r>
        <w:rPr/>
        <w:t>Often, employers</w:t>
      </w:r>
      <w:r>
        <w:rPr>
          <w:spacing w:val="-1"/>
        </w:rPr>
        <w:t> </w:t>
      </w:r>
      <w:r>
        <w:rPr/>
        <w:t>will</w:t>
      </w:r>
      <w:r>
        <w:rPr>
          <w:spacing w:val="-1"/>
        </w:rPr>
        <w:t> </w:t>
      </w:r>
      <w:r>
        <w:rPr/>
        <w:t>keep</w:t>
      </w:r>
      <w:r>
        <w:rPr>
          <w:spacing w:val="-1"/>
        </w:rPr>
        <w:t> </w:t>
      </w:r>
      <w:r>
        <w:rPr/>
        <w:t>the</w:t>
      </w:r>
      <w:r>
        <w:rPr>
          <w:spacing w:val="-2"/>
        </w:rPr>
        <w:t> </w:t>
      </w:r>
      <w:r>
        <w:rPr/>
        <w:t>passports</w:t>
      </w:r>
      <w:r>
        <w:rPr>
          <w:spacing w:val="-1"/>
        </w:rPr>
        <w:t> </w:t>
      </w:r>
      <w:r>
        <w:rPr/>
        <w:t>of</w:t>
      </w:r>
      <w:r>
        <w:rPr>
          <w:spacing w:val="-1"/>
        </w:rPr>
        <w:t> </w:t>
      </w:r>
      <w:r>
        <w:rPr/>
        <w:t>foreign workers to prevent them from potentially switching jobs. Many of the recruited</w:t>
      </w:r>
      <w:r>
        <w:rPr>
          <w:spacing w:val="-6"/>
        </w:rPr>
        <w:t> </w:t>
      </w:r>
      <w:r>
        <w:rPr/>
        <w:t>foreign</w:t>
      </w:r>
      <w:r>
        <w:rPr>
          <w:spacing w:val="-5"/>
        </w:rPr>
        <w:t> </w:t>
      </w:r>
      <w:r>
        <w:rPr/>
        <w:t>workers</w:t>
      </w:r>
      <w:r>
        <w:rPr>
          <w:spacing w:val="-6"/>
        </w:rPr>
        <w:t> </w:t>
      </w:r>
      <w:r>
        <w:rPr/>
        <w:t>in</w:t>
      </w:r>
      <w:r>
        <w:rPr>
          <w:spacing w:val="-6"/>
        </w:rPr>
        <w:t> </w:t>
      </w:r>
      <w:r>
        <w:rPr/>
        <w:t>UAE</w:t>
      </w:r>
      <w:r>
        <w:rPr>
          <w:spacing w:val="-5"/>
        </w:rPr>
        <w:t> </w:t>
      </w:r>
      <w:r>
        <w:rPr/>
        <w:t>live</w:t>
      </w:r>
      <w:r>
        <w:rPr>
          <w:spacing w:val="-6"/>
        </w:rPr>
        <w:t> </w:t>
      </w:r>
      <w:r>
        <w:rPr/>
        <w:t>in</w:t>
      </w:r>
      <w:r>
        <w:rPr>
          <w:spacing w:val="-5"/>
        </w:rPr>
        <w:t> </w:t>
      </w:r>
      <w:r>
        <w:rPr/>
        <w:t>worker</w:t>
      </w:r>
      <w:r>
        <w:rPr>
          <w:spacing w:val="-6"/>
        </w:rPr>
        <w:t> </w:t>
      </w:r>
      <w:r>
        <w:rPr/>
        <w:t>camps,</w:t>
      </w:r>
      <w:r>
        <w:rPr>
          <w:spacing w:val="-6"/>
        </w:rPr>
        <w:t> </w:t>
      </w:r>
      <w:r>
        <w:rPr/>
        <w:t>frequently in</w:t>
      </w:r>
      <w:r>
        <w:rPr>
          <w:spacing w:val="-4"/>
        </w:rPr>
        <w:t> </w:t>
      </w:r>
      <w:r>
        <w:rPr/>
        <w:t>overcrowded</w:t>
      </w:r>
      <w:r>
        <w:rPr>
          <w:spacing w:val="-5"/>
        </w:rPr>
        <w:t> </w:t>
      </w:r>
      <w:r>
        <w:rPr/>
        <w:t>conditions.</w:t>
      </w:r>
      <w:r>
        <w:rPr>
          <w:spacing w:val="-4"/>
        </w:rPr>
        <w:t> </w:t>
      </w:r>
      <w:r>
        <w:rPr/>
        <w:t>These</w:t>
      </w:r>
      <w:r>
        <w:rPr>
          <w:spacing w:val="-5"/>
        </w:rPr>
        <w:t> </w:t>
      </w:r>
      <w:r>
        <w:rPr/>
        <w:t>workers</w:t>
      </w:r>
      <w:r>
        <w:rPr>
          <w:spacing w:val="-4"/>
        </w:rPr>
        <w:t> </w:t>
      </w:r>
      <w:r>
        <w:rPr/>
        <w:t>are</w:t>
      </w:r>
      <w:r>
        <w:rPr>
          <w:spacing w:val="-5"/>
        </w:rPr>
        <w:t> </w:t>
      </w:r>
      <w:r>
        <w:rPr/>
        <w:t>often</w:t>
      </w:r>
      <w:r>
        <w:rPr>
          <w:spacing w:val="-4"/>
        </w:rPr>
        <w:t> </w:t>
      </w:r>
      <w:r>
        <w:rPr/>
        <w:t>exploited,</w:t>
      </w:r>
      <w:r>
        <w:rPr>
          <w:spacing w:val="-4"/>
        </w:rPr>
        <w:t> </w:t>
      </w:r>
      <w:r>
        <w:rPr/>
        <w:t>and employers do not hold adequately to their side of the labor con- tracts.</w:t>
      </w:r>
      <w:r>
        <w:rPr>
          <w:spacing w:val="13"/>
        </w:rPr>
        <w:t> </w:t>
      </w:r>
      <w:r>
        <w:rPr/>
        <w:t>In</w:t>
      </w:r>
      <w:r>
        <w:rPr>
          <w:spacing w:val="12"/>
        </w:rPr>
        <w:t> </w:t>
      </w:r>
      <w:r>
        <w:rPr/>
        <w:t>more</w:t>
      </w:r>
      <w:r>
        <w:rPr>
          <w:spacing w:val="13"/>
        </w:rPr>
        <w:t> </w:t>
      </w:r>
      <w:r>
        <w:rPr/>
        <w:t>recent</w:t>
      </w:r>
      <w:r>
        <w:rPr>
          <w:spacing w:val="12"/>
        </w:rPr>
        <w:t> </w:t>
      </w:r>
      <w:r>
        <w:rPr/>
        <w:t>years,</w:t>
      </w:r>
      <w:r>
        <w:rPr>
          <w:spacing w:val="12"/>
        </w:rPr>
        <w:t> </w:t>
      </w:r>
      <w:r>
        <w:rPr/>
        <w:t>there</w:t>
      </w:r>
      <w:r>
        <w:rPr>
          <w:spacing w:val="14"/>
        </w:rPr>
        <w:t> </w:t>
      </w:r>
      <w:r>
        <w:rPr/>
        <w:t>has</w:t>
      </w:r>
      <w:r>
        <w:rPr>
          <w:spacing w:val="11"/>
        </w:rPr>
        <w:t> </w:t>
      </w:r>
      <w:r>
        <w:rPr/>
        <w:t>been</w:t>
      </w:r>
      <w:r>
        <w:rPr>
          <w:spacing w:val="14"/>
        </w:rPr>
        <w:t> </w:t>
      </w:r>
      <w:r>
        <w:rPr/>
        <w:t>a</w:t>
      </w:r>
      <w:r>
        <w:rPr>
          <w:spacing w:val="12"/>
        </w:rPr>
        <w:t> </w:t>
      </w:r>
      <w:r>
        <w:rPr/>
        <w:t>change</w:t>
      </w:r>
      <w:r>
        <w:rPr>
          <w:spacing w:val="12"/>
        </w:rPr>
        <w:t> </w:t>
      </w:r>
      <w:r>
        <w:rPr/>
        <w:t>in</w:t>
      </w:r>
      <w:r>
        <w:rPr>
          <w:spacing w:val="12"/>
        </w:rPr>
        <w:t> </w:t>
      </w:r>
      <w:r>
        <w:rPr>
          <w:spacing w:val="-2"/>
        </w:rPr>
        <w:t>migration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38"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113</w:t>
      </w:r>
    </w:p>
    <w:p>
      <w:pPr>
        <w:pStyle w:val="BodyText"/>
        <w:spacing w:before="69"/>
        <w:rPr>
          <w:rFonts w:ascii="Arial"/>
          <w:sz w:val="12"/>
        </w:rPr>
      </w:pPr>
    </w:p>
    <w:p>
      <w:pPr>
        <w:pStyle w:val="BodyText"/>
        <w:spacing w:line="237" w:lineRule="auto"/>
        <w:ind w:left="564" w:right="728"/>
        <w:jc w:val="both"/>
      </w:pPr>
      <w:r>
        <w:rPr/>
        <w:t>policy</w:t>
      </w:r>
      <w:r>
        <w:rPr>
          <w:spacing w:val="-11"/>
        </w:rPr>
        <w:t> </w:t>
      </w:r>
      <w:r>
        <w:rPr/>
        <w:t>in</w:t>
      </w:r>
      <w:r>
        <w:rPr>
          <w:spacing w:val="-11"/>
        </w:rPr>
        <w:t> </w:t>
      </w:r>
      <w:r>
        <w:rPr/>
        <w:t>the</w:t>
      </w:r>
      <w:r>
        <w:rPr>
          <w:spacing w:val="-11"/>
        </w:rPr>
        <w:t> </w:t>
      </w:r>
      <w:r>
        <w:rPr/>
        <w:t>UAE</w:t>
      </w:r>
      <w:r>
        <w:rPr>
          <w:spacing w:val="-11"/>
        </w:rPr>
        <w:t> </w:t>
      </w:r>
      <w:r>
        <w:rPr/>
        <w:t>away</w:t>
      </w:r>
      <w:r>
        <w:rPr>
          <w:spacing w:val="-10"/>
        </w:rPr>
        <w:t> </w:t>
      </w:r>
      <w:r>
        <w:rPr/>
        <w:t>from</w:t>
      </w:r>
      <w:r>
        <w:rPr>
          <w:spacing w:val="-11"/>
        </w:rPr>
        <w:t> </w:t>
      </w:r>
      <w:r>
        <w:rPr/>
        <w:t>unskilled</w:t>
      </w:r>
      <w:r>
        <w:rPr>
          <w:spacing w:val="-11"/>
        </w:rPr>
        <w:t> </w:t>
      </w:r>
      <w:r>
        <w:rPr/>
        <w:t>to</w:t>
      </w:r>
      <w:r>
        <w:rPr>
          <w:spacing w:val="-12"/>
        </w:rPr>
        <w:t> </w:t>
      </w:r>
      <w:r>
        <w:rPr/>
        <w:t>more</w:t>
      </w:r>
      <w:r>
        <w:rPr>
          <w:spacing w:val="-11"/>
        </w:rPr>
        <w:t> </w:t>
      </w:r>
      <w:r>
        <w:rPr/>
        <w:t>skilled</w:t>
      </w:r>
      <w:r>
        <w:rPr>
          <w:spacing w:val="-11"/>
        </w:rPr>
        <w:t> </w:t>
      </w:r>
      <w:r>
        <w:rPr/>
        <w:t>migrants.</w:t>
      </w:r>
      <w:r>
        <w:rPr>
          <w:spacing w:val="-10"/>
        </w:rPr>
        <w:t> </w:t>
      </w:r>
      <w:r>
        <w:rPr/>
        <w:t>In 1999,</w:t>
      </w:r>
      <w:r>
        <w:rPr>
          <w:spacing w:val="-5"/>
        </w:rPr>
        <w:t> </w:t>
      </w:r>
      <w:r>
        <w:rPr/>
        <w:t>the</w:t>
      </w:r>
      <w:r>
        <w:rPr>
          <w:spacing w:val="-4"/>
        </w:rPr>
        <w:t> </w:t>
      </w:r>
      <w:r>
        <w:rPr/>
        <w:t>nation</w:t>
      </w:r>
      <w:r>
        <w:rPr>
          <w:spacing w:val="-4"/>
        </w:rPr>
        <w:t> </w:t>
      </w:r>
      <w:r>
        <w:rPr/>
        <w:t>introduced</w:t>
      </w:r>
      <w:r>
        <w:rPr>
          <w:spacing w:val="-5"/>
        </w:rPr>
        <w:t> </w:t>
      </w:r>
      <w:r>
        <w:rPr/>
        <w:t>a</w:t>
      </w:r>
      <w:r>
        <w:rPr>
          <w:spacing w:val="-4"/>
        </w:rPr>
        <w:t> </w:t>
      </w:r>
      <w:r>
        <w:rPr/>
        <w:t>ban</w:t>
      </w:r>
      <w:r>
        <w:rPr>
          <w:spacing w:val="-5"/>
        </w:rPr>
        <w:t> </w:t>
      </w:r>
      <w:r>
        <w:rPr/>
        <w:t>on</w:t>
      </w:r>
      <w:r>
        <w:rPr>
          <w:spacing w:val="-5"/>
        </w:rPr>
        <w:t> </w:t>
      </w:r>
      <w:r>
        <w:rPr/>
        <w:t>new</w:t>
      </w:r>
      <w:r>
        <w:rPr>
          <w:spacing w:val="-5"/>
        </w:rPr>
        <w:t> </w:t>
      </w:r>
      <w:r>
        <w:rPr/>
        <w:t>permits</w:t>
      </w:r>
      <w:r>
        <w:rPr>
          <w:spacing w:val="-3"/>
        </w:rPr>
        <w:t> </w:t>
      </w:r>
      <w:r>
        <w:rPr/>
        <w:t>and</w:t>
      </w:r>
      <w:r>
        <w:rPr>
          <w:spacing w:val="-5"/>
        </w:rPr>
        <w:t> </w:t>
      </w:r>
      <w:r>
        <w:rPr/>
        <w:t>contracts</w:t>
      </w:r>
      <w:r>
        <w:rPr>
          <w:spacing w:val="-3"/>
        </w:rPr>
        <w:t> </w:t>
      </w:r>
      <w:r>
        <w:rPr/>
        <w:t>for any people from India, mostly aﬀecting unskilled workers. As we </w:t>
      </w:r>
      <w:r>
        <w:rPr>
          <w:spacing w:val="-6"/>
        </w:rPr>
        <w:t>describe</w:t>
      </w:r>
      <w:r>
        <w:rPr>
          <w:spacing w:val="-8"/>
        </w:rPr>
        <w:t> </w:t>
      </w:r>
      <w:r>
        <w:rPr>
          <w:spacing w:val="-6"/>
        </w:rPr>
        <w:t>later,</w:t>
      </w:r>
      <w:r>
        <w:rPr>
          <w:spacing w:val="-3"/>
        </w:rPr>
        <w:t> </w:t>
      </w:r>
      <w:r>
        <w:rPr>
          <w:spacing w:val="-6"/>
        </w:rPr>
        <w:t>there</w:t>
      </w:r>
      <w:r>
        <w:rPr>
          <w:spacing w:val="10"/>
        </w:rPr>
        <w:t> </w:t>
      </w:r>
      <w:r>
        <w:rPr>
          <w:spacing w:val="-6"/>
        </w:rPr>
        <w:t>is</w:t>
      </w:r>
      <w:r>
        <w:rPr>
          <w:spacing w:val="8"/>
        </w:rPr>
        <w:t> </w:t>
      </w:r>
      <w:r>
        <w:rPr>
          <w:spacing w:val="-6"/>
        </w:rPr>
        <w:t>an</w:t>
      </w:r>
      <w:r>
        <w:rPr>
          <w:spacing w:val="-8"/>
        </w:rPr>
        <w:t> </w:t>
      </w:r>
      <w:r>
        <w:rPr>
          <w:spacing w:val="-6"/>
        </w:rPr>
        <w:t>increased</w:t>
      </w:r>
      <w:r>
        <w:rPr>
          <w:spacing w:val="-7"/>
        </w:rPr>
        <w:t> </w:t>
      </w:r>
      <w:r>
        <w:rPr>
          <w:spacing w:val="-6"/>
        </w:rPr>
        <w:t>emphasis</w:t>
      </w:r>
      <w:r>
        <w:rPr>
          <w:spacing w:val="-7"/>
        </w:rPr>
        <w:t> </w:t>
      </w:r>
      <w:r>
        <w:rPr>
          <w:spacing w:val="-6"/>
        </w:rPr>
        <w:t>among</w:t>
      </w:r>
      <w:r>
        <w:rPr>
          <w:spacing w:val="-7"/>
        </w:rPr>
        <w:t> </w:t>
      </w:r>
      <w:r>
        <w:rPr>
          <w:spacing w:val="-6"/>
        </w:rPr>
        <w:t>developed</w:t>
      </w:r>
      <w:r>
        <w:rPr>
          <w:spacing w:val="-7"/>
        </w:rPr>
        <w:t> </w:t>
      </w:r>
      <w:r>
        <w:rPr>
          <w:spacing w:val="-6"/>
        </w:rPr>
        <w:t>nations </w:t>
      </w:r>
      <w:r>
        <w:rPr>
          <w:spacing w:val="-2"/>
        </w:rPr>
        <w:t>to</w:t>
      </w:r>
      <w:r>
        <w:rPr>
          <w:spacing w:val="-9"/>
        </w:rPr>
        <w:t> </w:t>
      </w:r>
      <w:r>
        <w:rPr>
          <w:spacing w:val="-2"/>
        </w:rPr>
        <w:t>regulate</w:t>
      </w:r>
      <w:r>
        <w:rPr>
          <w:spacing w:val="-9"/>
        </w:rPr>
        <w:t> </w:t>
      </w:r>
      <w:r>
        <w:rPr>
          <w:spacing w:val="-2"/>
        </w:rPr>
        <w:t>unskilled</w:t>
      </w:r>
      <w:r>
        <w:rPr>
          <w:spacing w:val="-8"/>
        </w:rPr>
        <w:t> </w:t>
      </w:r>
      <w:r>
        <w:rPr>
          <w:spacing w:val="-2"/>
        </w:rPr>
        <w:t>migration</w:t>
      </w:r>
      <w:r>
        <w:rPr>
          <w:spacing w:val="-7"/>
        </w:rPr>
        <w:t> </w:t>
      </w:r>
      <w:r>
        <w:rPr>
          <w:spacing w:val="-2"/>
        </w:rPr>
        <w:t>and</w:t>
      </w:r>
      <w:r>
        <w:rPr>
          <w:spacing w:val="-6"/>
        </w:rPr>
        <w:t> </w:t>
      </w:r>
      <w:r>
        <w:rPr>
          <w:spacing w:val="-2"/>
        </w:rPr>
        <w:t>encourage</w:t>
      </w:r>
      <w:r>
        <w:rPr>
          <w:spacing w:val="-9"/>
        </w:rPr>
        <w:t> </w:t>
      </w:r>
      <w:r>
        <w:rPr>
          <w:spacing w:val="-2"/>
        </w:rPr>
        <w:t>skilled</w:t>
      </w:r>
      <w:r>
        <w:rPr>
          <w:spacing w:val="-8"/>
        </w:rPr>
        <w:t> </w:t>
      </w:r>
      <w:r>
        <w:rPr>
          <w:spacing w:val="-2"/>
        </w:rPr>
        <w:t>migration.</w:t>
      </w:r>
    </w:p>
    <w:p>
      <w:pPr>
        <w:pStyle w:val="BodyText"/>
        <w:spacing w:line="237" w:lineRule="auto"/>
        <w:ind w:left="563" w:right="728" w:firstLine="199"/>
        <w:jc w:val="both"/>
      </w:pPr>
      <w:r>
        <w:rPr/>
        <w:t>In</w:t>
      </w:r>
      <w:r>
        <w:rPr>
          <w:spacing w:val="-9"/>
        </w:rPr>
        <w:t> </w:t>
      </w:r>
      <w:r>
        <w:rPr/>
        <w:t>the</w:t>
      </w:r>
      <w:r>
        <w:rPr>
          <w:spacing w:val="-9"/>
        </w:rPr>
        <w:t> </w:t>
      </w:r>
      <w:r>
        <w:rPr/>
        <w:t>postwar</w:t>
      </w:r>
      <w:r>
        <w:rPr>
          <w:spacing w:val="-9"/>
        </w:rPr>
        <w:t> </w:t>
      </w:r>
      <w:r>
        <w:rPr/>
        <w:t>period,</w:t>
      </w:r>
      <w:r>
        <w:rPr>
          <w:spacing w:val="-9"/>
        </w:rPr>
        <w:t> </w:t>
      </w:r>
      <w:r>
        <w:rPr/>
        <w:t>Australia</w:t>
      </w:r>
      <w:r>
        <w:rPr>
          <w:spacing w:val="-8"/>
        </w:rPr>
        <w:t> </w:t>
      </w:r>
      <w:r>
        <w:rPr/>
        <w:t>launched</w:t>
      </w:r>
      <w:r>
        <w:rPr>
          <w:spacing w:val="-9"/>
        </w:rPr>
        <w:t> </w:t>
      </w:r>
      <w:r>
        <w:rPr/>
        <w:t>an</w:t>
      </w:r>
      <w:r>
        <w:rPr>
          <w:spacing w:val="-9"/>
        </w:rPr>
        <w:t> </w:t>
      </w:r>
      <w:r>
        <w:rPr/>
        <w:t>immigration</w:t>
      </w:r>
      <w:r>
        <w:rPr>
          <w:spacing w:val="-9"/>
        </w:rPr>
        <w:t> </w:t>
      </w:r>
      <w:r>
        <w:rPr/>
        <w:t>policy, concerned</w:t>
      </w:r>
      <w:r>
        <w:rPr>
          <w:spacing w:val="-3"/>
        </w:rPr>
        <w:t> </w:t>
      </w:r>
      <w:r>
        <w:rPr/>
        <w:t>that</w:t>
      </w:r>
      <w:r>
        <w:rPr>
          <w:spacing w:val="-2"/>
        </w:rPr>
        <w:t> </w:t>
      </w:r>
      <w:r>
        <w:rPr/>
        <w:t>the</w:t>
      </w:r>
      <w:r>
        <w:rPr>
          <w:spacing w:val="-3"/>
        </w:rPr>
        <w:t> </w:t>
      </w:r>
      <w:r>
        <w:rPr/>
        <w:t>population</w:t>
      </w:r>
      <w:r>
        <w:rPr>
          <w:spacing w:val="-3"/>
        </w:rPr>
        <w:t> </w:t>
      </w:r>
      <w:r>
        <w:rPr/>
        <w:t>size</w:t>
      </w:r>
      <w:r>
        <w:rPr>
          <w:spacing w:val="-3"/>
        </w:rPr>
        <w:t> </w:t>
      </w:r>
      <w:r>
        <w:rPr/>
        <w:t>of</w:t>
      </w:r>
      <w:r>
        <w:rPr>
          <w:spacing w:val="-2"/>
        </w:rPr>
        <w:t> </w:t>
      </w:r>
      <w:r>
        <w:rPr/>
        <w:t>the</w:t>
      </w:r>
      <w:r>
        <w:rPr>
          <w:spacing w:val="-2"/>
        </w:rPr>
        <w:t> </w:t>
      </w:r>
      <w:r>
        <w:rPr/>
        <w:t>nation</w:t>
      </w:r>
      <w:r>
        <w:rPr>
          <w:spacing w:val="-3"/>
        </w:rPr>
        <w:t> </w:t>
      </w:r>
      <w:r>
        <w:rPr/>
        <w:t>made</w:t>
      </w:r>
      <w:r>
        <w:rPr>
          <w:spacing w:val="-2"/>
        </w:rPr>
        <w:t> </w:t>
      </w:r>
      <w:r>
        <w:rPr/>
        <w:t>it</w:t>
      </w:r>
      <w:r>
        <w:rPr>
          <w:spacing w:val="-3"/>
        </w:rPr>
        <w:t> </w:t>
      </w:r>
      <w:r>
        <w:rPr/>
        <w:t>vulnerable to invasion. Australia had a population of only 7.5 million at the time, in a country the size of the United States. The country had also</w:t>
      </w:r>
      <w:r>
        <w:rPr>
          <w:spacing w:val="-2"/>
        </w:rPr>
        <w:t> </w:t>
      </w:r>
      <w:r>
        <w:rPr/>
        <w:t>just</w:t>
      </w:r>
      <w:r>
        <w:rPr>
          <w:spacing w:val="-2"/>
        </w:rPr>
        <w:t> </w:t>
      </w:r>
      <w:r>
        <w:rPr/>
        <w:t>emerged</w:t>
      </w:r>
      <w:r>
        <w:rPr>
          <w:spacing w:val="-1"/>
        </w:rPr>
        <w:t> </w:t>
      </w:r>
      <w:r>
        <w:rPr/>
        <w:t>from</w:t>
      </w:r>
      <w:r>
        <w:rPr>
          <w:spacing w:val="-2"/>
        </w:rPr>
        <w:t> </w:t>
      </w:r>
      <w:r>
        <w:rPr/>
        <w:t>a</w:t>
      </w:r>
      <w:r>
        <w:rPr>
          <w:spacing w:val="-2"/>
        </w:rPr>
        <w:t> </w:t>
      </w:r>
      <w:r>
        <w:rPr/>
        <w:t>war</w:t>
      </w:r>
      <w:r>
        <w:rPr>
          <w:spacing w:val="-2"/>
        </w:rPr>
        <w:t> </w:t>
      </w:r>
      <w:r>
        <w:rPr/>
        <w:t>with</w:t>
      </w:r>
      <w:r>
        <w:rPr>
          <w:spacing w:val="-2"/>
        </w:rPr>
        <w:t> </w:t>
      </w:r>
      <w:r>
        <w:rPr/>
        <w:t>neighboring</w:t>
      </w:r>
      <w:r>
        <w:rPr>
          <w:spacing w:val="-2"/>
        </w:rPr>
        <w:t> </w:t>
      </w:r>
      <w:r>
        <w:rPr/>
        <w:t>Japan.</w:t>
      </w:r>
      <w:r>
        <w:rPr>
          <w:spacing w:val="-2"/>
        </w:rPr>
        <w:t> </w:t>
      </w:r>
      <w:r>
        <w:rPr/>
        <w:t>The</w:t>
      </w:r>
      <w:r>
        <w:rPr>
          <w:spacing w:val="-2"/>
        </w:rPr>
        <w:t> </w:t>
      </w:r>
      <w:r>
        <w:rPr/>
        <w:t>popular belief at the time was to </w:t>
      </w:r>
      <w:r>
        <w:rPr>
          <w:rFonts w:ascii="Arial" w:hAnsi="Arial"/>
        </w:rPr>
        <w:t>“</w:t>
      </w:r>
      <w:r>
        <w:rPr/>
        <w:t>populate or perish.</w:t>
      </w:r>
      <w:r>
        <w:rPr>
          <w:rFonts w:ascii="Arial" w:hAnsi="Arial"/>
        </w:rPr>
        <w:t>” </w:t>
      </w:r>
      <w:r>
        <w:rPr/>
        <w:t>The focus of immi- gration policy in the early years after World War II was to encou- rage immigration from Britain</w:t>
      </w:r>
      <w:r>
        <w:rPr>
          <w:rFonts w:ascii="Arial" w:hAnsi="Arial"/>
        </w:rPr>
        <w:t>—</w:t>
      </w:r>
      <w:r>
        <w:rPr/>
        <w:t>a continuation of the White Australia</w:t>
      </w:r>
      <w:r>
        <w:rPr>
          <w:spacing w:val="-11"/>
        </w:rPr>
        <w:t> </w:t>
      </w:r>
      <w:r>
        <w:rPr/>
        <w:t>Policy.</w:t>
      </w:r>
      <w:r>
        <w:rPr>
          <w:spacing w:val="-11"/>
        </w:rPr>
        <w:t> </w:t>
      </w:r>
      <w:r>
        <w:rPr/>
        <w:t>A</w:t>
      </w:r>
      <w:r>
        <w:rPr>
          <w:spacing w:val="-11"/>
        </w:rPr>
        <w:t> </w:t>
      </w:r>
      <w:r>
        <w:rPr/>
        <w:t>large</w:t>
      </w:r>
      <w:r>
        <w:rPr>
          <w:spacing w:val="-11"/>
        </w:rPr>
        <w:t> </w:t>
      </w:r>
      <w:r>
        <w:rPr/>
        <w:t>number</w:t>
      </w:r>
      <w:r>
        <w:rPr>
          <w:spacing w:val="-11"/>
        </w:rPr>
        <w:t> </w:t>
      </w:r>
      <w:r>
        <w:rPr/>
        <w:t>of</w:t>
      </w:r>
      <w:r>
        <w:rPr>
          <w:spacing w:val="-11"/>
        </w:rPr>
        <w:t> </w:t>
      </w:r>
      <w:r>
        <w:rPr/>
        <w:t>British</w:t>
      </w:r>
      <w:r>
        <w:rPr>
          <w:spacing w:val="-11"/>
        </w:rPr>
        <w:t> </w:t>
      </w:r>
      <w:r>
        <w:rPr/>
        <w:t>did</w:t>
      </w:r>
      <w:r>
        <w:rPr>
          <w:spacing w:val="-11"/>
        </w:rPr>
        <w:t> </w:t>
      </w:r>
      <w:r>
        <w:rPr/>
        <w:t>migrate</w:t>
      </w:r>
      <w:r>
        <w:rPr>
          <w:spacing w:val="-11"/>
        </w:rPr>
        <w:t> </w:t>
      </w:r>
      <w:r>
        <w:rPr/>
        <w:t>to</w:t>
      </w:r>
      <w:r>
        <w:rPr>
          <w:spacing w:val="-11"/>
        </w:rPr>
        <w:t> </w:t>
      </w:r>
      <w:r>
        <w:rPr/>
        <w:t>Australia through the Assisted Migration Scheme, known as the </w:t>
      </w:r>
      <w:r>
        <w:rPr>
          <w:i/>
        </w:rPr>
        <w:t>Ten Pound</w:t>
      </w:r>
      <w:r>
        <w:rPr>
          <w:i/>
        </w:rPr>
        <w:t> Pom </w:t>
      </w:r>
      <w:r>
        <w:rPr/>
        <w:t>program.</w:t>
      </w:r>
    </w:p>
    <w:p>
      <w:pPr>
        <w:pStyle w:val="BodyText"/>
        <w:spacing w:line="237" w:lineRule="auto"/>
        <w:ind w:left="563" w:right="728" w:firstLine="199"/>
        <w:jc w:val="both"/>
      </w:pPr>
      <w:r>
        <w:rPr/>
        <w:t>In</w:t>
      </w:r>
      <w:r>
        <w:rPr>
          <w:spacing w:val="-6"/>
        </w:rPr>
        <w:t> </w:t>
      </w:r>
      <w:r>
        <w:rPr/>
        <w:t>the</w:t>
      </w:r>
      <w:r>
        <w:rPr>
          <w:spacing w:val="-6"/>
        </w:rPr>
        <w:t> </w:t>
      </w:r>
      <w:r>
        <w:rPr/>
        <w:t>1960s</w:t>
      </w:r>
      <w:r>
        <w:rPr>
          <w:spacing w:val="-5"/>
        </w:rPr>
        <w:t> </w:t>
      </w:r>
      <w:r>
        <w:rPr/>
        <w:t>and</w:t>
      </w:r>
      <w:r>
        <w:rPr>
          <w:spacing w:val="-5"/>
        </w:rPr>
        <w:t> </w:t>
      </w:r>
      <w:r>
        <w:rPr/>
        <w:t>1970s,</w:t>
      </w:r>
      <w:r>
        <w:rPr>
          <w:spacing w:val="-6"/>
        </w:rPr>
        <w:t> </w:t>
      </w:r>
      <w:r>
        <w:rPr/>
        <w:t>a</w:t>
      </w:r>
      <w:r>
        <w:rPr>
          <w:spacing w:val="-5"/>
        </w:rPr>
        <w:t> </w:t>
      </w:r>
      <w:r>
        <w:rPr/>
        <w:t>number</w:t>
      </w:r>
      <w:r>
        <w:rPr>
          <w:spacing w:val="-6"/>
        </w:rPr>
        <w:t> </w:t>
      </w:r>
      <w:r>
        <w:rPr/>
        <w:t>of</w:t>
      </w:r>
      <w:r>
        <w:rPr>
          <w:spacing w:val="-5"/>
        </w:rPr>
        <w:t> </w:t>
      </w:r>
      <w:r>
        <w:rPr/>
        <w:t>legislative</w:t>
      </w:r>
      <w:r>
        <w:rPr>
          <w:spacing w:val="-5"/>
        </w:rPr>
        <w:t> </w:t>
      </w:r>
      <w:r>
        <w:rPr/>
        <w:t>changes</w:t>
      </w:r>
      <w:r>
        <w:rPr>
          <w:spacing w:val="-6"/>
        </w:rPr>
        <w:t> </w:t>
      </w:r>
      <w:r>
        <w:rPr/>
        <w:t>aﬀected the nature of migration to developed countries. By the 1970s, </w:t>
      </w:r>
      <w:r>
        <w:rPr/>
        <w:t>the demographics in Australia began to shift in light of increasing migration and refugees from Asia and elsewhere. In 1972, the White Australia Policy was eﬀectively abandoned and the country adopted a policy of multiculturalism. Trade relations between Australia and Asia expanded beginning around the 1980s. Asia</w:t>
      </w:r>
      <w:r>
        <w:rPr>
          <w:rFonts w:ascii="Arial" w:hAnsi="Arial"/>
        </w:rPr>
        <w:t>’</w:t>
      </w:r>
      <w:r>
        <w:rPr/>
        <w:t>s growth as an economic power has had a profound eﬀect on the Australian</w:t>
      </w:r>
      <w:r>
        <w:rPr>
          <w:spacing w:val="-14"/>
        </w:rPr>
        <w:t> </w:t>
      </w:r>
      <w:r>
        <w:rPr/>
        <w:t>economy.</w:t>
      </w:r>
      <w:r>
        <w:rPr>
          <w:spacing w:val="-13"/>
        </w:rPr>
        <w:t> </w:t>
      </w:r>
      <w:r>
        <w:rPr/>
        <w:t>Financial,</w:t>
      </w:r>
      <w:r>
        <w:rPr>
          <w:spacing w:val="-13"/>
        </w:rPr>
        <w:t> </w:t>
      </w:r>
      <w:r>
        <w:rPr/>
        <w:t>political,</w:t>
      </w:r>
      <w:r>
        <w:rPr>
          <w:spacing w:val="-13"/>
        </w:rPr>
        <w:t> </w:t>
      </w:r>
      <w:r>
        <w:rPr/>
        <w:t>and</w:t>
      </w:r>
      <w:r>
        <w:rPr>
          <w:spacing w:val="-13"/>
        </w:rPr>
        <w:t> </w:t>
      </w:r>
      <w:r>
        <w:rPr/>
        <w:t>cultural</w:t>
      </w:r>
      <w:r>
        <w:rPr>
          <w:spacing w:val="-13"/>
        </w:rPr>
        <w:t> </w:t>
      </w:r>
      <w:r>
        <w:rPr/>
        <w:t>links</w:t>
      </w:r>
      <w:r>
        <w:rPr>
          <w:spacing w:val="-13"/>
        </w:rPr>
        <w:t> </w:t>
      </w:r>
      <w:r>
        <w:rPr/>
        <w:t>between </w:t>
      </w:r>
      <w:r>
        <w:rPr>
          <w:spacing w:val="-2"/>
        </w:rPr>
        <w:t>Australia</w:t>
      </w:r>
      <w:r>
        <w:rPr>
          <w:spacing w:val="-10"/>
        </w:rPr>
        <w:t> </w:t>
      </w:r>
      <w:r>
        <w:rPr>
          <w:spacing w:val="-2"/>
        </w:rPr>
        <w:t>and</w:t>
      </w:r>
      <w:r>
        <w:rPr>
          <w:spacing w:val="-10"/>
        </w:rPr>
        <w:t> </w:t>
      </w:r>
      <w:r>
        <w:rPr>
          <w:spacing w:val="-2"/>
        </w:rPr>
        <w:t>Asia</w:t>
      </w:r>
      <w:r>
        <w:rPr>
          <w:spacing w:val="-10"/>
        </w:rPr>
        <w:t> </w:t>
      </w:r>
      <w:r>
        <w:rPr>
          <w:spacing w:val="-2"/>
        </w:rPr>
        <w:t>have</w:t>
      </w:r>
      <w:r>
        <w:rPr>
          <w:spacing w:val="-10"/>
        </w:rPr>
        <w:t> </w:t>
      </w:r>
      <w:r>
        <w:rPr>
          <w:spacing w:val="-2"/>
        </w:rPr>
        <w:t>grown</w:t>
      </w:r>
      <w:r>
        <w:rPr>
          <w:spacing w:val="-10"/>
        </w:rPr>
        <w:t> </w:t>
      </w:r>
      <w:r>
        <w:rPr>
          <w:spacing w:val="-2"/>
        </w:rPr>
        <w:t>dramatically</w:t>
      </w:r>
      <w:r>
        <w:rPr>
          <w:spacing w:val="-10"/>
        </w:rPr>
        <w:t> </w:t>
      </w:r>
      <w:r>
        <w:rPr>
          <w:spacing w:val="-2"/>
        </w:rPr>
        <w:t>in</w:t>
      </w:r>
      <w:r>
        <w:rPr>
          <w:spacing w:val="-10"/>
        </w:rPr>
        <w:t> </w:t>
      </w:r>
      <w:r>
        <w:rPr>
          <w:spacing w:val="-2"/>
        </w:rPr>
        <w:t>recent</w:t>
      </w:r>
      <w:r>
        <w:rPr>
          <w:spacing w:val="-10"/>
        </w:rPr>
        <w:t> </w:t>
      </w:r>
      <w:r>
        <w:rPr>
          <w:spacing w:val="-2"/>
        </w:rPr>
        <w:t>decades.</w:t>
      </w:r>
      <w:r>
        <w:rPr>
          <w:spacing w:val="-10"/>
        </w:rPr>
        <w:t> </w:t>
      </w:r>
      <w:r>
        <w:rPr>
          <w:spacing w:val="-2"/>
        </w:rPr>
        <w:t>In</w:t>
      </w:r>
      <w:r>
        <w:rPr>
          <w:spacing w:val="-10"/>
        </w:rPr>
        <w:t> </w:t>
      </w:r>
      <w:r>
        <w:rPr>
          <w:spacing w:val="-2"/>
        </w:rPr>
        <w:t>the </w:t>
      </w:r>
      <w:r>
        <w:rPr/>
        <w:t>1990s,</w:t>
      </w:r>
      <w:r>
        <w:rPr>
          <w:spacing w:val="-1"/>
        </w:rPr>
        <w:t> </w:t>
      </w:r>
      <w:r>
        <w:rPr/>
        <w:t>there was some backlash to</w:t>
      </w:r>
      <w:r>
        <w:rPr>
          <w:spacing w:val="-1"/>
        </w:rPr>
        <w:t> </w:t>
      </w:r>
      <w:r>
        <w:rPr/>
        <w:t>the migration in Australia,</w:t>
      </w:r>
      <w:r>
        <w:rPr>
          <w:spacing w:val="-1"/>
        </w:rPr>
        <w:t> </w:t>
      </w:r>
      <w:r>
        <w:rPr/>
        <w:t>spe- ciﬁcally in the area of asylum. Australia, like other developed nations, struggles with integration and acceptance of a diverse population of migrants.</w:t>
      </w:r>
    </w:p>
    <w:p>
      <w:pPr>
        <w:pStyle w:val="BodyText"/>
        <w:spacing w:line="237" w:lineRule="auto"/>
        <w:ind w:left="563" w:right="728" w:firstLine="199"/>
        <w:jc w:val="both"/>
      </w:pPr>
      <w:r>
        <w:rPr/>
        <w:t>As we mention in Chapter 2, in 1965 the United States intro- duced the Immigration and Nationality Act to end national </w:t>
      </w:r>
      <w:r>
        <w:rPr/>
        <w:t>origins criteria that had been part of immigration policy since the 1920s. Between the 1920s and 1965, immigration was restricted to a per- centage of the mostly European foreign-born already in the coun- try. With passage of the 1965 law, the preference system for migration to the U.S. became instead about family reunion and immigrant skills. Emerging during the civil rights movement, the new</w:t>
      </w:r>
      <w:r>
        <w:rPr>
          <w:spacing w:val="-6"/>
        </w:rPr>
        <w:t> </w:t>
      </w:r>
      <w:r>
        <w:rPr/>
        <w:t>legislative</w:t>
      </w:r>
      <w:r>
        <w:rPr>
          <w:spacing w:val="-5"/>
        </w:rPr>
        <w:t> </w:t>
      </w:r>
      <w:r>
        <w:rPr/>
        <w:t>policy</w:t>
      </w:r>
      <w:r>
        <w:rPr>
          <w:spacing w:val="-5"/>
        </w:rPr>
        <w:t> </w:t>
      </w:r>
      <w:r>
        <w:rPr/>
        <w:t>was</w:t>
      </w:r>
      <w:r>
        <w:rPr>
          <w:spacing w:val="-5"/>
        </w:rPr>
        <w:t> </w:t>
      </w:r>
      <w:r>
        <w:rPr/>
        <w:t>introduced</w:t>
      </w:r>
      <w:r>
        <w:rPr>
          <w:spacing w:val="-5"/>
        </w:rPr>
        <w:t> </w:t>
      </w:r>
      <w:r>
        <w:rPr/>
        <w:t>as</w:t>
      </w:r>
      <w:r>
        <w:rPr>
          <w:spacing w:val="-5"/>
        </w:rPr>
        <w:t> </w:t>
      </w:r>
      <w:r>
        <w:rPr/>
        <w:t>a</w:t>
      </w:r>
      <w:r>
        <w:rPr>
          <w:spacing w:val="-5"/>
        </w:rPr>
        <w:t> </w:t>
      </w:r>
      <w:r>
        <w:rPr/>
        <w:t>way</w:t>
      </w:r>
      <w:r>
        <w:rPr>
          <w:spacing w:val="-5"/>
        </w:rPr>
        <w:t> </w:t>
      </w:r>
      <w:r>
        <w:rPr/>
        <w:t>to</w:t>
      </w:r>
      <w:r>
        <w:rPr>
          <w:spacing w:val="-6"/>
        </w:rPr>
        <w:t> </w:t>
      </w:r>
      <w:r>
        <w:rPr/>
        <w:t>correct</w:t>
      </w:r>
      <w:r>
        <w:rPr>
          <w:spacing w:val="-4"/>
        </w:rPr>
        <w:t> </w:t>
      </w:r>
      <w:r>
        <w:rPr>
          <w:spacing w:val="-2"/>
        </w:rPr>
        <w:t>inequities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114</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jc w:val="both"/>
      </w:pPr>
      <w:r>
        <w:rPr/>
        <w:t>in the previous law. As we described in Chapter 2, the 1965 Immigration and Nationality Act had a tremendous impact on </w:t>
      </w:r>
      <w:r>
        <w:rPr/>
        <w:t>the demographics of the United States, allowing a surge of migration from Asia and Latin America.</w:t>
      </w:r>
    </w:p>
    <w:p>
      <w:pPr>
        <w:pStyle w:val="BodyText"/>
        <w:spacing w:line="237" w:lineRule="auto"/>
        <w:ind w:left="790" w:right="499" w:firstLine="199"/>
        <w:jc w:val="right"/>
      </w:pPr>
      <w:r>
        <w:rPr/>
        <w:t>More</w:t>
      </w:r>
      <w:r>
        <w:rPr>
          <w:spacing w:val="31"/>
        </w:rPr>
        <w:t> </w:t>
      </w:r>
      <w:r>
        <w:rPr/>
        <w:t>recent</w:t>
      </w:r>
      <w:r>
        <w:rPr>
          <w:spacing w:val="32"/>
        </w:rPr>
        <w:t> </w:t>
      </w:r>
      <w:r>
        <w:rPr/>
        <w:t>migration</w:t>
      </w:r>
      <w:r>
        <w:rPr>
          <w:spacing w:val="31"/>
        </w:rPr>
        <w:t> </w:t>
      </w:r>
      <w:r>
        <w:rPr/>
        <w:t>policy</w:t>
      </w:r>
      <w:r>
        <w:rPr>
          <w:spacing w:val="32"/>
        </w:rPr>
        <w:t> </w:t>
      </w:r>
      <w:r>
        <w:rPr/>
        <w:t>in</w:t>
      </w:r>
      <w:r>
        <w:rPr>
          <w:spacing w:val="31"/>
        </w:rPr>
        <w:t> </w:t>
      </w:r>
      <w:r>
        <w:rPr/>
        <w:t>the</w:t>
      </w:r>
      <w:r>
        <w:rPr>
          <w:spacing w:val="32"/>
        </w:rPr>
        <w:t> </w:t>
      </w:r>
      <w:r>
        <w:rPr/>
        <w:t>United</w:t>
      </w:r>
      <w:r>
        <w:rPr>
          <w:spacing w:val="32"/>
        </w:rPr>
        <w:t> </w:t>
      </w:r>
      <w:r>
        <w:rPr/>
        <w:t>States</w:t>
      </w:r>
      <w:r>
        <w:rPr>
          <w:spacing w:val="31"/>
        </w:rPr>
        <w:t> </w:t>
      </w:r>
      <w:r>
        <w:rPr/>
        <w:t>has</w:t>
      </w:r>
      <w:r>
        <w:rPr>
          <w:spacing w:val="32"/>
        </w:rPr>
        <w:t> </w:t>
      </w:r>
      <w:r>
        <w:rPr/>
        <w:t>turned </w:t>
      </w:r>
      <w:r>
        <w:rPr>
          <w:spacing w:val="-2"/>
        </w:rPr>
        <w:t>towards recruitment of high-skilled migrants. An illustrative exam- </w:t>
      </w:r>
      <w:r>
        <w:rPr/>
        <w:t>ple is the U.S. Immigrant Act of 1990. The law was promoted as a compromise</w:t>
      </w:r>
      <w:r>
        <w:rPr>
          <w:spacing w:val="9"/>
        </w:rPr>
        <w:t> </w:t>
      </w:r>
      <w:r>
        <w:rPr/>
        <w:t>between</w:t>
      </w:r>
      <w:r>
        <w:rPr>
          <w:spacing w:val="9"/>
        </w:rPr>
        <w:t> </w:t>
      </w:r>
      <w:r>
        <w:rPr/>
        <w:t>exclusionary</w:t>
      </w:r>
      <w:r>
        <w:rPr>
          <w:spacing w:val="10"/>
        </w:rPr>
        <w:t> </w:t>
      </w:r>
      <w:r>
        <w:rPr/>
        <w:t>and</w:t>
      </w:r>
      <w:r>
        <w:rPr>
          <w:spacing w:val="9"/>
        </w:rPr>
        <w:t> </w:t>
      </w:r>
      <w:r>
        <w:rPr/>
        <w:t>inclusionary</w:t>
      </w:r>
      <w:r>
        <w:rPr>
          <w:spacing w:val="10"/>
        </w:rPr>
        <w:t> </w:t>
      </w:r>
      <w:r>
        <w:rPr/>
        <w:t>forces.</w:t>
      </w:r>
      <w:r>
        <w:rPr>
          <w:spacing w:val="9"/>
        </w:rPr>
        <w:t> </w:t>
      </w:r>
      <w:r>
        <w:rPr/>
        <w:t>There was</w:t>
      </w:r>
      <w:r>
        <w:rPr>
          <w:spacing w:val="40"/>
        </w:rPr>
        <w:t> </w:t>
      </w:r>
      <w:r>
        <w:rPr/>
        <w:t>concern</w:t>
      </w:r>
      <w:r>
        <w:rPr>
          <w:spacing w:val="40"/>
        </w:rPr>
        <w:t> </w:t>
      </w:r>
      <w:r>
        <w:rPr/>
        <w:t>about</w:t>
      </w:r>
      <w:r>
        <w:rPr>
          <w:spacing w:val="40"/>
        </w:rPr>
        <w:t> </w:t>
      </w:r>
      <w:r>
        <w:rPr/>
        <w:t>irregular</w:t>
      </w:r>
      <w:r>
        <w:rPr>
          <w:spacing w:val="40"/>
        </w:rPr>
        <w:t> </w:t>
      </w:r>
      <w:r>
        <w:rPr/>
        <w:t>migration</w:t>
      </w:r>
      <w:r>
        <w:rPr>
          <w:spacing w:val="40"/>
        </w:rPr>
        <w:t> </w:t>
      </w:r>
      <w:r>
        <w:rPr/>
        <w:t>throughout</w:t>
      </w:r>
      <w:r>
        <w:rPr>
          <w:spacing w:val="40"/>
        </w:rPr>
        <w:t> </w:t>
      </w:r>
      <w:r>
        <w:rPr/>
        <w:t>the</w:t>
      </w:r>
      <w:r>
        <w:rPr>
          <w:spacing w:val="40"/>
        </w:rPr>
        <w:t> </w:t>
      </w:r>
      <w:r>
        <w:rPr/>
        <w:t>Reagan years.</w:t>
      </w:r>
      <w:r>
        <w:rPr>
          <w:spacing w:val="20"/>
        </w:rPr>
        <w:t> </w:t>
      </w:r>
      <w:r>
        <w:rPr/>
        <w:t>Yet,</w:t>
      </w:r>
      <w:r>
        <w:rPr>
          <w:spacing w:val="20"/>
        </w:rPr>
        <w:t> </w:t>
      </w:r>
      <w:r>
        <w:rPr/>
        <w:t>the</w:t>
      </w:r>
      <w:r>
        <w:rPr>
          <w:spacing w:val="20"/>
        </w:rPr>
        <w:t> </w:t>
      </w:r>
      <w:r>
        <w:rPr/>
        <w:t>1990</w:t>
      </w:r>
      <w:r>
        <w:rPr>
          <w:spacing w:val="19"/>
        </w:rPr>
        <w:t> </w:t>
      </w:r>
      <w:r>
        <w:rPr/>
        <w:t>legislation</w:t>
      </w:r>
      <w:r>
        <w:rPr>
          <w:spacing w:val="20"/>
        </w:rPr>
        <w:t> </w:t>
      </w:r>
      <w:r>
        <w:rPr/>
        <w:t>was</w:t>
      </w:r>
      <w:r>
        <w:rPr>
          <w:spacing w:val="20"/>
        </w:rPr>
        <w:t> </w:t>
      </w:r>
      <w:r>
        <w:rPr/>
        <w:t>very</w:t>
      </w:r>
      <w:r>
        <w:rPr>
          <w:spacing w:val="19"/>
        </w:rPr>
        <w:t> </w:t>
      </w:r>
      <w:r>
        <w:rPr/>
        <w:t>liberal,</w:t>
      </w:r>
      <w:r>
        <w:rPr>
          <w:spacing w:val="19"/>
        </w:rPr>
        <w:t> </w:t>
      </w:r>
      <w:r>
        <w:rPr/>
        <w:t>increasing</w:t>
      </w:r>
      <w:r>
        <w:rPr>
          <w:spacing w:val="20"/>
        </w:rPr>
        <w:t> </w:t>
      </w:r>
      <w:r>
        <w:rPr/>
        <w:t>total admissions</w:t>
      </w:r>
      <w:r>
        <w:rPr>
          <w:spacing w:val="34"/>
        </w:rPr>
        <w:t> </w:t>
      </w:r>
      <w:r>
        <w:rPr/>
        <w:t>to</w:t>
      </w:r>
      <w:r>
        <w:rPr>
          <w:spacing w:val="35"/>
        </w:rPr>
        <w:t> </w:t>
      </w:r>
      <w:r>
        <w:rPr/>
        <w:t>the</w:t>
      </w:r>
      <w:r>
        <w:rPr>
          <w:spacing w:val="34"/>
        </w:rPr>
        <w:t> </w:t>
      </w:r>
      <w:r>
        <w:rPr/>
        <w:t>United</w:t>
      </w:r>
      <w:r>
        <w:rPr>
          <w:spacing w:val="34"/>
        </w:rPr>
        <w:t> </w:t>
      </w:r>
      <w:r>
        <w:rPr/>
        <w:t>States</w:t>
      </w:r>
      <w:r>
        <w:rPr>
          <w:spacing w:val="34"/>
        </w:rPr>
        <w:t> </w:t>
      </w:r>
      <w:r>
        <w:rPr/>
        <w:t>by</w:t>
      </w:r>
      <w:r>
        <w:rPr>
          <w:spacing w:val="34"/>
        </w:rPr>
        <w:t> </w:t>
      </w:r>
      <w:r>
        <w:rPr/>
        <w:t>some</w:t>
      </w:r>
      <w:r>
        <w:rPr>
          <w:spacing w:val="34"/>
        </w:rPr>
        <w:t> </w:t>
      </w:r>
      <w:r>
        <w:rPr/>
        <w:t>40</w:t>
      </w:r>
      <w:r>
        <w:rPr>
          <w:spacing w:val="34"/>
        </w:rPr>
        <w:t> </w:t>
      </w:r>
      <w:r>
        <w:rPr/>
        <w:t>percent,</w:t>
      </w:r>
      <w:r>
        <w:rPr>
          <w:spacing w:val="34"/>
        </w:rPr>
        <w:t> </w:t>
      </w:r>
      <w:r>
        <w:rPr/>
        <w:t>mostly</w:t>
      </w:r>
      <w:r>
        <w:rPr>
          <w:spacing w:val="34"/>
        </w:rPr>
        <w:t> </w:t>
      </w:r>
      <w:r>
        <w:rPr/>
        <w:t>of </w:t>
      </w:r>
      <w:r>
        <w:rPr>
          <w:spacing w:val="-2"/>
        </w:rPr>
        <w:t>high-skilled</w:t>
      </w:r>
      <w:r>
        <w:rPr>
          <w:spacing w:val="-4"/>
        </w:rPr>
        <w:t> </w:t>
      </w:r>
      <w:r>
        <w:rPr>
          <w:spacing w:val="-2"/>
        </w:rPr>
        <w:t>workers.</w:t>
      </w:r>
      <w:r>
        <w:rPr>
          <w:spacing w:val="-5"/>
        </w:rPr>
        <w:t> </w:t>
      </w:r>
      <w:r>
        <w:rPr>
          <w:spacing w:val="-2"/>
        </w:rPr>
        <w:t>The</w:t>
      </w:r>
      <w:r>
        <w:rPr>
          <w:spacing w:val="-4"/>
        </w:rPr>
        <w:t> </w:t>
      </w:r>
      <w:r>
        <w:rPr>
          <w:spacing w:val="-2"/>
        </w:rPr>
        <w:t>United</w:t>
      </w:r>
      <w:r>
        <w:rPr>
          <w:spacing w:val="-5"/>
        </w:rPr>
        <w:t> </w:t>
      </w:r>
      <w:r>
        <w:rPr>
          <w:spacing w:val="-2"/>
        </w:rPr>
        <w:t>States</w:t>
      </w:r>
      <w:r>
        <w:rPr>
          <w:spacing w:val="-4"/>
        </w:rPr>
        <w:t> </w:t>
      </w:r>
      <w:r>
        <w:rPr>
          <w:spacing w:val="-2"/>
        </w:rPr>
        <w:t>turned</w:t>
      </w:r>
      <w:r>
        <w:rPr>
          <w:spacing w:val="-5"/>
        </w:rPr>
        <w:t> </w:t>
      </w:r>
      <w:r>
        <w:rPr>
          <w:spacing w:val="-2"/>
        </w:rPr>
        <w:t>its</w:t>
      </w:r>
      <w:r>
        <w:rPr>
          <w:spacing w:val="-5"/>
        </w:rPr>
        <w:t> </w:t>
      </w:r>
      <w:r>
        <w:rPr>
          <w:spacing w:val="-2"/>
        </w:rPr>
        <w:t>emphasis</w:t>
      </w:r>
      <w:r>
        <w:rPr>
          <w:spacing w:val="-4"/>
        </w:rPr>
        <w:t> </w:t>
      </w:r>
      <w:r>
        <w:rPr>
          <w:spacing w:val="-2"/>
        </w:rPr>
        <w:t>towards </w:t>
      </w:r>
      <w:r>
        <w:rPr/>
        <w:t>migration</w:t>
      </w:r>
      <w:r>
        <w:rPr>
          <w:spacing w:val="1"/>
        </w:rPr>
        <w:t> </w:t>
      </w:r>
      <w:r>
        <w:rPr/>
        <w:t>of</w:t>
      </w:r>
      <w:r>
        <w:rPr>
          <w:spacing w:val="1"/>
        </w:rPr>
        <w:t> </w:t>
      </w:r>
      <w:r>
        <w:rPr/>
        <w:t>high-skilled migrants.</w:t>
      </w:r>
      <w:r>
        <w:rPr>
          <w:spacing w:val="1"/>
        </w:rPr>
        <w:t> </w:t>
      </w:r>
      <w:r>
        <w:rPr/>
        <w:t>Australia</w:t>
      </w:r>
      <w:r>
        <w:rPr>
          <w:spacing w:val="1"/>
        </w:rPr>
        <w:t> </w:t>
      </w:r>
      <w:r>
        <w:rPr/>
        <w:t>and</w:t>
      </w:r>
      <w:r>
        <w:rPr>
          <w:spacing w:val="1"/>
        </w:rPr>
        <w:t> </w:t>
      </w:r>
      <w:r>
        <w:rPr/>
        <w:t>Canada had</w:t>
      </w:r>
      <w:r>
        <w:rPr>
          <w:spacing w:val="1"/>
        </w:rPr>
        <w:t> </w:t>
      </w:r>
      <w:r>
        <w:rPr/>
        <w:t>long emphasized migrant skills. In both of these countries, immigration legislation emphasizes the use of </w:t>
      </w:r>
      <w:r>
        <w:rPr>
          <w:rFonts w:ascii="Arial" w:hAnsi="Arial"/>
        </w:rPr>
        <w:t>“</w:t>
      </w:r>
      <w:r>
        <w:rPr/>
        <w:t>the points system</w:t>
      </w:r>
      <w:r>
        <w:rPr>
          <w:rFonts w:ascii="Arial" w:hAnsi="Arial"/>
        </w:rPr>
        <w:t>”</w:t>
      </w:r>
      <w:r>
        <w:rPr>
          <w:rFonts w:ascii="Arial" w:hAnsi="Arial"/>
          <w:spacing w:val="-2"/>
        </w:rPr>
        <w:t> </w:t>
      </w:r>
      <w:r>
        <w:rPr/>
        <w:t>where immi- </w:t>
      </w:r>
      <w:r>
        <w:rPr>
          <w:spacing w:val="-2"/>
        </w:rPr>
        <w:t>grants</w:t>
      </w:r>
      <w:r>
        <w:rPr>
          <w:spacing w:val="13"/>
        </w:rPr>
        <w:t> </w:t>
      </w:r>
      <w:r>
        <w:rPr>
          <w:spacing w:val="-2"/>
        </w:rPr>
        <w:t>are</w:t>
      </w:r>
      <w:r>
        <w:rPr>
          <w:spacing w:val="12"/>
        </w:rPr>
        <w:t> </w:t>
      </w:r>
      <w:r>
        <w:rPr>
          <w:spacing w:val="-2"/>
        </w:rPr>
        <w:t>selected</w:t>
      </w:r>
      <w:r>
        <w:rPr>
          <w:spacing w:val="12"/>
        </w:rPr>
        <w:t> </w:t>
      </w:r>
      <w:r>
        <w:rPr>
          <w:spacing w:val="-2"/>
        </w:rPr>
        <w:t>based</w:t>
      </w:r>
      <w:r>
        <w:rPr>
          <w:spacing w:val="13"/>
        </w:rPr>
        <w:t> </w:t>
      </w:r>
      <w:r>
        <w:rPr>
          <w:spacing w:val="-2"/>
        </w:rPr>
        <w:t>on</w:t>
      </w:r>
      <w:r>
        <w:rPr>
          <w:spacing w:val="12"/>
        </w:rPr>
        <w:t> </w:t>
      </w:r>
      <w:r>
        <w:rPr>
          <w:spacing w:val="-2"/>
        </w:rPr>
        <w:t>characteristics</w:t>
      </w:r>
      <w:r>
        <w:rPr>
          <w:spacing w:val="13"/>
        </w:rPr>
        <w:t> </w:t>
      </w:r>
      <w:r>
        <w:rPr>
          <w:spacing w:val="-2"/>
        </w:rPr>
        <w:t>such</w:t>
      </w:r>
      <w:r>
        <w:rPr>
          <w:spacing w:val="13"/>
        </w:rPr>
        <w:t> </w:t>
      </w:r>
      <w:r>
        <w:rPr>
          <w:spacing w:val="-2"/>
        </w:rPr>
        <w:t>as</w:t>
      </w:r>
      <w:r>
        <w:rPr>
          <w:spacing w:val="12"/>
        </w:rPr>
        <w:t> </w:t>
      </w:r>
      <w:r>
        <w:rPr>
          <w:spacing w:val="-2"/>
        </w:rPr>
        <w:t>age,</w:t>
      </w:r>
      <w:r>
        <w:rPr>
          <w:spacing w:val="13"/>
        </w:rPr>
        <w:t> </w:t>
      </w:r>
      <w:r>
        <w:rPr>
          <w:spacing w:val="-2"/>
        </w:rPr>
        <w:t>education, </w:t>
      </w:r>
      <w:r>
        <w:rPr/>
        <w:t>language,</w:t>
      </w:r>
      <w:r>
        <w:rPr>
          <w:spacing w:val="-5"/>
        </w:rPr>
        <w:t> </w:t>
      </w:r>
      <w:r>
        <w:rPr/>
        <w:t>and</w:t>
      </w:r>
      <w:r>
        <w:rPr>
          <w:spacing w:val="-5"/>
        </w:rPr>
        <w:t> </w:t>
      </w:r>
      <w:r>
        <w:rPr/>
        <w:t>occupation.</w:t>
      </w:r>
      <w:r>
        <w:rPr>
          <w:spacing w:val="-5"/>
        </w:rPr>
        <w:t> </w:t>
      </w:r>
      <w:r>
        <w:rPr/>
        <w:t>In</w:t>
      </w:r>
      <w:r>
        <w:rPr>
          <w:spacing w:val="-5"/>
        </w:rPr>
        <w:t> </w:t>
      </w:r>
      <w:r>
        <w:rPr/>
        <w:t>Canada,</w:t>
      </w:r>
      <w:r>
        <w:rPr>
          <w:spacing w:val="-5"/>
        </w:rPr>
        <w:t> </w:t>
      </w:r>
      <w:r>
        <w:rPr/>
        <w:t>the</w:t>
      </w:r>
      <w:r>
        <w:rPr>
          <w:spacing w:val="-5"/>
        </w:rPr>
        <w:t> </w:t>
      </w:r>
      <w:r>
        <w:rPr/>
        <w:t>Immigration</w:t>
      </w:r>
      <w:r>
        <w:rPr>
          <w:spacing w:val="-5"/>
        </w:rPr>
        <w:t> </w:t>
      </w:r>
      <w:r>
        <w:rPr/>
        <w:t>Act</w:t>
      </w:r>
      <w:r>
        <w:rPr>
          <w:spacing w:val="-4"/>
        </w:rPr>
        <w:t> </w:t>
      </w:r>
      <w:r>
        <w:rPr/>
        <w:t>of</w:t>
      </w:r>
      <w:r>
        <w:rPr>
          <w:spacing w:val="-5"/>
        </w:rPr>
        <w:t> </w:t>
      </w:r>
      <w:r>
        <w:rPr/>
        <w:t>1976 was</w:t>
      </w:r>
      <w:r>
        <w:rPr>
          <w:spacing w:val="-8"/>
        </w:rPr>
        <w:t> </w:t>
      </w:r>
      <w:r>
        <w:rPr/>
        <w:t>constructed</w:t>
      </w:r>
      <w:r>
        <w:rPr>
          <w:spacing w:val="-7"/>
        </w:rPr>
        <w:t> </w:t>
      </w:r>
      <w:r>
        <w:rPr/>
        <w:t>such</w:t>
      </w:r>
      <w:r>
        <w:rPr>
          <w:spacing w:val="-8"/>
        </w:rPr>
        <w:t> </w:t>
      </w:r>
      <w:r>
        <w:rPr/>
        <w:t>that,</w:t>
      </w:r>
      <w:r>
        <w:rPr>
          <w:spacing w:val="-7"/>
        </w:rPr>
        <w:t> </w:t>
      </w:r>
      <w:r>
        <w:rPr/>
        <w:t>in</w:t>
      </w:r>
      <w:r>
        <w:rPr>
          <w:spacing w:val="-8"/>
        </w:rPr>
        <w:t> </w:t>
      </w:r>
      <w:r>
        <w:rPr/>
        <w:t>the</w:t>
      </w:r>
      <w:r>
        <w:rPr>
          <w:spacing w:val="-7"/>
        </w:rPr>
        <w:t> </w:t>
      </w:r>
      <w:r>
        <w:rPr/>
        <w:t>case</w:t>
      </w:r>
      <w:r>
        <w:rPr>
          <w:spacing w:val="-8"/>
        </w:rPr>
        <w:t> </w:t>
      </w:r>
      <w:r>
        <w:rPr/>
        <w:t>of</w:t>
      </w:r>
      <w:r>
        <w:rPr>
          <w:spacing w:val="-8"/>
        </w:rPr>
        <w:t> </w:t>
      </w:r>
      <w:r>
        <w:rPr/>
        <w:t>independent</w:t>
      </w:r>
      <w:r>
        <w:rPr>
          <w:spacing w:val="-7"/>
        </w:rPr>
        <w:t> </w:t>
      </w:r>
      <w:r>
        <w:rPr/>
        <w:t>applicants</w:t>
      </w:r>
      <w:r>
        <w:rPr>
          <w:spacing w:val="-8"/>
        </w:rPr>
        <w:t> </w:t>
      </w:r>
      <w:r>
        <w:rPr/>
        <w:t>for immigration</w:t>
      </w:r>
      <w:r>
        <w:rPr>
          <w:spacing w:val="21"/>
        </w:rPr>
        <w:t> </w:t>
      </w:r>
      <w:r>
        <w:rPr/>
        <w:t>status,</w:t>
      </w:r>
      <w:r>
        <w:rPr>
          <w:spacing w:val="21"/>
        </w:rPr>
        <w:t> </w:t>
      </w:r>
      <w:r>
        <w:rPr/>
        <w:t>assessment</w:t>
      </w:r>
      <w:r>
        <w:rPr>
          <w:spacing w:val="21"/>
        </w:rPr>
        <w:t> </w:t>
      </w:r>
      <w:r>
        <w:rPr/>
        <w:t>was</w:t>
      </w:r>
      <w:r>
        <w:rPr>
          <w:spacing w:val="21"/>
        </w:rPr>
        <w:t> </w:t>
      </w:r>
      <w:r>
        <w:rPr/>
        <w:t>based</w:t>
      </w:r>
      <w:r>
        <w:rPr>
          <w:spacing w:val="21"/>
        </w:rPr>
        <w:t> </w:t>
      </w:r>
      <w:r>
        <w:rPr/>
        <w:t>on</w:t>
      </w:r>
      <w:r>
        <w:rPr>
          <w:spacing w:val="21"/>
        </w:rPr>
        <w:t> </w:t>
      </w:r>
      <w:r>
        <w:rPr/>
        <w:t>points</w:t>
      </w:r>
      <w:r>
        <w:rPr>
          <w:spacing w:val="21"/>
        </w:rPr>
        <w:t> </w:t>
      </w:r>
      <w:r>
        <w:rPr/>
        <w:t>awarded</w:t>
      </w:r>
      <w:r>
        <w:rPr>
          <w:spacing w:val="21"/>
        </w:rPr>
        <w:t> </w:t>
      </w:r>
      <w:r>
        <w:rPr/>
        <w:t>for particular</w:t>
      </w:r>
      <w:r>
        <w:rPr>
          <w:spacing w:val="55"/>
        </w:rPr>
        <w:t> </w:t>
      </w:r>
      <w:r>
        <w:rPr/>
        <w:t>employment</w:t>
      </w:r>
      <w:r>
        <w:rPr>
          <w:spacing w:val="55"/>
        </w:rPr>
        <w:t> </w:t>
      </w:r>
      <w:r>
        <w:rPr/>
        <w:t>skills,</w:t>
      </w:r>
      <w:r>
        <w:rPr>
          <w:spacing w:val="53"/>
        </w:rPr>
        <w:t> </w:t>
      </w:r>
      <w:r>
        <w:rPr/>
        <w:t>education,</w:t>
      </w:r>
      <w:r>
        <w:rPr>
          <w:spacing w:val="54"/>
        </w:rPr>
        <w:t> </w:t>
      </w:r>
      <w:r>
        <w:rPr/>
        <w:t>and</w:t>
      </w:r>
      <w:r>
        <w:rPr>
          <w:spacing w:val="55"/>
        </w:rPr>
        <w:t> </w:t>
      </w:r>
      <w:r>
        <w:rPr/>
        <w:t>language</w:t>
      </w:r>
      <w:r>
        <w:rPr>
          <w:spacing w:val="55"/>
        </w:rPr>
        <w:t> </w:t>
      </w:r>
      <w:r>
        <w:rPr/>
        <w:t>abilities rather</w:t>
      </w:r>
      <w:r>
        <w:rPr>
          <w:spacing w:val="1"/>
        </w:rPr>
        <w:t> </w:t>
      </w:r>
      <w:r>
        <w:rPr/>
        <w:t>national</w:t>
      </w:r>
      <w:r>
        <w:rPr>
          <w:spacing w:val="4"/>
        </w:rPr>
        <w:t> </w:t>
      </w:r>
      <w:r>
        <w:rPr/>
        <w:t>origin.</w:t>
      </w:r>
      <w:r>
        <w:rPr>
          <w:spacing w:val="2"/>
        </w:rPr>
        <w:t> </w:t>
      </w:r>
      <w:r>
        <w:rPr/>
        <w:t>The</w:t>
      </w:r>
      <w:r>
        <w:rPr>
          <w:spacing w:val="3"/>
        </w:rPr>
        <w:t> </w:t>
      </w:r>
      <w:r>
        <w:rPr/>
        <w:t>United</w:t>
      </w:r>
      <w:r>
        <w:rPr>
          <w:spacing w:val="2"/>
        </w:rPr>
        <w:t> </w:t>
      </w:r>
      <w:r>
        <w:rPr/>
        <w:t>States</w:t>
      </w:r>
      <w:r>
        <w:rPr>
          <w:rFonts w:ascii="Arial" w:hAnsi="Arial"/>
        </w:rPr>
        <w:t>’</w:t>
      </w:r>
      <w:r>
        <w:rPr>
          <w:rFonts w:ascii="Arial" w:hAnsi="Arial"/>
          <w:spacing w:val="-2"/>
        </w:rPr>
        <w:t> </w:t>
      </w:r>
      <w:r>
        <w:rPr/>
        <w:t>migration</w:t>
      </w:r>
      <w:r>
        <w:rPr>
          <w:spacing w:val="3"/>
        </w:rPr>
        <w:t> </w:t>
      </w:r>
      <w:r>
        <w:rPr/>
        <w:t>policy</w:t>
      </w:r>
      <w:r>
        <w:rPr>
          <w:spacing w:val="2"/>
        </w:rPr>
        <w:t> </w:t>
      </w:r>
      <w:r>
        <w:rPr/>
        <w:t>focused </w:t>
      </w:r>
      <w:r>
        <w:rPr>
          <w:spacing w:val="-4"/>
        </w:rPr>
        <w:t>initially</w:t>
      </w:r>
      <w:r>
        <w:rPr>
          <w:spacing w:val="-9"/>
        </w:rPr>
        <w:t> </w:t>
      </w:r>
      <w:r>
        <w:rPr>
          <w:spacing w:val="-4"/>
        </w:rPr>
        <w:t>on</w:t>
      </w:r>
      <w:r>
        <w:rPr>
          <w:spacing w:val="-9"/>
        </w:rPr>
        <w:t> </w:t>
      </w:r>
      <w:r>
        <w:rPr>
          <w:spacing w:val="-4"/>
        </w:rPr>
        <w:t>national</w:t>
      </w:r>
      <w:r>
        <w:rPr>
          <w:spacing w:val="-8"/>
        </w:rPr>
        <w:t> </w:t>
      </w:r>
      <w:r>
        <w:rPr>
          <w:spacing w:val="-4"/>
        </w:rPr>
        <w:t>origins,</w:t>
      </w:r>
      <w:r>
        <w:rPr>
          <w:spacing w:val="-9"/>
        </w:rPr>
        <w:t> </w:t>
      </w:r>
      <w:r>
        <w:rPr>
          <w:spacing w:val="-4"/>
        </w:rPr>
        <w:t>then</w:t>
      </w:r>
      <w:r>
        <w:rPr>
          <w:spacing w:val="-9"/>
        </w:rPr>
        <w:t> </w:t>
      </w:r>
      <w:r>
        <w:rPr>
          <w:spacing w:val="-4"/>
        </w:rPr>
        <w:t>on</w:t>
      </w:r>
      <w:r>
        <w:rPr>
          <w:spacing w:val="-8"/>
        </w:rPr>
        <w:t> </w:t>
      </w:r>
      <w:r>
        <w:rPr>
          <w:spacing w:val="-4"/>
        </w:rPr>
        <w:t>family</w:t>
      </w:r>
      <w:r>
        <w:rPr>
          <w:spacing w:val="-9"/>
        </w:rPr>
        <w:t> </w:t>
      </w:r>
      <w:r>
        <w:rPr>
          <w:spacing w:val="-4"/>
        </w:rPr>
        <w:t>reunion</w:t>
      </w:r>
      <w:r>
        <w:rPr>
          <w:spacing w:val="-9"/>
        </w:rPr>
        <w:t> </w:t>
      </w:r>
      <w:r>
        <w:rPr>
          <w:spacing w:val="-4"/>
        </w:rPr>
        <w:t>and</w:t>
      </w:r>
      <w:r>
        <w:rPr>
          <w:spacing w:val="-8"/>
        </w:rPr>
        <w:t> </w:t>
      </w:r>
      <w:r>
        <w:rPr>
          <w:spacing w:val="-4"/>
        </w:rPr>
        <w:t>migrant</w:t>
      </w:r>
      <w:r>
        <w:rPr>
          <w:spacing w:val="-8"/>
        </w:rPr>
        <w:t> </w:t>
      </w:r>
      <w:r>
        <w:rPr>
          <w:spacing w:val="-4"/>
        </w:rPr>
        <w:t>skills. </w:t>
      </w:r>
      <w:r>
        <w:rPr/>
        <w:t>Economies</w:t>
      </w:r>
      <w:r>
        <w:rPr>
          <w:spacing w:val="40"/>
        </w:rPr>
        <w:t> </w:t>
      </w:r>
      <w:r>
        <w:rPr/>
        <w:t>of</w:t>
      </w:r>
      <w:r>
        <w:rPr>
          <w:spacing w:val="40"/>
        </w:rPr>
        <w:t> </w:t>
      </w:r>
      <w:r>
        <w:rPr/>
        <w:t>the</w:t>
      </w:r>
      <w:r>
        <w:rPr>
          <w:spacing w:val="40"/>
        </w:rPr>
        <w:t> </w:t>
      </w:r>
      <w:r>
        <w:rPr/>
        <w:t>developed</w:t>
      </w:r>
      <w:r>
        <w:rPr>
          <w:spacing w:val="40"/>
        </w:rPr>
        <w:t> </w:t>
      </w:r>
      <w:r>
        <w:rPr/>
        <w:t>world</w:t>
      </w:r>
      <w:r>
        <w:rPr>
          <w:spacing w:val="40"/>
        </w:rPr>
        <w:t> </w:t>
      </w:r>
      <w:r>
        <w:rPr/>
        <w:t>have</w:t>
      </w:r>
      <w:r>
        <w:rPr>
          <w:spacing w:val="40"/>
        </w:rPr>
        <w:t> </w:t>
      </w:r>
      <w:r>
        <w:rPr/>
        <w:t>become</w:t>
      </w:r>
      <w:r>
        <w:rPr>
          <w:spacing w:val="40"/>
        </w:rPr>
        <w:t> </w:t>
      </w:r>
      <w:r>
        <w:rPr/>
        <w:t>increasingly dependent</w:t>
      </w:r>
      <w:r>
        <w:rPr>
          <w:spacing w:val="32"/>
        </w:rPr>
        <w:t> </w:t>
      </w:r>
      <w:r>
        <w:rPr/>
        <w:t>on</w:t>
      </w:r>
      <w:r>
        <w:rPr>
          <w:spacing w:val="32"/>
        </w:rPr>
        <w:t> </w:t>
      </w:r>
      <w:r>
        <w:rPr/>
        <w:t>migrant</w:t>
      </w:r>
      <w:r>
        <w:rPr>
          <w:spacing w:val="32"/>
        </w:rPr>
        <w:t> </w:t>
      </w:r>
      <w:r>
        <w:rPr/>
        <w:t>labor,</w:t>
      </w:r>
      <w:r>
        <w:rPr>
          <w:spacing w:val="33"/>
        </w:rPr>
        <w:t> </w:t>
      </w:r>
      <w:r>
        <w:rPr/>
        <w:t>both</w:t>
      </w:r>
      <w:r>
        <w:rPr>
          <w:spacing w:val="32"/>
        </w:rPr>
        <w:t> </w:t>
      </w:r>
      <w:r>
        <w:rPr/>
        <w:t>skilled</w:t>
      </w:r>
      <w:r>
        <w:rPr>
          <w:spacing w:val="33"/>
        </w:rPr>
        <w:t> </w:t>
      </w:r>
      <w:r>
        <w:rPr/>
        <w:t>and</w:t>
      </w:r>
      <w:r>
        <w:rPr>
          <w:spacing w:val="33"/>
        </w:rPr>
        <w:t> </w:t>
      </w:r>
      <w:r>
        <w:rPr/>
        <w:t>unskilled.</w:t>
      </w:r>
      <w:r>
        <w:rPr>
          <w:spacing w:val="31"/>
        </w:rPr>
        <w:t> </w:t>
      </w:r>
      <w:r>
        <w:rPr/>
        <w:t>In</w:t>
      </w:r>
      <w:r>
        <w:rPr>
          <w:spacing w:val="32"/>
        </w:rPr>
        <w:t> </w:t>
      </w:r>
      <w:r>
        <w:rPr/>
        <w:t>fact, migrant</w:t>
      </w:r>
      <w:r>
        <w:rPr>
          <w:spacing w:val="20"/>
        </w:rPr>
        <w:t> </w:t>
      </w:r>
      <w:r>
        <w:rPr/>
        <w:t>workers</w:t>
      </w:r>
      <w:r>
        <w:rPr>
          <w:spacing w:val="20"/>
        </w:rPr>
        <w:t> </w:t>
      </w:r>
      <w:r>
        <w:rPr/>
        <w:t>in</w:t>
      </w:r>
      <w:r>
        <w:rPr>
          <w:spacing w:val="21"/>
        </w:rPr>
        <w:t> </w:t>
      </w:r>
      <w:r>
        <w:rPr/>
        <w:t>developed</w:t>
      </w:r>
      <w:r>
        <w:rPr>
          <w:spacing w:val="19"/>
        </w:rPr>
        <w:t> </w:t>
      </w:r>
      <w:r>
        <w:rPr/>
        <w:t>nations</w:t>
      </w:r>
      <w:r>
        <w:rPr>
          <w:spacing w:val="21"/>
        </w:rPr>
        <w:t> </w:t>
      </w:r>
      <w:r>
        <w:rPr/>
        <w:t>tend</w:t>
      </w:r>
      <w:r>
        <w:rPr>
          <w:spacing w:val="20"/>
        </w:rPr>
        <w:t> </w:t>
      </w:r>
      <w:r>
        <w:rPr/>
        <w:t>to</w:t>
      </w:r>
      <w:r>
        <w:rPr>
          <w:spacing w:val="20"/>
        </w:rPr>
        <w:t> </w:t>
      </w:r>
      <w:r>
        <w:rPr/>
        <w:t>be</w:t>
      </w:r>
      <w:r>
        <w:rPr>
          <w:spacing w:val="20"/>
        </w:rPr>
        <w:t> </w:t>
      </w:r>
      <w:r>
        <w:rPr/>
        <w:t>concentrated</w:t>
      </w:r>
      <w:r>
        <w:rPr>
          <w:spacing w:val="21"/>
        </w:rPr>
        <w:t> </w:t>
      </w:r>
      <w:r>
        <w:rPr/>
        <w:t>in low-skilled</w:t>
      </w:r>
      <w:r>
        <w:rPr>
          <w:spacing w:val="-4"/>
        </w:rPr>
        <w:t> </w:t>
      </w:r>
      <w:r>
        <w:rPr/>
        <w:t>jobs</w:t>
      </w:r>
      <w:r>
        <w:rPr>
          <w:rFonts w:ascii="Arial" w:hAnsi="Arial"/>
        </w:rPr>
        <w:t>—</w:t>
      </w:r>
      <w:r>
        <w:rPr/>
        <w:t>those</w:t>
      </w:r>
      <w:r>
        <w:rPr>
          <w:spacing w:val="-3"/>
        </w:rPr>
        <w:t> </w:t>
      </w:r>
      <w:r>
        <w:rPr/>
        <w:t>that</w:t>
      </w:r>
      <w:r>
        <w:rPr>
          <w:spacing w:val="-4"/>
        </w:rPr>
        <w:t> </w:t>
      </w:r>
      <w:r>
        <w:rPr/>
        <w:t>domestic</w:t>
      </w:r>
      <w:r>
        <w:rPr>
          <w:spacing w:val="-4"/>
        </w:rPr>
        <w:t> </w:t>
      </w:r>
      <w:r>
        <w:rPr/>
        <w:t>workers</w:t>
      </w:r>
      <w:r>
        <w:rPr>
          <w:spacing w:val="-3"/>
        </w:rPr>
        <w:t> </w:t>
      </w:r>
      <w:r>
        <w:rPr/>
        <w:t>are</w:t>
      </w:r>
      <w:r>
        <w:rPr>
          <w:spacing w:val="-4"/>
        </w:rPr>
        <w:t> </w:t>
      </w:r>
      <w:r>
        <w:rPr/>
        <w:t>unwilling</w:t>
      </w:r>
      <w:r>
        <w:rPr>
          <w:spacing w:val="-3"/>
        </w:rPr>
        <w:t> </w:t>
      </w:r>
      <w:r>
        <w:rPr/>
        <w:t>to</w:t>
      </w:r>
      <w:r>
        <w:rPr>
          <w:spacing w:val="-4"/>
        </w:rPr>
        <w:t> </w:t>
      </w:r>
      <w:r>
        <w:rPr/>
        <w:t>do. Examples</w:t>
      </w:r>
      <w:r>
        <w:rPr>
          <w:spacing w:val="-4"/>
        </w:rPr>
        <w:t> </w:t>
      </w:r>
      <w:r>
        <w:rPr/>
        <w:t>are</w:t>
      </w:r>
      <w:r>
        <w:rPr>
          <w:spacing w:val="-4"/>
        </w:rPr>
        <w:t> </w:t>
      </w:r>
      <w:r>
        <w:rPr/>
        <w:t>the</w:t>
      </w:r>
      <w:r>
        <w:rPr>
          <w:spacing w:val="-4"/>
        </w:rPr>
        <w:t> </w:t>
      </w:r>
      <w:r>
        <w:rPr/>
        <w:t>concentration</w:t>
      </w:r>
      <w:r>
        <w:rPr>
          <w:spacing w:val="-4"/>
        </w:rPr>
        <w:t> </w:t>
      </w:r>
      <w:r>
        <w:rPr/>
        <w:t>of</w:t>
      </w:r>
      <w:r>
        <w:rPr>
          <w:spacing w:val="-4"/>
        </w:rPr>
        <w:t> </w:t>
      </w:r>
      <w:r>
        <w:rPr/>
        <w:t>Mexican</w:t>
      </w:r>
      <w:r>
        <w:rPr>
          <w:spacing w:val="-5"/>
        </w:rPr>
        <w:t> </w:t>
      </w:r>
      <w:r>
        <w:rPr/>
        <w:t>migrant</w:t>
      </w:r>
      <w:r>
        <w:rPr>
          <w:spacing w:val="-4"/>
        </w:rPr>
        <w:t> </w:t>
      </w:r>
      <w:r>
        <w:rPr/>
        <w:t>workers</w:t>
      </w:r>
      <w:r>
        <w:rPr>
          <w:spacing w:val="-4"/>
        </w:rPr>
        <w:t> </w:t>
      </w:r>
      <w:r>
        <w:rPr/>
        <w:t>in</w:t>
      </w:r>
      <w:r>
        <w:rPr>
          <w:spacing w:val="-4"/>
        </w:rPr>
        <w:t> </w:t>
      </w:r>
      <w:r>
        <w:rPr/>
        <w:t>the agricultural</w:t>
      </w:r>
      <w:r>
        <w:rPr>
          <w:spacing w:val="23"/>
        </w:rPr>
        <w:t> </w:t>
      </w:r>
      <w:r>
        <w:rPr/>
        <w:t>sector</w:t>
      </w:r>
      <w:r>
        <w:rPr>
          <w:spacing w:val="23"/>
        </w:rPr>
        <w:t> </w:t>
      </w:r>
      <w:r>
        <w:rPr/>
        <w:t>in</w:t>
      </w:r>
      <w:r>
        <w:rPr>
          <w:spacing w:val="22"/>
        </w:rPr>
        <w:t> </w:t>
      </w:r>
      <w:r>
        <w:rPr/>
        <w:t>the</w:t>
      </w:r>
      <w:r>
        <w:rPr>
          <w:spacing w:val="23"/>
        </w:rPr>
        <w:t> </w:t>
      </w:r>
      <w:r>
        <w:rPr/>
        <w:t>United</w:t>
      </w:r>
      <w:r>
        <w:rPr>
          <w:spacing w:val="23"/>
        </w:rPr>
        <w:t> </w:t>
      </w:r>
      <w:r>
        <w:rPr/>
        <w:t>States,</w:t>
      </w:r>
      <w:r>
        <w:rPr>
          <w:spacing w:val="23"/>
        </w:rPr>
        <w:t> </w:t>
      </w:r>
      <w:r>
        <w:rPr/>
        <w:t>or</w:t>
      </w:r>
      <w:r>
        <w:rPr>
          <w:spacing w:val="23"/>
        </w:rPr>
        <w:t> </w:t>
      </w:r>
      <w:r>
        <w:rPr/>
        <w:t>the</w:t>
      </w:r>
      <w:r>
        <w:rPr>
          <w:spacing w:val="22"/>
        </w:rPr>
        <w:t> </w:t>
      </w:r>
      <w:r>
        <w:rPr/>
        <w:t>use</w:t>
      </w:r>
      <w:r>
        <w:rPr>
          <w:spacing w:val="23"/>
        </w:rPr>
        <w:t> </w:t>
      </w:r>
      <w:r>
        <w:rPr/>
        <w:t>of</w:t>
      </w:r>
      <w:r>
        <w:rPr>
          <w:spacing w:val="23"/>
        </w:rPr>
        <w:t> </w:t>
      </w:r>
      <w:r>
        <w:rPr/>
        <w:t>Indonesian </w:t>
      </w:r>
      <w:r>
        <w:rPr>
          <w:spacing w:val="-2"/>
        </w:rPr>
        <w:t>female</w:t>
      </w:r>
      <w:r>
        <w:rPr>
          <w:spacing w:val="-10"/>
        </w:rPr>
        <w:t> </w:t>
      </w:r>
      <w:r>
        <w:rPr>
          <w:spacing w:val="-2"/>
        </w:rPr>
        <w:t>migrants</w:t>
      </w:r>
      <w:r>
        <w:rPr>
          <w:spacing w:val="-11"/>
        </w:rPr>
        <w:t> </w:t>
      </w:r>
      <w:r>
        <w:rPr>
          <w:spacing w:val="-2"/>
        </w:rPr>
        <w:t>as</w:t>
      </w:r>
      <w:r>
        <w:rPr>
          <w:spacing w:val="-11"/>
        </w:rPr>
        <w:t> </w:t>
      </w:r>
      <w:r>
        <w:rPr>
          <w:spacing w:val="-2"/>
        </w:rPr>
        <w:t>domestic</w:t>
      </w:r>
      <w:r>
        <w:rPr>
          <w:spacing w:val="-10"/>
        </w:rPr>
        <w:t> </w:t>
      </w:r>
      <w:r>
        <w:rPr>
          <w:spacing w:val="-2"/>
        </w:rPr>
        <w:t>workers</w:t>
      </w:r>
      <w:r>
        <w:rPr>
          <w:spacing w:val="-11"/>
        </w:rPr>
        <w:t> </w:t>
      </w:r>
      <w:r>
        <w:rPr>
          <w:spacing w:val="-2"/>
        </w:rPr>
        <w:t>in</w:t>
      </w:r>
      <w:r>
        <w:rPr>
          <w:spacing w:val="-11"/>
        </w:rPr>
        <w:t> </w:t>
      </w:r>
      <w:r>
        <w:rPr>
          <w:spacing w:val="-2"/>
        </w:rPr>
        <w:t>Dubai.</w:t>
      </w:r>
      <w:r>
        <w:rPr>
          <w:spacing w:val="-11"/>
        </w:rPr>
        <w:t> </w:t>
      </w:r>
      <w:r>
        <w:rPr>
          <w:spacing w:val="-2"/>
        </w:rPr>
        <w:t>Structural</w:t>
      </w:r>
      <w:r>
        <w:rPr>
          <w:spacing w:val="-10"/>
        </w:rPr>
        <w:t> </w:t>
      </w:r>
      <w:r>
        <w:rPr>
          <w:spacing w:val="-2"/>
        </w:rPr>
        <w:t>changes</w:t>
      </w:r>
      <w:r>
        <w:rPr>
          <w:spacing w:val="-10"/>
        </w:rPr>
        <w:t> </w:t>
      </w:r>
      <w:r>
        <w:rPr>
          <w:spacing w:val="-2"/>
        </w:rPr>
        <w:t>in </w:t>
      </w:r>
      <w:r>
        <w:rPr/>
        <w:t>the</w:t>
      </w:r>
      <w:r>
        <w:rPr>
          <w:spacing w:val="40"/>
        </w:rPr>
        <w:t> </w:t>
      </w:r>
      <w:r>
        <w:rPr/>
        <w:t>global</w:t>
      </w:r>
      <w:r>
        <w:rPr>
          <w:spacing w:val="40"/>
        </w:rPr>
        <w:t> </w:t>
      </w:r>
      <w:r>
        <w:rPr/>
        <w:t>economy</w:t>
      </w:r>
      <w:r>
        <w:rPr>
          <w:spacing w:val="40"/>
        </w:rPr>
        <w:t> </w:t>
      </w:r>
      <w:r>
        <w:rPr/>
        <w:t>have</w:t>
      </w:r>
      <w:r>
        <w:rPr>
          <w:spacing w:val="40"/>
        </w:rPr>
        <w:t> </w:t>
      </w:r>
      <w:r>
        <w:rPr/>
        <w:t>led</w:t>
      </w:r>
      <w:r>
        <w:rPr>
          <w:spacing w:val="40"/>
        </w:rPr>
        <w:t> </w:t>
      </w:r>
      <w:r>
        <w:rPr/>
        <w:t>to</w:t>
      </w:r>
      <w:r>
        <w:rPr>
          <w:spacing w:val="40"/>
        </w:rPr>
        <w:t> </w:t>
      </w:r>
      <w:r>
        <w:rPr/>
        <w:t>growth</w:t>
      </w:r>
      <w:r>
        <w:rPr>
          <w:spacing w:val="40"/>
        </w:rPr>
        <w:t> </w:t>
      </w:r>
      <w:r>
        <w:rPr/>
        <w:t>in</w:t>
      </w:r>
      <w:r>
        <w:rPr>
          <w:spacing w:val="40"/>
        </w:rPr>
        <w:t> </w:t>
      </w:r>
      <w:r>
        <w:rPr/>
        <w:t>poorly</w:t>
      </w:r>
      <w:r>
        <w:rPr>
          <w:spacing w:val="40"/>
        </w:rPr>
        <w:t> </w:t>
      </w:r>
      <w:r>
        <w:rPr/>
        <w:t>paid</w:t>
      </w:r>
      <w:r>
        <w:rPr>
          <w:spacing w:val="40"/>
        </w:rPr>
        <w:t> </w:t>
      </w:r>
      <w:r>
        <w:rPr/>
        <w:t>service employment</w:t>
      </w:r>
      <w:r>
        <w:rPr>
          <w:spacing w:val="8"/>
        </w:rPr>
        <w:t> </w:t>
      </w:r>
      <w:r>
        <w:rPr/>
        <w:t>in</w:t>
      </w:r>
      <w:r>
        <w:rPr>
          <w:spacing w:val="8"/>
        </w:rPr>
        <w:t> </w:t>
      </w:r>
      <w:r>
        <w:rPr/>
        <w:t>developed</w:t>
      </w:r>
      <w:r>
        <w:rPr>
          <w:spacing w:val="7"/>
        </w:rPr>
        <w:t> </w:t>
      </w:r>
      <w:r>
        <w:rPr/>
        <w:t>nations,</w:t>
      </w:r>
      <w:r>
        <w:rPr>
          <w:spacing w:val="8"/>
        </w:rPr>
        <w:t> </w:t>
      </w:r>
      <w:r>
        <w:rPr/>
        <w:t>jobs</w:t>
      </w:r>
      <w:r>
        <w:rPr>
          <w:spacing w:val="7"/>
        </w:rPr>
        <w:t> </w:t>
      </w:r>
      <w:r>
        <w:rPr/>
        <w:t>that</w:t>
      </w:r>
      <w:r>
        <w:rPr>
          <w:spacing w:val="8"/>
        </w:rPr>
        <w:t> </w:t>
      </w:r>
      <w:r>
        <w:rPr/>
        <w:t>are</w:t>
      </w:r>
      <w:r>
        <w:rPr>
          <w:spacing w:val="8"/>
        </w:rPr>
        <w:t> </w:t>
      </w:r>
      <w:r>
        <w:rPr/>
        <w:t>typically</w:t>
      </w:r>
      <w:r>
        <w:rPr>
          <w:spacing w:val="8"/>
        </w:rPr>
        <w:t> </w:t>
      </w:r>
      <w:r>
        <w:rPr/>
        <w:t>ﬁlled</w:t>
      </w:r>
      <w:r>
        <w:rPr>
          <w:spacing w:val="7"/>
        </w:rPr>
        <w:t> </w:t>
      </w:r>
      <w:r>
        <w:rPr/>
        <w:t>by migrant</w:t>
      </w:r>
      <w:r>
        <w:rPr>
          <w:spacing w:val="-10"/>
        </w:rPr>
        <w:t> </w:t>
      </w:r>
      <w:r>
        <w:rPr/>
        <w:t>workers.</w:t>
      </w:r>
      <w:r>
        <w:rPr>
          <w:spacing w:val="-11"/>
        </w:rPr>
        <w:t> </w:t>
      </w:r>
      <w:r>
        <w:rPr/>
        <w:t>Developing</w:t>
      </w:r>
      <w:r>
        <w:rPr>
          <w:spacing w:val="-11"/>
        </w:rPr>
        <w:t> </w:t>
      </w:r>
      <w:r>
        <w:rPr/>
        <w:t>migration</w:t>
      </w:r>
      <w:r>
        <w:rPr>
          <w:spacing w:val="-10"/>
        </w:rPr>
        <w:t> </w:t>
      </w:r>
      <w:r>
        <w:rPr/>
        <w:t>policy</w:t>
      </w:r>
      <w:r>
        <w:rPr>
          <w:spacing w:val="-10"/>
        </w:rPr>
        <w:t> </w:t>
      </w:r>
      <w:r>
        <w:rPr/>
        <w:t>suited</w:t>
      </w:r>
      <w:r>
        <w:rPr>
          <w:spacing w:val="-10"/>
        </w:rPr>
        <w:t> </w:t>
      </w:r>
      <w:r>
        <w:rPr/>
        <w:t>to</w:t>
      </w:r>
      <w:r>
        <w:rPr>
          <w:spacing w:val="-11"/>
        </w:rPr>
        <w:t> </w:t>
      </w:r>
      <w:r>
        <w:rPr/>
        <w:t>the</w:t>
      </w:r>
      <w:r>
        <w:rPr>
          <w:spacing w:val="-10"/>
        </w:rPr>
        <w:t> </w:t>
      </w:r>
      <w:r>
        <w:rPr/>
        <w:t>recruit- ment of low-skilled workers has become a major challenge. Many low-skilled</w:t>
      </w:r>
      <w:r>
        <w:rPr>
          <w:spacing w:val="33"/>
        </w:rPr>
        <w:t> </w:t>
      </w:r>
      <w:r>
        <w:rPr/>
        <w:t>migrant</w:t>
      </w:r>
      <w:r>
        <w:rPr>
          <w:spacing w:val="33"/>
        </w:rPr>
        <w:t> </w:t>
      </w:r>
      <w:r>
        <w:rPr/>
        <w:t>workers</w:t>
      </w:r>
      <w:r>
        <w:rPr>
          <w:spacing w:val="34"/>
        </w:rPr>
        <w:t> </w:t>
      </w:r>
      <w:r>
        <w:rPr/>
        <w:t>are</w:t>
      </w:r>
      <w:r>
        <w:rPr>
          <w:spacing w:val="33"/>
        </w:rPr>
        <w:t> </w:t>
      </w:r>
      <w:r>
        <w:rPr/>
        <w:t>forced</w:t>
      </w:r>
      <w:r>
        <w:rPr>
          <w:spacing w:val="34"/>
        </w:rPr>
        <w:t> </w:t>
      </w:r>
      <w:r>
        <w:rPr/>
        <w:t>to</w:t>
      </w:r>
      <w:r>
        <w:rPr>
          <w:spacing w:val="33"/>
        </w:rPr>
        <w:t> </w:t>
      </w:r>
      <w:r>
        <w:rPr/>
        <w:t>work</w:t>
      </w:r>
      <w:r>
        <w:rPr>
          <w:spacing w:val="34"/>
        </w:rPr>
        <w:t> </w:t>
      </w:r>
      <w:r>
        <w:rPr/>
        <w:t>in</w:t>
      </w:r>
      <w:r>
        <w:rPr>
          <w:spacing w:val="33"/>
        </w:rPr>
        <w:t> </w:t>
      </w:r>
      <w:r>
        <w:rPr/>
        <w:t>the</w:t>
      </w:r>
      <w:r>
        <w:rPr>
          <w:spacing w:val="33"/>
        </w:rPr>
        <w:t> </w:t>
      </w:r>
      <w:r>
        <w:rPr/>
        <w:t>informal </w:t>
      </w:r>
      <w:r>
        <w:rPr>
          <w:spacing w:val="-6"/>
        </w:rPr>
        <w:t>economy and are branded as illegal. In the 1980s and 1990s, developed </w:t>
      </w:r>
      <w:r>
        <w:rPr/>
        <w:t>nations</w:t>
      </w:r>
      <w:r>
        <w:rPr>
          <w:spacing w:val="28"/>
        </w:rPr>
        <w:t> </w:t>
      </w:r>
      <w:r>
        <w:rPr/>
        <w:t>increased</w:t>
      </w:r>
      <w:r>
        <w:rPr>
          <w:spacing w:val="28"/>
        </w:rPr>
        <w:t> </w:t>
      </w:r>
      <w:r>
        <w:rPr/>
        <w:t>their</w:t>
      </w:r>
      <w:r>
        <w:rPr>
          <w:spacing w:val="28"/>
        </w:rPr>
        <w:t> </w:t>
      </w:r>
      <w:r>
        <w:rPr/>
        <w:t>eﬀorts</w:t>
      </w:r>
      <w:r>
        <w:rPr>
          <w:spacing w:val="28"/>
        </w:rPr>
        <w:t> </w:t>
      </w:r>
      <w:r>
        <w:rPr/>
        <w:t>to</w:t>
      </w:r>
      <w:r>
        <w:rPr>
          <w:spacing w:val="27"/>
        </w:rPr>
        <w:t> </w:t>
      </w:r>
      <w:r>
        <w:rPr/>
        <w:t>control</w:t>
      </w:r>
      <w:r>
        <w:rPr>
          <w:spacing w:val="28"/>
        </w:rPr>
        <w:t> </w:t>
      </w:r>
      <w:r>
        <w:rPr/>
        <w:t>migration</w:t>
      </w:r>
      <w:r>
        <w:rPr>
          <w:spacing w:val="28"/>
        </w:rPr>
        <w:t> </w:t>
      </w:r>
      <w:r>
        <w:rPr/>
        <w:t>as</w:t>
      </w:r>
      <w:r>
        <w:rPr>
          <w:spacing w:val="28"/>
        </w:rPr>
        <w:t> </w:t>
      </w:r>
      <w:r>
        <w:rPr/>
        <w:t>a</w:t>
      </w:r>
      <w:r>
        <w:rPr>
          <w:spacing w:val="28"/>
        </w:rPr>
        <w:t> </w:t>
      </w:r>
      <w:r>
        <w:rPr/>
        <w:t>political reaction to irregular migration. In the following section, we exam- </w:t>
      </w:r>
      <w:r>
        <w:rPr>
          <w:spacing w:val="-2"/>
        </w:rPr>
        <w:t>ine</w:t>
      </w:r>
      <w:r>
        <w:rPr>
          <w:spacing w:val="6"/>
        </w:rPr>
        <w:t> </w:t>
      </w:r>
      <w:r>
        <w:rPr>
          <w:spacing w:val="-2"/>
        </w:rPr>
        <w:t>policy</w:t>
      </w:r>
      <w:r>
        <w:rPr>
          <w:spacing w:val="8"/>
        </w:rPr>
        <w:t> </w:t>
      </w:r>
      <w:r>
        <w:rPr>
          <w:spacing w:val="-2"/>
        </w:rPr>
        <w:t>strategies</w:t>
      </w:r>
      <w:r>
        <w:rPr>
          <w:spacing w:val="7"/>
        </w:rPr>
        <w:t> </w:t>
      </w:r>
      <w:r>
        <w:rPr>
          <w:spacing w:val="-2"/>
        </w:rPr>
        <w:t>speciﬁcally</w:t>
      </w:r>
      <w:r>
        <w:rPr>
          <w:spacing w:val="7"/>
        </w:rPr>
        <w:t> </w:t>
      </w:r>
      <w:r>
        <w:rPr>
          <w:spacing w:val="-2"/>
        </w:rPr>
        <w:t>directed</w:t>
      </w:r>
      <w:r>
        <w:rPr>
          <w:spacing w:val="7"/>
        </w:rPr>
        <w:t> </w:t>
      </w:r>
      <w:r>
        <w:rPr>
          <w:spacing w:val="-2"/>
        </w:rPr>
        <w:t>toward</w:t>
      </w:r>
      <w:r>
        <w:rPr>
          <w:spacing w:val="6"/>
        </w:rPr>
        <w:t> </w:t>
      </w:r>
      <w:r>
        <w:rPr>
          <w:spacing w:val="-2"/>
        </w:rPr>
        <w:t>migration</w:t>
      </w:r>
      <w:r>
        <w:rPr>
          <w:spacing w:val="8"/>
        </w:rPr>
        <w:t> </w:t>
      </w:r>
      <w:r>
        <w:rPr>
          <w:spacing w:val="-2"/>
        </w:rPr>
        <w:t>that</w:t>
      </w:r>
      <w:r>
        <w:rPr>
          <w:spacing w:val="7"/>
        </w:rPr>
        <w:t> </w:t>
      </w:r>
      <w:r>
        <w:rPr>
          <w:spacing w:val="-5"/>
        </w:rPr>
        <w:t>aim</w:t>
      </w:r>
    </w:p>
    <w:p>
      <w:pPr>
        <w:pStyle w:val="BodyText"/>
        <w:spacing w:line="235" w:lineRule="exact"/>
        <w:ind w:left="790"/>
        <w:jc w:val="both"/>
      </w:pPr>
      <w:r>
        <w:rPr/>
        <w:t>to</w:t>
      </w:r>
      <w:r>
        <w:rPr>
          <w:spacing w:val="-1"/>
        </w:rPr>
        <w:t> </w:t>
      </w:r>
      <w:r>
        <w:rPr/>
        <w:t>prevent irregular</w:t>
      </w:r>
      <w:r>
        <w:rPr>
          <w:spacing w:val="-1"/>
        </w:rPr>
        <w:t> </w:t>
      </w:r>
      <w:r>
        <w:rPr/>
        <w:t>migration and monitor</w:t>
      </w:r>
      <w:r>
        <w:rPr>
          <w:spacing w:val="-1"/>
        </w:rPr>
        <w:t> </w:t>
      </w:r>
      <w:r>
        <w:rPr/>
        <w:t>low-skilled</w:t>
      </w:r>
      <w:r>
        <w:rPr>
          <w:spacing w:val="1"/>
        </w:rPr>
        <w:t> </w:t>
      </w:r>
      <w:r>
        <w:rPr>
          <w:spacing w:val="-2"/>
        </w:rPr>
        <w:t>workers.</w:t>
      </w:r>
    </w:p>
    <w:p>
      <w:pPr>
        <w:spacing w:after="0" w:line="235" w:lineRule="exact"/>
        <w:jc w:val="both"/>
        <w:sectPr>
          <w:pgSz w:w="9130" w:h="13040"/>
          <w:pgMar w:header="0" w:footer="707" w:top="900" w:bottom="900" w:left="1080" w:right="1140"/>
        </w:sectPr>
      </w:pPr>
    </w:p>
    <w:p>
      <w:pPr>
        <w:tabs>
          <w:tab w:pos="6800" w:val="right" w:leader="none"/>
        </w:tabs>
        <w:spacing w:before="419"/>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115</w:t>
      </w:r>
    </w:p>
    <w:p>
      <w:pPr>
        <w:pStyle w:val="Heading3"/>
        <w:spacing w:before="185"/>
        <w:jc w:val="left"/>
      </w:pPr>
      <w:r>
        <w:rPr>
          <w:w w:val="85"/>
        </w:rPr>
        <w:t>IRREGULAR</w:t>
      </w:r>
      <w:r>
        <w:rPr>
          <w:spacing w:val="27"/>
        </w:rPr>
        <w:t> </w:t>
      </w:r>
      <w:r>
        <w:rPr>
          <w:spacing w:val="-2"/>
        </w:rPr>
        <w:t>MIGRATION</w:t>
      </w:r>
    </w:p>
    <w:p>
      <w:pPr>
        <w:pStyle w:val="BodyText"/>
        <w:spacing w:line="237" w:lineRule="auto" w:before="116"/>
        <w:ind w:left="465" w:right="728"/>
        <w:jc w:val="right"/>
      </w:pPr>
      <w:r>
        <w:rPr/>
        <w:t>The</w:t>
      </w:r>
      <w:r>
        <w:rPr>
          <w:spacing w:val="-14"/>
        </w:rPr>
        <w:t> </w:t>
      </w:r>
      <w:r>
        <w:rPr/>
        <w:t>United</w:t>
      </w:r>
      <w:r>
        <w:rPr>
          <w:spacing w:val="-13"/>
        </w:rPr>
        <w:t> </w:t>
      </w:r>
      <w:r>
        <w:rPr/>
        <w:t>Nations</w:t>
      </w:r>
      <w:r>
        <w:rPr>
          <w:spacing w:val="-13"/>
        </w:rPr>
        <w:t> </w:t>
      </w:r>
      <w:r>
        <w:rPr/>
        <w:t>Population</w:t>
      </w:r>
      <w:r>
        <w:rPr>
          <w:spacing w:val="-13"/>
        </w:rPr>
        <w:t> </w:t>
      </w:r>
      <w:r>
        <w:rPr/>
        <w:t>Division</w:t>
      </w:r>
      <w:r>
        <w:rPr>
          <w:spacing w:val="-13"/>
        </w:rPr>
        <w:t> </w:t>
      </w:r>
      <w:r>
        <w:rPr/>
        <w:t>(United</w:t>
      </w:r>
      <w:r>
        <w:rPr>
          <w:spacing w:val="-13"/>
        </w:rPr>
        <w:t> </w:t>
      </w:r>
      <w:r>
        <w:rPr/>
        <w:t>Nations,</w:t>
      </w:r>
      <w:r>
        <w:rPr>
          <w:spacing w:val="-13"/>
        </w:rPr>
        <w:t> </w:t>
      </w:r>
      <w:r>
        <w:rPr/>
        <w:t>1997,</w:t>
      </w:r>
      <w:r>
        <w:rPr>
          <w:spacing w:val="-13"/>
        </w:rPr>
        <w:t> </w:t>
      </w:r>
      <w:r>
        <w:rPr/>
        <w:t>27) states</w:t>
      </w:r>
      <w:r>
        <w:rPr>
          <w:spacing w:val="-14"/>
        </w:rPr>
        <w:t> </w:t>
      </w:r>
      <w:r>
        <w:rPr/>
        <w:t>that</w:t>
      </w:r>
      <w:r>
        <w:rPr>
          <w:spacing w:val="-13"/>
        </w:rPr>
        <w:t> </w:t>
      </w:r>
      <w:r>
        <w:rPr/>
        <w:t>irregular</w:t>
      </w:r>
      <w:r>
        <w:rPr>
          <w:spacing w:val="-13"/>
        </w:rPr>
        <w:t> </w:t>
      </w:r>
      <w:r>
        <w:rPr/>
        <w:t>migration</w:t>
      </w:r>
      <w:r>
        <w:rPr>
          <w:spacing w:val="-12"/>
        </w:rPr>
        <w:t> </w:t>
      </w:r>
      <w:r>
        <w:rPr/>
        <w:t>is</w:t>
      </w:r>
      <w:r>
        <w:rPr>
          <w:spacing w:val="-14"/>
        </w:rPr>
        <w:t> </w:t>
      </w:r>
      <w:r>
        <w:rPr>
          <w:rFonts w:ascii="Arial" w:hAnsi="Arial"/>
        </w:rPr>
        <w:t>“</w:t>
      </w:r>
      <w:r>
        <w:rPr/>
        <w:t>one</w:t>
      </w:r>
      <w:r>
        <w:rPr>
          <w:spacing w:val="-13"/>
        </w:rPr>
        <w:t> </w:t>
      </w:r>
      <w:r>
        <w:rPr/>
        <w:t>of</w:t>
      </w:r>
      <w:r>
        <w:rPr>
          <w:spacing w:val="-12"/>
        </w:rPr>
        <w:t> </w:t>
      </w:r>
      <w:r>
        <w:rPr/>
        <w:t>the</w:t>
      </w:r>
      <w:r>
        <w:rPr>
          <w:spacing w:val="-13"/>
        </w:rPr>
        <w:t> </w:t>
      </w:r>
      <w:r>
        <w:rPr/>
        <w:t>fastest</w:t>
      </w:r>
      <w:r>
        <w:rPr>
          <w:spacing w:val="-13"/>
        </w:rPr>
        <w:t> </w:t>
      </w:r>
      <w:r>
        <w:rPr/>
        <w:t>growing</w:t>
      </w:r>
      <w:r>
        <w:rPr>
          <w:spacing w:val="-13"/>
        </w:rPr>
        <w:t> </w:t>
      </w:r>
      <w:r>
        <w:rPr/>
        <w:t>forms</w:t>
      </w:r>
      <w:r>
        <w:rPr>
          <w:spacing w:val="-13"/>
        </w:rPr>
        <w:t> </w:t>
      </w:r>
      <w:r>
        <w:rPr/>
        <w:t>of </w:t>
      </w:r>
      <w:r>
        <w:rPr>
          <w:spacing w:val="-2"/>
        </w:rPr>
        <w:t>migration</w:t>
      </w:r>
      <w:r>
        <w:rPr>
          <w:spacing w:val="-12"/>
        </w:rPr>
        <w:t> </w:t>
      </w:r>
      <w:r>
        <w:rPr>
          <w:spacing w:val="-2"/>
        </w:rPr>
        <w:t>in</w:t>
      </w:r>
      <w:r>
        <w:rPr>
          <w:spacing w:val="-11"/>
        </w:rPr>
        <w:t> </w:t>
      </w:r>
      <w:r>
        <w:rPr>
          <w:spacing w:val="-2"/>
        </w:rPr>
        <w:t>the</w:t>
      </w:r>
      <w:r>
        <w:rPr>
          <w:spacing w:val="-11"/>
        </w:rPr>
        <w:t> </w:t>
      </w:r>
      <w:r>
        <w:rPr>
          <w:spacing w:val="-2"/>
        </w:rPr>
        <w:t>world</w:t>
      </w:r>
      <w:r>
        <w:rPr>
          <w:spacing w:val="-11"/>
        </w:rPr>
        <w:t> </w:t>
      </w:r>
      <w:r>
        <w:rPr>
          <w:spacing w:val="-2"/>
        </w:rPr>
        <w:t>today.</w:t>
      </w:r>
      <w:r>
        <w:rPr>
          <w:rFonts w:ascii="Arial" w:hAnsi="Arial"/>
          <w:spacing w:val="-2"/>
        </w:rPr>
        <w:t>”</w:t>
      </w:r>
      <w:r>
        <w:rPr>
          <w:rFonts w:ascii="Arial" w:hAnsi="Arial"/>
          <w:spacing w:val="-13"/>
        </w:rPr>
        <w:t> </w:t>
      </w:r>
      <w:r>
        <w:rPr>
          <w:spacing w:val="-2"/>
        </w:rPr>
        <w:t>Almost</w:t>
      </w:r>
      <w:r>
        <w:rPr>
          <w:spacing w:val="-11"/>
        </w:rPr>
        <w:t> </w:t>
      </w:r>
      <w:r>
        <w:rPr>
          <w:spacing w:val="-2"/>
        </w:rPr>
        <w:t>every</w:t>
      </w:r>
      <w:r>
        <w:rPr>
          <w:spacing w:val="-11"/>
        </w:rPr>
        <w:t> </w:t>
      </w:r>
      <w:r>
        <w:rPr>
          <w:spacing w:val="-2"/>
        </w:rPr>
        <w:t>country</w:t>
      </w:r>
      <w:r>
        <w:rPr>
          <w:spacing w:val="-11"/>
        </w:rPr>
        <w:t> </w:t>
      </w:r>
      <w:r>
        <w:rPr>
          <w:spacing w:val="-2"/>
        </w:rPr>
        <w:t>across</w:t>
      </w:r>
      <w:r>
        <w:rPr>
          <w:spacing w:val="-11"/>
        </w:rPr>
        <w:t> </w:t>
      </w:r>
      <w:r>
        <w:rPr>
          <w:spacing w:val="-2"/>
        </w:rPr>
        <w:t>the</w:t>
      </w:r>
      <w:r>
        <w:rPr>
          <w:spacing w:val="-11"/>
        </w:rPr>
        <w:t> </w:t>
      </w:r>
      <w:r>
        <w:rPr>
          <w:spacing w:val="-2"/>
        </w:rPr>
        <w:t>globe reports the reality of irregular</w:t>
      </w:r>
      <w:r>
        <w:rPr>
          <w:spacing w:val="-9"/>
        </w:rPr>
        <w:t> </w:t>
      </w:r>
      <w:r>
        <w:rPr>
          <w:spacing w:val="-2"/>
        </w:rPr>
        <w:t>migration</w:t>
      </w:r>
      <w:r>
        <w:rPr>
          <w:spacing w:val="-9"/>
        </w:rPr>
        <w:t> </w:t>
      </w:r>
      <w:r>
        <w:rPr>
          <w:spacing w:val="-2"/>
        </w:rPr>
        <w:t>across</w:t>
      </w:r>
      <w:r>
        <w:rPr>
          <w:spacing w:val="-11"/>
        </w:rPr>
        <w:t> </w:t>
      </w:r>
      <w:r>
        <w:rPr>
          <w:spacing w:val="-2"/>
        </w:rPr>
        <w:t>their</w:t>
      </w:r>
      <w:r>
        <w:rPr>
          <w:spacing w:val="-9"/>
        </w:rPr>
        <w:t> </w:t>
      </w:r>
      <w:r>
        <w:rPr>
          <w:spacing w:val="-2"/>
        </w:rPr>
        <w:t>borders,</w:t>
      </w:r>
      <w:r>
        <w:rPr>
          <w:spacing w:val="-10"/>
        </w:rPr>
        <w:t> </w:t>
      </w:r>
      <w:r>
        <w:rPr>
          <w:spacing w:val="-2"/>
        </w:rPr>
        <w:t>includ- </w:t>
      </w:r>
      <w:r>
        <w:rPr/>
        <w:t>ing</w:t>
      </w:r>
      <w:r>
        <w:rPr>
          <w:spacing w:val="11"/>
        </w:rPr>
        <w:t> </w:t>
      </w:r>
      <w:r>
        <w:rPr/>
        <w:t>nations</w:t>
      </w:r>
      <w:r>
        <w:rPr>
          <w:spacing w:val="10"/>
        </w:rPr>
        <w:t> </w:t>
      </w:r>
      <w:r>
        <w:rPr/>
        <w:t>as</w:t>
      </w:r>
      <w:r>
        <w:rPr>
          <w:spacing w:val="9"/>
        </w:rPr>
        <w:t> </w:t>
      </w:r>
      <w:r>
        <w:rPr/>
        <w:t>diverse</w:t>
      </w:r>
      <w:r>
        <w:rPr>
          <w:spacing w:val="8"/>
        </w:rPr>
        <w:t> </w:t>
      </w:r>
      <w:r>
        <w:rPr/>
        <w:t>as</w:t>
      </w:r>
      <w:r>
        <w:rPr>
          <w:spacing w:val="10"/>
        </w:rPr>
        <w:t> </w:t>
      </w:r>
      <w:r>
        <w:rPr/>
        <w:t>Russia,</w:t>
      </w:r>
      <w:r>
        <w:rPr>
          <w:spacing w:val="10"/>
        </w:rPr>
        <w:t> </w:t>
      </w:r>
      <w:r>
        <w:rPr/>
        <w:t>the</w:t>
      </w:r>
      <w:r>
        <w:rPr>
          <w:spacing w:val="9"/>
        </w:rPr>
        <w:t> </w:t>
      </w:r>
      <w:r>
        <w:rPr/>
        <w:t>United</w:t>
      </w:r>
      <w:r>
        <w:rPr>
          <w:spacing w:val="9"/>
        </w:rPr>
        <w:t> </w:t>
      </w:r>
      <w:r>
        <w:rPr/>
        <w:t>Kingdom,</w:t>
      </w:r>
      <w:r>
        <w:rPr>
          <w:spacing w:val="10"/>
        </w:rPr>
        <w:t> </w:t>
      </w:r>
      <w:r>
        <w:rPr/>
        <w:t>the</w:t>
      </w:r>
      <w:r>
        <w:rPr>
          <w:spacing w:val="17"/>
        </w:rPr>
        <w:t> </w:t>
      </w:r>
      <w:r>
        <w:rPr/>
        <w:t>United </w:t>
      </w:r>
      <w:r>
        <w:rPr>
          <w:spacing w:val="-2"/>
        </w:rPr>
        <w:t>States,</w:t>
      </w:r>
      <w:r>
        <w:rPr>
          <w:spacing w:val="10"/>
        </w:rPr>
        <w:t> </w:t>
      </w:r>
      <w:r>
        <w:rPr>
          <w:spacing w:val="-2"/>
        </w:rPr>
        <w:t>South</w:t>
      </w:r>
      <w:r>
        <w:rPr>
          <w:spacing w:val="10"/>
        </w:rPr>
        <w:t> </w:t>
      </w:r>
      <w:r>
        <w:rPr>
          <w:spacing w:val="-2"/>
        </w:rPr>
        <w:t>Africa,</w:t>
      </w:r>
      <w:r>
        <w:rPr>
          <w:spacing w:val="10"/>
        </w:rPr>
        <w:t> </w:t>
      </w:r>
      <w:r>
        <w:rPr>
          <w:spacing w:val="-2"/>
        </w:rPr>
        <w:t>Botswana,</w:t>
      </w:r>
      <w:r>
        <w:rPr>
          <w:spacing w:val="10"/>
        </w:rPr>
        <w:t> </w:t>
      </w:r>
      <w:r>
        <w:rPr>
          <w:spacing w:val="-2"/>
        </w:rPr>
        <w:t>South</w:t>
      </w:r>
      <w:r>
        <w:rPr>
          <w:spacing w:val="11"/>
        </w:rPr>
        <w:t> </w:t>
      </w:r>
      <w:r>
        <w:rPr>
          <w:spacing w:val="-2"/>
        </w:rPr>
        <w:t>Korea,</w:t>
      </w:r>
      <w:r>
        <w:rPr>
          <w:spacing w:val="10"/>
        </w:rPr>
        <w:t> </w:t>
      </w:r>
      <w:r>
        <w:rPr>
          <w:spacing w:val="-2"/>
        </w:rPr>
        <w:t>and</w:t>
      </w:r>
      <w:r>
        <w:rPr>
          <w:spacing w:val="10"/>
        </w:rPr>
        <w:t> </w:t>
      </w:r>
      <w:r>
        <w:rPr>
          <w:spacing w:val="-2"/>
        </w:rPr>
        <w:t>Chile.</w:t>
      </w:r>
      <w:r>
        <w:rPr>
          <w:spacing w:val="10"/>
        </w:rPr>
        <w:t> </w:t>
      </w:r>
      <w:r>
        <w:rPr>
          <w:spacing w:val="-2"/>
        </w:rPr>
        <w:t>Estimates </w:t>
      </w:r>
      <w:r>
        <w:rPr/>
        <w:t>suggest</w:t>
      </w:r>
      <w:r>
        <w:rPr>
          <w:spacing w:val="-2"/>
        </w:rPr>
        <w:t> </w:t>
      </w:r>
      <w:r>
        <w:rPr/>
        <w:t>that</w:t>
      </w:r>
      <w:r>
        <w:rPr>
          <w:spacing w:val="-2"/>
        </w:rPr>
        <w:t> </w:t>
      </w:r>
      <w:r>
        <w:rPr/>
        <w:t>there</w:t>
      </w:r>
      <w:r>
        <w:rPr>
          <w:spacing w:val="-2"/>
        </w:rPr>
        <w:t> </w:t>
      </w:r>
      <w:r>
        <w:rPr/>
        <w:t>may</w:t>
      </w:r>
      <w:r>
        <w:rPr>
          <w:spacing w:val="-2"/>
        </w:rPr>
        <w:t> </w:t>
      </w:r>
      <w:r>
        <w:rPr/>
        <w:t>be</w:t>
      </w:r>
      <w:r>
        <w:rPr>
          <w:spacing w:val="-2"/>
        </w:rPr>
        <w:t> </w:t>
      </w:r>
      <w:r>
        <w:rPr/>
        <w:t>as</w:t>
      </w:r>
      <w:r>
        <w:rPr>
          <w:spacing w:val="-2"/>
        </w:rPr>
        <w:t> </w:t>
      </w:r>
      <w:r>
        <w:rPr/>
        <w:t>many</w:t>
      </w:r>
      <w:r>
        <w:rPr>
          <w:spacing w:val="-2"/>
        </w:rPr>
        <w:t> </w:t>
      </w:r>
      <w:r>
        <w:rPr/>
        <w:t>as</w:t>
      </w:r>
      <w:r>
        <w:rPr>
          <w:spacing w:val="-2"/>
        </w:rPr>
        <w:t> </w:t>
      </w:r>
      <w:r>
        <w:rPr/>
        <w:t>40</w:t>
      </w:r>
      <w:r>
        <w:rPr>
          <w:spacing w:val="-2"/>
        </w:rPr>
        <w:t> </w:t>
      </w:r>
      <w:r>
        <w:rPr/>
        <w:t>million</w:t>
      </w:r>
      <w:r>
        <w:rPr>
          <w:spacing w:val="-2"/>
        </w:rPr>
        <w:t> </w:t>
      </w:r>
      <w:r>
        <w:rPr/>
        <w:t>irregular</w:t>
      </w:r>
      <w:r>
        <w:rPr>
          <w:spacing w:val="-1"/>
        </w:rPr>
        <w:t> </w:t>
      </w:r>
      <w:r>
        <w:rPr/>
        <w:t>migrants worldwide,</w:t>
      </w:r>
      <w:r>
        <w:rPr>
          <w:spacing w:val="-11"/>
        </w:rPr>
        <w:t> </w:t>
      </w:r>
      <w:r>
        <w:rPr/>
        <w:t>or</w:t>
      </w:r>
      <w:r>
        <w:rPr>
          <w:spacing w:val="-11"/>
        </w:rPr>
        <w:t> </w:t>
      </w:r>
      <w:r>
        <w:rPr/>
        <w:t>about</w:t>
      </w:r>
      <w:r>
        <w:rPr>
          <w:spacing w:val="-10"/>
        </w:rPr>
        <w:t> </w:t>
      </w:r>
      <w:r>
        <w:rPr/>
        <w:t>one-ﬁfth</w:t>
      </w:r>
      <w:r>
        <w:rPr>
          <w:spacing w:val="-10"/>
        </w:rPr>
        <w:t> </w:t>
      </w:r>
      <w:r>
        <w:rPr/>
        <w:t>of</w:t>
      </w:r>
      <w:r>
        <w:rPr>
          <w:spacing w:val="-11"/>
        </w:rPr>
        <w:t> </w:t>
      </w:r>
      <w:r>
        <w:rPr/>
        <w:t>all</w:t>
      </w:r>
      <w:r>
        <w:rPr>
          <w:spacing w:val="-11"/>
        </w:rPr>
        <w:t> </w:t>
      </w:r>
      <w:r>
        <w:rPr/>
        <w:t>global</w:t>
      </w:r>
      <w:r>
        <w:rPr>
          <w:spacing w:val="-10"/>
        </w:rPr>
        <w:t> </w:t>
      </w:r>
      <w:r>
        <w:rPr/>
        <w:t>migrants</w:t>
      </w:r>
      <w:r>
        <w:rPr>
          <w:spacing w:val="-11"/>
        </w:rPr>
        <w:t> </w:t>
      </w:r>
      <w:r>
        <w:rPr/>
        <w:t>(Düvell,</w:t>
      </w:r>
      <w:r>
        <w:rPr>
          <w:spacing w:val="-11"/>
        </w:rPr>
        <w:t> </w:t>
      </w:r>
      <w:r>
        <w:rPr/>
        <w:t>2011). There are about 12 million irregular migrants in the United States </w:t>
      </w:r>
      <w:r>
        <w:rPr>
          <w:spacing w:val="-2"/>
        </w:rPr>
        <w:t>(Warren and Warren, 2013), and some suggest</w:t>
      </w:r>
      <w:r>
        <w:rPr>
          <w:spacing w:val="-12"/>
        </w:rPr>
        <w:t> </w:t>
      </w:r>
      <w:r>
        <w:rPr>
          <w:spacing w:val="-2"/>
        </w:rPr>
        <w:t>that</w:t>
      </w:r>
      <w:r>
        <w:rPr>
          <w:spacing w:val="-10"/>
        </w:rPr>
        <w:t> </w:t>
      </w:r>
      <w:r>
        <w:rPr>
          <w:spacing w:val="-2"/>
        </w:rPr>
        <w:t>about</w:t>
      </w:r>
      <w:r>
        <w:rPr>
          <w:spacing w:val="-12"/>
        </w:rPr>
        <w:t> </w:t>
      </w:r>
      <w:r>
        <w:rPr>
          <w:spacing w:val="-2"/>
        </w:rPr>
        <w:t>60</w:t>
      </w:r>
      <w:r>
        <w:rPr>
          <w:spacing w:val="-11"/>
        </w:rPr>
        <w:t> </w:t>
      </w:r>
      <w:r>
        <w:rPr>
          <w:spacing w:val="-2"/>
        </w:rPr>
        <w:t>percent </w:t>
      </w:r>
      <w:r>
        <w:rPr/>
        <w:t>of</w:t>
      </w:r>
      <w:r>
        <w:rPr>
          <w:spacing w:val="13"/>
        </w:rPr>
        <w:t> </w:t>
      </w:r>
      <w:r>
        <w:rPr/>
        <w:t>these</w:t>
      </w:r>
      <w:r>
        <w:rPr>
          <w:spacing w:val="13"/>
        </w:rPr>
        <w:t> </w:t>
      </w:r>
      <w:r>
        <w:rPr/>
        <w:t>irregular</w:t>
      </w:r>
      <w:r>
        <w:rPr>
          <w:spacing w:val="13"/>
        </w:rPr>
        <w:t> </w:t>
      </w:r>
      <w:r>
        <w:rPr/>
        <w:t>migrants</w:t>
      </w:r>
      <w:r>
        <w:rPr>
          <w:spacing w:val="12"/>
        </w:rPr>
        <w:t> </w:t>
      </w:r>
      <w:r>
        <w:rPr/>
        <w:t>are</w:t>
      </w:r>
      <w:r>
        <w:rPr>
          <w:spacing w:val="12"/>
        </w:rPr>
        <w:t> </w:t>
      </w:r>
      <w:r>
        <w:rPr/>
        <w:t>Mexican</w:t>
      </w:r>
      <w:r>
        <w:rPr>
          <w:spacing w:val="13"/>
        </w:rPr>
        <w:t> </w:t>
      </w:r>
      <w:r>
        <w:rPr/>
        <w:t>(Passel</w:t>
      </w:r>
      <w:r>
        <w:rPr>
          <w:spacing w:val="11"/>
        </w:rPr>
        <w:t> </w:t>
      </w:r>
      <w:r>
        <w:rPr/>
        <w:t>and</w:t>
      </w:r>
      <w:r>
        <w:rPr>
          <w:spacing w:val="13"/>
        </w:rPr>
        <w:t> </w:t>
      </w:r>
      <w:r>
        <w:rPr/>
        <w:t>Cohn,</w:t>
      </w:r>
      <w:r>
        <w:rPr>
          <w:spacing w:val="12"/>
        </w:rPr>
        <w:t> </w:t>
      </w:r>
      <w:r>
        <w:rPr/>
        <w:t>2010). There</w:t>
      </w:r>
      <w:r>
        <w:rPr>
          <w:spacing w:val="-6"/>
        </w:rPr>
        <w:t> </w:t>
      </w:r>
      <w:r>
        <w:rPr/>
        <w:t>are</w:t>
      </w:r>
      <w:r>
        <w:rPr>
          <w:spacing w:val="-6"/>
        </w:rPr>
        <w:t> </w:t>
      </w:r>
      <w:r>
        <w:rPr/>
        <w:t>estimated</w:t>
      </w:r>
      <w:r>
        <w:rPr>
          <w:spacing w:val="-5"/>
        </w:rPr>
        <w:t> </w:t>
      </w:r>
      <w:r>
        <w:rPr/>
        <w:t>to</w:t>
      </w:r>
      <w:r>
        <w:rPr>
          <w:spacing w:val="-7"/>
        </w:rPr>
        <w:t> </w:t>
      </w:r>
      <w:r>
        <w:rPr/>
        <w:t>be</w:t>
      </w:r>
      <w:r>
        <w:rPr>
          <w:spacing w:val="-6"/>
        </w:rPr>
        <w:t> </w:t>
      </w:r>
      <w:r>
        <w:rPr/>
        <w:t>between</w:t>
      </w:r>
      <w:r>
        <w:rPr>
          <w:spacing w:val="-6"/>
        </w:rPr>
        <w:t> </w:t>
      </w:r>
      <w:r>
        <w:rPr/>
        <w:t>2</w:t>
      </w:r>
      <w:r>
        <w:rPr>
          <w:spacing w:val="-6"/>
        </w:rPr>
        <w:t> </w:t>
      </w:r>
      <w:r>
        <w:rPr/>
        <w:t>million</w:t>
      </w:r>
      <w:r>
        <w:rPr>
          <w:spacing w:val="-6"/>
        </w:rPr>
        <w:t> </w:t>
      </w:r>
      <w:r>
        <w:rPr/>
        <w:t>and</w:t>
      </w:r>
      <w:r>
        <w:rPr>
          <w:spacing w:val="-6"/>
        </w:rPr>
        <w:t> </w:t>
      </w:r>
      <w:r>
        <w:rPr/>
        <w:t>4</w:t>
      </w:r>
      <w:r>
        <w:rPr>
          <w:spacing w:val="-6"/>
        </w:rPr>
        <w:t> </w:t>
      </w:r>
      <w:r>
        <w:rPr/>
        <w:t>million</w:t>
      </w:r>
      <w:r>
        <w:rPr>
          <w:spacing w:val="-6"/>
        </w:rPr>
        <w:t> </w:t>
      </w:r>
      <w:r>
        <w:rPr/>
        <w:t>irregular migrants</w:t>
      </w:r>
      <w:r>
        <w:rPr>
          <w:spacing w:val="-9"/>
        </w:rPr>
        <w:t> </w:t>
      </w:r>
      <w:r>
        <w:rPr/>
        <w:t>in</w:t>
      </w:r>
      <w:r>
        <w:rPr>
          <w:spacing w:val="-9"/>
        </w:rPr>
        <w:t> </w:t>
      </w:r>
      <w:r>
        <w:rPr/>
        <w:t>the</w:t>
      </w:r>
      <w:r>
        <w:rPr>
          <w:spacing w:val="-9"/>
        </w:rPr>
        <w:t> </w:t>
      </w:r>
      <w:r>
        <w:rPr/>
        <w:t>European</w:t>
      </w:r>
      <w:r>
        <w:rPr>
          <w:spacing w:val="-9"/>
        </w:rPr>
        <w:t> </w:t>
      </w:r>
      <w:r>
        <w:rPr/>
        <w:t>Union</w:t>
      </w:r>
      <w:r>
        <w:rPr>
          <w:spacing w:val="-9"/>
        </w:rPr>
        <w:t> </w:t>
      </w:r>
      <w:r>
        <w:rPr/>
        <w:t>(Vogel,</w:t>
      </w:r>
      <w:r>
        <w:rPr>
          <w:spacing w:val="-9"/>
        </w:rPr>
        <w:t> </w:t>
      </w:r>
      <w:r>
        <w:rPr/>
        <w:t>2009),</w:t>
      </w:r>
      <w:r>
        <w:rPr>
          <w:spacing w:val="-9"/>
        </w:rPr>
        <w:t> </w:t>
      </w:r>
      <w:r>
        <w:rPr/>
        <w:t>although</w:t>
      </w:r>
      <w:r>
        <w:rPr>
          <w:spacing w:val="-9"/>
        </w:rPr>
        <w:t> </w:t>
      </w:r>
      <w:r>
        <w:rPr/>
        <w:t>according to</w:t>
      </w:r>
      <w:r>
        <w:rPr>
          <w:spacing w:val="26"/>
        </w:rPr>
        <w:t> </w:t>
      </w:r>
      <w:r>
        <w:rPr/>
        <w:t>estimates</w:t>
      </w:r>
      <w:r>
        <w:rPr>
          <w:spacing w:val="26"/>
        </w:rPr>
        <w:t> </w:t>
      </w:r>
      <w:r>
        <w:rPr/>
        <w:t>by</w:t>
      </w:r>
      <w:r>
        <w:rPr>
          <w:spacing w:val="26"/>
        </w:rPr>
        <w:t> </w:t>
      </w:r>
      <w:r>
        <w:rPr/>
        <w:t>the</w:t>
      </w:r>
      <w:r>
        <w:rPr>
          <w:spacing w:val="26"/>
        </w:rPr>
        <w:t> </w:t>
      </w:r>
      <w:r>
        <w:rPr/>
        <w:t>Organization</w:t>
      </w:r>
      <w:r>
        <w:rPr>
          <w:spacing w:val="26"/>
        </w:rPr>
        <w:t> </w:t>
      </w:r>
      <w:r>
        <w:rPr/>
        <w:t>for</w:t>
      </w:r>
      <w:r>
        <w:rPr>
          <w:spacing w:val="26"/>
        </w:rPr>
        <w:t> </w:t>
      </w:r>
      <w:r>
        <w:rPr/>
        <w:t>Economic</w:t>
      </w:r>
      <w:r>
        <w:rPr>
          <w:spacing w:val="26"/>
        </w:rPr>
        <w:t> </w:t>
      </w:r>
      <w:r>
        <w:rPr/>
        <w:t>Cooperation</w:t>
      </w:r>
      <w:r>
        <w:rPr>
          <w:spacing w:val="26"/>
        </w:rPr>
        <w:t> </w:t>
      </w:r>
      <w:r>
        <w:rPr/>
        <w:t>and Development</w:t>
      </w:r>
      <w:r>
        <w:rPr>
          <w:spacing w:val="-14"/>
        </w:rPr>
        <w:t> </w:t>
      </w:r>
      <w:r>
        <w:rPr/>
        <w:t>(OECD),</w:t>
      </w:r>
      <w:r>
        <w:rPr>
          <w:spacing w:val="-12"/>
        </w:rPr>
        <w:t> </w:t>
      </w:r>
      <w:r>
        <w:rPr/>
        <w:t>this</w:t>
      </w:r>
      <w:r>
        <w:rPr>
          <w:spacing w:val="-11"/>
        </w:rPr>
        <w:t> </w:t>
      </w:r>
      <w:r>
        <w:rPr/>
        <w:t>number</w:t>
      </w:r>
      <w:r>
        <w:rPr>
          <w:spacing w:val="-10"/>
        </w:rPr>
        <w:t> </w:t>
      </w:r>
      <w:r>
        <w:rPr/>
        <w:t>was</w:t>
      </w:r>
      <w:r>
        <w:rPr>
          <w:spacing w:val="-13"/>
        </w:rPr>
        <w:t> </w:t>
      </w:r>
      <w:r>
        <w:rPr/>
        <w:t>closer</w:t>
      </w:r>
      <w:r>
        <w:rPr>
          <w:spacing w:val="-13"/>
        </w:rPr>
        <w:t> </w:t>
      </w:r>
      <w:r>
        <w:rPr/>
        <w:t>to</w:t>
      </w:r>
      <w:r>
        <w:rPr>
          <w:spacing w:val="-13"/>
        </w:rPr>
        <w:t> </w:t>
      </w:r>
      <w:r>
        <w:rPr/>
        <w:t>5</w:t>
      </w:r>
      <w:r>
        <w:rPr>
          <w:spacing w:val="-14"/>
        </w:rPr>
        <w:t> </w:t>
      </w:r>
      <w:r>
        <w:rPr/>
        <w:t>million</w:t>
      </w:r>
      <w:r>
        <w:rPr>
          <w:spacing w:val="-13"/>
        </w:rPr>
        <w:t> </w:t>
      </w:r>
      <w:r>
        <w:rPr/>
        <w:t>in</w:t>
      </w:r>
      <w:r>
        <w:rPr>
          <w:spacing w:val="-13"/>
        </w:rPr>
        <w:t> </w:t>
      </w:r>
      <w:r>
        <w:rPr/>
        <w:t>2000. According</w:t>
      </w:r>
      <w:r>
        <w:rPr>
          <w:spacing w:val="10"/>
        </w:rPr>
        <w:t> </w:t>
      </w:r>
      <w:r>
        <w:rPr/>
        <w:t>to</w:t>
      </w:r>
      <w:r>
        <w:rPr>
          <w:spacing w:val="10"/>
        </w:rPr>
        <w:t> </w:t>
      </w:r>
      <w:r>
        <w:rPr/>
        <w:t>Koser</w:t>
      </w:r>
      <w:r>
        <w:rPr>
          <w:spacing w:val="10"/>
        </w:rPr>
        <w:t> </w:t>
      </w:r>
      <w:r>
        <w:rPr/>
        <w:t>(2004),</w:t>
      </w:r>
      <w:r>
        <w:rPr>
          <w:spacing w:val="10"/>
        </w:rPr>
        <w:t> </w:t>
      </w:r>
      <w:r>
        <w:rPr/>
        <w:t>more</w:t>
      </w:r>
      <w:r>
        <w:rPr>
          <w:spacing w:val="10"/>
        </w:rPr>
        <w:t> </w:t>
      </w:r>
      <w:r>
        <w:rPr/>
        <w:t>than</w:t>
      </w:r>
      <w:r>
        <w:rPr>
          <w:spacing w:val="10"/>
        </w:rPr>
        <w:t> </w:t>
      </w:r>
      <w:r>
        <w:rPr/>
        <w:t>one-half</w:t>
      </w:r>
      <w:r>
        <w:rPr>
          <w:spacing w:val="10"/>
        </w:rPr>
        <w:t> </w:t>
      </w:r>
      <w:r>
        <w:rPr/>
        <w:t>of</w:t>
      </w:r>
      <w:r>
        <w:rPr>
          <w:spacing w:val="11"/>
        </w:rPr>
        <w:t> </w:t>
      </w:r>
      <w:r>
        <w:rPr/>
        <w:t>all</w:t>
      </w:r>
      <w:r>
        <w:rPr>
          <w:spacing w:val="10"/>
        </w:rPr>
        <w:t> </w:t>
      </w:r>
      <w:r>
        <w:rPr/>
        <w:t>migrants</w:t>
      </w:r>
      <w:r>
        <w:rPr>
          <w:spacing w:val="18"/>
        </w:rPr>
        <w:t> </w:t>
      </w:r>
      <w:r>
        <w:rPr/>
        <w:t>in Africa</w:t>
      </w:r>
      <w:r>
        <w:rPr>
          <w:spacing w:val="18"/>
        </w:rPr>
        <w:t> </w:t>
      </w:r>
      <w:r>
        <w:rPr/>
        <w:t>and</w:t>
      </w:r>
      <w:r>
        <w:rPr>
          <w:spacing w:val="18"/>
        </w:rPr>
        <w:t> </w:t>
      </w:r>
      <w:r>
        <w:rPr/>
        <w:t>Latin</w:t>
      </w:r>
      <w:r>
        <w:rPr>
          <w:spacing w:val="18"/>
        </w:rPr>
        <w:t> </w:t>
      </w:r>
      <w:r>
        <w:rPr/>
        <w:t>America</w:t>
      </w:r>
      <w:r>
        <w:rPr>
          <w:spacing w:val="18"/>
        </w:rPr>
        <w:t> </w:t>
      </w:r>
      <w:r>
        <w:rPr/>
        <w:t>are</w:t>
      </w:r>
      <w:r>
        <w:rPr>
          <w:spacing w:val="18"/>
        </w:rPr>
        <w:t> </w:t>
      </w:r>
      <w:r>
        <w:rPr/>
        <w:t>thought</w:t>
      </w:r>
      <w:r>
        <w:rPr>
          <w:spacing w:val="18"/>
        </w:rPr>
        <w:t> </w:t>
      </w:r>
      <w:r>
        <w:rPr/>
        <w:t>to</w:t>
      </w:r>
      <w:r>
        <w:rPr>
          <w:spacing w:val="18"/>
        </w:rPr>
        <w:t> </w:t>
      </w:r>
      <w:r>
        <w:rPr/>
        <w:t>be</w:t>
      </w:r>
      <w:r>
        <w:rPr>
          <w:spacing w:val="18"/>
        </w:rPr>
        <w:t> </w:t>
      </w:r>
      <w:r>
        <w:rPr/>
        <w:t>irregular.</w:t>
      </w:r>
      <w:r>
        <w:rPr>
          <w:spacing w:val="18"/>
        </w:rPr>
        <w:t> </w:t>
      </w:r>
      <w:r>
        <w:rPr/>
        <w:t>Some esti- </w:t>
      </w:r>
      <w:r>
        <w:rPr>
          <w:spacing w:val="-6"/>
        </w:rPr>
        <w:t>mates suggest</w:t>
      </w:r>
      <w:r>
        <w:rPr/>
        <w:t> </w:t>
      </w:r>
      <w:r>
        <w:rPr>
          <w:spacing w:val="-6"/>
        </w:rPr>
        <w:t>that there are over 6 million irregular migrants in Russia </w:t>
      </w:r>
      <w:r>
        <w:rPr>
          <w:spacing w:val="-2"/>
        </w:rPr>
        <w:t>(Düvell,</w:t>
      </w:r>
      <w:r>
        <w:rPr>
          <w:spacing w:val="-12"/>
        </w:rPr>
        <w:t> </w:t>
      </w:r>
      <w:r>
        <w:rPr>
          <w:spacing w:val="-2"/>
        </w:rPr>
        <w:t>2011).</w:t>
      </w:r>
      <w:r>
        <w:rPr>
          <w:spacing w:val="-11"/>
        </w:rPr>
        <w:t> </w:t>
      </w:r>
      <w:r>
        <w:rPr>
          <w:spacing w:val="-2"/>
        </w:rPr>
        <w:t>The</w:t>
      </w:r>
      <w:r>
        <w:rPr>
          <w:spacing w:val="-11"/>
        </w:rPr>
        <w:t> </w:t>
      </w:r>
      <w:r>
        <w:rPr>
          <w:spacing w:val="-2"/>
        </w:rPr>
        <w:t>International</w:t>
      </w:r>
      <w:r>
        <w:rPr>
          <w:spacing w:val="-11"/>
        </w:rPr>
        <w:t> </w:t>
      </w:r>
      <w:r>
        <w:rPr>
          <w:spacing w:val="-2"/>
        </w:rPr>
        <w:t>Centre</w:t>
      </w:r>
      <w:r>
        <w:rPr>
          <w:spacing w:val="-11"/>
        </w:rPr>
        <w:t> </w:t>
      </w:r>
      <w:r>
        <w:rPr>
          <w:spacing w:val="-2"/>
        </w:rPr>
        <w:t>on</w:t>
      </w:r>
      <w:r>
        <w:rPr>
          <w:spacing w:val="-12"/>
        </w:rPr>
        <w:t> </w:t>
      </w:r>
      <w:r>
        <w:rPr>
          <w:spacing w:val="-2"/>
        </w:rPr>
        <w:t>Migration</w:t>
      </w:r>
      <w:r>
        <w:rPr>
          <w:spacing w:val="-11"/>
        </w:rPr>
        <w:t> </w:t>
      </w:r>
      <w:r>
        <w:rPr>
          <w:spacing w:val="-2"/>
        </w:rPr>
        <w:t>Policy</w:t>
      </w:r>
      <w:r>
        <w:rPr>
          <w:spacing w:val="-12"/>
        </w:rPr>
        <w:t> </w:t>
      </w:r>
      <w:r>
        <w:rPr>
          <w:spacing w:val="-2"/>
        </w:rPr>
        <w:t>believe that there</w:t>
      </w:r>
      <w:r>
        <w:rPr>
          <w:spacing w:val="-1"/>
        </w:rPr>
        <w:t> </w:t>
      </w:r>
      <w:r>
        <w:rPr>
          <w:spacing w:val="-2"/>
        </w:rPr>
        <w:t>are an</w:t>
      </w:r>
      <w:r>
        <w:rPr>
          <w:spacing w:val="-1"/>
        </w:rPr>
        <w:t> </w:t>
      </w:r>
      <w:r>
        <w:rPr>
          <w:spacing w:val="-2"/>
        </w:rPr>
        <w:t>estimated 2.5</w:t>
      </w:r>
      <w:r>
        <w:rPr/>
        <w:t> </w:t>
      </w:r>
      <w:r>
        <w:rPr>
          <w:spacing w:val="-2"/>
        </w:rPr>
        <w:t>million</w:t>
      </w:r>
      <w:r>
        <w:rPr>
          <w:spacing w:val="-1"/>
        </w:rPr>
        <w:t> </w:t>
      </w:r>
      <w:r>
        <w:rPr>
          <w:spacing w:val="-2"/>
        </w:rPr>
        <w:t>to</w:t>
      </w:r>
      <w:r>
        <w:rPr>
          <w:spacing w:val="-3"/>
        </w:rPr>
        <w:t> </w:t>
      </w:r>
      <w:r>
        <w:rPr>
          <w:spacing w:val="-2"/>
        </w:rPr>
        <w:t>4</w:t>
      </w:r>
      <w:r>
        <w:rPr/>
        <w:t> </w:t>
      </w:r>
      <w:r>
        <w:rPr>
          <w:spacing w:val="-2"/>
        </w:rPr>
        <w:t>million</w:t>
      </w:r>
      <w:r>
        <w:rPr/>
        <w:t> </w:t>
      </w:r>
      <w:r>
        <w:rPr>
          <w:spacing w:val="-2"/>
        </w:rPr>
        <w:t>migrants</w:t>
      </w:r>
      <w:r>
        <w:rPr>
          <w:spacing w:val="-1"/>
        </w:rPr>
        <w:t> </w:t>
      </w:r>
      <w:r>
        <w:rPr>
          <w:spacing w:val="-5"/>
        </w:rPr>
        <w:t>crossing</w:t>
      </w:r>
    </w:p>
    <w:p>
      <w:pPr>
        <w:pStyle w:val="BodyText"/>
        <w:spacing w:line="236" w:lineRule="exact"/>
        <w:ind w:left="563"/>
      </w:pPr>
      <w:r>
        <w:rPr>
          <w:spacing w:val="-4"/>
        </w:rPr>
        <w:t>international</w:t>
      </w:r>
      <w:r>
        <w:rPr>
          <w:spacing w:val="-2"/>
        </w:rPr>
        <w:t> </w:t>
      </w:r>
      <w:r>
        <w:rPr>
          <w:spacing w:val="-4"/>
        </w:rPr>
        <w:t>borders</w:t>
      </w:r>
      <w:r>
        <w:rPr>
          <w:spacing w:val="-3"/>
        </w:rPr>
        <w:t> </w:t>
      </w:r>
      <w:r>
        <w:rPr>
          <w:spacing w:val="-4"/>
        </w:rPr>
        <w:t>without</w:t>
      </w:r>
      <w:r>
        <w:rPr/>
        <w:t> </w:t>
      </w:r>
      <w:r>
        <w:rPr>
          <w:spacing w:val="-4"/>
        </w:rPr>
        <w:t>the</w:t>
      </w:r>
      <w:r>
        <w:rPr>
          <w:spacing w:val="-1"/>
        </w:rPr>
        <w:t> </w:t>
      </w:r>
      <w:r>
        <w:rPr>
          <w:spacing w:val="-4"/>
        </w:rPr>
        <w:t>proper</w:t>
      </w:r>
      <w:r>
        <w:rPr>
          <w:spacing w:val="-3"/>
        </w:rPr>
        <w:t> </w:t>
      </w:r>
      <w:r>
        <w:rPr>
          <w:spacing w:val="-4"/>
        </w:rPr>
        <w:t>documentation</w:t>
      </w:r>
      <w:r>
        <w:rPr>
          <w:spacing w:val="-1"/>
        </w:rPr>
        <w:t> </w:t>
      </w:r>
      <w:r>
        <w:rPr>
          <w:spacing w:val="-4"/>
        </w:rPr>
        <w:t>each</w:t>
      </w:r>
      <w:r>
        <w:rPr>
          <w:spacing w:val="-2"/>
        </w:rPr>
        <w:t> </w:t>
      </w:r>
      <w:r>
        <w:rPr>
          <w:spacing w:val="-4"/>
        </w:rPr>
        <w:t>year.</w:t>
      </w:r>
    </w:p>
    <w:p>
      <w:pPr>
        <w:pStyle w:val="BodyText"/>
        <w:spacing w:line="237" w:lineRule="auto" w:before="1"/>
        <w:ind w:left="563" w:right="728" w:firstLine="200"/>
        <w:jc w:val="both"/>
      </w:pPr>
      <w:r>
        <w:rPr/>
        <w:t>Political concern about irregular migration has risen in </w:t>
      </w:r>
      <w:r>
        <w:rPr/>
        <w:t>recent decades,</w:t>
      </w:r>
      <w:r>
        <w:rPr>
          <w:spacing w:val="-1"/>
        </w:rPr>
        <w:t> </w:t>
      </w:r>
      <w:r>
        <w:rPr/>
        <w:t>and</w:t>
      </w:r>
      <w:r>
        <w:rPr>
          <w:spacing w:val="-1"/>
        </w:rPr>
        <w:t> </w:t>
      </w:r>
      <w:r>
        <w:rPr/>
        <w:t>there is a perception that irregular migration is out of control</w:t>
      </w:r>
      <w:r>
        <w:rPr>
          <w:spacing w:val="-10"/>
        </w:rPr>
        <w:t> </w:t>
      </w:r>
      <w:r>
        <w:rPr/>
        <w:t>(Castles,</w:t>
      </w:r>
      <w:r>
        <w:rPr>
          <w:spacing w:val="-8"/>
        </w:rPr>
        <w:t> </w:t>
      </w:r>
      <w:r>
        <w:rPr/>
        <w:t>2004).</w:t>
      </w:r>
      <w:r>
        <w:rPr>
          <w:spacing w:val="-8"/>
        </w:rPr>
        <w:t> </w:t>
      </w:r>
      <w:r>
        <w:rPr/>
        <w:t>Some</w:t>
      </w:r>
      <w:r>
        <w:rPr>
          <w:spacing w:val="-9"/>
        </w:rPr>
        <w:t> </w:t>
      </w:r>
      <w:r>
        <w:rPr/>
        <w:t>argue</w:t>
      </w:r>
      <w:r>
        <w:rPr>
          <w:spacing w:val="-8"/>
        </w:rPr>
        <w:t> </w:t>
      </w:r>
      <w:r>
        <w:rPr/>
        <w:t>that</w:t>
      </w:r>
      <w:r>
        <w:rPr>
          <w:spacing w:val="-8"/>
        </w:rPr>
        <w:t> </w:t>
      </w:r>
      <w:r>
        <w:rPr/>
        <w:t>the</w:t>
      </w:r>
      <w:r>
        <w:rPr>
          <w:spacing w:val="-8"/>
        </w:rPr>
        <w:t> </w:t>
      </w:r>
      <w:r>
        <w:rPr/>
        <w:t>rise</w:t>
      </w:r>
      <w:r>
        <w:rPr>
          <w:spacing w:val="-9"/>
        </w:rPr>
        <w:t> </w:t>
      </w:r>
      <w:r>
        <w:rPr/>
        <w:t>in</w:t>
      </w:r>
      <w:r>
        <w:rPr>
          <w:spacing w:val="-8"/>
        </w:rPr>
        <w:t> </w:t>
      </w:r>
      <w:r>
        <w:rPr/>
        <w:t>irregular</w:t>
      </w:r>
      <w:r>
        <w:rPr>
          <w:spacing w:val="-8"/>
        </w:rPr>
        <w:t> </w:t>
      </w:r>
      <w:r>
        <w:rPr/>
        <w:t>migra- tion</w:t>
      </w:r>
      <w:r>
        <w:rPr>
          <w:spacing w:val="-14"/>
        </w:rPr>
        <w:t> </w:t>
      </w:r>
      <w:r>
        <w:rPr/>
        <w:t>indicates</w:t>
      </w:r>
      <w:r>
        <w:rPr>
          <w:spacing w:val="-13"/>
        </w:rPr>
        <w:t> </w:t>
      </w:r>
      <w:r>
        <w:rPr/>
        <w:t>a</w:t>
      </w:r>
      <w:r>
        <w:rPr>
          <w:spacing w:val="-13"/>
        </w:rPr>
        <w:t> </w:t>
      </w:r>
      <w:r>
        <w:rPr>
          <w:rFonts w:ascii="Arial" w:hAnsi="Arial"/>
        </w:rPr>
        <w:t>“</w:t>
      </w:r>
      <w:r>
        <w:rPr/>
        <w:t>migration</w:t>
      </w:r>
      <w:r>
        <w:rPr>
          <w:spacing w:val="-13"/>
        </w:rPr>
        <w:t> </w:t>
      </w:r>
      <w:r>
        <w:rPr/>
        <w:t>crisis</w:t>
      </w:r>
      <w:r>
        <w:rPr>
          <w:rFonts w:ascii="Arial" w:hAnsi="Arial"/>
        </w:rPr>
        <w:t>”</w:t>
      </w:r>
      <w:r>
        <w:rPr>
          <w:rFonts w:ascii="Arial" w:hAnsi="Arial"/>
          <w:spacing w:val="-15"/>
        </w:rPr>
        <w:t> </w:t>
      </w:r>
      <w:r>
        <w:rPr/>
        <w:t>(Weiner,</w:t>
      </w:r>
      <w:r>
        <w:rPr>
          <w:spacing w:val="-13"/>
        </w:rPr>
        <w:t> </w:t>
      </w:r>
      <w:r>
        <w:rPr/>
        <w:t>1995;</w:t>
      </w:r>
      <w:r>
        <w:rPr>
          <w:spacing w:val="-13"/>
        </w:rPr>
        <w:t> </w:t>
      </w:r>
      <w:r>
        <w:rPr/>
        <w:t>see</w:t>
      </w:r>
      <w:r>
        <w:rPr>
          <w:spacing w:val="-13"/>
        </w:rPr>
        <w:t> </w:t>
      </w:r>
      <w:r>
        <w:rPr/>
        <w:t>Zolberg,</w:t>
      </w:r>
      <w:r>
        <w:rPr>
          <w:spacing w:val="-13"/>
        </w:rPr>
        <w:t> </w:t>
      </w:r>
      <w:r>
        <w:rPr/>
        <w:t>2001, </w:t>
      </w:r>
      <w:r>
        <w:rPr>
          <w:spacing w:val="-4"/>
        </w:rPr>
        <w:t>for</w:t>
      </w:r>
      <w:r>
        <w:rPr>
          <w:spacing w:val="-8"/>
        </w:rPr>
        <w:t> </w:t>
      </w:r>
      <w:r>
        <w:rPr>
          <w:spacing w:val="-4"/>
        </w:rPr>
        <w:t>a</w:t>
      </w:r>
      <w:r>
        <w:rPr>
          <w:spacing w:val="-9"/>
        </w:rPr>
        <w:t> </w:t>
      </w:r>
      <w:r>
        <w:rPr>
          <w:spacing w:val="-4"/>
        </w:rPr>
        <w:t>critique</w:t>
      </w:r>
      <w:r>
        <w:rPr>
          <w:spacing w:val="-9"/>
        </w:rPr>
        <w:t> </w:t>
      </w:r>
      <w:r>
        <w:rPr>
          <w:spacing w:val="-4"/>
        </w:rPr>
        <w:t>of</w:t>
      </w:r>
      <w:r>
        <w:rPr>
          <w:spacing w:val="-9"/>
        </w:rPr>
        <w:t> </w:t>
      </w:r>
      <w:r>
        <w:rPr>
          <w:spacing w:val="-4"/>
        </w:rPr>
        <w:t>the</w:t>
      </w:r>
      <w:r>
        <w:rPr>
          <w:spacing w:val="-8"/>
        </w:rPr>
        <w:t> </w:t>
      </w:r>
      <w:r>
        <w:rPr>
          <w:spacing w:val="-4"/>
        </w:rPr>
        <w:t>term</w:t>
      </w:r>
      <w:r>
        <w:rPr>
          <w:spacing w:val="-9"/>
        </w:rPr>
        <w:t> </w:t>
      </w:r>
      <w:r>
        <w:rPr>
          <w:rFonts w:ascii="Arial" w:hAnsi="Arial"/>
          <w:spacing w:val="-4"/>
        </w:rPr>
        <w:t>‘</w:t>
      </w:r>
      <w:r>
        <w:rPr>
          <w:spacing w:val="-4"/>
        </w:rPr>
        <w:t>crisis</w:t>
      </w:r>
      <w:r>
        <w:rPr>
          <w:rFonts w:ascii="Arial" w:hAnsi="Arial"/>
          <w:spacing w:val="-4"/>
        </w:rPr>
        <w:t>’</w:t>
      </w:r>
      <w:r>
        <w:rPr>
          <w:spacing w:val="-4"/>
        </w:rPr>
        <w:t>)</w:t>
      </w:r>
      <w:r>
        <w:rPr>
          <w:spacing w:val="-9"/>
        </w:rPr>
        <w:t> </w:t>
      </w:r>
      <w:r>
        <w:rPr>
          <w:spacing w:val="-4"/>
        </w:rPr>
        <w:t>but,</w:t>
      </w:r>
      <w:r>
        <w:rPr>
          <w:spacing w:val="-9"/>
        </w:rPr>
        <w:t> </w:t>
      </w:r>
      <w:r>
        <w:rPr>
          <w:spacing w:val="-4"/>
        </w:rPr>
        <w:t>as</w:t>
      </w:r>
      <w:r>
        <w:rPr>
          <w:spacing w:val="-9"/>
        </w:rPr>
        <w:t> </w:t>
      </w:r>
      <w:r>
        <w:rPr>
          <w:spacing w:val="-4"/>
        </w:rPr>
        <w:t>Khalid</w:t>
      </w:r>
      <w:r>
        <w:rPr>
          <w:spacing w:val="-9"/>
        </w:rPr>
        <w:t> </w:t>
      </w:r>
      <w:r>
        <w:rPr>
          <w:spacing w:val="-4"/>
        </w:rPr>
        <w:t>Koser</w:t>
      </w:r>
      <w:r>
        <w:rPr>
          <w:spacing w:val="-8"/>
        </w:rPr>
        <w:t> </w:t>
      </w:r>
      <w:r>
        <w:rPr>
          <w:spacing w:val="-4"/>
        </w:rPr>
        <w:t>(2007)</w:t>
      </w:r>
      <w:r>
        <w:rPr>
          <w:spacing w:val="-9"/>
        </w:rPr>
        <w:t> </w:t>
      </w:r>
      <w:r>
        <w:rPr>
          <w:spacing w:val="-4"/>
        </w:rPr>
        <w:t>suggests, </w:t>
      </w:r>
      <w:r>
        <w:rPr/>
        <w:t>the overwhelming majority of migrants are </w:t>
      </w:r>
      <w:r>
        <w:rPr>
          <w:rFonts w:ascii="Arial" w:hAnsi="Arial"/>
        </w:rPr>
        <w:t>“</w:t>
      </w:r>
      <w:r>
        <w:rPr/>
        <w:t>legal</w:t>
      </w:r>
      <w:r>
        <w:rPr>
          <w:rFonts w:ascii="Arial" w:hAnsi="Arial"/>
        </w:rPr>
        <w:t>” </w:t>
      </w:r>
      <w:r>
        <w:rPr/>
        <w:t>rather than </w:t>
      </w:r>
      <w:r>
        <w:rPr>
          <w:rFonts w:ascii="Arial" w:hAnsi="Arial"/>
        </w:rPr>
        <w:t>“</w:t>
      </w:r>
      <w:r>
        <w:rPr/>
        <w:t>illegal.</w:t>
      </w:r>
      <w:r>
        <w:rPr>
          <w:rFonts w:ascii="Arial" w:hAnsi="Arial"/>
        </w:rPr>
        <w:t>”</w:t>
      </w:r>
      <w:r>
        <w:rPr>
          <w:rFonts w:ascii="Arial" w:hAnsi="Arial"/>
          <w:spacing w:val="-7"/>
        </w:rPr>
        <w:t> </w:t>
      </w:r>
      <w:r>
        <w:rPr/>
        <w:t>Most</w:t>
      </w:r>
      <w:r>
        <w:rPr>
          <w:spacing w:val="-1"/>
        </w:rPr>
        <w:t> </w:t>
      </w:r>
      <w:r>
        <w:rPr/>
        <w:t>observers</w:t>
      </w:r>
      <w:r>
        <w:rPr>
          <w:spacing w:val="-1"/>
        </w:rPr>
        <w:t> </w:t>
      </w:r>
      <w:r>
        <w:rPr/>
        <w:t>agree</w:t>
      </w:r>
      <w:r>
        <w:rPr>
          <w:spacing w:val="-1"/>
        </w:rPr>
        <w:t> </w:t>
      </w:r>
      <w:r>
        <w:rPr/>
        <w:t>that</w:t>
      </w:r>
      <w:r>
        <w:rPr>
          <w:spacing w:val="-1"/>
        </w:rPr>
        <w:t> </w:t>
      </w:r>
      <w:r>
        <w:rPr/>
        <w:t>most</w:t>
      </w:r>
      <w:r>
        <w:rPr>
          <w:spacing w:val="-2"/>
        </w:rPr>
        <w:t> </w:t>
      </w:r>
      <w:r>
        <w:rPr/>
        <w:t>migrants</w:t>
      </w:r>
      <w:r>
        <w:rPr>
          <w:spacing w:val="-1"/>
        </w:rPr>
        <w:t> </w:t>
      </w:r>
      <w:r>
        <w:rPr/>
        <w:t>are</w:t>
      </w:r>
      <w:r>
        <w:rPr>
          <w:spacing w:val="-1"/>
        </w:rPr>
        <w:t> </w:t>
      </w:r>
      <w:r>
        <w:rPr/>
        <w:t>not</w:t>
      </w:r>
      <w:r>
        <w:rPr>
          <w:spacing w:val="-1"/>
        </w:rPr>
        <w:t> </w:t>
      </w:r>
      <w:r>
        <w:rPr/>
        <w:t>irregular </w:t>
      </w:r>
      <w:r>
        <w:rPr>
          <w:spacing w:val="-10"/>
        </w:rPr>
        <w:t>migrants.</w:t>
      </w:r>
      <w:r>
        <w:rPr/>
        <w:t> </w:t>
      </w:r>
      <w:r>
        <w:rPr>
          <w:spacing w:val="-10"/>
        </w:rPr>
        <w:t>As</w:t>
      </w:r>
      <w:r>
        <w:rPr/>
        <w:t> </w:t>
      </w:r>
      <w:r>
        <w:rPr>
          <w:spacing w:val="-10"/>
        </w:rPr>
        <w:t>Khalid</w:t>
      </w:r>
      <w:r>
        <w:rPr/>
        <w:t> </w:t>
      </w:r>
      <w:r>
        <w:rPr>
          <w:spacing w:val="-10"/>
        </w:rPr>
        <w:t>Koser</w:t>
      </w:r>
      <w:r>
        <w:rPr/>
        <w:t> </w:t>
      </w:r>
      <w:r>
        <w:rPr>
          <w:spacing w:val="-10"/>
        </w:rPr>
        <w:t>(2007,</w:t>
      </w:r>
      <w:r>
        <w:rPr/>
        <w:t> </w:t>
      </w:r>
      <w:r>
        <w:rPr>
          <w:spacing w:val="-10"/>
        </w:rPr>
        <w:t>59)</w:t>
      </w:r>
      <w:r>
        <w:rPr/>
        <w:t> </w:t>
      </w:r>
      <w:r>
        <w:rPr>
          <w:spacing w:val="-10"/>
        </w:rPr>
        <w:t>suggests,</w:t>
      </w:r>
      <w:r>
        <w:rPr/>
        <w:t> </w:t>
      </w:r>
      <w:r>
        <w:rPr>
          <w:rFonts w:ascii="Arial" w:hAnsi="Arial"/>
          <w:spacing w:val="-10"/>
        </w:rPr>
        <w:t>“</w:t>
      </w:r>
      <w:r>
        <w:rPr>
          <w:spacing w:val="-10"/>
        </w:rPr>
        <w:t>the</w:t>
      </w:r>
      <w:r>
        <w:rPr/>
        <w:t> </w:t>
      </w:r>
      <w:r>
        <w:rPr>
          <w:spacing w:val="-10"/>
        </w:rPr>
        <w:t>political</w:t>
      </w:r>
      <w:r>
        <w:rPr/>
        <w:t> </w:t>
      </w:r>
      <w:r>
        <w:rPr>
          <w:spacing w:val="-10"/>
        </w:rPr>
        <w:t>signiﬁcance </w:t>
      </w:r>
      <w:r>
        <w:rPr>
          <w:spacing w:val="-2"/>
        </w:rPr>
        <w:t>of</w:t>
      </w:r>
      <w:r>
        <w:rPr>
          <w:spacing w:val="-10"/>
        </w:rPr>
        <w:t> </w:t>
      </w:r>
      <w:r>
        <w:rPr>
          <w:spacing w:val="-2"/>
        </w:rPr>
        <w:t>irregular</w:t>
      </w:r>
      <w:r>
        <w:rPr>
          <w:spacing w:val="-9"/>
        </w:rPr>
        <w:t> </w:t>
      </w:r>
      <w:r>
        <w:rPr>
          <w:spacing w:val="-2"/>
        </w:rPr>
        <w:t>migration</w:t>
      </w:r>
      <w:r>
        <w:rPr>
          <w:spacing w:val="-8"/>
        </w:rPr>
        <w:t> </w:t>
      </w:r>
      <w:r>
        <w:rPr>
          <w:spacing w:val="-2"/>
        </w:rPr>
        <w:t>far</w:t>
      </w:r>
      <w:r>
        <w:rPr>
          <w:spacing w:val="-9"/>
        </w:rPr>
        <w:t> </w:t>
      </w:r>
      <w:r>
        <w:rPr>
          <w:spacing w:val="-2"/>
        </w:rPr>
        <w:t>outweighs</w:t>
      </w:r>
      <w:r>
        <w:rPr>
          <w:spacing w:val="-8"/>
        </w:rPr>
        <w:t> </w:t>
      </w:r>
      <w:r>
        <w:rPr>
          <w:spacing w:val="-2"/>
        </w:rPr>
        <w:t>its</w:t>
      </w:r>
      <w:r>
        <w:rPr>
          <w:spacing w:val="-9"/>
        </w:rPr>
        <w:t> </w:t>
      </w:r>
      <w:r>
        <w:rPr>
          <w:spacing w:val="-2"/>
        </w:rPr>
        <w:t>numerical</w:t>
      </w:r>
      <w:r>
        <w:rPr>
          <w:spacing w:val="-8"/>
        </w:rPr>
        <w:t> </w:t>
      </w:r>
      <w:r>
        <w:rPr>
          <w:spacing w:val="-2"/>
        </w:rPr>
        <w:t>signiﬁcance.</w:t>
      </w:r>
      <w:r>
        <w:rPr>
          <w:rFonts w:ascii="Arial" w:hAnsi="Arial"/>
          <w:spacing w:val="-2"/>
        </w:rPr>
        <w:t>”</w:t>
      </w:r>
      <w:r>
        <w:rPr>
          <w:rFonts w:ascii="Arial" w:hAnsi="Arial"/>
          <w:spacing w:val="-13"/>
        </w:rPr>
        <w:t> </w:t>
      </w:r>
      <w:r>
        <w:rPr>
          <w:spacing w:val="-2"/>
        </w:rPr>
        <w:t>As</w:t>
      </w:r>
      <w:r>
        <w:rPr>
          <w:spacing w:val="-9"/>
        </w:rPr>
        <w:t> </w:t>
      </w:r>
      <w:r>
        <w:rPr>
          <w:spacing w:val="-2"/>
        </w:rPr>
        <w:t>a </w:t>
      </w:r>
      <w:r>
        <w:rPr/>
        <w:t>political response, developed nations have formed a number of strategies to deal with what is perceived as a major problem.</w:t>
      </w:r>
    </w:p>
    <w:p>
      <w:pPr>
        <w:pStyle w:val="BodyText"/>
        <w:spacing w:before="158"/>
      </w:pPr>
    </w:p>
    <w:p>
      <w:pPr>
        <w:spacing w:before="0"/>
        <w:ind w:left="564" w:right="0" w:firstLine="0"/>
        <w:jc w:val="left"/>
        <w:rPr>
          <w:rFonts w:ascii="Arial"/>
          <w:sz w:val="16"/>
        </w:rPr>
      </w:pPr>
      <w:r>
        <w:rPr>
          <w:rFonts w:ascii="Arial"/>
          <w:spacing w:val="-2"/>
          <w:sz w:val="16"/>
        </w:rPr>
        <w:t>LEGALIZATION</w:t>
      </w:r>
    </w:p>
    <w:p>
      <w:pPr>
        <w:pStyle w:val="BodyText"/>
        <w:spacing w:line="237" w:lineRule="auto" w:before="130"/>
        <w:ind w:left="465" w:right="728"/>
        <w:jc w:val="right"/>
      </w:pPr>
      <w:r>
        <w:rPr/>
        <w:t>Policies to legalize irregular</w:t>
      </w:r>
      <w:r>
        <w:rPr>
          <w:spacing w:val="3"/>
        </w:rPr>
        <w:t> </w:t>
      </w:r>
      <w:r>
        <w:rPr/>
        <w:t>migrants have been introduced at </w:t>
      </w:r>
      <w:r>
        <w:rPr/>
        <w:t>dif- ferent</w:t>
      </w:r>
      <w:r>
        <w:rPr>
          <w:spacing w:val="15"/>
        </w:rPr>
        <w:t> </w:t>
      </w:r>
      <w:r>
        <w:rPr/>
        <w:t>times</w:t>
      </w:r>
      <w:r>
        <w:rPr>
          <w:spacing w:val="16"/>
        </w:rPr>
        <w:t> </w:t>
      </w:r>
      <w:r>
        <w:rPr/>
        <w:t>by</w:t>
      </w:r>
      <w:r>
        <w:rPr>
          <w:spacing w:val="14"/>
        </w:rPr>
        <w:t> </w:t>
      </w:r>
      <w:r>
        <w:rPr/>
        <w:t>diﬀerent</w:t>
      </w:r>
      <w:r>
        <w:rPr>
          <w:spacing w:val="16"/>
        </w:rPr>
        <w:t> </w:t>
      </w:r>
      <w:r>
        <w:rPr/>
        <w:t>countries.</w:t>
      </w:r>
      <w:r>
        <w:rPr>
          <w:spacing w:val="15"/>
        </w:rPr>
        <w:t> </w:t>
      </w:r>
      <w:r>
        <w:rPr/>
        <w:t>In</w:t>
      </w:r>
      <w:r>
        <w:rPr>
          <w:spacing w:val="16"/>
        </w:rPr>
        <w:t> </w:t>
      </w:r>
      <w:r>
        <w:rPr/>
        <w:t>the</w:t>
      </w:r>
      <w:r>
        <w:rPr>
          <w:spacing w:val="15"/>
        </w:rPr>
        <w:t> </w:t>
      </w:r>
      <w:r>
        <w:rPr/>
        <w:t>United</w:t>
      </w:r>
      <w:r>
        <w:rPr>
          <w:spacing w:val="15"/>
        </w:rPr>
        <w:t> </w:t>
      </w:r>
      <w:r>
        <w:rPr/>
        <w:t>States,</w:t>
      </w:r>
      <w:r>
        <w:rPr>
          <w:spacing w:val="15"/>
        </w:rPr>
        <w:t> </w:t>
      </w:r>
      <w:r>
        <w:rPr/>
        <w:t>the</w:t>
      </w:r>
      <w:r>
        <w:rPr>
          <w:spacing w:val="15"/>
        </w:rPr>
        <w:t> </w:t>
      </w:r>
      <w:r>
        <w:rPr>
          <w:spacing w:val="-4"/>
        </w:rPr>
        <w:t>1986</w:t>
      </w:r>
    </w:p>
    <w:p>
      <w:pPr>
        <w:spacing w:after="0" w:line="237" w:lineRule="auto"/>
        <w:jc w:val="right"/>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116</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jc w:val="both"/>
      </w:pPr>
      <w:r>
        <w:rPr/>
        <w:t>Immigration Reform and Control Act gave eligible </w:t>
      </w:r>
      <w:r>
        <w:rPr/>
        <w:t>irregular migrants</w:t>
      </w:r>
      <w:r>
        <w:rPr>
          <w:spacing w:val="-5"/>
        </w:rPr>
        <w:t> </w:t>
      </w:r>
      <w:r>
        <w:rPr/>
        <w:t>the</w:t>
      </w:r>
      <w:r>
        <w:rPr>
          <w:spacing w:val="-6"/>
        </w:rPr>
        <w:t> </w:t>
      </w:r>
      <w:r>
        <w:rPr/>
        <w:t>opportunity</w:t>
      </w:r>
      <w:r>
        <w:rPr>
          <w:spacing w:val="-5"/>
        </w:rPr>
        <w:t> </w:t>
      </w:r>
      <w:r>
        <w:rPr/>
        <w:t>to</w:t>
      </w:r>
      <w:r>
        <w:rPr>
          <w:spacing w:val="-5"/>
        </w:rPr>
        <w:t> </w:t>
      </w:r>
      <w:r>
        <w:rPr/>
        <w:t>become</w:t>
      </w:r>
      <w:r>
        <w:rPr>
          <w:spacing w:val="-6"/>
        </w:rPr>
        <w:t> </w:t>
      </w:r>
      <w:r>
        <w:rPr/>
        <w:t>legal</w:t>
      </w:r>
      <w:r>
        <w:rPr>
          <w:spacing w:val="-5"/>
        </w:rPr>
        <w:t> </w:t>
      </w:r>
      <w:r>
        <w:rPr/>
        <w:t>residents.</w:t>
      </w:r>
      <w:r>
        <w:rPr>
          <w:spacing w:val="-6"/>
        </w:rPr>
        <w:t> </w:t>
      </w:r>
      <w:r>
        <w:rPr/>
        <w:t>The</w:t>
      </w:r>
      <w:r>
        <w:rPr>
          <w:spacing w:val="-5"/>
        </w:rPr>
        <w:t> </w:t>
      </w:r>
      <w:r>
        <w:rPr/>
        <w:t>legislation stipulated</w:t>
      </w:r>
      <w:r>
        <w:rPr>
          <w:spacing w:val="-13"/>
        </w:rPr>
        <w:t> </w:t>
      </w:r>
      <w:r>
        <w:rPr/>
        <w:t>a</w:t>
      </w:r>
      <w:r>
        <w:rPr>
          <w:spacing w:val="-13"/>
        </w:rPr>
        <w:t> </w:t>
      </w:r>
      <w:r>
        <w:rPr/>
        <w:t>program</w:t>
      </w:r>
      <w:r>
        <w:rPr>
          <w:spacing w:val="-13"/>
        </w:rPr>
        <w:t> </w:t>
      </w:r>
      <w:r>
        <w:rPr/>
        <w:t>to</w:t>
      </w:r>
      <w:r>
        <w:rPr>
          <w:spacing w:val="-13"/>
        </w:rPr>
        <w:t> </w:t>
      </w:r>
      <w:r>
        <w:rPr/>
        <w:t>allow</w:t>
      </w:r>
      <w:r>
        <w:rPr>
          <w:spacing w:val="-13"/>
        </w:rPr>
        <w:t> </w:t>
      </w:r>
      <w:r>
        <w:rPr/>
        <w:t>legalization</w:t>
      </w:r>
      <w:r>
        <w:rPr>
          <w:spacing w:val="-12"/>
        </w:rPr>
        <w:t> </w:t>
      </w:r>
      <w:r>
        <w:rPr/>
        <w:t>of</w:t>
      </w:r>
      <w:r>
        <w:rPr>
          <w:spacing w:val="-13"/>
        </w:rPr>
        <w:t> </w:t>
      </w:r>
      <w:r>
        <w:rPr/>
        <w:t>all</w:t>
      </w:r>
      <w:r>
        <w:rPr>
          <w:spacing w:val="-13"/>
        </w:rPr>
        <w:t> </w:t>
      </w:r>
      <w:r>
        <w:rPr/>
        <w:t>migrants</w:t>
      </w:r>
      <w:r>
        <w:rPr>
          <w:spacing w:val="-12"/>
        </w:rPr>
        <w:t> </w:t>
      </w:r>
      <w:r>
        <w:rPr/>
        <w:t>who</w:t>
      </w:r>
      <w:r>
        <w:rPr>
          <w:spacing w:val="-13"/>
        </w:rPr>
        <w:t> </w:t>
      </w:r>
      <w:r>
        <w:rPr/>
        <w:t>could </w:t>
      </w:r>
      <w:r>
        <w:rPr>
          <w:spacing w:val="-4"/>
        </w:rPr>
        <w:t>prove</w:t>
      </w:r>
      <w:r>
        <w:rPr>
          <w:spacing w:val="-8"/>
        </w:rPr>
        <w:t> </w:t>
      </w:r>
      <w:r>
        <w:rPr>
          <w:spacing w:val="-4"/>
        </w:rPr>
        <w:t>residence</w:t>
      </w:r>
      <w:r>
        <w:rPr>
          <w:spacing w:val="-8"/>
        </w:rPr>
        <w:t> </w:t>
      </w:r>
      <w:r>
        <w:rPr>
          <w:spacing w:val="-4"/>
        </w:rPr>
        <w:t>prior</w:t>
      </w:r>
      <w:r>
        <w:rPr>
          <w:spacing w:val="-6"/>
        </w:rPr>
        <w:t> </w:t>
      </w:r>
      <w:r>
        <w:rPr>
          <w:spacing w:val="-4"/>
        </w:rPr>
        <w:t>to</w:t>
      </w:r>
      <w:r>
        <w:rPr>
          <w:spacing w:val="-7"/>
        </w:rPr>
        <w:t> </w:t>
      </w:r>
      <w:r>
        <w:rPr>
          <w:spacing w:val="-4"/>
        </w:rPr>
        <w:t>January</w:t>
      </w:r>
      <w:r>
        <w:rPr>
          <w:spacing w:val="-7"/>
        </w:rPr>
        <w:t> </w:t>
      </w:r>
      <w:r>
        <w:rPr>
          <w:spacing w:val="-4"/>
        </w:rPr>
        <w:t>1,</w:t>
      </w:r>
      <w:r>
        <w:rPr>
          <w:spacing w:val="-6"/>
        </w:rPr>
        <w:t> </w:t>
      </w:r>
      <w:r>
        <w:rPr>
          <w:spacing w:val="-4"/>
        </w:rPr>
        <w:t>1982.</w:t>
      </w:r>
      <w:r>
        <w:rPr>
          <w:spacing w:val="-6"/>
        </w:rPr>
        <w:t> </w:t>
      </w:r>
      <w:r>
        <w:rPr>
          <w:spacing w:val="-4"/>
        </w:rPr>
        <w:t>Almost</w:t>
      </w:r>
      <w:r>
        <w:rPr>
          <w:spacing w:val="-7"/>
        </w:rPr>
        <w:t> </w:t>
      </w:r>
      <w:r>
        <w:rPr>
          <w:spacing w:val="-4"/>
        </w:rPr>
        <w:t>1.7</w:t>
      </w:r>
      <w:r>
        <w:rPr>
          <w:spacing w:val="-6"/>
        </w:rPr>
        <w:t> </w:t>
      </w:r>
      <w:r>
        <w:rPr>
          <w:spacing w:val="-4"/>
        </w:rPr>
        <w:t>million</w:t>
      </w:r>
      <w:r>
        <w:rPr>
          <w:spacing w:val="-5"/>
        </w:rPr>
        <w:t> </w:t>
      </w:r>
      <w:r>
        <w:rPr>
          <w:spacing w:val="-4"/>
        </w:rPr>
        <w:t>migrants </w:t>
      </w:r>
      <w:r>
        <w:rPr/>
        <w:t>applied for legal status, and about 97 percent of these applications were approved (Castles and Miller, 2009). In addition, there was a push to recognize family members of those seeking legalization. The United States introduced a </w:t>
      </w:r>
      <w:r>
        <w:rPr>
          <w:rFonts w:ascii="Arial" w:hAnsi="Arial"/>
        </w:rPr>
        <w:t>“</w:t>
      </w:r>
      <w:r>
        <w:rPr/>
        <w:t>family fairness doctrine</w:t>
      </w:r>
      <w:r>
        <w:rPr>
          <w:rFonts w:ascii="Arial" w:hAnsi="Arial"/>
        </w:rPr>
        <w:t>” </w:t>
      </w:r>
      <w:r>
        <w:rPr/>
        <w:t>to allow the Immigration and Naturalization Services to grant temporary legal status to undocumented dependents of legalizing migrants. Between 1986 and 2009, 3,760,618 migrants received legal status through various legalization programs, such as the Immigration Reform</w:t>
      </w:r>
      <w:r>
        <w:rPr>
          <w:spacing w:val="36"/>
        </w:rPr>
        <w:t> </w:t>
      </w:r>
      <w:r>
        <w:rPr/>
        <w:t>and</w:t>
      </w:r>
      <w:r>
        <w:rPr>
          <w:spacing w:val="36"/>
        </w:rPr>
        <w:t> </w:t>
      </w:r>
      <w:r>
        <w:rPr/>
        <w:t>Control</w:t>
      </w:r>
      <w:r>
        <w:rPr>
          <w:spacing w:val="35"/>
        </w:rPr>
        <w:t> </w:t>
      </w:r>
      <w:r>
        <w:rPr/>
        <w:t>Act</w:t>
      </w:r>
      <w:r>
        <w:rPr>
          <w:spacing w:val="37"/>
        </w:rPr>
        <w:t> </w:t>
      </w:r>
      <w:r>
        <w:rPr/>
        <w:t>(IRCA),</w:t>
      </w:r>
      <w:r>
        <w:rPr>
          <w:spacing w:val="36"/>
        </w:rPr>
        <w:t> </w:t>
      </w:r>
      <w:r>
        <w:rPr/>
        <w:t>in</w:t>
      </w:r>
      <w:r>
        <w:rPr>
          <w:spacing w:val="36"/>
        </w:rPr>
        <w:t> </w:t>
      </w:r>
      <w:r>
        <w:rPr/>
        <w:t>the</w:t>
      </w:r>
      <w:r>
        <w:rPr>
          <w:spacing w:val="36"/>
        </w:rPr>
        <w:t> </w:t>
      </w:r>
      <w:r>
        <w:rPr/>
        <w:t>United</w:t>
      </w:r>
      <w:r>
        <w:rPr>
          <w:spacing w:val="35"/>
        </w:rPr>
        <w:t> </w:t>
      </w:r>
      <w:r>
        <w:rPr/>
        <w:t>States</w:t>
      </w:r>
      <w:r>
        <w:rPr>
          <w:spacing w:val="36"/>
        </w:rPr>
        <w:t> </w:t>
      </w:r>
      <w:r>
        <w:rPr/>
        <w:t>(Kerwin </w:t>
      </w:r>
      <w:r>
        <w:rPr>
          <w:i/>
        </w:rPr>
        <w:t>et al.</w:t>
      </w:r>
      <w:r>
        <w:rPr/>
        <w:t>, 2012).</w:t>
      </w:r>
    </w:p>
    <w:p>
      <w:pPr>
        <w:pStyle w:val="BodyText"/>
        <w:spacing w:line="237" w:lineRule="auto"/>
        <w:ind w:left="790" w:right="501" w:firstLine="199"/>
        <w:jc w:val="both"/>
      </w:pPr>
      <w:r>
        <w:rPr/>
        <w:t>In the most recent debate on immigration in the United States once again there are serious discussions about legalization. As </w:t>
      </w:r>
      <w:r>
        <w:rPr/>
        <w:t>of May 2013, a bipartisan group of eight U.S. senators prepare to put forward</w:t>
      </w:r>
      <w:r>
        <w:rPr>
          <w:spacing w:val="37"/>
        </w:rPr>
        <w:t> </w:t>
      </w:r>
      <w:r>
        <w:rPr/>
        <w:t>an</w:t>
      </w:r>
      <w:r>
        <w:rPr>
          <w:spacing w:val="37"/>
        </w:rPr>
        <w:t> </w:t>
      </w:r>
      <w:r>
        <w:rPr/>
        <w:t>immigration</w:t>
      </w:r>
      <w:r>
        <w:rPr>
          <w:spacing w:val="36"/>
        </w:rPr>
        <w:t> </w:t>
      </w:r>
      <w:r>
        <w:rPr/>
        <w:t>bill</w:t>
      </w:r>
      <w:r>
        <w:rPr>
          <w:spacing w:val="37"/>
        </w:rPr>
        <w:t> </w:t>
      </w:r>
      <w:r>
        <w:rPr/>
        <w:t>providing</w:t>
      </w:r>
      <w:r>
        <w:rPr>
          <w:spacing w:val="36"/>
        </w:rPr>
        <w:t> </w:t>
      </w:r>
      <w:r>
        <w:rPr/>
        <w:t>a</w:t>
      </w:r>
      <w:r>
        <w:rPr>
          <w:spacing w:val="37"/>
        </w:rPr>
        <w:t> </w:t>
      </w:r>
      <w:r>
        <w:rPr/>
        <w:t>path</w:t>
      </w:r>
      <w:r>
        <w:rPr>
          <w:spacing w:val="37"/>
        </w:rPr>
        <w:t> </w:t>
      </w:r>
      <w:r>
        <w:rPr/>
        <w:t>to</w:t>
      </w:r>
      <w:r>
        <w:rPr>
          <w:spacing w:val="36"/>
        </w:rPr>
        <w:t> </w:t>
      </w:r>
      <w:r>
        <w:rPr/>
        <w:t>citizenship</w:t>
      </w:r>
      <w:r>
        <w:rPr>
          <w:spacing w:val="38"/>
        </w:rPr>
        <w:t> </w:t>
      </w:r>
      <w:r>
        <w:rPr/>
        <w:t>for 11 million undocumented migrants currently in the United States. The</w:t>
      </w:r>
      <w:r>
        <w:rPr>
          <w:spacing w:val="-10"/>
        </w:rPr>
        <w:t> </w:t>
      </w:r>
      <w:r>
        <w:rPr/>
        <w:t>details</w:t>
      </w:r>
      <w:r>
        <w:rPr>
          <w:spacing w:val="-11"/>
        </w:rPr>
        <w:t> </w:t>
      </w:r>
      <w:r>
        <w:rPr/>
        <w:t>of</w:t>
      </w:r>
      <w:r>
        <w:rPr>
          <w:spacing w:val="-11"/>
        </w:rPr>
        <w:t> </w:t>
      </w:r>
      <w:r>
        <w:rPr/>
        <w:t>the</w:t>
      </w:r>
      <w:r>
        <w:rPr>
          <w:spacing w:val="-11"/>
        </w:rPr>
        <w:t> </w:t>
      </w:r>
      <w:r>
        <w:rPr/>
        <w:t>plan</w:t>
      </w:r>
      <w:r>
        <w:rPr>
          <w:spacing w:val="-10"/>
        </w:rPr>
        <w:t> </w:t>
      </w:r>
      <w:r>
        <w:rPr/>
        <w:t>are</w:t>
      </w:r>
      <w:r>
        <w:rPr>
          <w:spacing w:val="-11"/>
        </w:rPr>
        <w:t> </w:t>
      </w:r>
      <w:r>
        <w:rPr/>
        <w:t>still</w:t>
      </w:r>
      <w:r>
        <w:rPr>
          <w:spacing w:val="-11"/>
        </w:rPr>
        <w:t> </w:t>
      </w:r>
      <w:r>
        <w:rPr/>
        <w:t>under</w:t>
      </w:r>
      <w:r>
        <w:rPr>
          <w:spacing w:val="-11"/>
        </w:rPr>
        <w:t> </w:t>
      </w:r>
      <w:r>
        <w:rPr/>
        <w:t>development,</w:t>
      </w:r>
      <w:r>
        <w:rPr>
          <w:spacing w:val="-11"/>
        </w:rPr>
        <w:t> </w:t>
      </w:r>
      <w:r>
        <w:rPr/>
        <w:t>and</w:t>
      </w:r>
      <w:r>
        <w:rPr>
          <w:spacing w:val="-11"/>
        </w:rPr>
        <w:t> </w:t>
      </w:r>
      <w:r>
        <w:rPr/>
        <w:t>it</w:t>
      </w:r>
      <w:r>
        <w:rPr>
          <w:spacing w:val="-11"/>
        </w:rPr>
        <w:t> </w:t>
      </w:r>
      <w:r>
        <w:rPr/>
        <w:t>is</w:t>
      </w:r>
      <w:r>
        <w:rPr>
          <w:spacing w:val="-11"/>
        </w:rPr>
        <w:t> </w:t>
      </w:r>
      <w:r>
        <w:rPr/>
        <w:t>diﬃcult </w:t>
      </w:r>
      <w:r>
        <w:rPr>
          <w:spacing w:val="-8"/>
        </w:rPr>
        <w:t>to</w:t>
      </w:r>
      <w:r>
        <w:rPr>
          <w:spacing w:val="-6"/>
        </w:rPr>
        <w:t> </w:t>
      </w:r>
      <w:r>
        <w:rPr>
          <w:spacing w:val="-8"/>
        </w:rPr>
        <w:t>determine</w:t>
      </w:r>
      <w:r>
        <w:rPr>
          <w:spacing w:val="-5"/>
        </w:rPr>
        <w:t> </w:t>
      </w:r>
      <w:r>
        <w:rPr>
          <w:spacing w:val="-8"/>
        </w:rPr>
        <w:t>if</w:t>
      </w:r>
      <w:r>
        <w:rPr>
          <w:spacing w:val="-5"/>
        </w:rPr>
        <w:t> </w:t>
      </w:r>
      <w:r>
        <w:rPr>
          <w:spacing w:val="-8"/>
        </w:rPr>
        <w:t>the</w:t>
      </w:r>
      <w:r>
        <w:rPr>
          <w:spacing w:val="-5"/>
        </w:rPr>
        <w:t> </w:t>
      </w:r>
      <w:r>
        <w:rPr>
          <w:spacing w:val="-8"/>
        </w:rPr>
        <w:t>U.S.</w:t>
      </w:r>
      <w:r>
        <w:rPr>
          <w:spacing w:val="-5"/>
        </w:rPr>
        <w:t> </w:t>
      </w:r>
      <w:r>
        <w:rPr>
          <w:spacing w:val="-8"/>
        </w:rPr>
        <w:t>Congress</w:t>
      </w:r>
      <w:r>
        <w:rPr>
          <w:spacing w:val="-5"/>
        </w:rPr>
        <w:t> </w:t>
      </w:r>
      <w:r>
        <w:rPr>
          <w:spacing w:val="-8"/>
        </w:rPr>
        <w:t>can</w:t>
      </w:r>
      <w:r>
        <w:rPr>
          <w:spacing w:val="-5"/>
        </w:rPr>
        <w:t> </w:t>
      </w:r>
      <w:r>
        <w:rPr>
          <w:spacing w:val="-8"/>
        </w:rPr>
        <w:t>successfully</w:t>
      </w:r>
      <w:r>
        <w:rPr>
          <w:spacing w:val="-5"/>
        </w:rPr>
        <w:t> </w:t>
      </w:r>
      <w:r>
        <w:rPr>
          <w:spacing w:val="-8"/>
        </w:rPr>
        <w:t>pass</w:t>
      </w:r>
      <w:r>
        <w:rPr>
          <w:spacing w:val="-6"/>
        </w:rPr>
        <w:t> </w:t>
      </w:r>
      <w:r>
        <w:rPr>
          <w:spacing w:val="-8"/>
        </w:rPr>
        <w:t>new</w:t>
      </w:r>
      <w:r>
        <w:rPr>
          <w:spacing w:val="-5"/>
        </w:rPr>
        <w:t> </w:t>
      </w:r>
      <w:r>
        <w:rPr>
          <w:spacing w:val="-8"/>
        </w:rPr>
        <w:t>immigration </w:t>
      </w:r>
      <w:r>
        <w:rPr/>
        <w:t>legislation</w:t>
      </w:r>
      <w:r>
        <w:rPr>
          <w:spacing w:val="-3"/>
        </w:rPr>
        <w:t> </w:t>
      </w:r>
      <w:r>
        <w:rPr/>
        <w:t>during</w:t>
      </w:r>
      <w:r>
        <w:rPr>
          <w:spacing w:val="-4"/>
        </w:rPr>
        <w:t> </w:t>
      </w:r>
      <w:r>
        <w:rPr/>
        <w:t>the</w:t>
      </w:r>
      <w:r>
        <w:rPr>
          <w:spacing w:val="-4"/>
        </w:rPr>
        <w:t> </w:t>
      </w:r>
      <w:r>
        <w:rPr/>
        <w:t>Obama</w:t>
      </w:r>
      <w:r>
        <w:rPr>
          <w:spacing w:val="-4"/>
        </w:rPr>
        <w:t> </w:t>
      </w:r>
      <w:r>
        <w:rPr/>
        <w:t>Presidency.</w:t>
      </w:r>
      <w:r>
        <w:rPr>
          <w:spacing w:val="-3"/>
        </w:rPr>
        <w:t> </w:t>
      </w:r>
      <w:r>
        <w:rPr/>
        <w:t>However,</w:t>
      </w:r>
      <w:r>
        <w:rPr>
          <w:spacing w:val="-4"/>
        </w:rPr>
        <w:t> </w:t>
      </w:r>
      <w:r>
        <w:rPr/>
        <w:t>it</w:t>
      </w:r>
      <w:r>
        <w:rPr>
          <w:spacing w:val="-3"/>
        </w:rPr>
        <w:t> </w:t>
      </w:r>
      <w:r>
        <w:rPr/>
        <w:t>is</w:t>
      </w:r>
      <w:r>
        <w:rPr>
          <w:spacing w:val="-4"/>
        </w:rPr>
        <w:t> </w:t>
      </w:r>
      <w:r>
        <w:rPr/>
        <w:t>likely</w:t>
      </w:r>
      <w:r>
        <w:rPr>
          <w:spacing w:val="-3"/>
        </w:rPr>
        <w:t> </w:t>
      </w:r>
      <w:r>
        <w:rPr/>
        <w:t>that if</w:t>
      </w:r>
      <w:r>
        <w:rPr>
          <w:spacing w:val="-14"/>
        </w:rPr>
        <w:t> </w:t>
      </w:r>
      <w:r>
        <w:rPr/>
        <w:t>legislation</w:t>
      </w:r>
      <w:r>
        <w:rPr>
          <w:spacing w:val="-13"/>
        </w:rPr>
        <w:t> </w:t>
      </w:r>
      <w:r>
        <w:rPr/>
        <w:t>passes,</w:t>
      </w:r>
      <w:r>
        <w:rPr>
          <w:spacing w:val="-13"/>
        </w:rPr>
        <w:t> </w:t>
      </w:r>
      <w:r>
        <w:rPr/>
        <w:t>it</w:t>
      </w:r>
      <w:r>
        <w:rPr>
          <w:spacing w:val="-13"/>
        </w:rPr>
        <w:t> </w:t>
      </w:r>
      <w:r>
        <w:rPr/>
        <w:t>will</w:t>
      </w:r>
      <w:r>
        <w:rPr>
          <w:spacing w:val="-13"/>
        </w:rPr>
        <w:t> </w:t>
      </w:r>
      <w:r>
        <w:rPr/>
        <w:t>include</w:t>
      </w:r>
      <w:r>
        <w:rPr>
          <w:spacing w:val="-13"/>
        </w:rPr>
        <w:t> </w:t>
      </w:r>
      <w:r>
        <w:rPr/>
        <w:t>a</w:t>
      </w:r>
      <w:r>
        <w:rPr>
          <w:spacing w:val="-13"/>
        </w:rPr>
        <w:t> </w:t>
      </w:r>
      <w:r>
        <w:rPr/>
        <w:t>form</w:t>
      </w:r>
      <w:r>
        <w:rPr>
          <w:spacing w:val="-13"/>
        </w:rPr>
        <w:t> </w:t>
      </w:r>
      <w:r>
        <w:rPr/>
        <w:t>of</w:t>
      </w:r>
      <w:r>
        <w:rPr>
          <w:spacing w:val="-14"/>
        </w:rPr>
        <w:t> </w:t>
      </w:r>
      <w:r>
        <w:rPr/>
        <w:t>a</w:t>
      </w:r>
      <w:r>
        <w:rPr>
          <w:spacing w:val="-13"/>
        </w:rPr>
        <w:t> </w:t>
      </w:r>
      <w:r>
        <w:rPr/>
        <w:t>legalization</w:t>
      </w:r>
      <w:r>
        <w:rPr>
          <w:spacing w:val="-13"/>
        </w:rPr>
        <w:t> </w:t>
      </w:r>
      <w:r>
        <w:rPr/>
        <w:t>program. </w:t>
      </w:r>
      <w:r>
        <w:rPr>
          <w:spacing w:val="-2"/>
        </w:rPr>
        <w:t>Questions</w:t>
      </w:r>
      <w:r>
        <w:rPr>
          <w:spacing w:val="-12"/>
        </w:rPr>
        <w:t> </w:t>
      </w:r>
      <w:r>
        <w:rPr>
          <w:spacing w:val="-2"/>
        </w:rPr>
        <w:t>over</w:t>
      </w:r>
      <w:r>
        <w:rPr>
          <w:spacing w:val="-11"/>
        </w:rPr>
        <w:t> </w:t>
      </w:r>
      <w:r>
        <w:rPr>
          <w:spacing w:val="-2"/>
        </w:rPr>
        <w:t>deadlines</w:t>
      </w:r>
      <w:r>
        <w:rPr>
          <w:spacing w:val="-11"/>
        </w:rPr>
        <w:t> </w:t>
      </w:r>
      <w:r>
        <w:rPr>
          <w:spacing w:val="-2"/>
        </w:rPr>
        <w:t>for</w:t>
      </w:r>
      <w:r>
        <w:rPr>
          <w:spacing w:val="-11"/>
        </w:rPr>
        <w:t> </w:t>
      </w:r>
      <w:r>
        <w:rPr>
          <w:spacing w:val="-2"/>
        </w:rPr>
        <w:t>applications</w:t>
      </w:r>
      <w:r>
        <w:rPr>
          <w:spacing w:val="-11"/>
        </w:rPr>
        <w:t> </w:t>
      </w:r>
      <w:r>
        <w:rPr>
          <w:spacing w:val="-2"/>
        </w:rPr>
        <w:t>and</w:t>
      </w:r>
      <w:r>
        <w:rPr>
          <w:spacing w:val="-11"/>
        </w:rPr>
        <w:t> </w:t>
      </w:r>
      <w:r>
        <w:rPr>
          <w:spacing w:val="-2"/>
        </w:rPr>
        <w:t>eligibility</w:t>
      </w:r>
      <w:r>
        <w:rPr>
          <w:spacing w:val="-11"/>
        </w:rPr>
        <w:t> </w:t>
      </w:r>
      <w:r>
        <w:rPr>
          <w:spacing w:val="-2"/>
        </w:rPr>
        <w:t>criteria</w:t>
      </w:r>
      <w:r>
        <w:rPr>
          <w:spacing w:val="-11"/>
        </w:rPr>
        <w:t> </w:t>
      </w:r>
      <w:r>
        <w:rPr>
          <w:spacing w:val="-2"/>
        </w:rPr>
        <w:t>have </w:t>
      </w:r>
      <w:r>
        <w:rPr/>
        <w:t>been</w:t>
      </w:r>
      <w:r>
        <w:rPr>
          <w:spacing w:val="-10"/>
        </w:rPr>
        <w:t> </w:t>
      </w:r>
      <w:r>
        <w:rPr/>
        <w:t>raised.</w:t>
      </w:r>
      <w:r>
        <w:rPr>
          <w:spacing w:val="-10"/>
        </w:rPr>
        <w:t> </w:t>
      </w:r>
      <w:r>
        <w:rPr/>
        <w:t>There</w:t>
      </w:r>
      <w:r>
        <w:rPr>
          <w:spacing w:val="-10"/>
        </w:rPr>
        <w:t> </w:t>
      </w:r>
      <w:r>
        <w:rPr/>
        <w:t>are</w:t>
      </w:r>
      <w:r>
        <w:rPr>
          <w:spacing w:val="-10"/>
        </w:rPr>
        <w:t> </w:t>
      </w:r>
      <w:r>
        <w:rPr/>
        <w:t>politicians,</w:t>
      </w:r>
      <w:r>
        <w:rPr>
          <w:spacing w:val="-10"/>
        </w:rPr>
        <w:t> </w:t>
      </w:r>
      <w:r>
        <w:rPr/>
        <w:t>traditionally</w:t>
      </w:r>
      <w:r>
        <w:rPr>
          <w:spacing w:val="-10"/>
        </w:rPr>
        <w:t> </w:t>
      </w:r>
      <w:r>
        <w:rPr/>
        <w:t>opposed</w:t>
      </w:r>
      <w:r>
        <w:rPr>
          <w:spacing w:val="-10"/>
        </w:rPr>
        <w:t> </w:t>
      </w:r>
      <w:r>
        <w:rPr/>
        <w:t>to</w:t>
      </w:r>
      <w:r>
        <w:rPr>
          <w:spacing w:val="-10"/>
        </w:rPr>
        <w:t> </w:t>
      </w:r>
      <w:r>
        <w:rPr/>
        <w:t>legaliza- tion, being swayed by the strength of the Latino voting bloc who largely favor providing a path to citizenship for undocumented </w:t>
      </w:r>
      <w:r>
        <w:rPr>
          <w:spacing w:val="-2"/>
        </w:rPr>
        <w:t>immigrants.</w:t>
      </w:r>
    </w:p>
    <w:p>
      <w:pPr>
        <w:pStyle w:val="BodyText"/>
        <w:spacing w:line="237" w:lineRule="auto"/>
        <w:ind w:left="790" w:right="501" w:firstLine="200"/>
        <w:jc w:val="both"/>
      </w:pPr>
      <w:r>
        <w:rPr/>
        <w:t>These political debates are global in nature. On February </w:t>
      </w:r>
      <w:r>
        <w:rPr/>
        <w:t>8, 1980, following the evening news, a documentary on illegal Turkish garment-industry workers in Paris was aired. As Mark Miller (2002, 18) describes, </w:t>
      </w:r>
      <w:r>
        <w:rPr>
          <w:rFonts w:ascii="Arial" w:hAnsi="Arial"/>
        </w:rPr>
        <w:t>“</w:t>
      </w:r>
      <w:r>
        <w:rPr/>
        <w:t>the program was shocking; tens of thousands of illegally employed aliens were working in abysmal conditions for wages that often were one third of the minimum wage.</w:t>
      </w:r>
      <w:r>
        <w:rPr>
          <w:rFonts w:ascii="Arial" w:hAnsi="Arial"/>
        </w:rPr>
        <w:t>”</w:t>
      </w:r>
      <w:r>
        <w:rPr>
          <w:rFonts w:ascii="Arial" w:hAnsi="Arial"/>
          <w:spacing w:val="-9"/>
        </w:rPr>
        <w:t> </w:t>
      </w:r>
      <w:r>
        <w:rPr/>
        <w:t>There</w:t>
      </w:r>
      <w:r>
        <w:rPr>
          <w:spacing w:val="-3"/>
        </w:rPr>
        <w:t> </w:t>
      </w:r>
      <w:r>
        <w:rPr/>
        <w:t>was</w:t>
      </w:r>
      <w:r>
        <w:rPr>
          <w:spacing w:val="-3"/>
        </w:rPr>
        <w:t> </w:t>
      </w:r>
      <w:r>
        <w:rPr/>
        <w:t>public</w:t>
      </w:r>
      <w:r>
        <w:rPr>
          <w:spacing w:val="-3"/>
        </w:rPr>
        <w:t> </w:t>
      </w:r>
      <w:r>
        <w:rPr/>
        <w:t>outcry</w:t>
      </w:r>
      <w:r>
        <w:rPr>
          <w:spacing w:val="-2"/>
        </w:rPr>
        <w:t> </w:t>
      </w:r>
      <w:r>
        <w:rPr/>
        <w:t>in</w:t>
      </w:r>
      <w:r>
        <w:rPr>
          <w:spacing w:val="-3"/>
        </w:rPr>
        <w:t> </w:t>
      </w:r>
      <w:r>
        <w:rPr/>
        <w:t>France.</w:t>
      </w:r>
      <w:r>
        <w:rPr>
          <w:spacing w:val="-3"/>
        </w:rPr>
        <w:t> </w:t>
      </w:r>
      <w:r>
        <w:rPr/>
        <w:t>Two</w:t>
      </w:r>
      <w:r>
        <w:rPr>
          <w:spacing w:val="-3"/>
        </w:rPr>
        <w:t> </w:t>
      </w:r>
      <w:r>
        <w:rPr/>
        <w:t>days</w:t>
      </w:r>
      <w:r>
        <w:rPr>
          <w:spacing w:val="-3"/>
        </w:rPr>
        <w:t> </w:t>
      </w:r>
      <w:r>
        <w:rPr/>
        <w:t>later,</w:t>
      </w:r>
      <w:r>
        <w:rPr>
          <w:spacing w:val="-3"/>
        </w:rPr>
        <w:t> </w:t>
      </w:r>
      <w:r>
        <w:rPr/>
        <w:t>Turkish undocumented immigrants went on hunger strike, demanding legalization. Other hunger strikes and protests by foreign workers followed, and migrant mobilization helped lead</w:t>
      </w:r>
      <w:r>
        <w:rPr>
          <w:spacing w:val="-1"/>
        </w:rPr>
        <w:t> </w:t>
      </w:r>
      <w:r>
        <w:rPr/>
        <w:t>to transformations in French migration policy.</w:t>
      </w:r>
    </w:p>
    <w:p>
      <w:pPr>
        <w:spacing w:after="0" w:line="237" w:lineRule="auto"/>
        <w:jc w:val="both"/>
        <w:sectPr>
          <w:pgSz w:w="9130" w:h="13040"/>
          <w:pgMar w:header="0" w:footer="707" w:top="900" w:bottom="900" w:left="1080" w:right="1140"/>
        </w:sectPr>
      </w:pPr>
    </w:p>
    <w:p>
      <w:pPr>
        <w:tabs>
          <w:tab w:pos="6800" w:val="right" w:leader="none"/>
        </w:tabs>
        <w:spacing w:before="419"/>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117</w:t>
      </w:r>
    </w:p>
    <w:p>
      <w:pPr>
        <w:pStyle w:val="BodyText"/>
        <w:spacing w:line="237" w:lineRule="auto" w:before="207"/>
        <w:ind w:left="564" w:right="728" w:firstLine="199"/>
        <w:jc w:val="both"/>
      </w:pPr>
      <w:r>
        <w:rPr/>
        <w:t>Legalizations</w:t>
      </w:r>
      <w:r>
        <w:rPr>
          <w:spacing w:val="-14"/>
        </w:rPr>
        <w:t> </w:t>
      </w:r>
      <w:r>
        <w:rPr/>
        <w:t>occurred</w:t>
      </w:r>
      <w:r>
        <w:rPr>
          <w:spacing w:val="-13"/>
        </w:rPr>
        <w:t> </w:t>
      </w:r>
      <w:r>
        <w:rPr/>
        <w:t>in</w:t>
      </w:r>
      <w:r>
        <w:rPr>
          <w:spacing w:val="-13"/>
        </w:rPr>
        <w:t> </w:t>
      </w:r>
      <w:r>
        <w:rPr/>
        <w:t>France</w:t>
      </w:r>
      <w:r>
        <w:rPr>
          <w:spacing w:val="-13"/>
        </w:rPr>
        <w:t> </w:t>
      </w:r>
      <w:r>
        <w:rPr/>
        <w:t>at</w:t>
      </w:r>
      <w:r>
        <w:rPr>
          <w:spacing w:val="-13"/>
        </w:rPr>
        <w:t> </w:t>
      </w:r>
      <w:r>
        <w:rPr/>
        <w:t>diﬀerent</w:t>
      </w:r>
      <w:r>
        <w:rPr>
          <w:spacing w:val="-13"/>
        </w:rPr>
        <w:t> </w:t>
      </w:r>
      <w:r>
        <w:rPr/>
        <w:t>times</w:t>
      </w:r>
      <w:r>
        <w:rPr>
          <w:spacing w:val="-13"/>
        </w:rPr>
        <w:t> </w:t>
      </w:r>
      <w:r>
        <w:rPr/>
        <w:t>during</w:t>
      </w:r>
      <w:r>
        <w:rPr>
          <w:spacing w:val="-13"/>
        </w:rPr>
        <w:t> </w:t>
      </w:r>
      <w:r>
        <w:rPr/>
        <w:t>the</w:t>
      </w:r>
      <w:r>
        <w:rPr>
          <w:spacing w:val="-14"/>
        </w:rPr>
        <w:t> </w:t>
      </w:r>
      <w:r>
        <w:rPr/>
        <w:t>late 1960s and 1970s (Miller, 2002). In 1972, in a directive known as the</w:t>
      </w:r>
      <w:r>
        <w:rPr>
          <w:spacing w:val="-8"/>
        </w:rPr>
        <w:t> </w:t>
      </w:r>
      <w:r>
        <w:rPr>
          <w:i/>
        </w:rPr>
        <w:t>circulaire</w:t>
      </w:r>
      <w:r>
        <w:rPr>
          <w:i/>
          <w:spacing w:val="-8"/>
        </w:rPr>
        <w:t> </w:t>
      </w:r>
      <w:r>
        <w:rPr>
          <w:i/>
        </w:rPr>
        <w:t>Fontanet</w:t>
      </w:r>
      <w:r>
        <w:rPr/>
        <w:t>,</w:t>
      </w:r>
      <w:r>
        <w:rPr>
          <w:spacing w:val="-9"/>
        </w:rPr>
        <w:t> </w:t>
      </w:r>
      <w:r>
        <w:rPr/>
        <w:t>the</w:t>
      </w:r>
      <w:r>
        <w:rPr>
          <w:spacing w:val="-8"/>
        </w:rPr>
        <w:t> </w:t>
      </w:r>
      <w:r>
        <w:rPr/>
        <w:t>French</w:t>
      </w:r>
      <w:r>
        <w:rPr>
          <w:spacing w:val="-8"/>
        </w:rPr>
        <w:t> </w:t>
      </w:r>
      <w:r>
        <w:rPr/>
        <w:t>government</w:t>
      </w:r>
      <w:r>
        <w:rPr>
          <w:spacing w:val="-8"/>
        </w:rPr>
        <w:t> </w:t>
      </w:r>
      <w:r>
        <w:rPr/>
        <w:t>restricted</w:t>
      </w:r>
      <w:r>
        <w:rPr>
          <w:spacing w:val="-8"/>
        </w:rPr>
        <w:t> </w:t>
      </w:r>
      <w:r>
        <w:rPr/>
        <w:t>access</w:t>
      </w:r>
      <w:r>
        <w:rPr>
          <w:spacing w:val="-8"/>
        </w:rPr>
        <w:t> </w:t>
      </w:r>
      <w:r>
        <w:rPr/>
        <w:t>to legalization</w:t>
      </w:r>
      <w:r>
        <w:rPr>
          <w:spacing w:val="-10"/>
        </w:rPr>
        <w:t> </w:t>
      </w:r>
      <w:r>
        <w:rPr/>
        <w:t>to</w:t>
      </w:r>
      <w:r>
        <w:rPr>
          <w:spacing w:val="-11"/>
        </w:rPr>
        <w:t> </w:t>
      </w:r>
      <w:r>
        <w:rPr/>
        <w:t>only</w:t>
      </w:r>
      <w:r>
        <w:rPr>
          <w:spacing w:val="-11"/>
        </w:rPr>
        <w:t> </w:t>
      </w:r>
      <w:r>
        <w:rPr/>
        <w:t>the</w:t>
      </w:r>
      <w:r>
        <w:rPr>
          <w:spacing w:val="-11"/>
        </w:rPr>
        <w:t> </w:t>
      </w:r>
      <w:r>
        <w:rPr/>
        <w:t>most</w:t>
      </w:r>
      <w:r>
        <w:rPr>
          <w:spacing w:val="-11"/>
        </w:rPr>
        <w:t> </w:t>
      </w:r>
      <w:r>
        <w:rPr/>
        <w:t>skilled</w:t>
      </w:r>
      <w:r>
        <w:rPr>
          <w:spacing w:val="-11"/>
        </w:rPr>
        <w:t> </w:t>
      </w:r>
      <w:r>
        <w:rPr/>
        <w:t>irregular</w:t>
      </w:r>
      <w:r>
        <w:rPr>
          <w:spacing w:val="-11"/>
        </w:rPr>
        <w:t> </w:t>
      </w:r>
      <w:r>
        <w:rPr/>
        <w:t>migrants.</w:t>
      </w:r>
      <w:r>
        <w:rPr>
          <w:spacing w:val="-11"/>
        </w:rPr>
        <w:t> </w:t>
      </w:r>
      <w:r>
        <w:rPr/>
        <w:t>In</w:t>
      </w:r>
      <w:r>
        <w:rPr>
          <w:spacing w:val="-11"/>
        </w:rPr>
        <w:t> </w:t>
      </w:r>
      <w:r>
        <w:rPr/>
        <w:t>1981,</w:t>
      </w:r>
      <w:r>
        <w:rPr>
          <w:spacing w:val="-10"/>
        </w:rPr>
        <w:t> </w:t>
      </w:r>
      <w:r>
        <w:rPr/>
        <w:t>the French Socialist government declared changes to the legalization program, making it easier for a broader group of migrants to gain legal status. With the support of trade unions and immigrant orga- nizations,</w:t>
      </w:r>
      <w:r>
        <w:rPr>
          <w:spacing w:val="-9"/>
        </w:rPr>
        <w:t> </w:t>
      </w:r>
      <w:r>
        <w:rPr/>
        <w:t>immigrants</w:t>
      </w:r>
      <w:r>
        <w:rPr>
          <w:spacing w:val="-8"/>
        </w:rPr>
        <w:t> </w:t>
      </w:r>
      <w:r>
        <w:rPr/>
        <w:t>mobilized</w:t>
      </w:r>
      <w:r>
        <w:rPr>
          <w:spacing w:val="-9"/>
        </w:rPr>
        <w:t> </w:t>
      </w:r>
      <w:r>
        <w:rPr/>
        <w:t>through</w:t>
      </w:r>
      <w:r>
        <w:rPr>
          <w:spacing w:val="-9"/>
        </w:rPr>
        <w:t> </w:t>
      </w:r>
      <w:r>
        <w:rPr/>
        <w:t>hunger</w:t>
      </w:r>
      <w:r>
        <w:rPr>
          <w:spacing w:val="-9"/>
        </w:rPr>
        <w:t> </w:t>
      </w:r>
      <w:r>
        <w:rPr/>
        <w:t>strikes</w:t>
      </w:r>
      <w:r>
        <w:rPr>
          <w:spacing w:val="-8"/>
        </w:rPr>
        <w:t> </w:t>
      </w:r>
      <w:r>
        <w:rPr/>
        <w:t>and</w:t>
      </w:r>
      <w:r>
        <w:rPr>
          <w:spacing w:val="-9"/>
        </w:rPr>
        <w:t> </w:t>
      </w:r>
      <w:r>
        <w:rPr/>
        <w:t>protest and, in the end, some 120,000 to 150,000 applicants gained legal status with passage of the 1981 law (Castles and Miller, 2009).</w:t>
      </w:r>
    </w:p>
    <w:p>
      <w:pPr>
        <w:pStyle w:val="BodyText"/>
        <w:spacing w:line="237" w:lineRule="auto"/>
        <w:ind w:left="564" w:right="728" w:firstLine="199"/>
        <w:jc w:val="both"/>
      </w:pPr>
      <w:r>
        <w:rPr/>
        <w:t>French</w:t>
      </w:r>
      <w:r>
        <w:rPr>
          <w:spacing w:val="-14"/>
        </w:rPr>
        <w:t> </w:t>
      </w:r>
      <w:r>
        <w:rPr/>
        <w:t>migration</w:t>
      </w:r>
      <w:r>
        <w:rPr>
          <w:spacing w:val="-13"/>
        </w:rPr>
        <w:t> </w:t>
      </w:r>
      <w:r>
        <w:rPr/>
        <w:t>policy</w:t>
      </w:r>
      <w:r>
        <w:rPr>
          <w:spacing w:val="-13"/>
        </w:rPr>
        <w:t> </w:t>
      </w:r>
      <w:r>
        <w:rPr/>
        <w:t>tightened</w:t>
      </w:r>
      <w:r>
        <w:rPr>
          <w:spacing w:val="-13"/>
        </w:rPr>
        <w:t> </w:t>
      </w:r>
      <w:r>
        <w:rPr/>
        <w:t>when</w:t>
      </w:r>
      <w:r>
        <w:rPr>
          <w:spacing w:val="-13"/>
        </w:rPr>
        <w:t> </w:t>
      </w:r>
      <w:r>
        <w:rPr/>
        <w:t>Nicolas</w:t>
      </w:r>
      <w:r>
        <w:rPr>
          <w:spacing w:val="-13"/>
        </w:rPr>
        <w:t> </w:t>
      </w:r>
      <w:r>
        <w:rPr/>
        <w:t>Sarkozy</w:t>
      </w:r>
      <w:r>
        <w:rPr>
          <w:spacing w:val="-13"/>
        </w:rPr>
        <w:t> </w:t>
      </w:r>
      <w:r>
        <w:rPr/>
        <w:t>became Minster of the Interior in the mid-2000s. Deportation of undocu- mented</w:t>
      </w:r>
      <w:r>
        <w:rPr>
          <w:spacing w:val="-8"/>
        </w:rPr>
        <w:t> </w:t>
      </w:r>
      <w:r>
        <w:rPr/>
        <w:t>migrants</w:t>
      </w:r>
      <w:r>
        <w:rPr>
          <w:spacing w:val="-8"/>
        </w:rPr>
        <w:t> </w:t>
      </w:r>
      <w:r>
        <w:rPr/>
        <w:t>was</w:t>
      </w:r>
      <w:r>
        <w:rPr>
          <w:spacing w:val="-8"/>
        </w:rPr>
        <w:t> </w:t>
      </w:r>
      <w:r>
        <w:rPr/>
        <w:t>increased,</w:t>
      </w:r>
      <w:r>
        <w:rPr>
          <w:spacing w:val="-8"/>
        </w:rPr>
        <w:t> </w:t>
      </w:r>
      <w:r>
        <w:rPr/>
        <w:t>both</w:t>
      </w:r>
      <w:r>
        <w:rPr>
          <w:spacing w:val="-8"/>
        </w:rPr>
        <w:t> </w:t>
      </w:r>
      <w:r>
        <w:rPr/>
        <w:t>during</w:t>
      </w:r>
      <w:r>
        <w:rPr>
          <w:spacing w:val="-8"/>
        </w:rPr>
        <w:t> </w:t>
      </w:r>
      <w:r>
        <w:rPr/>
        <w:t>his</w:t>
      </w:r>
      <w:r>
        <w:rPr>
          <w:spacing w:val="-8"/>
        </w:rPr>
        <w:t> </w:t>
      </w:r>
      <w:r>
        <w:rPr/>
        <w:t>time</w:t>
      </w:r>
      <w:r>
        <w:rPr>
          <w:spacing w:val="-8"/>
        </w:rPr>
        <w:t> </w:t>
      </w:r>
      <w:r>
        <w:rPr/>
        <w:t>as</w:t>
      </w:r>
      <w:r>
        <w:rPr>
          <w:spacing w:val="-8"/>
        </w:rPr>
        <w:t> </w:t>
      </w:r>
      <w:r>
        <w:rPr/>
        <w:t>Minister</w:t>
      </w:r>
      <w:r>
        <w:rPr>
          <w:spacing w:val="-8"/>
        </w:rPr>
        <w:t> </w:t>
      </w:r>
      <w:r>
        <w:rPr/>
        <w:t>of the</w:t>
      </w:r>
      <w:r>
        <w:rPr>
          <w:spacing w:val="-10"/>
        </w:rPr>
        <w:t> </w:t>
      </w:r>
      <w:r>
        <w:rPr/>
        <w:t>Interior</w:t>
      </w:r>
      <w:r>
        <w:rPr>
          <w:spacing w:val="-10"/>
        </w:rPr>
        <w:t> </w:t>
      </w:r>
      <w:r>
        <w:rPr/>
        <w:t>and</w:t>
      </w:r>
      <w:r>
        <w:rPr>
          <w:spacing w:val="-10"/>
        </w:rPr>
        <w:t> </w:t>
      </w:r>
      <w:r>
        <w:rPr/>
        <w:t>later</w:t>
      </w:r>
      <w:r>
        <w:rPr>
          <w:spacing w:val="-10"/>
        </w:rPr>
        <w:t> </w:t>
      </w:r>
      <w:r>
        <w:rPr/>
        <w:t>during</w:t>
      </w:r>
      <w:r>
        <w:rPr>
          <w:spacing w:val="-11"/>
        </w:rPr>
        <w:t> </w:t>
      </w:r>
      <w:r>
        <w:rPr/>
        <w:t>his</w:t>
      </w:r>
      <w:r>
        <w:rPr>
          <w:spacing w:val="-10"/>
        </w:rPr>
        <w:t> </w:t>
      </w:r>
      <w:r>
        <w:rPr/>
        <w:t>presidency.</w:t>
      </w:r>
      <w:r>
        <w:rPr>
          <w:spacing w:val="-11"/>
        </w:rPr>
        <w:t> </w:t>
      </w:r>
      <w:r>
        <w:rPr/>
        <w:t>In</w:t>
      </w:r>
      <w:r>
        <w:rPr>
          <w:spacing w:val="-10"/>
        </w:rPr>
        <w:t> </w:t>
      </w:r>
      <w:r>
        <w:rPr/>
        <w:t>2006</w:t>
      </w:r>
      <w:r>
        <w:rPr>
          <w:spacing w:val="-10"/>
        </w:rPr>
        <w:t> </w:t>
      </w:r>
      <w:r>
        <w:rPr/>
        <w:t>protests</w:t>
      </w:r>
      <w:r>
        <w:rPr>
          <w:spacing w:val="-10"/>
        </w:rPr>
        <w:t> </w:t>
      </w:r>
      <w:r>
        <w:rPr/>
        <w:t>ensued when Sarkozy sought to deport the children of undocumented migrants at the end of the French school year. That same year, Sarkozy developed national immigration legislation, adopted on July 25, 2006, that aimed to encourage high-skilled migration, restrict migrant family reunion, and introduce procedures to limit applications for undocumented migrants to gain legal status. The more recent French Socialist government has struggled with the issue of migration and has not yet oﬀered to loosen migration control. More broadly, current economic conditions in France and Europe</w:t>
      </w:r>
      <w:r>
        <w:rPr>
          <w:spacing w:val="-7"/>
        </w:rPr>
        <w:t> </w:t>
      </w:r>
      <w:r>
        <w:rPr/>
        <w:t>have</w:t>
      </w:r>
      <w:r>
        <w:rPr>
          <w:spacing w:val="-7"/>
        </w:rPr>
        <w:t> </w:t>
      </w:r>
      <w:r>
        <w:rPr/>
        <w:t>inﬂuenced</w:t>
      </w:r>
      <w:r>
        <w:rPr>
          <w:spacing w:val="-7"/>
        </w:rPr>
        <w:t> </w:t>
      </w:r>
      <w:r>
        <w:rPr/>
        <w:t>the</w:t>
      </w:r>
      <w:r>
        <w:rPr>
          <w:spacing w:val="-7"/>
        </w:rPr>
        <w:t> </w:t>
      </w:r>
      <w:r>
        <w:rPr/>
        <w:t>immigration</w:t>
      </w:r>
      <w:r>
        <w:rPr>
          <w:spacing w:val="-7"/>
        </w:rPr>
        <w:t> </w:t>
      </w:r>
      <w:r>
        <w:rPr/>
        <w:t>debate.</w:t>
      </w:r>
      <w:r>
        <w:rPr>
          <w:spacing w:val="-7"/>
        </w:rPr>
        <w:t> </w:t>
      </w:r>
      <w:r>
        <w:rPr/>
        <w:t>In</w:t>
      </w:r>
      <w:r>
        <w:rPr>
          <w:spacing w:val="-7"/>
        </w:rPr>
        <w:t> </w:t>
      </w:r>
      <w:r>
        <w:rPr/>
        <w:t>light</w:t>
      </w:r>
      <w:r>
        <w:rPr>
          <w:spacing w:val="-7"/>
        </w:rPr>
        <w:t> </w:t>
      </w:r>
      <w:r>
        <w:rPr/>
        <w:t>of</w:t>
      </w:r>
      <w:r>
        <w:rPr>
          <w:spacing w:val="-7"/>
        </w:rPr>
        <w:t> </w:t>
      </w:r>
      <w:r>
        <w:rPr/>
        <w:t>diﬃcult economic times, the Minister for the Interior, Manuel Valls, announced</w:t>
      </w:r>
      <w:r>
        <w:rPr>
          <w:spacing w:val="-4"/>
        </w:rPr>
        <w:t> </w:t>
      </w:r>
      <w:r>
        <w:rPr/>
        <w:t>reductions</w:t>
      </w:r>
      <w:r>
        <w:rPr>
          <w:spacing w:val="-4"/>
        </w:rPr>
        <w:t> </w:t>
      </w:r>
      <w:r>
        <w:rPr/>
        <w:t>in</w:t>
      </w:r>
      <w:r>
        <w:rPr>
          <w:spacing w:val="-5"/>
        </w:rPr>
        <w:t> </w:t>
      </w:r>
      <w:r>
        <w:rPr/>
        <w:t>ﬁnancial</w:t>
      </w:r>
      <w:r>
        <w:rPr>
          <w:spacing w:val="-5"/>
        </w:rPr>
        <w:t> </w:t>
      </w:r>
      <w:r>
        <w:rPr/>
        <w:t>beneﬁts</w:t>
      </w:r>
      <w:r>
        <w:rPr>
          <w:spacing w:val="-4"/>
        </w:rPr>
        <w:t> </w:t>
      </w:r>
      <w:r>
        <w:rPr/>
        <w:t>to</w:t>
      </w:r>
      <w:r>
        <w:rPr>
          <w:spacing w:val="-5"/>
        </w:rPr>
        <w:t> </w:t>
      </w:r>
      <w:r>
        <w:rPr/>
        <w:t>French</w:t>
      </w:r>
      <w:r>
        <w:rPr>
          <w:spacing w:val="-5"/>
        </w:rPr>
        <w:t> </w:t>
      </w:r>
      <w:r>
        <w:rPr/>
        <w:t>immigrants</w:t>
      </w:r>
      <w:r>
        <w:rPr>
          <w:spacing w:val="-4"/>
        </w:rPr>
        <w:t> </w:t>
      </w:r>
      <w:r>
        <w:rPr/>
        <w:t>in early 2013.</w:t>
      </w:r>
    </w:p>
    <w:p>
      <w:pPr>
        <w:pStyle w:val="BodyText"/>
        <w:spacing w:before="60"/>
        <w:rPr>
          <w:sz w:val="20"/>
        </w:rPr>
      </w:pPr>
      <w:r>
        <w:rPr/>
        <mc:AlternateContent>
          <mc:Choice Requires="wps">
            <w:drawing>
              <wp:anchor distT="0" distB="0" distL="0" distR="0" allowOverlap="1" layoutInCell="1" locked="0" behindDoc="1" simplePos="0" relativeHeight="487598592">
                <wp:simplePos x="0" y="0"/>
                <wp:positionH relativeFrom="page">
                  <wp:posOffset>1044003</wp:posOffset>
                </wp:positionH>
                <wp:positionV relativeFrom="paragraph">
                  <wp:posOffset>199377</wp:posOffset>
                </wp:positionV>
                <wp:extent cx="3564254" cy="1710055"/>
                <wp:effectExtent l="0" t="0" r="0" b="0"/>
                <wp:wrapTopAndBottom/>
                <wp:docPr id="113" name="Textbox 113"/>
                <wp:cNvGraphicFramePr>
                  <a:graphicFrameLocks/>
                </wp:cNvGraphicFramePr>
                <a:graphic>
                  <a:graphicData uri="http://schemas.microsoft.com/office/word/2010/wordprocessingShape">
                    <wps:wsp>
                      <wps:cNvPr id="113" name="Textbox 113"/>
                      <wps:cNvSpPr txBox="1"/>
                      <wps:spPr>
                        <a:xfrm>
                          <a:off x="0" y="0"/>
                          <a:ext cx="3564254" cy="1710055"/>
                        </a:xfrm>
                        <a:prstGeom prst="rect">
                          <a:avLst/>
                        </a:prstGeom>
                        <a:solidFill>
                          <a:srgbClr val="CCCCCC"/>
                        </a:solidFill>
                      </wps:spPr>
                      <wps:txbx>
                        <w:txbxContent>
                          <w:p>
                            <w:pPr>
                              <w:spacing w:before="89"/>
                              <w:ind w:left="239" w:right="0" w:firstLine="0"/>
                              <w:jc w:val="both"/>
                              <w:rPr>
                                <w:rFonts w:ascii="Arial"/>
                                <w:color w:val="000000"/>
                                <w:sz w:val="16"/>
                              </w:rPr>
                            </w:pPr>
                            <w:r>
                              <w:rPr>
                                <w:rFonts w:ascii="Arial"/>
                                <w:color w:val="000000"/>
                                <w:w w:val="90"/>
                                <w:sz w:val="16"/>
                              </w:rPr>
                              <w:t>SUBURBAN</w:t>
                            </w:r>
                            <w:r>
                              <w:rPr>
                                <w:rFonts w:ascii="Arial"/>
                                <w:color w:val="000000"/>
                                <w:spacing w:val="5"/>
                                <w:sz w:val="16"/>
                              </w:rPr>
                              <w:t> </w:t>
                            </w:r>
                            <w:r>
                              <w:rPr>
                                <w:rFonts w:ascii="Arial"/>
                                <w:color w:val="000000"/>
                                <w:w w:val="90"/>
                                <w:sz w:val="16"/>
                              </w:rPr>
                              <w:t>IMMIGRANTS</w:t>
                            </w:r>
                            <w:r>
                              <w:rPr>
                                <w:rFonts w:ascii="Arial"/>
                                <w:color w:val="000000"/>
                                <w:spacing w:val="6"/>
                                <w:sz w:val="16"/>
                              </w:rPr>
                              <w:t> </w:t>
                            </w:r>
                            <w:r>
                              <w:rPr>
                                <w:rFonts w:ascii="Arial"/>
                                <w:color w:val="000000"/>
                                <w:w w:val="90"/>
                                <w:sz w:val="16"/>
                              </w:rPr>
                              <w:t>OF</w:t>
                            </w:r>
                            <w:r>
                              <w:rPr>
                                <w:rFonts w:ascii="Arial"/>
                                <w:color w:val="000000"/>
                                <w:spacing w:val="7"/>
                                <w:sz w:val="16"/>
                              </w:rPr>
                              <w:t> </w:t>
                            </w:r>
                            <w:r>
                              <w:rPr>
                                <w:rFonts w:ascii="Arial"/>
                                <w:color w:val="000000"/>
                                <w:w w:val="90"/>
                                <w:sz w:val="16"/>
                              </w:rPr>
                              <w:t>PARIS,</w:t>
                            </w:r>
                            <w:r>
                              <w:rPr>
                                <w:rFonts w:ascii="Arial"/>
                                <w:color w:val="000000"/>
                                <w:spacing w:val="7"/>
                                <w:sz w:val="16"/>
                              </w:rPr>
                              <w:t> </w:t>
                            </w:r>
                            <w:r>
                              <w:rPr>
                                <w:rFonts w:ascii="Arial"/>
                                <w:color w:val="000000"/>
                                <w:spacing w:val="-2"/>
                                <w:w w:val="90"/>
                                <w:sz w:val="16"/>
                              </w:rPr>
                              <w:t>FRANCE</w:t>
                            </w:r>
                          </w:p>
                          <w:p>
                            <w:pPr>
                              <w:spacing w:line="278" w:lineRule="auto" w:before="155"/>
                              <w:ind w:left="239" w:right="236" w:firstLine="0"/>
                              <w:jc w:val="both"/>
                              <w:rPr>
                                <w:rFonts w:ascii="Arial" w:hAnsi="Arial"/>
                                <w:color w:val="000000"/>
                                <w:sz w:val="18"/>
                              </w:rPr>
                            </w:pPr>
                            <w:r>
                              <w:rPr>
                                <w:rFonts w:ascii="Arial" w:hAnsi="Arial"/>
                                <w:color w:val="000000"/>
                                <w:spacing w:val="-4"/>
                                <w:sz w:val="18"/>
                              </w:rPr>
                              <w:t>Clichy-sous-Bois</w:t>
                            </w:r>
                            <w:r>
                              <w:rPr>
                                <w:rFonts w:ascii="Arial" w:hAnsi="Arial"/>
                                <w:color w:val="000000"/>
                                <w:spacing w:val="-9"/>
                                <w:sz w:val="18"/>
                              </w:rPr>
                              <w:t> </w:t>
                            </w:r>
                            <w:r>
                              <w:rPr>
                                <w:rFonts w:ascii="Arial" w:hAnsi="Arial"/>
                                <w:color w:val="000000"/>
                                <w:spacing w:val="-4"/>
                                <w:sz w:val="18"/>
                              </w:rPr>
                              <w:t>is</w:t>
                            </w:r>
                            <w:r>
                              <w:rPr>
                                <w:rFonts w:ascii="Arial" w:hAnsi="Arial"/>
                                <w:color w:val="000000"/>
                                <w:spacing w:val="-8"/>
                                <w:sz w:val="18"/>
                              </w:rPr>
                              <w:t> </w:t>
                            </w:r>
                            <w:r>
                              <w:rPr>
                                <w:rFonts w:ascii="Arial" w:hAnsi="Arial"/>
                                <w:color w:val="000000"/>
                                <w:spacing w:val="-4"/>
                                <w:sz w:val="18"/>
                              </w:rPr>
                              <w:t>an</w:t>
                            </w:r>
                            <w:r>
                              <w:rPr>
                                <w:rFonts w:ascii="Arial" w:hAnsi="Arial"/>
                                <w:color w:val="000000"/>
                                <w:spacing w:val="-9"/>
                                <w:sz w:val="18"/>
                              </w:rPr>
                              <w:t> </w:t>
                            </w:r>
                            <w:r>
                              <w:rPr>
                                <w:rFonts w:ascii="Arial" w:hAnsi="Arial"/>
                                <w:color w:val="000000"/>
                                <w:spacing w:val="-4"/>
                                <w:sz w:val="18"/>
                              </w:rPr>
                              <w:t>inner-ring</w:t>
                            </w:r>
                            <w:r>
                              <w:rPr>
                                <w:rFonts w:ascii="Arial" w:hAnsi="Arial"/>
                                <w:color w:val="000000"/>
                                <w:spacing w:val="-8"/>
                                <w:sz w:val="18"/>
                              </w:rPr>
                              <w:t> </w:t>
                            </w:r>
                            <w:r>
                              <w:rPr>
                                <w:rFonts w:ascii="Arial" w:hAnsi="Arial"/>
                                <w:color w:val="000000"/>
                                <w:spacing w:val="-4"/>
                                <w:sz w:val="18"/>
                              </w:rPr>
                              <w:t>suburb</w:t>
                            </w:r>
                            <w:r>
                              <w:rPr>
                                <w:rFonts w:ascii="Arial" w:hAnsi="Arial"/>
                                <w:color w:val="000000"/>
                                <w:spacing w:val="-9"/>
                                <w:sz w:val="18"/>
                              </w:rPr>
                              <w:t> </w:t>
                            </w:r>
                            <w:r>
                              <w:rPr>
                                <w:rFonts w:ascii="Arial" w:hAnsi="Arial"/>
                                <w:color w:val="000000"/>
                                <w:spacing w:val="-4"/>
                                <w:sz w:val="18"/>
                              </w:rPr>
                              <w:t>located</w:t>
                            </w:r>
                            <w:r>
                              <w:rPr>
                                <w:rFonts w:ascii="Arial" w:hAnsi="Arial"/>
                                <w:color w:val="000000"/>
                                <w:spacing w:val="-9"/>
                                <w:sz w:val="18"/>
                              </w:rPr>
                              <w:t> </w:t>
                            </w:r>
                            <w:r>
                              <w:rPr>
                                <w:rFonts w:ascii="Arial" w:hAnsi="Arial"/>
                                <w:color w:val="000000"/>
                                <w:spacing w:val="-4"/>
                                <w:sz w:val="18"/>
                              </w:rPr>
                              <w:t>about</w:t>
                            </w:r>
                            <w:r>
                              <w:rPr>
                                <w:rFonts w:ascii="Arial" w:hAnsi="Arial"/>
                                <w:color w:val="000000"/>
                                <w:spacing w:val="-8"/>
                                <w:sz w:val="18"/>
                              </w:rPr>
                              <w:t> </w:t>
                            </w:r>
                            <w:r>
                              <w:rPr>
                                <w:rFonts w:ascii="Arial" w:hAnsi="Arial"/>
                                <w:color w:val="000000"/>
                                <w:spacing w:val="-4"/>
                                <w:sz w:val="18"/>
                              </w:rPr>
                              <w:t>12</w:t>
                            </w:r>
                            <w:r>
                              <w:rPr>
                                <w:rFonts w:ascii="Arial" w:hAnsi="Arial"/>
                                <w:color w:val="000000"/>
                                <w:spacing w:val="-9"/>
                                <w:sz w:val="18"/>
                              </w:rPr>
                              <w:t> </w:t>
                            </w:r>
                            <w:r>
                              <w:rPr>
                                <w:rFonts w:ascii="Arial" w:hAnsi="Arial"/>
                                <w:color w:val="000000"/>
                                <w:spacing w:val="-4"/>
                                <w:sz w:val="18"/>
                              </w:rPr>
                              <w:t>miles</w:t>
                            </w:r>
                            <w:r>
                              <w:rPr>
                                <w:rFonts w:ascii="Arial" w:hAnsi="Arial"/>
                                <w:color w:val="000000"/>
                                <w:spacing w:val="-8"/>
                                <w:sz w:val="18"/>
                              </w:rPr>
                              <w:t> </w:t>
                            </w:r>
                            <w:r>
                              <w:rPr>
                                <w:rFonts w:ascii="Arial" w:hAnsi="Arial"/>
                                <w:color w:val="000000"/>
                                <w:spacing w:val="-4"/>
                                <w:sz w:val="18"/>
                              </w:rPr>
                              <w:t>east </w:t>
                            </w:r>
                            <w:r>
                              <w:rPr>
                                <w:rFonts w:ascii="Arial" w:hAnsi="Arial"/>
                                <w:color w:val="000000"/>
                                <w:sz w:val="18"/>
                              </w:rPr>
                              <w:t>of</w:t>
                            </w:r>
                            <w:r>
                              <w:rPr>
                                <w:rFonts w:ascii="Arial" w:hAnsi="Arial"/>
                                <w:color w:val="000000"/>
                                <w:spacing w:val="-13"/>
                                <w:sz w:val="18"/>
                              </w:rPr>
                              <w:t> </w:t>
                            </w:r>
                            <w:r>
                              <w:rPr>
                                <w:rFonts w:ascii="Arial" w:hAnsi="Arial"/>
                                <w:color w:val="000000"/>
                                <w:sz w:val="18"/>
                              </w:rPr>
                              <w:t>downtown</w:t>
                            </w:r>
                            <w:r>
                              <w:rPr>
                                <w:rFonts w:ascii="Arial" w:hAnsi="Arial"/>
                                <w:color w:val="000000"/>
                                <w:spacing w:val="-12"/>
                                <w:sz w:val="18"/>
                              </w:rPr>
                              <w:t> </w:t>
                            </w:r>
                            <w:r>
                              <w:rPr>
                                <w:rFonts w:ascii="Arial" w:hAnsi="Arial"/>
                                <w:color w:val="000000"/>
                                <w:sz w:val="18"/>
                              </w:rPr>
                              <w:t>Paris.</w:t>
                            </w:r>
                            <w:r>
                              <w:rPr>
                                <w:rFonts w:ascii="Arial" w:hAnsi="Arial"/>
                                <w:color w:val="000000"/>
                                <w:spacing w:val="-13"/>
                                <w:sz w:val="18"/>
                              </w:rPr>
                              <w:t> </w:t>
                            </w:r>
                            <w:r>
                              <w:rPr>
                                <w:rFonts w:ascii="Arial" w:hAnsi="Arial"/>
                                <w:color w:val="000000"/>
                                <w:sz w:val="18"/>
                              </w:rPr>
                              <w:t>It</w:t>
                            </w:r>
                            <w:r>
                              <w:rPr>
                                <w:rFonts w:ascii="Arial" w:hAnsi="Arial"/>
                                <w:color w:val="000000"/>
                                <w:spacing w:val="-12"/>
                                <w:sz w:val="18"/>
                              </w:rPr>
                              <w:t> </w:t>
                            </w:r>
                            <w:r>
                              <w:rPr>
                                <w:rFonts w:ascii="Arial" w:hAnsi="Arial"/>
                                <w:color w:val="000000"/>
                                <w:sz w:val="18"/>
                              </w:rPr>
                              <w:t>is</w:t>
                            </w:r>
                            <w:r>
                              <w:rPr>
                                <w:rFonts w:ascii="Arial" w:hAnsi="Arial"/>
                                <w:color w:val="000000"/>
                                <w:spacing w:val="-13"/>
                                <w:sz w:val="18"/>
                              </w:rPr>
                              <w:t> </w:t>
                            </w:r>
                            <w:r>
                              <w:rPr>
                                <w:rFonts w:ascii="Arial" w:hAnsi="Arial"/>
                                <w:color w:val="000000"/>
                                <w:sz w:val="18"/>
                              </w:rPr>
                              <w:t>a</w:t>
                            </w:r>
                            <w:r>
                              <w:rPr>
                                <w:rFonts w:ascii="Arial" w:hAnsi="Arial"/>
                                <w:color w:val="000000"/>
                                <w:spacing w:val="-13"/>
                                <w:sz w:val="18"/>
                              </w:rPr>
                              <w:t> </w:t>
                            </w:r>
                            <w:r>
                              <w:rPr>
                                <w:rFonts w:ascii="Arial" w:hAnsi="Arial"/>
                                <w:color w:val="000000"/>
                                <w:sz w:val="18"/>
                              </w:rPr>
                              <w:t>town</w:t>
                            </w:r>
                            <w:r>
                              <w:rPr>
                                <w:rFonts w:ascii="Arial" w:hAnsi="Arial"/>
                                <w:color w:val="000000"/>
                                <w:spacing w:val="-12"/>
                                <w:sz w:val="18"/>
                              </w:rPr>
                              <w:t> </w:t>
                            </w:r>
                            <w:r>
                              <w:rPr>
                                <w:rFonts w:ascii="Arial" w:hAnsi="Arial"/>
                                <w:color w:val="000000"/>
                                <w:sz w:val="18"/>
                              </w:rPr>
                              <w:t>of</w:t>
                            </w:r>
                            <w:r>
                              <w:rPr>
                                <w:rFonts w:ascii="Arial" w:hAnsi="Arial"/>
                                <w:color w:val="000000"/>
                                <w:spacing w:val="-13"/>
                                <w:sz w:val="18"/>
                              </w:rPr>
                              <w:t> </w:t>
                            </w:r>
                            <w:r>
                              <w:rPr>
                                <w:rFonts w:ascii="Arial" w:hAnsi="Arial"/>
                                <w:color w:val="000000"/>
                                <w:sz w:val="18"/>
                              </w:rPr>
                              <w:t>approximately</w:t>
                            </w:r>
                            <w:r>
                              <w:rPr>
                                <w:rFonts w:ascii="Arial" w:hAnsi="Arial"/>
                                <w:color w:val="000000"/>
                                <w:spacing w:val="-12"/>
                                <w:sz w:val="18"/>
                              </w:rPr>
                              <w:t> </w:t>
                            </w:r>
                            <w:r>
                              <w:rPr>
                                <w:rFonts w:ascii="Arial" w:hAnsi="Arial"/>
                                <w:color w:val="000000"/>
                                <w:sz w:val="18"/>
                              </w:rPr>
                              <w:t>80,000</w:t>
                            </w:r>
                            <w:r>
                              <w:rPr>
                                <w:rFonts w:ascii="Arial" w:hAnsi="Arial"/>
                                <w:color w:val="000000"/>
                                <w:spacing w:val="-13"/>
                                <w:sz w:val="18"/>
                              </w:rPr>
                              <w:t> </w:t>
                            </w:r>
                            <w:r>
                              <w:rPr>
                                <w:rFonts w:ascii="Arial" w:hAnsi="Arial"/>
                                <w:color w:val="000000"/>
                                <w:sz w:val="18"/>
                              </w:rPr>
                              <w:t>residents. The</w:t>
                            </w:r>
                            <w:r>
                              <w:rPr>
                                <w:rFonts w:ascii="Arial" w:hAnsi="Arial"/>
                                <w:color w:val="000000"/>
                                <w:spacing w:val="-8"/>
                                <w:sz w:val="18"/>
                              </w:rPr>
                              <w:t> </w:t>
                            </w:r>
                            <w:r>
                              <w:rPr>
                                <w:rFonts w:ascii="Arial" w:hAnsi="Arial"/>
                                <w:color w:val="000000"/>
                                <w:sz w:val="18"/>
                              </w:rPr>
                              <w:t>suburb</w:t>
                            </w:r>
                            <w:r>
                              <w:rPr>
                                <w:rFonts w:ascii="Arial" w:hAnsi="Arial"/>
                                <w:color w:val="000000"/>
                                <w:spacing w:val="-8"/>
                                <w:sz w:val="18"/>
                              </w:rPr>
                              <w:t> </w:t>
                            </w:r>
                            <w:r>
                              <w:rPr>
                                <w:rFonts w:ascii="Arial" w:hAnsi="Arial"/>
                                <w:color w:val="000000"/>
                                <w:sz w:val="18"/>
                              </w:rPr>
                              <w:t>has</w:t>
                            </w:r>
                            <w:r>
                              <w:rPr>
                                <w:rFonts w:ascii="Arial" w:hAnsi="Arial"/>
                                <w:color w:val="000000"/>
                                <w:spacing w:val="-8"/>
                                <w:sz w:val="18"/>
                              </w:rPr>
                              <w:t> </w:t>
                            </w:r>
                            <w:r>
                              <w:rPr>
                                <w:rFonts w:ascii="Arial" w:hAnsi="Arial"/>
                                <w:color w:val="000000"/>
                                <w:sz w:val="18"/>
                              </w:rPr>
                              <w:t>historically</w:t>
                            </w:r>
                            <w:r>
                              <w:rPr>
                                <w:rFonts w:ascii="Arial" w:hAnsi="Arial"/>
                                <w:color w:val="000000"/>
                                <w:spacing w:val="-7"/>
                                <w:sz w:val="18"/>
                              </w:rPr>
                              <w:t> </w:t>
                            </w:r>
                            <w:r>
                              <w:rPr>
                                <w:rFonts w:ascii="Arial" w:hAnsi="Arial"/>
                                <w:color w:val="000000"/>
                                <w:sz w:val="18"/>
                              </w:rPr>
                              <w:t>been</w:t>
                            </w:r>
                            <w:r>
                              <w:rPr>
                                <w:rFonts w:ascii="Arial" w:hAnsi="Arial"/>
                                <w:color w:val="000000"/>
                                <w:spacing w:val="-8"/>
                                <w:sz w:val="18"/>
                              </w:rPr>
                              <w:t> </w:t>
                            </w:r>
                            <w:r>
                              <w:rPr>
                                <w:rFonts w:ascii="Arial" w:hAnsi="Arial"/>
                                <w:color w:val="000000"/>
                                <w:sz w:val="18"/>
                              </w:rPr>
                              <w:t>composed</w:t>
                            </w:r>
                            <w:r>
                              <w:rPr>
                                <w:rFonts w:ascii="Arial" w:hAnsi="Arial"/>
                                <w:color w:val="000000"/>
                                <w:spacing w:val="-7"/>
                                <w:sz w:val="18"/>
                              </w:rPr>
                              <w:t> </w:t>
                            </w:r>
                            <w:r>
                              <w:rPr>
                                <w:rFonts w:ascii="Arial" w:hAnsi="Arial"/>
                                <w:color w:val="000000"/>
                                <w:sz w:val="18"/>
                              </w:rPr>
                              <w:t>of</w:t>
                            </w:r>
                            <w:r>
                              <w:rPr>
                                <w:rFonts w:ascii="Arial" w:hAnsi="Arial"/>
                                <w:color w:val="000000"/>
                                <w:spacing w:val="-8"/>
                                <w:sz w:val="18"/>
                              </w:rPr>
                              <w:t> </w:t>
                            </w:r>
                            <w:r>
                              <w:rPr>
                                <w:rFonts w:ascii="Arial" w:hAnsi="Arial"/>
                                <w:color w:val="000000"/>
                                <w:sz w:val="18"/>
                              </w:rPr>
                              <w:t>poor</w:t>
                            </w:r>
                            <w:r>
                              <w:rPr>
                                <w:rFonts w:ascii="Arial" w:hAnsi="Arial"/>
                                <w:color w:val="000000"/>
                                <w:spacing w:val="-8"/>
                                <w:sz w:val="18"/>
                              </w:rPr>
                              <w:t> </w:t>
                            </w:r>
                            <w:r>
                              <w:rPr>
                                <w:rFonts w:ascii="Arial" w:hAnsi="Arial"/>
                                <w:color w:val="000000"/>
                                <w:sz w:val="18"/>
                              </w:rPr>
                              <w:t>and</w:t>
                            </w:r>
                            <w:r>
                              <w:rPr>
                                <w:rFonts w:ascii="Arial" w:hAnsi="Arial"/>
                                <w:color w:val="000000"/>
                                <w:spacing w:val="-8"/>
                                <w:sz w:val="18"/>
                              </w:rPr>
                              <w:t> </w:t>
                            </w:r>
                            <w:r>
                              <w:rPr>
                                <w:rFonts w:ascii="Arial" w:hAnsi="Arial"/>
                                <w:color w:val="000000"/>
                                <w:sz w:val="18"/>
                              </w:rPr>
                              <w:t>working- </w:t>
                            </w:r>
                            <w:r>
                              <w:rPr>
                                <w:rFonts w:ascii="Arial" w:hAnsi="Arial"/>
                                <w:color w:val="000000"/>
                                <w:spacing w:val="-6"/>
                                <w:sz w:val="18"/>
                              </w:rPr>
                              <w:t>class neighborhoods. In particular, in recent decades, non-European migrants have increasingly settled in Clichy-sous-Bois. By the begin- </w:t>
                            </w:r>
                            <w:r>
                              <w:rPr>
                                <w:rFonts w:ascii="Arial" w:hAnsi="Arial"/>
                                <w:color w:val="000000"/>
                                <w:sz w:val="18"/>
                              </w:rPr>
                              <w:t>ning</w:t>
                            </w:r>
                            <w:r>
                              <w:rPr>
                                <w:rFonts w:ascii="Arial" w:hAnsi="Arial"/>
                                <w:color w:val="000000"/>
                                <w:spacing w:val="-9"/>
                                <w:sz w:val="18"/>
                              </w:rPr>
                              <w:t> </w:t>
                            </w:r>
                            <w:r>
                              <w:rPr>
                                <w:rFonts w:ascii="Arial" w:hAnsi="Arial"/>
                                <w:color w:val="000000"/>
                                <w:sz w:val="18"/>
                              </w:rPr>
                              <w:t>of</w:t>
                            </w:r>
                            <w:r>
                              <w:rPr>
                                <w:rFonts w:ascii="Arial" w:hAnsi="Arial"/>
                                <w:color w:val="000000"/>
                                <w:spacing w:val="-9"/>
                                <w:sz w:val="18"/>
                              </w:rPr>
                              <w:t> </w:t>
                            </w:r>
                            <w:r>
                              <w:rPr>
                                <w:rFonts w:ascii="Arial" w:hAnsi="Arial"/>
                                <w:color w:val="000000"/>
                                <w:sz w:val="18"/>
                              </w:rPr>
                              <w:t>the</w:t>
                            </w:r>
                            <w:r>
                              <w:rPr>
                                <w:rFonts w:ascii="Arial" w:hAnsi="Arial"/>
                                <w:color w:val="000000"/>
                                <w:spacing w:val="-9"/>
                                <w:sz w:val="18"/>
                              </w:rPr>
                              <w:t> </w:t>
                            </w:r>
                            <w:r>
                              <w:rPr>
                                <w:rFonts w:ascii="Arial" w:hAnsi="Arial"/>
                                <w:color w:val="000000"/>
                                <w:sz w:val="18"/>
                              </w:rPr>
                              <w:t>twenty-ﬁrst</w:t>
                            </w:r>
                            <w:r>
                              <w:rPr>
                                <w:rFonts w:ascii="Arial" w:hAnsi="Arial"/>
                                <w:color w:val="000000"/>
                                <w:spacing w:val="-9"/>
                                <w:sz w:val="18"/>
                              </w:rPr>
                              <w:t> </w:t>
                            </w:r>
                            <w:r>
                              <w:rPr>
                                <w:rFonts w:ascii="Arial" w:hAnsi="Arial"/>
                                <w:color w:val="000000"/>
                                <w:sz w:val="18"/>
                              </w:rPr>
                              <w:t>century,</w:t>
                            </w:r>
                            <w:r>
                              <w:rPr>
                                <w:rFonts w:ascii="Arial" w:hAnsi="Arial"/>
                                <w:color w:val="000000"/>
                                <w:spacing w:val="-9"/>
                                <w:sz w:val="18"/>
                              </w:rPr>
                              <w:t> </w:t>
                            </w:r>
                            <w:r>
                              <w:rPr>
                                <w:rFonts w:ascii="Arial" w:hAnsi="Arial"/>
                                <w:color w:val="000000"/>
                                <w:sz w:val="18"/>
                              </w:rPr>
                              <w:t>nearly</w:t>
                            </w:r>
                            <w:r>
                              <w:rPr>
                                <w:rFonts w:ascii="Arial" w:hAnsi="Arial"/>
                                <w:color w:val="000000"/>
                                <w:spacing w:val="-9"/>
                                <w:sz w:val="18"/>
                              </w:rPr>
                              <w:t> </w:t>
                            </w:r>
                            <w:r>
                              <w:rPr>
                                <w:rFonts w:ascii="Arial" w:hAnsi="Arial"/>
                                <w:color w:val="000000"/>
                                <w:sz w:val="18"/>
                              </w:rPr>
                              <w:t>one-third</w:t>
                            </w:r>
                            <w:r>
                              <w:rPr>
                                <w:rFonts w:ascii="Arial" w:hAnsi="Arial"/>
                                <w:color w:val="000000"/>
                                <w:spacing w:val="-9"/>
                                <w:sz w:val="18"/>
                              </w:rPr>
                              <w:t> </w:t>
                            </w:r>
                            <w:r>
                              <w:rPr>
                                <w:rFonts w:ascii="Arial" w:hAnsi="Arial"/>
                                <w:color w:val="000000"/>
                                <w:sz w:val="18"/>
                              </w:rPr>
                              <w:t>of</w:t>
                            </w:r>
                            <w:r>
                              <w:rPr>
                                <w:rFonts w:ascii="Arial" w:hAnsi="Arial"/>
                                <w:color w:val="000000"/>
                                <w:spacing w:val="-9"/>
                                <w:sz w:val="18"/>
                              </w:rPr>
                              <w:t> </w:t>
                            </w:r>
                            <w:r>
                              <w:rPr>
                                <w:rFonts w:ascii="Arial" w:hAnsi="Arial"/>
                                <w:color w:val="000000"/>
                                <w:sz w:val="18"/>
                              </w:rPr>
                              <w:t>residents</w:t>
                            </w:r>
                            <w:r>
                              <w:rPr>
                                <w:rFonts w:ascii="Arial" w:hAnsi="Arial"/>
                                <w:color w:val="000000"/>
                                <w:spacing w:val="-9"/>
                                <w:sz w:val="18"/>
                              </w:rPr>
                              <w:t> </w:t>
                            </w:r>
                            <w:r>
                              <w:rPr>
                                <w:rFonts w:ascii="Arial" w:hAnsi="Arial"/>
                                <w:color w:val="000000"/>
                                <w:sz w:val="18"/>
                              </w:rPr>
                              <w:t>were </w:t>
                            </w:r>
                            <w:r>
                              <w:rPr>
                                <w:rFonts w:ascii="Arial" w:hAnsi="Arial"/>
                                <w:color w:val="000000"/>
                                <w:spacing w:val="-6"/>
                                <w:sz w:val="18"/>
                              </w:rPr>
                              <w:t>foreign-born—at least 25,000 in Clichy-sous-Bois. A large number of </w:t>
                            </w:r>
                            <w:r>
                              <w:rPr>
                                <w:rFonts w:ascii="Arial" w:hAnsi="Arial"/>
                                <w:color w:val="000000"/>
                                <w:sz w:val="18"/>
                              </w:rPr>
                              <w:t>these migrants arrived from former French colonies in northern </w:t>
                            </w:r>
                            <w:r>
                              <w:rPr>
                                <w:rFonts w:ascii="Arial" w:hAnsi="Arial"/>
                                <w:color w:val="000000"/>
                                <w:spacing w:val="-2"/>
                                <w:sz w:val="18"/>
                              </w:rPr>
                              <w:t>Africa,</w:t>
                            </w:r>
                            <w:r>
                              <w:rPr>
                                <w:rFonts w:ascii="Arial" w:hAnsi="Arial"/>
                                <w:color w:val="000000"/>
                                <w:spacing w:val="7"/>
                                <w:sz w:val="18"/>
                              </w:rPr>
                              <w:t> </w:t>
                            </w:r>
                            <w:r>
                              <w:rPr>
                                <w:rFonts w:ascii="Arial" w:hAnsi="Arial"/>
                                <w:color w:val="000000"/>
                                <w:spacing w:val="-2"/>
                                <w:sz w:val="18"/>
                              </w:rPr>
                              <w:t>and</w:t>
                            </w:r>
                            <w:r>
                              <w:rPr>
                                <w:rFonts w:ascii="Arial" w:hAnsi="Arial"/>
                                <w:color w:val="000000"/>
                                <w:spacing w:val="8"/>
                                <w:sz w:val="18"/>
                              </w:rPr>
                              <w:t> </w:t>
                            </w:r>
                            <w:r>
                              <w:rPr>
                                <w:rFonts w:ascii="Arial" w:hAnsi="Arial"/>
                                <w:color w:val="000000"/>
                                <w:spacing w:val="-2"/>
                                <w:sz w:val="18"/>
                              </w:rPr>
                              <w:t>these</w:t>
                            </w:r>
                            <w:r>
                              <w:rPr>
                                <w:rFonts w:ascii="Arial" w:hAnsi="Arial"/>
                                <w:color w:val="000000"/>
                                <w:spacing w:val="7"/>
                                <w:sz w:val="18"/>
                              </w:rPr>
                              <w:t> </w:t>
                            </w:r>
                            <w:r>
                              <w:rPr>
                                <w:rFonts w:ascii="Arial" w:hAnsi="Arial"/>
                                <w:color w:val="000000"/>
                                <w:spacing w:val="-2"/>
                                <w:sz w:val="18"/>
                              </w:rPr>
                              <w:t>migrants</w:t>
                            </w:r>
                            <w:r>
                              <w:rPr>
                                <w:rFonts w:ascii="Arial" w:hAnsi="Arial"/>
                                <w:color w:val="000000"/>
                                <w:spacing w:val="7"/>
                                <w:sz w:val="18"/>
                              </w:rPr>
                              <w:t> </w:t>
                            </w:r>
                            <w:r>
                              <w:rPr>
                                <w:rFonts w:ascii="Arial" w:hAnsi="Arial"/>
                                <w:color w:val="000000"/>
                                <w:spacing w:val="-2"/>
                                <w:sz w:val="18"/>
                              </w:rPr>
                              <w:t>were</w:t>
                            </w:r>
                            <w:r>
                              <w:rPr>
                                <w:rFonts w:ascii="Arial" w:hAnsi="Arial"/>
                                <w:color w:val="000000"/>
                                <w:spacing w:val="8"/>
                                <w:sz w:val="18"/>
                              </w:rPr>
                              <w:t> </w:t>
                            </w:r>
                            <w:r>
                              <w:rPr>
                                <w:rFonts w:ascii="Arial" w:hAnsi="Arial"/>
                                <w:color w:val="000000"/>
                                <w:spacing w:val="-2"/>
                                <w:sz w:val="18"/>
                              </w:rPr>
                              <w:t>largely</w:t>
                            </w:r>
                            <w:r>
                              <w:rPr>
                                <w:rFonts w:ascii="Arial" w:hAnsi="Arial"/>
                                <w:color w:val="000000"/>
                                <w:spacing w:val="7"/>
                                <w:sz w:val="18"/>
                              </w:rPr>
                              <w:t> </w:t>
                            </w:r>
                            <w:r>
                              <w:rPr>
                                <w:rFonts w:ascii="Arial" w:hAnsi="Arial"/>
                                <w:color w:val="000000"/>
                                <w:spacing w:val="-2"/>
                                <w:sz w:val="18"/>
                              </w:rPr>
                              <w:t>Muslim.</w:t>
                            </w:r>
                            <w:r>
                              <w:rPr>
                                <w:rFonts w:ascii="Arial" w:hAnsi="Arial"/>
                                <w:color w:val="000000"/>
                                <w:spacing w:val="7"/>
                                <w:sz w:val="18"/>
                              </w:rPr>
                              <w:t> </w:t>
                            </w:r>
                            <w:r>
                              <w:rPr>
                                <w:rFonts w:ascii="Arial" w:hAnsi="Arial"/>
                                <w:color w:val="000000"/>
                                <w:spacing w:val="-2"/>
                                <w:sz w:val="18"/>
                              </w:rPr>
                              <w:t>In</w:t>
                            </w:r>
                            <w:r>
                              <w:rPr>
                                <w:rFonts w:ascii="Arial" w:hAnsi="Arial"/>
                                <w:color w:val="000000"/>
                                <w:spacing w:val="8"/>
                                <w:sz w:val="18"/>
                              </w:rPr>
                              <w:t> </w:t>
                            </w:r>
                            <w:r>
                              <w:rPr>
                                <w:rFonts w:ascii="Arial" w:hAnsi="Arial"/>
                                <w:color w:val="000000"/>
                                <w:spacing w:val="-2"/>
                                <w:sz w:val="18"/>
                              </w:rPr>
                              <w:t>total,</w:t>
                            </w:r>
                            <w:r>
                              <w:rPr>
                                <w:rFonts w:ascii="Arial" w:hAnsi="Arial"/>
                                <w:color w:val="000000"/>
                                <w:spacing w:val="7"/>
                                <w:sz w:val="18"/>
                              </w:rPr>
                              <w:t> </w:t>
                            </w:r>
                            <w:r>
                              <w:rPr>
                                <w:rFonts w:ascii="Arial" w:hAnsi="Arial"/>
                                <w:color w:val="000000"/>
                                <w:spacing w:val="-2"/>
                                <w:sz w:val="18"/>
                              </w:rPr>
                              <w:t>5</w:t>
                            </w:r>
                            <w:r>
                              <w:rPr>
                                <w:rFonts w:ascii="Arial" w:hAnsi="Arial"/>
                                <w:color w:val="000000"/>
                                <w:spacing w:val="8"/>
                                <w:sz w:val="18"/>
                              </w:rPr>
                              <w:t> </w:t>
                            </w:r>
                            <w:r>
                              <w:rPr>
                                <w:rFonts w:ascii="Arial" w:hAnsi="Arial"/>
                                <w:color w:val="000000"/>
                                <w:spacing w:val="-2"/>
                                <w:sz w:val="18"/>
                              </w:rPr>
                              <w:t>million</w:t>
                            </w:r>
                          </w:p>
                        </w:txbxContent>
                      </wps:txbx>
                      <wps:bodyPr wrap="square" lIns="0" tIns="0" rIns="0" bIns="0" rtlCol="0">
                        <a:noAutofit/>
                      </wps:bodyPr>
                    </wps:wsp>
                  </a:graphicData>
                </a:graphic>
              </wp:anchor>
            </w:drawing>
          </mc:Choice>
          <mc:Fallback>
            <w:pict>
              <v:shape style="position:absolute;margin-left:82.205002pt;margin-top:15.699023pt;width:280.650pt;height:134.65pt;mso-position-horizontal-relative:page;mso-position-vertical-relative:paragraph;z-index:-15717888;mso-wrap-distance-left:0;mso-wrap-distance-right:0" type="#_x0000_t202" id="docshape109" filled="true" fillcolor="#cccccc" stroked="false">
                <v:textbox inset="0,0,0,0">
                  <w:txbxContent>
                    <w:p>
                      <w:pPr>
                        <w:spacing w:before="89"/>
                        <w:ind w:left="239" w:right="0" w:firstLine="0"/>
                        <w:jc w:val="both"/>
                        <w:rPr>
                          <w:rFonts w:ascii="Arial"/>
                          <w:color w:val="000000"/>
                          <w:sz w:val="16"/>
                        </w:rPr>
                      </w:pPr>
                      <w:r>
                        <w:rPr>
                          <w:rFonts w:ascii="Arial"/>
                          <w:color w:val="000000"/>
                          <w:w w:val="90"/>
                          <w:sz w:val="16"/>
                        </w:rPr>
                        <w:t>SUBURBAN</w:t>
                      </w:r>
                      <w:r>
                        <w:rPr>
                          <w:rFonts w:ascii="Arial"/>
                          <w:color w:val="000000"/>
                          <w:spacing w:val="5"/>
                          <w:sz w:val="16"/>
                        </w:rPr>
                        <w:t> </w:t>
                      </w:r>
                      <w:r>
                        <w:rPr>
                          <w:rFonts w:ascii="Arial"/>
                          <w:color w:val="000000"/>
                          <w:w w:val="90"/>
                          <w:sz w:val="16"/>
                        </w:rPr>
                        <w:t>IMMIGRANTS</w:t>
                      </w:r>
                      <w:r>
                        <w:rPr>
                          <w:rFonts w:ascii="Arial"/>
                          <w:color w:val="000000"/>
                          <w:spacing w:val="6"/>
                          <w:sz w:val="16"/>
                        </w:rPr>
                        <w:t> </w:t>
                      </w:r>
                      <w:r>
                        <w:rPr>
                          <w:rFonts w:ascii="Arial"/>
                          <w:color w:val="000000"/>
                          <w:w w:val="90"/>
                          <w:sz w:val="16"/>
                        </w:rPr>
                        <w:t>OF</w:t>
                      </w:r>
                      <w:r>
                        <w:rPr>
                          <w:rFonts w:ascii="Arial"/>
                          <w:color w:val="000000"/>
                          <w:spacing w:val="7"/>
                          <w:sz w:val="16"/>
                        </w:rPr>
                        <w:t> </w:t>
                      </w:r>
                      <w:r>
                        <w:rPr>
                          <w:rFonts w:ascii="Arial"/>
                          <w:color w:val="000000"/>
                          <w:w w:val="90"/>
                          <w:sz w:val="16"/>
                        </w:rPr>
                        <w:t>PARIS,</w:t>
                      </w:r>
                      <w:r>
                        <w:rPr>
                          <w:rFonts w:ascii="Arial"/>
                          <w:color w:val="000000"/>
                          <w:spacing w:val="7"/>
                          <w:sz w:val="16"/>
                        </w:rPr>
                        <w:t> </w:t>
                      </w:r>
                      <w:r>
                        <w:rPr>
                          <w:rFonts w:ascii="Arial"/>
                          <w:color w:val="000000"/>
                          <w:spacing w:val="-2"/>
                          <w:w w:val="90"/>
                          <w:sz w:val="16"/>
                        </w:rPr>
                        <w:t>FRANCE</w:t>
                      </w:r>
                    </w:p>
                    <w:p>
                      <w:pPr>
                        <w:spacing w:line="278" w:lineRule="auto" w:before="155"/>
                        <w:ind w:left="239" w:right="236" w:firstLine="0"/>
                        <w:jc w:val="both"/>
                        <w:rPr>
                          <w:rFonts w:ascii="Arial" w:hAnsi="Arial"/>
                          <w:color w:val="000000"/>
                          <w:sz w:val="18"/>
                        </w:rPr>
                      </w:pPr>
                      <w:r>
                        <w:rPr>
                          <w:rFonts w:ascii="Arial" w:hAnsi="Arial"/>
                          <w:color w:val="000000"/>
                          <w:spacing w:val="-4"/>
                          <w:sz w:val="18"/>
                        </w:rPr>
                        <w:t>Clichy-sous-Bois</w:t>
                      </w:r>
                      <w:r>
                        <w:rPr>
                          <w:rFonts w:ascii="Arial" w:hAnsi="Arial"/>
                          <w:color w:val="000000"/>
                          <w:spacing w:val="-9"/>
                          <w:sz w:val="18"/>
                        </w:rPr>
                        <w:t> </w:t>
                      </w:r>
                      <w:r>
                        <w:rPr>
                          <w:rFonts w:ascii="Arial" w:hAnsi="Arial"/>
                          <w:color w:val="000000"/>
                          <w:spacing w:val="-4"/>
                          <w:sz w:val="18"/>
                        </w:rPr>
                        <w:t>is</w:t>
                      </w:r>
                      <w:r>
                        <w:rPr>
                          <w:rFonts w:ascii="Arial" w:hAnsi="Arial"/>
                          <w:color w:val="000000"/>
                          <w:spacing w:val="-8"/>
                          <w:sz w:val="18"/>
                        </w:rPr>
                        <w:t> </w:t>
                      </w:r>
                      <w:r>
                        <w:rPr>
                          <w:rFonts w:ascii="Arial" w:hAnsi="Arial"/>
                          <w:color w:val="000000"/>
                          <w:spacing w:val="-4"/>
                          <w:sz w:val="18"/>
                        </w:rPr>
                        <w:t>an</w:t>
                      </w:r>
                      <w:r>
                        <w:rPr>
                          <w:rFonts w:ascii="Arial" w:hAnsi="Arial"/>
                          <w:color w:val="000000"/>
                          <w:spacing w:val="-9"/>
                          <w:sz w:val="18"/>
                        </w:rPr>
                        <w:t> </w:t>
                      </w:r>
                      <w:r>
                        <w:rPr>
                          <w:rFonts w:ascii="Arial" w:hAnsi="Arial"/>
                          <w:color w:val="000000"/>
                          <w:spacing w:val="-4"/>
                          <w:sz w:val="18"/>
                        </w:rPr>
                        <w:t>inner-ring</w:t>
                      </w:r>
                      <w:r>
                        <w:rPr>
                          <w:rFonts w:ascii="Arial" w:hAnsi="Arial"/>
                          <w:color w:val="000000"/>
                          <w:spacing w:val="-8"/>
                          <w:sz w:val="18"/>
                        </w:rPr>
                        <w:t> </w:t>
                      </w:r>
                      <w:r>
                        <w:rPr>
                          <w:rFonts w:ascii="Arial" w:hAnsi="Arial"/>
                          <w:color w:val="000000"/>
                          <w:spacing w:val="-4"/>
                          <w:sz w:val="18"/>
                        </w:rPr>
                        <w:t>suburb</w:t>
                      </w:r>
                      <w:r>
                        <w:rPr>
                          <w:rFonts w:ascii="Arial" w:hAnsi="Arial"/>
                          <w:color w:val="000000"/>
                          <w:spacing w:val="-9"/>
                          <w:sz w:val="18"/>
                        </w:rPr>
                        <w:t> </w:t>
                      </w:r>
                      <w:r>
                        <w:rPr>
                          <w:rFonts w:ascii="Arial" w:hAnsi="Arial"/>
                          <w:color w:val="000000"/>
                          <w:spacing w:val="-4"/>
                          <w:sz w:val="18"/>
                        </w:rPr>
                        <w:t>located</w:t>
                      </w:r>
                      <w:r>
                        <w:rPr>
                          <w:rFonts w:ascii="Arial" w:hAnsi="Arial"/>
                          <w:color w:val="000000"/>
                          <w:spacing w:val="-9"/>
                          <w:sz w:val="18"/>
                        </w:rPr>
                        <w:t> </w:t>
                      </w:r>
                      <w:r>
                        <w:rPr>
                          <w:rFonts w:ascii="Arial" w:hAnsi="Arial"/>
                          <w:color w:val="000000"/>
                          <w:spacing w:val="-4"/>
                          <w:sz w:val="18"/>
                        </w:rPr>
                        <w:t>about</w:t>
                      </w:r>
                      <w:r>
                        <w:rPr>
                          <w:rFonts w:ascii="Arial" w:hAnsi="Arial"/>
                          <w:color w:val="000000"/>
                          <w:spacing w:val="-8"/>
                          <w:sz w:val="18"/>
                        </w:rPr>
                        <w:t> </w:t>
                      </w:r>
                      <w:r>
                        <w:rPr>
                          <w:rFonts w:ascii="Arial" w:hAnsi="Arial"/>
                          <w:color w:val="000000"/>
                          <w:spacing w:val="-4"/>
                          <w:sz w:val="18"/>
                        </w:rPr>
                        <w:t>12</w:t>
                      </w:r>
                      <w:r>
                        <w:rPr>
                          <w:rFonts w:ascii="Arial" w:hAnsi="Arial"/>
                          <w:color w:val="000000"/>
                          <w:spacing w:val="-9"/>
                          <w:sz w:val="18"/>
                        </w:rPr>
                        <w:t> </w:t>
                      </w:r>
                      <w:r>
                        <w:rPr>
                          <w:rFonts w:ascii="Arial" w:hAnsi="Arial"/>
                          <w:color w:val="000000"/>
                          <w:spacing w:val="-4"/>
                          <w:sz w:val="18"/>
                        </w:rPr>
                        <w:t>miles</w:t>
                      </w:r>
                      <w:r>
                        <w:rPr>
                          <w:rFonts w:ascii="Arial" w:hAnsi="Arial"/>
                          <w:color w:val="000000"/>
                          <w:spacing w:val="-8"/>
                          <w:sz w:val="18"/>
                        </w:rPr>
                        <w:t> </w:t>
                      </w:r>
                      <w:r>
                        <w:rPr>
                          <w:rFonts w:ascii="Arial" w:hAnsi="Arial"/>
                          <w:color w:val="000000"/>
                          <w:spacing w:val="-4"/>
                          <w:sz w:val="18"/>
                        </w:rPr>
                        <w:t>east </w:t>
                      </w:r>
                      <w:r>
                        <w:rPr>
                          <w:rFonts w:ascii="Arial" w:hAnsi="Arial"/>
                          <w:color w:val="000000"/>
                          <w:sz w:val="18"/>
                        </w:rPr>
                        <w:t>of</w:t>
                      </w:r>
                      <w:r>
                        <w:rPr>
                          <w:rFonts w:ascii="Arial" w:hAnsi="Arial"/>
                          <w:color w:val="000000"/>
                          <w:spacing w:val="-13"/>
                          <w:sz w:val="18"/>
                        </w:rPr>
                        <w:t> </w:t>
                      </w:r>
                      <w:r>
                        <w:rPr>
                          <w:rFonts w:ascii="Arial" w:hAnsi="Arial"/>
                          <w:color w:val="000000"/>
                          <w:sz w:val="18"/>
                        </w:rPr>
                        <w:t>downtown</w:t>
                      </w:r>
                      <w:r>
                        <w:rPr>
                          <w:rFonts w:ascii="Arial" w:hAnsi="Arial"/>
                          <w:color w:val="000000"/>
                          <w:spacing w:val="-12"/>
                          <w:sz w:val="18"/>
                        </w:rPr>
                        <w:t> </w:t>
                      </w:r>
                      <w:r>
                        <w:rPr>
                          <w:rFonts w:ascii="Arial" w:hAnsi="Arial"/>
                          <w:color w:val="000000"/>
                          <w:sz w:val="18"/>
                        </w:rPr>
                        <w:t>Paris.</w:t>
                      </w:r>
                      <w:r>
                        <w:rPr>
                          <w:rFonts w:ascii="Arial" w:hAnsi="Arial"/>
                          <w:color w:val="000000"/>
                          <w:spacing w:val="-13"/>
                          <w:sz w:val="18"/>
                        </w:rPr>
                        <w:t> </w:t>
                      </w:r>
                      <w:r>
                        <w:rPr>
                          <w:rFonts w:ascii="Arial" w:hAnsi="Arial"/>
                          <w:color w:val="000000"/>
                          <w:sz w:val="18"/>
                        </w:rPr>
                        <w:t>It</w:t>
                      </w:r>
                      <w:r>
                        <w:rPr>
                          <w:rFonts w:ascii="Arial" w:hAnsi="Arial"/>
                          <w:color w:val="000000"/>
                          <w:spacing w:val="-12"/>
                          <w:sz w:val="18"/>
                        </w:rPr>
                        <w:t> </w:t>
                      </w:r>
                      <w:r>
                        <w:rPr>
                          <w:rFonts w:ascii="Arial" w:hAnsi="Arial"/>
                          <w:color w:val="000000"/>
                          <w:sz w:val="18"/>
                        </w:rPr>
                        <w:t>is</w:t>
                      </w:r>
                      <w:r>
                        <w:rPr>
                          <w:rFonts w:ascii="Arial" w:hAnsi="Arial"/>
                          <w:color w:val="000000"/>
                          <w:spacing w:val="-13"/>
                          <w:sz w:val="18"/>
                        </w:rPr>
                        <w:t> </w:t>
                      </w:r>
                      <w:r>
                        <w:rPr>
                          <w:rFonts w:ascii="Arial" w:hAnsi="Arial"/>
                          <w:color w:val="000000"/>
                          <w:sz w:val="18"/>
                        </w:rPr>
                        <w:t>a</w:t>
                      </w:r>
                      <w:r>
                        <w:rPr>
                          <w:rFonts w:ascii="Arial" w:hAnsi="Arial"/>
                          <w:color w:val="000000"/>
                          <w:spacing w:val="-13"/>
                          <w:sz w:val="18"/>
                        </w:rPr>
                        <w:t> </w:t>
                      </w:r>
                      <w:r>
                        <w:rPr>
                          <w:rFonts w:ascii="Arial" w:hAnsi="Arial"/>
                          <w:color w:val="000000"/>
                          <w:sz w:val="18"/>
                        </w:rPr>
                        <w:t>town</w:t>
                      </w:r>
                      <w:r>
                        <w:rPr>
                          <w:rFonts w:ascii="Arial" w:hAnsi="Arial"/>
                          <w:color w:val="000000"/>
                          <w:spacing w:val="-12"/>
                          <w:sz w:val="18"/>
                        </w:rPr>
                        <w:t> </w:t>
                      </w:r>
                      <w:r>
                        <w:rPr>
                          <w:rFonts w:ascii="Arial" w:hAnsi="Arial"/>
                          <w:color w:val="000000"/>
                          <w:sz w:val="18"/>
                        </w:rPr>
                        <w:t>of</w:t>
                      </w:r>
                      <w:r>
                        <w:rPr>
                          <w:rFonts w:ascii="Arial" w:hAnsi="Arial"/>
                          <w:color w:val="000000"/>
                          <w:spacing w:val="-13"/>
                          <w:sz w:val="18"/>
                        </w:rPr>
                        <w:t> </w:t>
                      </w:r>
                      <w:r>
                        <w:rPr>
                          <w:rFonts w:ascii="Arial" w:hAnsi="Arial"/>
                          <w:color w:val="000000"/>
                          <w:sz w:val="18"/>
                        </w:rPr>
                        <w:t>approximately</w:t>
                      </w:r>
                      <w:r>
                        <w:rPr>
                          <w:rFonts w:ascii="Arial" w:hAnsi="Arial"/>
                          <w:color w:val="000000"/>
                          <w:spacing w:val="-12"/>
                          <w:sz w:val="18"/>
                        </w:rPr>
                        <w:t> </w:t>
                      </w:r>
                      <w:r>
                        <w:rPr>
                          <w:rFonts w:ascii="Arial" w:hAnsi="Arial"/>
                          <w:color w:val="000000"/>
                          <w:sz w:val="18"/>
                        </w:rPr>
                        <w:t>80,000</w:t>
                      </w:r>
                      <w:r>
                        <w:rPr>
                          <w:rFonts w:ascii="Arial" w:hAnsi="Arial"/>
                          <w:color w:val="000000"/>
                          <w:spacing w:val="-13"/>
                          <w:sz w:val="18"/>
                        </w:rPr>
                        <w:t> </w:t>
                      </w:r>
                      <w:r>
                        <w:rPr>
                          <w:rFonts w:ascii="Arial" w:hAnsi="Arial"/>
                          <w:color w:val="000000"/>
                          <w:sz w:val="18"/>
                        </w:rPr>
                        <w:t>residents. The</w:t>
                      </w:r>
                      <w:r>
                        <w:rPr>
                          <w:rFonts w:ascii="Arial" w:hAnsi="Arial"/>
                          <w:color w:val="000000"/>
                          <w:spacing w:val="-8"/>
                          <w:sz w:val="18"/>
                        </w:rPr>
                        <w:t> </w:t>
                      </w:r>
                      <w:r>
                        <w:rPr>
                          <w:rFonts w:ascii="Arial" w:hAnsi="Arial"/>
                          <w:color w:val="000000"/>
                          <w:sz w:val="18"/>
                        </w:rPr>
                        <w:t>suburb</w:t>
                      </w:r>
                      <w:r>
                        <w:rPr>
                          <w:rFonts w:ascii="Arial" w:hAnsi="Arial"/>
                          <w:color w:val="000000"/>
                          <w:spacing w:val="-8"/>
                          <w:sz w:val="18"/>
                        </w:rPr>
                        <w:t> </w:t>
                      </w:r>
                      <w:r>
                        <w:rPr>
                          <w:rFonts w:ascii="Arial" w:hAnsi="Arial"/>
                          <w:color w:val="000000"/>
                          <w:sz w:val="18"/>
                        </w:rPr>
                        <w:t>has</w:t>
                      </w:r>
                      <w:r>
                        <w:rPr>
                          <w:rFonts w:ascii="Arial" w:hAnsi="Arial"/>
                          <w:color w:val="000000"/>
                          <w:spacing w:val="-8"/>
                          <w:sz w:val="18"/>
                        </w:rPr>
                        <w:t> </w:t>
                      </w:r>
                      <w:r>
                        <w:rPr>
                          <w:rFonts w:ascii="Arial" w:hAnsi="Arial"/>
                          <w:color w:val="000000"/>
                          <w:sz w:val="18"/>
                        </w:rPr>
                        <w:t>historically</w:t>
                      </w:r>
                      <w:r>
                        <w:rPr>
                          <w:rFonts w:ascii="Arial" w:hAnsi="Arial"/>
                          <w:color w:val="000000"/>
                          <w:spacing w:val="-7"/>
                          <w:sz w:val="18"/>
                        </w:rPr>
                        <w:t> </w:t>
                      </w:r>
                      <w:r>
                        <w:rPr>
                          <w:rFonts w:ascii="Arial" w:hAnsi="Arial"/>
                          <w:color w:val="000000"/>
                          <w:sz w:val="18"/>
                        </w:rPr>
                        <w:t>been</w:t>
                      </w:r>
                      <w:r>
                        <w:rPr>
                          <w:rFonts w:ascii="Arial" w:hAnsi="Arial"/>
                          <w:color w:val="000000"/>
                          <w:spacing w:val="-8"/>
                          <w:sz w:val="18"/>
                        </w:rPr>
                        <w:t> </w:t>
                      </w:r>
                      <w:r>
                        <w:rPr>
                          <w:rFonts w:ascii="Arial" w:hAnsi="Arial"/>
                          <w:color w:val="000000"/>
                          <w:sz w:val="18"/>
                        </w:rPr>
                        <w:t>composed</w:t>
                      </w:r>
                      <w:r>
                        <w:rPr>
                          <w:rFonts w:ascii="Arial" w:hAnsi="Arial"/>
                          <w:color w:val="000000"/>
                          <w:spacing w:val="-7"/>
                          <w:sz w:val="18"/>
                        </w:rPr>
                        <w:t> </w:t>
                      </w:r>
                      <w:r>
                        <w:rPr>
                          <w:rFonts w:ascii="Arial" w:hAnsi="Arial"/>
                          <w:color w:val="000000"/>
                          <w:sz w:val="18"/>
                        </w:rPr>
                        <w:t>of</w:t>
                      </w:r>
                      <w:r>
                        <w:rPr>
                          <w:rFonts w:ascii="Arial" w:hAnsi="Arial"/>
                          <w:color w:val="000000"/>
                          <w:spacing w:val="-8"/>
                          <w:sz w:val="18"/>
                        </w:rPr>
                        <w:t> </w:t>
                      </w:r>
                      <w:r>
                        <w:rPr>
                          <w:rFonts w:ascii="Arial" w:hAnsi="Arial"/>
                          <w:color w:val="000000"/>
                          <w:sz w:val="18"/>
                        </w:rPr>
                        <w:t>poor</w:t>
                      </w:r>
                      <w:r>
                        <w:rPr>
                          <w:rFonts w:ascii="Arial" w:hAnsi="Arial"/>
                          <w:color w:val="000000"/>
                          <w:spacing w:val="-8"/>
                          <w:sz w:val="18"/>
                        </w:rPr>
                        <w:t> </w:t>
                      </w:r>
                      <w:r>
                        <w:rPr>
                          <w:rFonts w:ascii="Arial" w:hAnsi="Arial"/>
                          <w:color w:val="000000"/>
                          <w:sz w:val="18"/>
                        </w:rPr>
                        <w:t>and</w:t>
                      </w:r>
                      <w:r>
                        <w:rPr>
                          <w:rFonts w:ascii="Arial" w:hAnsi="Arial"/>
                          <w:color w:val="000000"/>
                          <w:spacing w:val="-8"/>
                          <w:sz w:val="18"/>
                        </w:rPr>
                        <w:t> </w:t>
                      </w:r>
                      <w:r>
                        <w:rPr>
                          <w:rFonts w:ascii="Arial" w:hAnsi="Arial"/>
                          <w:color w:val="000000"/>
                          <w:sz w:val="18"/>
                        </w:rPr>
                        <w:t>working- </w:t>
                      </w:r>
                      <w:r>
                        <w:rPr>
                          <w:rFonts w:ascii="Arial" w:hAnsi="Arial"/>
                          <w:color w:val="000000"/>
                          <w:spacing w:val="-6"/>
                          <w:sz w:val="18"/>
                        </w:rPr>
                        <w:t>class neighborhoods. In particular, in recent decades, non-European migrants have increasingly settled in Clichy-sous-Bois. By the begin- </w:t>
                      </w:r>
                      <w:r>
                        <w:rPr>
                          <w:rFonts w:ascii="Arial" w:hAnsi="Arial"/>
                          <w:color w:val="000000"/>
                          <w:sz w:val="18"/>
                        </w:rPr>
                        <w:t>ning</w:t>
                      </w:r>
                      <w:r>
                        <w:rPr>
                          <w:rFonts w:ascii="Arial" w:hAnsi="Arial"/>
                          <w:color w:val="000000"/>
                          <w:spacing w:val="-9"/>
                          <w:sz w:val="18"/>
                        </w:rPr>
                        <w:t> </w:t>
                      </w:r>
                      <w:r>
                        <w:rPr>
                          <w:rFonts w:ascii="Arial" w:hAnsi="Arial"/>
                          <w:color w:val="000000"/>
                          <w:sz w:val="18"/>
                        </w:rPr>
                        <w:t>of</w:t>
                      </w:r>
                      <w:r>
                        <w:rPr>
                          <w:rFonts w:ascii="Arial" w:hAnsi="Arial"/>
                          <w:color w:val="000000"/>
                          <w:spacing w:val="-9"/>
                          <w:sz w:val="18"/>
                        </w:rPr>
                        <w:t> </w:t>
                      </w:r>
                      <w:r>
                        <w:rPr>
                          <w:rFonts w:ascii="Arial" w:hAnsi="Arial"/>
                          <w:color w:val="000000"/>
                          <w:sz w:val="18"/>
                        </w:rPr>
                        <w:t>the</w:t>
                      </w:r>
                      <w:r>
                        <w:rPr>
                          <w:rFonts w:ascii="Arial" w:hAnsi="Arial"/>
                          <w:color w:val="000000"/>
                          <w:spacing w:val="-9"/>
                          <w:sz w:val="18"/>
                        </w:rPr>
                        <w:t> </w:t>
                      </w:r>
                      <w:r>
                        <w:rPr>
                          <w:rFonts w:ascii="Arial" w:hAnsi="Arial"/>
                          <w:color w:val="000000"/>
                          <w:sz w:val="18"/>
                        </w:rPr>
                        <w:t>twenty-ﬁrst</w:t>
                      </w:r>
                      <w:r>
                        <w:rPr>
                          <w:rFonts w:ascii="Arial" w:hAnsi="Arial"/>
                          <w:color w:val="000000"/>
                          <w:spacing w:val="-9"/>
                          <w:sz w:val="18"/>
                        </w:rPr>
                        <w:t> </w:t>
                      </w:r>
                      <w:r>
                        <w:rPr>
                          <w:rFonts w:ascii="Arial" w:hAnsi="Arial"/>
                          <w:color w:val="000000"/>
                          <w:sz w:val="18"/>
                        </w:rPr>
                        <w:t>century,</w:t>
                      </w:r>
                      <w:r>
                        <w:rPr>
                          <w:rFonts w:ascii="Arial" w:hAnsi="Arial"/>
                          <w:color w:val="000000"/>
                          <w:spacing w:val="-9"/>
                          <w:sz w:val="18"/>
                        </w:rPr>
                        <w:t> </w:t>
                      </w:r>
                      <w:r>
                        <w:rPr>
                          <w:rFonts w:ascii="Arial" w:hAnsi="Arial"/>
                          <w:color w:val="000000"/>
                          <w:sz w:val="18"/>
                        </w:rPr>
                        <w:t>nearly</w:t>
                      </w:r>
                      <w:r>
                        <w:rPr>
                          <w:rFonts w:ascii="Arial" w:hAnsi="Arial"/>
                          <w:color w:val="000000"/>
                          <w:spacing w:val="-9"/>
                          <w:sz w:val="18"/>
                        </w:rPr>
                        <w:t> </w:t>
                      </w:r>
                      <w:r>
                        <w:rPr>
                          <w:rFonts w:ascii="Arial" w:hAnsi="Arial"/>
                          <w:color w:val="000000"/>
                          <w:sz w:val="18"/>
                        </w:rPr>
                        <w:t>one-third</w:t>
                      </w:r>
                      <w:r>
                        <w:rPr>
                          <w:rFonts w:ascii="Arial" w:hAnsi="Arial"/>
                          <w:color w:val="000000"/>
                          <w:spacing w:val="-9"/>
                          <w:sz w:val="18"/>
                        </w:rPr>
                        <w:t> </w:t>
                      </w:r>
                      <w:r>
                        <w:rPr>
                          <w:rFonts w:ascii="Arial" w:hAnsi="Arial"/>
                          <w:color w:val="000000"/>
                          <w:sz w:val="18"/>
                        </w:rPr>
                        <w:t>of</w:t>
                      </w:r>
                      <w:r>
                        <w:rPr>
                          <w:rFonts w:ascii="Arial" w:hAnsi="Arial"/>
                          <w:color w:val="000000"/>
                          <w:spacing w:val="-9"/>
                          <w:sz w:val="18"/>
                        </w:rPr>
                        <w:t> </w:t>
                      </w:r>
                      <w:r>
                        <w:rPr>
                          <w:rFonts w:ascii="Arial" w:hAnsi="Arial"/>
                          <w:color w:val="000000"/>
                          <w:sz w:val="18"/>
                        </w:rPr>
                        <w:t>residents</w:t>
                      </w:r>
                      <w:r>
                        <w:rPr>
                          <w:rFonts w:ascii="Arial" w:hAnsi="Arial"/>
                          <w:color w:val="000000"/>
                          <w:spacing w:val="-9"/>
                          <w:sz w:val="18"/>
                        </w:rPr>
                        <w:t> </w:t>
                      </w:r>
                      <w:r>
                        <w:rPr>
                          <w:rFonts w:ascii="Arial" w:hAnsi="Arial"/>
                          <w:color w:val="000000"/>
                          <w:sz w:val="18"/>
                        </w:rPr>
                        <w:t>were </w:t>
                      </w:r>
                      <w:r>
                        <w:rPr>
                          <w:rFonts w:ascii="Arial" w:hAnsi="Arial"/>
                          <w:color w:val="000000"/>
                          <w:spacing w:val="-6"/>
                          <w:sz w:val="18"/>
                        </w:rPr>
                        <w:t>foreign-born—at least 25,000 in Clichy-sous-Bois. A large number of </w:t>
                      </w:r>
                      <w:r>
                        <w:rPr>
                          <w:rFonts w:ascii="Arial" w:hAnsi="Arial"/>
                          <w:color w:val="000000"/>
                          <w:sz w:val="18"/>
                        </w:rPr>
                        <w:t>these migrants arrived from former French colonies in northern </w:t>
                      </w:r>
                      <w:r>
                        <w:rPr>
                          <w:rFonts w:ascii="Arial" w:hAnsi="Arial"/>
                          <w:color w:val="000000"/>
                          <w:spacing w:val="-2"/>
                          <w:sz w:val="18"/>
                        </w:rPr>
                        <w:t>Africa,</w:t>
                      </w:r>
                      <w:r>
                        <w:rPr>
                          <w:rFonts w:ascii="Arial" w:hAnsi="Arial"/>
                          <w:color w:val="000000"/>
                          <w:spacing w:val="7"/>
                          <w:sz w:val="18"/>
                        </w:rPr>
                        <w:t> </w:t>
                      </w:r>
                      <w:r>
                        <w:rPr>
                          <w:rFonts w:ascii="Arial" w:hAnsi="Arial"/>
                          <w:color w:val="000000"/>
                          <w:spacing w:val="-2"/>
                          <w:sz w:val="18"/>
                        </w:rPr>
                        <w:t>and</w:t>
                      </w:r>
                      <w:r>
                        <w:rPr>
                          <w:rFonts w:ascii="Arial" w:hAnsi="Arial"/>
                          <w:color w:val="000000"/>
                          <w:spacing w:val="8"/>
                          <w:sz w:val="18"/>
                        </w:rPr>
                        <w:t> </w:t>
                      </w:r>
                      <w:r>
                        <w:rPr>
                          <w:rFonts w:ascii="Arial" w:hAnsi="Arial"/>
                          <w:color w:val="000000"/>
                          <w:spacing w:val="-2"/>
                          <w:sz w:val="18"/>
                        </w:rPr>
                        <w:t>these</w:t>
                      </w:r>
                      <w:r>
                        <w:rPr>
                          <w:rFonts w:ascii="Arial" w:hAnsi="Arial"/>
                          <w:color w:val="000000"/>
                          <w:spacing w:val="7"/>
                          <w:sz w:val="18"/>
                        </w:rPr>
                        <w:t> </w:t>
                      </w:r>
                      <w:r>
                        <w:rPr>
                          <w:rFonts w:ascii="Arial" w:hAnsi="Arial"/>
                          <w:color w:val="000000"/>
                          <w:spacing w:val="-2"/>
                          <w:sz w:val="18"/>
                        </w:rPr>
                        <w:t>migrants</w:t>
                      </w:r>
                      <w:r>
                        <w:rPr>
                          <w:rFonts w:ascii="Arial" w:hAnsi="Arial"/>
                          <w:color w:val="000000"/>
                          <w:spacing w:val="7"/>
                          <w:sz w:val="18"/>
                        </w:rPr>
                        <w:t> </w:t>
                      </w:r>
                      <w:r>
                        <w:rPr>
                          <w:rFonts w:ascii="Arial" w:hAnsi="Arial"/>
                          <w:color w:val="000000"/>
                          <w:spacing w:val="-2"/>
                          <w:sz w:val="18"/>
                        </w:rPr>
                        <w:t>were</w:t>
                      </w:r>
                      <w:r>
                        <w:rPr>
                          <w:rFonts w:ascii="Arial" w:hAnsi="Arial"/>
                          <w:color w:val="000000"/>
                          <w:spacing w:val="8"/>
                          <w:sz w:val="18"/>
                        </w:rPr>
                        <w:t> </w:t>
                      </w:r>
                      <w:r>
                        <w:rPr>
                          <w:rFonts w:ascii="Arial" w:hAnsi="Arial"/>
                          <w:color w:val="000000"/>
                          <w:spacing w:val="-2"/>
                          <w:sz w:val="18"/>
                        </w:rPr>
                        <w:t>largely</w:t>
                      </w:r>
                      <w:r>
                        <w:rPr>
                          <w:rFonts w:ascii="Arial" w:hAnsi="Arial"/>
                          <w:color w:val="000000"/>
                          <w:spacing w:val="7"/>
                          <w:sz w:val="18"/>
                        </w:rPr>
                        <w:t> </w:t>
                      </w:r>
                      <w:r>
                        <w:rPr>
                          <w:rFonts w:ascii="Arial" w:hAnsi="Arial"/>
                          <w:color w:val="000000"/>
                          <w:spacing w:val="-2"/>
                          <w:sz w:val="18"/>
                        </w:rPr>
                        <w:t>Muslim.</w:t>
                      </w:r>
                      <w:r>
                        <w:rPr>
                          <w:rFonts w:ascii="Arial" w:hAnsi="Arial"/>
                          <w:color w:val="000000"/>
                          <w:spacing w:val="7"/>
                          <w:sz w:val="18"/>
                        </w:rPr>
                        <w:t> </w:t>
                      </w:r>
                      <w:r>
                        <w:rPr>
                          <w:rFonts w:ascii="Arial" w:hAnsi="Arial"/>
                          <w:color w:val="000000"/>
                          <w:spacing w:val="-2"/>
                          <w:sz w:val="18"/>
                        </w:rPr>
                        <w:t>In</w:t>
                      </w:r>
                      <w:r>
                        <w:rPr>
                          <w:rFonts w:ascii="Arial" w:hAnsi="Arial"/>
                          <w:color w:val="000000"/>
                          <w:spacing w:val="8"/>
                          <w:sz w:val="18"/>
                        </w:rPr>
                        <w:t> </w:t>
                      </w:r>
                      <w:r>
                        <w:rPr>
                          <w:rFonts w:ascii="Arial" w:hAnsi="Arial"/>
                          <w:color w:val="000000"/>
                          <w:spacing w:val="-2"/>
                          <w:sz w:val="18"/>
                        </w:rPr>
                        <w:t>total,</w:t>
                      </w:r>
                      <w:r>
                        <w:rPr>
                          <w:rFonts w:ascii="Arial" w:hAnsi="Arial"/>
                          <w:color w:val="000000"/>
                          <w:spacing w:val="7"/>
                          <w:sz w:val="18"/>
                        </w:rPr>
                        <w:t> </w:t>
                      </w:r>
                      <w:r>
                        <w:rPr>
                          <w:rFonts w:ascii="Arial" w:hAnsi="Arial"/>
                          <w:color w:val="000000"/>
                          <w:spacing w:val="-2"/>
                          <w:sz w:val="18"/>
                        </w:rPr>
                        <w:t>5</w:t>
                      </w:r>
                      <w:r>
                        <w:rPr>
                          <w:rFonts w:ascii="Arial" w:hAnsi="Arial"/>
                          <w:color w:val="000000"/>
                          <w:spacing w:val="8"/>
                          <w:sz w:val="18"/>
                        </w:rPr>
                        <w:t> </w:t>
                      </w:r>
                      <w:r>
                        <w:rPr>
                          <w:rFonts w:ascii="Arial" w:hAnsi="Arial"/>
                          <w:color w:val="000000"/>
                          <w:spacing w:val="-2"/>
                          <w:sz w:val="18"/>
                        </w:rPr>
                        <w:t>million</w:t>
                      </w:r>
                    </w:p>
                  </w:txbxContent>
                </v:textbox>
                <v:fill type="solid"/>
                <w10:wrap type="topAndBottom"/>
              </v:shape>
            </w:pict>
          </mc:Fallback>
        </mc:AlternateContent>
      </w:r>
    </w:p>
    <w:p>
      <w:pPr>
        <w:spacing w:after="0"/>
        <w:rPr>
          <w:sz w:val="20"/>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118</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spacing w:line="276" w:lineRule="auto" w:before="232"/>
        <w:ind w:left="1030" w:right="741" w:firstLine="0"/>
        <w:jc w:val="both"/>
        <w:rPr>
          <w:rFonts w:ascii="Arial" w:hAnsi="Arial"/>
          <w:sz w:val="18"/>
        </w:rPr>
      </w:pPr>
      <w:r>
        <w:rPr/>
        <mc:AlternateContent>
          <mc:Choice Requires="wps">
            <w:drawing>
              <wp:anchor distT="0" distB="0" distL="0" distR="0" allowOverlap="1" layoutInCell="1" locked="0" behindDoc="1" simplePos="0" relativeHeight="485959680">
                <wp:simplePos x="0" y="0"/>
                <wp:positionH relativeFrom="page">
                  <wp:posOffset>1187996</wp:posOffset>
                </wp:positionH>
                <wp:positionV relativeFrom="paragraph">
                  <wp:posOffset>102923</wp:posOffset>
                </wp:positionV>
                <wp:extent cx="3564254" cy="5733415"/>
                <wp:effectExtent l="0" t="0" r="0" b="0"/>
                <wp:wrapNone/>
                <wp:docPr id="114" name="Graphic 114"/>
                <wp:cNvGraphicFramePr>
                  <a:graphicFrameLocks/>
                </wp:cNvGraphicFramePr>
                <a:graphic>
                  <a:graphicData uri="http://schemas.microsoft.com/office/word/2010/wordprocessingShape">
                    <wps:wsp>
                      <wps:cNvPr id="114" name="Graphic 114"/>
                      <wps:cNvSpPr/>
                      <wps:spPr>
                        <a:xfrm>
                          <a:off x="0" y="0"/>
                          <a:ext cx="3564254" cy="5733415"/>
                        </a:xfrm>
                        <a:custGeom>
                          <a:avLst/>
                          <a:gdLst/>
                          <a:ahLst/>
                          <a:cxnLst/>
                          <a:rect l="l" t="t" r="r" b="b"/>
                          <a:pathLst>
                            <a:path w="3564254" h="5733415">
                              <a:moveTo>
                                <a:pt x="3564001" y="0"/>
                              </a:moveTo>
                              <a:lnTo>
                                <a:pt x="0" y="0"/>
                              </a:lnTo>
                              <a:lnTo>
                                <a:pt x="0" y="910805"/>
                              </a:lnTo>
                              <a:lnTo>
                                <a:pt x="0" y="1178636"/>
                              </a:lnTo>
                              <a:lnTo>
                                <a:pt x="0" y="5733351"/>
                              </a:lnTo>
                              <a:lnTo>
                                <a:pt x="3564001" y="5733351"/>
                              </a:lnTo>
                              <a:lnTo>
                                <a:pt x="3564001" y="910805"/>
                              </a:lnTo>
                              <a:lnTo>
                                <a:pt x="3564001"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style="position:absolute;margin-left:93.543007pt;margin-top:8.104212pt;width:280.650pt;height:451.45pt;mso-position-horizontal-relative:page;mso-position-vertical-relative:paragraph;z-index:-17356800" id="docshape110" coordorigin="1871,162" coordsize="5613,9029" path="m7483,162l1871,162,1871,1596,1871,2018,1871,9191,7483,9191,7483,1596,7483,162xe" filled="true" fillcolor="#cccccc" stroked="false">
                <v:path arrowok="t"/>
                <v:fill type="solid"/>
                <w10:wrap type="none"/>
              </v:shape>
            </w:pict>
          </mc:Fallback>
        </mc:AlternateContent>
      </w:r>
      <w:r>
        <w:rPr>
          <w:rFonts w:ascii="Arial" w:hAnsi="Arial"/>
          <w:spacing w:val="-4"/>
          <w:sz w:val="18"/>
        </w:rPr>
        <w:t>Muslims</w:t>
      </w:r>
      <w:r>
        <w:rPr>
          <w:rFonts w:ascii="Arial" w:hAnsi="Arial"/>
          <w:spacing w:val="-9"/>
          <w:sz w:val="18"/>
        </w:rPr>
        <w:t> </w:t>
      </w:r>
      <w:r>
        <w:rPr>
          <w:rFonts w:ascii="Arial" w:hAnsi="Arial"/>
          <w:spacing w:val="-4"/>
          <w:sz w:val="18"/>
        </w:rPr>
        <w:t>live</w:t>
      </w:r>
      <w:r>
        <w:rPr>
          <w:rFonts w:ascii="Arial" w:hAnsi="Arial"/>
          <w:spacing w:val="-8"/>
          <w:sz w:val="18"/>
        </w:rPr>
        <w:t> </w:t>
      </w:r>
      <w:r>
        <w:rPr>
          <w:rFonts w:ascii="Arial" w:hAnsi="Arial"/>
          <w:spacing w:val="-4"/>
          <w:sz w:val="18"/>
        </w:rPr>
        <w:t>in</w:t>
      </w:r>
      <w:r>
        <w:rPr>
          <w:rFonts w:ascii="Arial" w:hAnsi="Arial"/>
          <w:spacing w:val="-9"/>
          <w:sz w:val="18"/>
        </w:rPr>
        <w:t> </w:t>
      </w:r>
      <w:r>
        <w:rPr>
          <w:rFonts w:ascii="Arial" w:hAnsi="Arial"/>
          <w:spacing w:val="-4"/>
          <w:sz w:val="18"/>
        </w:rPr>
        <w:t>France</w:t>
      </w:r>
      <w:r>
        <w:rPr>
          <w:rFonts w:ascii="Arial" w:hAnsi="Arial"/>
          <w:spacing w:val="-8"/>
          <w:sz w:val="18"/>
        </w:rPr>
        <w:t> </w:t>
      </w:r>
      <w:r>
        <w:rPr>
          <w:rFonts w:ascii="Arial" w:hAnsi="Arial"/>
          <w:spacing w:val="-4"/>
          <w:sz w:val="18"/>
        </w:rPr>
        <w:t>today.</w:t>
      </w:r>
      <w:r>
        <w:rPr>
          <w:rFonts w:ascii="Arial" w:hAnsi="Arial"/>
          <w:spacing w:val="-9"/>
          <w:sz w:val="18"/>
        </w:rPr>
        <w:t> </w:t>
      </w:r>
      <w:r>
        <w:rPr>
          <w:rFonts w:ascii="Arial" w:hAnsi="Arial"/>
          <w:spacing w:val="-4"/>
          <w:sz w:val="18"/>
        </w:rPr>
        <w:t>Many</w:t>
      </w:r>
      <w:r>
        <w:rPr>
          <w:rFonts w:ascii="Arial" w:hAnsi="Arial"/>
          <w:spacing w:val="-9"/>
          <w:sz w:val="18"/>
        </w:rPr>
        <w:t> </w:t>
      </w:r>
      <w:r>
        <w:rPr>
          <w:rFonts w:ascii="Arial" w:hAnsi="Arial"/>
          <w:spacing w:val="-4"/>
          <w:sz w:val="18"/>
        </w:rPr>
        <w:t>of</w:t>
      </w:r>
      <w:r>
        <w:rPr>
          <w:rFonts w:ascii="Arial" w:hAnsi="Arial"/>
          <w:spacing w:val="-8"/>
          <w:sz w:val="18"/>
        </w:rPr>
        <w:t> </w:t>
      </w:r>
      <w:r>
        <w:rPr>
          <w:rFonts w:ascii="Arial" w:hAnsi="Arial"/>
          <w:spacing w:val="-4"/>
          <w:sz w:val="18"/>
        </w:rPr>
        <w:t>Paris’</w:t>
      </w:r>
      <w:r>
        <w:rPr>
          <w:rFonts w:ascii="Arial" w:hAnsi="Arial"/>
          <w:spacing w:val="-9"/>
          <w:sz w:val="18"/>
        </w:rPr>
        <w:t> </w:t>
      </w:r>
      <w:r>
        <w:rPr>
          <w:rFonts w:ascii="Arial" w:hAnsi="Arial"/>
          <w:spacing w:val="-4"/>
          <w:sz w:val="18"/>
        </w:rPr>
        <w:t>other</w:t>
      </w:r>
      <w:r>
        <w:rPr>
          <w:rFonts w:ascii="Arial" w:hAnsi="Arial"/>
          <w:spacing w:val="-8"/>
          <w:sz w:val="18"/>
        </w:rPr>
        <w:t> </w:t>
      </w:r>
      <w:r>
        <w:rPr>
          <w:rFonts w:ascii="Arial" w:hAnsi="Arial"/>
          <w:spacing w:val="-4"/>
          <w:sz w:val="18"/>
        </w:rPr>
        <w:t>eastern</w:t>
      </w:r>
      <w:r>
        <w:rPr>
          <w:rFonts w:ascii="Arial" w:hAnsi="Arial"/>
          <w:spacing w:val="-9"/>
          <w:sz w:val="18"/>
        </w:rPr>
        <w:t> </w:t>
      </w:r>
      <w:r>
        <w:rPr>
          <w:rFonts w:ascii="Arial" w:hAnsi="Arial"/>
          <w:spacing w:val="-4"/>
          <w:sz w:val="18"/>
        </w:rPr>
        <w:t>inner-ring </w:t>
      </w:r>
      <w:r>
        <w:rPr>
          <w:rFonts w:ascii="Arial" w:hAnsi="Arial"/>
          <w:sz w:val="18"/>
        </w:rPr>
        <w:t>suburbs mirror the socioeconomic structure of Clichy-sous-Bois, </w:t>
      </w:r>
      <w:r>
        <w:rPr>
          <w:rFonts w:ascii="Arial" w:hAnsi="Arial"/>
          <w:spacing w:val="-4"/>
          <w:sz w:val="18"/>
        </w:rPr>
        <w:t>including</w:t>
      </w:r>
      <w:r>
        <w:rPr>
          <w:rFonts w:ascii="Arial" w:hAnsi="Arial"/>
          <w:spacing w:val="-9"/>
          <w:sz w:val="18"/>
        </w:rPr>
        <w:t> </w:t>
      </w:r>
      <w:r>
        <w:rPr>
          <w:rFonts w:ascii="Arial" w:hAnsi="Arial"/>
          <w:spacing w:val="-4"/>
          <w:sz w:val="18"/>
        </w:rPr>
        <w:t>Tremblay,</w:t>
      </w:r>
      <w:r>
        <w:rPr>
          <w:rFonts w:ascii="Arial" w:hAnsi="Arial"/>
          <w:spacing w:val="-8"/>
          <w:sz w:val="18"/>
        </w:rPr>
        <w:t> </w:t>
      </w:r>
      <w:r>
        <w:rPr>
          <w:rFonts w:ascii="Arial" w:hAnsi="Arial"/>
          <w:spacing w:val="-4"/>
          <w:sz w:val="18"/>
        </w:rPr>
        <w:t>Sevran,</w:t>
      </w:r>
      <w:r>
        <w:rPr>
          <w:rFonts w:ascii="Arial" w:hAnsi="Arial"/>
          <w:spacing w:val="-9"/>
          <w:sz w:val="18"/>
        </w:rPr>
        <w:t> </w:t>
      </w:r>
      <w:r>
        <w:rPr>
          <w:rFonts w:ascii="Arial" w:hAnsi="Arial"/>
          <w:spacing w:val="-4"/>
          <w:sz w:val="18"/>
        </w:rPr>
        <w:t>Blanc-Mesnil,</w:t>
      </w:r>
      <w:r>
        <w:rPr>
          <w:rFonts w:ascii="Arial" w:hAnsi="Arial"/>
          <w:spacing w:val="-8"/>
          <w:sz w:val="18"/>
        </w:rPr>
        <w:t> </w:t>
      </w:r>
      <w:r>
        <w:rPr>
          <w:rFonts w:ascii="Arial" w:hAnsi="Arial"/>
          <w:spacing w:val="-4"/>
          <w:sz w:val="18"/>
        </w:rPr>
        <w:t>Clichois,</w:t>
      </w:r>
      <w:r>
        <w:rPr>
          <w:rFonts w:ascii="Arial" w:hAnsi="Arial"/>
          <w:spacing w:val="-9"/>
          <w:sz w:val="18"/>
        </w:rPr>
        <w:t> </w:t>
      </w:r>
      <w:r>
        <w:rPr>
          <w:rFonts w:ascii="Arial" w:hAnsi="Arial"/>
          <w:spacing w:val="-4"/>
          <w:sz w:val="18"/>
        </w:rPr>
        <w:t>and</w:t>
      </w:r>
      <w:r>
        <w:rPr>
          <w:rFonts w:ascii="Arial" w:hAnsi="Arial"/>
          <w:spacing w:val="-9"/>
          <w:sz w:val="18"/>
        </w:rPr>
        <w:t> </w:t>
      </w:r>
      <w:r>
        <w:rPr>
          <w:rFonts w:ascii="Arial" w:hAnsi="Arial"/>
          <w:spacing w:val="-4"/>
          <w:sz w:val="18"/>
        </w:rPr>
        <w:t>Neuilly-sur- </w:t>
      </w:r>
      <w:r>
        <w:rPr>
          <w:rFonts w:ascii="Arial" w:hAnsi="Arial"/>
          <w:sz w:val="18"/>
        </w:rPr>
        <w:t>Marne.</w:t>
      </w:r>
      <w:r>
        <w:rPr>
          <w:rFonts w:ascii="Arial" w:hAnsi="Arial"/>
          <w:spacing w:val="-4"/>
          <w:sz w:val="18"/>
        </w:rPr>
        <w:t> </w:t>
      </w:r>
      <w:r>
        <w:rPr>
          <w:rFonts w:ascii="Arial" w:hAnsi="Arial"/>
          <w:sz w:val="18"/>
        </w:rPr>
        <w:t>In</w:t>
      </w:r>
      <w:r>
        <w:rPr>
          <w:rFonts w:ascii="Arial" w:hAnsi="Arial"/>
          <w:spacing w:val="-3"/>
          <w:sz w:val="18"/>
        </w:rPr>
        <w:t> </w:t>
      </w:r>
      <w:r>
        <w:rPr>
          <w:rFonts w:ascii="Arial" w:hAnsi="Arial"/>
          <w:sz w:val="18"/>
        </w:rPr>
        <w:t>many</w:t>
      </w:r>
      <w:r>
        <w:rPr>
          <w:rFonts w:ascii="Arial" w:hAnsi="Arial"/>
          <w:spacing w:val="-3"/>
          <w:sz w:val="18"/>
        </w:rPr>
        <w:t> </w:t>
      </w:r>
      <w:r>
        <w:rPr>
          <w:rFonts w:ascii="Arial" w:hAnsi="Arial"/>
          <w:sz w:val="18"/>
        </w:rPr>
        <w:t>of</w:t>
      </w:r>
      <w:r>
        <w:rPr>
          <w:rFonts w:ascii="Arial" w:hAnsi="Arial"/>
          <w:spacing w:val="-3"/>
          <w:sz w:val="18"/>
        </w:rPr>
        <w:t> </w:t>
      </w:r>
      <w:r>
        <w:rPr>
          <w:rFonts w:ascii="Arial" w:hAnsi="Arial"/>
          <w:sz w:val="18"/>
        </w:rPr>
        <w:t>these</w:t>
      </w:r>
      <w:r>
        <w:rPr>
          <w:rFonts w:ascii="Arial" w:hAnsi="Arial"/>
          <w:spacing w:val="-4"/>
          <w:sz w:val="18"/>
        </w:rPr>
        <w:t> </w:t>
      </w:r>
      <w:r>
        <w:rPr>
          <w:rFonts w:ascii="Arial" w:hAnsi="Arial"/>
          <w:sz w:val="18"/>
        </w:rPr>
        <w:t>communities,</w:t>
      </w:r>
      <w:r>
        <w:rPr>
          <w:rFonts w:ascii="Arial" w:hAnsi="Arial"/>
          <w:spacing w:val="-3"/>
          <w:sz w:val="18"/>
        </w:rPr>
        <w:t> </w:t>
      </w:r>
      <w:r>
        <w:rPr>
          <w:rFonts w:ascii="Arial" w:hAnsi="Arial"/>
          <w:sz w:val="18"/>
        </w:rPr>
        <w:t>residents</w:t>
      </w:r>
      <w:r>
        <w:rPr>
          <w:rFonts w:ascii="Arial" w:hAnsi="Arial"/>
          <w:spacing w:val="-4"/>
          <w:sz w:val="18"/>
        </w:rPr>
        <w:t> </w:t>
      </w:r>
      <w:r>
        <w:rPr>
          <w:rFonts w:ascii="Arial" w:hAnsi="Arial"/>
          <w:sz w:val="18"/>
        </w:rPr>
        <w:t>suﬀer</w:t>
      </w:r>
      <w:r>
        <w:rPr>
          <w:rFonts w:ascii="Arial" w:hAnsi="Arial"/>
          <w:spacing w:val="-5"/>
          <w:sz w:val="18"/>
        </w:rPr>
        <w:t> </w:t>
      </w:r>
      <w:r>
        <w:rPr>
          <w:rFonts w:ascii="Arial" w:hAnsi="Arial"/>
          <w:sz w:val="18"/>
        </w:rPr>
        <w:t>from</w:t>
      </w:r>
      <w:r>
        <w:rPr>
          <w:rFonts w:ascii="Arial" w:hAnsi="Arial"/>
          <w:spacing w:val="-3"/>
          <w:sz w:val="18"/>
        </w:rPr>
        <w:t> </w:t>
      </w:r>
      <w:r>
        <w:rPr>
          <w:rFonts w:ascii="Arial" w:hAnsi="Arial"/>
          <w:sz w:val="18"/>
        </w:rPr>
        <w:t>high </w:t>
      </w:r>
      <w:r>
        <w:rPr>
          <w:rFonts w:ascii="Arial" w:hAnsi="Arial"/>
          <w:spacing w:val="-2"/>
          <w:sz w:val="18"/>
        </w:rPr>
        <w:t>levels</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unemployment,</w:t>
      </w:r>
      <w:r>
        <w:rPr>
          <w:rFonts w:ascii="Arial" w:hAnsi="Arial"/>
          <w:spacing w:val="-11"/>
          <w:sz w:val="18"/>
        </w:rPr>
        <w:t> </w:t>
      </w:r>
      <w:r>
        <w:rPr>
          <w:rFonts w:ascii="Arial" w:hAnsi="Arial"/>
          <w:spacing w:val="-2"/>
          <w:sz w:val="18"/>
        </w:rPr>
        <w:t>unsafe</w:t>
      </w:r>
      <w:r>
        <w:rPr>
          <w:rFonts w:ascii="Arial" w:hAnsi="Arial"/>
          <w:spacing w:val="-10"/>
          <w:sz w:val="18"/>
        </w:rPr>
        <w:t> </w:t>
      </w:r>
      <w:r>
        <w:rPr>
          <w:rFonts w:ascii="Arial" w:hAnsi="Arial"/>
          <w:spacing w:val="-2"/>
          <w:sz w:val="18"/>
        </w:rPr>
        <w:t>neighborhoods,</w:t>
      </w:r>
      <w:r>
        <w:rPr>
          <w:rFonts w:ascii="Arial" w:hAnsi="Arial"/>
          <w:spacing w:val="-11"/>
          <w:sz w:val="18"/>
        </w:rPr>
        <w:t> </w:t>
      </w:r>
      <w:r>
        <w:rPr>
          <w:rFonts w:ascii="Arial" w:hAnsi="Arial"/>
          <w:spacing w:val="-2"/>
          <w:sz w:val="18"/>
        </w:rPr>
        <w:t>poor</w:t>
      </w:r>
      <w:r>
        <w:rPr>
          <w:rFonts w:ascii="Arial" w:hAnsi="Arial"/>
          <w:spacing w:val="-11"/>
          <w:sz w:val="18"/>
        </w:rPr>
        <w:t> </w:t>
      </w:r>
      <w:r>
        <w:rPr>
          <w:rFonts w:ascii="Arial" w:hAnsi="Arial"/>
          <w:spacing w:val="-2"/>
          <w:sz w:val="18"/>
        </w:rPr>
        <w:t>schools,</w:t>
      </w:r>
      <w:r>
        <w:rPr>
          <w:rFonts w:ascii="Arial" w:hAnsi="Arial"/>
          <w:spacing w:val="-10"/>
          <w:sz w:val="18"/>
        </w:rPr>
        <w:t> </w:t>
      </w:r>
      <w:r>
        <w:rPr>
          <w:rFonts w:ascii="Arial" w:hAnsi="Arial"/>
          <w:spacing w:val="-2"/>
          <w:sz w:val="18"/>
        </w:rPr>
        <w:t>and </w:t>
      </w:r>
      <w:r>
        <w:rPr>
          <w:rFonts w:ascii="Arial" w:hAnsi="Arial"/>
          <w:sz w:val="18"/>
        </w:rPr>
        <w:t>little</w:t>
      </w:r>
      <w:r>
        <w:rPr>
          <w:rFonts w:ascii="Arial" w:hAnsi="Arial"/>
          <w:spacing w:val="-2"/>
          <w:sz w:val="18"/>
        </w:rPr>
        <w:t> </w:t>
      </w:r>
      <w:r>
        <w:rPr>
          <w:rFonts w:ascii="Arial" w:hAnsi="Arial"/>
          <w:sz w:val="18"/>
        </w:rPr>
        <w:t>or</w:t>
      </w:r>
      <w:r>
        <w:rPr>
          <w:rFonts w:ascii="Arial" w:hAnsi="Arial"/>
          <w:spacing w:val="-2"/>
          <w:sz w:val="18"/>
        </w:rPr>
        <w:t> </w:t>
      </w:r>
      <w:r>
        <w:rPr>
          <w:rFonts w:ascii="Arial" w:hAnsi="Arial"/>
          <w:sz w:val="18"/>
        </w:rPr>
        <w:t>no</w:t>
      </w:r>
      <w:r>
        <w:rPr>
          <w:rFonts w:ascii="Arial" w:hAnsi="Arial"/>
          <w:spacing w:val="-2"/>
          <w:sz w:val="18"/>
        </w:rPr>
        <w:t> </w:t>
      </w:r>
      <w:r>
        <w:rPr>
          <w:rFonts w:ascii="Arial" w:hAnsi="Arial"/>
          <w:sz w:val="18"/>
        </w:rPr>
        <w:t>public</w:t>
      </w:r>
      <w:r>
        <w:rPr>
          <w:rFonts w:ascii="Arial" w:hAnsi="Arial"/>
          <w:spacing w:val="-2"/>
          <w:sz w:val="18"/>
        </w:rPr>
        <w:t> </w:t>
      </w:r>
      <w:r>
        <w:rPr>
          <w:rFonts w:ascii="Arial" w:hAnsi="Arial"/>
          <w:sz w:val="18"/>
        </w:rPr>
        <w:t>support</w:t>
      </w:r>
      <w:r>
        <w:rPr>
          <w:rFonts w:ascii="Arial" w:hAnsi="Arial"/>
          <w:spacing w:val="-2"/>
          <w:sz w:val="18"/>
        </w:rPr>
        <w:t> </w:t>
      </w:r>
      <w:r>
        <w:rPr>
          <w:rFonts w:ascii="Arial" w:hAnsi="Arial"/>
          <w:sz w:val="18"/>
        </w:rPr>
        <w:t>of</w:t>
      </w:r>
      <w:r>
        <w:rPr>
          <w:rFonts w:ascii="Arial" w:hAnsi="Arial"/>
          <w:spacing w:val="-2"/>
          <w:sz w:val="18"/>
        </w:rPr>
        <w:t> </w:t>
      </w:r>
      <w:r>
        <w:rPr>
          <w:rFonts w:ascii="Arial" w:hAnsi="Arial"/>
          <w:sz w:val="18"/>
        </w:rPr>
        <w:t>infrastructure</w:t>
      </w:r>
      <w:r>
        <w:rPr>
          <w:rFonts w:ascii="Arial" w:hAnsi="Arial"/>
          <w:spacing w:val="-1"/>
          <w:sz w:val="18"/>
        </w:rPr>
        <w:t> </w:t>
      </w:r>
      <w:r>
        <w:rPr>
          <w:rFonts w:ascii="Arial" w:hAnsi="Arial"/>
          <w:sz w:val="18"/>
        </w:rPr>
        <w:t>or</w:t>
      </w:r>
      <w:r>
        <w:rPr>
          <w:rFonts w:ascii="Arial" w:hAnsi="Arial"/>
          <w:spacing w:val="-2"/>
          <w:sz w:val="18"/>
        </w:rPr>
        <w:t> </w:t>
      </w:r>
      <w:r>
        <w:rPr>
          <w:rFonts w:ascii="Arial" w:hAnsi="Arial"/>
          <w:sz w:val="18"/>
        </w:rPr>
        <w:t>social</w:t>
      </w:r>
      <w:r>
        <w:rPr>
          <w:rFonts w:ascii="Arial" w:hAnsi="Arial"/>
          <w:spacing w:val="-2"/>
          <w:sz w:val="18"/>
        </w:rPr>
        <w:t> </w:t>
      </w:r>
      <w:r>
        <w:rPr>
          <w:rFonts w:ascii="Arial" w:hAnsi="Arial"/>
          <w:sz w:val="18"/>
        </w:rPr>
        <w:t>services.</w:t>
      </w:r>
    </w:p>
    <w:p>
      <w:pPr>
        <w:spacing w:line="278" w:lineRule="auto" w:before="6"/>
        <w:ind w:left="1029" w:right="740" w:firstLine="199"/>
        <w:jc w:val="both"/>
        <w:rPr>
          <w:rFonts w:ascii="Arial" w:hAnsi="Arial"/>
          <w:sz w:val="18"/>
        </w:rPr>
      </w:pPr>
      <w:r>
        <w:rPr>
          <w:rFonts w:ascii="Arial" w:hAnsi="Arial"/>
          <w:sz w:val="18"/>
        </w:rPr>
        <w:t>Tensions in these communities mounted for some time </w:t>
      </w:r>
      <w:r>
        <w:rPr>
          <w:rFonts w:ascii="Arial" w:hAnsi="Arial"/>
          <w:sz w:val="18"/>
        </w:rPr>
        <w:t>until October 27, 2005 when police arrested a group of teenagers for </w:t>
      </w:r>
      <w:r>
        <w:rPr>
          <w:rFonts w:ascii="Arial" w:hAnsi="Arial"/>
          <w:spacing w:val="-6"/>
          <w:sz w:val="18"/>
        </w:rPr>
        <w:t>attempted robbery. Reports of brutality were asserted after one of the </w:t>
      </w:r>
      <w:r>
        <w:rPr>
          <w:rFonts w:ascii="Arial" w:hAnsi="Arial"/>
          <w:sz w:val="18"/>
        </w:rPr>
        <w:t>teenagers</w:t>
      </w:r>
      <w:r>
        <w:rPr>
          <w:rFonts w:ascii="Arial" w:hAnsi="Arial"/>
          <w:spacing w:val="-11"/>
          <w:sz w:val="18"/>
        </w:rPr>
        <w:t> </w:t>
      </w:r>
      <w:r>
        <w:rPr>
          <w:rFonts w:ascii="Arial" w:hAnsi="Arial"/>
          <w:sz w:val="18"/>
        </w:rPr>
        <w:t>died.</w:t>
      </w:r>
      <w:r>
        <w:rPr>
          <w:rFonts w:ascii="Arial" w:hAnsi="Arial"/>
          <w:spacing w:val="-11"/>
          <w:sz w:val="18"/>
        </w:rPr>
        <w:t> </w:t>
      </w:r>
      <w:r>
        <w:rPr>
          <w:rFonts w:ascii="Arial" w:hAnsi="Arial"/>
          <w:sz w:val="18"/>
        </w:rPr>
        <w:t>This</w:t>
      </w:r>
      <w:r>
        <w:rPr>
          <w:rFonts w:ascii="Arial" w:hAnsi="Arial"/>
          <w:spacing w:val="-11"/>
          <w:sz w:val="18"/>
        </w:rPr>
        <w:t> </w:t>
      </w:r>
      <w:r>
        <w:rPr>
          <w:rFonts w:ascii="Arial" w:hAnsi="Arial"/>
          <w:sz w:val="18"/>
        </w:rPr>
        <w:t>and</w:t>
      </w:r>
      <w:r>
        <w:rPr>
          <w:rFonts w:ascii="Arial" w:hAnsi="Arial"/>
          <w:spacing w:val="-12"/>
          <w:sz w:val="18"/>
        </w:rPr>
        <w:t> </w:t>
      </w:r>
      <w:r>
        <w:rPr>
          <w:rFonts w:ascii="Arial" w:hAnsi="Arial"/>
          <w:sz w:val="18"/>
        </w:rPr>
        <w:t>other</w:t>
      </w:r>
      <w:r>
        <w:rPr>
          <w:rFonts w:ascii="Arial" w:hAnsi="Arial"/>
          <w:spacing w:val="-12"/>
          <w:sz w:val="18"/>
        </w:rPr>
        <w:t> </w:t>
      </w:r>
      <w:r>
        <w:rPr>
          <w:rFonts w:ascii="Arial" w:hAnsi="Arial"/>
          <w:sz w:val="18"/>
        </w:rPr>
        <w:t>events</w:t>
      </w:r>
      <w:r>
        <w:rPr>
          <w:rFonts w:ascii="Arial" w:hAnsi="Arial"/>
          <w:spacing w:val="-11"/>
          <w:sz w:val="18"/>
        </w:rPr>
        <w:t> </w:t>
      </w:r>
      <w:r>
        <w:rPr>
          <w:rFonts w:ascii="Arial" w:hAnsi="Arial"/>
          <w:sz w:val="18"/>
        </w:rPr>
        <w:t>triggered</w:t>
      </w:r>
      <w:r>
        <w:rPr>
          <w:rFonts w:ascii="Arial" w:hAnsi="Arial"/>
          <w:spacing w:val="-11"/>
          <w:sz w:val="18"/>
        </w:rPr>
        <w:t> </w:t>
      </w:r>
      <w:r>
        <w:rPr>
          <w:rFonts w:ascii="Arial" w:hAnsi="Arial"/>
          <w:sz w:val="18"/>
        </w:rPr>
        <w:t>many</w:t>
      </w:r>
      <w:r>
        <w:rPr>
          <w:rFonts w:ascii="Arial" w:hAnsi="Arial"/>
          <w:spacing w:val="-12"/>
          <w:sz w:val="18"/>
        </w:rPr>
        <w:t> </w:t>
      </w:r>
      <w:r>
        <w:rPr>
          <w:rFonts w:ascii="Arial" w:hAnsi="Arial"/>
          <w:sz w:val="18"/>
        </w:rPr>
        <w:t>riots</w:t>
      </w:r>
      <w:r>
        <w:rPr>
          <w:rFonts w:ascii="Arial" w:hAnsi="Arial"/>
          <w:spacing w:val="-11"/>
          <w:sz w:val="18"/>
        </w:rPr>
        <w:t> </w:t>
      </w:r>
      <w:r>
        <w:rPr>
          <w:rFonts w:ascii="Arial" w:hAnsi="Arial"/>
          <w:sz w:val="18"/>
        </w:rPr>
        <w:t>in</w:t>
      </w:r>
      <w:r>
        <w:rPr>
          <w:rFonts w:ascii="Arial" w:hAnsi="Arial"/>
          <w:spacing w:val="-12"/>
          <w:sz w:val="18"/>
        </w:rPr>
        <w:t> </w:t>
      </w:r>
      <w:r>
        <w:rPr>
          <w:rFonts w:ascii="Arial" w:hAnsi="Arial"/>
          <w:sz w:val="18"/>
        </w:rPr>
        <w:t>sur- </w:t>
      </w:r>
      <w:r>
        <w:rPr>
          <w:rFonts w:ascii="Arial" w:hAnsi="Arial"/>
          <w:spacing w:val="-4"/>
          <w:sz w:val="18"/>
        </w:rPr>
        <w:t>rounding communities (Crampton, 2005). Residents reported to the </w:t>
      </w:r>
      <w:r>
        <w:rPr>
          <w:rFonts w:ascii="Arial" w:hAnsi="Arial"/>
          <w:sz w:val="18"/>
        </w:rPr>
        <w:t>press that the riots were the result of poor economic conditions, </w:t>
      </w:r>
      <w:r>
        <w:rPr>
          <w:rFonts w:ascii="Arial" w:hAnsi="Arial"/>
          <w:spacing w:val="-4"/>
          <w:sz w:val="18"/>
        </w:rPr>
        <w:t>combined</w:t>
      </w:r>
      <w:r>
        <w:rPr>
          <w:rFonts w:ascii="Arial" w:hAnsi="Arial"/>
          <w:spacing w:val="-6"/>
          <w:sz w:val="18"/>
        </w:rPr>
        <w:t> </w:t>
      </w:r>
      <w:r>
        <w:rPr>
          <w:rFonts w:ascii="Arial" w:hAnsi="Arial"/>
          <w:spacing w:val="-4"/>
          <w:sz w:val="18"/>
        </w:rPr>
        <w:t>with</w:t>
      </w:r>
      <w:r>
        <w:rPr>
          <w:rFonts w:ascii="Arial" w:hAnsi="Arial"/>
          <w:spacing w:val="-6"/>
          <w:sz w:val="18"/>
        </w:rPr>
        <w:t> </w:t>
      </w:r>
      <w:r>
        <w:rPr>
          <w:rFonts w:ascii="Arial" w:hAnsi="Arial"/>
          <w:spacing w:val="-4"/>
          <w:sz w:val="18"/>
        </w:rPr>
        <w:t>police</w:t>
      </w:r>
      <w:r>
        <w:rPr>
          <w:rFonts w:ascii="Arial" w:hAnsi="Arial"/>
          <w:spacing w:val="-6"/>
          <w:sz w:val="18"/>
        </w:rPr>
        <w:t> </w:t>
      </w:r>
      <w:r>
        <w:rPr>
          <w:rFonts w:ascii="Arial" w:hAnsi="Arial"/>
          <w:spacing w:val="-4"/>
          <w:sz w:val="18"/>
        </w:rPr>
        <w:t>harassment</w:t>
      </w:r>
      <w:r>
        <w:rPr>
          <w:rFonts w:ascii="Arial" w:hAnsi="Arial"/>
          <w:spacing w:val="-5"/>
          <w:sz w:val="18"/>
        </w:rPr>
        <w:t> </w:t>
      </w:r>
      <w:r>
        <w:rPr>
          <w:rFonts w:ascii="Arial" w:hAnsi="Arial"/>
          <w:spacing w:val="-4"/>
          <w:sz w:val="18"/>
        </w:rPr>
        <w:t>and</w:t>
      </w:r>
      <w:r>
        <w:rPr>
          <w:rFonts w:ascii="Arial" w:hAnsi="Arial"/>
          <w:spacing w:val="-6"/>
          <w:sz w:val="18"/>
        </w:rPr>
        <w:t> </w:t>
      </w:r>
      <w:r>
        <w:rPr>
          <w:rFonts w:ascii="Arial" w:hAnsi="Arial"/>
          <w:spacing w:val="-4"/>
          <w:sz w:val="18"/>
        </w:rPr>
        <w:t>poor</w:t>
      </w:r>
      <w:r>
        <w:rPr>
          <w:rFonts w:ascii="Arial" w:hAnsi="Arial"/>
          <w:spacing w:val="-6"/>
          <w:sz w:val="18"/>
        </w:rPr>
        <w:t> </w:t>
      </w:r>
      <w:r>
        <w:rPr>
          <w:rFonts w:ascii="Arial" w:hAnsi="Arial"/>
          <w:spacing w:val="-4"/>
          <w:sz w:val="18"/>
        </w:rPr>
        <w:t>public</w:t>
      </w:r>
      <w:r>
        <w:rPr>
          <w:rFonts w:ascii="Arial" w:hAnsi="Arial"/>
          <w:spacing w:val="-6"/>
          <w:sz w:val="18"/>
        </w:rPr>
        <w:t> </w:t>
      </w:r>
      <w:r>
        <w:rPr>
          <w:rFonts w:ascii="Arial" w:hAnsi="Arial"/>
          <w:spacing w:val="-4"/>
          <w:sz w:val="18"/>
        </w:rPr>
        <w:t>services.</w:t>
      </w:r>
      <w:r>
        <w:rPr>
          <w:rFonts w:ascii="Arial" w:hAnsi="Arial"/>
          <w:spacing w:val="-6"/>
          <w:sz w:val="18"/>
        </w:rPr>
        <w:t> </w:t>
      </w:r>
      <w:r>
        <w:rPr>
          <w:rFonts w:ascii="Arial" w:hAnsi="Arial"/>
          <w:spacing w:val="-4"/>
          <w:sz w:val="18"/>
        </w:rPr>
        <w:t>“People </w:t>
      </w:r>
      <w:r>
        <w:rPr>
          <w:rFonts w:ascii="Arial" w:hAnsi="Arial"/>
          <w:sz w:val="18"/>
        </w:rPr>
        <w:t>are</w:t>
      </w:r>
      <w:r>
        <w:rPr>
          <w:rFonts w:ascii="Arial" w:hAnsi="Arial"/>
          <w:spacing w:val="-6"/>
          <w:sz w:val="18"/>
        </w:rPr>
        <w:t> </w:t>
      </w:r>
      <w:r>
        <w:rPr>
          <w:rFonts w:ascii="Arial" w:hAnsi="Arial"/>
          <w:sz w:val="18"/>
        </w:rPr>
        <w:t>joining</w:t>
      </w:r>
      <w:r>
        <w:rPr>
          <w:rFonts w:ascii="Arial" w:hAnsi="Arial"/>
          <w:spacing w:val="-5"/>
          <w:sz w:val="18"/>
        </w:rPr>
        <w:t> </w:t>
      </w:r>
      <w:r>
        <w:rPr>
          <w:rFonts w:ascii="Arial" w:hAnsi="Arial"/>
          <w:sz w:val="18"/>
        </w:rPr>
        <w:t>together</w:t>
      </w:r>
      <w:r>
        <w:rPr>
          <w:rFonts w:ascii="Arial" w:hAnsi="Arial"/>
          <w:spacing w:val="-6"/>
          <w:sz w:val="18"/>
        </w:rPr>
        <w:t> </w:t>
      </w:r>
      <w:r>
        <w:rPr>
          <w:rFonts w:ascii="Arial" w:hAnsi="Arial"/>
          <w:sz w:val="18"/>
        </w:rPr>
        <w:t>to</w:t>
      </w:r>
      <w:r>
        <w:rPr>
          <w:rFonts w:ascii="Arial" w:hAnsi="Arial"/>
          <w:spacing w:val="-5"/>
          <w:sz w:val="18"/>
        </w:rPr>
        <w:t> </w:t>
      </w:r>
      <w:r>
        <w:rPr>
          <w:rFonts w:ascii="Arial" w:hAnsi="Arial"/>
          <w:sz w:val="18"/>
        </w:rPr>
        <w:t>say</w:t>
      </w:r>
      <w:r>
        <w:rPr>
          <w:rFonts w:ascii="Arial" w:hAnsi="Arial"/>
          <w:spacing w:val="-5"/>
          <w:sz w:val="18"/>
        </w:rPr>
        <w:t> </w:t>
      </w:r>
      <w:r>
        <w:rPr>
          <w:rFonts w:ascii="Arial" w:hAnsi="Arial"/>
          <w:sz w:val="18"/>
        </w:rPr>
        <w:t>we’ve</w:t>
      </w:r>
      <w:r>
        <w:rPr>
          <w:rFonts w:ascii="Arial" w:hAnsi="Arial"/>
          <w:spacing w:val="-5"/>
          <w:sz w:val="18"/>
        </w:rPr>
        <w:t> </w:t>
      </w:r>
      <w:r>
        <w:rPr>
          <w:rFonts w:ascii="Arial" w:hAnsi="Arial"/>
          <w:sz w:val="18"/>
        </w:rPr>
        <w:t>had</w:t>
      </w:r>
      <w:r>
        <w:rPr>
          <w:rFonts w:ascii="Arial" w:hAnsi="Arial"/>
          <w:spacing w:val="-6"/>
          <w:sz w:val="18"/>
        </w:rPr>
        <w:t> </w:t>
      </w:r>
      <w:r>
        <w:rPr>
          <w:rFonts w:ascii="Arial" w:hAnsi="Arial"/>
          <w:sz w:val="18"/>
        </w:rPr>
        <w:t>enough.</w:t>
      </w:r>
      <w:r>
        <w:rPr>
          <w:rFonts w:ascii="Arial" w:hAnsi="Arial"/>
          <w:spacing w:val="-5"/>
          <w:sz w:val="18"/>
        </w:rPr>
        <w:t> </w:t>
      </w:r>
      <w:r>
        <w:rPr>
          <w:rFonts w:ascii="Arial" w:hAnsi="Arial"/>
          <w:sz w:val="18"/>
        </w:rPr>
        <w:t>We</w:t>
      </w:r>
      <w:r>
        <w:rPr>
          <w:rFonts w:ascii="Arial" w:hAnsi="Arial"/>
          <w:spacing w:val="-6"/>
          <w:sz w:val="18"/>
        </w:rPr>
        <w:t> </w:t>
      </w:r>
      <w:r>
        <w:rPr>
          <w:rFonts w:ascii="Arial" w:hAnsi="Arial"/>
          <w:sz w:val="18"/>
        </w:rPr>
        <w:t>live</w:t>
      </w:r>
      <w:r>
        <w:rPr>
          <w:rFonts w:ascii="Arial" w:hAnsi="Arial"/>
          <w:spacing w:val="-5"/>
          <w:sz w:val="18"/>
        </w:rPr>
        <w:t> </w:t>
      </w:r>
      <w:r>
        <w:rPr>
          <w:rFonts w:ascii="Arial" w:hAnsi="Arial"/>
          <w:sz w:val="18"/>
        </w:rPr>
        <w:t>in</w:t>
      </w:r>
      <w:r>
        <w:rPr>
          <w:rFonts w:ascii="Arial" w:hAnsi="Arial"/>
          <w:spacing w:val="-5"/>
          <w:sz w:val="18"/>
        </w:rPr>
        <w:t> </w:t>
      </w:r>
      <w:r>
        <w:rPr>
          <w:rFonts w:ascii="Arial" w:hAnsi="Arial"/>
          <w:sz w:val="18"/>
        </w:rPr>
        <w:t>ghettos. </w:t>
      </w:r>
      <w:r>
        <w:rPr>
          <w:rFonts w:ascii="Arial" w:hAnsi="Arial"/>
          <w:spacing w:val="-2"/>
          <w:sz w:val="18"/>
        </w:rPr>
        <w:t>Everyone</w:t>
      </w:r>
      <w:r>
        <w:rPr>
          <w:rFonts w:ascii="Arial" w:hAnsi="Arial"/>
          <w:spacing w:val="-8"/>
          <w:sz w:val="18"/>
        </w:rPr>
        <w:t> </w:t>
      </w:r>
      <w:r>
        <w:rPr>
          <w:rFonts w:ascii="Arial" w:hAnsi="Arial"/>
          <w:spacing w:val="-2"/>
          <w:sz w:val="18"/>
        </w:rPr>
        <w:t>lives</w:t>
      </w:r>
      <w:r>
        <w:rPr>
          <w:rFonts w:ascii="Arial" w:hAnsi="Arial"/>
          <w:spacing w:val="-8"/>
          <w:sz w:val="18"/>
        </w:rPr>
        <w:t> </w:t>
      </w:r>
      <w:r>
        <w:rPr>
          <w:rFonts w:ascii="Arial" w:hAnsi="Arial"/>
          <w:spacing w:val="-2"/>
          <w:sz w:val="18"/>
        </w:rPr>
        <w:t>in</w:t>
      </w:r>
      <w:r>
        <w:rPr>
          <w:rFonts w:ascii="Arial" w:hAnsi="Arial"/>
          <w:spacing w:val="-8"/>
          <w:sz w:val="18"/>
        </w:rPr>
        <w:t> </w:t>
      </w:r>
      <w:r>
        <w:rPr>
          <w:rFonts w:ascii="Arial" w:hAnsi="Arial"/>
          <w:spacing w:val="-2"/>
          <w:sz w:val="18"/>
        </w:rPr>
        <w:t>fear,”</w:t>
      </w:r>
      <w:r>
        <w:rPr>
          <w:rFonts w:ascii="Arial" w:hAnsi="Arial"/>
          <w:spacing w:val="-8"/>
          <w:sz w:val="18"/>
        </w:rPr>
        <w:t> </w:t>
      </w:r>
      <w:r>
        <w:rPr>
          <w:rFonts w:ascii="Arial" w:hAnsi="Arial"/>
          <w:spacing w:val="-2"/>
          <w:sz w:val="18"/>
        </w:rPr>
        <w:t>said</w:t>
      </w:r>
      <w:r>
        <w:rPr>
          <w:rFonts w:ascii="Arial" w:hAnsi="Arial"/>
          <w:spacing w:val="-8"/>
          <w:sz w:val="18"/>
        </w:rPr>
        <w:t> </w:t>
      </w:r>
      <w:r>
        <w:rPr>
          <w:rFonts w:ascii="Arial" w:hAnsi="Arial"/>
          <w:spacing w:val="-2"/>
          <w:sz w:val="18"/>
        </w:rPr>
        <w:t>one</w:t>
      </w:r>
      <w:r>
        <w:rPr>
          <w:rFonts w:ascii="Arial" w:hAnsi="Arial"/>
          <w:spacing w:val="-8"/>
          <w:sz w:val="18"/>
        </w:rPr>
        <w:t> </w:t>
      </w:r>
      <w:r>
        <w:rPr>
          <w:rFonts w:ascii="Arial" w:hAnsi="Arial"/>
          <w:spacing w:val="-2"/>
          <w:sz w:val="18"/>
        </w:rPr>
        <w:t>protester.</w:t>
      </w:r>
      <w:r>
        <w:rPr>
          <w:rFonts w:ascii="Arial" w:hAnsi="Arial"/>
          <w:spacing w:val="-8"/>
          <w:sz w:val="18"/>
        </w:rPr>
        <w:t> </w:t>
      </w:r>
      <w:r>
        <w:rPr>
          <w:rFonts w:ascii="Arial" w:hAnsi="Arial"/>
          <w:spacing w:val="-2"/>
          <w:sz w:val="18"/>
        </w:rPr>
        <w:t>The</w:t>
      </w:r>
      <w:r>
        <w:rPr>
          <w:rFonts w:ascii="Arial" w:hAnsi="Arial"/>
          <w:spacing w:val="-8"/>
          <w:sz w:val="18"/>
        </w:rPr>
        <w:t> </w:t>
      </w:r>
      <w:r>
        <w:rPr>
          <w:rFonts w:ascii="Arial" w:hAnsi="Arial"/>
          <w:spacing w:val="-2"/>
          <w:sz w:val="18"/>
        </w:rPr>
        <w:t>social</w:t>
      </w:r>
      <w:r>
        <w:rPr>
          <w:rFonts w:ascii="Arial" w:hAnsi="Arial"/>
          <w:spacing w:val="-8"/>
          <w:sz w:val="18"/>
        </w:rPr>
        <w:t> </w:t>
      </w:r>
      <w:r>
        <w:rPr>
          <w:rFonts w:ascii="Arial" w:hAnsi="Arial"/>
          <w:spacing w:val="-2"/>
          <w:sz w:val="18"/>
        </w:rPr>
        <w:t>and</w:t>
      </w:r>
      <w:r>
        <w:rPr>
          <w:rFonts w:ascii="Arial" w:hAnsi="Arial"/>
          <w:spacing w:val="-8"/>
          <w:sz w:val="18"/>
        </w:rPr>
        <w:t> </w:t>
      </w:r>
      <w:r>
        <w:rPr>
          <w:rFonts w:ascii="Arial" w:hAnsi="Arial"/>
          <w:spacing w:val="-2"/>
          <w:sz w:val="18"/>
        </w:rPr>
        <w:t>physical </w:t>
      </w:r>
      <w:r>
        <w:rPr>
          <w:rFonts w:ascii="Arial" w:hAnsi="Arial"/>
          <w:sz w:val="18"/>
        </w:rPr>
        <w:t>damage was signiﬁcant. Two were killed, some 9,000 cars were </w:t>
      </w:r>
      <w:r>
        <w:rPr>
          <w:rFonts w:ascii="Arial" w:hAnsi="Arial"/>
          <w:spacing w:val="-2"/>
          <w:sz w:val="18"/>
        </w:rPr>
        <w:t>burned,</w:t>
      </w:r>
      <w:r>
        <w:rPr>
          <w:rFonts w:ascii="Arial" w:hAnsi="Arial"/>
          <w:spacing w:val="-5"/>
          <w:sz w:val="18"/>
        </w:rPr>
        <w:t> </w:t>
      </w:r>
      <w:r>
        <w:rPr>
          <w:rFonts w:ascii="Arial" w:hAnsi="Arial"/>
          <w:spacing w:val="-2"/>
          <w:sz w:val="18"/>
        </w:rPr>
        <w:t>3,000</w:t>
      </w:r>
      <w:r>
        <w:rPr>
          <w:rFonts w:ascii="Arial" w:hAnsi="Arial"/>
          <w:spacing w:val="-5"/>
          <w:sz w:val="18"/>
        </w:rPr>
        <w:t> </w:t>
      </w:r>
      <w:r>
        <w:rPr>
          <w:rFonts w:ascii="Arial" w:hAnsi="Arial"/>
          <w:spacing w:val="-2"/>
          <w:sz w:val="18"/>
        </w:rPr>
        <w:t>residents</w:t>
      </w:r>
      <w:r>
        <w:rPr>
          <w:rFonts w:ascii="Arial" w:hAnsi="Arial"/>
          <w:spacing w:val="-5"/>
          <w:sz w:val="18"/>
        </w:rPr>
        <w:t> </w:t>
      </w:r>
      <w:r>
        <w:rPr>
          <w:rFonts w:ascii="Arial" w:hAnsi="Arial"/>
          <w:spacing w:val="-2"/>
          <w:sz w:val="18"/>
        </w:rPr>
        <w:t>were</w:t>
      </w:r>
      <w:r>
        <w:rPr>
          <w:rFonts w:ascii="Arial" w:hAnsi="Arial"/>
          <w:spacing w:val="-5"/>
          <w:sz w:val="18"/>
        </w:rPr>
        <w:t> </w:t>
      </w:r>
      <w:r>
        <w:rPr>
          <w:rFonts w:ascii="Arial" w:hAnsi="Arial"/>
          <w:spacing w:val="-2"/>
          <w:sz w:val="18"/>
        </w:rPr>
        <w:t>arrested,</w:t>
      </w:r>
      <w:r>
        <w:rPr>
          <w:rFonts w:ascii="Arial" w:hAnsi="Arial"/>
          <w:spacing w:val="-5"/>
          <w:sz w:val="18"/>
        </w:rPr>
        <w:t> </w:t>
      </w:r>
      <w:r>
        <w:rPr>
          <w:rFonts w:ascii="Arial" w:hAnsi="Arial"/>
          <w:spacing w:val="-2"/>
          <w:sz w:val="18"/>
        </w:rPr>
        <w:t>and</w:t>
      </w:r>
      <w:r>
        <w:rPr>
          <w:rFonts w:ascii="Arial" w:hAnsi="Arial"/>
          <w:spacing w:val="-5"/>
          <w:sz w:val="18"/>
        </w:rPr>
        <w:t> </w:t>
      </w:r>
      <w:r>
        <w:rPr>
          <w:rFonts w:ascii="Arial" w:hAnsi="Arial"/>
          <w:spacing w:val="-2"/>
          <w:sz w:val="18"/>
        </w:rPr>
        <w:t>buildings</w:t>
      </w:r>
      <w:r>
        <w:rPr>
          <w:rFonts w:ascii="Arial" w:hAnsi="Arial"/>
          <w:spacing w:val="-5"/>
          <w:sz w:val="18"/>
        </w:rPr>
        <w:t> </w:t>
      </w:r>
      <w:r>
        <w:rPr>
          <w:rFonts w:ascii="Arial" w:hAnsi="Arial"/>
          <w:spacing w:val="-2"/>
          <w:sz w:val="18"/>
        </w:rPr>
        <w:t>in</w:t>
      </w:r>
      <w:r>
        <w:rPr>
          <w:rFonts w:ascii="Arial" w:hAnsi="Arial"/>
          <w:spacing w:val="-5"/>
          <w:sz w:val="18"/>
        </w:rPr>
        <w:t> </w:t>
      </w:r>
      <w:r>
        <w:rPr>
          <w:rFonts w:ascii="Arial" w:hAnsi="Arial"/>
          <w:spacing w:val="-2"/>
          <w:sz w:val="18"/>
        </w:rPr>
        <w:t>more</w:t>
      </w:r>
      <w:r>
        <w:rPr>
          <w:rFonts w:ascii="Arial" w:hAnsi="Arial"/>
          <w:spacing w:val="-5"/>
          <w:sz w:val="18"/>
        </w:rPr>
        <w:t> </w:t>
      </w:r>
      <w:r>
        <w:rPr>
          <w:rFonts w:ascii="Arial" w:hAnsi="Arial"/>
          <w:spacing w:val="-2"/>
          <w:sz w:val="18"/>
        </w:rPr>
        <w:t>than </w:t>
      </w:r>
      <w:r>
        <w:rPr>
          <w:rFonts w:ascii="Arial" w:hAnsi="Arial"/>
          <w:sz w:val="18"/>
        </w:rPr>
        <w:t>250</w:t>
      </w:r>
      <w:r>
        <w:rPr>
          <w:rFonts w:ascii="Arial" w:hAnsi="Arial"/>
          <w:spacing w:val="-12"/>
          <w:sz w:val="18"/>
        </w:rPr>
        <w:t> </w:t>
      </w:r>
      <w:r>
        <w:rPr>
          <w:rFonts w:ascii="Arial" w:hAnsi="Arial"/>
          <w:sz w:val="18"/>
        </w:rPr>
        <w:t>towns</w:t>
      </w:r>
      <w:r>
        <w:rPr>
          <w:rFonts w:ascii="Arial" w:hAnsi="Arial"/>
          <w:spacing w:val="-11"/>
          <w:sz w:val="18"/>
        </w:rPr>
        <w:t> </w:t>
      </w:r>
      <w:r>
        <w:rPr>
          <w:rFonts w:ascii="Arial" w:hAnsi="Arial"/>
          <w:sz w:val="18"/>
        </w:rPr>
        <w:t>were</w:t>
      </w:r>
      <w:r>
        <w:rPr>
          <w:rFonts w:ascii="Arial" w:hAnsi="Arial"/>
          <w:spacing w:val="-12"/>
          <w:sz w:val="18"/>
        </w:rPr>
        <w:t> </w:t>
      </w:r>
      <w:r>
        <w:rPr>
          <w:rFonts w:ascii="Arial" w:hAnsi="Arial"/>
          <w:sz w:val="18"/>
        </w:rPr>
        <w:t>damaged</w:t>
      </w:r>
      <w:r>
        <w:rPr>
          <w:rFonts w:ascii="Arial" w:hAnsi="Arial"/>
          <w:spacing w:val="-12"/>
          <w:sz w:val="18"/>
        </w:rPr>
        <w:t> </w:t>
      </w:r>
      <w:r>
        <w:rPr>
          <w:rFonts w:ascii="Arial" w:hAnsi="Arial"/>
          <w:sz w:val="18"/>
        </w:rPr>
        <w:t>or</w:t>
      </w:r>
      <w:r>
        <w:rPr>
          <w:rFonts w:ascii="Arial" w:hAnsi="Arial"/>
          <w:spacing w:val="-11"/>
          <w:sz w:val="18"/>
        </w:rPr>
        <w:t> </w:t>
      </w:r>
      <w:r>
        <w:rPr>
          <w:rFonts w:ascii="Arial" w:hAnsi="Arial"/>
          <w:sz w:val="18"/>
        </w:rPr>
        <w:t>destroyed.</w:t>
      </w:r>
    </w:p>
    <w:p>
      <w:pPr>
        <w:spacing w:line="195" w:lineRule="exact" w:before="0"/>
        <w:ind w:left="1229" w:right="0" w:firstLine="0"/>
        <w:jc w:val="both"/>
        <w:rPr>
          <w:rFonts w:ascii="Arial"/>
          <w:sz w:val="18"/>
        </w:rPr>
      </w:pPr>
      <w:r>
        <w:rPr>
          <w:rFonts w:ascii="Arial"/>
          <w:spacing w:val="-2"/>
          <w:sz w:val="18"/>
        </w:rPr>
        <w:t>The</w:t>
      </w:r>
      <w:r>
        <w:rPr>
          <w:rFonts w:ascii="Arial"/>
          <w:spacing w:val="-3"/>
          <w:sz w:val="18"/>
        </w:rPr>
        <w:t> </w:t>
      </w:r>
      <w:r>
        <w:rPr>
          <w:rFonts w:ascii="Arial"/>
          <w:spacing w:val="-2"/>
          <w:sz w:val="18"/>
        </w:rPr>
        <w:t>civil unrest</w:t>
      </w:r>
      <w:r>
        <w:rPr>
          <w:rFonts w:ascii="Arial"/>
          <w:spacing w:val="-1"/>
          <w:sz w:val="18"/>
        </w:rPr>
        <w:t> </w:t>
      </w:r>
      <w:r>
        <w:rPr>
          <w:rFonts w:ascii="Arial"/>
          <w:spacing w:val="-2"/>
          <w:sz w:val="18"/>
        </w:rPr>
        <w:t>prompted a strong</w:t>
      </w:r>
      <w:r>
        <w:rPr>
          <w:rFonts w:ascii="Arial"/>
          <w:spacing w:val="-1"/>
          <w:sz w:val="18"/>
        </w:rPr>
        <w:t> </w:t>
      </w:r>
      <w:r>
        <w:rPr>
          <w:rFonts w:ascii="Arial"/>
          <w:spacing w:val="-2"/>
          <w:sz w:val="18"/>
        </w:rPr>
        <w:t>political response. Politicians</w:t>
      </w:r>
    </w:p>
    <w:p>
      <w:pPr>
        <w:spacing w:line="276" w:lineRule="auto" w:before="32"/>
        <w:ind w:left="1029" w:right="741" w:firstLine="0"/>
        <w:jc w:val="both"/>
        <w:rPr>
          <w:rFonts w:ascii="Arial" w:hAnsi="Arial"/>
          <w:sz w:val="18"/>
        </w:rPr>
      </w:pPr>
      <w:r>
        <w:rPr>
          <w:rFonts w:ascii="Arial" w:hAnsi="Arial"/>
          <w:spacing w:val="-2"/>
          <w:sz w:val="18"/>
        </w:rPr>
        <w:t>and</w:t>
      </w:r>
      <w:r>
        <w:rPr>
          <w:rFonts w:ascii="Arial" w:hAnsi="Arial"/>
          <w:spacing w:val="-4"/>
          <w:sz w:val="18"/>
        </w:rPr>
        <w:t> </w:t>
      </w:r>
      <w:r>
        <w:rPr>
          <w:rFonts w:ascii="Arial" w:hAnsi="Arial"/>
          <w:spacing w:val="-2"/>
          <w:sz w:val="18"/>
        </w:rPr>
        <w:t>political</w:t>
      </w:r>
      <w:r>
        <w:rPr>
          <w:rFonts w:ascii="Arial" w:hAnsi="Arial"/>
          <w:spacing w:val="-3"/>
          <w:sz w:val="18"/>
        </w:rPr>
        <w:t> </w:t>
      </w:r>
      <w:r>
        <w:rPr>
          <w:rFonts w:ascii="Arial" w:hAnsi="Arial"/>
          <w:spacing w:val="-2"/>
          <w:sz w:val="18"/>
        </w:rPr>
        <w:t>groups</w:t>
      </w:r>
      <w:r>
        <w:rPr>
          <w:rFonts w:ascii="Arial" w:hAnsi="Arial"/>
          <w:spacing w:val="-4"/>
          <w:sz w:val="18"/>
        </w:rPr>
        <w:t> </w:t>
      </w:r>
      <w:r>
        <w:rPr>
          <w:rFonts w:ascii="Arial" w:hAnsi="Arial"/>
          <w:spacing w:val="-2"/>
          <w:sz w:val="18"/>
        </w:rPr>
        <w:t>quickly</w:t>
      </w:r>
      <w:r>
        <w:rPr>
          <w:rFonts w:ascii="Arial" w:hAnsi="Arial"/>
          <w:spacing w:val="-4"/>
          <w:sz w:val="18"/>
        </w:rPr>
        <w:t> </w:t>
      </w:r>
      <w:r>
        <w:rPr>
          <w:rFonts w:ascii="Arial" w:hAnsi="Arial"/>
          <w:spacing w:val="-2"/>
          <w:sz w:val="18"/>
        </w:rPr>
        <w:t>mobilized.</w:t>
      </w:r>
      <w:r>
        <w:rPr>
          <w:rFonts w:ascii="Arial" w:hAnsi="Arial"/>
          <w:spacing w:val="-4"/>
          <w:sz w:val="18"/>
        </w:rPr>
        <w:t> </w:t>
      </w:r>
      <w:r>
        <w:rPr>
          <w:rFonts w:ascii="Arial" w:hAnsi="Arial"/>
          <w:spacing w:val="-2"/>
          <w:sz w:val="18"/>
        </w:rPr>
        <w:t>Jean-Marc</w:t>
      </w:r>
      <w:r>
        <w:rPr>
          <w:rFonts w:ascii="Arial" w:hAnsi="Arial"/>
          <w:spacing w:val="-3"/>
          <w:sz w:val="18"/>
        </w:rPr>
        <w:t> </w:t>
      </w:r>
      <w:r>
        <w:rPr>
          <w:rFonts w:ascii="Arial" w:hAnsi="Arial"/>
          <w:spacing w:val="-2"/>
          <w:sz w:val="18"/>
        </w:rPr>
        <w:t>Ayrault,</w:t>
      </w:r>
      <w:r>
        <w:rPr>
          <w:rFonts w:ascii="Arial" w:hAnsi="Arial"/>
          <w:spacing w:val="-4"/>
          <w:sz w:val="18"/>
        </w:rPr>
        <w:t> </w:t>
      </w:r>
      <w:r>
        <w:rPr>
          <w:rFonts w:ascii="Arial" w:hAnsi="Arial"/>
          <w:spacing w:val="-2"/>
          <w:sz w:val="18"/>
        </w:rPr>
        <w:t>the</w:t>
      </w:r>
      <w:r>
        <w:rPr>
          <w:rFonts w:ascii="Arial" w:hAnsi="Arial"/>
          <w:spacing w:val="-3"/>
          <w:sz w:val="18"/>
        </w:rPr>
        <w:t> </w:t>
      </w:r>
      <w:r>
        <w:rPr>
          <w:rFonts w:ascii="Arial" w:hAnsi="Arial"/>
          <w:spacing w:val="-2"/>
          <w:sz w:val="18"/>
        </w:rPr>
        <w:t>pre- sident</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France’s</w:t>
      </w:r>
      <w:r>
        <w:rPr>
          <w:rFonts w:ascii="Arial" w:hAnsi="Arial"/>
          <w:spacing w:val="-11"/>
          <w:sz w:val="18"/>
        </w:rPr>
        <w:t> </w:t>
      </w:r>
      <w:r>
        <w:rPr>
          <w:rFonts w:ascii="Arial" w:hAnsi="Arial"/>
          <w:spacing w:val="-2"/>
          <w:sz w:val="18"/>
        </w:rPr>
        <w:t>Socialist</w:t>
      </w:r>
      <w:r>
        <w:rPr>
          <w:rFonts w:ascii="Arial" w:hAnsi="Arial"/>
          <w:spacing w:val="-10"/>
          <w:sz w:val="18"/>
        </w:rPr>
        <w:t> </w:t>
      </w:r>
      <w:r>
        <w:rPr>
          <w:rFonts w:ascii="Arial" w:hAnsi="Arial"/>
          <w:spacing w:val="-2"/>
          <w:sz w:val="18"/>
        </w:rPr>
        <w:t>Party,</w:t>
      </w:r>
      <w:r>
        <w:rPr>
          <w:rFonts w:ascii="Arial" w:hAnsi="Arial"/>
          <w:spacing w:val="-11"/>
          <w:sz w:val="18"/>
        </w:rPr>
        <w:t> </w:t>
      </w:r>
      <w:r>
        <w:rPr>
          <w:rFonts w:ascii="Arial" w:hAnsi="Arial"/>
          <w:spacing w:val="-2"/>
          <w:sz w:val="18"/>
        </w:rPr>
        <w:t>said,</w:t>
      </w:r>
      <w:r>
        <w:rPr>
          <w:rFonts w:ascii="Arial" w:hAnsi="Arial"/>
          <w:spacing w:val="-10"/>
          <w:sz w:val="18"/>
        </w:rPr>
        <w:t> </w:t>
      </w:r>
      <w:r>
        <w:rPr>
          <w:rFonts w:ascii="Arial" w:hAnsi="Arial"/>
          <w:spacing w:val="-2"/>
          <w:sz w:val="18"/>
        </w:rPr>
        <w:t>“we</w:t>
      </w:r>
      <w:r>
        <w:rPr>
          <w:rFonts w:ascii="Arial" w:hAnsi="Arial"/>
          <w:spacing w:val="-11"/>
          <w:sz w:val="18"/>
        </w:rPr>
        <w:t> </w:t>
      </w:r>
      <w:r>
        <w:rPr>
          <w:rFonts w:ascii="Arial" w:hAnsi="Arial"/>
          <w:spacing w:val="-2"/>
          <w:sz w:val="18"/>
        </w:rPr>
        <w:t>see</w:t>
      </w:r>
      <w:r>
        <w:rPr>
          <w:rFonts w:ascii="Arial" w:hAnsi="Arial"/>
          <w:spacing w:val="-10"/>
          <w:sz w:val="18"/>
        </w:rPr>
        <w:t> </w:t>
      </w:r>
      <w:r>
        <w:rPr>
          <w:rFonts w:ascii="Arial" w:hAnsi="Arial"/>
          <w:spacing w:val="-2"/>
          <w:sz w:val="18"/>
        </w:rPr>
        <w:t>that</w:t>
      </w:r>
      <w:r>
        <w:rPr>
          <w:rFonts w:ascii="Arial" w:hAnsi="Arial"/>
          <w:spacing w:val="-10"/>
          <w:sz w:val="18"/>
        </w:rPr>
        <w:t> </w:t>
      </w:r>
      <w:r>
        <w:rPr>
          <w:rFonts w:ascii="Arial" w:hAnsi="Arial"/>
          <w:spacing w:val="-2"/>
          <w:sz w:val="18"/>
        </w:rPr>
        <w:t>the</w:t>
      </w:r>
      <w:r>
        <w:rPr>
          <w:rFonts w:ascii="Arial" w:hAnsi="Arial"/>
          <w:spacing w:val="-11"/>
          <w:sz w:val="18"/>
        </w:rPr>
        <w:t> </w:t>
      </w:r>
      <w:r>
        <w:rPr>
          <w:rFonts w:ascii="Arial" w:hAnsi="Arial"/>
          <w:spacing w:val="-2"/>
          <w:sz w:val="18"/>
        </w:rPr>
        <w:t>situation</w:t>
      </w:r>
      <w:r>
        <w:rPr>
          <w:rFonts w:ascii="Arial" w:hAnsi="Arial"/>
          <w:spacing w:val="-10"/>
          <w:sz w:val="18"/>
        </w:rPr>
        <w:t> </w:t>
      </w:r>
      <w:r>
        <w:rPr>
          <w:rFonts w:ascii="Arial" w:hAnsi="Arial"/>
          <w:spacing w:val="-2"/>
          <w:sz w:val="18"/>
        </w:rPr>
        <w:t>in certain</w:t>
      </w:r>
      <w:r>
        <w:rPr>
          <w:rFonts w:ascii="Arial" w:hAnsi="Arial"/>
          <w:spacing w:val="-10"/>
          <w:sz w:val="18"/>
        </w:rPr>
        <w:t> </w:t>
      </w:r>
      <w:r>
        <w:rPr>
          <w:rFonts w:ascii="Arial" w:hAnsi="Arial"/>
          <w:spacing w:val="-2"/>
          <w:sz w:val="18"/>
        </w:rPr>
        <w:t>neighborhoods</w:t>
      </w:r>
      <w:r>
        <w:rPr>
          <w:rFonts w:ascii="Arial" w:hAnsi="Arial"/>
          <w:spacing w:val="-10"/>
          <w:sz w:val="18"/>
        </w:rPr>
        <w:t> </w:t>
      </w:r>
      <w:r>
        <w:rPr>
          <w:rFonts w:ascii="Arial" w:hAnsi="Arial"/>
          <w:spacing w:val="-2"/>
          <w:sz w:val="18"/>
        </w:rPr>
        <w:t>is</w:t>
      </w:r>
      <w:r>
        <w:rPr>
          <w:rFonts w:ascii="Arial" w:hAnsi="Arial"/>
          <w:spacing w:val="-10"/>
          <w:sz w:val="18"/>
        </w:rPr>
        <w:t> </w:t>
      </w:r>
      <w:r>
        <w:rPr>
          <w:rFonts w:ascii="Arial" w:hAnsi="Arial"/>
          <w:spacing w:val="-2"/>
          <w:sz w:val="18"/>
        </w:rPr>
        <w:t>not</w:t>
      </w:r>
      <w:r>
        <w:rPr>
          <w:rFonts w:ascii="Arial" w:hAnsi="Arial"/>
          <w:spacing w:val="-10"/>
          <w:sz w:val="18"/>
        </w:rPr>
        <w:t> </w:t>
      </w:r>
      <w:r>
        <w:rPr>
          <w:rFonts w:ascii="Arial" w:hAnsi="Arial"/>
          <w:spacing w:val="-2"/>
          <w:sz w:val="18"/>
        </w:rPr>
        <w:t>getting</w:t>
      </w:r>
      <w:r>
        <w:rPr>
          <w:rFonts w:ascii="Arial" w:hAnsi="Arial"/>
          <w:spacing w:val="-10"/>
          <w:sz w:val="18"/>
        </w:rPr>
        <w:t> </w:t>
      </w:r>
      <w:r>
        <w:rPr>
          <w:rFonts w:ascii="Arial" w:hAnsi="Arial"/>
          <w:spacing w:val="-2"/>
          <w:sz w:val="18"/>
        </w:rPr>
        <w:t>better</w:t>
      </w:r>
      <w:r>
        <w:rPr>
          <w:rFonts w:ascii="Arial" w:hAnsi="Arial"/>
          <w:spacing w:val="-10"/>
          <w:sz w:val="18"/>
        </w:rPr>
        <w:t> </w:t>
      </w:r>
      <w:r>
        <w:rPr>
          <w:rFonts w:ascii="Arial" w:hAnsi="Arial"/>
          <w:spacing w:val="-2"/>
          <w:sz w:val="18"/>
        </w:rPr>
        <w:t>at</w:t>
      </w:r>
      <w:r>
        <w:rPr>
          <w:rFonts w:ascii="Arial" w:hAnsi="Arial"/>
          <w:spacing w:val="-10"/>
          <w:sz w:val="18"/>
        </w:rPr>
        <w:t> </w:t>
      </w:r>
      <w:r>
        <w:rPr>
          <w:rFonts w:ascii="Arial" w:hAnsi="Arial"/>
          <w:spacing w:val="-2"/>
          <w:sz w:val="18"/>
        </w:rPr>
        <w:t>all</w:t>
      </w:r>
      <w:r>
        <w:rPr>
          <w:rFonts w:ascii="Arial" w:hAnsi="Arial"/>
          <w:spacing w:val="-10"/>
          <w:sz w:val="18"/>
        </w:rPr>
        <w:t> </w:t>
      </w:r>
      <w:r>
        <w:rPr>
          <w:rFonts w:ascii="Arial" w:hAnsi="Arial"/>
          <w:spacing w:val="-2"/>
          <w:sz w:val="18"/>
        </w:rPr>
        <w:t>but</w:t>
      </w:r>
      <w:r>
        <w:rPr>
          <w:rFonts w:ascii="Arial" w:hAnsi="Arial"/>
          <w:spacing w:val="-10"/>
          <w:sz w:val="18"/>
        </w:rPr>
        <w:t> </w:t>
      </w:r>
      <w:r>
        <w:rPr>
          <w:rFonts w:ascii="Arial" w:hAnsi="Arial"/>
          <w:spacing w:val="-2"/>
          <w:sz w:val="18"/>
        </w:rPr>
        <w:t>degenerating.” </w:t>
      </w:r>
      <w:r>
        <w:rPr>
          <w:rFonts w:ascii="Arial" w:hAnsi="Arial"/>
          <w:sz w:val="18"/>
        </w:rPr>
        <w:t>He</w:t>
      </w:r>
      <w:r>
        <w:rPr>
          <w:rFonts w:ascii="Arial" w:hAnsi="Arial"/>
          <w:spacing w:val="-13"/>
          <w:sz w:val="18"/>
        </w:rPr>
        <w:t> </w:t>
      </w:r>
      <w:r>
        <w:rPr>
          <w:rFonts w:ascii="Arial" w:hAnsi="Arial"/>
          <w:sz w:val="18"/>
        </w:rPr>
        <w:t>blamed</w:t>
      </w:r>
      <w:r>
        <w:rPr>
          <w:rFonts w:ascii="Arial" w:hAnsi="Arial"/>
          <w:spacing w:val="-12"/>
          <w:sz w:val="18"/>
        </w:rPr>
        <w:t> </w:t>
      </w:r>
      <w:r>
        <w:rPr>
          <w:rFonts w:ascii="Arial" w:hAnsi="Arial"/>
          <w:sz w:val="18"/>
        </w:rPr>
        <w:t>the</w:t>
      </w:r>
      <w:r>
        <w:rPr>
          <w:rFonts w:ascii="Arial" w:hAnsi="Arial"/>
          <w:spacing w:val="-13"/>
          <w:sz w:val="18"/>
        </w:rPr>
        <w:t> </w:t>
      </w:r>
      <w:r>
        <w:rPr>
          <w:rFonts w:ascii="Arial" w:hAnsi="Arial"/>
          <w:sz w:val="18"/>
        </w:rPr>
        <w:t>conservative</w:t>
      </w:r>
      <w:r>
        <w:rPr>
          <w:rFonts w:ascii="Arial" w:hAnsi="Arial"/>
          <w:spacing w:val="-12"/>
          <w:sz w:val="18"/>
        </w:rPr>
        <w:t> </w:t>
      </w:r>
      <w:r>
        <w:rPr>
          <w:rFonts w:ascii="Arial" w:hAnsi="Arial"/>
          <w:sz w:val="18"/>
        </w:rPr>
        <w:t>government</w:t>
      </w:r>
      <w:r>
        <w:rPr>
          <w:rFonts w:ascii="Arial" w:hAnsi="Arial"/>
          <w:spacing w:val="-13"/>
          <w:sz w:val="18"/>
        </w:rPr>
        <w:t> </w:t>
      </w:r>
      <w:r>
        <w:rPr>
          <w:rFonts w:ascii="Arial" w:hAnsi="Arial"/>
          <w:sz w:val="18"/>
        </w:rPr>
        <w:t>for</w:t>
      </w:r>
      <w:r>
        <w:rPr>
          <w:rFonts w:ascii="Arial" w:hAnsi="Arial"/>
          <w:spacing w:val="-13"/>
          <w:sz w:val="18"/>
        </w:rPr>
        <w:t> </w:t>
      </w:r>
      <w:r>
        <w:rPr>
          <w:rFonts w:ascii="Arial" w:hAnsi="Arial"/>
          <w:sz w:val="18"/>
        </w:rPr>
        <w:t>the</w:t>
      </w:r>
      <w:r>
        <w:rPr>
          <w:rFonts w:ascii="Arial" w:hAnsi="Arial"/>
          <w:spacing w:val="-12"/>
          <w:sz w:val="18"/>
        </w:rPr>
        <w:t> </w:t>
      </w:r>
      <w:r>
        <w:rPr>
          <w:rFonts w:ascii="Arial" w:hAnsi="Arial"/>
          <w:sz w:val="18"/>
        </w:rPr>
        <w:t>problems.</w:t>
      </w:r>
      <w:r>
        <w:rPr>
          <w:rFonts w:ascii="Arial" w:hAnsi="Arial"/>
          <w:spacing w:val="-13"/>
          <w:sz w:val="18"/>
        </w:rPr>
        <w:t> </w:t>
      </w:r>
      <w:r>
        <w:rPr>
          <w:rFonts w:ascii="Arial" w:hAnsi="Arial"/>
          <w:sz w:val="18"/>
        </w:rPr>
        <w:t>In</w:t>
      </w:r>
      <w:r>
        <w:rPr>
          <w:rFonts w:ascii="Arial" w:hAnsi="Arial"/>
          <w:spacing w:val="-12"/>
          <w:sz w:val="18"/>
        </w:rPr>
        <w:t> </w:t>
      </w:r>
      <w:r>
        <w:rPr>
          <w:rFonts w:ascii="Arial" w:hAnsi="Arial"/>
          <w:sz w:val="18"/>
        </w:rPr>
        <w:t>con- trast,</w:t>
      </w:r>
      <w:r>
        <w:rPr>
          <w:rFonts w:ascii="Arial" w:hAnsi="Arial"/>
          <w:spacing w:val="-10"/>
          <w:sz w:val="18"/>
        </w:rPr>
        <w:t> </w:t>
      </w:r>
      <w:r>
        <w:rPr>
          <w:rFonts w:ascii="Arial" w:hAnsi="Arial"/>
          <w:sz w:val="18"/>
        </w:rPr>
        <w:t>others</w:t>
      </w:r>
      <w:r>
        <w:rPr>
          <w:rFonts w:ascii="Arial" w:hAnsi="Arial"/>
          <w:spacing w:val="-10"/>
          <w:sz w:val="18"/>
        </w:rPr>
        <w:t> </w:t>
      </w:r>
      <w:r>
        <w:rPr>
          <w:rFonts w:ascii="Arial" w:hAnsi="Arial"/>
          <w:sz w:val="18"/>
        </w:rPr>
        <w:t>strongly</w:t>
      </w:r>
      <w:r>
        <w:rPr>
          <w:rFonts w:ascii="Arial" w:hAnsi="Arial"/>
          <w:spacing w:val="-10"/>
          <w:sz w:val="18"/>
        </w:rPr>
        <w:t> </w:t>
      </w:r>
      <w:r>
        <w:rPr>
          <w:rFonts w:ascii="Arial" w:hAnsi="Arial"/>
          <w:sz w:val="18"/>
        </w:rPr>
        <w:t>disagreed.</w:t>
      </w:r>
      <w:r>
        <w:rPr>
          <w:rFonts w:ascii="Arial" w:hAnsi="Arial"/>
          <w:spacing w:val="-10"/>
          <w:sz w:val="18"/>
        </w:rPr>
        <w:t> </w:t>
      </w:r>
      <w:r>
        <w:rPr>
          <w:rFonts w:ascii="Arial" w:hAnsi="Arial"/>
          <w:sz w:val="18"/>
        </w:rPr>
        <w:t>Philippe</w:t>
      </w:r>
      <w:r>
        <w:rPr>
          <w:rFonts w:ascii="Arial" w:hAnsi="Arial"/>
          <w:spacing w:val="-10"/>
          <w:sz w:val="18"/>
        </w:rPr>
        <w:t> </w:t>
      </w:r>
      <w:r>
        <w:rPr>
          <w:rFonts w:ascii="Arial" w:hAnsi="Arial"/>
          <w:sz w:val="18"/>
        </w:rPr>
        <w:t>de</w:t>
      </w:r>
      <w:r>
        <w:rPr>
          <w:rFonts w:ascii="Arial" w:hAnsi="Arial"/>
          <w:spacing w:val="-10"/>
          <w:sz w:val="18"/>
        </w:rPr>
        <w:t> </w:t>
      </w:r>
      <w:r>
        <w:rPr>
          <w:rFonts w:ascii="Arial" w:hAnsi="Arial"/>
          <w:sz w:val="18"/>
        </w:rPr>
        <w:t>Villiers,</w:t>
      </w:r>
      <w:r>
        <w:rPr>
          <w:rFonts w:ascii="Arial" w:hAnsi="Arial"/>
          <w:spacing w:val="-10"/>
          <w:sz w:val="18"/>
        </w:rPr>
        <w:t> </w:t>
      </w:r>
      <w:r>
        <w:rPr>
          <w:rFonts w:ascii="Arial" w:hAnsi="Arial"/>
          <w:sz w:val="18"/>
        </w:rPr>
        <w:t>a</w:t>
      </w:r>
      <w:r>
        <w:rPr>
          <w:rFonts w:ascii="Arial" w:hAnsi="Arial"/>
          <w:spacing w:val="-10"/>
          <w:sz w:val="18"/>
        </w:rPr>
        <w:t> </w:t>
      </w:r>
      <w:r>
        <w:rPr>
          <w:rFonts w:ascii="Arial" w:hAnsi="Arial"/>
          <w:sz w:val="18"/>
        </w:rPr>
        <w:t>politician</w:t>
      </w:r>
      <w:r>
        <w:rPr>
          <w:rFonts w:ascii="Arial" w:hAnsi="Arial"/>
          <w:spacing w:val="-9"/>
          <w:sz w:val="18"/>
        </w:rPr>
        <w:t> </w:t>
      </w:r>
      <w:r>
        <w:rPr>
          <w:rFonts w:ascii="Arial" w:hAnsi="Arial"/>
          <w:sz w:val="18"/>
        </w:rPr>
        <w:t>in the</w:t>
      </w:r>
      <w:r>
        <w:rPr>
          <w:rFonts w:ascii="Arial" w:hAnsi="Arial"/>
          <w:spacing w:val="-2"/>
          <w:sz w:val="18"/>
        </w:rPr>
        <w:t> </w:t>
      </w:r>
      <w:r>
        <w:rPr>
          <w:rFonts w:ascii="Arial" w:hAnsi="Arial"/>
          <w:sz w:val="18"/>
        </w:rPr>
        <w:t>French</w:t>
      </w:r>
      <w:r>
        <w:rPr>
          <w:rFonts w:ascii="Arial" w:hAnsi="Arial"/>
          <w:spacing w:val="-3"/>
          <w:sz w:val="18"/>
        </w:rPr>
        <w:t> </w:t>
      </w:r>
      <w:r>
        <w:rPr>
          <w:rFonts w:ascii="Arial" w:hAnsi="Arial"/>
          <w:sz w:val="18"/>
        </w:rPr>
        <w:t>Parliament,</w:t>
      </w:r>
      <w:r>
        <w:rPr>
          <w:rFonts w:ascii="Arial" w:hAnsi="Arial"/>
          <w:spacing w:val="-2"/>
          <w:sz w:val="18"/>
        </w:rPr>
        <w:t> </w:t>
      </w:r>
      <w:r>
        <w:rPr>
          <w:rFonts w:ascii="Arial" w:hAnsi="Arial"/>
          <w:sz w:val="18"/>
        </w:rPr>
        <w:t>said</w:t>
      </w:r>
      <w:r>
        <w:rPr>
          <w:rFonts w:ascii="Arial" w:hAnsi="Arial"/>
          <w:spacing w:val="-3"/>
          <w:sz w:val="18"/>
        </w:rPr>
        <w:t> </w:t>
      </w:r>
      <w:r>
        <w:rPr>
          <w:rFonts w:ascii="Arial" w:hAnsi="Arial"/>
          <w:sz w:val="18"/>
        </w:rPr>
        <w:t>that</w:t>
      </w:r>
      <w:r>
        <w:rPr>
          <w:rFonts w:ascii="Arial" w:hAnsi="Arial"/>
          <w:spacing w:val="-2"/>
          <w:sz w:val="18"/>
        </w:rPr>
        <w:t> </w:t>
      </w:r>
      <w:r>
        <w:rPr>
          <w:rFonts w:ascii="Arial" w:hAnsi="Arial"/>
          <w:sz w:val="18"/>
        </w:rPr>
        <w:t>his</w:t>
      </w:r>
      <w:r>
        <w:rPr>
          <w:rFonts w:ascii="Arial" w:hAnsi="Arial"/>
          <w:spacing w:val="-3"/>
          <w:sz w:val="18"/>
        </w:rPr>
        <w:t> </w:t>
      </w:r>
      <w:r>
        <w:rPr>
          <w:rFonts w:ascii="Arial" w:hAnsi="Arial"/>
          <w:sz w:val="18"/>
        </w:rPr>
        <w:t>country</w:t>
      </w:r>
      <w:r>
        <w:rPr>
          <w:rFonts w:ascii="Arial" w:hAnsi="Arial"/>
          <w:spacing w:val="-3"/>
          <w:sz w:val="18"/>
        </w:rPr>
        <w:t> </w:t>
      </w:r>
      <w:r>
        <w:rPr>
          <w:rFonts w:ascii="Arial" w:hAnsi="Arial"/>
          <w:sz w:val="18"/>
        </w:rPr>
        <w:t>needed</w:t>
      </w:r>
      <w:r>
        <w:rPr>
          <w:rFonts w:ascii="Arial" w:hAnsi="Arial"/>
          <w:spacing w:val="-2"/>
          <w:sz w:val="18"/>
        </w:rPr>
        <w:t> </w:t>
      </w:r>
      <w:r>
        <w:rPr>
          <w:rFonts w:ascii="Arial" w:hAnsi="Arial"/>
          <w:sz w:val="18"/>
        </w:rPr>
        <w:t>to,</w:t>
      </w:r>
      <w:r>
        <w:rPr>
          <w:rFonts w:ascii="Arial" w:hAnsi="Arial"/>
          <w:spacing w:val="-3"/>
          <w:sz w:val="18"/>
        </w:rPr>
        <w:t> </w:t>
      </w:r>
      <w:r>
        <w:rPr>
          <w:rFonts w:ascii="Arial" w:hAnsi="Arial"/>
          <w:sz w:val="18"/>
        </w:rPr>
        <w:t>“stop</w:t>
      </w:r>
      <w:r>
        <w:rPr>
          <w:rFonts w:ascii="Arial" w:hAnsi="Arial"/>
          <w:spacing w:val="-3"/>
          <w:sz w:val="18"/>
        </w:rPr>
        <w:t> </w:t>
      </w:r>
      <w:r>
        <w:rPr>
          <w:rFonts w:ascii="Arial" w:hAnsi="Arial"/>
          <w:sz w:val="18"/>
        </w:rPr>
        <w:t>the Islamization of France.” He blamed the riots on the “failure of a policy of massive and uncontrolled immigration” (Keaten, 2005). Meanwhile, the French government adopted a “zero-tolerance” </w:t>
      </w:r>
      <w:r>
        <w:rPr>
          <w:rFonts w:ascii="Arial" w:hAnsi="Arial"/>
          <w:spacing w:val="-4"/>
          <w:sz w:val="18"/>
        </w:rPr>
        <w:t>policy for urban violence and riots in these communities. Ultimately, the</w:t>
      </w:r>
      <w:r>
        <w:rPr>
          <w:rFonts w:ascii="Arial" w:hAnsi="Arial"/>
          <w:spacing w:val="-7"/>
          <w:sz w:val="18"/>
        </w:rPr>
        <w:t> </w:t>
      </w:r>
      <w:r>
        <w:rPr>
          <w:rFonts w:ascii="Arial" w:hAnsi="Arial"/>
          <w:spacing w:val="-4"/>
          <w:sz w:val="18"/>
        </w:rPr>
        <w:t>French</w:t>
      </w:r>
      <w:r>
        <w:rPr>
          <w:rFonts w:ascii="Arial" w:hAnsi="Arial"/>
          <w:spacing w:val="-6"/>
          <w:sz w:val="18"/>
        </w:rPr>
        <w:t> </w:t>
      </w:r>
      <w:r>
        <w:rPr>
          <w:rFonts w:ascii="Arial" w:hAnsi="Arial"/>
          <w:spacing w:val="-4"/>
          <w:sz w:val="18"/>
        </w:rPr>
        <w:t>Parliament</w:t>
      </w:r>
      <w:r>
        <w:rPr>
          <w:rFonts w:ascii="Arial" w:hAnsi="Arial"/>
          <w:spacing w:val="-7"/>
          <w:sz w:val="18"/>
        </w:rPr>
        <w:t> </w:t>
      </w:r>
      <w:r>
        <w:rPr>
          <w:rFonts w:ascii="Arial" w:hAnsi="Arial"/>
          <w:spacing w:val="-4"/>
          <w:sz w:val="18"/>
        </w:rPr>
        <w:t>declared</w:t>
      </w:r>
      <w:r>
        <w:rPr>
          <w:rFonts w:ascii="Arial" w:hAnsi="Arial"/>
          <w:spacing w:val="-6"/>
          <w:sz w:val="18"/>
        </w:rPr>
        <w:t> </w:t>
      </w:r>
      <w:r>
        <w:rPr>
          <w:rFonts w:ascii="Arial" w:hAnsi="Arial"/>
          <w:spacing w:val="-4"/>
          <w:sz w:val="18"/>
        </w:rPr>
        <w:t>a</w:t>
      </w:r>
      <w:r>
        <w:rPr>
          <w:rFonts w:ascii="Arial" w:hAnsi="Arial"/>
          <w:spacing w:val="-6"/>
          <w:sz w:val="18"/>
        </w:rPr>
        <w:t> </w:t>
      </w:r>
      <w:r>
        <w:rPr>
          <w:rFonts w:ascii="Arial" w:hAnsi="Arial"/>
          <w:spacing w:val="-4"/>
          <w:sz w:val="18"/>
        </w:rPr>
        <w:t>state</w:t>
      </w:r>
      <w:r>
        <w:rPr>
          <w:rFonts w:ascii="Arial" w:hAnsi="Arial"/>
          <w:spacing w:val="-7"/>
          <w:sz w:val="18"/>
        </w:rPr>
        <w:t> </w:t>
      </w:r>
      <w:r>
        <w:rPr>
          <w:rFonts w:ascii="Arial" w:hAnsi="Arial"/>
          <w:spacing w:val="-4"/>
          <w:sz w:val="18"/>
        </w:rPr>
        <w:t>of</w:t>
      </w:r>
      <w:r>
        <w:rPr>
          <w:rFonts w:ascii="Arial" w:hAnsi="Arial"/>
          <w:spacing w:val="-7"/>
          <w:sz w:val="18"/>
        </w:rPr>
        <w:t> </w:t>
      </w:r>
      <w:r>
        <w:rPr>
          <w:rFonts w:ascii="Arial" w:hAnsi="Arial"/>
          <w:spacing w:val="-4"/>
          <w:sz w:val="18"/>
        </w:rPr>
        <w:t>emergency</w:t>
      </w:r>
      <w:r>
        <w:rPr>
          <w:rFonts w:ascii="Arial" w:hAnsi="Arial"/>
          <w:spacing w:val="-6"/>
          <w:sz w:val="18"/>
        </w:rPr>
        <w:t> </w:t>
      </w:r>
      <w:r>
        <w:rPr>
          <w:rFonts w:ascii="Arial" w:hAnsi="Arial"/>
          <w:spacing w:val="-4"/>
          <w:sz w:val="18"/>
        </w:rPr>
        <w:t>on</w:t>
      </w:r>
      <w:r>
        <w:rPr>
          <w:rFonts w:ascii="Arial" w:hAnsi="Arial"/>
          <w:spacing w:val="-7"/>
          <w:sz w:val="18"/>
        </w:rPr>
        <w:t> </w:t>
      </w:r>
      <w:r>
        <w:rPr>
          <w:rFonts w:ascii="Arial" w:hAnsi="Arial"/>
          <w:spacing w:val="-4"/>
          <w:sz w:val="18"/>
        </w:rPr>
        <w:t>November </w:t>
      </w:r>
      <w:r>
        <w:rPr>
          <w:rFonts w:ascii="Arial" w:hAnsi="Arial"/>
          <w:sz w:val="18"/>
        </w:rPr>
        <w:t>8, 2005, which lasted for three months.</w:t>
      </w:r>
    </w:p>
    <w:p>
      <w:pPr>
        <w:spacing w:line="276" w:lineRule="auto" w:before="13"/>
        <w:ind w:left="1029" w:right="740" w:firstLine="199"/>
        <w:jc w:val="both"/>
        <w:rPr>
          <w:rFonts w:ascii="Arial" w:hAnsi="Arial"/>
          <w:sz w:val="18"/>
        </w:rPr>
      </w:pPr>
      <w:r>
        <w:rPr>
          <w:rFonts w:ascii="Arial" w:hAnsi="Arial"/>
          <w:sz w:val="18"/>
        </w:rPr>
        <w:t>The case demonstrates the perils of not fully </w:t>
      </w:r>
      <w:r>
        <w:rPr>
          <w:rFonts w:ascii="Arial" w:hAnsi="Arial"/>
          <w:sz w:val="18"/>
        </w:rPr>
        <w:t>incorporating migrants into society—socially, economically, and politically. </w:t>
      </w:r>
      <w:r>
        <w:rPr>
          <w:rFonts w:ascii="Arial" w:hAnsi="Arial"/>
          <w:spacing w:val="-4"/>
          <w:sz w:val="18"/>
        </w:rPr>
        <w:t>While</w:t>
      </w:r>
      <w:r>
        <w:rPr>
          <w:rFonts w:ascii="Arial" w:hAnsi="Arial"/>
          <w:spacing w:val="-8"/>
          <w:sz w:val="18"/>
        </w:rPr>
        <w:t> </w:t>
      </w:r>
      <w:r>
        <w:rPr>
          <w:rFonts w:ascii="Arial" w:hAnsi="Arial"/>
          <w:spacing w:val="-4"/>
          <w:sz w:val="18"/>
        </w:rPr>
        <w:t>there</w:t>
      </w:r>
      <w:r>
        <w:rPr>
          <w:rFonts w:ascii="Arial" w:hAnsi="Arial"/>
          <w:spacing w:val="-9"/>
          <w:sz w:val="18"/>
        </w:rPr>
        <w:t> </w:t>
      </w:r>
      <w:r>
        <w:rPr>
          <w:rFonts w:ascii="Arial" w:hAnsi="Arial"/>
          <w:spacing w:val="-4"/>
          <w:sz w:val="18"/>
        </w:rPr>
        <w:t>are</w:t>
      </w:r>
      <w:r>
        <w:rPr>
          <w:rFonts w:ascii="Arial" w:hAnsi="Arial"/>
          <w:spacing w:val="-8"/>
          <w:sz w:val="18"/>
        </w:rPr>
        <w:t> </w:t>
      </w:r>
      <w:r>
        <w:rPr>
          <w:rFonts w:ascii="Arial" w:hAnsi="Arial"/>
          <w:spacing w:val="-4"/>
          <w:sz w:val="18"/>
        </w:rPr>
        <w:t>multiple</w:t>
      </w:r>
      <w:r>
        <w:rPr>
          <w:rFonts w:ascii="Arial" w:hAnsi="Arial"/>
          <w:spacing w:val="-9"/>
          <w:sz w:val="18"/>
        </w:rPr>
        <w:t> </w:t>
      </w:r>
      <w:r>
        <w:rPr>
          <w:rFonts w:ascii="Arial" w:hAnsi="Arial"/>
          <w:spacing w:val="-4"/>
          <w:sz w:val="18"/>
        </w:rPr>
        <w:t>policy</w:t>
      </w:r>
      <w:r>
        <w:rPr>
          <w:rFonts w:ascii="Arial" w:hAnsi="Arial"/>
          <w:spacing w:val="-7"/>
          <w:sz w:val="18"/>
        </w:rPr>
        <w:t> </w:t>
      </w:r>
      <w:r>
        <w:rPr>
          <w:rFonts w:ascii="Arial" w:hAnsi="Arial"/>
          <w:spacing w:val="-4"/>
          <w:sz w:val="18"/>
        </w:rPr>
        <w:t>approaches</w:t>
      </w:r>
      <w:r>
        <w:rPr>
          <w:rFonts w:ascii="Arial" w:hAnsi="Arial"/>
          <w:spacing w:val="-8"/>
          <w:sz w:val="18"/>
        </w:rPr>
        <w:t> </w:t>
      </w:r>
      <w:r>
        <w:rPr>
          <w:rFonts w:ascii="Arial" w:hAnsi="Arial"/>
          <w:spacing w:val="-4"/>
          <w:sz w:val="18"/>
        </w:rPr>
        <w:t>to</w:t>
      </w:r>
      <w:r>
        <w:rPr>
          <w:rFonts w:ascii="Arial" w:hAnsi="Arial"/>
          <w:spacing w:val="-9"/>
          <w:sz w:val="18"/>
        </w:rPr>
        <w:t> </w:t>
      </w:r>
      <w:r>
        <w:rPr>
          <w:rFonts w:ascii="Arial" w:hAnsi="Arial"/>
          <w:spacing w:val="-4"/>
          <w:sz w:val="18"/>
        </w:rPr>
        <w:t>achieve</w:t>
      </w:r>
      <w:r>
        <w:rPr>
          <w:rFonts w:ascii="Arial" w:hAnsi="Arial"/>
          <w:spacing w:val="-8"/>
          <w:sz w:val="18"/>
        </w:rPr>
        <w:t> </w:t>
      </w:r>
      <w:r>
        <w:rPr>
          <w:rFonts w:ascii="Arial" w:hAnsi="Arial"/>
          <w:spacing w:val="-4"/>
          <w:sz w:val="18"/>
        </w:rPr>
        <w:t>incorporation, </w:t>
      </w:r>
      <w:r>
        <w:rPr>
          <w:rFonts w:ascii="Arial" w:hAnsi="Arial"/>
          <w:sz w:val="18"/>
        </w:rPr>
        <w:t>we see that in the case of Paris, the failure to incorporate disen- </w:t>
      </w:r>
      <w:r>
        <w:rPr>
          <w:rFonts w:ascii="Arial" w:hAnsi="Arial"/>
          <w:w w:val="90"/>
          <w:sz w:val="18"/>
        </w:rPr>
        <w:t>franchised migrants had serious consequences. The debate continues </w:t>
      </w:r>
      <w:r>
        <w:rPr>
          <w:rFonts w:ascii="Arial" w:hAnsi="Arial"/>
          <w:spacing w:val="-2"/>
          <w:sz w:val="18"/>
        </w:rPr>
        <w:t>today.</w:t>
      </w:r>
    </w:p>
    <w:p>
      <w:pPr>
        <w:spacing w:after="0" w:line="276" w:lineRule="auto"/>
        <w:jc w:val="both"/>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6513"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119</w:t>
      </w:r>
    </w:p>
    <w:p>
      <w:pPr>
        <w:pStyle w:val="BodyText"/>
        <w:spacing w:before="69"/>
        <w:rPr>
          <w:rFonts w:ascii="Arial"/>
          <w:sz w:val="12"/>
        </w:rPr>
      </w:pPr>
    </w:p>
    <w:p>
      <w:pPr>
        <w:pStyle w:val="BodyText"/>
        <w:spacing w:line="237" w:lineRule="auto"/>
        <w:ind w:left="564" w:right="728"/>
        <w:jc w:val="both"/>
      </w:pPr>
      <w:r>
        <w:rPr/>
        <w:t>In</w:t>
      </w:r>
      <w:r>
        <w:rPr>
          <w:spacing w:val="-1"/>
        </w:rPr>
        <w:t> </w:t>
      </w:r>
      <w:r>
        <w:rPr/>
        <w:t>2008,</w:t>
      </w:r>
      <w:r>
        <w:rPr>
          <w:spacing w:val="-2"/>
        </w:rPr>
        <w:t> </w:t>
      </w:r>
      <w:r>
        <w:rPr/>
        <w:t>the</w:t>
      </w:r>
      <w:r>
        <w:rPr>
          <w:spacing w:val="-2"/>
        </w:rPr>
        <w:t> </w:t>
      </w:r>
      <w:r>
        <w:rPr/>
        <w:t>European</w:t>
      </w:r>
      <w:r>
        <w:rPr>
          <w:spacing w:val="-1"/>
        </w:rPr>
        <w:t> </w:t>
      </w:r>
      <w:r>
        <w:rPr/>
        <w:t>Pact</w:t>
      </w:r>
      <w:r>
        <w:rPr>
          <w:spacing w:val="-2"/>
        </w:rPr>
        <w:t> </w:t>
      </w:r>
      <w:r>
        <w:rPr/>
        <w:t>on Immigration</w:t>
      </w:r>
      <w:r>
        <w:rPr>
          <w:spacing w:val="-1"/>
        </w:rPr>
        <w:t> </w:t>
      </w:r>
      <w:r>
        <w:rPr/>
        <w:t>and</w:t>
      </w:r>
      <w:r>
        <w:rPr>
          <w:spacing w:val="-2"/>
        </w:rPr>
        <w:t> </w:t>
      </w:r>
      <w:r>
        <w:rPr/>
        <w:t>Asylum</w:t>
      </w:r>
      <w:r>
        <w:rPr>
          <w:spacing w:val="-2"/>
        </w:rPr>
        <w:t> </w:t>
      </w:r>
      <w:r>
        <w:rPr/>
        <w:t>originally stipulated that European Union members would only allow legali- zation of undocumented migrants on a case-by-case basis, rather </w:t>
      </w:r>
      <w:r>
        <w:rPr>
          <w:spacing w:val="-2"/>
        </w:rPr>
        <w:t>than</w:t>
      </w:r>
      <w:r>
        <w:rPr>
          <w:spacing w:val="-5"/>
        </w:rPr>
        <w:t> </w:t>
      </w:r>
      <w:r>
        <w:rPr>
          <w:spacing w:val="-2"/>
        </w:rPr>
        <w:t>through</w:t>
      </w:r>
      <w:r>
        <w:rPr>
          <w:spacing w:val="-4"/>
        </w:rPr>
        <w:t> </w:t>
      </w:r>
      <w:r>
        <w:rPr>
          <w:spacing w:val="-2"/>
        </w:rPr>
        <w:t>the</w:t>
      </w:r>
      <w:r>
        <w:rPr>
          <w:spacing w:val="-5"/>
        </w:rPr>
        <w:t> </w:t>
      </w:r>
      <w:r>
        <w:rPr>
          <w:spacing w:val="-2"/>
        </w:rPr>
        <w:t>use</w:t>
      </w:r>
      <w:r>
        <w:rPr>
          <w:spacing w:val="-5"/>
        </w:rPr>
        <w:t> </w:t>
      </w:r>
      <w:r>
        <w:rPr>
          <w:spacing w:val="-2"/>
        </w:rPr>
        <w:t>of</w:t>
      </w:r>
      <w:r>
        <w:rPr>
          <w:spacing w:val="-6"/>
        </w:rPr>
        <w:t> </w:t>
      </w:r>
      <w:r>
        <w:rPr>
          <w:spacing w:val="-2"/>
        </w:rPr>
        <w:t>broad-based</w:t>
      </w:r>
      <w:r>
        <w:rPr>
          <w:spacing w:val="-5"/>
        </w:rPr>
        <w:t> </w:t>
      </w:r>
      <w:r>
        <w:rPr>
          <w:spacing w:val="-2"/>
        </w:rPr>
        <w:t>legalization</w:t>
      </w:r>
      <w:r>
        <w:rPr>
          <w:spacing w:val="-5"/>
        </w:rPr>
        <w:t> </w:t>
      </w:r>
      <w:r>
        <w:rPr>
          <w:spacing w:val="-2"/>
        </w:rPr>
        <w:t>programs.</w:t>
      </w:r>
      <w:r>
        <w:rPr>
          <w:spacing w:val="-5"/>
        </w:rPr>
        <w:t> </w:t>
      </w:r>
      <w:r>
        <w:rPr>
          <w:spacing w:val="-2"/>
        </w:rPr>
        <w:t>Irregular </w:t>
      </w:r>
      <w:r>
        <w:rPr/>
        <w:t>migrants legalized in one European Union member state are,</w:t>
      </w:r>
      <w:r>
        <w:rPr>
          <w:spacing w:val="40"/>
        </w:rPr>
        <w:t> </w:t>
      </w:r>
      <w:r>
        <w:rPr/>
        <w:t>under</w:t>
      </w:r>
      <w:r>
        <w:rPr>
          <w:spacing w:val="-3"/>
        </w:rPr>
        <w:t> </w:t>
      </w:r>
      <w:r>
        <w:rPr/>
        <w:t>EU</w:t>
      </w:r>
      <w:r>
        <w:rPr>
          <w:spacing w:val="-3"/>
        </w:rPr>
        <w:t> </w:t>
      </w:r>
      <w:r>
        <w:rPr/>
        <w:t>rules,</w:t>
      </w:r>
      <w:r>
        <w:rPr>
          <w:spacing w:val="-3"/>
        </w:rPr>
        <w:t> </w:t>
      </w:r>
      <w:r>
        <w:rPr/>
        <w:t>allowed</w:t>
      </w:r>
      <w:r>
        <w:rPr>
          <w:spacing w:val="-2"/>
        </w:rPr>
        <w:t> </w:t>
      </w:r>
      <w:r>
        <w:rPr/>
        <w:t>to</w:t>
      </w:r>
      <w:r>
        <w:rPr>
          <w:spacing w:val="-3"/>
        </w:rPr>
        <w:t> </w:t>
      </w:r>
      <w:r>
        <w:rPr/>
        <w:t>travel</w:t>
      </w:r>
      <w:r>
        <w:rPr>
          <w:spacing w:val="-2"/>
        </w:rPr>
        <w:t> </w:t>
      </w:r>
      <w:r>
        <w:rPr/>
        <w:t>and</w:t>
      </w:r>
      <w:r>
        <w:rPr>
          <w:spacing w:val="-3"/>
        </w:rPr>
        <w:t> </w:t>
      </w:r>
      <w:r>
        <w:rPr/>
        <w:t>in</w:t>
      </w:r>
      <w:r>
        <w:rPr>
          <w:spacing w:val="-3"/>
        </w:rPr>
        <w:t> </w:t>
      </w:r>
      <w:r>
        <w:rPr/>
        <w:t>some</w:t>
      </w:r>
      <w:r>
        <w:rPr>
          <w:spacing w:val="-3"/>
        </w:rPr>
        <w:t> </w:t>
      </w:r>
      <w:r>
        <w:rPr/>
        <w:t>cases</w:t>
      </w:r>
      <w:r>
        <w:rPr>
          <w:spacing w:val="-3"/>
        </w:rPr>
        <w:t> </w:t>
      </w:r>
      <w:r>
        <w:rPr/>
        <w:t>reside</w:t>
      </w:r>
      <w:r>
        <w:rPr>
          <w:spacing w:val="-3"/>
        </w:rPr>
        <w:t> </w:t>
      </w:r>
      <w:r>
        <w:rPr/>
        <w:t>in</w:t>
      </w:r>
      <w:r>
        <w:rPr>
          <w:spacing w:val="-3"/>
        </w:rPr>
        <w:t> </w:t>
      </w:r>
      <w:r>
        <w:rPr/>
        <w:t>other member states. As Donald Kerwin, Kate Brick, and Rebecca Kilberg</w:t>
      </w:r>
      <w:r>
        <w:rPr>
          <w:spacing w:val="-7"/>
        </w:rPr>
        <w:t> </w:t>
      </w:r>
      <w:r>
        <w:rPr/>
        <w:t>(2012)</w:t>
      </w:r>
      <w:r>
        <w:rPr>
          <w:spacing w:val="-7"/>
        </w:rPr>
        <w:t> </w:t>
      </w:r>
      <w:r>
        <w:rPr/>
        <w:t>suggest,</w:t>
      </w:r>
      <w:r>
        <w:rPr>
          <w:spacing w:val="-7"/>
        </w:rPr>
        <w:t> </w:t>
      </w:r>
      <w:r>
        <w:rPr/>
        <w:t>the</w:t>
      </w:r>
      <w:r>
        <w:rPr>
          <w:spacing w:val="-6"/>
        </w:rPr>
        <w:t> </w:t>
      </w:r>
      <w:r>
        <w:rPr/>
        <w:t>majority</w:t>
      </w:r>
      <w:r>
        <w:rPr>
          <w:spacing w:val="-7"/>
        </w:rPr>
        <w:t> </w:t>
      </w:r>
      <w:r>
        <w:rPr/>
        <w:t>of</w:t>
      </w:r>
      <w:r>
        <w:rPr>
          <w:spacing w:val="-7"/>
        </w:rPr>
        <w:t> </w:t>
      </w:r>
      <w:r>
        <w:rPr/>
        <w:t>legalization</w:t>
      </w:r>
      <w:r>
        <w:rPr>
          <w:spacing w:val="-6"/>
        </w:rPr>
        <w:t> </w:t>
      </w:r>
      <w:r>
        <w:rPr/>
        <w:t>programs</w:t>
      </w:r>
      <w:r>
        <w:rPr>
          <w:spacing w:val="-7"/>
        </w:rPr>
        <w:t> </w:t>
      </w:r>
      <w:r>
        <w:rPr/>
        <w:t>were found</w:t>
      </w:r>
      <w:r>
        <w:rPr>
          <w:spacing w:val="-3"/>
        </w:rPr>
        <w:t> </w:t>
      </w:r>
      <w:r>
        <w:rPr/>
        <w:t>in</w:t>
      </w:r>
      <w:r>
        <w:rPr>
          <w:spacing w:val="-2"/>
        </w:rPr>
        <w:t> </w:t>
      </w:r>
      <w:r>
        <w:rPr/>
        <w:t>more</w:t>
      </w:r>
      <w:r>
        <w:rPr>
          <w:spacing w:val="-3"/>
        </w:rPr>
        <w:t> </w:t>
      </w:r>
      <w:r>
        <w:rPr/>
        <w:t>recent</w:t>
      </w:r>
      <w:r>
        <w:rPr>
          <w:spacing w:val="-2"/>
        </w:rPr>
        <w:t> </w:t>
      </w:r>
      <w:r>
        <w:rPr/>
        <w:t>times</w:t>
      </w:r>
      <w:r>
        <w:rPr>
          <w:spacing w:val="-2"/>
        </w:rPr>
        <w:t> </w:t>
      </w:r>
      <w:r>
        <w:rPr/>
        <w:t>in</w:t>
      </w:r>
      <w:r>
        <w:rPr>
          <w:spacing w:val="-3"/>
        </w:rPr>
        <w:t> </w:t>
      </w:r>
      <w:r>
        <w:rPr/>
        <w:t>southern</w:t>
      </w:r>
      <w:r>
        <w:rPr>
          <w:spacing w:val="-2"/>
        </w:rPr>
        <w:t> </w:t>
      </w:r>
      <w:r>
        <w:rPr/>
        <w:t>European</w:t>
      </w:r>
      <w:r>
        <w:rPr>
          <w:spacing w:val="-3"/>
        </w:rPr>
        <w:t> </w:t>
      </w:r>
      <w:r>
        <w:rPr/>
        <w:t>countries</w:t>
      </w:r>
      <w:r>
        <w:rPr>
          <w:spacing w:val="-2"/>
        </w:rPr>
        <w:t> </w:t>
      </w:r>
      <w:r>
        <w:rPr/>
        <w:t>such</w:t>
      </w:r>
      <w:r>
        <w:rPr>
          <w:spacing w:val="-2"/>
        </w:rPr>
        <w:t> </w:t>
      </w:r>
      <w:r>
        <w:rPr/>
        <w:t>as Italy,</w:t>
      </w:r>
      <w:r>
        <w:rPr>
          <w:spacing w:val="-4"/>
        </w:rPr>
        <w:t> </w:t>
      </w:r>
      <w:r>
        <w:rPr/>
        <w:t>Spain,</w:t>
      </w:r>
      <w:r>
        <w:rPr>
          <w:spacing w:val="-5"/>
        </w:rPr>
        <w:t> </w:t>
      </w:r>
      <w:r>
        <w:rPr/>
        <w:t>Greece,</w:t>
      </w:r>
      <w:r>
        <w:rPr>
          <w:spacing w:val="-4"/>
        </w:rPr>
        <w:t> </w:t>
      </w:r>
      <w:r>
        <w:rPr/>
        <w:t>and</w:t>
      </w:r>
      <w:r>
        <w:rPr>
          <w:spacing w:val="-5"/>
        </w:rPr>
        <w:t> </w:t>
      </w:r>
      <w:r>
        <w:rPr/>
        <w:t>Portugal.</w:t>
      </w:r>
      <w:r>
        <w:rPr>
          <w:spacing w:val="-4"/>
        </w:rPr>
        <w:t> </w:t>
      </w:r>
      <w:r>
        <w:rPr/>
        <w:t>These</w:t>
      </w:r>
      <w:r>
        <w:rPr>
          <w:spacing w:val="-5"/>
        </w:rPr>
        <w:t> </w:t>
      </w:r>
      <w:r>
        <w:rPr/>
        <w:t>researchers</w:t>
      </w:r>
      <w:r>
        <w:rPr>
          <w:spacing w:val="-4"/>
        </w:rPr>
        <w:t> </w:t>
      </w:r>
      <w:r>
        <w:rPr/>
        <w:t>show</w:t>
      </w:r>
      <w:r>
        <w:rPr>
          <w:spacing w:val="-4"/>
        </w:rPr>
        <w:t> </w:t>
      </w:r>
      <w:r>
        <w:rPr/>
        <w:t>that</w:t>
      </w:r>
      <w:r>
        <w:rPr>
          <w:spacing w:val="-4"/>
        </w:rPr>
        <w:t> </w:t>
      </w:r>
      <w:r>
        <w:rPr/>
        <w:t>the overwhelming</w:t>
      </w:r>
      <w:r>
        <w:rPr>
          <w:spacing w:val="-14"/>
        </w:rPr>
        <w:t> </w:t>
      </w:r>
      <w:r>
        <w:rPr/>
        <w:t>majority</w:t>
      </w:r>
      <w:r>
        <w:rPr>
          <w:spacing w:val="-13"/>
        </w:rPr>
        <w:t> </w:t>
      </w:r>
      <w:r>
        <w:rPr/>
        <w:t>of</w:t>
      </w:r>
      <w:r>
        <w:rPr>
          <w:spacing w:val="-13"/>
        </w:rPr>
        <w:t> </w:t>
      </w:r>
      <w:r>
        <w:rPr/>
        <w:t>applications</w:t>
      </w:r>
      <w:r>
        <w:rPr>
          <w:spacing w:val="-13"/>
        </w:rPr>
        <w:t> </w:t>
      </w:r>
      <w:r>
        <w:rPr/>
        <w:t>to</w:t>
      </w:r>
      <w:r>
        <w:rPr>
          <w:spacing w:val="-13"/>
        </w:rPr>
        <w:t> </w:t>
      </w:r>
      <w:r>
        <w:rPr/>
        <w:t>EU</w:t>
      </w:r>
      <w:r>
        <w:rPr>
          <w:spacing w:val="-13"/>
        </w:rPr>
        <w:t> </w:t>
      </w:r>
      <w:r>
        <w:rPr/>
        <w:t>legalization</w:t>
      </w:r>
      <w:r>
        <w:rPr>
          <w:spacing w:val="-13"/>
        </w:rPr>
        <w:t> </w:t>
      </w:r>
      <w:r>
        <w:rPr/>
        <w:t>programs over the ten years from 1997 to 2007 occurred in Italy, Spain, and </w:t>
      </w:r>
      <w:r>
        <w:rPr>
          <w:spacing w:val="-2"/>
        </w:rPr>
        <w:t>Greece. These countries implemented legalization programs in light </w:t>
      </w:r>
      <w:r>
        <w:rPr/>
        <w:t>of</w:t>
      </w:r>
      <w:r>
        <w:rPr>
          <w:spacing w:val="-1"/>
        </w:rPr>
        <w:t> </w:t>
      </w:r>
      <w:r>
        <w:rPr/>
        <w:t>increased</w:t>
      </w:r>
      <w:r>
        <w:rPr>
          <w:spacing w:val="-1"/>
        </w:rPr>
        <w:t> </w:t>
      </w:r>
      <w:r>
        <w:rPr/>
        <w:t>undocumented migration</w:t>
      </w:r>
      <w:r>
        <w:rPr>
          <w:spacing w:val="-1"/>
        </w:rPr>
        <w:t> </w:t>
      </w:r>
      <w:r>
        <w:rPr/>
        <w:t>from</w:t>
      </w:r>
      <w:r>
        <w:rPr>
          <w:spacing w:val="-1"/>
        </w:rPr>
        <w:t> </w:t>
      </w:r>
      <w:r>
        <w:rPr/>
        <w:t>north and</w:t>
      </w:r>
      <w:r>
        <w:rPr>
          <w:spacing w:val="-2"/>
        </w:rPr>
        <w:t> </w:t>
      </w:r>
      <w:r>
        <w:rPr/>
        <w:t>sub-Saharan Africa. In contrast, northern European countries have resisted the implementation of broad-based legalization programs and have encouraged southern European</w:t>
      </w:r>
      <w:r>
        <w:rPr>
          <w:spacing w:val="-1"/>
        </w:rPr>
        <w:t> </w:t>
      </w:r>
      <w:r>
        <w:rPr/>
        <w:t>countries to</w:t>
      </w:r>
      <w:r>
        <w:rPr>
          <w:spacing w:val="-1"/>
        </w:rPr>
        <w:t> </w:t>
      </w:r>
      <w:r>
        <w:rPr/>
        <w:t>do</w:t>
      </w:r>
      <w:r>
        <w:rPr>
          <w:spacing w:val="-1"/>
        </w:rPr>
        <w:t> </w:t>
      </w:r>
      <w:r>
        <w:rPr/>
        <w:t>the same in</w:t>
      </w:r>
      <w:r>
        <w:rPr>
          <w:spacing w:val="-1"/>
        </w:rPr>
        <w:t> </w:t>
      </w:r>
      <w:r>
        <w:rPr/>
        <w:t>light of European rules on integration.</w:t>
      </w:r>
    </w:p>
    <w:p>
      <w:pPr>
        <w:pStyle w:val="BodyText"/>
        <w:spacing w:line="237" w:lineRule="auto"/>
        <w:ind w:left="564" w:right="728" w:firstLine="199"/>
        <w:jc w:val="both"/>
      </w:pPr>
      <w:r>
        <w:rPr/>
        <w:t>Those who object strongly to legalization programs argue </w:t>
      </w:r>
      <w:r>
        <w:rPr/>
        <w:t>that they encourage further illegal migration and undermine the rule of law.</w:t>
      </w:r>
      <w:r>
        <w:rPr>
          <w:spacing w:val="-14"/>
        </w:rPr>
        <w:t> </w:t>
      </w:r>
      <w:r>
        <w:rPr/>
        <w:t>Those</w:t>
      </w:r>
      <w:r>
        <w:rPr>
          <w:spacing w:val="-13"/>
        </w:rPr>
        <w:t> </w:t>
      </w:r>
      <w:r>
        <w:rPr/>
        <w:t>who</w:t>
      </w:r>
      <w:r>
        <w:rPr>
          <w:spacing w:val="-13"/>
        </w:rPr>
        <w:t> </w:t>
      </w:r>
      <w:r>
        <w:rPr/>
        <w:t>favor</w:t>
      </w:r>
      <w:r>
        <w:rPr>
          <w:spacing w:val="-13"/>
        </w:rPr>
        <w:t> </w:t>
      </w:r>
      <w:r>
        <w:rPr/>
        <w:t>legalization</w:t>
      </w:r>
      <w:r>
        <w:rPr>
          <w:spacing w:val="-13"/>
        </w:rPr>
        <w:t> </w:t>
      </w:r>
      <w:r>
        <w:rPr/>
        <w:t>programs</w:t>
      </w:r>
      <w:r>
        <w:rPr>
          <w:spacing w:val="-13"/>
        </w:rPr>
        <w:t> </w:t>
      </w:r>
      <w:r>
        <w:rPr/>
        <w:t>suggest</w:t>
      </w:r>
      <w:r>
        <w:rPr>
          <w:spacing w:val="-13"/>
        </w:rPr>
        <w:t> </w:t>
      </w:r>
      <w:r>
        <w:rPr/>
        <w:t>there</w:t>
      </w:r>
      <w:r>
        <w:rPr>
          <w:spacing w:val="-13"/>
        </w:rPr>
        <w:t> </w:t>
      </w:r>
      <w:r>
        <w:rPr/>
        <w:t>are</w:t>
      </w:r>
      <w:r>
        <w:rPr>
          <w:spacing w:val="-14"/>
        </w:rPr>
        <w:t> </w:t>
      </w:r>
      <w:r>
        <w:rPr/>
        <w:t>social and economic beneﬁts. They posit that moving irregular migrants from</w:t>
      </w:r>
      <w:r>
        <w:rPr>
          <w:spacing w:val="-5"/>
        </w:rPr>
        <w:t> </w:t>
      </w:r>
      <w:r>
        <w:rPr/>
        <w:t>the</w:t>
      </w:r>
      <w:r>
        <w:rPr>
          <w:spacing w:val="-5"/>
        </w:rPr>
        <w:t> </w:t>
      </w:r>
      <w:r>
        <w:rPr/>
        <w:t>informal</w:t>
      </w:r>
      <w:r>
        <w:rPr>
          <w:spacing w:val="-5"/>
        </w:rPr>
        <w:t> </w:t>
      </w:r>
      <w:r>
        <w:rPr/>
        <w:t>to</w:t>
      </w:r>
      <w:r>
        <w:rPr>
          <w:spacing w:val="-5"/>
        </w:rPr>
        <w:t> </w:t>
      </w:r>
      <w:r>
        <w:rPr/>
        <w:t>the</w:t>
      </w:r>
      <w:r>
        <w:rPr>
          <w:spacing w:val="-5"/>
        </w:rPr>
        <w:t> </w:t>
      </w:r>
      <w:r>
        <w:rPr/>
        <w:t>formal</w:t>
      </w:r>
      <w:r>
        <w:rPr>
          <w:spacing w:val="-5"/>
        </w:rPr>
        <w:t> </w:t>
      </w:r>
      <w:r>
        <w:rPr/>
        <w:t>economy</w:t>
      </w:r>
      <w:r>
        <w:rPr>
          <w:spacing w:val="-4"/>
        </w:rPr>
        <w:t> </w:t>
      </w:r>
      <w:r>
        <w:rPr/>
        <w:t>helps</w:t>
      </w:r>
      <w:r>
        <w:rPr>
          <w:spacing w:val="-6"/>
        </w:rPr>
        <w:t> </w:t>
      </w:r>
      <w:r>
        <w:rPr/>
        <w:t>increase</w:t>
      </w:r>
      <w:r>
        <w:rPr>
          <w:spacing w:val="-5"/>
        </w:rPr>
        <w:t> </w:t>
      </w:r>
      <w:r>
        <w:rPr/>
        <w:t>wages</w:t>
      </w:r>
      <w:r>
        <w:rPr>
          <w:spacing w:val="-5"/>
        </w:rPr>
        <w:t> </w:t>
      </w:r>
      <w:r>
        <w:rPr/>
        <w:t>and eliminates</w:t>
      </w:r>
      <w:r>
        <w:rPr>
          <w:spacing w:val="-7"/>
        </w:rPr>
        <w:t> </w:t>
      </w:r>
      <w:r>
        <w:rPr/>
        <w:t>unfair</w:t>
      </w:r>
      <w:r>
        <w:rPr>
          <w:spacing w:val="-8"/>
        </w:rPr>
        <w:t> </w:t>
      </w:r>
      <w:r>
        <w:rPr/>
        <w:t>advantages</w:t>
      </w:r>
      <w:r>
        <w:rPr>
          <w:spacing w:val="-7"/>
        </w:rPr>
        <w:t> </w:t>
      </w:r>
      <w:r>
        <w:rPr/>
        <w:t>to</w:t>
      </w:r>
      <w:r>
        <w:rPr>
          <w:spacing w:val="-7"/>
        </w:rPr>
        <w:t> </w:t>
      </w:r>
      <w:r>
        <w:rPr/>
        <w:t>employers</w:t>
      </w:r>
      <w:r>
        <w:rPr>
          <w:spacing w:val="-8"/>
        </w:rPr>
        <w:t> </w:t>
      </w:r>
      <w:r>
        <w:rPr/>
        <w:t>who</w:t>
      </w:r>
      <w:r>
        <w:rPr>
          <w:spacing w:val="-8"/>
        </w:rPr>
        <w:t> </w:t>
      </w:r>
      <w:r>
        <w:rPr/>
        <w:t>hire</w:t>
      </w:r>
      <w:r>
        <w:rPr>
          <w:spacing w:val="-8"/>
        </w:rPr>
        <w:t> </w:t>
      </w:r>
      <w:r>
        <w:rPr/>
        <w:t>undocumented </w:t>
      </w:r>
      <w:r>
        <w:rPr>
          <w:spacing w:val="-2"/>
        </w:rPr>
        <w:t>migrants.</w:t>
      </w:r>
      <w:r>
        <w:rPr>
          <w:spacing w:val="-11"/>
        </w:rPr>
        <w:t> </w:t>
      </w:r>
      <w:r>
        <w:rPr>
          <w:spacing w:val="-2"/>
        </w:rPr>
        <w:t>They</w:t>
      </w:r>
      <w:r>
        <w:rPr>
          <w:spacing w:val="-11"/>
        </w:rPr>
        <w:t> </w:t>
      </w:r>
      <w:r>
        <w:rPr>
          <w:spacing w:val="-2"/>
        </w:rPr>
        <w:t>also</w:t>
      </w:r>
      <w:r>
        <w:rPr>
          <w:spacing w:val="-11"/>
        </w:rPr>
        <w:t> </w:t>
      </w:r>
      <w:r>
        <w:rPr>
          <w:spacing w:val="-2"/>
        </w:rPr>
        <w:t>suggest</w:t>
      </w:r>
      <w:r>
        <w:rPr>
          <w:spacing w:val="-11"/>
        </w:rPr>
        <w:t> </w:t>
      </w:r>
      <w:r>
        <w:rPr>
          <w:spacing w:val="-2"/>
        </w:rPr>
        <w:t>that</w:t>
      </w:r>
      <w:r>
        <w:rPr>
          <w:spacing w:val="-10"/>
        </w:rPr>
        <w:t> </w:t>
      </w:r>
      <w:r>
        <w:rPr>
          <w:spacing w:val="-2"/>
        </w:rPr>
        <w:t>legalization</w:t>
      </w:r>
      <w:r>
        <w:rPr>
          <w:spacing w:val="-11"/>
        </w:rPr>
        <w:t> </w:t>
      </w:r>
      <w:r>
        <w:rPr>
          <w:spacing w:val="-2"/>
        </w:rPr>
        <w:t>increases</w:t>
      </w:r>
      <w:r>
        <w:rPr>
          <w:spacing w:val="-11"/>
        </w:rPr>
        <w:t> </w:t>
      </w:r>
      <w:r>
        <w:rPr>
          <w:spacing w:val="-2"/>
        </w:rPr>
        <w:t>tax</w:t>
      </w:r>
      <w:r>
        <w:rPr>
          <w:spacing w:val="-11"/>
        </w:rPr>
        <w:t> </w:t>
      </w:r>
      <w:r>
        <w:rPr>
          <w:spacing w:val="-2"/>
        </w:rPr>
        <w:t>payments, </w:t>
      </w:r>
      <w:r>
        <w:rPr/>
        <w:t>so</w:t>
      </w:r>
      <w:r>
        <w:rPr>
          <w:spacing w:val="-4"/>
        </w:rPr>
        <w:t> </w:t>
      </w:r>
      <w:r>
        <w:rPr/>
        <w:t>beneﬁting</w:t>
      </w:r>
      <w:r>
        <w:rPr>
          <w:spacing w:val="-4"/>
        </w:rPr>
        <w:t> </w:t>
      </w:r>
      <w:r>
        <w:rPr/>
        <w:t>society</w:t>
      </w:r>
      <w:r>
        <w:rPr>
          <w:spacing w:val="-4"/>
        </w:rPr>
        <w:t> </w:t>
      </w:r>
      <w:r>
        <w:rPr/>
        <w:t>at</w:t>
      </w:r>
      <w:r>
        <w:rPr>
          <w:spacing w:val="-4"/>
        </w:rPr>
        <w:t> </w:t>
      </w:r>
      <w:r>
        <w:rPr/>
        <w:t>large.</w:t>
      </w:r>
      <w:r>
        <w:rPr>
          <w:spacing w:val="-4"/>
        </w:rPr>
        <w:t> </w:t>
      </w:r>
      <w:r>
        <w:rPr/>
        <w:t>In</w:t>
      </w:r>
      <w:r>
        <w:rPr>
          <w:spacing w:val="-4"/>
        </w:rPr>
        <w:t> </w:t>
      </w:r>
      <w:r>
        <w:rPr/>
        <w:t>addition,</w:t>
      </w:r>
      <w:r>
        <w:rPr>
          <w:spacing w:val="-4"/>
        </w:rPr>
        <w:t> </w:t>
      </w:r>
      <w:r>
        <w:rPr/>
        <w:t>legalization</w:t>
      </w:r>
      <w:r>
        <w:rPr>
          <w:spacing w:val="-4"/>
        </w:rPr>
        <w:t> </w:t>
      </w:r>
      <w:r>
        <w:rPr/>
        <w:t>is</w:t>
      </w:r>
      <w:r>
        <w:rPr>
          <w:spacing w:val="-4"/>
        </w:rPr>
        <w:t> </w:t>
      </w:r>
      <w:r>
        <w:rPr/>
        <w:t>thought</w:t>
      </w:r>
      <w:r>
        <w:rPr>
          <w:spacing w:val="-4"/>
        </w:rPr>
        <w:t> </w:t>
      </w:r>
      <w:r>
        <w:rPr/>
        <w:t>to beneﬁt immigrant communities: when some members of an immigrant family or community are legal and others are not, the family and community are divided. Undocumented immigrants take a risk when returning home to visit family and friends. Legalization helps with immigrant integration, family unity, and career development.</w:t>
      </w:r>
    </w:p>
    <w:p>
      <w:pPr>
        <w:pStyle w:val="BodyText"/>
        <w:spacing w:before="162"/>
      </w:pPr>
    </w:p>
    <w:p>
      <w:pPr>
        <w:spacing w:before="0"/>
        <w:ind w:left="564" w:right="0" w:firstLine="0"/>
        <w:jc w:val="both"/>
        <w:rPr>
          <w:rFonts w:ascii="Arial"/>
          <w:sz w:val="16"/>
        </w:rPr>
      </w:pPr>
      <w:r>
        <w:rPr>
          <w:rFonts w:ascii="Arial"/>
          <w:w w:val="85"/>
          <w:sz w:val="16"/>
        </w:rPr>
        <w:t>EMPLOYER</w:t>
      </w:r>
      <w:r>
        <w:rPr>
          <w:rFonts w:ascii="Arial"/>
          <w:spacing w:val="22"/>
          <w:sz w:val="16"/>
        </w:rPr>
        <w:t> </w:t>
      </w:r>
      <w:r>
        <w:rPr>
          <w:rFonts w:ascii="Arial"/>
          <w:spacing w:val="-2"/>
          <w:sz w:val="16"/>
        </w:rPr>
        <w:t>SANCTIONS</w:t>
      </w:r>
    </w:p>
    <w:p>
      <w:pPr>
        <w:pStyle w:val="BodyText"/>
        <w:spacing w:line="237" w:lineRule="auto" w:before="131"/>
        <w:ind w:left="564" w:right="729"/>
        <w:jc w:val="both"/>
      </w:pPr>
      <w:r>
        <w:rPr/>
        <w:t>Since</w:t>
      </w:r>
      <w:r>
        <w:rPr>
          <w:spacing w:val="-7"/>
        </w:rPr>
        <w:t> </w:t>
      </w:r>
      <w:r>
        <w:rPr/>
        <w:t>the</w:t>
      </w:r>
      <w:r>
        <w:rPr>
          <w:spacing w:val="-7"/>
        </w:rPr>
        <w:t> </w:t>
      </w:r>
      <w:r>
        <w:rPr/>
        <w:t>1980s</w:t>
      </w:r>
      <w:r>
        <w:rPr>
          <w:spacing w:val="-7"/>
        </w:rPr>
        <w:t> </w:t>
      </w:r>
      <w:r>
        <w:rPr/>
        <w:t>and</w:t>
      </w:r>
      <w:r>
        <w:rPr>
          <w:spacing w:val="-7"/>
        </w:rPr>
        <w:t> </w:t>
      </w:r>
      <w:r>
        <w:rPr/>
        <w:t>1990s,</w:t>
      </w:r>
      <w:r>
        <w:rPr>
          <w:spacing w:val="-7"/>
        </w:rPr>
        <w:t> </w:t>
      </w:r>
      <w:r>
        <w:rPr/>
        <w:t>legislative</w:t>
      </w:r>
      <w:r>
        <w:rPr>
          <w:spacing w:val="-7"/>
        </w:rPr>
        <w:t> </w:t>
      </w:r>
      <w:r>
        <w:rPr/>
        <w:t>and</w:t>
      </w:r>
      <w:r>
        <w:rPr>
          <w:spacing w:val="-7"/>
        </w:rPr>
        <w:t> </w:t>
      </w:r>
      <w:r>
        <w:rPr/>
        <w:t>policy</w:t>
      </w:r>
      <w:r>
        <w:rPr>
          <w:spacing w:val="-7"/>
        </w:rPr>
        <w:t> </w:t>
      </w:r>
      <w:r>
        <w:rPr/>
        <w:t>responses</w:t>
      </w:r>
      <w:r>
        <w:rPr>
          <w:spacing w:val="-7"/>
        </w:rPr>
        <w:t> </w:t>
      </w:r>
      <w:r>
        <w:rPr/>
        <w:t>to</w:t>
      </w:r>
      <w:r>
        <w:rPr>
          <w:spacing w:val="-7"/>
        </w:rPr>
        <w:t> </w:t>
      </w:r>
      <w:r>
        <w:rPr/>
        <w:t>irre- gular</w:t>
      </w:r>
      <w:r>
        <w:rPr>
          <w:spacing w:val="-2"/>
        </w:rPr>
        <w:t> </w:t>
      </w:r>
      <w:r>
        <w:rPr/>
        <w:t>migration,</w:t>
      </w:r>
      <w:r>
        <w:rPr>
          <w:spacing w:val="-2"/>
        </w:rPr>
        <w:t> </w:t>
      </w:r>
      <w:r>
        <w:rPr/>
        <w:t>particularly</w:t>
      </w:r>
      <w:r>
        <w:rPr>
          <w:spacing w:val="-1"/>
        </w:rPr>
        <w:t> </w:t>
      </w:r>
      <w:r>
        <w:rPr/>
        <w:t>in</w:t>
      </w:r>
      <w:r>
        <w:rPr>
          <w:spacing w:val="-3"/>
        </w:rPr>
        <w:t> </w:t>
      </w:r>
      <w:r>
        <w:rPr/>
        <w:t>Europe</w:t>
      </w:r>
      <w:r>
        <w:rPr>
          <w:spacing w:val="-2"/>
        </w:rPr>
        <w:t> </w:t>
      </w:r>
      <w:r>
        <w:rPr/>
        <w:t>and</w:t>
      </w:r>
      <w:r>
        <w:rPr>
          <w:spacing w:val="-3"/>
        </w:rPr>
        <w:t> </w:t>
      </w:r>
      <w:r>
        <w:rPr/>
        <w:t>the</w:t>
      </w:r>
      <w:r>
        <w:rPr>
          <w:spacing w:val="-2"/>
        </w:rPr>
        <w:t> </w:t>
      </w:r>
      <w:r>
        <w:rPr/>
        <w:t>United</w:t>
      </w:r>
      <w:r>
        <w:rPr>
          <w:spacing w:val="-2"/>
        </w:rPr>
        <w:t> </w:t>
      </w:r>
      <w:r>
        <w:rPr/>
        <w:t>States,</w:t>
      </w:r>
      <w:r>
        <w:rPr>
          <w:spacing w:val="-2"/>
        </w:rPr>
        <w:t> </w:t>
      </w:r>
      <w:r>
        <w:rPr/>
        <w:t>have included</w:t>
      </w:r>
      <w:r>
        <w:rPr>
          <w:spacing w:val="-6"/>
        </w:rPr>
        <w:t> </w:t>
      </w:r>
      <w:r>
        <w:rPr/>
        <w:t>approaches</w:t>
      </w:r>
      <w:r>
        <w:rPr>
          <w:spacing w:val="-6"/>
        </w:rPr>
        <w:t> </w:t>
      </w:r>
      <w:r>
        <w:rPr/>
        <w:t>to</w:t>
      </w:r>
      <w:r>
        <w:rPr>
          <w:spacing w:val="-7"/>
        </w:rPr>
        <w:t> </w:t>
      </w:r>
      <w:r>
        <w:rPr/>
        <w:t>punish</w:t>
      </w:r>
      <w:r>
        <w:rPr>
          <w:spacing w:val="-6"/>
        </w:rPr>
        <w:t> </w:t>
      </w:r>
      <w:r>
        <w:rPr/>
        <w:t>employers</w:t>
      </w:r>
      <w:r>
        <w:rPr>
          <w:spacing w:val="-5"/>
        </w:rPr>
        <w:t> </w:t>
      </w:r>
      <w:r>
        <w:rPr/>
        <w:t>for</w:t>
      </w:r>
      <w:r>
        <w:rPr>
          <w:spacing w:val="-6"/>
        </w:rPr>
        <w:t> </w:t>
      </w:r>
      <w:r>
        <w:rPr/>
        <w:t>hiring</w:t>
      </w:r>
      <w:r>
        <w:rPr>
          <w:spacing w:val="-6"/>
        </w:rPr>
        <w:t> </w:t>
      </w:r>
      <w:r>
        <w:rPr/>
        <w:t>undocumented or</w:t>
      </w:r>
      <w:r>
        <w:rPr>
          <w:spacing w:val="63"/>
          <w:w w:val="150"/>
        </w:rPr>
        <w:t> </w:t>
      </w:r>
      <w:r>
        <w:rPr/>
        <w:t>unauthorized</w:t>
      </w:r>
      <w:r>
        <w:rPr>
          <w:spacing w:val="64"/>
          <w:w w:val="150"/>
        </w:rPr>
        <w:t> </w:t>
      </w:r>
      <w:r>
        <w:rPr/>
        <w:t>migrants</w:t>
      </w:r>
      <w:r>
        <w:rPr>
          <w:spacing w:val="64"/>
          <w:w w:val="150"/>
        </w:rPr>
        <w:t> </w:t>
      </w:r>
      <w:r>
        <w:rPr/>
        <w:t>(Castles</w:t>
      </w:r>
      <w:r>
        <w:rPr>
          <w:spacing w:val="64"/>
          <w:w w:val="150"/>
        </w:rPr>
        <w:t> </w:t>
      </w:r>
      <w:r>
        <w:rPr/>
        <w:t>and</w:t>
      </w:r>
      <w:r>
        <w:rPr>
          <w:spacing w:val="64"/>
          <w:w w:val="150"/>
        </w:rPr>
        <w:t> </w:t>
      </w:r>
      <w:r>
        <w:rPr/>
        <w:t>Miller,</w:t>
      </w:r>
      <w:r>
        <w:rPr>
          <w:spacing w:val="63"/>
          <w:w w:val="150"/>
        </w:rPr>
        <w:t> </w:t>
      </w:r>
      <w:r>
        <w:rPr/>
        <w:t>2009).</w:t>
      </w:r>
      <w:r>
        <w:rPr>
          <w:spacing w:val="64"/>
          <w:w w:val="150"/>
        </w:rPr>
        <w:t> </w:t>
      </w:r>
      <w:r>
        <w:rPr>
          <w:spacing w:val="-2"/>
        </w:rPr>
        <w:t>These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120</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jc w:val="both"/>
      </w:pPr>
      <w:r>
        <w:rPr/>
        <w:t>employer sanctions have been met with some resistance </w:t>
      </w:r>
      <w:r>
        <w:rPr/>
        <w:t>from industry, and their eﬀective enforcement has proven diﬃcult. For example, in the case of the United States, employer sanctions did not exist until after the passage of the 1986 Immigration Reform and</w:t>
      </w:r>
      <w:r>
        <w:rPr>
          <w:spacing w:val="-5"/>
        </w:rPr>
        <w:t> </w:t>
      </w:r>
      <w:r>
        <w:rPr/>
        <w:t>Control</w:t>
      </w:r>
      <w:r>
        <w:rPr>
          <w:spacing w:val="-4"/>
        </w:rPr>
        <w:t> </w:t>
      </w:r>
      <w:r>
        <w:rPr/>
        <w:t>Act</w:t>
      </w:r>
      <w:r>
        <w:rPr>
          <w:spacing w:val="-5"/>
        </w:rPr>
        <w:t> </w:t>
      </w:r>
      <w:r>
        <w:rPr/>
        <w:t>(IRCA).</w:t>
      </w:r>
      <w:r>
        <w:rPr>
          <w:spacing w:val="-5"/>
        </w:rPr>
        <w:t> </w:t>
      </w:r>
      <w:r>
        <w:rPr/>
        <w:t>This</w:t>
      </w:r>
      <w:r>
        <w:rPr>
          <w:spacing w:val="-5"/>
        </w:rPr>
        <w:t> </w:t>
      </w:r>
      <w:r>
        <w:rPr/>
        <w:t>law</w:t>
      </w:r>
      <w:r>
        <w:rPr>
          <w:spacing w:val="-4"/>
        </w:rPr>
        <w:t> </w:t>
      </w:r>
      <w:r>
        <w:rPr/>
        <w:t>made</w:t>
      </w:r>
      <w:r>
        <w:rPr>
          <w:spacing w:val="-5"/>
        </w:rPr>
        <w:t> </w:t>
      </w:r>
      <w:r>
        <w:rPr/>
        <w:t>it</w:t>
      </w:r>
      <w:r>
        <w:rPr>
          <w:spacing w:val="-4"/>
        </w:rPr>
        <w:t> </w:t>
      </w:r>
      <w:r>
        <w:rPr/>
        <w:t>a</w:t>
      </w:r>
      <w:r>
        <w:rPr>
          <w:spacing w:val="-5"/>
        </w:rPr>
        <w:t> </w:t>
      </w:r>
      <w:r>
        <w:rPr/>
        <w:t>punishable</w:t>
      </w:r>
      <w:r>
        <w:rPr>
          <w:spacing w:val="-4"/>
        </w:rPr>
        <w:t> </w:t>
      </w:r>
      <w:r>
        <w:rPr/>
        <w:t>oﬀense</w:t>
      </w:r>
      <w:r>
        <w:rPr>
          <w:spacing w:val="-4"/>
        </w:rPr>
        <w:t> </w:t>
      </w:r>
      <w:r>
        <w:rPr/>
        <w:t>for employers to hire undocumented migrants, requiring them to complete an </w:t>
      </w:r>
      <w:r>
        <w:rPr>
          <w:rFonts w:ascii="Arial" w:hAnsi="Arial"/>
        </w:rPr>
        <w:t>“</w:t>
      </w:r>
      <w:r>
        <w:rPr/>
        <w:t>I-9 Form</w:t>
      </w:r>
      <w:r>
        <w:rPr>
          <w:rFonts w:ascii="Arial" w:hAnsi="Arial"/>
        </w:rPr>
        <w:t>” </w:t>
      </w:r>
      <w:r>
        <w:rPr/>
        <w:t>for the hiring of new employees. Typically, the punishment for employers is a ﬁne.</w:t>
      </w:r>
    </w:p>
    <w:p>
      <w:pPr>
        <w:pStyle w:val="BodyText"/>
        <w:spacing w:line="237" w:lineRule="auto"/>
        <w:ind w:left="790" w:right="502" w:firstLine="199"/>
        <w:jc w:val="both"/>
      </w:pPr>
      <w:r>
        <w:rPr/>
        <w:t>The immigration policy regime in the United States </w:t>
      </w:r>
      <w:r>
        <w:rPr/>
        <w:t>was restructured shortly after the attacks on September 11, 2001. Immigration services were placed under the auspices of the Department</w:t>
      </w:r>
      <w:r>
        <w:rPr>
          <w:spacing w:val="19"/>
        </w:rPr>
        <w:t> </w:t>
      </w:r>
      <w:r>
        <w:rPr/>
        <w:t>of</w:t>
      </w:r>
      <w:r>
        <w:rPr>
          <w:spacing w:val="20"/>
        </w:rPr>
        <w:t> </w:t>
      </w:r>
      <w:r>
        <w:rPr/>
        <w:t>Homeland</w:t>
      </w:r>
      <w:r>
        <w:rPr>
          <w:spacing w:val="19"/>
        </w:rPr>
        <w:t> </w:t>
      </w:r>
      <w:r>
        <w:rPr/>
        <w:t>Security.</w:t>
      </w:r>
      <w:r>
        <w:rPr>
          <w:spacing w:val="19"/>
        </w:rPr>
        <w:t> </w:t>
      </w:r>
      <w:r>
        <w:rPr/>
        <w:t>This</w:t>
      </w:r>
      <w:r>
        <w:rPr>
          <w:spacing w:val="19"/>
        </w:rPr>
        <w:t> </w:t>
      </w:r>
      <w:r>
        <w:rPr/>
        <w:t>department,</w:t>
      </w:r>
      <w:r>
        <w:rPr>
          <w:spacing w:val="19"/>
        </w:rPr>
        <w:t> </w:t>
      </w:r>
      <w:r>
        <w:rPr/>
        <w:t>through</w:t>
      </w:r>
      <w:r>
        <w:rPr>
          <w:spacing w:val="20"/>
        </w:rPr>
        <w:t> </w:t>
      </w:r>
      <w:r>
        <w:rPr>
          <w:spacing w:val="-5"/>
        </w:rPr>
        <w:t>the</w:t>
      </w:r>
    </w:p>
    <w:p>
      <w:pPr>
        <w:pStyle w:val="BodyText"/>
        <w:spacing w:line="237" w:lineRule="auto"/>
        <w:ind w:left="790" w:right="502"/>
        <w:jc w:val="both"/>
      </w:pPr>
      <w:r>
        <w:rPr/>
        <w:t>U.S. Citizenship and Immigration Services, manages an </w:t>
      </w:r>
      <w:r>
        <w:rPr/>
        <w:t>internet- based</w:t>
      </w:r>
      <w:r>
        <w:rPr>
          <w:spacing w:val="-1"/>
        </w:rPr>
        <w:t> </w:t>
      </w:r>
      <w:r>
        <w:rPr/>
        <w:t>system</w:t>
      </w:r>
      <w:r>
        <w:rPr>
          <w:spacing w:val="-1"/>
        </w:rPr>
        <w:t> </w:t>
      </w:r>
      <w:r>
        <w:rPr/>
        <w:t>called</w:t>
      </w:r>
      <w:r>
        <w:rPr>
          <w:spacing w:val="-1"/>
        </w:rPr>
        <w:t> </w:t>
      </w:r>
      <w:r>
        <w:rPr>
          <w:rFonts w:ascii="Arial" w:hAnsi="Arial"/>
        </w:rPr>
        <w:t>“</w:t>
      </w:r>
      <w:r>
        <w:rPr/>
        <w:t>E-Verify</w:t>
      </w:r>
      <w:r>
        <w:rPr>
          <w:rFonts w:ascii="Arial" w:hAnsi="Arial"/>
        </w:rPr>
        <w:t>”</w:t>
      </w:r>
      <w:r>
        <w:rPr>
          <w:rFonts w:ascii="Arial" w:hAnsi="Arial"/>
          <w:spacing w:val="-7"/>
        </w:rPr>
        <w:t> </w:t>
      </w:r>
      <w:r>
        <w:rPr/>
        <w:t>that</w:t>
      </w:r>
      <w:r>
        <w:rPr>
          <w:spacing w:val="-1"/>
        </w:rPr>
        <w:t> </w:t>
      </w:r>
      <w:r>
        <w:rPr/>
        <w:t>allows</w:t>
      </w:r>
      <w:r>
        <w:rPr>
          <w:spacing w:val="-1"/>
        </w:rPr>
        <w:t> </w:t>
      </w:r>
      <w:r>
        <w:rPr/>
        <w:t>employers</w:t>
      </w:r>
      <w:r>
        <w:rPr>
          <w:spacing w:val="-1"/>
        </w:rPr>
        <w:t> </w:t>
      </w:r>
      <w:r>
        <w:rPr/>
        <w:t>to</w:t>
      </w:r>
      <w:r>
        <w:rPr>
          <w:spacing w:val="-1"/>
        </w:rPr>
        <w:t> </w:t>
      </w:r>
      <w:r>
        <w:rPr/>
        <w:t>verify the migration status of potential and hired employees. This system, created</w:t>
      </w:r>
      <w:r>
        <w:rPr>
          <w:spacing w:val="-10"/>
        </w:rPr>
        <w:t> </w:t>
      </w:r>
      <w:r>
        <w:rPr/>
        <w:t>in</w:t>
      </w:r>
      <w:r>
        <w:rPr>
          <w:spacing w:val="-10"/>
        </w:rPr>
        <w:t> </w:t>
      </w:r>
      <w:r>
        <w:rPr/>
        <w:t>1997</w:t>
      </w:r>
      <w:r>
        <w:rPr>
          <w:spacing w:val="-10"/>
        </w:rPr>
        <w:t> </w:t>
      </w:r>
      <w:r>
        <w:rPr/>
        <w:t>and</w:t>
      </w:r>
      <w:r>
        <w:rPr>
          <w:spacing w:val="-10"/>
        </w:rPr>
        <w:t> </w:t>
      </w:r>
      <w:r>
        <w:rPr/>
        <w:t>grown</w:t>
      </w:r>
      <w:r>
        <w:rPr>
          <w:spacing w:val="-10"/>
        </w:rPr>
        <w:t> </w:t>
      </w:r>
      <w:r>
        <w:rPr/>
        <w:t>considerably</w:t>
      </w:r>
      <w:r>
        <w:rPr>
          <w:spacing w:val="-10"/>
        </w:rPr>
        <w:t> </w:t>
      </w:r>
      <w:r>
        <w:rPr/>
        <w:t>since,</w:t>
      </w:r>
      <w:r>
        <w:rPr>
          <w:spacing w:val="-10"/>
        </w:rPr>
        <w:t> </w:t>
      </w:r>
      <w:r>
        <w:rPr/>
        <w:t>has</w:t>
      </w:r>
      <w:r>
        <w:rPr>
          <w:spacing w:val="-10"/>
        </w:rPr>
        <w:t> </w:t>
      </w:r>
      <w:r>
        <w:rPr/>
        <w:t>become</w:t>
      </w:r>
      <w:r>
        <w:rPr>
          <w:spacing w:val="-10"/>
        </w:rPr>
        <w:t> </w:t>
      </w:r>
      <w:r>
        <w:rPr/>
        <w:t>a</w:t>
      </w:r>
      <w:r>
        <w:rPr>
          <w:spacing w:val="-9"/>
        </w:rPr>
        <w:t> </w:t>
      </w:r>
      <w:r>
        <w:rPr/>
        <w:t>tool</w:t>
      </w:r>
      <w:r>
        <w:rPr>
          <w:spacing w:val="-10"/>
        </w:rPr>
        <w:t> </w:t>
      </w:r>
      <w:r>
        <w:rPr/>
        <w:t>in </w:t>
      </w:r>
      <w:r>
        <w:rPr>
          <w:spacing w:val="-2"/>
        </w:rPr>
        <w:t>monitoring</w:t>
      </w:r>
      <w:r>
        <w:rPr>
          <w:spacing w:val="-11"/>
        </w:rPr>
        <w:t> </w:t>
      </w:r>
      <w:r>
        <w:rPr>
          <w:spacing w:val="-2"/>
        </w:rPr>
        <w:t>potential</w:t>
      </w:r>
      <w:r>
        <w:rPr>
          <w:spacing w:val="-11"/>
        </w:rPr>
        <w:t> </w:t>
      </w:r>
      <w:r>
        <w:rPr>
          <w:spacing w:val="-2"/>
        </w:rPr>
        <w:t>illegal</w:t>
      </w:r>
      <w:r>
        <w:rPr>
          <w:spacing w:val="-11"/>
        </w:rPr>
        <w:t> </w:t>
      </w:r>
      <w:r>
        <w:rPr>
          <w:spacing w:val="-2"/>
        </w:rPr>
        <w:t>hiring</w:t>
      </w:r>
      <w:r>
        <w:rPr>
          <w:spacing w:val="-11"/>
        </w:rPr>
        <w:t> </w:t>
      </w:r>
      <w:r>
        <w:rPr>
          <w:spacing w:val="-2"/>
        </w:rPr>
        <w:t>practices.</w:t>
      </w:r>
      <w:r>
        <w:rPr>
          <w:spacing w:val="-11"/>
        </w:rPr>
        <w:t> </w:t>
      </w:r>
      <w:r>
        <w:rPr>
          <w:spacing w:val="-2"/>
        </w:rPr>
        <w:t>All</w:t>
      </w:r>
      <w:r>
        <w:rPr>
          <w:spacing w:val="-11"/>
        </w:rPr>
        <w:t> </w:t>
      </w:r>
      <w:r>
        <w:rPr>
          <w:spacing w:val="-2"/>
        </w:rPr>
        <w:t>federal</w:t>
      </w:r>
      <w:r>
        <w:rPr>
          <w:spacing w:val="-11"/>
        </w:rPr>
        <w:t> </w:t>
      </w:r>
      <w:r>
        <w:rPr>
          <w:spacing w:val="-2"/>
        </w:rPr>
        <w:t>agencies</w:t>
      </w:r>
      <w:r>
        <w:rPr>
          <w:spacing w:val="-11"/>
        </w:rPr>
        <w:t> </w:t>
      </w:r>
      <w:r>
        <w:rPr>
          <w:spacing w:val="-2"/>
        </w:rPr>
        <w:t>and </w:t>
      </w:r>
      <w:r>
        <w:rPr/>
        <w:t>federal contractors must use it. Employers enter basic information about their employees into the online system and cross-check to verify that the employees are legally authorized to work. If an employee is found to be unauthorized, the employer is required to ﬁre them.</w:t>
      </w:r>
    </w:p>
    <w:p>
      <w:pPr>
        <w:pStyle w:val="BodyText"/>
        <w:spacing w:before="93"/>
      </w:pPr>
    </w:p>
    <w:p>
      <w:pPr>
        <w:pStyle w:val="Heading3"/>
        <w:ind w:left="790"/>
      </w:pPr>
      <w:r>
        <w:rPr>
          <w:spacing w:val="-8"/>
        </w:rPr>
        <w:t>MIGRATION</w:t>
      </w:r>
      <w:r>
        <w:rPr>
          <w:spacing w:val="-1"/>
        </w:rPr>
        <w:t> </w:t>
      </w:r>
      <w:r>
        <w:rPr>
          <w:spacing w:val="-8"/>
        </w:rPr>
        <w:t>AND</w:t>
      </w:r>
      <w:r>
        <w:rPr>
          <w:spacing w:val="-1"/>
        </w:rPr>
        <w:t> </w:t>
      </w:r>
      <w:r>
        <w:rPr>
          <w:spacing w:val="-8"/>
        </w:rPr>
        <w:t>THE</w:t>
      </w:r>
      <w:r>
        <w:rPr/>
        <w:t> </w:t>
      </w:r>
      <w:r>
        <w:rPr>
          <w:spacing w:val="-8"/>
        </w:rPr>
        <w:t>QUESTION</w:t>
      </w:r>
      <w:r>
        <w:rPr>
          <w:spacing w:val="1"/>
        </w:rPr>
        <w:t> </w:t>
      </w:r>
      <w:r>
        <w:rPr>
          <w:spacing w:val="-8"/>
        </w:rPr>
        <w:t>OF</w:t>
      </w:r>
      <w:r>
        <w:rPr>
          <w:spacing w:val="-1"/>
        </w:rPr>
        <w:t> </w:t>
      </w:r>
      <w:r>
        <w:rPr>
          <w:spacing w:val="-8"/>
        </w:rPr>
        <w:t>SCALE</w:t>
      </w:r>
    </w:p>
    <w:p>
      <w:pPr>
        <w:pStyle w:val="BodyText"/>
        <w:spacing w:line="237" w:lineRule="auto" w:before="117"/>
        <w:ind w:left="790" w:right="501"/>
        <w:jc w:val="both"/>
      </w:pPr>
      <w:r>
        <w:rPr/>
        <w:t>Over the years, there has been bilateral agreement between </w:t>
      </w:r>
      <w:r>
        <w:rPr/>
        <w:t>coun- </w:t>
      </w:r>
      <w:r>
        <w:rPr>
          <w:spacing w:val="-2"/>
        </w:rPr>
        <w:t>tries</w:t>
      </w:r>
      <w:r>
        <w:rPr>
          <w:spacing w:val="-3"/>
        </w:rPr>
        <w:t> </w:t>
      </w:r>
      <w:r>
        <w:rPr>
          <w:spacing w:val="-2"/>
        </w:rPr>
        <w:t>over</w:t>
      </w:r>
      <w:r>
        <w:rPr>
          <w:spacing w:val="-4"/>
        </w:rPr>
        <w:t> </w:t>
      </w:r>
      <w:r>
        <w:rPr>
          <w:spacing w:val="-2"/>
        </w:rPr>
        <w:t>migration.</w:t>
      </w:r>
      <w:r>
        <w:rPr>
          <w:spacing w:val="-4"/>
        </w:rPr>
        <w:t> </w:t>
      </w:r>
      <w:r>
        <w:rPr>
          <w:spacing w:val="-2"/>
        </w:rPr>
        <w:t>Examples</w:t>
      </w:r>
      <w:r>
        <w:rPr>
          <w:spacing w:val="-4"/>
        </w:rPr>
        <w:t> </w:t>
      </w:r>
      <w:r>
        <w:rPr>
          <w:spacing w:val="-2"/>
        </w:rPr>
        <w:t>mentioned</w:t>
      </w:r>
      <w:r>
        <w:rPr>
          <w:spacing w:val="-4"/>
        </w:rPr>
        <w:t> </w:t>
      </w:r>
      <w:r>
        <w:rPr>
          <w:spacing w:val="-2"/>
        </w:rPr>
        <w:t>above</w:t>
      </w:r>
      <w:r>
        <w:rPr>
          <w:spacing w:val="-3"/>
        </w:rPr>
        <w:t> </w:t>
      </w:r>
      <w:r>
        <w:rPr>
          <w:spacing w:val="-2"/>
        </w:rPr>
        <w:t>include</w:t>
      </w:r>
      <w:r>
        <w:rPr>
          <w:spacing w:val="-5"/>
        </w:rPr>
        <w:t> </w:t>
      </w:r>
      <w:r>
        <w:rPr>
          <w:spacing w:val="-2"/>
        </w:rPr>
        <w:t>Germany</w:t>
      </w:r>
      <w:r>
        <w:rPr>
          <w:rFonts w:ascii="Arial" w:hAnsi="Arial"/>
          <w:spacing w:val="-2"/>
        </w:rPr>
        <w:t>’</w:t>
      </w:r>
      <w:r>
        <w:rPr>
          <w:spacing w:val="-2"/>
        </w:rPr>
        <w:t>s </w:t>
      </w:r>
      <w:r>
        <w:rPr/>
        <w:t>guestworker program and the Bracero program between the</w:t>
      </w:r>
      <w:r>
        <w:rPr>
          <w:spacing w:val="40"/>
        </w:rPr>
        <w:t> </w:t>
      </w:r>
      <w:r>
        <w:rPr/>
        <w:t>United States and Mexico. Beyond bilateral agreements, there has also</w:t>
      </w:r>
      <w:r>
        <w:rPr>
          <w:spacing w:val="-7"/>
        </w:rPr>
        <w:t> </w:t>
      </w:r>
      <w:r>
        <w:rPr/>
        <w:t>been</w:t>
      </w:r>
      <w:r>
        <w:rPr>
          <w:spacing w:val="-6"/>
        </w:rPr>
        <w:t> </w:t>
      </w:r>
      <w:r>
        <w:rPr/>
        <w:t>regional</w:t>
      </w:r>
      <w:r>
        <w:rPr>
          <w:spacing w:val="-6"/>
        </w:rPr>
        <w:t> </w:t>
      </w:r>
      <w:r>
        <w:rPr/>
        <w:t>integration,</w:t>
      </w:r>
      <w:r>
        <w:rPr>
          <w:spacing w:val="-6"/>
        </w:rPr>
        <w:t> </w:t>
      </w:r>
      <w:r>
        <w:rPr/>
        <w:t>allowing</w:t>
      </w:r>
      <w:r>
        <w:rPr>
          <w:spacing w:val="-6"/>
        </w:rPr>
        <w:t> </w:t>
      </w:r>
      <w:r>
        <w:rPr/>
        <w:t>for</w:t>
      </w:r>
      <w:r>
        <w:rPr>
          <w:spacing w:val="-6"/>
        </w:rPr>
        <w:t> </w:t>
      </w:r>
      <w:r>
        <w:rPr/>
        <w:t>the</w:t>
      </w:r>
      <w:r>
        <w:rPr>
          <w:spacing w:val="-6"/>
        </w:rPr>
        <w:t> </w:t>
      </w:r>
      <w:r>
        <w:rPr/>
        <w:t>freer</w:t>
      </w:r>
      <w:r>
        <w:rPr>
          <w:spacing w:val="-7"/>
        </w:rPr>
        <w:t> </w:t>
      </w:r>
      <w:r>
        <w:rPr/>
        <w:t>movements</w:t>
      </w:r>
      <w:r>
        <w:rPr>
          <w:spacing w:val="-6"/>
        </w:rPr>
        <w:t> </w:t>
      </w:r>
      <w:r>
        <w:rPr/>
        <w:t>of people across borders within a region. A case in point is the European</w:t>
      </w:r>
      <w:r>
        <w:rPr>
          <w:spacing w:val="-14"/>
        </w:rPr>
        <w:t> </w:t>
      </w:r>
      <w:r>
        <w:rPr/>
        <w:t>Union.</w:t>
      </w:r>
      <w:r>
        <w:rPr>
          <w:spacing w:val="-13"/>
        </w:rPr>
        <w:t> </w:t>
      </w:r>
      <w:r>
        <w:rPr/>
        <w:t>Transnational</w:t>
      </w:r>
      <w:r>
        <w:rPr>
          <w:spacing w:val="-13"/>
        </w:rPr>
        <w:t> </w:t>
      </w:r>
      <w:r>
        <w:rPr/>
        <w:t>regional</w:t>
      </w:r>
      <w:r>
        <w:rPr>
          <w:spacing w:val="-13"/>
        </w:rPr>
        <w:t> </w:t>
      </w:r>
      <w:r>
        <w:rPr/>
        <w:t>entities</w:t>
      </w:r>
      <w:r>
        <w:rPr>
          <w:spacing w:val="-13"/>
        </w:rPr>
        <w:t> </w:t>
      </w:r>
      <w:r>
        <w:rPr/>
        <w:t>have</w:t>
      </w:r>
      <w:r>
        <w:rPr>
          <w:spacing w:val="-13"/>
        </w:rPr>
        <w:t> </w:t>
      </w:r>
      <w:r>
        <w:rPr/>
        <w:t>evolved,</w:t>
      </w:r>
      <w:r>
        <w:rPr>
          <w:spacing w:val="-13"/>
        </w:rPr>
        <w:t> </w:t>
      </w:r>
      <w:r>
        <w:rPr/>
        <w:t>with implications</w:t>
      </w:r>
      <w:r>
        <w:rPr>
          <w:spacing w:val="-5"/>
        </w:rPr>
        <w:t> </w:t>
      </w:r>
      <w:r>
        <w:rPr/>
        <w:t>for</w:t>
      </w:r>
      <w:r>
        <w:rPr>
          <w:spacing w:val="-4"/>
        </w:rPr>
        <w:t> </w:t>
      </w:r>
      <w:r>
        <w:rPr/>
        <w:t>migration.</w:t>
      </w:r>
      <w:r>
        <w:rPr>
          <w:spacing w:val="-5"/>
        </w:rPr>
        <w:t> </w:t>
      </w:r>
      <w:r>
        <w:rPr/>
        <w:t>At</w:t>
      </w:r>
      <w:r>
        <w:rPr>
          <w:spacing w:val="-5"/>
        </w:rPr>
        <w:t> </w:t>
      </w:r>
      <w:r>
        <w:rPr/>
        <w:t>the</w:t>
      </w:r>
      <w:r>
        <w:rPr>
          <w:spacing w:val="-4"/>
        </w:rPr>
        <w:t> </w:t>
      </w:r>
      <w:r>
        <w:rPr/>
        <w:t>same</w:t>
      </w:r>
      <w:r>
        <w:rPr>
          <w:spacing w:val="-5"/>
        </w:rPr>
        <w:t> </w:t>
      </w:r>
      <w:r>
        <w:rPr/>
        <w:t>time,</w:t>
      </w:r>
      <w:r>
        <w:rPr>
          <w:spacing w:val="-5"/>
        </w:rPr>
        <w:t> </w:t>
      </w:r>
      <w:r>
        <w:rPr/>
        <w:t>there</w:t>
      </w:r>
      <w:r>
        <w:rPr>
          <w:spacing w:val="-5"/>
        </w:rPr>
        <w:t> </w:t>
      </w:r>
      <w:r>
        <w:rPr/>
        <w:t>is</w:t>
      </w:r>
      <w:r>
        <w:rPr>
          <w:spacing w:val="-5"/>
        </w:rPr>
        <w:t> </w:t>
      </w:r>
      <w:r>
        <w:rPr/>
        <w:t>evidence</w:t>
      </w:r>
      <w:r>
        <w:rPr>
          <w:spacing w:val="-5"/>
        </w:rPr>
        <w:t> </w:t>
      </w:r>
      <w:r>
        <w:rPr/>
        <w:t>that migration</w:t>
      </w:r>
      <w:r>
        <w:rPr>
          <w:spacing w:val="-11"/>
        </w:rPr>
        <w:t> </w:t>
      </w:r>
      <w:r>
        <w:rPr/>
        <w:t>policy</w:t>
      </w:r>
      <w:r>
        <w:rPr>
          <w:spacing w:val="-11"/>
        </w:rPr>
        <w:t> </w:t>
      </w:r>
      <w:r>
        <w:rPr/>
        <w:t>in</w:t>
      </w:r>
      <w:r>
        <w:rPr>
          <w:spacing w:val="-12"/>
        </w:rPr>
        <w:t> </w:t>
      </w:r>
      <w:r>
        <w:rPr/>
        <w:t>the</w:t>
      </w:r>
      <w:r>
        <w:rPr>
          <w:spacing w:val="-11"/>
        </w:rPr>
        <w:t> </w:t>
      </w:r>
      <w:r>
        <w:rPr/>
        <w:t>United</w:t>
      </w:r>
      <w:r>
        <w:rPr>
          <w:spacing w:val="-11"/>
        </w:rPr>
        <w:t> </w:t>
      </w:r>
      <w:r>
        <w:rPr/>
        <w:t>States</w:t>
      </w:r>
      <w:r>
        <w:rPr>
          <w:spacing w:val="-11"/>
        </w:rPr>
        <w:t> </w:t>
      </w:r>
      <w:r>
        <w:rPr/>
        <w:t>is</w:t>
      </w:r>
      <w:r>
        <w:rPr>
          <w:spacing w:val="-11"/>
        </w:rPr>
        <w:t> </w:t>
      </w:r>
      <w:r>
        <w:rPr/>
        <w:t>devolving</w:t>
      </w:r>
      <w:r>
        <w:rPr>
          <w:spacing w:val="-11"/>
        </w:rPr>
        <w:t> </w:t>
      </w:r>
      <w:r>
        <w:rPr/>
        <w:t>to</w:t>
      </w:r>
      <w:r>
        <w:rPr>
          <w:spacing w:val="-11"/>
        </w:rPr>
        <w:t> </w:t>
      </w:r>
      <w:r>
        <w:rPr/>
        <w:t>lower</w:t>
      </w:r>
      <w:r>
        <w:rPr>
          <w:spacing w:val="-11"/>
        </w:rPr>
        <w:t> </w:t>
      </w:r>
      <w:r>
        <w:rPr/>
        <w:t>levels</w:t>
      </w:r>
      <w:r>
        <w:rPr>
          <w:spacing w:val="-11"/>
        </w:rPr>
        <w:t> </w:t>
      </w:r>
      <w:r>
        <w:rPr/>
        <w:t>of government as a result of frustration at the inability of the federal government</w:t>
      </w:r>
      <w:r>
        <w:rPr>
          <w:spacing w:val="-4"/>
        </w:rPr>
        <w:t> </w:t>
      </w:r>
      <w:r>
        <w:rPr/>
        <w:t>to</w:t>
      </w:r>
      <w:r>
        <w:rPr>
          <w:spacing w:val="-5"/>
        </w:rPr>
        <w:t> </w:t>
      </w:r>
      <w:r>
        <w:rPr/>
        <w:t>agree</w:t>
      </w:r>
      <w:r>
        <w:rPr>
          <w:spacing w:val="-4"/>
        </w:rPr>
        <w:t> </w:t>
      </w:r>
      <w:r>
        <w:rPr/>
        <w:t>on</w:t>
      </w:r>
      <w:r>
        <w:rPr>
          <w:spacing w:val="-5"/>
        </w:rPr>
        <w:t> </w:t>
      </w:r>
      <w:r>
        <w:rPr/>
        <w:t>a</w:t>
      </w:r>
      <w:r>
        <w:rPr>
          <w:spacing w:val="-5"/>
        </w:rPr>
        <w:t> </w:t>
      </w:r>
      <w:r>
        <w:rPr/>
        <w:t>uniﬁed</w:t>
      </w:r>
      <w:r>
        <w:rPr>
          <w:spacing w:val="-4"/>
        </w:rPr>
        <w:t> </w:t>
      </w:r>
      <w:r>
        <w:rPr/>
        <w:t>and</w:t>
      </w:r>
      <w:r>
        <w:rPr>
          <w:spacing w:val="-5"/>
        </w:rPr>
        <w:t> </w:t>
      </w:r>
      <w:r>
        <w:rPr/>
        <w:t>politically</w:t>
      </w:r>
      <w:r>
        <w:rPr>
          <w:spacing w:val="-4"/>
        </w:rPr>
        <w:t> </w:t>
      </w:r>
      <w:r>
        <w:rPr/>
        <w:t>satisfying</w:t>
      </w:r>
      <w:r>
        <w:rPr>
          <w:spacing w:val="-4"/>
        </w:rPr>
        <w:t> </w:t>
      </w:r>
      <w:r>
        <w:rPr/>
        <w:t>strategy toward</w:t>
      </w:r>
      <w:r>
        <w:rPr>
          <w:spacing w:val="-10"/>
        </w:rPr>
        <w:t> </w:t>
      </w:r>
      <w:r>
        <w:rPr/>
        <w:t>immigration.</w:t>
      </w:r>
      <w:r>
        <w:rPr>
          <w:spacing w:val="-11"/>
        </w:rPr>
        <w:t> </w:t>
      </w:r>
      <w:r>
        <w:rPr/>
        <w:t>In</w:t>
      </w:r>
      <w:r>
        <w:rPr>
          <w:spacing w:val="-10"/>
        </w:rPr>
        <w:t> </w:t>
      </w:r>
      <w:r>
        <w:rPr/>
        <w:t>the</w:t>
      </w:r>
      <w:r>
        <w:rPr>
          <w:spacing w:val="-10"/>
        </w:rPr>
        <w:t> </w:t>
      </w:r>
      <w:r>
        <w:rPr/>
        <w:t>following</w:t>
      </w:r>
      <w:r>
        <w:rPr>
          <w:spacing w:val="-11"/>
        </w:rPr>
        <w:t> </w:t>
      </w:r>
      <w:r>
        <w:rPr/>
        <w:t>sections,</w:t>
      </w:r>
      <w:r>
        <w:rPr>
          <w:spacing w:val="-10"/>
        </w:rPr>
        <w:t> </w:t>
      </w:r>
      <w:r>
        <w:rPr/>
        <w:t>we</w:t>
      </w:r>
      <w:r>
        <w:rPr>
          <w:spacing w:val="-11"/>
        </w:rPr>
        <w:t> </w:t>
      </w:r>
      <w:r>
        <w:rPr/>
        <w:t>will</w:t>
      </w:r>
      <w:r>
        <w:rPr>
          <w:spacing w:val="-10"/>
        </w:rPr>
        <w:t> </w:t>
      </w:r>
      <w:r>
        <w:rPr/>
        <w:t>examine,</w:t>
      </w:r>
      <w:r>
        <w:rPr>
          <w:spacing w:val="-11"/>
        </w:rPr>
        <w:t> </w:t>
      </w:r>
      <w:r>
        <w:rPr/>
        <w:t>on </w:t>
      </w:r>
      <w:r>
        <w:rPr>
          <w:spacing w:val="-4"/>
        </w:rPr>
        <w:t>the</w:t>
      </w:r>
      <w:r>
        <w:rPr>
          <w:spacing w:val="-5"/>
        </w:rPr>
        <w:t> </w:t>
      </w:r>
      <w:r>
        <w:rPr>
          <w:spacing w:val="-4"/>
        </w:rPr>
        <w:t>one</w:t>
      </w:r>
      <w:r>
        <w:rPr>
          <w:spacing w:val="-6"/>
        </w:rPr>
        <w:t> </w:t>
      </w:r>
      <w:r>
        <w:rPr>
          <w:spacing w:val="-4"/>
        </w:rPr>
        <w:t>hand,</w:t>
      </w:r>
      <w:r>
        <w:rPr>
          <w:spacing w:val="-5"/>
        </w:rPr>
        <w:t> </w:t>
      </w:r>
      <w:r>
        <w:rPr>
          <w:spacing w:val="-4"/>
        </w:rPr>
        <w:t>regional</w:t>
      </w:r>
      <w:r>
        <w:rPr>
          <w:spacing w:val="-5"/>
        </w:rPr>
        <w:t> </w:t>
      </w:r>
      <w:r>
        <w:rPr>
          <w:spacing w:val="-4"/>
        </w:rPr>
        <w:t>integration</w:t>
      </w:r>
      <w:r>
        <w:rPr>
          <w:spacing w:val="-5"/>
        </w:rPr>
        <w:t> </w:t>
      </w:r>
      <w:r>
        <w:rPr>
          <w:spacing w:val="-4"/>
        </w:rPr>
        <w:t>and</w:t>
      </w:r>
      <w:r>
        <w:rPr>
          <w:spacing w:val="-5"/>
        </w:rPr>
        <w:t> </w:t>
      </w:r>
      <w:r>
        <w:rPr>
          <w:spacing w:val="-4"/>
        </w:rPr>
        <w:t>free</w:t>
      </w:r>
      <w:r>
        <w:rPr>
          <w:spacing w:val="-6"/>
        </w:rPr>
        <w:t> </w:t>
      </w:r>
      <w:r>
        <w:rPr>
          <w:spacing w:val="-4"/>
        </w:rPr>
        <w:t>movement</w:t>
      </w:r>
      <w:r>
        <w:rPr>
          <w:spacing w:val="-5"/>
        </w:rPr>
        <w:t> </w:t>
      </w:r>
      <w:r>
        <w:rPr>
          <w:spacing w:val="-4"/>
        </w:rPr>
        <w:t>of</w:t>
      </w:r>
      <w:r>
        <w:rPr>
          <w:spacing w:val="-5"/>
        </w:rPr>
        <w:t> </w:t>
      </w:r>
      <w:r>
        <w:rPr>
          <w:spacing w:val="-4"/>
        </w:rPr>
        <w:t>people</w:t>
      </w:r>
      <w:r>
        <w:rPr>
          <w:spacing w:val="-6"/>
        </w:rPr>
        <w:t> </w:t>
      </w:r>
      <w:r>
        <w:rPr>
          <w:spacing w:val="-4"/>
        </w:rPr>
        <w:t>in</w:t>
      </w:r>
      <w:r>
        <w:rPr>
          <w:spacing w:val="-5"/>
        </w:rPr>
        <w:t> </w:t>
      </w:r>
      <w:r>
        <w:rPr>
          <w:spacing w:val="-4"/>
        </w:rPr>
        <w:t>the </w:t>
      </w:r>
      <w:r>
        <w:rPr/>
        <w:t>European</w:t>
      </w:r>
      <w:r>
        <w:rPr>
          <w:spacing w:val="10"/>
        </w:rPr>
        <w:t> </w:t>
      </w:r>
      <w:r>
        <w:rPr/>
        <w:t>Union</w:t>
      </w:r>
      <w:r>
        <w:rPr>
          <w:spacing w:val="10"/>
        </w:rPr>
        <w:t> </w:t>
      </w:r>
      <w:r>
        <w:rPr/>
        <w:t>and,</w:t>
      </w:r>
      <w:r>
        <w:rPr>
          <w:spacing w:val="10"/>
        </w:rPr>
        <w:t> </w:t>
      </w:r>
      <w:r>
        <w:rPr/>
        <w:t>on</w:t>
      </w:r>
      <w:r>
        <w:rPr>
          <w:spacing w:val="9"/>
        </w:rPr>
        <w:t> </w:t>
      </w:r>
      <w:r>
        <w:rPr/>
        <w:t>the</w:t>
      </w:r>
      <w:r>
        <w:rPr>
          <w:spacing w:val="10"/>
        </w:rPr>
        <w:t> </w:t>
      </w:r>
      <w:r>
        <w:rPr/>
        <w:t>other</w:t>
      </w:r>
      <w:r>
        <w:rPr>
          <w:spacing w:val="11"/>
        </w:rPr>
        <w:t> </w:t>
      </w:r>
      <w:r>
        <w:rPr/>
        <w:t>hand,</w:t>
      </w:r>
      <w:r>
        <w:rPr>
          <w:spacing w:val="10"/>
        </w:rPr>
        <w:t> </w:t>
      </w:r>
      <w:r>
        <w:rPr/>
        <w:t>devolving</w:t>
      </w:r>
      <w:r>
        <w:rPr>
          <w:spacing w:val="10"/>
        </w:rPr>
        <w:t> </w:t>
      </w:r>
      <w:r>
        <w:rPr/>
        <w:t>governance</w:t>
      </w:r>
      <w:r>
        <w:rPr>
          <w:spacing w:val="10"/>
        </w:rPr>
        <w:t> </w:t>
      </w:r>
      <w:r>
        <w:rPr>
          <w:spacing w:val="-5"/>
        </w:rPr>
        <w:t>of</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24"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121</w:t>
      </w:r>
    </w:p>
    <w:p>
      <w:pPr>
        <w:pStyle w:val="BodyText"/>
        <w:spacing w:before="69"/>
        <w:rPr>
          <w:rFonts w:ascii="Arial"/>
          <w:sz w:val="12"/>
        </w:rPr>
      </w:pPr>
    </w:p>
    <w:p>
      <w:pPr>
        <w:pStyle w:val="BodyText"/>
        <w:spacing w:line="237" w:lineRule="auto"/>
        <w:ind w:left="564" w:right="729"/>
        <w:jc w:val="both"/>
      </w:pPr>
      <w:r>
        <w:rPr/>
        <w:t>immigration</w:t>
      </w:r>
      <w:r>
        <w:rPr>
          <w:spacing w:val="-11"/>
        </w:rPr>
        <w:t> </w:t>
      </w:r>
      <w:r>
        <w:rPr/>
        <w:t>in</w:t>
      </w:r>
      <w:r>
        <w:rPr>
          <w:spacing w:val="-11"/>
        </w:rPr>
        <w:t> </w:t>
      </w:r>
      <w:r>
        <w:rPr/>
        <w:t>the</w:t>
      </w:r>
      <w:r>
        <w:rPr>
          <w:spacing w:val="-11"/>
        </w:rPr>
        <w:t> </w:t>
      </w:r>
      <w:r>
        <w:rPr/>
        <w:t>United</w:t>
      </w:r>
      <w:r>
        <w:rPr>
          <w:spacing w:val="-11"/>
        </w:rPr>
        <w:t> </w:t>
      </w:r>
      <w:r>
        <w:rPr/>
        <w:t>States.</w:t>
      </w:r>
      <w:r>
        <w:rPr>
          <w:spacing w:val="-11"/>
        </w:rPr>
        <w:t> </w:t>
      </w:r>
      <w:r>
        <w:rPr/>
        <w:t>Migrant</w:t>
      </w:r>
      <w:r>
        <w:rPr>
          <w:spacing w:val="-11"/>
        </w:rPr>
        <w:t> </w:t>
      </w:r>
      <w:r>
        <w:rPr/>
        <w:t>regulation</w:t>
      </w:r>
      <w:r>
        <w:rPr>
          <w:spacing w:val="-11"/>
        </w:rPr>
        <w:t> </w:t>
      </w:r>
      <w:r>
        <w:rPr/>
        <w:t>can</w:t>
      </w:r>
      <w:r>
        <w:rPr>
          <w:spacing w:val="-11"/>
        </w:rPr>
        <w:t> </w:t>
      </w:r>
      <w:r>
        <w:rPr/>
        <w:t>take</w:t>
      </w:r>
      <w:r>
        <w:rPr>
          <w:spacing w:val="-11"/>
        </w:rPr>
        <w:t> </w:t>
      </w:r>
      <w:r>
        <w:rPr/>
        <w:t>place at diﬀerent scales.</w:t>
      </w:r>
    </w:p>
    <w:p>
      <w:pPr>
        <w:pStyle w:val="BodyText"/>
        <w:spacing w:before="161"/>
      </w:pPr>
    </w:p>
    <w:p>
      <w:pPr>
        <w:spacing w:before="0"/>
        <w:ind w:left="564" w:right="0" w:firstLine="0"/>
        <w:jc w:val="both"/>
        <w:rPr>
          <w:rFonts w:ascii="Arial"/>
          <w:sz w:val="16"/>
        </w:rPr>
      </w:pPr>
      <w:r>
        <w:rPr>
          <w:rFonts w:ascii="Arial"/>
          <w:w w:val="90"/>
          <w:sz w:val="16"/>
        </w:rPr>
        <w:t>REGIONAL</w:t>
      </w:r>
      <w:r>
        <w:rPr>
          <w:rFonts w:ascii="Arial"/>
          <w:spacing w:val="16"/>
          <w:sz w:val="16"/>
        </w:rPr>
        <w:t> </w:t>
      </w:r>
      <w:r>
        <w:rPr>
          <w:rFonts w:ascii="Arial"/>
          <w:w w:val="90"/>
          <w:sz w:val="16"/>
        </w:rPr>
        <w:t>INTEGRATION</w:t>
      </w:r>
      <w:r>
        <w:rPr>
          <w:rFonts w:ascii="Arial"/>
          <w:spacing w:val="17"/>
          <w:sz w:val="16"/>
        </w:rPr>
        <w:t> </w:t>
      </w:r>
      <w:r>
        <w:rPr>
          <w:rFonts w:ascii="Arial"/>
          <w:w w:val="90"/>
          <w:sz w:val="16"/>
        </w:rPr>
        <w:t>IN</w:t>
      </w:r>
      <w:r>
        <w:rPr>
          <w:rFonts w:ascii="Arial"/>
          <w:spacing w:val="19"/>
          <w:sz w:val="16"/>
        </w:rPr>
        <w:t> </w:t>
      </w:r>
      <w:r>
        <w:rPr>
          <w:rFonts w:ascii="Arial"/>
          <w:spacing w:val="-2"/>
          <w:w w:val="90"/>
          <w:sz w:val="16"/>
        </w:rPr>
        <w:t>EUROPE</w:t>
      </w:r>
    </w:p>
    <w:p>
      <w:pPr>
        <w:pStyle w:val="BodyText"/>
        <w:spacing w:line="237" w:lineRule="auto" w:before="130"/>
        <w:ind w:left="564" w:right="728"/>
        <w:jc w:val="both"/>
      </w:pPr>
      <w:r>
        <w:rPr/>
        <w:t>In</w:t>
      </w:r>
      <w:r>
        <w:rPr>
          <w:spacing w:val="-10"/>
        </w:rPr>
        <w:t> </w:t>
      </w:r>
      <w:r>
        <w:rPr/>
        <w:t>1951,</w:t>
      </w:r>
      <w:r>
        <w:rPr>
          <w:spacing w:val="-11"/>
        </w:rPr>
        <w:t> </w:t>
      </w:r>
      <w:r>
        <w:rPr/>
        <w:t>the</w:t>
      </w:r>
      <w:r>
        <w:rPr>
          <w:spacing w:val="-11"/>
        </w:rPr>
        <w:t> </w:t>
      </w:r>
      <w:r>
        <w:rPr/>
        <w:t>Treaty</w:t>
      </w:r>
      <w:r>
        <w:rPr>
          <w:spacing w:val="-11"/>
        </w:rPr>
        <w:t> </w:t>
      </w:r>
      <w:r>
        <w:rPr/>
        <w:t>of</w:t>
      </w:r>
      <w:r>
        <w:rPr>
          <w:spacing w:val="-11"/>
        </w:rPr>
        <w:t> </w:t>
      </w:r>
      <w:r>
        <w:rPr/>
        <w:t>Paris</w:t>
      </w:r>
      <w:r>
        <w:rPr>
          <w:spacing w:val="-9"/>
        </w:rPr>
        <w:t> </w:t>
      </w:r>
      <w:r>
        <w:rPr/>
        <w:t>was</w:t>
      </w:r>
      <w:r>
        <w:rPr>
          <w:spacing w:val="-11"/>
        </w:rPr>
        <w:t> </w:t>
      </w:r>
      <w:r>
        <w:rPr/>
        <w:t>signed,</w:t>
      </w:r>
      <w:r>
        <w:rPr>
          <w:spacing w:val="-11"/>
        </w:rPr>
        <w:t> </w:t>
      </w:r>
      <w:r>
        <w:rPr/>
        <w:t>creating</w:t>
      </w:r>
      <w:r>
        <w:rPr>
          <w:spacing w:val="-11"/>
        </w:rPr>
        <w:t> </w:t>
      </w:r>
      <w:r>
        <w:rPr/>
        <w:t>the</w:t>
      </w:r>
      <w:r>
        <w:rPr>
          <w:spacing w:val="-10"/>
        </w:rPr>
        <w:t> </w:t>
      </w:r>
      <w:r>
        <w:rPr/>
        <w:t>European</w:t>
      </w:r>
      <w:r>
        <w:rPr>
          <w:spacing w:val="-11"/>
        </w:rPr>
        <w:t> </w:t>
      </w:r>
      <w:r>
        <w:rPr/>
        <w:t>Coal and Steel Community (ECSC). The Treaty prevented restrictions on employment in these industries among the six member nations of</w:t>
      </w:r>
      <w:r>
        <w:rPr>
          <w:spacing w:val="-7"/>
        </w:rPr>
        <w:t> </w:t>
      </w:r>
      <w:r>
        <w:rPr/>
        <w:t>Belgium,</w:t>
      </w:r>
      <w:r>
        <w:rPr>
          <w:spacing w:val="-7"/>
        </w:rPr>
        <w:t> </w:t>
      </w:r>
      <w:r>
        <w:rPr/>
        <w:t>France,</w:t>
      </w:r>
      <w:r>
        <w:rPr>
          <w:spacing w:val="-7"/>
        </w:rPr>
        <w:t> </w:t>
      </w:r>
      <w:r>
        <w:rPr/>
        <w:t>Italy,</w:t>
      </w:r>
      <w:r>
        <w:rPr>
          <w:spacing w:val="-6"/>
        </w:rPr>
        <w:t> </w:t>
      </w:r>
      <w:r>
        <w:rPr/>
        <w:t>Luxembourg,</w:t>
      </w:r>
      <w:r>
        <w:rPr>
          <w:spacing w:val="-7"/>
        </w:rPr>
        <w:t> </w:t>
      </w:r>
      <w:r>
        <w:rPr/>
        <w:t>the</w:t>
      </w:r>
      <w:r>
        <w:rPr>
          <w:spacing w:val="-7"/>
        </w:rPr>
        <w:t> </w:t>
      </w:r>
      <w:r>
        <w:rPr/>
        <w:t>Netherlands,</w:t>
      </w:r>
      <w:r>
        <w:rPr>
          <w:spacing w:val="-6"/>
        </w:rPr>
        <w:t> </w:t>
      </w:r>
      <w:r>
        <w:rPr/>
        <w:t>and</w:t>
      </w:r>
      <w:r>
        <w:rPr>
          <w:spacing w:val="-6"/>
        </w:rPr>
        <w:t> </w:t>
      </w:r>
      <w:r>
        <w:rPr/>
        <w:t>West Germany. Later, the 1957 Treaty of Rome established the European Economic Community (EEC), a common market between those same six states. Under Article 48 of the Treaty of Rome, workers from member states could move freely to another member state for employment. In 1992, the Maastricht Treaty established the European Union, which was signed by the original six member states along with the additional states of Denmark, Ireland, the United Kingdom, Greece, Portugal, and Spain. Since the Maastricht Treaty, the European Union has expanded to now include some 26 European states. Under the European Union, member states are part of a single market where there is free movement of people, goods, services, and capital.</w:t>
      </w:r>
    </w:p>
    <w:p>
      <w:pPr>
        <w:pStyle w:val="BodyText"/>
        <w:spacing w:line="237" w:lineRule="auto"/>
        <w:ind w:left="564" w:right="728" w:firstLine="199"/>
        <w:jc w:val="both"/>
      </w:pPr>
      <w:r>
        <w:rPr/>
        <w:t>Over the timeframe of European integration, there is one </w:t>
      </w:r>
      <w:r>
        <w:rPr/>
        <w:t>agree- ment that most directly impacts regional migration. This is the Schengen Agreement, signed in 1985 by France, Germany, Belgium, Luxemburg, and the Netherlands. The agreement sought to</w:t>
      </w:r>
      <w:r>
        <w:rPr>
          <w:spacing w:val="-5"/>
        </w:rPr>
        <w:t> </w:t>
      </w:r>
      <w:r>
        <w:rPr/>
        <w:t>establish</w:t>
      </w:r>
      <w:r>
        <w:rPr>
          <w:spacing w:val="-5"/>
        </w:rPr>
        <w:t> </w:t>
      </w:r>
      <w:r>
        <w:rPr/>
        <w:t>a</w:t>
      </w:r>
      <w:r>
        <w:rPr>
          <w:spacing w:val="-5"/>
        </w:rPr>
        <w:t> </w:t>
      </w:r>
      <w:r>
        <w:rPr/>
        <w:t>border-free</w:t>
      </w:r>
      <w:r>
        <w:rPr>
          <w:spacing w:val="-4"/>
        </w:rPr>
        <w:t> </w:t>
      </w:r>
      <w:r>
        <w:rPr/>
        <w:t>Europe</w:t>
      </w:r>
      <w:r>
        <w:rPr>
          <w:spacing w:val="-5"/>
        </w:rPr>
        <w:t> </w:t>
      </w:r>
      <w:r>
        <w:rPr/>
        <w:t>in</w:t>
      </w:r>
      <w:r>
        <w:rPr>
          <w:spacing w:val="-6"/>
        </w:rPr>
        <w:t> </w:t>
      </w:r>
      <w:r>
        <w:rPr/>
        <w:t>which</w:t>
      </w:r>
      <w:r>
        <w:rPr>
          <w:spacing w:val="-5"/>
        </w:rPr>
        <w:t> </w:t>
      </w:r>
      <w:r>
        <w:rPr/>
        <w:t>citizens</w:t>
      </w:r>
      <w:r>
        <w:rPr>
          <w:spacing w:val="-5"/>
        </w:rPr>
        <w:t> </w:t>
      </w:r>
      <w:r>
        <w:rPr/>
        <w:t>of</w:t>
      </w:r>
      <w:r>
        <w:rPr>
          <w:spacing w:val="-5"/>
        </w:rPr>
        <w:t> </w:t>
      </w:r>
      <w:r>
        <w:rPr/>
        <w:t>the</w:t>
      </w:r>
      <w:r>
        <w:rPr>
          <w:spacing w:val="-5"/>
        </w:rPr>
        <w:t> </w:t>
      </w:r>
      <w:r>
        <w:rPr/>
        <w:t>European Union could move freely within the region while border controls for</w:t>
      </w:r>
      <w:r>
        <w:rPr>
          <w:spacing w:val="-4"/>
        </w:rPr>
        <w:t> </w:t>
      </w:r>
      <w:r>
        <w:rPr/>
        <w:t>non-European</w:t>
      </w:r>
      <w:r>
        <w:rPr>
          <w:spacing w:val="-3"/>
        </w:rPr>
        <w:t> </w:t>
      </w:r>
      <w:r>
        <w:rPr/>
        <w:t>Union</w:t>
      </w:r>
      <w:r>
        <w:rPr>
          <w:spacing w:val="-3"/>
        </w:rPr>
        <w:t> </w:t>
      </w:r>
      <w:r>
        <w:rPr/>
        <w:t>citizens</w:t>
      </w:r>
      <w:r>
        <w:rPr>
          <w:spacing w:val="-3"/>
        </w:rPr>
        <w:t> </w:t>
      </w:r>
      <w:r>
        <w:rPr/>
        <w:t>were</w:t>
      </w:r>
      <w:r>
        <w:rPr>
          <w:spacing w:val="-3"/>
        </w:rPr>
        <w:t> </w:t>
      </w:r>
      <w:r>
        <w:rPr/>
        <w:t>maintained.</w:t>
      </w:r>
      <w:r>
        <w:rPr>
          <w:spacing w:val="-5"/>
        </w:rPr>
        <w:t> </w:t>
      </w:r>
      <w:r>
        <w:rPr/>
        <w:t>There</w:t>
      </w:r>
      <w:r>
        <w:rPr>
          <w:spacing w:val="-4"/>
        </w:rPr>
        <w:t> </w:t>
      </w:r>
      <w:r>
        <w:rPr/>
        <w:t>was</w:t>
      </w:r>
      <w:r>
        <w:rPr>
          <w:spacing w:val="-4"/>
        </w:rPr>
        <w:t> </w:t>
      </w:r>
      <w:r>
        <w:rPr/>
        <w:t>con- troversy over this agreement, with many nations and groups opposed to the loss of state control over migration across their borders. Finally, in March 1995, the Schengen Agreement came into</w:t>
      </w:r>
      <w:r>
        <w:rPr>
          <w:spacing w:val="-13"/>
        </w:rPr>
        <w:t> </w:t>
      </w:r>
      <w:r>
        <w:rPr/>
        <w:t>force</w:t>
      </w:r>
      <w:r>
        <w:rPr>
          <w:spacing w:val="-13"/>
        </w:rPr>
        <w:t> </w:t>
      </w:r>
      <w:r>
        <w:rPr/>
        <w:t>for</w:t>
      </w:r>
      <w:r>
        <w:rPr>
          <w:spacing w:val="-12"/>
        </w:rPr>
        <w:t> </w:t>
      </w:r>
      <w:r>
        <w:rPr/>
        <w:t>those</w:t>
      </w:r>
      <w:r>
        <w:rPr>
          <w:spacing w:val="-13"/>
        </w:rPr>
        <w:t> </w:t>
      </w:r>
      <w:r>
        <w:rPr/>
        <w:t>states</w:t>
      </w:r>
      <w:r>
        <w:rPr>
          <w:spacing w:val="-12"/>
        </w:rPr>
        <w:t> </w:t>
      </w:r>
      <w:r>
        <w:rPr/>
        <w:t>that</w:t>
      </w:r>
      <w:r>
        <w:rPr>
          <w:spacing w:val="-13"/>
        </w:rPr>
        <w:t> </w:t>
      </w:r>
      <w:r>
        <w:rPr/>
        <w:t>were</w:t>
      </w:r>
      <w:r>
        <w:rPr>
          <w:spacing w:val="-13"/>
        </w:rPr>
        <w:t> </w:t>
      </w:r>
      <w:r>
        <w:rPr/>
        <w:t>signatories:</w:t>
      </w:r>
      <w:r>
        <w:rPr>
          <w:spacing w:val="-12"/>
        </w:rPr>
        <w:t> </w:t>
      </w:r>
      <w:r>
        <w:rPr/>
        <w:t>Germany,</w:t>
      </w:r>
      <w:r>
        <w:rPr>
          <w:spacing w:val="-13"/>
        </w:rPr>
        <w:t> </w:t>
      </w:r>
      <w:r>
        <w:rPr/>
        <w:t>Belgium, Spain,</w:t>
      </w:r>
      <w:r>
        <w:rPr>
          <w:spacing w:val="-1"/>
        </w:rPr>
        <w:t> </w:t>
      </w:r>
      <w:r>
        <w:rPr/>
        <w:t>France,</w:t>
      </w:r>
      <w:r>
        <w:rPr>
          <w:spacing w:val="-2"/>
        </w:rPr>
        <w:t> </w:t>
      </w:r>
      <w:r>
        <w:rPr/>
        <w:t>Portugal,</w:t>
      </w:r>
      <w:r>
        <w:rPr>
          <w:spacing w:val="-2"/>
        </w:rPr>
        <w:t> </w:t>
      </w:r>
      <w:r>
        <w:rPr/>
        <w:t>Luxemburg,</w:t>
      </w:r>
      <w:r>
        <w:rPr>
          <w:spacing w:val="-1"/>
        </w:rPr>
        <w:t> </w:t>
      </w:r>
      <w:r>
        <w:rPr/>
        <w:t>and</w:t>
      </w:r>
      <w:r>
        <w:rPr>
          <w:spacing w:val="-2"/>
        </w:rPr>
        <w:t> </w:t>
      </w:r>
      <w:r>
        <w:rPr/>
        <w:t>the</w:t>
      </w:r>
      <w:r>
        <w:rPr>
          <w:spacing w:val="-1"/>
        </w:rPr>
        <w:t> </w:t>
      </w:r>
      <w:r>
        <w:rPr/>
        <w:t>Netherlands.</w:t>
      </w:r>
      <w:r>
        <w:rPr>
          <w:spacing w:val="-2"/>
        </w:rPr>
        <w:t> </w:t>
      </w:r>
      <w:r>
        <w:rPr/>
        <w:t>At</w:t>
      </w:r>
      <w:r>
        <w:rPr>
          <w:spacing w:val="-1"/>
        </w:rPr>
        <w:t> </w:t>
      </w:r>
      <w:r>
        <w:rPr/>
        <w:t>ﬁrst, the United Kingdom and Ireland refused to sign, insisting on their own</w:t>
      </w:r>
      <w:r>
        <w:rPr>
          <w:spacing w:val="-6"/>
        </w:rPr>
        <w:t> </w:t>
      </w:r>
      <w:r>
        <w:rPr/>
        <w:t>border</w:t>
      </w:r>
      <w:r>
        <w:rPr>
          <w:spacing w:val="-6"/>
        </w:rPr>
        <w:t> </w:t>
      </w:r>
      <w:r>
        <w:rPr/>
        <w:t>controls,</w:t>
      </w:r>
      <w:r>
        <w:rPr>
          <w:spacing w:val="-5"/>
        </w:rPr>
        <w:t> </w:t>
      </w:r>
      <w:r>
        <w:rPr/>
        <w:t>but</w:t>
      </w:r>
      <w:r>
        <w:rPr>
          <w:spacing w:val="-6"/>
        </w:rPr>
        <w:t> </w:t>
      </w:r>
      <w:r>
        <w:rPr/>
        <w:t>later</w:t>
      </w:r>
      <w:r>
        <w:rPr>
          <w:spacing w:val="-6"/>
        </w:rPr>
        <w:t> </w:t>
      </w:r>
      <w:r>
        <w:rPr/>
        <w:t>these</w:t>
      </w:r>
      <w:r>
        <w:rPr>
          <w:spacing w:val="-5"/>
        </w:rPr>
        <w:t> </w:t>
      </w:r>
      <w:r>
        <w:rPr/>
        <w:t>nations</w:t>
      </w:r>
      <w:r>
        <w:rPr>
          <w:spacing w:val="-6"/>
        </w:rPr>
        <w:t> </w:t>
      </w:r>
      <w:r>
        <w:rPr/>
        <w:t>also</w:t>
      </w:r>
      <w:r>
        <w:rPr>
          <w:spacing w:val="-6"/>
        </w:rPr>
        <w:t> </w:t>
      </w:r>
      <w:r>
        <w:rPr/>
        <w:t>agreed</w:t>
      </w:r>
      <w:r>
        <w:rPr>
          <w:spacing w:val="-6"/>
        </w:rPr>
        <w:t> </w:t>
      </w:r>
      <w:r>
        <w:rPr/>
        <w:t>to</w:t>
      </w:r>
      <w:r>
        <w:rPr>
          <w:spacing w:val="-6"/>
        </w:rPr>
        <w:t> </w:t>
      </w:r>
      <w:r>
        <w:rPr/>
        <w:t>take</w:t>
      </w:r>
      <w:r>
        <w:rPr>
          <w:spacing w:val="-6"/>
        </w:rPr>
        <w:t> </w:t>
      </w:r>
      <w:r>
        <w:rPr/>
        <w:t>part in some aspects of the Schengen Agreement.</w:t>
      </w:r>
    </w:p>
    <w:p>
      <w:pPr>
        <w:pStyle w:val="BodyText"/>
        <w:spacing w:line="237" w:lineRule="auto"/>
        <w:ind w:left="564" w:right="728" w:firstLine="199"/>
        <w:jc w:val="both"/>
      </w:pPr>
      <w:r>
        <w:rPr/>
        <w:t>At</w:t>
      </w:r>
      <w:r>
        <w:rPr>
          <w:spacing w:val="-8"/>
        </w:rPr>
        <w:t> </w:t>
      </w:r>
      <w:r>
        <w:rPr/>
        <w:t>various</w:t>
      </w:r>
      <w:r>
        <w:rPr>
          <w:spacing w:val="-9"/>
        </w:rPr>
        <w:t> </w:t>
      </w:r>
      <w:r>
        <w:rPr/>
        <w:t>times,</w:t>
      </w:r>
      <w:r>
        <w:rPr>
          <w:spacing w:val="-8"/>
        </w:rPr>
        <w:t> </w:t>
      </w:r>
      <w:r>
        <w:rPr/>
        <w:t>as</w:t>
      </w:r>
      <w:r>
        <w:rPr>
          <w:spacing w:val="-8"/>
        </w:rPr>
        <w:t> </w:t>
      </w:r>
      <w:r>
        <w:rPr/>
        <w:t>the</w:t>
      </w:r>
      <w:r>
        <w:rPr>
          <w:spacing w:val="-9"/>
        </w:rPr>
        <w:t> </w:t>
      </w:r>
      <w:r>
        <w:rPr/>
        <w:t>European</w:t>
      </w:r>
      <w:r>
        <w:rPr>
          <w:spacing w:val="-8"/>
        </w:rPr>
        <w:t> </w:t>
      </w:r>
      <w:r>
        <w:rPr/>
        <w:t>Union</w:t>
      </w:r>
      <w:r>
        <w:rPr>
          <w:spacing w:val="-8"/>
        </w:rPr>
        <w:t> </w:t>
      </w:r>
      <w:r>
        <w:rPr/>
        <w:t>has</w:t>
      </w:r>
      <w:r>
        <w:rPr>
          <w:spacing w:val="-8"/>
        </w:rPr>
        <w:t> </w:t>
      </w:r>
      <w:r>
        <w:rPr/>
        <w:t>expanded,</w:t>
      </w:r>
      <w:r>
        <w:rPr>
          <w:spacing w:val="-8"/>
        </w:rPr>
        <w:t> </w:t>
      </w:r>
      <w:r>
        <w:rPr/>
        <w:t>there</w:t>
      </w:r>
      <w:r>
        <w:rPr>
          <w:spacing w:val="-9"/>
        </w:rPr>
        <w:t> </w:t>
      </w:r>
      <w:r>
        <w:rPr/>
        <w:t>has been disagreement around labor mobility and migration. For instance,</w:t>
      </w:r>
      <w:r>
        <w:rPr>
          <w:spacing w:val="27"/>
        </w:rPr>
        <w:t> </w:t>
      </w:r>
      <w:r>
        <w:rPr/>
        <w:t>between</w:t>
      </w:r>
      <w:r>
        <w:rPr>
          <w:spacing w:val="29"/>
        </w:rPr>
        <w:t> </w:t>
      </w:r>
      <w:r>
        <w:rPr/>
        <w:t>2000</w:t>
      </w:r>
      <w:r>
        <w:rPr>
          <w:spacing w:val="28"/>
        </w:rPr>
        <w:t> </w:t>
      </w:r>
      <w:r>
        <w:rPr/>
        <w:t>and</w:t>
      </w:r>
      <w:r>
        <w:rPr>
          <w:spacing w:val="28"/>
        </w:rPr>
        <w:t> </w:t>
      </w:r>
      <w:r>
        <w:rPr/>
        <w:t>2001</w:t>
      </w:r>
      <w:r>
        <w:rPr>
          <w:spacing w:val="28"/>
        </w:rPr>
        <w:t> </w:t>
      </w:r>
      <w:r>
        <w:rPr/>
        <w:t>when</w:t>
      </w:r>
      <w:r>
        <w:rPr>
          <w:spacing w:val="28"/>
        </w:rPr>
        <w:t> </w:t>
      </w:r>
      <w:r>
        <w:rPr/>
        <w:t>countries</w:t>
      </w:r>
      <w:r>
        <w:rPr>
          <w:spacing w:val="28"/>
        </w:rPr>
        <w:t> </w:t>
      </w:r>
      <w:r>
        <w:rPr/>
        <w:t>of</w:t>
      </w:r>
      <w:r>
        <w:rPr>
          <w:spacing w:val="28"/>
        </w:rPr>
        <w:t> </w:t>
      </w:r>
      <w:r>
        <w:rPr/>
        <w:t>central</w:t>
      </w:r>
      <w:r>
        <w:rPr>
          <w:spacing w:val="29"/>
        </w:rPr>
        <w:t> </w:t>
      </w:r>
      <w:r>
        <w:rPr>
          <w:spacing w:val="-5"/>
        </w:rPr>
        <w:t>and</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122</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jc w:val="both"/>
      </w:pPr>
      <w:r>
        <w:rPr/>
        <w:t>eastern Europe were seeking membership of the EU, there </w:t>
      </w:r>
      <w:r>
        <w:rPr/>
        <w:t>was concern, especially in France and Germany, that workers from Poland in particular would ﬂood their labor markets. Eastern and central European countries ﬁnally joined the EU in 2005. Initially, many</w:t>
      </w:r>
      <w:r>
        <w:rPr>
          <w:spacing w:val="-6"/>
        </w:rPr>
        <w:t> </w:t>
      </w:r>
      <w:r>
        <w:rPr/>
        <w:t>of</w:t>
      </w:r>
      <w:r>
        <w:rPr>
          <w:spacing w:val="-7"/>
        </w:rPr>
        <w:t> </w:t>
      </w:r>
      <w:r>
        <w:rPr/>
        <w:t>the</w:t>
      </w:r>
      <w:r>
        <w:rPr>
          <w:spacing w:val="-6"/>
        </w:rPr>
        <w:t> </w:t>
      </w:r>
      <w:r>
        <w:rPr/>
        <w:t>15</w:t>
      </w:r>
      <w:r>
        <w:rPr>
          <w:spacing w:val="-7"/>
        </w:rPr>
        <w:t> </w:t>
      </w:r>
      <w:r>
        <w:rPr/>
        <w:t>member</w:t>
      </w:r>
      <w:r>
        <w:rPr>
          <w:spacing w:val="-7"/>
        </w:rPr>
        <w:t> </w:t>
      </w:r>
      <w:r>
        <w:rPr/>
        <w:t>states</w:t>
      </w:r>
      <w:r>
        <w:rPr>
          <w:spacing w:val="-6"/>
        </w:rPr>
        <w:t> </w:t>
      </w:r>
      <w:r>
        <w:rPr/>
        <w:t>placed</w:t>
      </w:r>
      <w:r>
        <w:rPr>
          <w:spacing w:val="-6"/>
        </w:rPr>
        <w:t> </w:t>
      </w:r>
      <w:r>
        <w:rPr/>
        <w:t>labor</w:t>
      </w:r>
      <w:r>
        <w:rPr>
          <w:spacing w:val="-7"/>
        </w:rPr>
        <w:t> </w:t>
      </w:r>
      <w:r>
        <w:rPr/>
        <w:t>restrictions</w:t>
      </w:r>
      <w:r>
        <w:rPr>
          <w:spacing w:val="-6"/>
        </w:rPr>
        <w:t> </w:t>
      </w:r>
      <w:r>
        <w:rPr/>
        <w:t>on</w:t>
      </w:r>
      <w:r>
        <w:rPr>
          <w:spacing w:val="-7"/>
        </w:rPr>
        <w:t> </w:t>
      </w:r>
      <w:r>
        <w:rPr/>
        <w:t>workers. Eventually restrictions were lifted, yet national governments con- sistently</w:t>
      </w:r>
      <w:r>
        <w:rPr>
          <w:spacing w:val="-11"/>
        </w:rPr>
        <w:t> </w:t>
      </w:r>
      <w:r>
        <w:rPr/>
        <w:t>demonstrated</w:t>
      </w:r>
      <w:r>
        <w:rPr>
          <w:spacing w:val="-11"/>
        </w:rPr>
        <w:t> </w:t>
      </w:r>
      <w:r>
        <w:rPr/>
        <w:t>concern</w:t>
      </w:r>
      <w:r>
        <w:rPr>
          <w:spacing w:val="-11"/>
        </w:rPr>
        <w:t> </w:t>
      </w:r>
      <w:r>
        <w:rPr/>
        <w:t>for</w:t>
      </w:r>
      <w:r>
        <w:rPr>
          <w:spacing w:val="-11"/>
        </w:rPr>
        <w:t> </w:t>
      </w:r>
      <w:r>
        <w:rPr/>
        <w:t>the</w:t>
      </w:r>
      <w:r>
        <w:rPr>
          <w:spacing w:val="-11"/>
        </w:rPr>
        <w:t> </w:t>
      </w:r>
      <w:r>
        <w:rPr/>
        <w:t>impact</w:t>
      </w:r>
      <w:r>
        <w:rPr>
          <w:spacing w:val="-11"/>
        </w:rPr>
        <w:t> </w:t>
      </w:r>
      <w:r>
        <w:rPr/>
        <w:t>of</w:t>
      </w:r>
      <w:r>
        <w:rPr>
          <w:spacing w:val="-11"/>
        </w:rPr>
        <w:t> </w:t>
      </w:r>
      <w:r>
        <w:rPr/>
        <w:t>labor</w:t>
      </w:r>
      <w:r>
        <w:rPr>
          <w:spacing w:val="-11"/>
        </w:rPr>
        <w:t> </w:t>
      </w:r>
      <w:r>
        <w:rPr/>
        <w:t>migration</w:t>
      </w:r>
      <w:r>
        <w:rPr>
          <w:spacing w:val="-11"/>
        </w:rPr>
        <w:t> </w:t>
      </w:r>
      <w:r>
        <w:rPr/>
        <w:t>on domestic workers and employment. At various points in time, the Schengen Agreement has been a source of political conﬂict in the public</w:t>
      </w:r>
      <w:r>
        <w:rPr>
          <w:spacing w:val="-11"/>
        </w:rPr>
        <w:t> </w:t>
      </w:r>
      <w:r>
        <w:rPr/>
        <w:t>discourse</w:t>
      </w:r>
      <w:r>
        <w:rPr>
          <w:spacing w:val="-11"/>
        </w:rPr>
        <w:t> </w:t>
      </w:r>
      <w:r>
        <w:rPr/>
        <w:t>on</w:t>
      </w:r>
      <w:r>
        <w:rPr>
          <w:spacing w:val="-11"/>
        </w:rPr>
        <w:t> </w:t>
      </w:r>
      <w:r>
        <w:rPr/>
        <w:t>migration.</w:t>
      </w:r>
      <w:r>
        <w:rPr>
          <w:spacing w:val="-11"/>
        </w:rPr>
        <w:t> </w:t>
      </w:r>
      <w:r>
        <w:rPr/>
        <w:t>For</w:t>
      </w:r>
      <w:r>
        <w:rPr>
          <w:spacing w:val="-11"/>
        </w:rPr>
        <w:t> </w:t>
      </w:r>
      <w:r>
        <w:rPr/>
        <w:t>example,</w:t>
      </w:r>
      <w:r>
        <w:rPr>
          <w:spacing w:val="-11"/>
        </w:rPr>
        <w:t> </w:t>
      </w:r>
      <w:r>
        <w:rPr/>
        <w:t>to</w:t>
      </w:r>
      <w:r>
        <w:rPr>
          <w:spacing w:val="-11"/>
        </w:rPr>
        <w:t> </w:t>
      </w:r>
      <w:r>
        <w:rPr/>
        <w:t>help</w:t>
      </w:r>
      <w:r>
        <w:rPr>
          <w:spacing w:val="-11"/>
        </w:rPr>
        <w:t> </w:t>
      </w:r>
      <w:r>
        <w:rPr/>
        <w:t>his</w:t>
      </w:r>
      <w:r>
        <w:rPr>
          <w:spacing w:val="-11"/>
        </w:rPr>
        <w:t> </w:t>
      </w:r>
      <w:r>
        <w:rPr/>
        <w:t>presidential campaign,</w:t>
      </w:r>
      <w:r>
        <w:rPr>
          <w:spacing w:val="-14"/>
        </w:rPr>
        <w:t> </w:t>
      </w:r>
      <w:r>
        <w:rPr/>
        <w:t>Nicolas</w:t>
      </w:r>
      <w:r>
        <w:rPr>
          <w:spacing w:val="-13"/>
        </w:rPr>
        <w:t> </w:t>
      </w:r>
      <w:r>
        <w:rPr/>
        <w:t>Sarkozy</w:t>
      </w:r>
      <w:r>
        <w:rPr>
          <w:spacing w:val="-13"/>
        </w:rPr>
        <w:t> </w:t>
      </w:r>
      <w:r>
        <w:rPr/>
        <w:t>threatened</w:t>
      </w:r>
      <w:r>
        <w:rPr>
          <w:spacing w:val="-13"/>
        </w:rPr>
        <w:t> </w:t>
      </w:r>
      <w:r>
        <w:rPr/>
        <w:t>to</w:t>
      </w:r>
      <w:r>
        <w:rPr>
          <w:spacing w:val="-13"/>
        </w:rPr>
        <w:t> </w:t>
      </w:r>
      <w:r>
        <w:rPr/>
        <w:t>withdraw</w:t>
      </w:r>
      <w:r>
        <w:rPr>
          <w:spacing w:val="-13"/>
        </w:rPr>
        <w:t> </w:t>
      </w:r>
      <w:r>
        <w:rPr/>
        <w:t>France</w:t>
      </w:r>
      <w:r>
        <w:rPr>
          <w:spacing w:val="-13"/>
        </w:rPr>
        <w:t> </w:t>
      </w:r>
      <w:r>
        <w:rPr/>
        <w:t>from</w:t>
      </w:r>
      <w:r>
        <w:rPr>
          <w:spacing w:val="-13"/>
        </w:rPr>
        <w:t> </w:t>
      </w:r>
      <w:r>
        <w:rPr/>
        <w:t>the Schengen Agreement if signiﬁcant measures were not put in place to deal with irregular migration in Europe. Open borders for European Union workers makes it easier for workers beyond the EU to enter without the proper documentation. As Europe deals with</w:t>
      </w:r>
      <w:r>
        <w:rPr>
          <w:spacing w:val="-4"/>
        </w:rPr>
        <w:t> </w:t>
      </w:r>
      <w:r>
        <w:rPr/>
        <w:t>its</w:t>
      </w:r>
      <w:r>
        <w:rPr>
          <w:spacing w:val="-4"/>
        </w:rPr>
        <w:t> </w:t>
      </w:r>
      <w:r>
        <w:rPr/>
        <w:t>latest</w:t>
      </w:r>
      <w:r>
        <w:rPr>
          <w:spacing w:val="-4"/>
        </w:rPr>
        <w:t> </w:t>
      </w:r>
      <w:r>
        <w:rPr/>
        <w:t>economic</w:t>
      </w:r>
      <w:r>
        <w:rPr>
          <w:spacing w:val="-4"/>
        </w:rPr>
        <w:t> </w:t>
      </w:r>
      <w:r>
        <w:rPr/>
        <w:t>crisis,</w:t>
      </w:r>
      <w:r>
        <w:rPr>
          <w:spacing w:val="-3"/>
        </w:rPr>
        <w:t> </w:t>
      </w:r>
      <w:r>
        <w:rPr/>
        <w:t>questions</w:t>
      </w:r>
      <w:r>
        <w:rPr>
          <w:spacing w:val="-4"/>
        </w:rPr>
        <w:t> </w:t>
      </w:r>
      <w:r>
        <w:rPr/>
        <w:t>about</w:t>
      </w:r>
      <w:r>
        <w:rPr>
          <w:spacing w:val="-4"/>
        </w:rPr>
        <w:t> </w:t>
      </w:r>
      <w:r>
        <w:rPr/>
        <w:t>regional</w:t>
      </w:r>
      <w:r>
        <w:rPr>
          <w:spacing w:val="-3"/>
        </w:rPr>
        <w:t> </w:t>
      </w:r>
      <w:r>
        <w:rPr/>
        <w:t>integration and its eﬀects are likely to continue.</w:t>
      </w:r>
    </w:p>
    <w:p>
      <w:pPr>
        <w:pStyle w:val="BodyText"/>
        <w:spacing w:before="161"/>
      </w:pPr>
    </w:p>
    <w:p>
      <w:pPr>
        <w:spacing w:before="0"/>
        <w:ind w:left="790" w:right="0" w:firstLine="0"/>
        <w:jc w:val="both"/>
        <w:rPr>
          <w:rFonts w:ascii="Arial"/>
          <w:sz w:val="16"/>
        </w:rPr>
      </w:pPr>
      <w:r>
        <w:rPr>
          <w:rFonts w:ascii="Arial"/>
          <w:w w:val="90"/>
          <w:sz w:val="16"/>
        </w:rPr>
        <w:t>DESCALING</w:t>
      </w:r>
      <w:r>
        <w:rPr>
          <w:rFonts w:ascii="Arial"/>
          <w:spacing w:val="11"/>
          <w:sz w:val="16"/>
        </w:rPr>
        <w:t> </w:t>
      </w:r>
      <w:r>
        <w:rPr>
          <w:rFonts w:ascii="Arial"/>
          <w:w w:val="90"/>
          <w:sz w:val="16"/>
        </w:rPr>
        <w:t>OF</w:t>
      </w:r>
      <w:r>
        <w:rPr>
          <w:rFonts w:ascii="Arial"/>
          <w:spacing w:val="13"/>
          <w:sz w:val="16"/>
        </w:rPr>
        <w:t> </w:t>
      </w:r>
      <w:r>
        <w:rPr>
          <w:rFonts w:ascii="Arial"/>
          <w:w w:val="90"/>
          <w:sz w:val="16"/>
        </w:rPr>
        <w:t>MIGRATION</w:t>
      </w:r>
      <w:r>
        <w:rPr>
          <w:rFonts w:ascii="Arial"/>
          <w:spacing w:val="15"/>
          <w:sz w:val="16"/>
        </w:rPr>
        <w:t> </w:t>
      </w:r>
      <w:r>
        <w:rPr>
          <w:rFonts w:ascii="Arial"/>
          <w:w w:val="90"/>
          <w:sz w:val="16"/>
        </w:rPr>
        <w:t>POLICY</w:t>
      </w:r>
      <w:r>
        <w:rPr>
          <w:rFonts w:ascii="Arial"/>
          <w:spacing w:val="11"/>
          <w:sz w:val="16"/>
        </w:rPr>
        <w:t> </w:t>
      </w:r>
      <w:r>
        <w:rPr>
          <w:rFonts w:ascii="Arial"/>
          <w:w w:val="90"/>
          <w:sz w:val="16"/>
        </w:rPr>
        <w:t>IN</w:t>
      </w:r>
      <w:r>
        <w:rPr>
          <w:rFonts w:ascii="Arial"/>
          <w:spacing w:val="15"/>
          <w:sz w:val="16"/>
        </w:rPr>
        <w:t> </w:t>
      </w:r>
      <w:r>
        <w:rPr>
          <w:rFonts w:ascii="Arial"/>
          <w:w w:val="90"/>
          <w:sz w:val="16"/>
        </w:rPr>
        <w:t>THE</w:t>
      </w:r>
      <w:r>
        <w:rPr>
          <w:rFonts w:ascii="Arial"/>
          <w:spacing w:val="13"/>
          <w:sz w:val="16"/>
        </w:rPr>
        <w:t> </w:t>
      </w:r>
      <w:r>
        <w:rPr>
          <w:rFonts w:ascii="Arial"/>
          <w:spacing w:val="-4"/>
          <w:w w:val="90"/>
          <w:sz w:val="16"/>
        </w:rPr>
        <w:t>U.S.</w:t>
      </w:r>
    </w:p>
    <w:p>
      <w:pPr>
        <w:pStyle w:val="BodyText"/>
        <w:spacing w:line="237" w:lineRule="auto" w:before="130"/>
        <w:ind w:left="790" w:right="501"/>
        <w:jc w:val="both"/>
      </w:pPr>
      <w:r>
        <w:rPr/>
        <w:t>In recent years, there has been a proliferation of subnational </w:t>
      </w:r>
      <w:r>
        <w:rPr/>
        <w:t>reg- ulation designed to control the movement of immigrants in the United</w:t>
      </w:r>
      <w:r>
        <w:rPr>
          <w:spacing w:val="-7"/>
        </w:rPr>
        <w:t> </w:t>
      </w:r>
      <w:r>
        <w:rPr/>
        <w:t>States.</w:t>
      </w:r>
      <w:r>
        <w:rPr>
          <w:spacing w:val="-6"/>
        </w:rPr>
        <w:t> </w:t>
      </w:r>
      <w:r>
        <w:rPr/>
        <w:t>For</w:t>
      </w:r>
      <w:r>
        <w:rPr>
          <w:spacing w:val="-6"/>
        </w:rPr>
        <w:t> </w:t>
      </w:r>
      <w:r>
        <w:rPr/>
        <w:t>instance,</w:t>
      </w:r>
      <w:r>
        <w:rPr>
          <w:spacing w:val="-6"/>
        </w:rPr>
        <w:t> </w:t>
      </w:r>
      <w:r>
        <w:rPr/>
        <w:t>in</w:t>
      </w:r>
      <w:r>
        <w:rPr>
          <w:spacing w:val="-7"/>
        </w:rPr>
        <w:t> </w:t>
      </w:r>
      <w:r>
        <w:rPr/>
        <w:t>April</w:t>
      </w:r>
      <w:r>
        <w:rPr>
          <w:spacing w:val="-6"/>
        </w:rPr>
        <w:t> </w:t>
      </w:r>
      <w:r>
        <w:rPr/>
        <w:t>2010,</w:t>
      </w:r>
      <w:r>
        <w:rPr>
          <w:spacing w:val="-7"/>
        </w:rPr>
        <w:t> </w:t>
      </w:r>
      <w:r>
        <w:rPr/>
        <w:t>Governor</w:t>
      </w:r>
      <w:r>
        <w:rPr>
          <w:spacing w:val="-6"/>
        </w:rPr>
        <w:t> </w:t>
      </w:r>
      <w:r>
        <w:rPr/>
        <w:t>Jan</w:t>
      </w:r>
      <w:r>
        <w:rPr>
          <w:spacing w:val="-6"/>
        </w:rPr>
        <w:t> </w:t>
      </w:r>
      <w:r>
        <w:rPr/>
        <w:t>Brewer</w:t>
      </w:r>
      <w:r>
        <w:rPr>
          <w:spacing w:val="-7"/>
        </w:rPr>
        <w:t> </w:t>
      </w:r>
      <w:r>
        <w:rPr/>
        <w:t>of Arizona signed into law one of the toughest policies on immigra- tion</w:t>
      </w:r>
      <w:r>
        <w:rPr>
          <w:spacing w:val="-8"/>
        </w:rPr>
        <w:t> </w:t>
      </w:r>
      <w:r>
        <w:rPr/>
        <w:t>control,</w:t>
      </w:r>
      <w:r>
        <w:rPr>
          <w:spacing w:val="-8"/>
        </w:rPr>
        <w:t> </w:t>
      </w:r>
      <w:r>
        <w:rPr/>
        <w:t>which</w:t>
      </w:r>
      <w:r>
        <w:rPr>
          <w:spacing w:val="-8"/>
        </w:rPr>
        <w:t> </w:t>
      </w:r>
      <w:r>
        <w:rPr/>
        <w:t>allowed</w:t>
      </w:r>
      <w:r>
        <w:rPr>
          <w:spacing w:val="-8"/>
        </w:rPr>
        <w:t> </w:t>
      </w:r>
      <w:r>
        <w:rPr/>
        <w:t>police</w:t>
      </w:r>
      <w:r>
        <w:rPr>
          <w:spacing w:val="-8"/>
        </w:rPr>
        <w:t> </w:t>
      </w:r>
      <w:r>
        <w:rPr/>
        <w:t>to</w:t>
      </w:r>
      <w:r>
        <w:rPr>
          <w:spacing w:val="-7"/>
        </w:rPr>
        <w:t> </w:t>
      </w:r>
      <w:r>
        <w:rPr/>
        <w:t>arrest</w:t>
      </w:r>
      <w:r>
        <w:rPr>
          <w:spacing w:val="-8"/>
        </w:rPr>
        <w:t> </w:t>
      </w:r>
      <w:r>
        <w:rPr/>
        <w:t>immigrants</w:t>
      </w:r>
      <w:r>
        <w:rPr>
          <w:spacing w:val="-8"/>
        </w:rPr>
        <w:t> </w:t>
      </w:r>
      <w:r>
        <w:rPr/>
        <w:t>who</w:t>
      </w:r>
      <w:r>
        <w:rPr>
          <w:spacing w:val="-8"/>
        </w:rPr>
        <w:t> </w:t>
      </w:r>
      <w:r>
        <w:rPr/>
        <w:t>cannot prove their lawful</w:t>
      </w:r>
      <w:r>
        <w:rPr>
          <w:spacing w:val="-1"/>
        </w:rPr>
        <w:t> </w:t>
      </w:r>
      <w:r>
        <w:rPr/>
        <w:t>entry into the</w:t>
      </w:r>
      <w:r>
        <w:rPr>
          <w:spacing w:val="-1"/>
        </w:rPr>
        <w:t> </w:t>
      </w:r>
      <w:r>
        <w:rPr/>
        <w:t>country. One</w:t>
      </w:r>
      <w:r>
        <w:rPr>
          <w:spacing w:val="-1"/>
        </w:rPr>
        <w:t> </w:t>
      </w:r>
      <w:r>
        <w:rPr/>
        <w:t>of the</w:t>
      </w:r>
      <w:r>
        <w:rPr>
          <w:spacing w:val="-1"/>
        </w:rPr>
        <w:t> </w:t>
      </w:r>
      <w:r>
        <w:rPr/>
        <w:t>primary goals of</w:t>
      </w:r>
      <w:r>
        <w:rPr>
          <w:spacing w:val="-1"/>
        </w:rPr>
        <w:t> </w:t>
      </w:r>
      <w:r>
        <w:rPr/>
        <w:t>the</w:t>
      </w:r>
      <w:r>
        <w:rPr>
          <w:spacing w:val="-1"/>
        </w:rPr>
        <w:t> </w:t>
      </w:r>
      <w:r>
        <w:rPr/>
        <w:t>legislation, known</w:t>
      </w:r>
      <w:r>
        <w:rPr>
          <w:spacing w:val="-1"/>
        </w:rPr>
        <w:t> </w:t>
      </w:r>
      <w:r>
        <w:rPr/>
        <w:t>as</w:t>
      </w:r>
      <w:r>
        <w:rPr>
          <w:spacing w:val="-1"/>
        </w:rPr>
        <w:t> </w:t>
      </w:r>
      <w:r>
        <w:rPr/>
        <w:t>SB</w:t>
      </w:r>
      <w:r>
        <w:rPr>
          <w:spacing w:val="-1"/>
        </w:rPr>
        <w:t> </w:t>
      </w:r>
      <w:r>
        <w:rPr/>
        <w:t>1070,</w:t>
      </w:r>
      <w:r>
        <w:rPr>
          <w:spacing w:val="-1"/>
        </w:rPr>
        <w:t> </w:t>
      </w:r>
      <w:r>
        <w:rPr/>
        <w:t>is</w:t>
      </w:r>
      <w:r>
        <w:rPr>
          <w:spacing w:val="-1"/>
        </w:rPr>
        <w:t> </w:t>
      </w:r>
      <w:r>
        <w:rPr/>
        <w:t>to identify,</w:t>
      </w:r>
      <w:r>
        <w:rPr>
          <w:spacing w:val="-2"/>
        </w:rPr>
        <w:t> </w:t>
      </w:r>
      <w:r>
        <w:rPr/>
        <w:t>prosecute, and deport undocumented immigrants. By July 2010, the U.S. Department of Justice had ﬁled a lawsuit challenging the con- stitutionality of Arizona</w:t>
      </w:r>
      <w:r>
        <w:rPr>
          <w:rFonts w:ascii="Arial" w:hAnsi="Arial"/>
        </w:rPr>
        <w:t>’</w:t>
      </w:r>
      <w:r>
        <w:rPr/>
        <w:t>s immigration law. The federal lawsuit asked the U.S. District Court in Phoenix to uphold the federal government</w:t>
      </w:r>
      <w:r>
        <w:rPr>
          <w:rFonts w:ascii="Arial" w:hAnsi="Arial"/>
        </w:rPr>
        <w:t>’</w:t>
      </w:r>
      <w:r>
        <w:rPr/>
        <w:t>s </w:t>
      </w:r>
      <w:r>
        <w:rPr>
          <w:rFonts w:ascii="Arial" w:hAnsi="Arial"/>
        </w:rPr>
        <w:t>“</w:t>
      </w:r>
      <w:r>
        <w:rPr/>
        <w:t>plenary power</w:t>
      </w:r>
      <w:r>
        <w:rPr>
          <w:rFonts w:ascii="Arial" w:hAnsi="Arial"/>
        </w:rPr>
        <w:t>” </w:t>
      </w:r>
      <w:r>
        <w:rPr/>
        <w:t>over the formulation and enforce- ment of immigration, and rule that Arizona</w:t>
      </w:r>
      <w:r>
        <w:rPr>
          <w:rFonts w:ascii="Arial" w:hAnsi="Arial"/>
        </w:rPr>
        <w:t>’</w:t>
      </w:r>
      <w:r>
        <w:rPr/>
        <w:t>s new law violates the supremacy</w:t>
      </w:r>
      <w:r>
        <w:rPr>
          <w:spacing w:val="-6"/>
        </w:rPr>
        <w:t> </w:t>
      </w:r>
      <w:r>
        <w:rPr/>
        <w:t>clause</w:t>
      </w:r>
      <w:r>
        <w:rPr>
          <w:spacing w:val="-6"/>
        </w:rPr>
        <w:t> </w:t>
      </w:r>
      <w:r>
        <w:rPr/>
        <w:t>of</w:t>
      </w:r>
      <w:r>
        <w:rPr>
          <w:spacing w:val="-6"/>
        </w:rPr>
        <w:t> </w:t>
      </w:r>
      <w:r>
        <w:rPr/>
        <w:t>the</w:t>
      </w:r>
      <w:r>
        <w:rPr>
          <w:spacing w:val="-6"/>
        </w:rPr>
        <w:t> </w:t>
      </w:r>
      <w:r>
        <w:rPr/>
        <w:t>U.S.</w:t>
      </w:r>
      <w:r>
        <w:rPr>
          <w:spacing w:val="-6"/>
        </w:rPr>
        <w:t> </w:t>
      </w:r>
      <w:r>
        <w:rPr/>
        <w:t>Constitution.</w:t>
      </w:r>
      <w:r>
        <w:rPr>
          <w:spacing w:val="-6"/>
        </w:rPr>
        <w:t> </w:t>
      </w:r>
      <w:r>
        <w:rPr/>
        <w:t>Upon</w:t>
      </w:r>
      <w:r>
        <w:rPr>
          <w:spacing w:val="-6"/>
        </w:rPr>
        <w:t> </w:t>
      </w:r>
      <w:r>
        <w:rPr/>
        <w:t>ﬁling</w:t>
      </w:r>
      <w:r>
        <w:rPr>
          <w:spacing w:val="-6"/>
        </w:rPr>
        <w:t> </w:t>
      </w:r>
      <w:r>
        <w:rPr/>
        <w:t>the</w:t>
      </w:r>
      <w:r>
        <w:rPr>
          <w:spacing w:val="-6"/>
        </w:rPr>
        <w:t> </w:t>
      </w:r>
      <w:r>
        <w:rPr/>
        <w:t>lawsuit, Attorney General Eric Holder stated, </w:t>
      </w:r>
      <w:r>
        <w:rPr>
          <w:rFonts w:ascii="Arial" w:hAnsi="Arial"/>
        </w:rPr>
        <w:t>“</w:t>
      </w:r>
      <w:r>
        <w:rPr/>
        <w:t>Setting immigration policy </w:t>
      </w:r>
      <w:r>
        <w:rPr>
          <w:spacing w:val="-2"/>
        </w:rPr>
        <w:t>and</w:t>
      </w:r>
      <w:r>
        <w:rPr>
          <w:spacing w:val="-5"/>
        </w:rPr>
        <w:t> </w:t>
      </w:r>
      <w:r>
        <w:rPr>
          <w:spacing w:val="-2"/>
        </w:rPr>
        <w:t>enforcing</w:t>
      </w:r>
      <w:r>
        <w:rPr>
          <w:spacing w:val="-5"/>
        </w:rPr>
        <w:t> </w:t>
      </w:r>
      <w:r>
        <w:rPr>
          <w:spacing w:val="-2"/>
        </w:rPr>
        <w:t>immigration</w:t>
      </w:r>
      <w:r>
        <w:rPr>
          <w:spacing w:val="-5"/>
        </w:rPr>
        <w:t> </w:t>
      </w:r>
      <w:r>
        <w:rPr>
          <w:spacing w:val="-2"/>
        </w:rPr>
        <w:t>laws</w:t>
      </w:r>
      <w:r>
        <w:rPr>
          <w:spacing w:val="-5"/>
        </w:rPr>
        <w:t> </w:t>
      </w:r>
      <w:r>
        <w:rPr>
          <w:spacing w:val="-2"/>
        </w:rPr>
        <w:t>is</w:t>
      </w:r>
      <w:r>
        <w:rPr>
          <w:spacing w:val="-5"/>
        </w:rPr>
        <w:t> </w:t>
      </w:r>
      <w:r>
        <w:rPr>
          <w:spacing w:val="-2"/>
        </w:rPr>
        <w:t>a</w:t>
      </w:r>
      <w:r>
        <w:rPr>
          <w:spacing w:val="-5"/>
        </w:rPr>
        <w:t> </w:t>
      </w:r>
      <w:r>
        <w:rPr>
          <w:spacing w:val="-2"/>
        </w:rPr>
        <w:t>national</w:t>
      </w:r>
      <w:r>
        <w:rPr>
          <w:spacing w:val="-4"/>
        </w:rPr>
        <w:t> </w:t>
      </w:r>
      <w:r>
        <w:rPr>
          <w:spacing w:val="-2"/>
        </w:rPr>
        <w:t>responsibility.</w:t>
      </w:r>
      <w:r>
        <w:rPr>
          <w:spacing w:val="-5"/>
        </w:rPr>
        <w:t> </w:t>
      </w:r>
      <w:r>
        <w:rPr>
          <w:spacing w:val="-2"/>
        </w:rPr>
        <w:t>Seeking </w:t>
      </w:r>
      <w:r>
        <w:rPr/>
        <w:t>to address the issue through a patchwork of state laws will only create</w:t>
      </w:r>
      <w:r>
        <w:rPr>
          <w:spacing w:val="-7"/>
        </w:rPr>
        <w:t> </w:t>
      </w:r>
      <w:r>
        <w:rPr/>
        <w:t>more</w:t>
      </w:r>
      <w:r>
        <w:rPr>
          <w:spacing w:val="-8"/>
        </w:rPr>
        <w:t> </w:t>
      </w:r>
      <w:r>
        <w:rPr/>
        <w:t>problems</w:t>
      </w:r>
      <w:r>
        <w:rPr>
          <w:spacing w:val="-7"/>
        </w:rPr>
        <w:t> </w:t>
      </w:r>
      <w:r>
        <w:rPr/>
        <w:t>than</w:t>
      </w:r>
      <w:r>
        <w:rPr>
          <w:spacing w:val="-7"/>
        </w:rPr>
        <w:t> </w:t>
      </w:r>
      <w:r>
        <w:rPr/>
        <w:t>it</w:t>
      </w:r>
      <w:r>
        <w:rPr>
          <w:spacing w:val="-7"/>
        </w:rPr>
        <w:t> </w:t>
      </w:r>
      <w:r>
        <w:rPr/>
        <w:t>solves.</w:t>
      </w:r>
      <w:r>
        <w:rPr>
          <w:rFonts w:ascii="Arial" w:hAnsi="Arial"/>
        </w:rPr>
        <w:t>”</w:t>
      </w:r>
      <w:r>
        <w:rPr>
          <w:rFonts w:ascii="Arial" w:hAnsi="Arial"/>
          <w:spacing w:val="-13"/>
        </w:rPr>
        <w:t> </w:t>
      </w:r>
      <w:r>
        <w:rPr/>
        <w:t>Ultimately,</w:t>
      </w:r>
      <w:r>
        <w:rPr>
          <w:spacing w:val="-7"/>
        </w:rPr>
        <w:t> </w:t>
      </w:r>
      <w:r>
        <w:rPr/>
        <w:t>the</w:t>
      </w:r>
      <w:r>
        <w:rPr>
          <w:spacing w:val="-7"/>
        </w:rPr>
        <w:t> </w:t>
      </w:r>
      <w:r>
        <w:rPr/>
        <w:t>U.S.</w:t>
      </w:r>
      <w:r>
        <w:rPr>
          <w:spacing w:val="-7"/>
        </w:rPr>
        <w:t> </w:t>
      </w:r>
      <w:r>
        <w:rPr/>
        <w:t>Supreme Court</w:t>
      </w:r>
      <w:r>
        <w:rPr>
          <w:spacing w:val="74"/>
        </w:rPr>
        <w:t> </w:t>
      </w:r>
      <w:r>
        <w:rPr/>
        <w:t>was</w:t>
      </w:r>
      <w:r>
        <w:rPr>
          <w:spacing w:val="74"/>
        </w:rPr>
        <w:t> </w:t>
      </w:r>
      <w:r>
        <w:rPr/>
        <w:t>asked</w:t>
      </w:r>
      <w:r>
        <w:rPr>
          <w:spacing w:val="74"/>
        </w:rPr>
        <w:t> </w:t>
      </w:r>
      <w:r>
        <w:rPr/>
        <w:t>to</w:t>
      </w:r>
      <w:r>
        <w:rPr>
          <w:spacing w:val="73"/>
        </w:rPr>
        <w:t> </w:t>
      </w:r>
      <w:r>
        <w:rPr/>
        <w:t>review</w:t>
      </w:r>
      <w:r>
        <w:rPr>
          <w:spacing w:val="74"/>
        </w:rPr>
        <w:t> </w:t>
      </w:r>
      <w:r>
        <w:rPr/>
        <w:t>the</w:t>
      </w:r>
      <w:r>
        <w:rPr>
          <w:spacing w:val="74"/>
        </w:rPr>
        <w:t> </w:t>
      </w:r>
      <w:r>
        <w:rPr/>
        <w:t>constitutionality</w:t>
      </w:r>
      <w:r>
        <w:rPr>
          <w:spacing w:val="74"/>
        </w:rPr>
        <w:t> </w:t>
      </w:r>
      <w:r>
        <w:rPr/>
        <w:t>of</w:t>
      </w:r>
      <w:r>
        <w:rPr>
          <w:spacing w:val="74"/>
        </w:rPr>
        <w:t> </w:t>
      </w:r>
      <w:r>
        <w:rPr>
          <w:spacing w:val="-4"/>
        </w:rPr>
        <w:t>Arizona</w:t>
      </w:r>
      <w:r>
        <w:rPr>
          <w:rFonts w:ascii="Arial" w:hAnsi="Arial"/>
          <w:spacing w:val="-4"/>
        </w:rPr>
        <w:t>’</w:t>
      </w:r>
      <w:r>
        <w:rPr>
          <w:spacing w:val="-4"/>
        </w:rPr>
        <w:t>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15"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123</w:t>
      </w:r>
    </w:p>
    <w:p>
      <w:pPr>
        <w:pStyle w:val="BodyText"/>
        <w:spacing w:before="69"/>
        <w:rPr>
          <w:rFonts w:ascii="Arial"/>
          <w:sz w:val="12"/>
        </w:rPr>
      </w:pPr>
    </w:p>
    <w:p>
      <w:pPr>
        <w:pStyle w:val="BodyText"/>
        <w:spacing w:line="237" w:lineRule="auto"/>
        <w:ind w:left="564" w:right="729"/>
        <w:jc w:val="both"/>
      </w:pPr>
      <w:r>
        <w:rPr/>
        <w:t>legislation. In June 2010, the Court delivered a split </w:t>
      </w:r>
      <w:r>
        <w:rPr/>
        <w:t>decision, upholding some and blocking other parts of the law. The Court dismissed the element of the law that made it a crime for undocu- mented immigrants to be present in and seek employment in Arizona.</w:t>
      </w:r>
      <w:r>
        <w:rPr>
          <w:spacing w:val="-5"/>
        </w:rPr>
        <w:t> </w:t>
      </w:r>
      <w:r>
        <w:rPr/>
        <w:t>The</w:t>
      </w:r>
      <w:r>
        <w:rPr>
          <w:spacing w:val="-5"/>
        </w:rPr>
        <w:t> </w:t>
      </w:r>
      <w:r>
        <w:rPr/>
        <w:t>most</w:t>
      </w:r>
      <w:r>
        <w:rPr>
          <w:spacing w:val="-5"/>
        </w:rPr>
        <w:t> </w:t>
      </w:r>
      <w:r>
        <w:rPr/>
        <w:t>debated</w:t>
      </w:r>
      <w:r>
        <w:rPr>
          <w:spacing w:val="-5"/>
        </w:rPr>
        <w:t> </w:t>
      </w:r>
      <w:r>
        <w:rPr/>
        <w:t>provision</w:t>
      </w:r>
      <w:r>
        <w:rPr>
          <w:spacing w:val="-5"/>
        </w:rPr>
        <w:t> </w:t>
      </w:r>
      <w:r>
        <w:rPr/>
        <w:t>of</w:t>
      </w:r>
      <w:r>
        <w:rPr>
          <w:spacing w:val="-5"/>
        </w:rPr>
        <w:t> </w:t>
      </w:r>
      <w:r>
        <w:rPr/>
        <w:t>the</w:t>
      </w:r>
      <w:r>
        <w:rPr>
          <w:spacing w:val="-5"/>
        </w:rPr>
        <w:t> </w:t>
      </w:r>
      <w:r>
        <w:rPr/>
        <w:t>law,</w:t>
      </w:r>
      <w:r>
        <w:rPr>
          <w:spacing w:val="-5"/>
        </w:rPr>
        <w:t> </w:t>
      </w:r>
      <w:r>
        <w:rPr/>
        <w:t>that</w:t>
      </w:r>
      <w:r>
        <w:rPr>
          <w:spacing w:val="-4"/>
        </w:rPr>
        <w:t> </w:t>
      </w:r>
      <w:r>
        <w:rPr/>
        <w:t>required</w:t>
      </w:r>
      <w:r>
        <w:rPr>
          <w:spacing w:val="-5"/>
        </w:rPr>
        <w:t> </w:t>
      </w:r>
      <w:r>
        <w:rPr/>
        <w:t>state law enforcement oﬃcers to determine the immigration status of people that they arrest or suspect of being an undocumented immigrant, was upheld.</w:t>
      </w:r>
    </w:p>
    <w:p>
      <w:pPr>
        <w:pStyle w:val="BodyText"/>
        <w:spacing w:line="237" w:lineRule="auto"/>
        <w:ind w:left="564" w:right="728" w:firstLine="199"/>
        <w:jc w:val="both"/>
      </w:pPr>
      <w:r>
        <w:rPr/>
        <w:t>Arizona is not alone in its tough stance on immigration. </w:t>
      </w:r>
      <w:r>
        <w:rPr/>
        <w:t>Other states</w:t>
      </w:r>
      <w:r>
        <w:rPr>
          <w:spacing w:val="-8"/>
        </w:rPr>
        <w:t> </w:t>
      </w:r>
      <w:r>
        <w:rPr/>
        <w:t>have</w:t>
      </w:r>
      <w:r>
        <w:rPr>
          <w:spacing w:val="-8"/>
        </w:rPr>
        <w:t> </w:t>
      </w:r>
      <w:r>
        <w:rPr/>
        <w:t>contemplated</w:t>
      </w:r>
      <w:r>
        <w:rPr>
          <w:spacing w:val="-8"/>
        </w:rPr>
        <w:t> </w:t>
      </w:r>
      <w:r>
        <w:rPr/>
        <w:t>and</w:t>
      </w:r>
      <w:r>
        <w:rPr>
          <w:spacing w:val="-8"/>
        </w:rPr>
        <w:t> </w:t>
      </w:r>
      <w:r>
        <w:rPr/>
        <w:t>even</w:t>
      </w:r>
      <w:r>
        <w:rPr>
          <w:spacing w:val="-9"/>
        </w:rPr>
        <w:t> </w:t>
      </w:r>
      <w:r>
        <w:rPr/>
        <w:t>developed</w:t>
      </w:r>
      <w:r>
        <w:rPr>
          <w:spacing w:val="-8"/>
        </w:rPr>
        <w:t> </w:t>
      </w:r>
      <w:r>
        <w:rPr/>
        <w:t>their</w:t>
      </w:r>
      <w:r>
        <w:rPr>
          <w:spacing w:val="-9"/>
        </w:rPr>
        <w:t> </w:t>
      </w:r>
      <w:r>
        <w:rPr/>
        <w:t>own</w:t>
      </w:r>
      <w:r>
        <w:rPr>
          <w:spacing w:val="-8"/>
        </w:rPr>
        <w:t> </w:t>
      </w:r>
      <w:r>
        <w:rPr/>
        <w:t>versions</w:t>
      </w:r>
      <w:r>
        <w:rPr>
          <w:spacing w:val="-8"/>
        </w:rPr>
        <w:t> </w:t>
      </w:r>
      <w:r>
        <w:rPr/>
        <w:t>of this type of legislation. Certainly, the Supreme Court decision on SB 1070 is likely to have implications far beyond Arizona. According to a study by the National Conference of State Legislators, the ﬁve states of Alabama, Georgia, Indiana, South Carolina, and Utah all enacted legislation similar to Arizona</w:t>
      </w:r>
      <w:r>
        <w:rPr>
          <w:rFonts w:ascii="Arial" w:hAnsi="Arial"/>
        </w:rPr>
        <w:t>’</w:t>
      </w:r>
      <w:r>
        <w:rPr/>
        <w:t>s in 2011. But the federal government has ﬁled complaints on immi- grant enforcement legislation in three of these states</w:t>
      </w:r>
      <w:r>
        <w:rPr>
          <w:rFonts w:ascii="Arial" w:hAnsi="Arial"/>
        </w:rPr>
        <w:t>—</w:t>
      </w:r>
      <w:r>
        <w:rPr/>
        <w:t>Alabama, South Carolina, and Utah</w:t>
      </w:r>
      <w:r>
        <w:rPr>
          <w:rFonts w:ascii="Arial" w:hAnsi="Arial"/>
        </w:rPr>
        <w:t>—</w:t>
      </w:r>
      <w:r>
        <w:rPr/>
        <w:t>and there are still pending class-action lawsuits regarding the constitutionality of Arizona</w:t>
      </w:r>
      <w:r>
        <w:rPr>
          <w:rFonts w:ascii="Arial" w:hAnsi="Arial"/>
        </w:rPr>
        <w:t>’</w:t>
      </w:r>
      <w:r>
        <w:rPr/>
        <w:t>s SB 1070. The trend</w:t>
      </w:r>
      <w:r>
        <w:rPr>
          <w:spacing w:val="-7"/>
        </w:rPr>
        <w:t> </w:t>
      </w:r>
      <w:r>
        <w:rPr/>
        <w:t>may</w:t>
      </w:r>
      <w:r>
        <w:rPr>
          <w:spacing w:val="-7"/>
        </w:rPr>
        <w:t> </w:t>
      </w:r>
      <w:r>
        <w:rPr/>
        <w:t>be</w:t>
      </w:r>
      <w:r>
        <w:rPr>
          <w:spacing w:val="-8"/>
        </w:rPr>
        <w:t> </w:t>
      </w:r>
      <w:r>
        <w:rPr/>
        <w:t>of</w:t>
      </w:r>
      <w:r>
        <w:rPr>
          <w:spacing w:val="-7"/>
        </w:rPr>
        <w:t> </w:t>
      </w:r>
      <w:r>
        <w:rPr/>
        <w:t>an</w:t>
      </w:r>
      <w:r>
        <w:rPr>
          <w:spacing w:val="-7"/>
        </w:rPr>
        <w:t> </w:t>
      </w:r>
      <w:r>
        <w:rPr/>
        <w:t>increasing</w:t>
      </w:r>
      <w:r>
        <w:rPr>
          <w:spacing w:val="-7"/>
        </w:rPr>
        <w:t> </w:t>
      </w:r>
      <w:r>
        <w:rPr/>
        <w:t>involvement</w:t>
      </w:r>
      <w:r>
        <w:rPr>
          <w:spacing w:val="-8"/>
        </w:rPr>
        <w:t> </w:t>
      </w:r>
      <w:r>
        <w:rPr/>
        <w:t>of</w:t>
      </w:r>
      <w:r>
        <w:rPr>
          <w:spacing w:val="-7"/>
        </w:rPr>
        <w:t> </w:t>
      </w:r>
      <w:r>
        <w:rPr/>
        <w:t>states</w:t>
      </w:r>
      <w:r>
        <w:rPr>
          <w:spacing w:val="-6"/>
        </w:rPr>
        <w:t> </w:t>
      </w:r>
      <w:r>
        <w:rPr/>
        <w:t>in</w:t>
      </w:r>
      <w:r>
        <w:rPr>
          <w:spacing w:val="-8"/>
        </w:rPr>
        <w:t> </w:t>
      </w:r>
      <w:r>
        <w:rPr/>
        <w:t>immigration reform,</w:t>
      </w:r>
      <w:r>
        <w:rPr>
          <w:spacing w:val="-2"/>
        </w:rPr>
        <w:t> </w:t>
      </w:r>
      <w:r>
        <w:rPr/>
        <w:t>but</w:t>
      </w:r>
      <w:r>
        <w:rPr>
          <w:spacing w:val="-3"/>
        </w:rPr>
        <w:t> </w:t>
      </w:r>
      <w:r>
        <w:rPr/>
        <w:t>the</w:t>
      </w:r>
      <w:r>
        <w:rPr>
          <w:spacing w:val="-2"/>
        </w:rPr>
        <w:t> </w:t>
      </w:r>
      <w:r>
        <w:rPr/>
        <w:t>debate</w:t>
      </w:r>
      <w:r>
        <w:rPr>
          <w:spacing w:val="-2"/>
        </w:rPr>
        <w:t> </w:t>
      </w:r>
      <w:r>
        <w:rPr/>
        <w:t>over</w:t>
      </w:r>
      <w:r>
        <w:rPr>
          <w:spacing w:val="-2"/>
        </w:rPr>
        <w:t> </w:t>
      </w:r>
      <w:r>
        <w:rPr/>
        <w:t>who</w:t>
      </w:r>
      <w:r>
        <w:rPr>
          <w:spacing w:val="-3"/>
        </w:rPr>
        <w:t> </w:t>
      </w:r>
      <w:r>
        <w:rPr/>
        <w:t>has</w:t>
      </w:r>
      <w:r>
        <w:rPr>
          <w:spacing w:val="-3"/>
        </w:rPr>
        <w:t> </w:t>
      </w:r>
      <w:r>
        <w:rPr/>
        <w:t>the</w:t>
      </w:r>
      <w:r>
        <w:rPr>
          <w:spacing w:val="-2"/>
        </w:rPr>
        <w:t> </w:t>
      </w:r>
      <w:r>
        <w:rPr/>
        <w:t>power</w:t>
      </w:r>
      <w:r>
        <w:rPr>
          <w:spacing w:val="-3"/>
        </w:rPr>
        <w:t> </w:t>
      </w:r>
      <w:r>
        <w:rPr/>
        <w:t>to</w:t>
      </w:r>
      <w:r>
        <w:rPr>
          <w:spacing w:val="-3"/>
        </w:rPr>
        <w:t> </w:t>
      </w:r>
      <w:r>
        <w:rPr/>
        <w:t>enact</w:t>
      </w:r>
      <w:r>
        <w:rPr>
          <w:spacing w:val="-2"/>
        </w:rPr>
        <w:t> </w:t>
      </w:r>
      <w:r>
        <w:rPr/>
        <w:t>this</w:t>
      </w:r>
      <w:r>
        <w:rPr>
          <w:spacing w:val="-4"/>
        </w:rPr>
        <w:t> </w:t>
      </w:r>
      <w:r>
        <w:rPr/>
        <w:t>reform is still ongoing.</w:t>
      </w:r>
    </w:p>
    <w:p>
      <w:pPr>
        <w:pStyle w:val="BodyText"/>
        <w:spacing w:line="237" w:lineRule="auto"/>
        <w:ind w:left="563" w:right="728" w:firstLine="200"/>
        <w:jc w:val="both"/>
      </w:pPr>
      <w:r>
        <w:rPr/>
        <w:t>States</w:t>
      </w:r>
      <w:r>
        <w:rPr>
          <w:spacing w:val="-2"/>
        </w:rPr>
        <w:t> </w:t>
      </w:r>
      <w:r>
        <w:rPr/>
        <w:t>are</w:t>
      </w:r>
      <w:r>
        <w:rPr>
          <w:spacing w:val="-2"/>
        </w:rPr>
        <w:t> </w:t>
      </w:r>
      <w:r>
        <w:rPr/>
        <w:t>not</w:t>
      </w:r>
      <w:r>
        <w:rPr>
          <w:spacing w:val="-2"/>
        </w:rPr>
        <w:t> </w:t>
      </w:r>
      <w:r>
        <w:rPr/>
        <w:t>the</w:t>
      </w:r>
      <w:r>
        <w:rPr>
          <w:spacing w:val="-2"/>
        </w:rPr>
        <w:t> </w:t>
      </w:r>
      <w:r>
        <w:rPr/>
        <w:t>only</w:t>
      </w:r>
      <w:r>
        <w:rPr>
          <w:spacing w:val="-2"/>
        </w:rPr>
        <w:t> </w:t>
      </w:r>
      <w:r>
        <w:rPr/>
        <w:t>subnational</w:t>
      </w:r>
      <w:r>
        <w:rPr>
          <w:spacing w:val="-2"/>
        </w:rPr>
        <w:t> </w:t>
      </w:r>
      <w:r>
        <w:rPr/>
        <w:t>battleground</w:t>
      </w:r>
      <w:r>
        <w:rPr>
          <w:spacing w:val="-2"/>
        </w:rPr>
        <w:t> </w:t>
      </w:r>
      <w:r>
        <w:rPr/>
        <w:t>for</w:t>
      </w:r>
      <w:r>
        <w:rPr>
          <w:spacing w:val="-2"/>
        </w:rPr>
        <w:t> </w:t>
      </w:r>
      <w:r>
        <w:rPr/>
        <w:t>immigration control. Small towns, suburbs, and cities across the United States have</w:t>
      </w:r>
      <w:r>
        <w:rPr>
          <w:spacing w:val="-11"/>
        </w:rPr>
        <w:t> </w:t>
      </w:r>
      <w:r>
        <w:rPr/>
        <w:t>become</w:t>
      </w:r>
      <w:r>
        <w:rPr>
          <w:spacing w:val="-11"/>
        </w:rPr>
        <w:t> </w:t>
      </w:r>
      <w:r>
        <w:rPr/>
        <w:t>active</w:t>
      </w:r>
      <w:r>
        <w:rPr>
          <w:spacing w:val="-11"/>
        </w:rPr>
        <w:t> </w:t>
      </w:r>
      <w:r>
        <w:rPr/>
        <w:t>in</w:t>
      </w:r>
      <w:r>
        <w:rPr>
          <w:spacing w:val="-11"/>
        </w:rPr>
        <w:t> </w:t>
      </w:r>
      <w:r>
        <w:rPr/>
        <w:t>the</w:t>
      </w:r>
      <w:r>
        <w:rPr>
          <w:spacing w:val="-11"/>
        </w:rPr>
        <w:t> </w:t>
      </w:r>
      <w:r>
        <w:rPr/>
        <w:t>immigration</w:t>
      </w:r>
      <w:r>
        <w:rPr>
          <w:spacing w:val="-12"/>
        </w:rPr>
        <w:t> </w:t>
      </w:r>
      <w:r>
        <w:rPr/>
        <w:t>debate,</w:t>
      </w:r>
      <w:r>
        <w:rPr>
          <w:spacing w:val="-11"/>
        </w:rPr>
        <w:t> </w:t>
      </w:r>
      <w:r>
        <w:rPr/>
        <w:t>developing</w:t>
      </w:r>
      <w:r>
        <w:rPr>
          <w:spacing w:val="-11"/>
        </w:rPr>
        <w:t> </w:t>
      </w:r>
      <w:r>
        <w:rPr/>
        <w:t>a</w:t>
      </w:r>
      <w:r>
        <w:rPr>
          <w:spacing w:val="-11"/>
        </w:rPr>
        <w:t> </w:t>
      </w:r>
      <w:r>
        <w:rPr/>
        <w:t>host</w:t>
      </w:r>
      <w:r>
        <w:rPr>
          <w:spacing w:val="-11"/>
        </w:rPr>
        <w:t> </w:t>
      </w:r>
      <w:r>
        <w:rPr/>
        <w:t>of both anti- and pro-immigration-related legislation. In 2006, the Fair Immigration Reform Movement compiled a database of local government immigration-related legislation and found a total of 135 </w:t>
      </w:r>
      <w:r>
        <w:rPr>
          <w:rFonts w:ascii="Arial" w:hAnsi="Arial"/>
        </w:rPr>
        <w:t>“</w:t>
      </w:r>
      <w:r>
        <w:rPr/>
        <w:t>anti-immigration</w:t>
      </w:r>
      <w:r>
        <w:rPr>
          <w:rFonts w:ascii="Arial" w:hAnsi="Arial"/>
        </w:rPr>
        <w:t>” </w:t>
      </w:r>
      <w:r>
        <w:rPr/>
        <w:t>measures that have been introduced at the local jurisdictional level. These include passing ordinances to ﬁne landlords who rent to undocumented immigrants, enforcing hous- ing code violations targeting overcrowding by immigrants, pre- venting</w:t>
      </w:r>
      <w:r>
        <w:rPr>
          <w:spacing w:val="-14"/>
        </w:rPr>
        <w:t> </w:t>
      </w:r>
      <w:r>
        <w:rPr/>
        <w:t>establishment</w:t>
      </w:r>
      <w:r>
        <w:rPr>
          <w:spacing w:val="-13"/>
        </w:rPr>
        <w:t> </w:t>
      </w:r>
      <w:r>
        <w:rPr/>
        <w:t>of</w:t>
      </w:r>
      <w:r>
        <w:rPr>
          <w:spacing w:val="-13"/>
        </w:rPr>
        <w:t> </w:t>
      </w:r>
      <w:r>
        <w:rPr/>
        <w:t>day</w:t>
      </w:r>
      <w:r>
        <w:rPr>
          <w:spacing w:val="-13"/>
        </w:rPr>
        <w:t> </w:t>
      </w:r>
      <w:r>
        <w:rPr/>
        <w:t>laboring</w:t>
      </w:r>
      <w:r>
        <w:rPr>
          <w:spacing w:val="-13"/>
        </w:rPr>
        <w:t> </w:t>
      </w:r>
      <w:r>
        <w:rPr/>
        <w:t>sites,</w:t>
      </w:r>
      <w:r>
        <w:rPr>
          <w:spacing w:val="-13"/>
        </w:rPr>
        <w:t> </w:t>
      </w:r>
      <w:r>
        <w:rPr/>
        <w:t>and,</w:t>
      </w:r>
      <w:r>
        <w:rPr>
          <w:spacing w:val="-13"/>
        </w:rPr>
        <w:t> </w:t>
      </w:r>
      <w:r>
        <w:rPr/>
        <w:t>of</w:t>
      </w:r>
      <w:r>
        <w:rPr>
          <w:spacing w:val="-13"/>
        </w:rPr>
        <w:t> </w:t>
      </w:r>
      <w:r>
        <w:rPr/>
        <w:t>course,</w:t>
      </w:r>
      <w:r>
        <w:rPr>
          <w:spacing w:val="-14"/>
        </w:rPr>
        <w:t> </w:t>
      </w:r>
      <w:r>
        <w:rPr/>
        <w:t>ensuring immigration control by requiring local police oﬃcers to check the immigration</w:t>
      </w:r>
      <w:r>
        <w:rPr>
          <w:spacing w:val="-8"/>
        </w:rPr>
        <w:t> </w:t>
      </w:r>
      <w:r>
        <w:rPr/>
        <w:t>status</w:t>
      </w:r>
      <w:r>
        <w:rPr>
          <w:spacing w:val="-9"/>
        </w:rPr>
        <w:t> </w:t>
      </w:r>
      <w:r>
        <w:rPr/>
        <w:t>of</w:t>
      </w:r>
      <w:r>
        <w:rPr>
          <w:spacing w:val="-8"/>
        </w:rPr>
        <w:t> </w:t>
      </w:r>
      <w:r>
        <w:rPr/>
        <w:t>detainees</w:t>
      </w:r>
      <w:r>
        <w:rPr>
          <w:spacing w:val="-8"/>
        </w:rPr>
        <w:t> </w:t>
      </w:r>
      <w:r>
        <w:rPr/>
        <w:t>or,</w:t>
      </w:r>
      <w:r>
        <w:rPr>
          <w:spacing w:val="-9"/>
        </w:rPr>
        <w:t> </w:t>
      </w:r>
      <w:r>
        <w:rPr/>
        <w:t>in</w:t>
      </w:r>
      <w:r>
        <w:rPr>
          <w:spacing w:val="-8"/>
        </w:rPr>
        <w:t> </w:t>
      </w:r>
      <w:r>
        <w:rPr/>
        <w:t>some</w:t>
      </w:r>
      <w:r>
        <w:rPr>
          <w:spacing w:val="-8"/>
        </w:rPr>
        <w:t> </w:t>
      </w:r>
      <w:r>
        <w:rPr/>
        <w:t>cases,</w:t>
      </w:r>
      <w:r>
        <w:rPr>
          <w:spacing w:val="-8"/>
        </w:rPr>
        <w:t> </w:t>
      </w:r>
      <w:r>
        <w:rPr/>
        <w:t>of</w:t>
      </w:r>
      <w:r>
        <w:rPr>
          <w:spacing w:val="-8"/>
        </w:rPr>
        <w:t> </w:t>
      </w:r>
      <w:r>
        <w:rPr/>
        <w:t>local</w:t>
      </w:r>
      <w:r>
        <w:rPr>
          <w:spacing w:val="-8"/>
        </w:rPr>
        <w:t> </w:t>
      </w:r>
      <w:r>
        <w:rPr/>
        <w:t>residents stopped for traﬃc violations.</w:t>
      </w:r>
    </w:p>
    <w:p>
      <w:pPr>
        <w:pStyle w:val="BodyText"/>
        <w:spacing w:line="237" w:lineRule="auto"/>
        <w:ind w:left="563" w:right="729" w:firstLine="199"/>
        <w:jc w:val="both"/>
      </w:pPr>
      <w:r>
        <w:rPr/>
        <w:t>Probably the most renowned local exclusionary </w:t>
      </w:r>
      <w:r>
        <w:rPr/>
        <w:t>immigration legislation</w:t>
      </w:r>
      <w:r>
        <w:rPr>
          <w:spacing w:val="-10"/>
        </w:rPr>
        <w:t> </w:t>
      </w:r>
      <w:r>
        <w:rPr/>
        <w:t>in</w:t>
      </w:r>
      <w:r>
        <w:rPr>
          <w:spacing w:val="-10"/>
        </w:rPr>
        <w:t> </w:t>
      </w:r>
      <w:r>
        <w:rPr/>
        <w:t>the</w:t>
      </w:r>
      <w:r>
        <w:rPr>
          <w:spacing w:val="-9"/>
        </w:rPr>
        <w:t> </w:t>
      </w:r>
      <w:r>
        <w:rPr/>
        <w:t>United</w:t>
      </w:r>
      <w:r>
        <w:rPr>
          <w:spacing w:val="-10"/>
        </w:rPr>
        <w:t> </w:t>
      </w:r>
      <w:r>
        <w:rPr/>
        <w:t>States</w:t>
      </w:r>
      <w:r>
        <w:rPr>
          <w:spacing w:val="-10"/>
        </w:rPr>
        <w:t> </w:t>
      </w:r>
      <w:r>
        <w:rPr/>
        <w:t>is</w:t>
      </w:r>
      <w:r>
        <w:rPr>
          <w:spacing w:val="-10"/>
        </w:rPr>
        <w:t> </w:t>
      </w:r>
      <w:r>
        <w:rPr/>
        <w:t>that</w:t>
      </w:r>
      <w:r>
        <w:rPr>
          <w:spacing w:val="-9"/>
        </w:rPr>
        <w:t> </w:t>
      </w:r>
      <w:r>
        <w:rPr/>
        <w:t>introduced</w:t>
      </w:r>
      <w:r>
        <w:rPr>
          <w:spacing w:val="-10"/>
        </w:rPr>
        <w:t> </w:t>
      </w:r>
      <w:r>
        <w:rPr/>
        <w:t>by</w:t>
      </w:r>
      <w:r>
        <w:rPr>
          <w:spacing w:val="-10"/>
        </w:rPr>
        <w:t> </w:t>
      </w:r>
      <w:r>
        <w:rPr/>
        <w:t>the</w:t>
      </w:r>
      <w:r>
        <w:rPr>
          <w:spacing w:val="-10"/>
        </w:rPr>
        <w:t> </w:t>
      </w:r>
      <w:r>
        <w:rPr/>
        <w:t>community of</w:t>
      </w:r>
      <w:r>
        <w:rPr>
          <w:spacing w:val="45"/>
        </w:rPr>
        <w:t> </w:t>
      </w:r>
      <w:r>
        <w:rPr/>
        <w:t>Hazleton,</w:t>
      </w:r>
      <w:r>
        <w:rPr>
          <w:spacing w:val="47"/>
        </w:rPr>
        <w:t> </w:t>
      </w:r>
      <w:r>
        <w:rPr/>
        <w:t>Pennsylvania</w:t>
      </w:r>
      <w:r>
        <w:rPr>
          <w:spacing w:val="46"/>
        </w:rPr>
        <w:t> </w:t>
      </w:r>
      <w:r>
        <w:rPr/>
        <w:t>in</w:t>
      </w:r>
      <w:r>
        <w:rPr>
          <w:spacing w:val="46"/>
        </w:rPr>
        <w:t> </w:t>
      </w:r>
      <w:r>
        <w:rPr/>
        <w:t>July</w:t>
      </w:r>
      <w:r>
        <w:rPr>
          <w:spacing w:val="47"/>
        </w:rPr>
        <w:t> </w:t>
      </w:r>
      <w:r>
        <w:rPr/>
        <w:t>2006.</w:t>
      </w:r>
      <w:r>
        <w:rPr>
          <w:spacing w:val="45"/>
        </w:rPr>
        <w:t> </w:t>
      </w:r>
      <w:r>
        <w:rPr/>
        <w:t>At</w:t>
      </w:r>
      <w:r>
        <w:rPr>
          <w:spacing w:val="47"/>
        </w:rPr>
        <w:t> </w:t>
      </w:r>
      <w:r>
        <w:rPr/>
        <w:t>that</w:t>
      </w:r>
      <w:r>
        <w:rPr>
          <w:spacing w:val="47"/>
        </w:rPr>
        <w:t> </w:t>
      </w:r>
      <w:r>
        <w:rPr/>
        <w:t>time,</w:t>
      </w:r>
      <w:r>
        <w:rPr>
          <w:spacing w:val="44"/>
        </w:rPr>
        <w:t> </w:t>
      </w:r>
      <w:r>
        <w:rPr/>
        <w:t>the</w:t>
      </w:r>
      <w:r>
        <w:rPr>
          <w:spacing w:val="47"/>
        </w:rPr>
        <w:t> </w:t>
      </w:r>
      <w:r>
        <w:rPr>
          <w:spacing w:val="-4"/>
        </w:rPr>
        <w:t>city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124</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jc w:val="both"/>
      </w:pPr>
      <w:r>
        <w:rPr/>
        <w:t>council in Hazleton passed the Illegal Immigration Relief </w:t>
      </w:r>
      <w:r>
        <w:rPr/>
        <w:t>Act (IIRA) by a vote of four to one. The ordinance had a number of elements</w:t>
      </w:r>
      <w:r>
        <w:rPr>
          <w:spacing w:val="-11"/>
        </w:rPr>
        <w:t> </w:t>
      </w:r>
      <w:r>
        <w:rPr/>
        <w:t>aimed</w:t>
      </w:r>
      <w:r>
        <w:rPr>
          <w:spacing w:val="-12"/>
        </w:rPr>
        <w:t> </w:t>
      </w:r>
      <w:r>
        <w:rPr/>
        <w:t>speciﬁcally</w:t>
      </w:r>
      <w:r>
        <w:rPr>
          <w:spacing w:val="-12"/>
        </w:rPr>
        <w:t> </w:t>
      </w:r>
      <w:r>
        <w:rPr/>
        <w:t>at</w:t>
      </w:r>
      <w:r>
        <w:rPr>
          <w:spacing w:val="-12"/>
        </w:rPr>
        <w:t> </w:t>
      </w:r>
      <w:r>
        <w:rPr/>
        <w:t>businesses,</w:t>
      </w:r>
      <w:r>
        <w:rPr>
          <w:spacing w:val="-12"/>
        </w:rPr>
        <w:t> </w:t>
      </w:r>
      <w:r>
        <w:rPr/>
        <w:t>landlords,</w:t>
      </w:r>
      <w:r>
        <w:rPr>
          <w:spacing w:val="-12"/>
        </w:rPr>
        <w:t> </w:t>
      </w:r>
      <w:r>
        <w:rPr/>
        <w:t>and</w:t>
      </w:r>
      <w:r>
        <w:rPr>
          <w:spacing w:val="-12"/>
        </w:rPr>
        <w:t> </w:t>
      </w:r>
      <w:r>
        <w:rPr/>
        <w:t>social</w:t>
      </w:r>
      <w:r>
        <w:rPr>
          <w:spacing w:val="-12"/>
        </w:rPr>
        <w:t> </w:t>
      </w:r>
      <w:r>
        <w:rPr/>
        <w:t>ser- vices</w:t>
      </w:r>
      <w:r>
        <w:rPr>
          <w:spacing w:val="-2"/>
        </w:rPr>
        <w:t> </w:t>
      </w:r>
      <w:r>
        <w:rPr/>
        <w:t>that</w:t>
      </w:r>
      <w:r>
        <w:rPr>
          <w:spacing w:val="-2"/>
        </w:rPr>
        <w:t> </w:t>
      </w:r>
      <w:r>
        <w:rPr/>
        <w:t>potentially</w:t>
      </w:r>
      <w:r>
        <w:rPr>
          <w:spacing w:val="-1"/>
        </w:rPr>
        <w:t> </w:t>
      </w:r>
      <w:r>
        <w:rPr/>
        <w:t>worked</w:t>
      </w:r>
      <w:r>
        <w:rPr>
          <w:spacing w:val="-3"/>
        </w:rPr>
        <w:t> </w:t>
      </w:r>
      <w:r>
        <w:rPr/>
        <w:t>with</w:t>
      </w:r>
      <w:r>
        <w:rPr>
          <w:spacing w:val="-1"/>
        </w:rPr>
        <w:t> </w:t>
      </w:r>
      <w:r>
        <w:rPr/>
        <w:t>undocumented</w:t>
      </w:r>
      <w:r>
        <w:rPr>
          <w:spacing w:val="-2"/>
        </w:rPr>
        <w:t> </w:t>
      </w:r>
      <w:r>
        <w:rPr/>
        <w:t>immigrants.</w:t>
      </w:r>
      <w:r>
        <w:rPr>
          <w:spacing w:val="-2"/>
        </w:rPr>
        <w:t> </w:t>
      </w:r>
      <w:r>
        <w:rPr/>
        <w:t>The ordinance sought to deny licenses to commercial entities that employed undocumented immigrants, to ﬁne landlords US$1,000 for each undocumented immigrant housed in his or her rental property, and to declare English the oﬃcial language of Hazleton. The mayor, Lou Barletta, wore a bullet-proof vest on the day of</w:t>
      </w:r>
      <w:r>
        <w:rPr>
          <w:spacing w:val="40"/>
        </w:rPr>
        <w:t> </w:t>
      </w:r>
      <w:r>
        <w:rPr/>
        <w:t>the signing, stating at the time </w:t>
      </w:r>
      <w:r>
        <w:rPr>
          <w:rFonts w:ascii="Arial" w:hAnsi="Arial"/>
        </w:rPr>
        <w:t>“</w:t>
      </w:r>
      <w:r>
        <w:rPr/>
        <w:t>[to] the illegal citizens, I would recommend they leave </w:t>
      </w:r>
      <w:r>
        <w:rPr>
          <w:rFonts w:ascii="Arial" w:hAnsi="Arial"/>
        </w:rPr>
        <w:t>… </w:t>
      </w:r>
      <w:r>
        <w:rPr/>
        <w:t>what you see here tonight, really, is a city that wants to take back what American has given it</w:t>
      </w:r>
      <w:r>
        <w:rPr>
          <w:rFonts w:ascii="Arial" w:hAnsi="Arial"/>
        </w:rPr>
        <w:t>” </w:t>
      </w:r>
      <w:r>
        <w:rPr/>
        <w:t>(Associated Press, 2006).</w:t>
      </w:r>
    </w:p>
    <w:p>
      <w:pPr>
        <w:pStyle w:val="BodyText"/>
        <w:spacing w:line="237" w:lineRule="auto"/>
        <w:ind w:left="790" w:right="501" w:firstLine="199"/>
        <w:jc w:val="both"/>
      </w:pPr>
      <w:r>
        <w:rPr/>
        <w:t>In 2007, a federal judge struck down Hazleton</w:t>
      </w:r>
      <w:r>
        <w:rPr>
          <w:rFonts w:ascii="Arial" w:hAnsi="Arial"/>
        </w:rPr>
        <w:t>’</w:t>
      </w:r>
      <w:r>
        <w:rPr/>
        <w:t>s IIRA as </w:t>
      </w:r>
      <w:r>
        <w:rPr/>
        <w:t>an unconstitutional ordinance. The law has not been enforced since it passed the city council, and it remains in legal limbo, in part because elements of Arizona</w:t>
      </w:r>
      <w:r>
        <w:rPr>
          <w:rFonts w:ascii="Arial" w:hAnsi="Arial"/>
        </w:rPr>
        <w:t>’</w:t>
      </w:r>
      <w:r>
        <w:rPr/>
        <w:t>s SB 1070 were struck down. Hazleton</w:t>
      </w:r>
      <w:r>
        <w:rPr>
          <w:rFonts w:ascii="Arial" w:hAnsi="Arial"/>
        </w:rPr>
        <w:t>’</w:t>
      </w:r>
      <w:r>
        <w:rPr/>
        <w:t>s</w:t>
      </w:r>
      <w:r>
        <w:rPr>
          <w:spacing w:val="-7"/>
        </w:rPr>
        <w:t> </w:t>
      </w:r>
      <w:r>
        <w:rPr/>
        <w:t>IIRA</w:t>
      </w:r>
      <w:r>
        <w:rPr>
          <w:spacing w:val="-7"/>
        </w:rPr>
        <w:t> </w:t>
      </w:r>
      <w:r>
        <w:rPr/>
        <w:t>inspired</w:t>
      </w:r>
      <w:r>
        <w:rPr>
          <w:spacing w:val="-7"/>
        </w:rPr>
        <w:t> </w:t>
      </w:r>
      <w:r>
        <w:rPr/>
        <w:t>similar</w:t>
      </w:r>
      <w:r>
        <w:rPr>
          <w:spacing w:val="-7"/>
        </w:rPr>
        <w:t> </w:t>
      </w:r>
      <w:r>
        <w:rPr/>
        <w:t>ordinances</w:t>
      </w:r>
      <w:r>
        <w:rPr>
          <w:spacing w:val="-7"/>
        </w:rPr>
        <w:t> </w:t>
      </w:r>
      <w:r>
        <w:rPr/>
        <w:t>to</w:t>
      </w:r>
      <w:r>
        <w:rPr>
          <w:spacing w:val="-7"/>
        </w:rPr>
        <w:t> </w:t>
      </w:r>
      <w:r>
        <w:rPr/>
        <w:t>spring</w:t>
      </w:r>
      <w:r>
        <w:rPr>
          <w:spacing w:val="-7"/>
        </w:rPr>
        <w:t> </w:t>
      </w:r>
      <w:r>
        <w:rPr/>
        <w:t>up</w:t>
      </w:r>
      <w:r>
        <w:rPr>
          <w:spacing w:val="-8"/>
        </w:rPr>
        <w:t> </w:t>
      </w:r>
      <w:r>
        <w:rPr/>
        <w:t>across</w:t>
      </w:r>
      <w:r>
        <w:rPr>
          <w:spacing w:val="-7"/>
        </w:rPr>
        <w:t> </w:t>
      </w:r>
      <w:r>
        <w:rPr/>
        <w:t>the country. As Lou Barletta stated back in 2006 (Rubinkam, 2011),</w:t>
      </w:r>
    </w:p>
    <w:p>
      <w:pPr>
        <w:pStyle w:val="BodyText"/>
        <w:spacing w:before="17"/>
      </w:pPr>
    </w:p>
    <w:p>
      <w:pPr>
        <w:spacing w:line="278" w:lineRule="auto" w:before="0"/>
        <w:ind w:left="1030" w:right="502" w:firstLine="0"/>
        <w:jc w:val="both"/>
        <w:rPr>
          <w:rFonts w:ascii="Arial" w:hAnsi="Arial"/>
          <w:sz w:val="18"/>
        </w:rPr>
      </w:pPr>
      <w:r>
        <w:rPr>
          <w:rFonts w:ascii="Arial" w:hAnsi="Arial"/>
          <w:sz w:val="18"/>
        </w:rPr>
        <w:t>Hazleton has paved the way for other cities and states across </w:t>
      </w:r>
      <w:r>
        <w:rPr>
          <w:rFonts w:ascii="Arial" w:hAnsi="Arial"/>
          <w:sz w:val="18"/>
        </w:rPr>
        <w:t>the </w:t>
      </w:r>
      <w:r>
        <w:rPr>
          <w:rFonts w:ascii="Arial" w:hAnsi="Arial"/>
          <w:spacing w:val="-4"/>
          <w:sz w:val="18"/>
        </w:rPr>
        <w:t>country to</w:t>
      </w:r>
      <w:r>
        <w:rPr>
          <w:rFonts w:ascii="Arial" w:hAnsi="Arial"/>
          <w:spacing w:val="-6"/>
          <w:sz w:val="18"/>
        </w:rPr>
        <w:t> </w:t>
      </w:r>
      <w:r>
        <w:rPr>
          <w:rFonts w:ascii="Arial" w:hAnsi="Arial"/>
          <w:spacing w:val="-4"/>
          <w:sz w:val="18"/>
        </w:rPr>
        <w:t>enact similar</w:t>
      </w:r>
      <w:r>
        <w:rPr>
          <w:rFonts w:ascii="Arial" w:hAnsi="Arial"/>
          <w:spacing w:val="-5"/>
          <w:sz w:val="18"/>
        </w:rPr>
        <w:t> </w:t>
      </w:r>
      <w:r>
        <w:rPr>
          <w:rFonts w:ascii="Arial" w:hAnsi="Arial"/>
          <w:spacing w:val="-4"/>
          <w:sz w:val="18"/>
        </w:rPr>
        <w:t>laws,</w:t>
      </w:r>
      <w:r>
        <w:rPr>
          <w:rFonts w:ascii="Arial" w:hAnsi="Arial"/>
          <w:spacing w:val="-5"/>
          <w:sz w:val="18"/>
        </w:rPr>
        <w:t> </w:t>
      </w:r>
      <w:r>
        <w:rPr>
          <w:rFonts w:ascii="Arial" w:hAnsi="Arial"/>
          <w:spacing w:val="-4"/>
          <w:sz w:val="18"/>
        </w:rPr>
        <w:t>so</w:t>
      </w:r>
      <w:r>
        <w:rPr>
          <w:rFonts w:ascii="Arial" w:hAnsi="Arial"/>
          <w:spacing w:val="-5"/>
          <w:sz w:val="18"/>
        </w:rPr>
        <w:t> </w:t>
      </w:r>
      <w:r>
        <w:rPr>
          <w:rFonts w:ascii="Arial" w:hAnsi="Arial"/>
          <w:spacing w:val="-4"/>
          <w:sz w:val="18"/>
        </w:rPr>
        <w:t>this</w:t>
      </w:r>
      <w:r>
        <w:rPr>
          <w:rFonts w:ascii="Arial" w:hAnsi="Arial"/>
          <w:spacing w:val="-5"/>
          <w:sz w:val="18"/>
        </w:rPr>
        <w:t> </w:t>
      </w:r>
      <w:r>
        <w:rPr>
          <w:rFonts w:ascii="Arial" w:hAnsi="Arial"/>
          <w:spacing w:val="-4"/>
          <w:sz w:val="18"/>
        </w:rPr>
        <w:t>is</w:t>
      </w:r>
      <w:r>
        <w:rPr>
          <w:rFonts w:ascii="Arial" w:hAnsi="Arial"/>
          <w:spacing w:val="-5"/>
          <w:sz w:val="18"/>
        </w:rPr>
        <w:t> </w:t>
      </w:r>
      <w:r>
        <w:rPr>
          <w:rFonts w:ascii="Arial" w:hAnsi="Arial"/>
          <w:spacing w:val="-4"/>
          <w:sz w:val="18"/>
        </w:rPr>
        <w:t>a</w:t>
      </w:r>
      <w:r>
        <w:rPr>
          <w:rFonts w:ascii="Arial" w:hAnsi="Arial"/>
          <w:spacing w:val="-5"/>
          <w:sz w:val="18"/>
        </w:rPr>
        <w:t> </w:t>
      </w:r>
      <w:r>
        <w:rPr>
          <w:rFonts w:ascii="Arial" w:hAnsi="Arial"/>
          <w:spacing w:val="-4"/>
          <w:sz w:val="18"/>
        </w:rPr>
        <w:t>great</w:t>
      </w:r>
      <w:r>
        <w:rPr>
          <w:rFonts w:ascii="Arial" w:hAnsi="Arial"/>
          <w:spacing w:val="-6"/>
          <w:sz w:val="18"/>
        </w:rPr>
        <w:t> </w:t>
      </w:r>
      <w:r>
        <w:rPr>
          <w:rFonts w:ascii="Arial" w:hAnsi="Arial"/>
          <w:spacing w:val="-4"/>
          <w:sz w:val="18"/>
        </w:rPr>
        <w:t>day for</w:t>
      </w:r>
      <w:r>
        <w:rPr>
          <w:rFonts w:ascii="Arial" w:hAnsi="Arial"/>
          <w:spacing w:val="-5"/>
          <w:sz w:val="18"/>
        </w:rPr>
        <w:t> </w:t>
      </w:r>
      <w:r>
        <w:rPr>
          <w:rFonts w:ascii="Arial" w:hAnsi="Arial"/>
          <w:spacing w:val="-4"/>
          <w:sz w:val="18"/>
        </w:rPr>
        <w:t>all</w:t>
      </w:r>
      <w:r>
        <w:rPr>
          <w:rFonts w:ascii="Arial" w:hAnsi="Arial"/>
          <w:spacing w:val="-5"/>
          <w:sz w:val="18"/>
        </w:rPr>
        <w:t> </w:t>
      </w:r>
      <w:r>
        <w:rPr>
          <w:rFonts w:ascii="Arial" w:hAnsi="Arial"/>
          <w:spacing w:val="-4"/>
          <w:sz w:val="18"/>
        </w:rPr>
        <w:t>of</w:t>
      </w:r>
      <w:r>
        <w:rPr>
          <w:rFonts w:ascii="Arial" w:hAnsi="Arial"/>
          <w:spacing w:val="-5"/>
          <w:sz w:val="18"/>
        </w:rPr>
        <w:t> </w:t>
      </w:r>
      <w:r>
        <w:rPr>
          <w:rFonts w:ascii="Arial" w:hAnsi="Arial"/>
          <w:spacing w:val="-4"/>
          <w:sz w:val="18"/>
        </w:rPr>
        <w:t>those</w:t>
      </w:r>
      <w:r>
        <w:rPr>
          <w:rFonts w:ascii="Arial" w:hAnsi="Arial"/>
          <w:spacing w:val="-5"/>
          <w:sz w:val="18"/>
        </w:rPr>
        <w:t> </w:t>
      </w:r>
      <w:r>
        <w:rPr>
          <w:rFonts w:ascii="Arial" w:hAnsi="Arial"/>
          <w:spacing w:val="-4"/>
          <w:sz w:val="18"/>
        </w:rPr>
        <w:t>cities </w:t>
      </w:r>
      <w:r>
        <w:rPr>
          <w:rFonts w:ascii="Arial" w:hAnsi="Arial"/>
          <w:spacing w:val="-2"/>
          <w:sz w:val="18"/>
        </w:rPr>
        <w:t>and</w:t>
      </w:r>
      <w:r>
        <w:rPr>
          <w:rFonts w:ascii="Arial" w:hAnsi="Arial"/>
          <w:spacing w:val="-11"/>
          <w:sz w:val="18"/>
        </w:rPr>
        <w:t> </w:t>
      </w:r>
      <w:r>
        <w:rPr>
          <w:rFonts w:ascii="Arial" w:hAnsi="Arial"/>
          <w:spacing w:val="-2"/>
          <w:sz w:val="18"/>
        </w:rPr>
        <w:t>states,</w:t>
      </w:r>
      <w:r>
        <w:rPr>
          <w:rFonts w:ascii="Arial" w:hAnsi="Arial"/>
          <w:spacing w:val="-10"/>
          <w:sz w:val="18"/>
        </w:rPr>
        <w:t> </w:t>
      </w:r>
      <w:r>
        <w:rPr>
          <w:rFonts w:ascii="Arial" w:hAnsi="Arial"/>
          <w:spacing w:val="-2"/>
          <w:sz w:val="18"/>
        </w:rPr>
        <w:t>and</w:t>
      </w:r>
      <w:r>
        <w:rPr>
          <w:rFonts w:ascii="Arial" w:hAnsi="Arial"/>
          <w:spacing w:val="-11"/>
          <w:sz w:val="18"/>
        </w:rPr>
        <w:t> </w:t>
      </w:r>
      <w:r>
        <w:rPr>
          <w:rFonts w:ascii="Arial" w:hAnsi="Arial"/>
          <w:spacing w:val="-2"/>
          <w:sz w:val="18"/>
        </w:rPr>
        <w:t>for</w:t>
      </w:r>
      <w:r>
        <w:rPr>
          <w:rFonts w:ascii="Arial" w:hAnsi="Arial"/>
          <w:spacing w:val="-10"/>
          <w:sz w:val="18"/>
        </w:rPr>
        <w:t> </w:t>
      </w:r>
      <w:r>
        <w:rPr>
          <w:rFonts w:ascii="Arial" w:hAnsi="Arial"/>
          <w:spacing w:val="-2"/>
          <w:sz w:val="18"/>
        </w:rPr>
        <w:t>the</w:t>
      </w:r>
      <w:r>
        <w:rPr>
          <w:rFonts w:ascii="Arial" w:hAnsi="Arial"/>
          <w:spacing w:val="-11"/>
          <w:sz w:val="18"/>
        </w:rPr>
        <w:t> </w:t>
      </w:r>
      <w:r>
        <w:rPr>
          <w:rFonts w:ascii="Arial" w:hAnsi="Arial"/>
          <w:spacing w:val="-2"/>
          <w:sz w:val="18"/>
        </w:rPr>
        <w:t>people</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Hazleton</w:t>
      </w:r>
      <w:r>
        <w:rPr>
          <w:rFonts w:ascii="Arial" w:hAnsi="Arial"/>
          <w:spacing w:val="-11"/>
          <w:sz w:val="18"/>
        </w:rPr>
        <w:t> </w:t>
      </w:r>
      <w:r>
        <w:rPr>
          <w:rFonts w:ascii="Arial" w:hAnsi="Arial"/>
          <w:spacing w:val="-2"/>
          <w:sz w:val="18"/>
        </w:rPr>
        <w:t>who</w:t>
      </w:r>
      <w:r>
        <w:rPr>
          <w:rFonts w:ascii="Arial" w:hAnsi="Arial"/>
          <w:spacing w:val="-10"/>
          <w:sz w:val="18"/>
        </w:rPr>
        <w:t> </w:t>
      </w:r>
      <w:r>
        <w:rPr>
          <w:rFonts w:ascii="Arial" w:hAnsi="Arial"/>
          <w:spacing w:val="-2"/>
          <w:sz w:val="18"/>
        </w:rPr>
        <w:t>had</w:t>
      </w:r>
      <w:r>
        <w:rPr>
          <w:rFonts w:ascii="Arial" w:hAnsi="Arial"/>
          <w:spacing w:val="-11"/>
          <w:sz w:val="18"/>
        </w:rPr>
        <w:t> </w:t>
      </w:r>
      <w:r>
        <w:rPr>
          <w:rFonts w:ascii="Arial" w:hAnsi="Arial"/>
          <w:spacing w:val="-2"/>
          <w:sz w:val="18"/>
        </w:rPr>
        <w:t>to</w:t>
      </w:r>
      <w:r>
        <w:rPr>
          <w:rFonts w:ascii="Arial" w:hAnsi="Arial"/>
          <w:spacing w:val="-10"/>
          <w:sz w:val="18"/>
        </w:rPr>
        <w:t> </w:t>
      </w:r>
      <w:r>
        <w:rPr>
          <w:rFonts w:ascii="Arial" w:hAnsi="Arial"/>
          <w:spacing w:val="-2"/>
          <w:sz w:val="18"/>
        </w:rPr>
        <w:t>endure</w:t>
      </w:r>
      <w:r>
        <w:rPr>
          <w:rFonts w:ascii="Arial" w:hAnsi="Arial"/>
          <w:spacing w:val="-11"/>
          <w:sz w:val="18"/>
        </w:rPr>
        <w:t> </w:t>
      </w:r>
      <w:r>
        <w:rPr>
          <w:rFonts w:ascii="Arial" w:hAnsi="Arial"/>
          <w:spacing w:val="-2"/>
          <w:sz w:val="18"/>
        </w:rPr>
        <w:t>criticism </w:t>
      </w:r>
      <w:r>
        <w:rPr>
          <w:rFonts w:ascii="Arial" w:hAnsi="Arial"/>
          <w:spacing w:val="-4"/>
          <w:sz w:val="18"/>
        </w:rPr>
        <w:t>from</w:t>
      </w:r>
      <w:r>
        <w:rPr>
          <w:rFonts w:ascii="Arial" w:hAnsi="Arial"/>
          <w:spacing w:val="-9"/>
          <w:sz w:val="18"/>
        </w:rPr>
        <w:t> </w:t>
      </w:r>
      <w:r>
        <w:rPr>
          <w:rFonts w:ascii="Arial" w:hAnsi="Arial"/>
          <w:spacing w:val="-4"/>
          <w:sz w:val="18"/>
        </w:rPr>
        <w:t>those</w:t>
      </w:r>
      <w:r>
        <w:rPr>
          <w:rFonts w:ascii="Arial" w:hAnsi="Arial"/>
          <w:spacing w:val="-8"/>
          <w:sz w:val="18"/>
        </w:rPr>
        <w:t> </w:t>
      </w:r>
      <w:r>
        <w:rPr>
          <w:rFonts w:ascii="Arial" w:hAnsi="Arial"/>
          <w:spacing w:val="-4"/>
          <w:sz w:val="18"/>
        </w:rPr>
        <w:t>who</w:t>
      </w:r>
      <w:r>
        <w:rPr>
          <w:rFonts w:ascii="Arial" w:hAnsi="Arial"/>
          <w:spacing w:val="-9"/>
          <w:sz w:val="18"/>
        </w:rPr>
        <w:t> </w:t>
      </w:r>
      <w:r>
        <w:rPr>
          <w:rFonts w:ascii="Arial" w:hAnsi="Arial"/>
          <w:spacing w:val="-4"/>
          <w:sz w:val="18"/>
        </w:rPr>
        <w:t>opposed</w:t>
      </w:r>
      <w:r>
        <w:rPr>
          <w:rFonts w:ascii="Arial" w:hAnsi="Arial"/>
          <w:spacing w:val="-8"/>
          <w:sz w:val="18"/>
        </w:rPr>
        <w:t> </w:t>
      </w:r>
      <w:r>
        <w:rPr>
          <w:rFonts w:ascii="Arial" w:hAnsi="Arial"/>
          <w:spacing w:val="-4"/>
          <w:sz w:val="18"/>
        </w:rPr>
        <w:t>what</w:t>
      </w:r>
      <w:r>
        <w:rPr>
          <w:rFonts w:ascii="Arial" w:hAnsi="Arial"/>
          <w:spacing w:val="-9"/>
          <w:sz w:val="18"/>
        </w:rPr>
        <w:t> </w:t>
      </w:r>
      <w:r>
        <w:rPr>
          <w:rFonts w:ascii="Arial" w:hAnsi="Arial"/>
          <w:spacing w:val="-4"/>
          <w:sz w:val="18"/>
        </w:rPr>
        <w:t>we</w:t>
      </w:r>
      <w:r>
        <w:rPr>
          <w:rFonts w:ascii="Arial" w:hAnsi="Arial"/>
          <w:spacing w:val="-9"/>
          <w:sz w:val="18"/>
        </w:rPr>
        <w:t> </w:t>
      </w:r>
      <w:r>
        <w:rPr>
          <w:rFonts w:ascii="Arial" w:hAnsi="Arial"/>
          <w:spacing w:val="-4"/>
          <w:sz w:val="18"/>
        </w:rPr>
        <w:t>were</w:t>
      </w:r>
      <w:r>
        <w:rPr>
          <w:rFonts w:ascii="Arial" w:hAnsi="Arial"/>
          <w:spacing w:val="-8"/>
          <w:sz w:val="18"/>
        </w:rPr>
        <w:t> </w:t>
      </w:r>
      <w:r>
        <w:rPr>
          <w:rFonts w:ascii="Arial" w:hAnsi="Arial"/>
          <w:spacing w:val="-4"/>
          <w:sz w:val="18"/>
        </w:rPr>
        <w:t>trying</w:t>
      </w:r>
      <w:r>
        <w:rPr>
          <w:rFonts w:ascii="Arial" w:hAnsi="Arial"/>
          <w:spacing w:val="-9"/>
          <w:sz w:val="18"/>
        </w:rPr>
        <w:t> </w:t>
      </w:r>
      <w:r>
        <w:rPr>
          <w:rFonts w:ascii="Arial" w:hAnsi="Arial"/>
          <w:spacing w:val="-4"/>
          <w:sz w:val="18"/>
        </w:rPr>
        <w:t>to</w:t>
      </w:r>
      <w:r>
        <w:rPr>
          <w:rFonts w:ascii="Arial" w:hAnsi="Arial"/>
          <w:spacing w:val="-8"/>
          <w:sz w:val="18"/>
        </w:rPr>
        <w:t> </w:t>
      </w:r>
      <w:r>
        <w:rPr>
          <w:rFonts w:ascii="Arial" w:hAnsi="Arial"/>
          <w:spacing w:val="-4"/>
          <w:sz w:val="18"/>
        </w:rPr>
        <w:t>do</w:t>
      </w:r>
      <w:r>
        <w:rPr>
          <w:rFonts w:ascii="Arial" w:hAnsi="Arial"/>
          <w:spacing w:val="-9"/>
          <w:sz w:val="18"/>
        </w:rPr>
        <w:t> </w:t>
      </w:r>
      <w:r>
        <w:rPr>
          <w:rFonts w:ascii="Arial" w:hAnsi="Arial"/>
          <w:spacing w:val="-4"/>
          <w:sz w:val="18"/>
        </w:rPr>
        <w:t>because</w:t>
      </w:r>
      <w:r>
        <w:rPr>
          <w:rFonts w:ascii="Arial" w:hAnsi="Arial"/>
          <w:spacing w:val="-8"/>
          <w:sz w:val="18"/>
        </w:rPr>
        <w:t> </w:t>
      </w:r>
      <w:r>
        <w:rPr>
          <w:rFonts w:ascii="Arial" w:hAnsi="Arial"/>
          <w:spacing w:val="-4"/>
          <w:sz w:val="18"/>
        </w:rPr>
        <w:t>the</w:t>
      </w:r>
      <w:r>
        <w:rPr>
          <w:rFonts w:ascii="Arial" w:hAnsi="Arial"/>
          <w:spacing w:val="-9"/>
          <w:sz w:val="18"/>
        </w:rPr>
        <w:t> </w:t>
      </w:r>
      <w:r>
        <w:rPr>
          <w:rFonts w:ascii="Arial" w:hAnsi="Arial"/>
          <w:spacing w:val="-4"/>
          <w:sz w:val="18"/>
        </w:rPr>
        <w:t>federal </w:t>
      </w:r>
      <w:r>
        <w:rPr>
          <w:rFonts w:ascii="Arial" w:hAnsi="Arial"/>
          <w:sz w:val="18"/>
        </w:rPr>
        <w:t>government didn’t want to do its job.</w:t>
      </w:r>
    </w:p>
    <w:p>
      <w:pPr>
        <w:pStyle w:val="BodyText"/>
        <w:spacing w:before="3"/>
        <w:rPr>
          <w:rFonts w:ascii="Arial"/>
          <w:sz w:val="18"/>
        </w:rPr>
      </w:pPr>
    </w:p>
    <w:p>
      <w:pPr>
        <w:pStyle w:val="BodyText"/>
        <w:spacing w:line="237" w:lineRule="auto"/>
        <w:ind w:left="720" w:right="501"/>
        <w:jc w:val="right"/>
      </w:pPr>
      <w:r>
        <w:rPr/>
        <w:t>The</w:t>
      </w:r>
      <w:r>
        <w:rPr>
          <w:spacing w:val="80"/>
        </w:rPr>
        <w:t> </w:t>
      </w:r>
      <w:r>
        <w:rPr/>
        <w:t>weighty</w:t>
      </w:r>
      <w:r>
        <w:rPr>
          <w:spacing w:val="80"/>
        </w:rPr>
        <w:t> </w:t>
      </w:r>
      <w:r>
        <w:rPr/>
        <w:t>elements</w:t>
      </w:r>
      <w:r>
        <w:rPr>
          <w:spacing w:val="80"/>
        </w:rPr>
        <w:t> </w:t>
      </w:r>
      <w:r>
        <w:rPr/>
        <w:t>of</w:t>
      </w:r>
      <w:r>
        <w:rPr>
          <w:spacing w:val="80"/>
        </w:rPr>
        <w:t> </w:t>
      </w:r>
      <w:r>
        <w:rPr/>
        <w:t>the</w:t>
      </w:r>
      <w:r>
        <w:rPr>
          <w:spacing w:val="80"/>
        </w:rPr>
        <w:t> </w:t>
      </w:r>
      <w:r>
        <w:rPr/>
        <w:t>narrative</w:t>
      </w:r>
      <w:r>
        <w:rPr>
          <w:spacing w:val="80"/>
        </w:rPr>
        <w:t> </w:t>
      </w:r>
      <w:r>
        <w:rPr/>
        <w:t>prior</w:t>
      </w:r>
      <w:r>
        <w:rPr>
          <w:spacing w:val="80"/>
        </w:rPr>
        <w:t> </w:t>
      </w:r>
      <w:r>
        <w:rPr/>
        <w:t>to</w:t>
      </w:r>
      <w:r>
        <w:rPr>
          <w:spacing w:val="80"/>
        </w:rPr>
        <w:t> </w:t>
      </w:r>
      <w:r>
        <w:rPr/>
        <w:t>passage</w:t>
      </w:r>
      <w:r>
        <w:rPr>
          <w:spacing w:val="80"/>
        </w:rPr>
        <w:t> </w:t>
      </w:r>
      <w:r>
        <w:rPr/>
        <w:t>of Hazleton</w:t>
      </w:r>
      <w:r>
        <w:rPr>
          <w:rFonts w:ascii="Arial" w:hAnsi="Arial"/>
        </w:rPr>
        <w:t>’</w:t>
      </w:r>
      <w:r>
        <w:rPr/>
        <w:t>s IIRA focused heavily on the notion of security. During the</w:t>
      </w:r>
      <w:r>
        <w:rPr>
          <w:spacing w:val="26"/>
        </w:rPr>
        <w:t> </w:t>
      </w:r>
      <w:r>
        <w:rPr/>
        <w:t>debate,</w:t>
      </w:r>
      <w:r>
        <w:rPr>
          <w:spacing w:val="27"/>
        </w:rPr>
        <w:t> </w:t>
      </w:r>
      <w:r>
        <w:rPr/>
        <w:t>local</w:t>
      </w:r>
      <w:r>
        <w:rPr>
          <w:spacing w:val="27"/>
        </w:rPr>
        <w:t> </w:t>
      </w:r>
      <w:r>
        <w:rPr/>
        <w:t>politicians</w:t>
      </w:r>
      <w:r>
        <w:rPr>
          <w:spacing w:val="27"/>
        </w:rPr>
        <w:t> </w:t>
      </w:r>
      <w:r>
        <w:rPr/>
        <w:t>and</w:t>
      </w:r>
      <w:r>
        <w:rPr>
          <w:spacing w:val="27"/>
        </w:rPr>
        <w:t> </w:t>
      </w:r>
      <w:r>
        <w:rPr/>
        <w:t>certain</w:t>
      </w:r>
      <w:r>
        <w:rPr>
          <w:spacing w:val="26"/>
        </w:rPr>
        <w:t> </w:t>
      </w:r>
      <w:r>
        <w:rPr/>
        <w:t>constituents</w:t>
      </w:r>
      <w:r>
        <w:rPr>
          <w:spacing w:val="28"/>
        </w:rPr>
        <w:t> </w:t>
      </w:r>
      <w:r>
        <w:rPr/>
        <w:t>in</w:t>
      </w:r>
      <w:r>
        <w:rPr>
          <w:spacing w:val="27"/>
        </w:rPr>
        <w:t> </w:t>
      </w:r>
      <w:r>
        <w:rPr/>
        <w:t>Hazelton were</w:t>
      </w:r>
      <w:r>
        <w:rPr>
          <w:spacing w:val="40"/>
        </w:rPr>
        <w:t> </w:t>
      </w:r>
      <w:r>
        <w:rPr/>
        <w:t>focused</w:t>
      </w:r>
      <w:r>
        <w:rPr>
          <w:spacing w:val="40"/>
        </w:rPr>
        <w:t> </w:t>
      </w:r>
      <w:r>
        <w:rPr/>
        <w:t>on</w:t>
      </w:r>
      <w:r>
        <w:rPr>
          <w:spacing w:val="40"/>
        </w:rPr>
        <w:t> </w:t>
      </w:r>
      <w:r>
        <w:rPr/>
        <w:t>the</w:t>
      </w:r>
      <w:r>
        <w:rPr>
          <w:spacing w:val="40"/>
        </w:rPr>
        <w:t> </w:t>
      </w:r>
      <w:r>
        <w:rPr/>
        <w:t>undocumented</w:t>
      </w:r>
      <w:r>
        <w:rPr>
          <w:spacing w:val="40"/>
        </w:rPr>
        <w:t> </w:t>
      </w:r>
      <w:r>
        <w:rPr/>
        <w:t>immigrant</w:t>
      </w:r>
      <w:r>
        <w:rPr>
          <w:spacing w:val="40"/>
        </w:rPr>
        <w:t> </w:t>
      </w:r>
      <w:r>
        <w:rPr/>
        <w:t>as</w:t>
      </w:r>
      <w:r>
        <w:rPr>
          <w:spacing w:val="40"/>
        </w:rPr>
        <w:t> </w:t>
      </w:r>
      <w:r>
        <w:rPr/>
        <w:t>a</w:t>
      </w:r>
      <w:r>
        <w:rPr>
          <w:spacing w:val="40"/>
        </w:rPr>
        <w:t> </w:t>
      </w:r>
      <w:r>
        <w:rPr/>
        <w:t>perceived threat,</w:t>
      </w:r>
      <w:r>
        <w:rPr>
          <w:spacing w:val="7"/>
        </w:rPr>
        <w:t> </w:t>
      </w:r>
      <w:r>
        <w:rPr/>
        <w:t>a</w:t>
      </w:r>
      <w:r>
        <w:rPr>
          <w:spacing w:val="6"/>
        </w:rPr>
        <w:t> </w:t>
      </w:r>
      <w:r>
        <w:rPr/>
        <w:t>physical</w:t>
      </w:r>
      <w:r>
        <w:rPr>
          <w:spacing w:val="6"/>
        </w:rPr>
        <w:t> </w:t>
      </w:r>
      <w:r>
        <w:rPr/>
        <w:t>threat</w:t>
      </w:r>
      <w:r>
        <w:rPr>
          <w:spacing w:val="7"/>
        </w:rPr>
        <w:t> </w:t>
      </w:r>
      <w:r>
        <w:rPr/>
        <w:t>(hence</w:t>
      </w:r>
      <w:r>
        <w:rPr>
          <w:spacing w:val="6"/>
        </w:rPr>
        <w:t> </w:t>
      </w:r>
      <w:r>
        <w:rPr/>
        <w:t>Lou</w:t>
      </w:r>
      <w:r>
        <w:rPr>
          <w:spacing w:val="7"/>
        </w:rPr>
        <w:t> </w:t>
      </w:r>
      <w:r>
        <w:rPr/>
        <w:t>Barletta</w:t>
      </w:r>
      <w:r>
        <w:rPr>
          <w:rFonts w:ascii="Arial" w:hAnsi="Arial"/>
        </w:rPr>
        <w:t>’</w:t>
      </w:r>
      <w:r>
        <w:rPr/>
        <w:t>s</w:t>
      </w:r>
      <w:r>
        <w:rPr>
          <w:spacing w:val="7"/>
        </w:rPr>
        <w:t> </w:t>
      </w:r>
      <w:r>
        <w:rPr/>
        <w:t>bullet-proof</w:t>
      </w:r>
      <w:r>
        <w:rPr>
          <w:spacing w:val="6"/>
        </w:rPr>
        <w:t> </w:t>
      </w:r>
      <w:r>
        <w:rPr/>
        <w:t>vest</w:t>
      </w:r>
      <w:r>
        <w:rPr>
          <w:spacing w:val="7"/>
        </w:rPr>
        <w:t> </w:t>
      </w:r>
      <w:r>
        <w:rPr/>
        <w:t>on the</w:t>
      </w:r>
      <w:r>
        <w:rPr>
          <w:spacing w:val="-5"/>
        </w:rPr>
        <w:t> </w:t>
      </w:r>
      <w:r>
        <w:rPr/>
        <w:t>day</w:t>
      </w:r>
      <w:r>
        <w:rPr>
          <w:spacing w:val="-5"/>
        </w:rPr>
        <w:t> </w:t>
      </w:r>
      <w:r>
        <w:rPr/>
        <w:t>of</w:t>
      </w:r>
      <w:r>
        <w:rPr>
          <w:spacing w:val="-5"/>
        </w:rPr>
        <w:t> </w:t>
      </w:r>
      <w:r>
        <w:rPr/>
        <w:t>signing),</w:t>
      </w:r>
      <w:r>
        <w:rPr>
          <w:spacing w:val="-5"/>
        </w:rPr>
        <w:t> </w:t>
      </w:r>
      <w:r>
        <w:rPr/>
        <w:t>and</w:t>
      </w:r>
      <w:r>
        <w:rPr>
          <w:spacing w:val="-5"/>
        </w:rPr>
        <w:t> </w:t>
      </w:r>
      <w:r>
        <w:rPr/>
        <w:t>an</w:t>
      </w:r>
      <w:r>
        <w:rPr>
          <w:spacing w:val="-5"/>
        </w:rPr>
        <w:t> </w:t>
      </w:r>
      <w:r>
        <w:rPr/>
        <w:t>economic</w:t>
      </w:r>
      <w:r>
        <w:rPr>
          <w:spacing w:val="-5"/>
        </w:rPr>
        <w:t> </w:t>
      </w:r>
      <w:r>
        <w:rPr/>
        <w:t>threat</w:t>
      </w:r>
      <w:r>
        <w:rPr>
          <w:spacing w:val="-5"/>
        </w:rPr>
        <w:t> </w:t>
      </w:r>
      <w:r>
        <w:rPr/>
        <w:t>to</w:t>
      </w:r>
      <w:r>
        <w:rPr>
          <w:spacing w:val="-5"/>
        </w:rPr>
        <w:t> </w:t>
      </w:r>
      <w:r>
        <w:rPr/>
        <w:t>a</w:t>
      </w:r>
      <w:r>
        <w:rPr>
          <w:spacing w:val="-5"/>
        </w:rPr>
        <w:t> </w:t>
      </w:r>
      <w:r>
        <w:rPr/>
        <w:t>certain</w:t>
      </w:r>
      <w:r>
        <w:rPr>
          <w:spacing w:val="-4"/>
        </w:rPr>
        <w:t> </w:t>
      </w:r>
      <w:r>
        <w:rPr/>
        <w:t>way</w:t>
      </w:r>
      <w:r>
        <w:rPr>
          <w:spacing w:val="-5"/>
        </w:rPr>
        <w:t> </w:t>
      </w:r>
      <w:r>
        <w:rPr/>
        <w:t>of</w:t>
      </w:r>
      <w:r>
        <w:rPr>
          <w:spacing w:val="-5"/>
        </w:rPr>
        <w:t> </w:t>
      </w:r>
      <w:r>
        <w:rPr/>
        <w:t>life. Much</w:t>
      </w:r>
      <w:r>
        <w:rPr>
          <w:spacing w:val="40"/>
        </w:rPr>
        <w:t> </w:t>
      </w:r>
      <w:r>
        <w:rPr/>
        <w:t>of</w:t>
      </w:r>
      <w:r>
        <w:rPr>
          <w:spacing w:val="40"/>
        </w:rPr>
        <w:t> </w:t>
      </w:r>
      <w:r>
        <w:rPr/>
        <w:t>the</w:t>
      </w:r>
      <w:r>
        <w:rPr>
          <w:spacing w:val="40"/>
        </w:rPr>
        <w:t> </w:t>
      </w:r>
      <w:r>
        <w:rPr/>
        <w:t>legal</w:t>
      </w:r>
      <w:r>
        <w:rPr>
          <w:spacing w:val="40"/>
        </w:rPr>
        <w:t> </w:t>
      </w:r>
      <w:r>
        <w:rPr/>
        <w:t>research</w:t>
      </w:r>
      <w:r>
        <w:rPr>
          <w:spacing w:val="40"/>
        </w:rPr>
        <w:t> </w:t>
      </w:r>
      <w:r>
        <w:rPr/>
        <w:t>examining</w:t>
      </w:r>
      <w:r>
        <w:rPr>
          <w:spacing w:val="40"/>
        </w:rPr>
        <w:t> </w:t>
      </w:r>
      <w:r>
        <w:rPr/>
        <w:t>the</w:t>
      </w:r>
      <w:r>
        <w:rPr>
          <w:spacing w:val="40"/>
        </w:rPr>
        <w:t> </w:t>
      </w:r>
      <w:r>
        <w:rPr/>
        <w:t>evolution</w:t>
      </w:r>
      <w:r>
        <w:rPr>
          <w:spacing w:val="40"/>
        </w:rPr>
        <w:t> </w:t>
      </w:r>
      <w:r>
        <w:rPr/>
        <w:t>of</w:t>
      </w:r>
      <w:r>
        <w:rPr>
          <w:spacing w:val="40"/>
        </w:rPr>
        <w:t> </w:t>
      </w:r>
      <w:r>
        <w:rPr/>
        <w:t>exclu- </w:t>
      </w:r>
      <w:r>
        <w:rPr>
          <w:spacing w:val="-2"/>
        </w:rPr>
        <w:t>sionary</w:t>
      </w:r>
      <w:r>
        <w:rPr>
          <w:spacing w:val="-6"/>
        </w:rPr>
        <w:t> </w:t>
      </w:r>
      <w:r>
        <w:rPr>
          <w:spacing w:val="-2"/>
        </w:rPr>
        <w:t>policies</w:t>
      </w:r>
      <w:r>
        <w:rPr>
          <w:spacing w:val="-5"/>
        </w:rPr>
        <w:t> </w:t>
      </w:r>
      <w:r>
        <w:rPr>
          <w:spacing w:val="-2"/>
        </w:rPr>
        <w:t>at</w:t>
      </w:r>
      <w:r>
        <w:rPr>
          <w:spacing w:val="-6"/>
        </w:rPr>
        <w:t> </w:t>
      </w:r>
      <w:r>
        <w:rPr>
          <w:spacing w:val="-2"/>
        </w:rPr>
        <w:t>the</w:t>
      </w:r>
      <w:r>
        <w:rPr>
          <w:spacing w:val="-6"/>
        </w:rPr>
        <w:t> </w:t>
      </w:r>
      <w:r>
        <w:rPr>
          <w:spacing w:val="-2"/>
        </w:rPr>
        <w:t>state</w:t>
      </w:r>
      <w:r>
        <w:rPr>
          <w:spacing w:val="-5"/>
        </w:rPr>
        <w:t> </w:t>
      </w:r>
      <w:r>
        <w:rPr>
          <w:spacing w:val="-2"/>
        </w:rPr>
        <w:t>and</w:t>
      </w:r>
      <w:r>
        <w:rPr>
          <w:spacing w:val="-6"/>
        </w:rPr>
        <w:t> </w:t>
      </w:r>
      <w:r>
        <w:rPr>
          <w:spacing w:val="-2"/>
        </w:rPr>
        <w:t>local</w:t>
      </w:r>
      <w:r>
        <w:rPr>
          <w:spacing w:val="-5"/>
        </w:rPr>
        <w:t> </w:t>
      </w:r>
      <w:r>
        <w:rPr>
          <w:spacing w:val="-2"/>
        </w:rPr>
        <w:t>level</w:t>
      </w:r>
      <w:r>
        <w:rPr>
          <w:spacing w:val="-5"/>
        </w:rPr>
        <w:t> </w:t>
      </w:r>
      <w:r>
        <w:rPr>
          <w:spacing w:val="-2"/>
        </w:rPr>
        <w:t>concludes</w:t>
      </w:r>
      <w:r>
        <w:rPr>
          <w:spacing w:val="-6"/>
        </w:rPr>
        <w:t> </w:t>
      </w:r>
      <w:r>
        <w:rPr>
          <w:spacing w:val="-2"/>
        </w:rPr>
        <w:t>that</w:t>
      </w:r>
      <w:r>
        <w:rPr>
          <w:spacing w:val="-6"/>
        </w:rPr>
        <w:t> </w:t>
      </w:r>
      <w:r>
        <w:rPr>
          <w:spacing w:val="-2"/>
        </w:rPr>
        <w:t>the</w:t>
      </w:r>
      <w:r>
        <w:rPr>
          <w:spacing w:val="-6"/>
        </w:rPr>
        <w:t> </w:t>
      </w:r>
      <w:r>
        <w:rPr>
          <w:spacing w:val="-2"/>
        </w:rPr>
        <w:t>federal </w:t>
      </w:r>
      <w:r>
        <w:rPr/>
        <w:t>government</w:t>
      </w:r>
      <w:r>
        <w:rPr>
          <w:spacing w:val="32"/>
        </w:rPr>
        <w:t> </w:t>
      </w:r>
      <w:r>
        <w:rPr/>
        <w:t>should</w:t>
      </w:r>
      <w:r>
        <w:rPr>
          <w:spacing w:val="32"/>
        </w:rPr>
        <w:t> </w:t>
      </w:r>
      <w:r>
        <w:rPr/>
        <w:t>continue</w:t>
      </w:r>
      <w:r>
        <w:rPr>
          <w:spacing w:val="32"/>
        </w:rPr>
        <w:t> </w:t>
      </w:r>
      <w:r>
        <w:rPr/>
        <w:t>to</w:t>
      </w:r>
      <w:r>
        <w:rPr>
          <w:spacing w:val="32"/>
        </w:rPr>
        <w:t> </w:t>
      </w:r>
      <w:r>
        <w:rPr/>
        <w:t>have</w:t>
      </w:r>
      <w:r>
        <w:rPr>
          <w:spacing w:val="32"/>
        </w:rPr>
        <w:t> </w:t>
      </w:r>
      <w:r>
        <w:rPr/>
        <w:t>primary</w:t>
      </w:r>
      <w:r>
        <w:rPr>
          <w:spacing w:val="33"/>
        </w:rPr>
        <w:t> </w:t>
      </w:r>
      <w:r>
        <w:rPr/>
        <w:t>authority</w:t>
      </w:r>
      <w:r>
        <w:rPr>
          <w:spacing w:val="32"/>
        </w:rPr>
        <w:t> </w:t>
      </w:r>
      <w:r>
        <w:rPr/>
        <w:t>over</w:t>
      </w:r>
      <w:r>
        <w:rPr>
          <w:spacing w:val="33"/>
        </w:rPr>
        <w:t> </w:t>
      </w:r>
      <w:r>
        <w:rPr/>
        <w:t>the regulation</w:t>
      </w:r>
      <w:r>
        <w:rPr>
          <w:spacing w:val="-4"/>
        </w:rPr>
        <w:t> </w:t>
      </w:r>
      <w:r>
        <w:rPr/>
        <w:t>of</w:t>
      </w:r>
      <w:r>
        <w:rPr>
          <w:spacing w:val="-3"/>
        </w:rPr>
        <w:t> </w:t>
      </w:r>
      <w:r>
        <w:rPr/>
        <w:t>immigration</w:t>
      </w:r>
      <w:r>
        <w:rPr>
          <w:spacing w:val="-4"/>
        </w:rPr>
        <w:t> </w:t>
      </w:r>
      <w:r>
        <w:rPr/>
        <w:t>(Harnett,</w:t>
      </w:r>
      <w:r>
        <w:rPr>
          <w:spacing w:val="-3"/>
        </w:rPr>
        <w:t> </w:t>
      </w:r>
      <w:r>
        <w:rPr/>
        <w:t>2007).</w:t>
      </w:r>
      <w:r>
        <w:rPr>
          <w:spacing w:val="-4"/>
        </w:rPr>
        <w:t> </w:t>
      </w:r>
      <w:r>
        <w:rPr/>
        <w:t>Legal</w:t>
      </w:r>
      <w:r>
        <w:rPr>
          <w:spacing w:val="-4"/>
        </w:rPr>
        <w:t> </w:t>
      </w:r>
      <w:r>
        <w:rPr/>
        <w:t>scholars</w:t>
      </w:r>
      <w:r>
        <w:rPr>
          <w:spacing w:val="-2"/>
        </w:rPr>
        <w:t> </w:t>
      </w:r>
      <w:r>
        <w:rPr/>
        <w:t>and</w:t>
      </w:r>
      <w:r>
        <w:rPr>
          <w:spacing w:val="-5"/>
        </w:rPr>
        <w:t> </w:t>
      </w:r>
      <w:r>
        <w:rPr/>
        <w:t>acti- vists</w:t>
      </w:r>
      <w:r>
        <w:rPr>
          <w:spacing w:val="31"/>
        </w:rPr>
        <w:t> </w:t>
      </w:r>
      <w:r>
        <w:rPr/>
        <w:t>have</w:t>
      </w:r>
      <w:r>
        <w:rPr>
          <w:spacing w:val="32"/>
        </w:rPr>
        <w:t> </w:t>
      </w:r>
      <w:r>
        <w:rPr/>
        <w:t>been</w:t>
      </w:r>
      <w:r>
        <w:rPr>
          <w:spacing w:val="31"/>
        </w:rPr>
        <w:t> </w:t>
      </w:r>
      <w:r>
        <w:rPr/>
        <w:t>and</w:t>
      </w:r>
      <w:r>
        <w:rPr>
          <w:spacing w:val="32"/>
        </w:rPr>
        <w:t> </w:t>
      </w:r>
      <w:r>
        <w:rPr/>
        <w:t>continue</w:t>
      </w:r>
      <w:r>
        <w:rPr>
          <w:spacing w:val="32"/>
        </w:rPr>
        <w:t> </w:t>
      </w:r>
      <w:r>
        <w:rPr/>
        <w:t>to</w:t>
      </w:r>
      <w:r>
        <w:rPr>
          <w:spacing w:val="32"/>
        </w:rPr>
        <w:t> </w:t>
      </w:r>
      <w:r>
        <w:rPr/>
        <w:t>be</w:t>
      </w:r>
      <w:r>
        <w:rPr>
          <w:spacing w:val="31"/>
        </w:rPr>
        <w:t> </w:t>
      </w:r>
      <w:r>
        <w:rPr/>
        <w:t>concerned</w:t>
      </w:r>
      <w:r>
        <w:rPr>
          <w:spacing w:val="31"/>
        </w:rPr>
        <w:t> </w:t>
      </w:r>
      <w:r>
        <w:rPr/>
        <w:t>that</w:t>
      </w:r>
      <w:r>
        <w:rPr>
          <w:spacing w:val="31"/>
        </w:rPr>
        <w:t> </w:t>
      </w:r>
      <w:r>
        <w:rPr/>
        <w:t>exclusionary </w:t>
      </w:r>
      <w:r>
        <w:rPr>
          <w:spacing w:val="-2"/>
        </w:rPr>
        <w:t>policies</w:t>
      </w:r>
      <w:r>
        <w:rPr>
          <w:spacing w:val="-6"/>
        </w:rPr>
        <w:t> </w:t>
      </w:r>
      <w:r>
        <w:rPr>
          <w:spacing w:val="-2"/>
        </w:rPr>
        <w:t>violate</w:t>
      </w:r>
      <w:r>
        <w:rPr>
          <w:spacing w:val="-6"/>
        </w:rPr>
        <w:t> </w:t>
      </w:r>
      <w:r>
        <w:rPr>
          <w:spacing w:val="-2"/>
        </w:rPr>
        <w:t>the</w:t>
      </w:r>
      <w:r>
        <w:rPr>
          <w:spacing w:val="-7"/>
        </w:rPr>
        <w:t> </w:t>
      </w:r>
      <w:r>
        <w:rPr>
          <w:spacing w:val="-2"/>
        </w:rPr>
        <w:t>civil</w:t>
      </w:r>
      <w:r>
        <w:rPr>
          <w:spacing w:val="-6"/>
        </w:rPr>
        <w:t> </w:t>
      </w:r>
      <w:r>
        <w:rPr>
          <w:spacing w:val="-2"/>
        </w:rPr>
        <w:t>rights</w:t>
      </w:r>
      <w:r>
        <w:rPr>
          <w:spacing w:val="-6"/>
        </w:rPr>
        <w:t> </w:t>
      </w:r>
      <w:r>
        <w:rPr>
          <w:spacing w:val="-2"/>
        </w:rPr>
        <w:t>of</w:t>
      </w:r>
      <w:r>
        <w:rPr>
          <w:spacing w:val="-6"/>
        </w:rPr>
        <w:t> </w:t>
      </w:r>
      <w:r>
        <w:rPr>
          <w:spacing w:val="-2"/>
        </w:rPr>
        <w:t>immigrants</w:t>
      </w:r>
      <w:r>
        <w:rPr>
          <w:spacing w:val="-7"/>
        </w:rPr>
        <w:t> </w:t>
      </w:r>
      <w:r>
        <w:rPr>
          <w:spacing w:val="-2"/>
        </w:rPr>
        <w:t>and</w:t>
      </w:r>
      <w:r>
        <w:rPr>
          <w:spacing w:val="-6"/>
        </w:rPr>
        <w:t> </w:t>
      </w:r>
      <w:r>
        <w:rPr>
          <w:spacing w:val="-2"/>
        </w:rPr>
        <w:t>others.</w:t>
      </w:r>
      <w:r>
        <w:rPr>
          <w:spacing w:val="-7"/>
        </w:rPr>
        <w:t> </w:t>
      </w:r>
      <w:r>
        <w:rPr>
          <w:spacing w:val="-2"/>
        </w:rPr>
        <w:t>Many</w:t>
      </w:r>
      <w:r>
        <w:rPr>
          <w:spacing w:val="-6"/>
        </w:rPr>
        <w:t> </w:t>
      </w:r>
      <w:r>
        <w:rPr>
          <w:spacing w:val="-2"/>
        </w:rPr>
        <w:t>local </w:t>
      </w:r>
      <w:r>
        <w:rPr/>
        <w:t>ordinances</w:t>
      </w:r>
      <w:r>
        <w:rPr>
          <w:spacing w:val="51"/>
        </w:rPr>
        <w:t> </w:t>
      </w:r>
      <w:r>
        <w:rPr/>
        <w:t>have</w:t>
      </w:r>
      <w:r>
        <w:rPr>
          <w:spacing w:val="52"/>
        </w:rPr>
        <w:t> </w:t>
      </w:r>
      <w:r>
        <w:rPr/>
        <w:t>been</w:t>
      </w:r>
      <w:r>
        <w:rPr>
          <w:spacing w:val="51"/>
        </w:rPr>
        <w:t> </w:t>
      </w:r>
      <w:r>
        <w:rPr/>
        <w:t>found</w:t>
      </w:r>
      <w:r>
        <w:rPr>
          <w:spacing w:val="52"/>
        </w:rPr>
        <w:t> </w:t>
      </w:r>
      <w:r>
        <w:rPr/>
        <w:t>to</w:t>
      </w:r>
      <w:r>
        <w:rPr>
          <w:spacing w:val="51"/>
        </w:rPr>
        <w:t> </w:t>
      </w:r>
      <w:r>
        <w:rPr/>
        <w:t>violate</w:t>
      </w:r>
      <w:r>
        <w:rPr>
          <w:spacing w:val="52"/>
        </w:rPr>
        <w:t> </w:t>
      </w:r>
      <w:r>
        <w:rPr>
          <w:rFonts w:ascii="Arial" w:hAnsi="Arial"/>
        </w:rPr>
        <w:t>“</w:t>
      </w:r>
      <w:r>
        <w:rPr/>
        <w:t>due</w:t>
      </w:r>
      <w:r>
        <w:rPr>
          <w:spacing w:val="51"/>
        </w:rPr>
        <w:t> </w:t>
      </w:r>
      <w:r>
        <w:rPr/>
        <w:t>process</w:t>
      </w:r>
      <w:r>
        <w:rPr>
          <w:rFonts w:ascii="Arial" w:hAnsi="Arial"/>
        </w:rPr>
        <w:t>”</w:t>
      </w:r>
      <w:r>
        <w:rPr>
          <w:rFonts w:ascii="Arial" w:hAnsi="Arial"/>
          <w:spacing w:val="45"/>
        </w:rPr>
        <w:t> </w:t>
      </w:r>
      <w:r>
        <w:rPr/>
        <w:t>rights</w:t>
      </w:r>
      <w:r>
        <w:rPr>
          <w:spacing w:val="52"/>
        </w:rPr>
        <w:t> </w:t>
      </w:r>
      <w:r>
        <w:rPr>
          <w:spacing w:val="-5"/>
        </w:rPr>
        <w:t>of</w:t>
      </w:r>
    </w:p>
    <w:p>
      <w:pPr>
        <w:spacing w:after="0" w:line="237" w:lineRule="auto"/>
        <w:jc w:val="right"/>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20"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125</w:t>
      </w:r>
    </w:p>
    <w:p>
      <w:pPr>
        <w:pStyle w:val="BodyText"/>
        <w:spacing w:before="69"/>
        <w:rPr>
          <w:rFonts w:ascii="Arial"/>
          <w:sz w:val="12"/>
        </w:rPr>
      </w:pPr>
    </w:p>
    <w:p>
      <w:pPr>
        <w:pStyle w:val="BodyText"/>
        <w:spacing w:line="237" w:lineRule="auto"/>
        <w:ind w:left="564" w:right="728"/>
        <w:jc w:val="both"/>
      </w:pPr>
      <w:r>
        <w:rPr/>
        <w:t>landlords</w:t>
      </w:r>
      <w:r>
        <w:rPr>
          <w:spacing w:val="-14"/>
        </w:rPr>
        <w:t> </w:t>
      </w:r>
      <w:r>
        <w:rPr/>
        <w:t>and</w:t>
      </w:r>
      <w:r>
        <w:rPr>
          <w:spacing w:val="-13"/>
        </w:rPr>
        <w:t> </w:t>
      </w:r>
      <w:r>
        <w:rPr/>
        <w:t>renters,</w:t>
      </w:r>
      <w:r>
        <w:rPr>
          <w:spacing w:val="-13"/>
        </w:rPr>
        <w:t> </w:t>
      </w:r>
      <w:r>
        <w:rPr/>
        <w:t>for</w:t>
      </w:r>
      <w:r>
        <w:rPr>
          <w:spacing w:val="-13"/>
        </w:rPr>
        <w:t> </w:t>
      </w:r>
      <w:r>
        <w:rPr/>
        <w:t>instance</w:t>
      </w:r>
      <w:r>
        <w:rPr>
          <w:spacing w:val="-13"/>
        </w:rPr>
        <w:t> </w:t>
      </w:r>
      <w:r>
        <w:rPr/>
        <w:t>(Esbenshade,</w:t>
      </w:r>
      <w:r>
        <w:rPr>
          <w:spacing w:val="-13"/>
        </w:rPr>
        <w:t> </w:t>
      </w:r>
      <w:r>
        <w:rPr/>
        <w:t>2007).</w:t>
      </w:r>
      <w:r>
        <w:rPr>
          <w:spacing w:val="-13"/>
        </w:rPr>
        <w:t> </w:t>
      </w:r>
      <w:r>
        <w:rPr/>
        <w:t>On</w:t>
      </w:r>
      <w:r>
        <w:rPr>
          <w:spacing w:val="-13"/>
        </w:rPr>
        <w:t> </w:t>
      </w:r>
      <w:r>
        <w:rPr/>
        <w:t>the</w:t>
      </w:r>
      <w:r>
        <w:rPr>
          <w:spacing w:val="-14"/>
        </w:rPr>
        <w:t> </w:t>
      </w:r>
      <w:r>
        <w:rPr/>
        <w:t>other hand, some legal scholars suggest that local immigration policy- making</w:t>
      </w:r>
      <w:r>
        <w:rPr>
          <w:spacing w:val="-1"/>
        </w:rPr>
        <w:t> </w:t>
      </w:r>
      <w:r>
        <w:rPr/>
        <w:t>may be a</w:t>
      </w:r>
      <w:r>
        <w:rPr>
          <w:spacing w:val="-1"/>
        </w:rPr>
        <w:t> </w:t>
      </w:r>
      <w:r>
        <w:rPr/>
        <w:t>necessary step since often local governments are required</w:t>
      </w:r>
      <w:r>
        <w:rPr>
          <w:spacing w:val="-14"/>
        </w:rPr>
        <w:t> </w:t>
      </w:r>
      <w:r>
        <w:rPr/>
        <w:t>to</w:t>
      </w:r>
      <w:r>
        <w:rPr>
          <w:spacing w:val="-13"/>
        </w:rPr>
        <w:t> </w:t>
      </w:r>
      <w:r>
        <w:rPr/>
        <w:t>enforce</w:t>
      </w:r>
      <w:r>
        <w:rPr>
          <w:spacing w:val="-13"/>
        </w:rPr>
        <w:t> </w:t>
      </w:r>
      <w:r>
        <w:rPr/>
        <w:t>immigration</w:t>
      </w:r>
      <w:r>
        <w:rPr>
          <w:spacing w:val="-13"/>
        </w:rPr>
        <w:t> </w:t>
      </w:r>
      <w:r>
        <w:rPr/>
        <w:t>law.</w:t>
      </w:r>
      <w:r>
        <w:rPr>
          <w:spacing w:val="-13"/>
        </w:rPr>
        <w:t> </w:t>
      </w:r>
      <w:r>
        <w:rPr/>
        <w:t>Such</w:t>
      </w:r>
      <w:r>
        <w:rPr>
          <w:spacing w:val="-13"/>
        </w:rPr>
        <w:t> </w:t>
      </w:r>
      <w:r>
        <w:rPr/>
        <w:t>requirements</w:t>
      </w:r>
      <w:r>
        <w:rPr>
          <w:spacing w:val="-13"/>
        </w:rPr>
        <w:t> </w:t>
      </w:r>
      <w:r>
        <w:rPr/>
        <w:t>are</w:t>
      </w:r>
      <w:r>
        <w:rPr>
          <w:spacing w:val="-13"/>
        </w:rPr>
        <w:t> </w:t>
      </w:r>
      <w:r>
        <w:rPr/>
        <w:t>viewed as unfunded mandates that undermine local control and self- government (Parlow, 2007). Recent legal wrangling over local immigration regulation highlights the scalar tension in the policy arena of immigration reform. Some in the legal community advo- cate that federal exclusivity in the arena of immigration should be reformulated. This alternative view oﬀers a functional account of subfederal immigration regulation by suggesting that the federal</w:t>
      </w:r>
      <w:r>
        <w:rPr>
          <w:rFonts w:ascii="Arial" w:hAnsi="Arial"/>
        </w:rPr>
        <w:t>– </w:t>
      </w:r>
      <w:r>
        <w:rPr/>
        <w:t>state</w:t>
      </w:r>
      <w:r>
        <w:rPr>
          <w:rFonts w:ascii="Arial" w:hAnsi="Arial"/>
        </w:rPr>
        <w:t>–</w:t>
      </w:r>
      <w:r>
        <w:rPr/>
        <w:t>local dynamic should operate as an integrated system to manage contemporary immigration (Rodriguez, 2007).</w:t>
      </w:r>
    </w:p>
    <w:p>
      <w:pPr>
        <w:pStyle w:val="BodyText"/>
        <w:spacing w:line="237" w:lineRule="auto"/>
        <w:ind w:left="564" w:right="728" w:firstLine="199"/>
        <w:jc w:val="both"/>
      </w:pPr>
      <w:r>
        <w:rPr/>
        <w:t>Noting the </w:t>
      </w:r>
      <w:r>
        <w:rPr>
          <w:rFonts w:ascii="Arial" w:hAnsi="Arial"/>
        </w:rPr>
        <w:t>“</w:t>
      </w:r>
      <w:r>
        <w:rPr/>
        <w:t>down-shifting</w:t>
      </w:r>
      <w:r>
        <w:rPr>
          <w:rFonts w:ascii="Arial" w:hAnsi="Arial"/>
        </w:rPr>
        <w:t>” </w:t>
      </w:r>
      <w:r>
        <w:rPr/>
        <w:t>of immigration reform, </w:t>
      </w:r>
      <w:r>
        <w:rPr/>
        <w:t>scholars</w:t>
      </w:r>
      <w:r>
        <w:rPr>
          <w:spacing w:val="40"/>
        </w:rPr>
        <w:t> </w:t>
      </w:r>
      <w:r>
        <w:rPr/>
        <w:t>have argued that this devolution began in earnest with </w:t>
      </w:r>
      <w:r>
        <w:rPr>
          <w:rFonts w:ascii="Arial" w:hAnsi="Arial"/>
        </w:rPr>
        <w:t>“</w:t>
      </w:r>
      <w:r>
        <w:rPr/>
        <w:t>the new federalism</w:t>
      </w:r>
      <w:r>
        <w:rPr>
          <w:rFonts w:ascii="Arial" w:hAnsi="Arial"/>
        </w:rPr>
        <w:t>” </w:t>
      </w:r>
      <w:r>
        <w:rPr/>
        <w:t>model ﬁrst introduced by Reagan in the 1980s, and then further ampliﬁed by new laws introduced in the mid-1990s, which</w:t>
      </w:r>
      <w:r>
        <w:rPr>
          <w:spacing w:val="-3"/>
        </w:rPr>
        <w:t> </w:t>
      </w:r>
      <w:r>
        <w:rPr/>
        <w:t>limited</w:t>
      </w:r>
      <w:r>
        <w:rPr>
          <w:spacing w:val="-3"/>
        </w:rPr>
        <w:t> </w:t>
      </w:r>
      <w:r>
        <w:rPr/>
        <w:t>non-citizens</w:t>
      </w:r>
      <w:r>
        <w:rPr>
          <w:rFonts w:ascii="Arial" w:hAnsi="Arial"/>
        </w:rPr>
        <w:t>’</w:t>
      </w:r>
      <w:r>
        <w:rPr>
          <w:rFonts w:ascii="Arial" w:hAnsi="Arial"/>
          <w:spacing w:val="-9"/>
        </w:rPr>
        <w:t> </w:t>
      </w:r>
      <w:r>
        <w:rPr/>
        <w:t>access</w:t>
      </w:r>
      <w:r>
        <w:rPr>
          <w:spacing w:val="-4"/>
        </w:rPr>
        <w:t> </w:t>
      </w:r>
      <w:r>
        <w:rPr/>
        <w:t>to</w:t>
      </w:r>
      <w:r>
        <w:rPr>
          <w:spacing w:val="-3"/>
        </w:rPr>
        <w:t> </w:t>
      </w:r>
      <w:r>
        <w:rPr/>
        <w:t>welfare</w:t>
      </w:r>
      <w:r>
        <w:rPr>
          <w:spacing w:val="-3"/>
        </w:rPr>
        <w:t> </w:t>
      </w:r>
      <w:r>
        <w:rPr/>
        <w:t>and</w:t>
      </w:r>
      <w:r>
        <w:rPr>
          <w:spacing w:val="-3"/>
        </w:rPr>
        <w:t> </w:t>
      </w:r>
      <w:r>
        <w:rPr/>
        <w:t>medial</w:t>
      </w:r>
      <w:r>
        <w:rPr>
          <w:spacing w:val="-3"/>
        </w:rPr>
        <w:t> </w:t>
      </w:r>
      <w:r>
        <w:rPr/>
        <w:t>programs (Varsanyi,</w:t>
      </w:r>
      <w:r>
        <w:rPr>
          <w:spacing w:val="-14"/>
        </w:rPr>
        <w:t> </w:t>
      </w:r>
      <w:r>
        <w:rPr/>
        <w:t>2008).</w:t>
      </w:r>
      <w:r>
        <w:rPr>
          <w:spacing w:val="-13"/>
        </w:rPr>
        <w:t> </w:t>
      </w:r>
      <w:r>
        <w:rPr/>
        <w:t>These</w:t>
      </w:r>
      <w:r>
        <w:rPr>
          <w:spacing w:val="-13"/>
        </w:rPr>
        <w:t> </w:t>
      </w:r>
      <w:r>
        <w:rPr/>
        <w:t>laws</w:t>
      </w:r>
      <w:r>
        <w:rPr>
          <w:spacing w:val="-13"/>
        </w:rPr>
        <w:t> </w:t>
      </w:r>
      <w:r>
        <w:rPr/>
        <w:t>and</w:t>
      </w:r>
      <w:r>
        <w:rPr>
          <w:spacing w:val="-13"/>
        </w:rPr>
        <w:t> </w:t>
      </w:r>
      <w:r>
        <w:rPr/>
        <w:t>strategies</w:t>
      </w:r>
      <w:r>
        <w:rPr>
          <w:spacing w:val="-13"/>
        </w:rPr>
        <w:t> </w:t>
      </w:r>
      <w:r>
        <w:rPr/>
        <w:t>also</w:t>
      </w:r>
      <w:r>
        <w:rPr>
          <w:spacing w:val="-13"/>
        </w:rPr>
        <w:t> </w:t>
      </w:r>
      <w:r>
        <w:rPr/>
        <w:t>included</w:t>
      </w:r>
      <w:r>
        <w:rPr>
          <w:spacing w:val="-13"/>
        </w:rPr>
        <w:t> </w:t>
      </w:r>
      <w:r>
        <w:rPr/>
        <w:t>an</w:t>
      </w:r>
      <w:r>
        <w:rPr>
          <w:spacing w:val="-14"/>
        </w:rPr>
        <w:t> </w:t>
      </w:r>
      <w:r>
        <w:rPr/>
        <w:t>expan- sion of the array of criminal oﬀenses for which non-citizens could be deported. Local service providers and, in some cases, private citizens</w:t>
      </w:r>
      <w:r>
        <w:rPr>
          <w:spacing w:val="-6"/>
        </w:rPr>
        <w:t> </w:t>
      </w:r>
      <w:r>
        <w:rPr/>
        <w:t>were</w:t>
      </w:r>
      <w:r>
        <w:rPr>
          <w:spacing w:val="-6"/>
        </w:rPr>
        <w:t> </w:t>
      </w:r>
      <w:r>
        <w:rPr/>
        <w:t>encouraged</w:t>
      </w:r>
      <w:r>
        <w:rPr>
          <w:spacing w:val="-6"/>
        </w:rPr>
        <w:t> </w:t>
      </w:r>
      <w:r>
        <w:rPr/>
        <w:t>to</w:t>
      </w:r>
      <w:r>
        <w:rPr>
          <w:spacing w:val="-7"/>
        </w:rPr>
        <w:t> </w:t>
      </w:r>
      <w:r>
        <w:rPr/>
        <w:t>engage</w:t>
      </w:r>
      <w:r>
        <w:rPr>
          <w:spacing w:val="-6"/>
        </w:rPr>
        <w:t> </w:t>
      </w:r>
      <w:r>
        <w:rPr/>
        <w:t>in</w:t>
      </w:r>
      <w:r>
        <w:rPr>
          <w:spacing w:val="-6"/>
        </w:rPr>
        <w:t> </w:t>
      </w:r>
      <w:r>
        <w:rPr/>
        <w:t>enforcement</w:t>
      </w:r>
      <w:r>
        <w:rPr>
          <w:spacing w:val="-5"/>
        </w:rPr>
        <w:t> </w:t>
      </w:r>
      <w:r>
        <w:rPr/>
        <w:t>of</w:t>
      </w:r>
      <w:r>
        <w:rPr>
          <w:spacing w:val="-7"/>
        </w:rPr>
        <w:t> </w:t>
      </w:r>
      <w:r>
        <w:rPr/>
        <w:t>immigration law by neoliberal policies. For instance, the Immigration Reform and Control Act of 1986 introduced an employer sanctions pro- gram aimed at penalizing employers for hiring immigrants unau- thorized</w:t>
      </w:r>
      <w:r>
        <w:rPr>
          <w:spacing w:val="-10"/>
        </w:rPr>
        <w:t> </w:t>
      </w:r>
      <w:r>
        <w:rPr/>
        <w:t>to</w:t>
      </w:r>
      <w:r>
        <w:rPr>
          <w:spacing w:val="-10"/>
        </w:rPr>
        <w:t> </w:t>
      </w:r>
      <w:r>
        <w:rPr/>
        <w:t>work,</w:t>
      </w:r>
      <w:r>
        <w:rPr>
          <w:spacing w:val="-10"/>
        </w:rPr>
        <w:t> </w:t>
      </w:r>
      <w:r>
        <w:rPr/>
        <w:t>and</w:t>
      </w:r>
      <w:r>
        <w:rPr>
          <w:spacing w:val="-10"/>
        </w:rPr>
        <w:t> </w:t>
      </w:r>
      <w:r>
        <w:rPr/>
        <w:t>as</w:t>
      </w:r>
      <w:r>
        <w:rPr>
          <w:spacing w:val="-10"/>
        </w:rPr>
        <w:t> </w:t>
      </w:r>
      <w:r>
        <w:rPr/>
        <w:t>a</w:t>
      </w:r>
      <w:r>
        <w:rPr>
          <w:spacing w:val="-10"/>
        </w:rPr>
        <w:t> </w:t>
      </w:r>
      <w:r>
        <w:rPr/>
        <w:t>result,</w:t>
      </w:r>
      <w:r>
        <w:rPr>
          <w:spacing w:val="-10"/>
        </w:rPr>
        <w:t> </w:t>
      </w:r>
      <w:r>
        <w:rPr/>
        <w:t>employers</w:t>
      </w:r>
      <w:r>
        <w:rPr>
          <w:spacing w:val="-9"/>
        </w:rPr>
        <w:t> </w:t>
      </w:r>
      <w:r>
        <w:rPr/>
        <w:t>became</w:t>
      </w:r>
      <w:r>
        <w:rPr>
          <w:spacing w:val="-10"/>
        </w:rPr>
        <w:t> </w:t>
      </w:r>
      <w:r>
        <w:rPr/>
        <w:t>responsible</w:t>
      </w:r>
      <w:r>
        <w:rPr>
          <w:spacing w:val="-10"/>
        </w:rPr>
        <w:t> </w:t>
      </w:r>
      <w:r>
        <w:rPr/>
        <w:t>for checking and maintaining immigrant records of their employees (Ridgley, 2008). This same act led to an increase in immigration raids in various cities, conducted at times with the help of munici- pal police and local oﬃcials. The Illegal Immigration Reform and Immigrant Responsibility Act (IIRIRA) of 1996 allowed local police oﬃcers to receive training in immigration control from Immigration and Customs Enforcement (ICE) (Coleman, 2007).</w:t>
      </w:r>
    </w:p>
    <w:p>
      <w:pPr>
        <w:pStyle w:val="BodyText"/>
        <w:spacing w:line="237" w:lineRule="auto"/>
        <w:ind w:left="564" w:right="728" w:firstLine="199"/>
        <w:jc w:val="both"/>
      </w:pPr>
      <w:r>
        <w:rPr/>
        <w:t>Welfare reform, the IIRIRA, and other federal-level </w:t>
      </w:r>
      <w:r>
        <w:rPr/>
        <w:t>policies passed</w:t>
      </w:r>
      <w:r>
        <w:rPr>
          <w:spacing w:val="-8"/>
        </w:rPr>
        <w:t> </w:t>
      </w:r>
      <w:r>
        <w:rPr/>
        <w:t>the</w:t>
      </w:r>
      <w:r>
        <w:rPr>
          <w:spacing w:val="-7"/>
        </w:rPr>
        <w:t> </w:t>
      </w:r>
      <w:r>
        <w:rPr/>
        <w:t>responsibility</w:t>
      </w:r>
      <w:r>
        <w:rPr>
          <w:spacing w:val="-8"/>
        </w:rPr>
        <w:t> </w:t>
      </w:r>
      <w:r>
        <w:rPr/>
        <w:t>of</w:t>
      </w:r>
      <w:r>
        <w:rPr>
          <w:spacing w:val="-7"/>
        </w:rPr>
        <w:t> </w:t>
      </w:r>
      <w:r>
        <w:rPr/>
        <w:t>immigrant</w:t>
      </w:r>
      <w:r>
        <w:rPr>
          <w:spacing w:val="-8"/>
        </w:rPr>
        <w:t> </w:t>
      </w:r>
      <w:r>
        <w:rPr/>
        <w:t>service</w:t>
      </w:r>
      <w:r>
        <w:rPr>
          <w:spacing w:val="-7"/>
        </w:rPr>
        <w:t> </w:t>
      </w:r>
      <w:r>
        <w:rPr/>
        <w:t>provision</w:t>
      </w:r>
      <w:r>
        <w:rPr>
          <w:spacing w:val="-8"/>
        </w:rPr>
        <w:t> </w:t>
      </w:r>
      <w:r>
        <w:rPr/>
        <w:t>and</w:t>
      </w:r>
      <w:r>
        <w:rPr>
          <w:spacing w:val="-7"/>
        </w:rPr>
        <w:t> </w:t>
      </w:r>
      <w:r>
        <w:rPr/>
        <w:t>enfor- cement of immigration control to states and local communities. Subnational governments engaged in immigration reform as a response to neoliberal federal policy. In the minds of certain local and</w:t>
      </w:r>
      <w:r>
        <w:rPr>
          <w:spacing w:val="9"/>
        </w:rPr>
        <w:t> </w:t>
      </w:r>
      <w:r>
        <w:rPr/>
        <w:t>state</w:t>
      </w:r>
      <w:r>
        <w:rPr>
          <w:spacing w:val="9"/>
        </w:rPr>
        <w:t> </w:t>
      </w:r>
      <w:r>
        <w:rPr/>
        <w:t>governments,</w:t>
      </w:r>
      <w:r>
        <w:rPr>
          <w:spacing w:val="10"/>
        </w:rPr>
        <w:t> </w:t>
      </w:r>
      <w:r>
        <w:rPr/>
        <w:t>the</w:t>
      </w:r>
      <w:r>
        <w:rPr>
          <w:spacing w:val="10"/>
        </w:rPr>
        <w:t> </w:t>
      </w:r>
      <w:r>
        <w:rPr/>
        <w:t>federal</w:t>
      </w:r>
      <w:r>
        <w:rPr>
          <w:spacing w:val="9"/>
        </w:rPr>
        <w:t> </w:t>
      </w:r>
      <w:r>
        <w:rPr/>
        <w:t>government</w:t>
      </w:r>
      <w:r>
        <w:rPr>
          <w:spacing w:val="10"/>
        </w:rPr>
        <w:t> </w:t>
      </w:r>
      <w:r>
        <w:rPr/>
        <w:t>did,</w:t>
      </w:r>
      <w:r>
        <w:rPr>
          <w:spacing w:val="9"/>
        </w:rPr>
        <w:t> </w:t>
      </w:r>
      <w:r>
        <w:rPr/>
        <w:t>and</w:t>
      </w:r>
      <w:r>
        <w:rPr>
          <w:spacing w:val="10"/>
        </w:rPr>
        <w:t> </w:t>
      </w:r>
      <w:r>
        <w:rPr>
          <w:spacing w:val="-2"/>
        </w:rPr>
        <w:t>continues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126</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jc w:val="both"/>
      </w:pPr>
      <w:r>
        <w:rPr/>
        <w:t>to do, little to discourage the inﬂux of large numbers of </w:t>
      </w:r>
      <w:r>
        <w:rPr/>
        <w:t>undocu- mented immigrants and, at the same time, has minimized service provision</w:t>
      </w:r>
      <w:r>
        <w:rPr>
          <w:spacing w:val="-14"/>
        </w:rPr>
        <w:t> </w:t>
      </w:r>
      <w:r>
        <w:rPr/>
        <w:t>for</w:t>
      </w:r>
      <w:r>
        <w:rPr>
          <w:spacing w:val="-13"/>
        </w:rPr>
        <w:t> </w:t>
      </w:r>
      <w:r>
        <w:rPr/>
        <w:t>immigrants</w:t>
      </w:r>
      <w:r>
        <w:rPr>
          <w:spacing w:val="-13"/>
        </w:rPr>
        <w:t> </w:t>
      </w:r>
      <w:r>
        <w:rPr/>
        <w:t>at</w:t>
      </w:r>
      <w:r>
        <w:rPr>
          <w:spacing w:val="-13"/>
        </w:rPr>
        <w:t> </w:t>
      </w:r>
      <w:r>
        <w:rPr/>
        <w:t>the</w:t>
      </w:r>
      <w:r>
        <w:rPr>
          <w:spacing w:val="-13"/>
        </w:rPr>
        <w:t> </w:t>
      </w:r>
      <w:r>
        <w:rPr/>
        <w:t>local</w:t>
      </w:r>
      <w:r>
        <w:rPr>
          <w:spacing w:val="-13"/>
        </w:rPr>
        <w:t> </w:t>
      </w:r>
      <w:r>
        <w:rPr/>
        <w:t>community</w:t>
      </w:r>
      <w:r>
        <w:rPr>
          <w:spacing w:val="-13"/>
        </w:rPr>
        <w:t> </w:t>
      </w:r>
      <w:r>
        <w:rPr/>
        <w:t>level</w:t>
      </w:r>
      <w:r>
        <w:rPr>
          <w:spacing w:val="-13"/>
        </w:rPr>
        <w:t> </w:t>
      </w:r>
      <w:r>
        <w:rPr/>
        <w:t>(Ellis,</w:t>
      </w:r>
      <w:r>
        <w:rPr>
          <w:spacing w:val="-14"/>
        </w:rPr>
        <w:t> </w:t>
      </w:r>
      <w:r>
        <w:rPr/>
        <w:t>2006). The</w:t>
      </w:r>
      <w:r>
        <w:rPr>
          <w:spacing w:val="-8"/>
        </w:rPr>
        <w:t> </w:t>
      </w:r>
      <w:r>
        <w:rPr/>
        <w:t>removal</w:t>
      </w:r>
      <w:r>
        <w:rPr>
          <w:spacing w:val="-8"/>
        </w:rPr>
        <w:t> </w:t>
      </w:r>
      <w:r>
        <w:rPr/>
        <w:t>of</w:t>
      </w:r>
      <w:r>
        <w:rPr>
          <w:spacing w:val="-9"/>
        </w:rPr>
        <w:t> </w:t>
      </w:r>
      <w:r>
        <w:rPr/>
        <w:t>state-centered</w:t>
      </w:r>
      <w:r>
        <w:rPr>
          <w:spacing w:val="-8"/>
        </w:rPr>
        <w:t> </w:t>
      </w:r>
      <w:r>
        <w:rPr/>
        <w:t>welfare</w:t>
      </w:r>
      <w:r>
        <w:rPr>
          <w:spacing w:val="-8"/>
        </w:rPr>
        <w:t> </w:t>
      </w:r>
      <w:r>
        <w:rPr/>
        <w:t>of</w:t>
      </w:r>
      <w:r>
        <w:rPr>
          <w:spacing w:val="-8"/>
        </w:rPr>
        <w:t> </w:t>
      </w:r>
      <w:r>
        <w:rPr/>
        <w:t>new</w:t>
      </w:r>
      <w:r>
        <w:rPr>
          <w:spacing w:val="-8"/>
        </w:rPr>
        <w:t> </w:t>
      </w:r>
      <w:r>
        <w:rPr/>
        <w:t>arrivals</w:t>
      </w:r>
      <w:r>
        <w:rPr>
          <w:spacing w:val="-8"/>
        </w:rPr>
        <w:t> </w:t>
      </w:r>
      <w:r>
        <w:rPr/>
        <w:t>to</w:t>
      </w:r>
      <w:r>
        <w:rPr>
          <w:spacing w:val="-9"/>
        </w:rPr>
        <w:t> </w:t>
      </w:r>
      <w:r>
        <w:rPr/>
        <w:t>the</w:t>
      </w:r>
      <w:r>
        <w:rPr>
          <w:spacing w:val="-8"/>
        </w:rPr>
        <w:t> </w:t>
      </w:r>
      <w:r>
        <w:rPr/>
        <w:t>United States is an eﬀect of the neoliberalist framework that depletes the state</w:t>
      </w:r>
      <w:r>
        <w:rPr>
          <w:rFonts w:ascii="Arial" w:hAnsi="Arial"/>
        </w:rPr>
        <w:t>’</w:t>
      </w:r>
      <w:r>
        <w:rPr/>
        <w:t>s</w:t>
      </w:r>
      <w:r>
        <w:rPr>
          <w:spacing w:val="-4"/>
        </w:rPr>
        <w:t> </w:t>
      </w:r>
      <w:r>
        <w:rPr/>
        <w:t>function</w:t>
      </w:r>
      <w:r>
        <w:rPr>
          <w:spacing w:val="-4"/>
        </w:rPr>
        <w:t> </w:t>
      </w:r>
      <w:r>
        <w:rPr/>
        <w:t>as</w:t>
      </w:r>
      <w:r>
        <w:rPr>
          <w:spacing w:val="-4"/>
        </w:rPr>
        <w:t> </w:t>
      </w:r>
      <w:r>
        <w:rPr/>
        <w:t>universal</w:t>
      </w:r>
      <w:r>
        <w:rPr>
          <w:spacing w:val="-4"/>
        </w:rPr>
        <w:t> </w:t>
      </w:r>
      <w:r>
        <w:rPr/>
        <w:t>service</w:t>
      </w:r>
      <w:r>
        <w:rPr>
          <w:spacing w:val="-4"/>
        </w:rPr>
        <w:t> </w:t>
      </w:r>
      <w:r>
        <w:rPr/>
        <w:t>provider.</w:t>
      </w:r>
      <w:r>
        <w:rPr>
          <w:spacing w:val="-4"/>
        </w:rPr>
        <w:t> </w:t>
      </w:r>
      <w:r>
        <w:rPr/>
        <w:t>Under</w:t>
      </w:r>
      <w:r>
        <w:rPr>
          <w:spacing w:val="-4"/>
        </w:rPr>
        <w:t> </w:t>
      </w:r>
      <w:r>
        <w:rPr/>
        <w:t>neoliberalism, the state</w:t>
      </w:r>
      <w:r>
        <w:rPr>
          <w:rFonts w:ascii="Arial" w:hAnsi="Arial"/>
        </w:rPr>
        <w:t>’</w:t>
      </w:r>
      <w:r>
        <w:rPr/>
        <w:t>s main function is to ensure optimal functioning of the market and secure private property rights (Harvey, 2007). Yet, the prominence of market eﬃciency over distribution</w:t>
      </w:r>
      <w:r>
        <w:rPr>
          <w:spacing w:val="-1"/>
        </w:rPr>
        <w:t> </w:t>
      </w:r>
      <w:r>
        <w:rPr/>
        <w:t>and service pro- vision does not mean minimization of government intervention. Rather, it suggests that the role of the state has been reconstituted to also include new forms of social control (Peck and Tickell, 2002). This is clearly demonstrated by recent engagement in the policing and regulation of immigrant communities.</w:t>
      </w:r>
    </w:p>
    <w:p>
      <w:pPr>
        <w:pStyle w:val="BodyText"/>
        <w:spacing w:before="93"/>
      </w:pPr>
    </w:p>
    <w:p>
      <w:pPr>
        <w:pStyle w:val="Heading3"/>
        <w:ind w:left="790"/>
      </w:pPr>
      <w:r>
        <w:rPr>
          <w:w w:val="90"/>
        </w:rPr>
        <w:t>DISPLACEMENT</w:t>
      </w:r>
      <w:r>
        <w:rPr>
          <w:spacing w:val="34"/>
        </w:rPr>
        <w:t> </w:t>
      </w:r>
      <w:r>
        <w:rPr>
          <w:w w:val="90"/>
        </w:rPr>
        <w:t>AND</w:t>
      </w:r>
      <w:r>
        <w:rPr>
          <w:spacing w:val="35"/>
        </w:rPr>
        <w:t> </w:t>
      </w:r>
      <w:r>
        <w:rPr>
          <w:w w:val="90"/>
        </w:rPr>
        <w:t>MIGRATION</w:t>
      </w:r>
      <w:r>
        <w:rPr>
          <w:spacing w:val="35"/>
        </w:rPr>
        <w:t> </w:t>
      </w:r>
      <w:r>
        <w:rPr>
          <w:spacing w:val="-2"/>
          <w:w w:val="90"/>
        </w:rPr>
        <w:t>POLICY</w:t>
      </w:r>
    </w:p>
    <w:p>
      <w:pPr>
        <w:pStyle w:val="BodyText"/>
        <w:spacing w:line="237" w:lineRule="auto" w:before="117"/>
        <w:ind w:left="790" w:right="502"/>
        <w:jc w:val="both"/>
      </w:pPr>
      <w:r>
        <w:rPr/>
        <w:t>Attempting to control and regulate population </w:t>
      </w:r>
      <w:r>
        <w:rPr/>
        <w:t>displacement became paramount with the outbreak of World War I (Moses, 2006). The war caused great disruption, and many people were forced</w:t>
      </w:r>
      <w:r>
        <w:rPr>
          <w:spacing w:val="-11"/>
        </w:rPr>
        <w:t> </w:t>
      </w:r>
      <w:r>
        <w:rPr/>
        <w:t>to</w:t>
      </w:r>
      <w:r>
        <w:rPr>
          <w:spacing w:val="-10"/>
        </w:rPr>
        <w:t> </w:t>
      </w:r>
      <w:r>
        <w:rPr/>
        <w:t>migrate</w:t>
      </w:r>
      <w:r>
        <w:rPr>
          <w:spacing w:val="-11"/>
        </w:rPr>
        <w:t> </w:t>
      </w:r>
      <w:r>
        <w:rPr/>
        <w:t>out</w:t>
      </w:r>
      <w:r>
        <w:rPr>
          <w:spacing w:val="-11"/>
        </w:rPr>
        <w:t> </w:t>
      </w:r>
      <w:r>
        <w:rPr/>
        <w:t>of</w:t>
      </w:r>
      <w:r>
        <w:rPr>
          <w:spacing w:val="-10"/>
        </w:rPr>
        <w:t> </w:t>
      </w:r>
      <w:r>
        <w:rPr/>
        <w:t>fear</w:t>
      </w:r>
      <w:r>
        <w:rPr>
          <w:spacing w:val="-11"/>
        </w:rPr>
        <w:t> </w:t>
      </w:r>
      <w:r>
        <w:rPr/>
        <w:t>of</w:t>
      </w:r>
      <w:r>
        <w:rPr>
          <w:spacing w:val="-11"/>
        </w:rPr>
        <w:t> </w:t>
      </w:r>
      <w:r>
        <w:rPr/>
        <w:t>persecution.</w:t>
      </w:r>
      <w:r>
        <w:rPr>
          <w:spacing w:val="-10"/>
        </w:rPr>
        <w:t> </w:t>
      </w:r>
      <w:r>
        <w:rPr/>
        <w:t>States</w:t>
      </w:r>
      <w:r>
        <w:rPr>
          <w:spacing w:val="-10"/>
        </w:rPr>
        <w:t> </w:t>
      </w:r>
      <w:r>
        <w:rPr/>
        <w:t>were</w:t>
      </w:r>
      <w:r>
        <w:rPr>
          <w:spacing w:val="-11"/>
        </w:rPr>
        <w:t> </w:t>
      </w:r>
      <w:r>
        <w:rPr/>
        <w:t>reluctant</w:t>
      </w:r>
      <w:r>
        <w:rPr>
          <w:spacing w:val="-10"/>
        </w:rPr>
        <w:t> </w:t>
      </w:r>
      <w:r>
        <w:rPr/>
        <w:t>to accept forced migrants. For instance, when the war broke out, more than 5 million migrants from Russia and Austria-Hungary travelled through Germany on their journey to ports bound for the United</w:t>
      </w:r>
      <w:r>
        <w:rPr>
          <w:spacing w:val="-4"/>
        </w:rPr>
        <w:t> </w:t>
      </w:r>
      <w:r>
        <w:rPr/>
        <w:t>States.</w:t>
      </w:r>
      <w:r>
        <w:rPr>
          <w:spacing w:val="-5"/>
        </w:rPr>
        <w:t> </w:t>
      </w:r>
      <w:r>
        <w:rPr/>
        <w:t>These</w:t>
      </w:r>
      <w:r>
        <w:rPr>
          <w:spacing w:val="-5"/>
        </w:rPr>
        <w:t> </w:t>
      </w:r>
      <w:r>
        <w:rPr/>
        <w:t>migrants</w:t>
      </w:r>
      <w:r>
        <w:rPr>
          <w:spacing w:val="-5"/>
        </w:rPr>
        <w:t> </w:t>
      </w:r>
      <w:r>
        <w:rPr/>
        <w:t>were</w:t>
      </w:r>
      <w:r>
        <w:rPr>
          <w:spacing w:val="-5"/>
        </w:rPr>
        <w:t> </w:t>
      </w:r>
      <w:r>
        <w:rPr/>
        <w:t>carefully</w:t>
      </w:r>
      <w:r>
        <w:rPr>
          <w:spacing w:val="-5"/>
        </w:rPr>
        <w:t> </w:t>
      </w:r>
      <w:r>
        <w:rPr/>
        <w:t>monitored.</w:t>
      </w:r>
      <w:r>
        <w:rPr>
          <w:spacing w:val="-4"/>
        </w:rPr>
        <w:t> </w:t>
      </w:r>
      <w:r>
        <w:rPr/>
        <w:t>As</w:t>
      </w:r>
      <w:r>
        <w:rPr>
          <w:spacing w:val="-5"/>
        </w:rPr>
        <w:t> </w:t>
      </w:r>
      <w:r>
        <w:rPr/>
        <w:t>transit migrants crossing German territory, they traveled in special trains </w:t>
      </w:r>
      <w:r>
        <w:rPr>
          <w:spacing w:val="-2"/>
        </w:rPr>
        <w:t>and</w:t>
      </w:r>
      <w:r>
        <w:rPr>
          <w:spacing w:val="-7"/>
        </w:rPr>
        <w:t> </w:t>
      </w:r>
      <w:r>
        <w:rPr>
          <w:spacing w:val="-2"/>
        </w:rPr>
        <w:t>special</w:t>
      </w:r>
      <w:r>
        <w:rPr>
          <w:spacing w:val="-6"/>
        </w:rPr>
        <w:t> </w:t>
      </w:r>
      <w:r>
        <w:rPr>
          <w:spacing w:val="-2"/>
        </w:rPr>
        <w:t>train</w:t>
      </w:r>
      <w:r>
        <w:rPr>
          <w:spacing w:val="-6"/>
        </w:rPr>
        <w:t> </w:t>
      </w:r>
      <w:r>
        <w:rPr>
          <w:spacing w:val="-2"/>
        </w:rPr>
        <w:t>compartments.</w:t>
      </w:r>
      <w:r>
        <w:rPr>
          <w:spacing w:val="-7"/>
        </w:rPr>
        <w:t> </w:t>
      </w:r>
      <w:r>
        <w:rPr>
          <w:spacing w:val="-2"/>
        </w:rPr>
        <w:t>These</w:t>
      </w:r>
      <w:r>
        <w:rPr>
          <w:spacing w:val="-5"/>
        </w:rPr>
        <w:t> </w:t>
      </w:r>
      <w:r>
        <w:rPr>
          <w:spacing w:val="-2"/>
        </w:rPr>
        <w:t>trains</w:t>
      </w:r>
      <w:r>
        <w:rPr>
          <w:spacing w:val="-6"/>
        </w:rPr>
        <w:t> </w:t>
      </w:r>
      <w:r>
        <w:rPr>
          <w:spacing w:val="-2"/>
        </w:rPr>
        <w:t>were</w:t>
      </w:r>
      <w:r>
        <w:rPr>
          <w:spacing w:val="-7"/>
        </w:rPr>
        <w:t> </w:t>
      </w:r>
      <w:r>
        <w:rPr>
          <w:spacing w:val="-2"/>
        </w:rPr>
        <w:t>strictly</w:t>
      </w:r>
      <w:r>
        <w:rPr>
          <w:spacing w:val="-5"/>
        </w:rPr>
        <w:t> </w:t>
      </w:r>
      <w:r>
        <w:rPr>
          <w:spacing w:val="-2"/>
        </w:rPr>
        <w:t>controlled </w:t>
      </w:r>
      <w:r>
        <w:rPr/>
        <w:t>to</w:t>
      </w:r>
      <w:r>
        <w:rPr>
          <w:spacing w:val="-10"/>
        </w:rPr>
        <w:t> </w:t>
      </w:r>
      <w:r>
        <w:rPr/>
        <w:t>prevent</w:t>
      </w:r>
      <w:r>
        <w:rPr>
          <w:spacing w:val="-10"/>
        </w:rPr>
        <w:t> </w:t>
      </w:r>
      <w:r>
        <w:rPr/>
        <w:t>Russian</w:t>
      </w:r>
      <w:r>
        <w:rPr>
          <w:spacing w:val="-9"/>
        </w:rPr>
        <w:t> </w:t>
      </w:r>
      <w:r>
        <w:rPr/>
        <w:t>and</w:t>
      </w:r>
      <w:r>
        <w:rPr>
          <w:spacing w:val="-10"/>
        </w:rPr>
        <w:t> </w:t>
      </w:r>
      <w:r>
        <w:rPr/>
        <w:t>Austria-Hungary</w:t>
      </w:r>
      <w:r>
        <w:rPr>
          <w:spacing w:val="-8"/>
        </w:rPr>
        <w:t> </w:t>
      </w:r>
      <w:r>
        <w:rPr/>
        <w:t>emigrants</w:t>
      </w:r>
      <w:r>
        <w:rPr>
          <w:spacing w:val="-10"/>
        </w:rPr>
        <w:t> </w:t>
      </w:r>
      <w:r>
        <w:rPr/>
        <w:t>from</w:t>
      </w:r>
      <w:r>
        <w:rPr>
          <w:spacing w:val="-10"/>
        </w:rPr>
        <w:t> </w:t>
      </w:r>
      <w:r>
        <w:rPr/>
        <w:t>remaining in Germany. The strict </w:t>
      </w:r>
      <w:r>
        <w:rPr>
          <w:rFonts w:ascii="Arial" w:hAnsi="Arial"/>
        </w:rPr>
        <w:t>“</w:t>
      </w:r>
      <w:r>
        <w:rPr/>
        <w:t>transit migrant control,</w:t>
      </w:r>
      <w:r>
        <w:rPr>
          <w:rFonts w:ascii="Arial" w:hAnsi="Arial"/>
        </w:rPr>
        <w:t>” </w:t>
      </w:r>
      <w:r>
        <w:rPr/>
        <w:t>known as </w:t>
      </w:r>
      <w:r>
        <w:rPr>
          <w:i/>
          <w:spacing w:val="-4"/>
        </w:rPr>
        <w:t>Durchwandererkontrolle</w:t>
      </w:r>
      <w:r>
        <w:rPr>
          <w:spacing w:val="-4"/>
        </w:rPr>
        <w:t>,</w:t>
      </w:r>
      <w:r>
        <w:rPr>
          <w:spacing w:val="-10"/>
        </w:rPr>
        <w:t> </w:t>
      </w:r>
      <w:r>
        <w:rPr>
          <w:spacing w:val="-4"/>
        </w:rPr>
        <w:t>was</w:t>
      </w:r>
      <w:r>
        <w:rPr>
          <w:spacing w:val="-9"/>
        </w:rPr>
        <w:t> </w:t>
      </w:r>
      <w:r>
        <w:rPr>
          <w:spacing w:val="-4"/>
        </w:rPr>
        <w:t>aimed</w:t>
      </w:r>
      <w:r>
        <w:rPr>
          <w:spacing w:val="-9"/>
        </w:rPr>
        <w:t> </w:t>
      </w:r>
      <w:r>
        <w:rPr>
          <w:spacing w:val="-4"/>
        </w:rPr>
        <w:t>to</w:t>
      </w:r>
      <w:r>
        <w:rPr>
          <w:spacing w:val="-9"/>
        </w:rPr>
        <w:t> </w:t>
      </w:r>
      <w:r>
        <w:rPr>
          <w:spacing w:val="-4"/>
        </w:rPr>
        <w:t>prevent</w:t>
      </w:r>
      <w:r>
        <w:rPr>
          <w:spacing w:val="-9"/>
        </w:rPr>
        <w:t> </w:t>
      </w:r>
      <w:r>
        <w:rPr>
          <w:spacing w:val="-4"/>
        </w:rPr>
        <w:t>any</w:t>
      </w:r>
      <w:r>
        <w:rPr>
          <w:spacing w:val="-9"/>
        </w:rPr>
        <w:t> </w:t>
      </w:r>
      <w:r>
        <w:rPr>
          <w:spacing w:val="-4"/>
        </w:rPr>
        <w:t>potential</w:t>
      </w:r>
      <w:r>
        <w:rPr>
          <w:spacing w:val="-9"/>
        </w:rPr>
        <w:t> </w:t>
      </w:r>
      <w:r>
        <w:rPr>
          <w:spacing w:val="-4"/>
        </w:rPr>
        <w:t>irregular </w:t>
      </w:r>
      <w:r>
        <w:rPr/>
        <w:t>immigration to German territory (Bade, 1995). How to manage refugee populations was of major importance during this period.</w:t>
      </w:r>
    </w:p>
    <w:p>
      <w:pPr>
        <w:pStyle w:val="BodyText"/>
        <w:spacing w:line="237" w:lineRule="auto"/>
        <w:ind w:left="790" w:right="502" w:firstLine="199"/>
        <w:jc w:val="both"/>
      </w:pPr>
      <w:r>
        <w:rPr/>
        <w:t>After</w:t>
      </w:r>
      <w:r>
        <w:rPr>
          <w:spacing w:val="-10"/>
        </w:rPr>
        <w:t> </w:t>
      </w:r>
      <w:r>
        <w:rPr/>
        <w:t>the</w:t>
      </w:r>
      <w:r>
        <w:rPr>
          <w:spacing w:val="-9"/>
        </w:rPr>
        <w:t> </w:t>
      </w:r>
      <w:r>
        <w:rPr/>
        <w:t>Bolshevik</w:t>
      </w:r>
      <w:r>
        <w:rPr>
          <w:spacing w:val="-10"/>
        </w:rPr>
        <w:t> </w:t>
      </w:r>
      <w:r>
        <w:rPr/>
        <w:t>Revolution</w:t>
      </w:r>
      <w:r>
        <w:rPr>
          <w:spacing w:val="-9"/>
        </w:rPr>
        <w:t> </w:t>
      </w:r>
      <w:r>
        <w:rPr/>
        <w:t>in</w:t>
      </w:r>
      <w:r>
        <w:rPr>
          <w:spacing w:val="-10"/>
        </w:rPr>
        <w:t> </w:t>
      </w:r>
      <w:r>
        <w:rPr/>
        <w:t>1917,</w:t>
      </w:r>
      <w:r>
        <w:rPr>
          <w:spacing w:val="-10"/>
        </w:rPr>
        <w:t> </w:t>
      </w:r>
      <w:r>
        <w:rPr/>
        <w:t>some</w:t>
      </w:r>
      <w:r>
        <w:rPr>
          <w:spacing w:val="-9"/>
        </w:rPr>
        <w:t> </w:t>
      </w:r>
      <w:r>
        <w:rPr/>
        <w:t>1</w:t>
      </w:r>
      <w:r>
        <w:rPr>
          <w:spacing w:val="-10"/>
        </w:rPr>
        <w:t> </w:t>
      </w:r>
      <w:r>
        <w:rPr/>
        <w:t>million</w:t>
      </w:r>
      <w:r>
        <w:rPr>
          <w:spacing w:val="-9"/>
        </w:rPr>
        <w:t> </w:t>
      </w:r>
      <w:r>
        <w:rPr/>
        <w:t>refugees ﬂed the newly formed Communist regime of Russia. The Soviet decree</w:t>
      </w:r>
      <w:r>
        <w:rPr>
          <w:spacing w:val="-14"/>
        </w:rPr>
        <w:t> </w:t>
      </w:r>
      <w:r>
        <w:rPr/>
        <w:t>of</w:t>
      </w:r>
      <w:r>
        <w:rPr>
          <w:spacing w:val="-13"/>
        </w:rPr>
        <w:t> </w:t>
      </w:r>
      <w:r>
        <w:rPr/>
        <w:t>1922</w:t>
      </w:r>
      <w:r>
        <w:rPr>
          <w:spacing w:val="-13"/>
        </w:rPr>
        <w:t> </w:t>
      </w:r>
      <w:r>
        <w:rPr/>
        <w:t>denationalized</w:t>
      </w:r>
      <w:r>
        <w:rPr>
          <w:spacing w:val="-13"/>
        </w:rPr>
        <w:t> </w:t>
      </w:r>
      <w:r>
        <w:rPr/>
        <w:t>many</w:t>
      </w:r>
      <w:r>
        <w:rPr>
          <w:spacing w:val="-13"/>
        </w:rPr>
        <w:t> </w:t>
      </w:r>
      <w:r>
        <w:rPr/>
        <w:t>of</w:t>
      </w:r>
      <w:r>
        <w:rPr>
          <w:spacing w:val="-13"/>
        </w:rPr>
        <w:t> </w:t>
      </w:r>
      <w:r>
        <w:rPr/>
        <w:t>these</w:t>
      </w:r>
      <w:r>
        <w:rPr>
          <w:spacing w:val="-13"/>
        </w:rPr>
        <w:t> </w:t>
      </w:r>
      <w:r>
        <w:rPr/>
        <w:t>refugees,</w:t>
      </w:r>
      <w:r>
        <w:rPr>
          <w:spacing w:val="-13"/>
        </w:rPr>
        <w:t> </w:t>
      </w:r>
      <w:r>
        <w:rPr/>
        <w:t>leaving</w:t>
      </w:r>
      <w:r>
        <w:rPr>
          <w:spacing w:val="-14"/>
        </w:rPr>
        <w:t> </w:t>
      </w:r>
      <w:r>
        <w:rPr/>
        <w:t>them stateless (Moses, 2006). In 1921 Fridtjof Nansen of Norway was appointed by the League of Nations to be High Commissioner for Russian Refugees. In this role, Nansen deﬁned the legal status of </w:t>
      </w:r>
      <w:r>
        <w:rPr>
          <w:spacing w:val="-2"/>
        </w:rPr>
        <w:t>stateless</w:t>
      </w:r>
      <w:r>
        <w:rPr>
          <w:spacing w:val="-1"/>
        </w:rPr>
        <w:t> </w:t>
      </w:r>
      <w:r>
        <w:rPr>
          <w:spacing w:val="-2"/>
        </w:rPr>
        <w:t>refugees, primarily</w:t>
      </w:r>
      <w:r>
        <w:rPr>
          <w:spacing w:val="-1"/>
        </w:rPr>
        <w:t> </w:t>
      </w:r>
      <w:r>
        <w:rPr>
          <w:spacing w:val="-2"/>
        </w:rPr>
        <w:t>from</w:t>
      </w:r>
      <w:r>
        <w:rPr>
          <w:spacing w:val="-1"/>
        </w:rPr>
        <w:t> </w:t>
      </w:r>
      <w:r>
        <w:rPr>
          <w:spacing w:val="-2"/>
        </w:rPr>
        <w:t>Russia, by</w:t>
      </w:r>
      <w:r>
        <w:rPr>
          <w:spacing w:val="-1"/>
        </w:rPr>
        <w:t> </w:t>
      </w:r>
      <w:r>
        <w:rPr>
          <w:spacing w:val="-2"/>
        </w:rPr>
        <w:t>developing</w:t>
      </w:r>
      <w:r>
        <w:rPr>
          <w:spacing w:val="-1"/>
        </w:rPr>
        <w:t> </w:t>
      </w:r>
      <w:r>
        <w:rPr>
          <w:spacing w:val="-2"/>
        </w:rPr>
        <w:t>the Nansen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08"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127</w:t>
      </w:r>
    </w:p>
    <w:p>
      <w:pPr>
        <w:pStyle w:val="BodyText"/>
        <w:spacing w:before="69"/>
        <w:rPr>
          <w:rFonts w:ascii="Arial"/>
          <w:sz w:val="12"/>
        </w:rPr>
      </w:pPr>
    </w:p>
    <w:p>
      <w:pPr>
        <w:pStyle w:val="BodyText"/>
        <w:spacing w:line="237" w:lineRule="auto"/>
        <w:ind w:left="564" w:right="728"/>
        <w:jc w:val="both"/>
        <w:rPr>
          <w:rFonts w:ascii="Arial" w:hAnsi="Arial"/>
        </w:rPr>
      </w:pPr>
      <w:r>
        <w:rPr/>
        <w:t>passport system. During World War I, European states </w:t>
      </w:r>
      <w:r>
        <w:rPr/>
        <w:t>introduced border passports to keep</w:t>
      </w:r>
      <w:r>
        <w:rPr>
          <w:spacing w:val="-1"/>
        </w:rPr>
        <w:t> </w:t>
      </w:r>
      <w:r>
        <w:rPr/>
        <w:t>out spies</w:t>
      </w:r>
      <w:r>
        <w:rPr>
          <w:spacing w:val="-1"/>
        </w:rPr>
        <w:t> </w:t>
      </w:r>
      <w:r>
        <w:rPr/>
        <w:t>and to control the out-migration of skilled labor. States within Europe were unwilling to return to the pre-war times of relaxed border security. Introduced in 1922, Nansen</w:t>
      </w:r>
      <w:r>
        <w:rPr>
          <w:rFonts w:ascii="Arial" w:hAnsi="Arial"/>
        </w:rPr>
        <w:t>’</w:t>
      </w:r>
      <w:r>
        <w:rPr/>
        <w:t>s passport for undocumented refugees was recognized by many nations at the time. Unfortunately, though, these documents did</w:t>
      </w:r>
      <w:r>
        <w:rPr>
          <w:spacing w:val="-14"/>
        </w:rPr>
        <w:t> </w:t>
      </w:r>
      <w:r>
        <w:rPr/>
        <w:t>not</w:t>
      </w:r>
      <w:r>
        <w:rPr>
          <w:spacing w:val="-13"/>
        </w:rPr>
        <w:t> </w:t>
      </w:r>
      <w:r>
        <w:rPr/>
        <w:t>necessarily</w:t>
      </w:r>
      <w:r>
        <w:rPr>
          <w:spacing w:val="-13"/>
        </w:rPr>
        <w:t> </w:t>
      </w:r>
      <w:r>
        <w:rPr/>
        <w:t>persuade</w:t>
      </w:r>
      <w:r>
        <w:rPr>
          <w:spacing w:val="-13"/>
        </w:rPr>
        <w:t> </w:t>
      </w:r>
      <w:r>
        <w:rPr/>
        <w:t>states</w:t>
      </w:r>
      <w:r>
        <w:rPr>
          <w:spacing w:val="-13"/>
        </w:rPr>
        <w:t> </w:t>
      </w:r>
      <w:r>
        <w:rPr/>
        <w:t>to,</w:t>
      </w:r>
      <w:r>
        <w:rPr>
          <w:spacing w:val="-13"/>
        </w:rPr>
        <w:t> </w:t>
      </w:r>
      <w:r>
        <w:rPr/>
        <w:t>as</w:t>
      </w:r>
      <w:r>
        <w:rPr>
          <w:spacing w:val="-13"/>
        </w:rPr>
        <w:t> </w:t>
      </w:r>
      <w:r>
        <w:rPr/>
        <w:t>Moses</w:t>
      </w:r>
      <w:r>
        <w:rPr>
          <w:spacing w:val="-13"/>
        </w:rPr>
        <w:t> </w:t>
      </w:r>
      <w:r>
        <w:rPr/>
        <w:t>suggests</w:t>
      </w:r>
      <w:r>
        <w:rPr>
          <w:spacing w:val="-14"/>
        </w:rPr>
        <w:t> </w:t>
      </w:r>
      <w:r>
        <w:rPr/>
        <w:t>(2006,</w:t>
      </w:r>
      <w:r>
        <w:rPr>
          <w:spacing w:val="-13"/>
        </w:rPr>
        <w:t> </w:t>
      </w:r>
      <w:r>
        <w:rPr/>
        <w:t>52), </w:t>
      </w:r>
      <w:r>
        <w:rPr>
          <w:rFonts w:ascii="Arial" w:hAnsi="Arial"/>
          <w:spacing w:val="-2"/>
        </w:rPr>
        <w:t>“</w:t>
      </w:r>
      <w:r>
        <w:rPr>
          <w:spacing w:val="-2"/>
        </w:rPr>
        <w:t>[take]</w:t>
      </w:r>
      <w:r>
        <w:rPr>
          <w:spacing w:val="-5"/>
        </w:rPr>
        <w:t> </w:t>
      </w:r>
      <w:r>
        <w:rPr>
          <w:spacing w:val="-2"/>
        </w:rPr>
        <w:t>any</w:t>
      </w:r>
      <w:r>
        <w:rPr>
          <w:spacing w:val="-6"/>
        </w:rPr>
        <w:t> </w:t>
      </w:r>
      <w:r>
        <w:rPr>
          <w:spacing w:val="-2"/>
        </w:rPr>
        <w:t>responsibility</w:t>
      </w:r>
      <w:r>
        <w:rPr>
          <w:spacing w:val="-5"/>
        </w:rPr>
        <w:t> </w:t>
      </w:r>
      <w:r>
        <w:rPr>
          <w:spacing w:val="-2"/>
        </w:rPr>
        <w:t>for</w:t>
      </w:r>
      <w:r>
        <w:rPr>
          <w:spacing w:val="-6"/>
        </w:rPr>
        <w:t> </w:t>
      </w:r>
      <w:r>
        <w:rPr>
          <w:spacing w:val="-2"/>
        </w:rPr>
        <w:t>the</w:t>
      </w:r>
      <w:r>
        <w:rPr>
          <w:spacing w:val="-5"/>
        </w:rPr>
        <w:t> </w:t>
      </w:r>
      <w:r>
        <w:rPr>
          <w:spacing w:val="-2"/>
        </w:rPr>
        <w:t>passport</w:t>
      </w:r>
      <w:r>
        <w:rPr>
          <w:spacing w:val="-5"/>
        </w:rPr>
        <w:t> </w:t>
      </w:r>
      <w:r>
        <w:rPr>
          <w:spacing w:val="-2"/>
        </w:rPr>
        <w:t>holders.</w:t>
      </w:r>
      <w:r>
        <w:rPr>
          <w:spacing w:val="-5"/>
        </w:rPr>
        <w:t> </w:t>
      </w:r>
      <w:r>
        <w:rPr>
          <w:spacing w:val="-2"/>
        </w:rPr>
        <w:t>Stateless</w:t>
      </w:r>
      <w:r>
        <w:rPr>
          <w:spacing w:val="-6"/>
        </w:rPr>
        <w:t> </w:t>
      </w:r>
      <w:r>
        <w:rPr>
          <w:spacing w:val="-2"/>
        </w:rPr>
        <w:t>refugees </w:t>
      </w:r>
      <w:r>
        <w:rPr/>
        <w:t>now had stateless passports, but their plight remained dismal.</w:t>
      </w:r>
      <w:r>
        <w:rPr>
          <w:rFonts w:ascii="Arial" w:hAnsi="Arial"/>
        </w:rPr>
        <w:t>”</w:t>
      </w:r>
    </w:p>
    <w:p>
      <w:pPr>
        <w:pStyle w:val="BodyText"/>
        <w:spacing w:line="235" w:lineRule="exact"/>
        <w:ind w:left="763"/>
        <w:jc w:val="both"/>
      </w:pPr>
      <w:r>
        <w:rPr/>
        <w:t>The</w:t>
      </w:r>
      <w:r>
        <w:rPr>
          <w:spacing w:val="9"/>
        </w:rPr>
        <w:t> </w:t>
      </w:r>
      <w:r>
        <w:rPr/>
        <w:t>extent</w:t>
      </w:r>
      <w:r>
        <w:rPr>
          <w:spacing w:val="10"/>
        </w:rPr>
        <w:t> </w:t>
      </w:r>
      <w:r>
        <w:rPr/>
        <w:t>of</w:t>
      </w:r>
      <w:r>
        <w:rPr>
          <w:spacing w:val="10"/>
        </w:rPr>
        <w:t> </w:t>
      </w:r>
      <w:r>
        <w:rPr/>
        <w:t>the</w:t>
      </w:r>
      <w:r>
        <w:rPr>
          <w:spacing w:val="9"/>
        </w:rPr>
        <w:t> </w:t>
      </w:r>
      <w:r>
        <w:rPr/>
        <w:t>refugee</w:t>
      </w:r>
      <w:r>
        <w:rPr>
          <w:spacing w:val="10"/>
        </w:rPr>
        <w:t> </w:t>
      </w:r>
      <w:r>
        <w:rPr/>
        <w:t>crisis</w:t>
      </w:r>
      <w:r>
        <w:rPr>
          <w:spacing w:val="9"/>
        </w:rPr>
        <w:t> </w:t>
      </w:r>
      <w:r>
        <w:rPr/>
        <w:t>became</w:t>
      </w:r>
      <w:r>
        <w:rPr>
          <w:spacing w:val="10"/>
        </w:rPr>
        <w:t> </w:t>
      </w:r>
      <w:r>
        <w:rPr/>
        <w:t>worse</w:t>
      </w:r>
      <w:r>
        <w:rPr>
          <w:spacing w:val="10"/>
        </w:rPr>
        <w:t> </w:t>
      </w:r>
      <w:r>
        <w:rPr/>
        <w:t>after</w:t>
      </w:r>
      <w:r>
        <w:rPr>
          <w:spacing w:val="10"/>
        </w:rPr>
        <w:t> </w:t>
      </w:r>
      <w:r>
        <w:rPr/>
        <w:t>World</w:t>
      </w:r>
      <w:r>
        <w:rPr>
          <w:spacing w:val="10"/>
        </w:rPr>
        <w:t> </w:t>
      </w:r>
      <w:r>
        <w:rPr>
          <w:spacing w:val="-5"/>
        </w:rPr>
        <w:t>War</w:t>
      </w:r>
    </w:p>
    <w:p>
      <w:pPr>
        <w:pStyle w:val="BodyText"/>
        <w:spacing w:line="237" w:lineRule="auto" w:before="1"/>
        <w:ind w:left="564" w:right="728"/>
        <w:jc w:val="both"/>
      </w:pPr>
      <w:r>
        <w:rPr/>
        <w:t>II. There</w:t>
      </w:r>
      <w:r>
        <w:rPr>
          <w:spacing w:val="-1"/>
        </w:rPr>
        <w:t> </w:t>
      </w:r>
      <w:r>
        <w:rPr/>
        <w:t>was a</w:t>
      </w:r>
      <w:r>
        <w:rPr>
          <w:spacing w:val="-1"/>
        </w:rPr>
        <w:t> </w:t>
      </w:r>
      <w:r>
        <w:rPr/>
        <w:t>stronger international</w:t>
      </w:r>
      <w:r>
        <w:rPr>
          <w:spacing w:val="-1"/>
        </w:rPr>
        <w:t> </w:t>
      </w:r>
      <w:r>
        <w:rPr/>
        <w:t>commitment to</w:t>
      </w:r>
      <w:r>
        <w:rPr>
          <w:spacing w:val="-1"/>
        </w:rPr>
        <w:t> </w:t>
      </w:r>
      <w:r>
        <w:rPr/>
        <w:t>deal with</w:t>
      </w:r>
      <w:r>
        <w:rPr>
          <w:spacing w:val="-1"/>
        </w:rPr>
        <w:t> </w:t>
      </w:r>
      <w:r>
        <w:rPr/>
        <w:t>the</w:t>
      </w:r>
      <w:r>
        <w:rPr/>
        <w:t> crisis</w:t>
      </w:r>
      <w:r>
        <w:rPr>
          <w:spacing w:val="-3"/>
        </w:rPr>
        <w:t> </w:t>
      </w:r>
      <w:r>
        <w:rPr/>
        <w:t>that</w:t>
      </w:r>
      <w:r>
        <w:rPr>
          <w:spacing w:val="-3"/>
        </w:rPr>
        <w:t> </w:t>
      </w:r>
      <w:r>
        <w:rPr/>
        <w:t>emerged</w:t>
      </w:r>
      <w:r>
        <w:rPr>
          <w:spacing w:val="-4"/>
        </w:rPr>
        <w:t> </w:t>
      </w:r>
      <w:r>
        <w:rPr/>
        <w:t>after</w:t>
      </w:r>
      <w:r>
        <w:rPr>
          <w:spacing w:val="-3"/>
        </w:rPr>
        <w:t> </w:t>
      </w:r>
      <w:r>
        <w:rPr/>
        <w:t>Nazi</w:t>
      </w:r>
      <w:r>
        <w:rPr>
          <w:spacing w:val="-3"/>
        </w:rPr>
        <w:t> </w:t>
      </w:r>
      <w:r>
        <w:rPr/>
        <w:t>expansion</w:t>
      </w:r>
      <w:r>
        <w:rPr>
          <w:spacing w:val="-3"/>
        </w:rPr>
        <w:t> </w:t>
      </w:r>
      <w:r>
        <w:rPr/>
        <w:t>and</w:t>
      </w:r>
      <w:r>
        <w:rPr>
          <w:spacing w:val="-4"/>
        </w:rPr>
        <w:t> </w:t>
      </w:r>
      <w:r>
        <w:rPr/>
        <w:t>the</w:t>
      </w:r>
      <w:r>
        <w:rPr>
          <w:spacing w:val="-3"/>
        </w:rPr>
        <w:t> </w:t>
      </w:r>
      <w:r>
        <w:rPr/>
        <w:t>reconﬁguration</w:t>
      </w:r>
      <w:r>
        <w:rPr>
          <w:spacing w:val="-3"/>
        </w:rPr>
        <w:t> </w:t>
      </w:r>
      <w:r>
        <w:rPr/>
        <w:t>of</w:t>
      </w:r>
      <w:r>
        <w:rPr/>
        <w:t> Europe in the aftermath of the war. Some estimates suggest </w:t>
      </w:r>
      <w:r>
        <w:rPr/>
        <w:t>that</w:t>
      </w:r>
      <w:r>
        <w:rPr/>
        <w:t> there were 30 million displaced people in Europe after World </w:t>
      </w:r>
      <w:r>
        <w:rPr/>
        <w:t>War</w:t>
      </w:r>
      <w:r>
        <w:rPr/>
        <w:t> II, and that 11 million of them were outside their country of origin (Moses, 2006). The United Nations emerged as the leading </w:t>
      </w:r>
      <w:r>
        <w:rPr/>
        <w:t>inter-</w:t>
      </w:r>
      <w:r>
        <w:rPr/>
        <w:t> national organization to deal with this problem. In 1943, </w:t>
      </w:r>
      <w:r>
        <w:rPr/>
        <w:t>the</w:t>
      </w:r>
      <w:r>
        <w:rPr/>
        <w:t> United Nation</w:t>
      </w:r>
      <w:r>
        <w:rPr>
          <w:rFonts w:ascii="Arial" w:hAnsi="Arial"/>
        </w:rPr>
        <w:t>’</w:t>
      </w:r>
      <w:r>
        <w:rPr/>
        <w:t>s Relief and Rehabilitation </w:t>
      </w:r>
      <w:r>
        <w:rPr/>
        <w:t>Administration</w:t>
      </w:r>
      <w:r>
        <w:rPr/>
        <w:t> (UNRRA) was established, followed in 1946 by the </w:t>
      </w:r>
      <w:r>
        <w:rPr/>
        <w:t>International</w:t>
      </w:r>
      <w:r>
        <w:rPr/>
        <w:t> Refugee</w:t>
      </w:r>
      <w:r>
        <w:rPr>
          <w:spacing w:val="-2"/>
        </w:rPr>
        <w:t> </w:t>
      </w:r>
      <w:r>
        <w:rPr/>
        <w:t>Organization</w:t>
      </w:r>
      <w:r>
        <w:rPr>
          <w:spacing w:val="-2"/>
        </w:rPr>
        <w:t> </w:t>
      </w:r>
      <w:r>
        <w:rPr/>
        <w:t>(IRO).</w:t>
      </w:r>
      <w:r>
        <w:rPr>
          <w:spacing w:val="-1"/>
        </w:rPr>
        <w:t> </w:t>
      </w:r>
      <w:r>
        <w:rPr/>
        <w:t>Both</w:t>
      </w:r>
      <w:r>
        <w:rPr>
          <w:spacing w:val="-3"/>
        </w:rPr>
        <w:t> </w:t>
      </w:r>
      <w:r>
        <w:rPr/>
        <w:t>were</w:t>
      </w:r>
      <w:r>
        <w:rPr>
          <w:spacing w:val="-2"/>
        </w:rPr>
        <w:t> </w:t>
      </w:r>
      <w:r>
        <w:rPr/>
        <w:t>succeeded</w:t>
      </w:r>
      <w:r>
        <w:rPr>
          <w:spacing w:val="-1"/>
        </w:rPr>
        <w:t> </w:t>
      </w:r>
      <w:r>
        <w:rPr/>
        <w:t>by</w:t>
      </w:r>
      <w:r>
        <w:rPr>
          <w:spacing w:val="-3"/>
        </w:rPr>
        <w:t> </w:t>
      </w:r>
      <w:r>
        <w:rPr/>
        <w:t>the</w:t>
      </w:r>
      <w:r>
        <w:rPr>
          <w:spacing w:val="-2"/>
        </w:rPr>
        <w:t> </w:t>
      </w:r>
      <w:r>
        <w:rPr/>
        <w:t>creation</w:t>
      </w:r>
      <w:r>
        <w:rPr/>
        <w:t> of the United Nation</w:t>
      </w:r>
      <w:r>
        <w:rPr>
          <w:rFonts w:ascii="Arial" w:hAnsi="Arial"/>
        </w:rPr>
        <w:t>’</w:t>
      </w:r>
      <w:r>
        <w:rPr/>
        <w:t>s High Commissioner for </w:t>
      </w:r>
      <w:r>
        <w:rPr/>
        <w:t>Refugees</w:t>
      </w:r>
      <w:r>
        <w:rPr/>
        <w:t> (UNHCR) in 1950. UNHCR still exists today as the </w:t>
      </w:r>
      <w:r>
        <w:rPr/>
        <w:t>primary</w:t>
      </w:r>
      <w:r>
        <w:rPr/>
        <w:t> international organization to address the concerns of refugees.</w:t>
      </w:r>
    </w:p>
    <w:p>
      <w:pPr>
        <w:pStyle w:val="BodyText"/>
        <w:spacing w:line="237" w:lineRule="auto"/>
        <w:ind w:left="564" w:right="728" w:firstLine="199"/>
        <w:jc w:val="both"/>
      </w:pPr>
      <w:r>
        <w:rPr/>
        <w:t>Persecution during World War II, and the brutal reality of </w:t>
      </w:r>
      <w:r>
        <w:rPr/>
        <w:t>the Holocaust in particular, resulted in international concern for basic human</w:t>
      </w:r>
      <w:r>
        <w:rPr>
          <w:spacing w:val="-4"/>
        </w:rPr>
        <w:t> </w:t>
      </w:r>
      <w:r>
        <w:rPr/>
        <w:t>rights.</w:t>
      </w:r>
      <w:r>
        <w:rPr>
          <w:spacing w:val="-5"/>
        </w:rPr>
        <w:t> </w:t>
      </w:r>
      <w:r>
        <w:rPr/>
        <w:t>In</w:t>
      </w:r>
      <w:r>
        <w:rPr>
          <w:spacing w:val="-5"/>
        </w:rPr>
        <w:t> </w:t>
      </w:r>
      <w:r>
        <w:rPr/>
        <w:t>1948,</w:t>
      </w:r>
      <w:r>
        <w:rPr>
          <w:spacing w:val="-5"/>
        </w:rPr>
        <w:t> </w:t>
      </w:r>
      <w:r>
        <w:rPr/>
        <w:t>the</w:t>
      </w:r>
      <w:r>
        <w:rPr>
          <w:spacing w:val="-5"/>
        </w:rPr>
        <w:t> </w:t>
      </w:r>
      <w:r>
        <w:rPr/>
        <w:t>Universal</w:t>
      </w:r>
      <w:r>
        <w:rPr>
          <w:spacing w:val="-5"/>
        </w:rPr>
        <w:t> </w:t>
      </w:r>
      <w:r>
        <w:rPr/>
        <w:t>Declaration</w:t>
      </w:r>
      <w:r>
        <w:rPr>
          <w:spacing w:val="-4"/>
        </w:rPr>
        <w:t> </w:t>
      </w:r>
      <w:r>
        <w:rPr/>
        <w:t>of</w:t>
      </w:r>
      <w:r>
        <w:rPr>
          <w:spacing w:val="-4"/>
        </w:rPr>
        <w:t> </w:t>
      </w:r>
      <w:r>
        <w:rPr/>
        <w:t>Human</w:t>
      </w:r>
      <w:r>
        <w:rPr>
          <w:spacing w:val="-5"/>
        </w:rPr>
        <w:t> </w:t>
      </w:r>
      <w:r>
        <w:rPr/>
        <w:t>Rights was adopted. Article 13 of this declaration recognizes everyone</w:t>
      </w:r>
      <w:r>
        <w:rPr>
          <w:rFonts w:ascii="Arial" w:hAnsi="Arial"/>
        </w:rPr>
        <w:t>’</w:t>
      </w:r>
      <w:r>
        <w:rPr/>
        <w:t>s right to leave any country, including his or her own. In 1985, the UN General Assembly adopted the Declaration on the Human Rights of Individuals Who Are Not Nationals of the Country in Which They Live. This declaration explicitly acknowledges that</w:t>
      </w:r>
    </w:p>
    <w:p>
      <w:pPr>
        <w:spacing w:line="278" w:lineRule="auto" w:before="143"/>
        <w:ind w:left="803" w:right="728" w:firstLine="0"/>
        <w:jc w:val="both"/>
        <w:rPr>
          <w:rFonts w:ascii="Arial" w:hAnsi="Arial"/>
          <w:sz w:val="18"/>
        </w:rPr>
      </w:pPr>
      <w:r>
        <w:rPr>
          <w:rFonts w:ascii="Arial" w:hAnsi="Arial"/>
          <w:sz w:val="18"/>
        </w:rPr>
        <w:t>nothing in this declaration shall be interpreted as legitimizing </w:t>
      </w:r>
      <w:r>
        <w:rPr>
          <w:rFonts w:ascii="Arial" w:hAnsi="Arial"/>
          <w:sz w:val="18"/>
        </w:rPr>
        <w:t>any </w:t>
      </w:r>
      <w:r>
        <w:rPr>
          <w:rFonts w:ascii="Arial" w:hAnsi="Arial"/>
          <w:spacing w:val="-4"/>
          <w:sz w:val="18"/>
        </w:rPr>
        <w:t>alien’s</w:t>
      </w:r>
      <w:r>
        <w:rPr>
          <w:rFonts w:ascii="Arial" w:hAnsi="Arial"/>
          <w:spacing w:val="-6"/>
          <w:sz w:val="18"/>
        </w:rPr>
        <w:t> </w:t>
      </w:r>
      <w:r>
        <w:rPr>
          <w:rFonts w:ascii="Arial" w:hAnsi="Arial"/>
          <w:spacing w:val="-4"/>
          <w:sz w:val="18"/>
        </w:rPr>
        <w:t>illegal</w:t>
      </w:r>
      <w:r>
        <w:rPr>
          <w:rFonts w:ascii="Arial" w:hAnsi="Arial"/>
          <w:spacing w:val="-6"/>
          <w:sz w:val="18"/>
        </w:rPr>
        <w:t> </w:t>
      </w:r>
      <w:r>
        <w:rPr>
          <w:rFonts w:ascii="Arial" w:hAnsi="Arial"/>
          <w:spacing w:val="-4"/>
          <w:sz w:val="18"/>
        </w:rPr>
        <w:t>entry</w:t>
      </w:r>
      <w:r>
        <w:rPr>
          <w:rFonts w:ascii="Arial" w:hAnsi="Arial"/>
          <w:spacing w:val="-6"/>
          <w:sz w:val="18"/>
        </w:rPr>
        <w:t> </w:t>
      </w:r>
      <w:r>
        <w:rPr>
          <w:rFonts w:ascii="Arial" w:hAnsi="Arial"/>
          <w:spacing w:val="-4"/>
          <w:sz w:val="18"/>
        </w:rPr>
        <w:t>into</w:t>
      </w:r>
      <w:r>
        <w:rPr>
          <w:rFonts w:ascii="Arial" w:hAnsi="Arial"/>
          <w:spacing w:val="-6"/>
          <w:sz w:val="18"/>
        </w:rPr>
        <w:t> </w:t>
      </w:r>
      <w:r>
        <w:rPr>
          <w:rFonts w:ascii="Arial" w:hAnsi="Arial"/>
          <w:spacing w:val="-4"/>
          <w:sz w:val="18"/>
        </w:rPr>
        <w:t>and</w:t>
      </w:r>
      <w:r>
        <w:rPr>
          <w:rFonts w:ascii="Arial" w:hAnsi="Arial"/>
          <w:spacing w:val="-6"/>
          <w:sz w:val="18"/>
        </w:rPr>
        <w:t> </w:t>
      </w:r>
      <w:r>
        <w:rPr>
          <w:rFonts w:ascii="Arial" w:hAnsi="Arial"/>
          <w:spacing w:val="-4"/>
          <w:sz w:val="18"/>
        </w:rPr>
        <w:t>presence</w:t>
      </w:r>
      <w:r>
        <w:rPr>
          <w:rFonts w:ascii="Arial" w:hAnsi="Arial"/>
          <w:spacing w:val="-5"/>
          <w:sz w:val="18"/>
        </w:rPr>
        <w:t> </w:t>
      </w:r>
      <w:r>
        <w:rPr>
          <w:rFonts w:ascii="Arial" w:hAnsi="Arial"/>
          <w:spacing w:val="-4"/>
          <w:sz w:val="18"/>
        </w:rPr>
        <w:t>in</w:t>
      </w:r>
      <w:r>
        <w:rPr>
          <w:rFonts w:ascii="Arial" w:hAnsi="Arial"/>
          <w:spacing w:val="-6"/>
          <w:sz w:val="18"/>
        </w:rPr>
        <w:t> </w:t>
      </w:r>
      <w:r>
        <w:rPr>
          <w:rFonts w:ascii="Arial" w:hAnsi="Arial"/>
          <w:spacing w:val="-4"/>
          <w:sz w:val="18"/>
        </w:rPr>
        <w:t>a</w:t>
      </w:r>
      <w:r>
        <w:rPr>
          <w:rFonts w:ascii="Arial" w:hAnsi="Arial"/>
          <w:spacing w:val="-6"/>
          <w:sz w:val="18"/>
        </w:rPr>
        <w:t> </w:t>
      </w:r>
      <w:r>
        <w:rPr>
          <w:rFonts w:ascii="Arial" w:hAnsi="Arial"/>
          <w:spacing w:val="-4"/>
          <w:sz w:val="18"/>
        </w:rPr>
        <w:t>State,</w:t>
      </w:r>
      <w:r>
        <w:rPr>
          <w:rFonts w:ascii="Arial" w:hAnsi="Arial"/>
          <w:spacing w:val="-5"/>
          <w:sz w:val="18"/>
        </w:rPr>
        <w:t> </w:t>
      </w:r>
      <w:r>
        <w:rPr>
          <w:rFonts w:ascii="Arial" w:hAnsi="Arial"/>
          <w:spacing w:val="-4"/>
          <w:sz w:val="18"/>
        </w:rPr>
        <w:t>nor</w:t>
      </w:r>
      <w:r>
        <w:rPr>
          <w:rFonts w:ascii="Arial" w:hAnsi="Arial"/>
          <w:spacing w:val="-6"/>
          <w:sz w:val="18"/>
        </w:rPr>
        <w:t> </w:t>
      </w:r>
      <w:r>
        <w:rPr>
          <w:rFonts w:ascii="Arial" w:hAnsi="Arial"/>
          <w:spacing w:val="-4"/>
          <w:sz w:val="18"/>
        </w:rPr>
        <w:t>shall</w:t>
      </w:r>
      <w:r>
        <w:rPr>
          <w:rFonts w:ascii="Arial" w:hAnsi="Arial"/>
          <w:spacing w:val="-6"/>
          <w:sz w:val="18"/>
        </w:rPr>
        <w:t> </w:t>
      </w:r>
      <w:r>
        <w:rPr>
          <w:rFonts w:ascii="Arial" w:hAnsi="Arial"/>
          <w:spacing w:val="-4"/>
          <w:sz w:val="18"/>
        </w:rPr>
        <w:t>any</w:t>
      </w:r>
      <w:r>
        <w:rPr>
          <w:rFonts w:ascii="Arial" w:hAnsi="Arial"/>
          <w:spacing w:val="-5"/>
          <w:sz w:val="18"/>
        </w:rPr>
        <w:t> </w:t>
      </w:r>
      <w:r>
        <w:rPr>
          <w:rFonts w:ascii="Arial" w:hAnsi="Arial"/>
          <w:spacing w:val="-4"/>
          <w:sz w:val="18"/>
        </w:rPr>
        <w:t>provision </w:t>
      </w:r>
      <w:r>
        <w:rPr>
          <w:rFonts w:ascii="Arial" w:hAnsi="Arial"/>
          <w:sz w:val="18"/>
        </w:rPr>
        <w:t>be</w:t>
      </w:r>
      <w:r>
        <w:rPr>
          <w:rFonts w:ascii="Arial" w:hAnsi="Arial"/>
          <w:spacing w:val="-11"/>
          <w:sz w:val="18"/>
        </w:rPr>
        <w:t> </w:t>
      </w:r>
      <w:r>
        <w:rPr>
          <w:rFonts w:ascii="Arial" w:hAnsi="Arial"/>
          <w:sz w:val="18"/>
        </w:rPr>
        <w:t>interpreted</w:t>
      </w:r>
      <w:r>
        <w:rPr>
          <w:rFonts w:ascii="Arial" w:hAnsi="Arial"/>
          <w:spacing w:val="-11"/>
          <w:sz w:val="18"/>
        </w:rPr>
        <w:t> </w:t>
      </w:r>
      <w:r>
        <w:rPr>
          <w:rFonts w:ascii="Arial" w:hAnsi="Arial"/>
          <w:sz w:val="18"/>
        </w:rPr>
        <w:t>as</w:t>
      </w:r>
      <w:r>
        <w:rPr>
          <w:rFonts w:ascii="Arial" w:hAnsi="Arial"/>
          <w:spacing w:val="-11"/>
          <w:sz w:val="18"/>
        </w:rPr>
        <w:t> </w:t>
      </w:r>
      <w:r>
        <w:rPr>
          <w:rFonts w:ascii="Arial" w:hAnsi="Arial"/>
          <w:sz w:val="18"/>
        </w:rPr>
        <w:t>restricting</w:t>
      </w:r>
      <w:r>
        <w:rPr>
          <w:rFonts w:ascii="Arial" w:hAnsi="Arial"/>
          <w:spacing w:val="-11"/>
          <w:sz w:val="18"/>
        </w:rPr>
        <w:t> </w:t>
      </w:r>
      <w:r>
        <w:rPr>
          <w:rFonts w:ascii="Arial" w:hAnsi="Arial"/>
          <w:sz w:val="18"/>
        </w:rPr>
        <w:t>the</w:t>
      </w:r>
      <w:r>
        <w:rPr>
          <w:rFonts w:ascii="Arial" w:hAnsi="Arial"/>
          <w:spacing w:val="-11"/>
          <w:sz w:val="18"/>
        </w:rPr>
        <w:t> </w:t>
      </w:r>
      <w:r>
        <w:rPr>
          <w:rFonts w:ascii="Arial" w:hAnsi="Arial"/>
          <w:sz w:val="18"/>
        </w:rPr>
        <w:t>right</w:t>
      </w:r>
      <w:r>
        <w:rPr>
          <w:rFonts w:ascii="Arial" w:hAnsi="Arial"/>
          <w:spacing w:val="-11"/>
          <w:sz w:val="18"/>
        </w:rPr>
        <w:t> </w:t>
      </w:r>
      <w:r>
        <w:rPr>
          <w:rFonts w:ascii="Arial" w:hAnsi="Arial"/>
          <w:sz w:val="18"/>
        </w:rPr>
        <w:t>of</w:t>
      </w:r>
      <w:r>
        <w:rPr>
          <w:rFonts w:ascii="Arial" w:hAnsi="Arial"/>
          <w:spacing w:val="-11"/>
          <w:sz w:val="18"/>
        </w:rPr>
        <w:t> </w:t>
      </w:r>
      <w:r>
        <w:rPr>
          <w:rFonts w:ascii="Arial" w:hAnsi="Arial"/>
          <w:sz w:val="18"/>
        </w:rPr>
        <w:t>any</w:t>
      </w:r>
      <w:r>
        <w:rPr>
          <w:rFonts w:ascii="Arial" w:hAnsi="Arial"/>
          <w:spacing w:val="-11"/>
          <w:sz w:val="18"/>
        </w:rPr>
        <w:t> </w:t>
      </w:r>
      <w:r>
        <w:rPr>
          <w:rFonts w:ascii="Arial" w:hAnsi="Arial"/>
          <w:sz w:val="18"/>
        </w:rPr>
        <w:t>State</w:t>
      </w:r>
      <w:r>
        <w:rPr>
          <w:rFonts w:ascii="Arial" w:hAnsi="Arial"/>
          <w:spacing w:val="-11"/>
          <w:sz w:val="18"/>
        </w:rPr>
        <w:t> </w:t>
      </w:r>
      <w:r>
        <w:rPr>
          <w:rFonts w:ascii="Arial" w:hAnsi="Arial"/>
          <w:sz w:val="18"/>
        </w:rPr>
        <w:t>to</w:t>
      </w:r>
      <w:r>
        <w:rPr>
          <w:rFonts w:ascii="Arial" w:hAnsi="Arial"/>
          <w:spacing w:val="-11"/>
          <w:sz w:val="18"/>
        </w:rPr>
        <w:t> </w:t>
      </w:r>
      <w:r>
        <w:rPr>
          <w:rFonts w:ascii="Arial" w:hAnsi="Arial"/>
          <w:sz w:val="18"/>
        </w:rPr>
        <w:t>promulgate</w:t>
      </w:r>
      <w:r>
        <w:rPr>
          <w:rFonts w:ascii="Arial" w:hAnsi="Arial"/>
          <w:spacing w:val="-11"/>
          <w:sz w:val="18"/>
        </w:rPr>
        <w:t> </w:t>
      </w:r>
      <w:r>
        <w:rPr>
          <w:rFonts w:ascii="Arial" w:hAnsi="Arial"/>
          <w:sz w:val="18"/>
        </w:rPr>
        <w:t>laws and regulations concerning the entry of aliens and the terms and conditions of their stay.</w:t>
      </w:r>
    </w:p>
    <w:p>
      <w:pPr>
        <w:pStyle w:val="BodyText"/>
        <w:spacing w:line="237" w:lineRule="auto" w:before="89"/>
        <w:ind w:left="564" w:right="728"/>
        <w:jc w:val="both"/>
      </w:pPr>
      <w:r>
        <w:rPr/>
        <w:t>It</w:t>
      </w:r>
      <w:r>
        <w:rPr>
          <w:spacing w:val="-1"/>
        </w:rPr>
        <w:t> </w:t>
      </w:r>
      <w:r>
        <w:rPr/>
        <w:t>should</w:t>
      </w:r>
      <w:r>
        <w:rPr>
          <w:spacing w:val="-1"/>
        </w:rPr>
        <w:t> </w:t>
      </w:r>
      <w:r>
        <w:rPr/>
        <w:t>be</w:t>
      </w:r>
      <w:r>
        <w:rPr>
          <w:spacing w:val="-2"/>
        </w:rPr>
        <w:t> </w:t>
      </w:r>
      <w:r>
        <w:rPr/>
        <w:t>noted that</w:t>
      </w:r>
      <w:r>
        <w:rPr>
          <w:spacing w:val="-1"/>
        </w:rPr>
        <w:t> </w:t>
      </w:r>
      <w:r>
        <w:rPr/>
        <w:t>despite</w:t>
      </w:r>
      <w:r>
        <w:rPr>
          <w:spacing w:val="-1"/>
        </w:rPr>
        <w:t> </w:t>
      </w:r>
      <w:r>
        <w:rPr/>
        <w:t>willingness</w:t>
      </w:r>
      <w:r>
        <w:rPr>
          <w:spacing w:val="-1"/>
        </w:rPr>
        <w:t> </w:t>
      </w:r>
      <w:r>
        <w:rPr/>
        <w:t>to</w:t>
      </w:r>
      <w:r>
        <w:rPr>
          <w:spacing w:val="-2"/>
        </w:rPr>
        <w:t> </w:t>
      </w:r>
      <w:r>
        <w:rPr/>
        <w:t>ensure the</w:t>
      </w:r>
      <w:r>
        <w:rPr>
          <w:spacing w:val="-1"/>
        </w:rPr>
        <w:t> </w:t>
      </w:r>
      <w:r>
        <w:rPr/>
        <w:t>right</w:t>
      </w:r>
      <w:r>
        <w:rPr>
          <w:spacing w:val="-2"/>
        </w:rPr>
        <w:t> </w:t>
      </w:r>
      <w:r>
        <w:rPr/>
        <w:t>of</w:t>
      </w:r>
      <w:r>
        <w:rPr>
          <w:spacing w:val="-1"/>
        </w:rPr>
        <w:t> </w:t>
      </w:r>
      <w:r>
        <w:rPr/>
        <w:t>an individual</w:t>
      </w:r>
      <w:r>
        <w:rPr>
          <w:spacing w:val="64"/>
        </w:rPr>
        <w:t> </w:t>
      </w:r>
      <w:r>
        <w:rPr/>
        <w:t>to</w:t>
      </w:r>
      <w:r>
        <w:rPr>
          <w:spacing w:val="65"/>
        </w:rPr>
        <w:t> </w:t>
      </w:r>
      <w:r>
        <w:rPr/>
        <w:t>leave</w:t>
      </w:r>
      <w:r>
        <w:rPr>
          <w:spacing w:val="65"/>
        </w:rPr>
        <w:t> </w:t>
      </w:r>
      <w:r>
        <w:rPr/>
        <w:t>his</w:t>
      </w:r>
      <w:r>
        <w:rPr>
          <w:spacing w:val="64"/>
        </w:rPr>
        <w:t> </w:t>
      </w:r>
      <w:r>
        <w:rPr/>
        <w:t>or</w:t>
      </w:r>
      <w:r>
        <w:rPr>
          <w:spacing w:val="65"/>
        </w:rPr>
        <w:t> </w:t>
      </w:r>
      <w:r>
        <w:rPr/>
        <w:t>her</w:t>
      </w:r>
      <w:r>
        <w:rPr>
          <w:spacing w:val="66"/>
        </w:rPr>
        <w:t> </w:t>
      </w:r>
      <w:r>
        <w:rPr/>
        <w:t>country</w:t>
      </w:r>
      <w:r>
        <w:rPr>
          <w:spacing w:val="65"/>
        </w:rPr>
        <w:t> </w:t>
      </w:r>
      <w:r>
        <w:rPr/>
        <w:t>of</w:t>
      </w:r>
      <w:r>
        <w:rPr>
          <w:spacing w:val="65"/>
        </w:rPr>
        <w:t> </w:t>
      </w:r>
      <w:r>
        <w:rPr/>
        <w:t>origin,</w:t>
      </w:r>
      <w:r>
        <w:rPr>
          <w:spacing w:val="66"/>
        </w:rPr>
        <w:t> </w:t>
      </w:r>
      <w:r>
        <w:rPr/>
        <w:t>there</w:t>
      </w:r>
      <w:r>
        <w:rPr>
          <w:spacing w:val="64"/>
        </w:rPr>
        <w:t> </w:t>
      </w:r>
      <w:r>
        <w:rPr/>
        <w:t>is</w:t>
      </w:r>
      <w:r>
        <w:rPr>
          <w:spacing w:val="65"/>
        </w:rPr>
        <w:t> </w:t>
      </w:r>
      <w:r>
        <w:rPr>
          <w:spacing w:val="-7"/>
        </w:rPr>
        <w:t>no</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128</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0"/>
        <w:jc w:val="both"/>
      </w:pPr>
      <w:r>
        <w:rPr/>
        <w:t>corresponding mandate that nations must allow them entry. The nation-state has ultimate authority over who is and is not allowed </w:t>
      </w:r>
      <w:r>
        <w:rPr>
          <w:spacing w:val="-6"/>
        </w:rPr>
        <w:t>enter</w:t>
      </w:r>
      <w:r>
        <w:rPr>
          <w:spacing w:val="-8"/>
        </w:rPr>
        <w:t> </w:t>
      </w:r>
      <w:r>
        <w:rPr>
          <w:spacing w:val="-6"/>
        </w:rPr>
        <w:t>that</w:t>
      </w:r>
      <w:r>
        <w:rPr>
          <w:spacing w:val="-7"/>
        </w:rPr>
        <w:t> </w:t>
      </w:r>
      <w:r>
        <w:rPr>
          <w:spacing w:val="-6"/>
        </w:rPr>
        <w:t>state.</w:t>
      </w:r>
      <w:r>
        <w:rPr>
          <w:spacing w:val="-7"/>
        </w:rPr>
        <w:t> </w:t>
      </w:r>
      <w:r>
        <w:rPr>
          <w:spacing w:val="-6"/>
        </w:rPr>
        <w:t>As</w:t>
      </w:r>
      <w:r>
        <w:rPr>
          <w:spacing w:val="-7"/>
        </w:rPr>
        <w:t> </w:t>
      </w:r>
      <w:r>
        <w:rPr>
          <w:spacing w:val="-6"/>
        </w:rPr>
        <w:t>Gil</w:t>
      </w:r>
      <w:r>
        <w:rPr>
          <w:spacing w:val="-7"/>
        </w:rPr>
        <w:t> </w:t>
      </w:r>
      <w:r>
        <w:rPr>
          <w:spacing w:val="-6"/>
        </w:rPr>
        <w:t>Loescher</w:t>
      </w:r>
      <w:r>
        <w:rPr>
          <w:spacing w:val="-7"/>
        </w:rPr>
        <w:t> </w:t>
      </w:r>
      <w:r>
        <w:rPr>
          <w:spacing w:val="-6"/>
        </w:rPr>
        <w:t>and</w:t>
      </w:r>
      <w:r>
        <w:rPr>
          <w:spacing w:val="-7"/>
        </w:rPr>
        <w:t> </w:t>
      </w:r>
      <w:r>
        <w:rPr>
          <w:spacing w:val="-6"/>
        </w:rPr>
        <w:t>James</w:t>
      </w:r>
      <w:r>
        <w:rPr>
          <w:spacing w:val="-7"/>
        </w:rPr>
        <w:t> </w:t>
      </w:r>
      <w:r>
        <w:rPr>
          <w:spacing w:val="-6"/>
        </w:rPr>
        <w:t>Milner</w:t>
      </w:r>
      <w:r>
        <w:rPr>
          <w:spacing w:val="-8"/>
        </w:rPr>
        <w:t> </w:t>
      </w:r>
      <w:r>
        <w:rPr>
          <w:spacing w:val="-6"/>
        </w:rPr>
        <w:t>(2011,</w:t>
      </w:r>
      <w:r>
        <w:rPr>
          <w:spacing w:val="-7"/>
        </w:rPr>
        <w:t> </w:t>
      </w:r>
      <w:r>
        <w:rPr>
          <w:spacing w:val="-6"/>
        </w:rPr>
        <w:t>190)</w:t>
      </w:r>
      <w:r>
        <w:rPr>
          <w:spacing w:val="-7"/>
        </w:rPr>
        <w:t> </w:t>
      </w:r>
      <w:r>
        <w:rPr>
          <w:spacing w:val="-6"/>
        </w:rPr>
        <w:t>suggest, </w:t>
      </w:r>
      <w:r>
        <w:rPr>
          <w:rFonts w:ascii="Arial" w:hAnsi="Arial"/>
        </w:rPr>
        <w:t>“</w:t>
      </w:r>
      <w:r>
        <w:rPr/>
        <w:t>international contemporary</w:t>
      </w:r>
      <w:r>
        <w:rPr>
          <w:spacing w:val="-1"/>
        </w:rPr>
        <w:t> </w:t>
      </w:r>
      <w:r>
        <w:rPr/>
        <w:t>concern</w:t>
      </w:r>
      <w:r>
        <w:rPr>
          <w:spacing w:val="-1"/>
        </w:rPr>
        <w:t> </w:t>
      </w:r>
      <w:r>
        <w:rPr/>
        <w:t>for</w:t>
      </w:r>
      <w:r>
        <w:rPr>
          <w:spacing w:val="-1"/>
        </w:rPr>
        <w:t> </w:t>
      </w:r>
      <w:r>
        <w:rPr/>
        <w:t>refugees,</w:t>
      </w:r>
      <w:r>
        <w:rPr>
          <w:spacing w:val="-1"/>
        </w:rPr>
        <w:t> </w:t>
      </w:r>
      <w:r>
        <w:rPr/>
        <w:t>centered</w:t>
      </w:r>
      <w:r>
        <w:rPr>
          <w:spacing w:val="-1"/>
        </w:rPr>
        <w:t> </w:t>
      </w:r>
      <w:r>
        <w:rPr/>
        <w:t>around the concepts of international protection and human rights, has </w:t>
      </w:r>
      <w:r>
        <w:rPr/>
        <w:t>its origins in the immediate aftermath of the Second World War.</w:t>
      </w:r>
      <w:r>
        <w:rPr>
          <w:rFonts w:ascii="Arial" w:hAnsi="Arial"/>
        </w:rPr>
        <w:t>”</w:t>
      </w:r>
      <w:r>
        <w:rPr>
          <w:rFonts w:ascii="Arial" w:hAnsi="Arial"/>
          <w:spacing w:val="40"/>
        </w:rPr>
        <w:t> </w:t>
      </w:r>
      <w:r>
        <w:rPr/>
        <w:t>The World War II conﬂict heavily inﬂuenced the way refugee policy evolved, bringing together international concern about human rights and the emerging reality of forced migration.</w:t>
      </w:r>
    </w:p>
    <w:p>
      <w:pPr>
        <w:pStyle w:val="BodyText"/>
        <w:spacing w:line="237" w:lineRule="auto"/>
        <w:ind w:left="790" w:right="501" w:firstLine="200"/>
        <w:jc w:val="both"/>
      </w:pPr>
      <w:r>
        <w:rPr/>
        <w:t>In</w:t>
      </w:r>
      <w:r>
        <w:rPr>
          <w:spacing w:val="-7"/>
        </w:rPr>
        <w:t> </w:t>
      </w:r>
      <w:r>
        <w:rPr/>
        <w:t>1951,</w:t>
      </w:r>
      <w:r>
        <w:rPr>
          <w:spacing w:val="-7"/>
        </w:rPr>
        <w:t> </w:t>
      </w:r>
      <w:r>
        <w:rPr/>
        <w:t>delegates</w:t>
      </w:r>
      <w:r>
        <w:rPr>
          <w:spacing w:val="-8"/>
        </w:rPr>
        <w:t> </w:t>
      </w:r>
      <w:r>
        <w:rPr/>
        <w:t>from</w:t>
      </w:r>
      <w:r>
        <w:rPr>
          <w:spacing w:val="-7"/>
        </w:rPr>
        <w:t> </w:t>
      </w:r>
      <w:r>
        <w:rPr/>
        <w:t>26</w:t>
      </w:r>
      <w:r>
        <w:rPr>
          <w:spacing w:val="-6"/>
        </w:rPr>
        <w:t> </w:t>
      </w:r>
      <w:r>
        <w:rPr/>
        <w:t>countries</w:t>
      </w:r>
      <w:r>
        <w:rPr>
          <w:spacing w:val="-7"/>
        </w:rPr>
        <w:t> </w:t>
      </w:r>
      <w:r>
        <w:rPr/>
        <w:t>adopted</w:t>
      </w:r>
      <w:r>
        <w:rPr>
          <w:spacing w:val="-8"/>
        </w:rPr>
        <w:t> </w:t>
      </w:r>
      <w:r>
        <w:rPr/>
        <w:t>the</w:t>
      </w:r>
      <w:r>
        <w:rPr>
          <w:spacing w:val="-7"/>
        </w:rPr>
        <w:t> </w:t>
      </w:r>
      <w:r>
        <w:rPr/>
        <w:t>United</w:t>
      </w:r>
      <w:r>
        <w:rPr>
          <w:spacing w:val="-6"/>
        </w:rPr>
        <w:t> </w:t>
      </w:r>
      <w:r>
        <w:rPr/>
        <w:t>Nations Convention relating to the Status of Refugees, a key legal docu- ment deﬁning who a refugee is, their rights, and the obligations of states that sign the convention. In 1965, at a colloquium in Bellagio,</w:t>
      </w:r>
      <w:r>
        <w:rPr>
          <w:spacing w:val="-10"/>
        </w:rPr>
        <w:t> </w:t>
      </w:r>
      <w:r>
        <w:rPr/>
        <w:t>Italy,</w:t>
      </w:r>
      <w:r>
        <w:rPr>
          <w:spacing w:val="-9"/>
        </w:rPr>
        <w:t> </w:t>
      </w:r>
      <w:r>
        <w:rPr/>
        <w:t>some</w:t>
      </w:r>
      <w:r>
        <w:rPr>
          <w:spacing w:val="-10"/>
        </w:rPr>
        <w:t> </w:t>
      </w:r>
      <w:r>
        <w:rPr/>
        <w:t>13</w:t>
      </w:r>
      <w:r>
        <w:rPr>
          <w:spacing w:val="-9"/>
        </w:rPr>
        <w:t> </w:t>
      </w:r>
      <w:r>
        <w:rPr/>
        <w:t>legal</w:t>
      </w:r>
      <w:r>
        <w:rPr>
          <w:spacing w:val="-10"/>
        </w:rPr>
        <w:t> </w:t>
      </w:r>
      <w:r>
        <w:rPr/>
        <w:t>scholars</w:t>
      </w:r>
      <w:r>
        <w:rPr>
          <w:spacing w:val="-9"/>
        </w:rPr>
        <w:t> </w:t>
      </w:r>
      <w:r>
        <w:rPr/>
        <w:t>gathered</w:t>
      </w:r>
      <w:r>
        <w:rPr>
          <w:spacing w:val="-10"/>
        </w:rPr>
        <w:t> </w:t>
      </w:r>
      <w:r>
        <w:rPr/>
        <w:t>to</w:t>
      </w:r>
      <w:r>
        <w:rPr>
          <w:spacing w:val="-9"/>
        </w:rPr>
        <w:t> </w:t>
      </w:r>
      <w:r>
        <w:rPr/>
        <w:t>consider</w:t>
      </w:r>
      <w:r>
        <w:rPr>
          <w:spacing w:val="-10"/>
        </w:rPr>
        <w:t> </w:t>
      </w:r>
      <w:r>
        <w:rPr/>
        <w:t>ways</w:t>
      </w:r>
      <w:r>
        <w:rPr>
          <w:spacing w:val="-10"/>
        </w:rPr>
        <w:t> </w:t>
      </w:r>
      <w:r>
        <w:rPr/>
        <w:t>to improve upon the 1951 Convention. They drafted the 1967 Protocol relating to the Status of Refugees, removing the geo- graphical and temporal restrictions laid out in the 1951 Convention. A refugee is deﬁned by the 1951 United Nations Convention as a person who resides outside his or her country of nationality and who is unable to return because of </w:t>
      </w:r>
      <w:r>
        <w:rPr>
          <w:rFonts w:ascii="Arial" w:hAnsi="Arial"/>
        </w:rPr>
        <w:t>“</w:t>
      </w:r>
      <w:r>
        <w:rPr/>
        <w:t>well-founded fear of persecution on account of race, religion, nationality, mem- bership</w:t>
      </w:r>
      <w:r>
        <w:rPr>
          <w:spacing w:val="-1"/>
        </w:rPr>
        <w:t> </w:t>
      </w:r>
      <w:r>
        <w:rPr/>
        <w:t>in</w:t>
      </w:r>
      <w:r>
        <w:rPr>
          <w:spacing w:val="-2"/>
        </w:rPr>
        <w:t> </w:t>
      </w:r>
      <w:r>
        <w:rPr/>
        <w:t>a particular</w:t>
      </w:r>
      <w:r>
        <w:rPr>
          <w:spacing w:val="-1"/>
        </w:rPr>
        <w:t> </w:t>
      </w:r>
      <w:r>
        <w:rPr/>
        <w:t>social</w:t>
      </w:r>
      <w:r>
        <w:rPr>
          <w:spacing w:val="-1"/>
        </w:rPr>
        <w:t> </w:t>
      </w:r>
      <w:r>
        <w:rPr/>
        <w:t>group,</w:t>
      </w:r>
      <w:r>
        <w:rPr>
          <w:spacing w:val="-1"/>
        </w:rPr>
        <w:t> </w:t>
      </w:r>
      <w:r>
        <w:rPr/>
        <w:t>or</w:t>
      </w:r>
      <w:r>
        <w:rPr>
          <w:spacing w:val="-1"/>
        </w:rPr>
        <w:t> </w:t>
      </w:r>
      <w:r>
        <w:rPr/>
        <w:t>political</w:t>
      </w:r>
      <w:r>
        <w:rPr>
          <w:spacing w:val="-2"/>
        </w:rPr>
        <w:t> </w:t>
      </w:r>
      <w:r>
        <w:rPr/>
        <w:t>opinion.</w:t>
      </w:r>
      <w:r>
        <w:rPr>
          <w:rFonts w:ascii="Arial" w:hAnsi="Arial"/>
        </w:rPr>
        <w:t>”</w:t>
      </w:r>
      <w:r>
        <w:rPr>
          <w:rFonts w:ascii="Arial" w:hAnsi="Arial"/>
          <w:spacing w:val="-8"/>
        </w:rPr>
        <w:t> </w:t>
      </w:r>
      <w:r>
        <w:rPr/>
        <w:t>This sen- tence recalls the concern for non-discrimination in the Universal Declaration of Human Rights of 1948.</w:t>
      </w:r>
    </w:p>
    <w:p>
      <w:pPr>
        <w:pStyle w:val="BodyText"/>
        <w:spacing w:line="237" w:lineRule="auto"/>
        <w:ind w:left="790" w:right="502" w:firstLine="199"/>
        <w:jc w:val="both"/>
      </w:pPr>
      <w:r>
        <w:rPr>
          <w:spacing w:val="-6"/>
        </w:rPr>
        <w:t>More recent criticism of the 1951 United Nations Convention is that </w:t>
      </w:r>
      <w:r>
        <w:rPr/>
        <w:t>it does not include sex or sexual orientation among the </w:t>
      </w:r>
      <w:r>
        <w:rPr/>
        <w:t>various characteristics</w:t>
      </w:r>
      <w:r>
        <w:rPr>
          <w:spacing w:val="-1"/>
        </w:rPr>
        <w:t> </w:t>
      </w:r>
      <w:r>
        <w:rPr/>
        <w:t>on which</w:t>
      </w:r>
      <w:r>
        <w:rPr>
          <w:spacing w:val="-1"/>
        </w:rPr>
        <w:t> </w:t>
      </w:r>
      <w:r>
        <w:rPr/>
        <w:t>people</w:t>
      </w:r>
      <w:r>
        <w:rPr>
          <w:spacing w:val="-1"/>
        </w:rPr>
        <w:t> </w:t>
      </w:r>
      <w:r>
        <w:rPr/>
        <w:t>can be</w:t>
      </w:r>
      <w:r>
        <w:rPr>
          <w:spacing w:val="-1"/>
        </w:rPr>
        <w:t> </w:t>
      </w:r>
      <w:r>
        <w:rPr/>
        <w:t>persecuted.</w:t>
      </w:r>
      <w:r>
        <w:rPr>
          <w:spacing w:val="-1"/>
        </w:rPr>
        <w:t> </w:t>
      </w:r>
      <w:r>
        <w:rPr/>
        <w:t>In</w:t>
      </w:r>
      <w:r>
        <w:rPr>
          <w:spacing w:val="-1"/>
        </w:rPr>
        <w:t> </w:t>
      </w:r>
      <w:r>
        <w:rPr/>
        <w:t>nation-states such</w:t>
      </w:r>
      <w:r>
        <w:rPr>
          <w:spacing w:val="-10"/>
        </w:rPr>
        <w:t> </w:t>
      </w:r>
      <w:r>
        <w:rPr/>
        <w:t>as</w:t>
      </w:r>
      <w:r>
        <w:rPr>
          <w:spacing w:val="-10"/>
        </w:rPr>
        <w:t> </w:t>
      </w:r>
      <w:r>
        <w:rPr/>
        <w:t>Iran,</w:t>
      </w:r>
      <w:r>
        <w:rPr>
          <w:spacing w:val="-11"/>
        </w:rPr>
        <w:t> </w:t>
      </w:r>
      <w:r>
        <w:rPr/>
        <w:t>Mauritania,</w:t>
      </w:r>
      <w:r>
        <w:rPr>
          <w:spacing w:val="-10"/>
        </w:rPr>
        <w:t> </w:t>
      </w:r>
      <w:r>
        <w:rPr/>
        <w:t>Nigeria,</w:t>
      </w:r>
      <w:r>
        <w:rPr>
          <w:spacing w:val="-11"/>
        </w:rPr>
        <w:t> </w:t>
      </w:r>
      <w:r>
        <w:rPr/>
        <w:t>Saudi</w:t>
      </w:r>
      <w:r>
        <w:rPr>
          <w:spacing w:val="-10"/>
        </w:rPr>
        <w:t> </w:t>
      </w:r>
      <w:r>
        <w:rPr/>
        <w:t>Arabia,</w:t>
      </w:r>
      <w:r>
        <w:rPr>
          <w:spacing w:val="-10"/>
        </w:rPr>
        <w:t> </w:t>
      </w:r>
      <w:r>
        <w:rPr/>
        <w:t>Sudan,</w:t>
      </w:r>
      <w:r>
        <w:rPr>
          <w:spacing w:val="-10"/>
        </w:rPr>
        <w:t> </w:t>
      </w:r>
      <w:r>
        <w:rPr/>
        <w:t>and</w:t>
      </w:r>
      <w:r>
        <w:rPr>
          <w:spacing w:val="-11"/>
        </w:rPr>
        <w:t> </w:t>
      </w:r>
      <w:r>
        <w:rPr/>
        <w:t>Yemen homosexuality</w:t>
      </w:r>
      <w:r>
        <w:rPr>
          <w:spacing w:val="-11"/>
        </w:rPr>
        <w:t> </w:t>
      </w:r>
      <w:r>
        <w:rPr/>
        <w:t>is</w:t>
      </w:r>
      <w:r>
        <w:rPr>
          <w:spacing w:val="-11"/>
        </w:rPr>
        <w:t> </w:t>
      </w:r>
      <w:r>
        <w:rPr/>
        <w:t>illegal</w:t>
      </w:r>
      <w:r>
        <w:rPr>
          <w:spacing w:val="-11"/>
        </w:rPr>
        <w:t> </w:t>
      </w:r>
      <w:r>
        <w:rPr/>
        <w:t>and</w:t>
      </w:r>
      <w:r>
        <w:rPr>
          <w:spacing w:val="-11"/>
        </w:rPr>
        <w:t> </w:t>
      </w:r>
      <w:r>
        <w:rPr/>
        <w:t>can</w:t>
      </w:r>
      <w:r>
        <w:rPr>
          <w:spacing w:val="-11"/>
        </w:rPr>
        <w:t> </w:t>
      </w:r>
      <w:r>
        <w:rPr/>
        <w:t>be</w:t>
      </w:r>
      <w:r>
        <w:rPr>
          <w:spacing w:val="-12"/>
        </w:rPr>
        <w:t> </w:t>
      </w:r>
      <w:r>
        <w:rPr/>
        <w:t>punishable</w:t>
      </w:r>
      <w:r>
        <w:rPr>
          <w:spacing w:val="-11"/>
        </w:rPr>
        <w:t> </w:t>
      </w:r>
      <w:r>
        <w:rPr/>
        <w:t>by</w:t>
      </w:r>
      <w:r>
        <w:rPr>
          <w:spacing w:val="-11"/>
        </w:rPr>
        <w:t> </w:t>
      </w:r>
      <w:r>
        <w:rPr/>
        <w:t>death.</w:t>
      </w:r>
      <w:r>
        <w:rPr>
          <w:spacing w:val="-12"/>
        </w:rPr>
        <w:t> </w:t>
      </w:r>
      <w:r>
        <w:rPr/>
        <w:t>Moreover, the</w:t>
      </w:r>
      <w:r>
        <w:rPr>
          <w:spacing w:val="-6"/>
        </w:rPr>
        <w:t> </w:t>
      </w:r>
      <w:r>
        <w:rPr/>
        <w:t>persecution</w:t>
      </w:r>
      <w:r>
        <w:rPr>
          <w:spacing w:val="-6"/>
        </w:rPr>
        <w:t> </w:t>
      </w:r>
      <w:r>
        <w:rPr/>
        <w:t>of</w:t>
      </w:r>
      <w:r>
        <w:rPr>
          <w:spacing w:val="-6"/>
        </w:rPr>
        <w:t> </w:t>
      </w:r>
      <w:r>
        <w:rPr/>
        <w:t>gay,</w:t>
      </w:r>
      <w:r>
        <w:rPr>
          <w:spacing w:val="-6"/>
        </w:rPr>
        <w:t> </w:t>
      </w:r>
      <w:r>
        <w:rPr/>
        <w:t>lesbian,</w:t>
      </w:r>
      <w:r>
        <w:rPr>
          <w:spacing w:val="-6"/>
        </w:rPr>
        <w:t> </w:t>
      </w:r>
      <w:r>
        <w:rPr/>
        <w:t>and</w:t>
      </w:r>
      <w:r>
        <w:rPr>
          <w:spacing w:val="-6"/>
        </w:rPr>
        <w:t> </w:t>
      </w:r>
      <w:r>
        <w:rPr/>
        <w:t>transgendered</w:t>
      </w:r>
      <w:r>
        <w:rPr>
          <w:spacing w:val="-6"/>
        </w:rPr>
        <w:t> </w:t>
      </w:r>
      <w:r>
        <w:rPr/>
        <w:t>people</w:t>
      </w:r>
      <w:r>
        <w:rPr>
          <w:spacing w:val="-6"/>
        </w:rPr>
        <w:t> </w:t>
      </w:r>
      <w:r>
        <w:rPr/>
        <w:t>occurs</w:t>
      </w:r>
      <w:r>
        <w:rPr>
          <w:spacing w:val="-6"/>
        </w:rPr>
        <w:t> </w:t>
      </w:r>
      <w:r>
        <w:rPr/>
        <w:t>in many</w:t>
      </w:r>
      <w:r>
        <w:rPr>
          <w:spacing w:val="-1"/>
        </w:rPr>
        <w:t> </w:t>
      </w:r>
      <w:r>
        <w:rPr/>
        <w:t>countries,</w:t>
      </w:r>
      <w:r>
        <w:rPr>
          <w:spacing w:val="-1"/>
        </w:rPr>
        <w:t> </w:t>
      </w:r>
      <w:r>
        <w:rPr/>
        <w:t>particularly</w:t>
      </w:r>
      <w:r>
        <w:rPr>
          <w:spacing w:val="-1"/>
        </w:rPr>
        <w:t> </w:t>
      </w:r>
      <w:r>
        <w:rPr/>
        <w:t>more</w:t>
      </w:r>
      <w:r>
        <w:rPr>
          <w:spacing w:val="-1"/>
        </w:rPr>
        <w:t> </w:t>
      </w:r>
      <w:r>
        <w:rPr/>
        <w:t>conservative</w:t>
      </w:r>
      <w:r>
        <w:rPr>
          <w:spacing w:val="-1"/>
        </w:rPr>
        <w:t> </w:t>
      </w:r>
      <w:r>
        <w:rPr/>
        <w:t>ones</w:t>
      </w:r>
      <w:r>
        <w:rPr>
          <w:spacing w:val="-1"/>
        </w:rPr>
        <w:t> </w:t>
      </w:r>
      <w:r>
        <w:rPr/>
        <w:t>in</w:t>
      </w:r>
      <w:r>
        <w:rPr>
          <w:spacing w:val="-1"/>
        </w:rPr>
        <w:t> </w:t>
      </w:r>
      <w:r>
        <w:rPr/>
        <w:t>the</w:t>
      </w:r>
      <w:r>
        <w:rPr>
          <w:spacing w:val="-1"/>
        </w:rPr>
        <w:t> </w:t>
      </w:r>
      <w:r>
        <w:rPr/>
        <w:t>Middle East and Africa. In a similar manner, women can experience per- secution on the basis of their gender. We explored in more detail issues</w:t>
      </w:r>
      <w:r>
        <w:rPr>
          <w:spacing w:val="-1"/>
        </w:rPr>
        <w:t> </w:t>
      </w:r>
      <w:r>
        <w:rPr/>
        <w:t>related to migration</w:t>
      </w:r>
      <w:r>
        <w:rPr>
          <w:spacing w:val="-1"/>
        </w:rPr>
        <w:t> </w:t>
      </w:r>
      <w:r>
        <w:rPr/>
        <w:t>and</w:t>
      </w:r>
      <w:r>
        <w:rPr>
          <w:spacing w:val="-1"/>
        </w:rPr>
        <w:t> </w:t>
      </w:r>
      <w:r>
        <w:rPr/>
        <w:t>gender and</w:t>
      </w:r>
      <w:r>
        <w:rPr>
          <w:spacing w:val="-1"/>
        </w:rPr>
        <w:t> </w:t>
      </w:r>
      <w:r>
        <w:rPr/>
        <w:t>migration and</w:t>
      </w:r>
      <w:r>
        <w:rPr>
          <w:spacing w:val="-1"/>
        </w:rPr>
        <w:t> </w:t>
      </w:r>
      <w:r>
        <w:rPr/>
        <w:t>sexuality in Chapter 3.</w:t>
      </w:r>
    </w:p>
    <w:p>
      <w:pPr>
        <w:pStyle w:val="BodyText"/>
        <w:spacing w:line="237" w:lineRule="auto"/>
        <w:ind w:left="790" w:right="502" w:firstLine="199"/>
        <w:jc w:val="both"/>
      </w:pPr>
      <w:r>
        <w:rPr/>
        <w:t>According to UNHCR, by the end of 2011, worldwide </w:t>
      </w:r>
      <w:r>
        <w:rPr/>
        <w:t>there were</w:t>
      </w:r>
      <w:r>
        <w:rPr>
          <w:spacing w:val="-10"/>
        </w:rPr>
        <w:t> </w:t>
      </w:r>
      <w:r>
        <w:rPr/>
        <w:t>42.5</w:t>
      </w:r>
      <w:r>
        <w:rPr>
          <w:spacing w:val="-11"/>
        </w:rPr>
        <w:t> </w:t>
      </w:r>
      <w:r>
        <w:rPr/>
        <w:t>million</w:t>
      </w:r>
      <w:r>
        <w:rPr>
          <w:spacing w:val="-10"/>
        </w:rPr>
        <w:t> </w:t>
      </w:r>
      <w:r>
        <w:rPr/>
        <w:t>people</w:t>
      </w:r>
      <w:r>
        <w:rPr>
          <w:spacing w:val="-10"/>
        </w:rPr>
        <w:t> </w:t>
      </w:r>
      <w:r>
        <w:rPr/>
        <w:t>forcibly</w:t>
      </w:r>
      <w:r>
        <w:rPr>
          <w:spacing w:val="-10"/>
        </w:rPr>
        <w:t> </w:t>
      </w:r>
      <w:r>
        <w:rPr/>
        <w:t>displaced</w:t>
      </w:r>
      <w:r>
        <w:rPr>
          <w:spacing w:val="-11"/>
        </w:rPr>
        <w:t> </w:t>
      </w:r>
      <w:r>
        <w:rPr/>
        <w:t>in</w:t>
      </w:r>
      <w:r>
        <w:rPr>
          <w:spacing w:val="-10"/>
        </w:rPr>
        <w:t> </w:t>
      </w:r>
      <w:r>
        <w:rPr/>
        <w:t>large</w:t>
      </w:r>
      <w:r>
        <w:rPr>
          <w:spacing w:val="-10"/>
        </w:rPr>
        <w:t> </w:t>
      </w:r>
      <w:r>
        <w:rPr/>
        <w:t>part</w:t>
      </w:r>
      <w:r>
        <w:rPr>
          <w:spacing w:val="-10"/>
        </w:rPr>
        <w:t> </w:t>
      </w:r>
      <w:r>
        <w:rPr/>
        <w:t>because</w:t>
      </w:r>
      <w:r>
        <w:rPr>
          <w:spacing w:val="-10"/>
        </w:rPr>
        <w:t> </w:t>
      </w:r>
      <w:r>
        <w:rPr/>
        <w:t>of conﬂict</w:t>
      </w:r>
      <w:r>
        <w:rPr>
          <w:spacing w:val="-10"/>
        </w:rPr>
        <w:t> </w:t>
      </w:r>
      <w:r>
        <w:rPr/>
        <w:t>or</w:t>
      </w:r>
      <w:r>
        <w:rPr>
          <w:spacing w:val="-11"/>
        </w:rPr>
        <w:t> </w:t>
      </w:r>
      <w:r>
        <w:rPr/>
        <w:t>persecution.</w:t>
      </w:r>
      <w:r>
        <w:rPr>
          <w:spacing w:val="-10"/>
        </w:rPr>
        <w:t> </w:t>
      </w:r>
      <w:r>
        <w:rPr/>
        <w:t>Table</w:t>
      </w:r>
      <w:r>
        <w:rPr>
          <w:spacing w:val="-10"/>
        </w:rPr>
        <w:t> </w:t>
      </w:r>
      <w:r>
        <w:rPr/>
        <w:t>5.1</w:t>
      </w:r>
      <w:r>
        <w:rPr>
          <w:spacing w:val="-10"/>
        </w:rPr>
        <w:t> </w:t>
      </w:r>
      <w:r>
        <w:rPr/>
        <w:t>lists</w:t>
      </w:r>
      <w:r>
        <w:rPr>
          <w:spacing w:val="-11"/>
        </w:rPr>
        <w:t> </w:t>
      </w:r>
      <w:r>
        <w:rPr/>
        <w:t>the</w:t>
      </w:r>
      <w:r>
        <w:rPr>
          <w:spacing w:val="-10"/>
        </w:rPr>
        <w:t> </w:t>
      </w:r>
      <w:r>
        <w:rPr/>
        <w:t>ten</w:t>
      </w:r>
      <w:r>
        <w:rPr>
          <w:spacing w:val="-11"/>
        </w:rPr>
        <w:t> </w:t>
      </w:r>
      <w:r>
        <w:rPr/>
        <w:t>main</w:t>
      </w:r>
      <w:r>
        <w:rPr>
          <w:spacing w:val="-10"/>
        </w:rPr>
        <w:t> </w:t>
      </w:r>
      <w:r>
        <w:rPr/>
        <w:t>source</w:t>
      </w:r>
      <w:r>
        <w:rPr>
          <w:spacing w:val="-11"/>
        </w:rPr>
        <w:t> </w:t>
      </w:r>
      <w:r>
        <w:rPr/>
        <w:t>countries </w:t>
      </w:r>
      <w:r>
        <w:rPr>
          <w:spacing w:val="-4"/>
        </w:rPr>
        <w:t>of</w:t>
      </w:r>
      <w:r>
        <w:rPr>
          <w:spacing w:val="-9"/>
        </w:rPr>
        <w:t> </w:t>
      </w:r>
      <w:r>
        <w:rPr>
          <w:spacing w:val="-4"/>
        </w:rPr>
        <w:t>forcibly</w:t>
      </w:r>
      <w:r>
        <w:rPr>
          <w:spacing w:val="-8"/>
        </w:rPr>
        <w:t> </w:t>
      </w:r>
      <w:r>
        <w:rPr>
          <w:spacing w:val="-4"/>
        </w:rPr>
        <w:t>displaced</w:t>
      </w:r>
      <w:r>
        <w:rPr>
          <w:spacing w:val="-8"/>
        </w:rPr>
        <w:t> </w:t>
      </w:r>
      <w:r>
        <w:rPr>
          <w:spacing w:val="-4"/>
        </w:rPr>
        <w:t>populations.</w:t>
      </w:r>
      <w:r>
        <w:rPr>
          <w:spacing w:val="-8"/>
        </w:rPr>
        <w:t> </w:t>
      </w:r>
      <w:r>
        <w:rPr>
          <w:spacing w:val="-4"/>
        </w:rPr>
        <w:t>Refugees</w:t>
      </w:r>
      <w:r>
        <w:rPr>
          <w:spacing w:val="-8"/>
        </w:rPr>
        <w:t> </w:t>
      </w:r>
      <w:r>
        <w:rPr>
          <w:spacing w:val="-4"/>
        </w:rPr>
        <w:t>are</w:t>
      </w:r>
      <w:r>
        <w:rPr>
          <w:spacing w:val="-7"/>
        </w:rPr>
        <w:t> </w:t>
      </w:r>
      <w:r>
        <w:rPr>
          <w:i/>
          <w:spacing w:val="-4"/>
        </w:rPr>
        <w:t>forced</w:t>
      </w:r>
      <w:r>
        <w:rPr>
          <w:i/>
          <w:spacing w:val="-8"/>
        </w:rPr>
        <w:t> </w:t>
      </w:r>
      <w:r>
        <w:rPr>
          <w:i/>
          <w:spacing w:val="-4"/>
        </w:rPr>
        <w:t>migrants,</w:t>
      </w:r>
      <w:r>
        <w:rPr>
          <w:i/>
          <w:spacing w:val="-8"/>
        </w:rPr>
        <w:t> </w:t>
      </w:r>
      <w:r>
        <w:rPr>
          <w:spacing w:val="-4"/>
        </w:rPr>
        <w:t>but</w:t>
      </w:r>
      <w:r>
        <w:rPr>
          <w:spacing w:val="-8"/>
        </w:rPr>
        <w:t> </w:t>
      </w:r>
      <w:r>
        <w:rPr>
          <w:spacing w:val="-5"/>
        </w:rPr>
        <w:t>it</w:t>
      </w:r>
    </w:p>
    <w:p>
      <w:pPr>
        <w:spacing w:after="0" w:line="237" w:lineRule="auto"/>
        <w:jc w:val="both"/>
        <w:sectPr>
          <w:pgSz w:w="9130" w:h="13040"/>
          <w:pgMar w:header="0" w:footer="707" w:top="900" w:bottom="900" w:left="1080" w:right="1140"/>
        </w:sectPr>
      </w:pPr>
    </w:p>
    <w:p>
      <w:pPr>
        <w:tabs>
          <w:tab w:pos="6800" w:val="right" w:leader="none"/>
        </w:tabs>
        <w:spacing w:before="419"/>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129</w:t>
      </w:r>
    </w:p>
    <w:p>
      <w:pPr>
        <w:spacing w:before="233"/>
        <w:ind w:left="564" w:right="0" w:firstLine="0"/>
        <w:jc w:val="left"/>
        <w:rPr>
          <w:sz w:val="18"/>
        </w:rPr>
      </w:pPr>
      <w:r>
        <w:rPr>
          <w:i/>
          <w:spacing w:val="-2"/>
          <w:sz w:val="18"/>
        </w:rPr>
        <w:t>Table</w:t>
      </w:r>
      <w:r>
        <w:rPr>
          <w:i/>
          <w:spacing w:val="3"/>
          <w:sz w:val="18"/>
        </w:rPr>
        <w:t> </w:t>
      </w:r>
      <w:r>
        <w:rPr>
          <w:i/>
          <w:spacing w:val="-2"/>
          <w:sz w:val="18"/>
        </w:rPr>
        <w:t>5.1</w:t>
      </w:r>
      <w:r>
        <w:rPr>
          <w:i/>
          <w:spacing w:val="28"/>
          <w:sz w:val="18"/>
        </w:rPr>
        <w:t> </w:t>
      </w:r>
      <w:r>
        <w:rPr>
          <w:spacing w:val="-2"/>
          <w:sz w:val="18"/>
        </w:rPr>
        <w:t>Ten main</w:t>
      </w:r>
      <w:r>
        <w:rPr>
          <w:spacing w:val="-1"/>
          <w:sz w:val="18"/>
        </w:rPr>
        <w:t> </w:t>
      </w:r>
      <w:r>
        <w:rPr>
          <w:spacing w:val="-2"/>
          <w:sz w:val="18"/>
        </w:rPr>
        <w:t>source</w:t>
      </w:r>
      <w:r>
        <w:rPr>
          <w:spacing w:val="-1"/>
          <w:sz w:val="18"/>
        </w:rPr>
        <w:t> </w:t>
      </w:r>
      <w:r>
        <w:rPr>
          <w:spacing w:val="-2"/>
          <w:sz w:val="18"/>
        </w:rPr>
        <w:t>countries</w:t>
      </w:r>
      <w:r>
        <w:rPr>
          <w:sz w:val="18"/>
        </w:rPr>
        <w:t> </w:t>
      </w:r>
      <w:r>
        <w:rPr>
          <w:spacing w:val="-2"/>
          <w:sz w:val="18"/>
        </w:rPr>
        <w:t>of</w:t>
      </w:r>
      <w:r>
        <w:rPr>
          <w:spacing w:val="-1"/>
          <w:sz w:val="18"/>
        </w:rPr>
        <w:t> </w:t>
      </w:r>
      <w:r>
        <w:rPr>
          <w:spacing w:val="-2"/>
          <w:sz w:val="18"/>
        </w:rPr>
        <w:t>forcibly</w:t>
      </w:r>
      <w:r>
        <w:rPr>
          <w:spacing w:val="-1"/>
          <w:sz w:val="18"/>
        </w:rPr>
        <w:t> </w:t>
      </w:r>
      <w:r>
        <w:rPr>
          <w:spacing w:val="-2"/>
          <w:sz w:val="18"/>
        </w:rPr>
        <w:t>displaced</w:t>
      </w:r>
      <w:r>
        <w:rPr>
          <w:spacing w:val="-1"/>
          <w:sz w:val="18"/>
        </w:rPr>
        <w:t> </w:t>
      </w:r>
      <w:r>
        <w:rPr>
          <w:spacing w:val="-2"/>
          <w:sz w:val="18"/>
        </w:rPr>
        <w:t>people</w:t>
      </w:r>
    </w:p>
    <w:p>
      <w:pPr>
        <w:pStyle w:val="BodyText"/>
        <w:spacing w:before="7"/>
        <w:rPr>
          <w:sz w:val="20"/>
        </w:rPr>
      </w:pPr>
    </w:p>
    <w:tbl>
      <w:tblPr>
        <w:tblW w:w="0" w:type="auto"/>
        <w:jc w:val="left"/>
        <w:tblInd w:w="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177"/>
        <w:gridCol w:w="2436"/>
      </w:tblGrid>
      <w:tr>
        <w:trPr>
          <w:trHeight w:val="335" w:hRule="atLeast"/>
        </w:trPr>
        <w:tc>
          <w:tcPr>
            <w:tcW w:w="3177" w:type="dxa"/>
            <w:tcBorders>
              <w:top w:val="single" w:sz="8" w:space="0" w:color="000000"/>
              <w:bottom w:val="single" w:sz="4" w:space="0" w:color="000000"/>
            </w:tcBorders>
          </w:tcPr>
          <w:p>
            <w:pPr>
              <w:pStyle w:val="TableParagraph"/>
              <w:spacing w:line="240" w:lineRule="auto" w:before="98"/>
              <w:ind w:left="-1"/>
              <w:rPr>
                <w:i/>
                <w:sz w:val="18"/>
              </w:rPr>
            </w:pPr>
            <w:r>
              <w:rPr>
                <w:i/>
                <w:w w:val="85"/>
                <w:sz w:val="18"/>
              </w:rPr>
              <w:t>Source</w:t>
            </w:r>
            <w:r>
              <w:rPr>
                <w:i/>
                <w:spacing w:val="-5"/>
                <w:sz w:val="18"/>
              </w:rPr>
              <w:t> </w:t>
            </w:r>
            <w:r>
              <w:rPr>
                <w:i/>
                <w:spacing w:val="-2"/>
                <w:w w:val="85"/>
                <w:sz w:val="18"/>
              </w:rPr>
              <w:t>country</w:t>
            </w:r>
          </w:p>
        </w:tc>
        <w:tc>
          <w:tcPr>
            <w:tcW w:w="2436" w:type="dxa"/>
            <w:tcBorders>
              <w:top w:val="single" w:sz="8" w:space="0" w:color="000000"/>
              <w:bottom w:val="single" w:sz="4" w:space="0" w:color="000000"/>
            </w:tcBorders>
          </w:tcPr>
          <w:p>
            <w:pPr>
              <w:pStyle w:val="TableParagraph"/>
              <w:spacing w:line="240" w:lineRule="auto" w:before="98"/>
              <w:ind w:left="599"/>
              <w:rPr>
                <w:i/>
                <w:sz w:val="18"/>
              </w:rPr>
            </w:pPr>
            <w:r>
              <w:rPr>
                <w:i/>
                <w:w w:val="80"/>
                <w:sz w:val="18"/>
              </w:rPr>
              <w:t>Forcibly</w:t>
            </w:r>
            <w:r>
              <w:rPr>
                <w:i/>
                <w:spacing w:val="11"/>
                <w:sz w:val="18"/>
              </w:rPr>
              <w:t> </w:t>
            </w:r>
            <w:r>
              <w:rPr>
                <w:i/>
                <w:w w:val="80"/>
                <w:sz w:val="18"/>
              </w:rPr>
              <w:t>displaced</w:t>
            </w:r>
            <w:r>
              <w:rPr>
                <w:i/>
                <w:spacing w:val="13"/>
                <w:sz w:val="18"/>
              </w:rPr>
              <w:t> </w:t>
            </w:r>
            <w:r>
              <w:rPr>
                <w:i/>
                <w:spacing w:val="-2"/>
                <w:w w:val="80"/>
                <w:sz w:val="18"/>
              </w:rPr>
              <w:t>population</w:t>
            </w:r>
          </w:p>
        </w:tc>
      </w:tr>
      <w:tr>
        <w:trPr>
          <w:trHeight w:val="308" w:hRule="atLeast"/>
        </w:trPr>
        <w:tc>
          <w:tcPr>
            <w:tcW w:w="3177" w:type="dxa"/>
            <w:tcBorders>
              <w:top w:val="single" w:sz="4" w:space="0" w:color="000000"/>
            </w:tcBorders>
          </w:tcPr>
          <w:p>
            <w:pPr>
              <w:pStyle w:val="TableParagraph"/>
              <w:spacing w:line="187" w:lineRule="exact" w:before="100"/>
              <w:ind w:left="-1"/>
              <w:rPr>
                <w:sz w:val="18"/>
              </w:rPr>
            </w:pPr>
            <w:r>
              <w:rPr>
                <w:spacing w:val="-2"/>
                <w:sz w:val="18"/>
              </w:rPr>
              <w:t>Afghanistan</w:t>
            </w:r>
          </w:p>
        </w:tc>
        <w:tc>
          <w:tcPr>
            <w:tcW w:w="2436" w:type="dxa"/>
            <w:tcBorders>
              <w:top w:val="single" w:sz="4" w:space="0" w:color="000000"/>
            </w:tcBorders>
          </w:tcPr>
          <w:p>
            <w:pPr>
              <w:pStyle w:val="TableParagraph"/>
              <w:spacing w:line="187" w:lineRule="exact" w:before="100"/>
              <w:ind w:left="599"/>
              <w:rPr>
                <w:sz w:val="18"/>
              </w:rPr>
            </w:pPr>
            <w:r>
              <w:rPr>
                <w:spacing w:val="-2"/>
                <w:sz w:val="18"/>
              </w:rPr>
              <w:t>2,664,400</w:t>
            </w:r>
          </w:p>
        </w:tc>
      </w:tr>
      <w:tr>
        <w:trPr>
          <w:trHeight w:val="198" w:hRule="atLeast"/>
        </w:trPr>
        <w:tc>
          <w:tcPr>
            <w:tcW w:w="3177" w:type="dxa"/>
          </w:tcPr>
          <w:p>
            <w:pPr>
              <w:pStyle w:val="TableParagraph"/>
              <w:ind w:left="-1"/>
              <w:rPr>
                <w:sz w:val="18"/>
              </w:rPr>
            </w:pPr>
            <w:r>
              <w:rPr>
                <w:spacing w:val="-4"/>
                <w:sz w:val="18"/>
              </w:rPr>
              <w:t>Iraq</w:t>
            </w:r>
          </w:p>
        </w:tc>
        <w:tc>
          <w:tcPr>
            <w:tcW w:w="2436" w:type="dxa"/>
          </w:tcPr>
          <w:p>
            <w:pPr>
              <w:pStyle w:val="TableParagraph"/>
              <w:ind w:left="599"/>
              <w:rPr>
                <w:sz w:val="18"/>
              </w:rPr>
            </w:pPr>
            <w:r>
              <w:rPr>
                <w:spacing w:val="-2"/>
                <w:sz w:val="18"/>
              </w:rPr>
              <w:t>1,428,300</w:t>
            </w:r>
          </w:p>
        </w:tc>
      </w:tr>
      <w:tr>
        <w:trPr>
          <w:trHeight w:val="199" w:hRule="atLeast"/>
        </w:trPr>
        <w:tc>
          <w:tcPr>
            <w:tcW w:w="3177" w:type="dxa"/>
          </w:tcPr>
          <w:p>
            <w:pPr>
              <w:pStyle w:val="TableParagraph"/>
              <w:spacing w:line="180" w:lineRule="exact"/>
              <w:ind w:left="-1"/>
              <w:rPr>
                <w:sz w:val="18"/>
              </w:rPr>
            </w:pPr>
            <w:r>
              <w:rPr>
                <w:spacing w:val="-2"/>
                <w:sz w:val="18"/>
              </w:rPr>
              <w:t>Somalia</w:t>
            </w:r>
          </w:p>
        </w:tc>
        <w:tc>
          <w:tcPr>
            <w:tcW w:w="2436" w:type="dxa"/>
          </w:tcPr>
          <w:p>
            <w:pPr>
              <w:pStyle w:val="TableParagraph"/>
              <w:spacing w:line="180" w:lineRule="exact"/>
              <w:ind w:left="599"/>
              <w:rPr>
                <w:sz w:val="18"/>
              </w:rPr>
            </w:pPr>
            <w:r>
              <w:rPr>
                <w:spacing w:val="-2"/>
                <w:sz w:val="18"/>
              </w:rPr>
              <w:t>1,077,000</w:t>
            </w:r>
          </w:p>
        </w:tc>
      </w:tr>
      <w:tr>
        <w:trPr>
          <w:trHeight w:val="198" w:hRule="atLeast"/>
        </w:trPr>
        <w:tc>
          <w:tcPr>
            <w:tcW w:w="3177" w:type="dxa"/>
          </w:tcPr>
          <w:p>
            <w:pPr>
              <w:pStyle w:val="TableParagraph"/>
              <w:ind w:left="-1"/>
              <w:rPr>
                <w:sz w:val="18"/>
              </w:rPr>
            </w:pPr>
            <w:r>
              <w:rPr>
                <w:spacing w:val="-2"/>
                <w:sz w:val="18"/>
              </w:rPr>
              <w:t>Sudan</w:t>
            </w:r>
          </w:p>
        </w:tc>
        <w:tc>
          <w:tcPr>
            <w:tcW w:w="2436" w:type="dxa"/>
          </w:tcPr>
          <w:p>
            <w:pPr>
              <w:pStyle w:val="TableParagraph"/>
              <w:ind w:left="718"/>
              <w:rPr>
                <w:sz w:val="18"/>
              </w:rPr>
            </w:pPr>
            <w:r>
              <w:rPr>
                <w:spacing w:val="-2"/>
                <w:sz w:val="18"/>
              </w:rPr>
              <w:t>500,000</w:t>
            </w:r>
          </w:p>
        </w:tc>
      </w:tr>
      <w:tr>
        <w:trPr>
          <w:trHeight w:val="198" w:hRule="atLeast"/>
        </w:trPr>
        <w:tc>
          <w:tcPr>
            <w:tcW w:w="3177" w:type="dxa"/>
          </w:tcPr>
          <w:p>
            <w:pPr>
              <w:pStyle w:val="TableParagraph"/>
              <w:ind w:left="-1"/>
              <w:rPr>
                <w:sz w:val="18"/>
              </w:rPr>
            </w:pPr>
            <w:r>
              <w:rPr>
                <w:sz w:val="18"/>
              </w:rPr>
              <w:t>Democratic</w:t>
            </w:r>
            <w:r>
              <w:rPr>
                <w:spacing w:val="9"/>
                <w:sz w:val="18"/>
              </w:rPr>
              <w:t> </w:t>
            </w:r>
            <w:r>
              <w:rPr>
                <w:sz w:val="18"/>
              </w:rPr>
              <w:t>Republic</w:t>
            </w:r>
            <w:r>
              <w:rPr>
                <w:spacing w:val="9"/>
                <w:sz w:val="18"/>
              </w:rPr>
              <w:t> </w:t>
            </w:r>
            <w:r>
              <w:rPr>
                <w:sz w:val="18"/>
              </w:rPr>
              <w:t>of</w:t>
            </w:r>
            <w:r>
              <w:rPr>
                <w:spacing w:val="9"/>
                <w:sz w:val="18"/>
              </w:rPr>
              <w:t> </w:t>
            </w:r>
            <w:r>
              <w:rPr>
                <w:sz w:val="18"/>
              </w:rPr>
              <w:t>the</w:t>
            </w:r>
            <w:r>
              <w:rPr>
                <w:spacing w:val="8"/>
                <w:sz w:val="18"/>
              </w:rPr>
              <w:t> </w:t>
            </w:r>
            <w:r>
              <w:rPr>
                <w:spacing w:val="-2"/>
                <w:sz w:val="18"/>
              </w:rPr>
              <w:t>Congo</w:t>
            </w:r>
          </w:p>
        </w:tc>
        <w:tc>
          <w:tcPr>
            <w:tcW w:w="2436" w:type="dxa"/>
          </w:tcPr>
          <w:p>
            <w:pPr>
              <w:pStyle w:val="TableParagraph"/>
              <w:ind w:left="719"/>
              <w:rPr>
                <w:sz w:val="18"/>
              </w:rPr>
            </w:pPr>
            <w:r>
              <w:rPr>
                <w:spacing w:val="-2"/>
                <w:sz w:val="18"/>
              </w:rPr>
              <w:t>491,500</w:t>
            </w:r>
          </w:p>
        </w:tc>
      </w:tr>
      <w:tr>
        <w:trPr>
          <w:trHeight w:val="199" w:hRule="atLeast"/>
        </w:trPr>
        <w:tc>
          <w:tcPr>
            <w:tcW w:w="3177" w:type="dxa"/>
          </w:tcPr>
          <w:p>
            <w:pPr>
              <w:pStyle w:val="TableParagraph"/>
              <w:spacing w:line="180" w:lineRule="exact"/>
              <w:ind w:left="-1"/>
              <w:rPr>
                <w:sz w:val="18"/>
              </w:rPr>
            </w:pPr>
            <w:r>
              <w:rPr>
                <w:spacing w:val="-2"/>
                <w:sz w:val="18"/>
              </w:rPr>
              <w:t>Myanmar</w:t>
            </w:r>
          </w:p>
        </w:tc>
        <w:tc>
          <w:tcPr>
            <w:tcW w:w="2436" w:type="dxa"/>
          </w:tcPr>
          <w:p>
            <w:pPr>
              <w:pStyle w:val="TableParagraph"/>
              <w:spacing w:line="180" w:lineRule="exact"/>
              <w:ind w:left="718"/>
              <w:rPr>
                <w:sz w:val="18"/>
              </w:rPr>
            </w:pPr>
            <w:r>
              <w:rPr>
                <w:spacing w:val="-2"/>
                <w:sz w:val="18"/>
              </w:rPr>
              <w:t>414,600</w:t>
            </w:r>
          </w:p>
        </w:tc>
      </w:tr>
      <w:tr>
        <w:trPr>
          <w:trHeight w:val="199" w:hRule="atLeast"/>
        </w:trPr>
        <w:tc>
          <w:tcPr>
            <w:tcW w:w="3177" w:type="dxa"/>
          </w:tcPr>
          <w:p>
            <w:pPr>
              <w:pStyle w:val="TableParagraph"/>
              <w:spacing w:line="180" w:lineRule="exact"/>
              <w:ind w:left="-1"/>
              <w:rPr>
                <w:sz w:val="18"/>
              </w:rPr>
            </w:pPr>
            <w:r>
              <w:rPr>
                <w:spacing w:val="-2"/>
                <w:sz w:val="18"/>
              </w:rPr>
              <w:t>Columbia</w:t>
            </w:r>
          </w:p>
        </w:tc>
        <w:tc>
          <w:tcPr>
            <w:tcW w:w="2436" w:type="dxa"/>
          </w:tcPr>
          <w:p>
            <w:pPr>
              <w:pStyle w:val="TableParagraph"/>
              <w:spacing w:line="180" w:lineRule="exact"/>
              <w:ind w:left="718"/>
              <w:rPr>
                <w:sz w:val="18"/>
              </w:rPr>
            </w:pPr>
            <w:r>
              <w:rPr>
                <w:spacing w:val="-2"/>
                <w:sz w:val="18"/>
              </w:rPr>
              <w:t>395,900</w:t>
            </w:r>
          </w:p>
        </w:tc>
      </w:tr>
      <w:tr>
        <w:trPr>
          <w:trHeight w:val="198" w:hRule="atLeast"/>
        </w:trPr>
        <w:tc>
          <w:tcPr>
            <w:tcW w:w="3177" w:type="dxa"/>
          </w:tcPr>
          <w:p>
            <w:pPr>
              <w:pStyle w:val="TableParagraph"/>
              <w:ind w:left="-1"/>
              <w:rPr>
                <w:sz w:val="18"/>
              </w:rPr>
            </w:pPr>
            <w:r>
              <w:rPr>
                <w:spacing w:val="-2"/>
                <w:sz w:val="18"/>
              </w:rPr>
              <w:t>Vietnam</w:t>
            </w:r>
          </w:p>
        </w:tc>
        <w:tc>
          <w:tcPr>
            <w:tcW w:w="2436" w:type="dxa"/>
          </w:tcPr>
          <w:p>
            <w:pPr>
              <w:pStyle w:val="TableParagraph"/>
              <w:ind w:left="718"/>
              <w:rPr>
                <w:sz w:val="18"/>
              </w:rPr>
            </w:pPr>
            <w:r>
              <w:rPr>
                <w:spacing w:val="-2"/>
                <w:sz w:val="18"/>
              </w:rPr>
              <w:t>337,800</w:t>
            </w:r>
          </w:p>
        </w:tc>
      </w:tr>
      <w:tr>
        <w:trPr>
          <w:trHeight w:val="198" w:hRule="atLeast"/>
        </w:trPr>
        <w:tc>
          <w:tcPr>
            <w:tcW w:w="3177" w:type="dxa"/>
          </w:tcPr>
          <w:p>
            <w:pPr>
              <w:pStyle w:val="TableParagraph"/>
              <w:ind w:left="-1"/>
              <w:rPr>
                <w:sz w:val="18"/>
              </w:rPr>
            </w:pPr>
            <w:r>
              <w:rPr>
                <w:spacing w:val="-2"/>
                <w:sz w:val="18"/>
              </w:rPr>
              <w:t>Eritrea</w:t>
            </w:r>
          </w:p>
        </w:tc>
        <w:tc>
          <w:tcPr>
            <w:tcW w:w="2436" w:type="dxa"/>
          </w:tcPr>
          <w:p>
            <w:pPr>
              <w:pStyle w:val="TableParagraph"/>
              <w:ind w:left="718"/>
              <w:rPr>
                <w:sz w:val="18"/>
              </w:rPr>
            </w:pPr>
            <w:r>
              <w:rPr>
                <w:spacing w:val="-2"/>
                <w:sz w:val="18"/>
              </w:rPr>
              <w:t>252,000</w:t>
            </w:r>
          </w:p>
        </w:tc>
      </w:tr>
      <w:tr>
        <w:trPr>
          <w:trHeight w:val="226" w:hRule="atLeast"/>
        </w:trPr>
        <w:tc>
          <w:tcPr>
            <w:tcW w:w="3177" w:type="dxa"/>
            <w:tcBorders>
              <w:bottom w:val="single" w:sz="8" w:space="0" w:color="000000"/>
            </w:tcBorders>
          </w:tcPr>
          <w:p>
            <w:pPr>
              <w:pStyle w:val="TableParagraph"/>
              <w:spacing w:line="198" w:lineRule="exact"/>
              <w:ind w:left="-1"/>
              <w:rPr>
                <w:sz w:val="18"/>
              </w:rPr>
            </w:pPr>
            <w:r>
              <w:rPr>
                <w:spacing w:val="-2"/>
                <w:sz w:val="18"/>
              </w:rPr>
              <w:t>China</w:t>
            </w:r>
          </w:p>
        </w:tc>
        <w:tc>
          <w:tcPr>
            <w:tcW w:w="2436" w:type="dxa"/>
            <w:tcBorders>
              <w:bottom w:val="single" w:sz="8" w:space="0" w:color="000000"/>
            </w:tcBorders>
          </w:tcPr>
          <w:p>
            <w:pPr>
              <w:pStyle w:val="TableParagraph"/>
              <w:spacing w:line="198" w:lineRule="exact"/>
              <w:ind w:left="718"/>
              <w:rPr>
                <w:sz w:val="18"/>
              </w:rPr>
            </w:pPr>
            <w:r>
              <w:rPr>
                <w:spacing w:val="-2"/>
                <w:sz w:val="18"/>
              </w:rPr>
              <w:t>205,400</w:t>
            </w:r>
          </w:p>
        </w:tc>
      </w:tr>
    </w:tbl>
    <w:p>
      <w:pPr>
        <w:spacing w:line="230" w:lineRule="auto" w:before="103"/>
        <w:ind w:left="564" w:right="541" w:firstLine="0"/>
        <w:jc w:val="left"/>
        <w:rPr>
          <w:sz w:val="18"/>
        </w:rPr>
      </w:pPr>
      <w:r>
        <w:rPr>
          <w:sz w:val="18"/>
        </w:rPr>
        <w:t>Source:</w:t>
      </w:r>
      <w:r>
        <w:rPr>
          <w:spacing w:val="37"/>
          <w:sz w:val="18"/>
        </w:rPr>
        <w:t> </w:t>
      </w:r>
      <w:r>
        <w:rPr>
          <w:sz w:val="18"/>
        </w:rPr>
        <w:t>The</w:t>
      </w:r>
      <w:r>
        <w:rPr>
          <w:spacing w:val="36"/>
          <w:sz w:val="18"/>
        </w:rPr>
        <w:t> </w:t>
      </w:r>
      <w:r>
        <w:rPr>
          <w:sz w:val="18"/>
        </w:rPr>
        <w:t>United</w:t>
      </w:r>
      <w:r>
        <w:rPr>
          <w:spacing w:val="36"/>
          <w:sz w:val="18"/>
        </w:rPr>
        <w:t> </w:t>
      </w:r>
      <w:r>
        <w:rPr>
          <w:sz w:val="18"/>
        </w:rPr>
        <w:t>Nations</w:t>
      </w:r>
      <w:r>
        <w:rPr>
          <w:spacing w:val="37"/>
          <w:sz w:val="18"/>
        </w:rPr>
        <w:t> </w:t>
      </w:r>
      <w:r>
        <w:rPr>
          <w:sz w:val="18"/>
        </w:rPr>
        <w:t>High</w:t>
      </w:r>
      <w:r>
        <w:rPr>
          <w:spacing w:val="36"/>
          <w:sz w:val="18"/>
        </w:rPr>
        <w:t> </w:t>
      </w:r>
      <w:r>
        <w:rPr>
          <w:sz w:val="18"/>
        </w:rPr>
        <w:t>Commissioner</w:t>
      </w:r>
      <w:r>
        <w:rPr>
          <w:spacing w:val="37"/>
          <w:sz w:val="18"/>
        </w:rPr>
        <w:t> </w:t>
      </w:r>
      <w:r>
        <w:rPr>
          <w:sz w:val="18"/>
        </w:rPr>
        <w:t>for</w:t>
      </w:r>
      <w:r>
        <w:rPr>
          <w:spacing w:val="36"/>
          <w:sz w:val="18"/>
        </w:rPr>
        <w:t> </w:t>
      </w:r>
      <w:r>
        <w:rPr>
          <w:sz w:val="18"/>
        </w:rPr>
        <w:t>Refugees</w:t>
      </w:r>
      <w:r>
        <w:rPr>
          <w:spacing w:val="36"/>
          <w:sz w:val="18"/>
        </w:rPr>
        <w:t> </w:t>
      </w:r>
      <w:r>
        <w:rPr>
          <w:sz w:val="18"/>
        </w:rPr>
        <w:t>(UNHCR) Global Trends 2011</w:t>
      </w:r>
    </w:p>
    <w:p>
      <w:pPr>
        <w:pStyle w:val="BodyText"/>
        <w:spacing w:before="6"/>
      </w:pPr>
    </w:p>
    <w:p>
      <w:pPr>
        <w:pStyle w:val="BodyText"/>
        <w:spacing w:line="237" w:lineRule="auto"/>
        <w:ind w:left="564" w:right="728"/>
        <w:jc w:val="both"/>
      </w:pPr>
      <w:r>
        <w:rPr/>
        <w:t>is important to recognize that not all forced migrants are refugees. Many people are forced to migrate but for reasons not </w:t>
      </w:r>
      <w:r>
        <w:rPr/>
        <w:t>recognized by international refugee law. Since many refugees remain in their country</w:t>
      </w:r>
      <w:r>
        <w:rPr>
          <w:spacing w:val="-14"/>
        </w:rPr>
        <w:t> </w:t>
      </w:r>
      <w:r>
        <w:rPr/>
        <w:t>of</w:t>
      </w:r>
      <w:r>
        <w:rPr>
          <w:spacing w:val="-13"/>
        </w:rPr>
        <w:t> </w:t>
      </w:r>
      <w:r>
        <w:rPr/>
        <w:t>origin,</w:t>
      </w:r>
      <w:r>
        <w:rPr>
          <w:spacing w:val="-13"/>
        </w:rPr>
        <w:t> </w:t>
      </w:r>
      <w:r>
        <w:rPr/>
        <w:t>they</w:t>
      </w:r>
      <w:r>
        <w:rPr>
          <w:spacing w:val="-13"/>
        </w:rPr>
        <w:t> </w:t>
      </w:r>
      <w:r>
        <w:rPr/>
        <w:t>are</w:t>
      </w:r>
      <w:r>
        <w:rPr>
          <w:spacing w:val="-13"/>
        </w:rPr>
        <w:t> </w:t>
      </w:r>
      <w:r>
        <w:rPr/>
        <w:t>not</w:t>
      </w:r>
      <w:r>
        <w:rPr>
          <w:spacing w:val="-13"/>
        </w:rPr>
        <w:t> </w:t>
      </w:r>
      <w:r>
        <w:rPr/>
        <w:t>classiﬁed</w:t>
      </w:r>
      <w:r>
        <w:rPr>
          <w:spacing w:val="-13"/>
        </w:rPr>
        <w:t> </w:t>
      </w:r>
      <w:r>
        <w:rPr/>
        <w:t>as</w:t>
      </w:r>
      <w:r>
        <w:rPr>
          <w:spacing w:val="-13"/>
        </w:rPr>
        <w:t> </w:t>
      </w:r>
      <w:r>
        <w:rPr/>
        <w:t>international</w:t>
      </w:r>
      <w:r>
        <w:rPr>
          <w:spacing w:val="-14"/>
        </w:rPr>
        <w:t> </w:t>
      </w:r>
      <w:r>
        <w:rPr/>
        <w:t>refugees.</w:t>
      </w:r>
      <w:r>
        <w:rPr>
          <w:spacing w:val="-13"/>
        </w:rPr>
        <w:t> </w:t>
      </w:r>
      <w:r>
        <w:rPr/>
        <w:t>A refugee, by deﬁnition, must cross international borders. As of the end of 2011, there were 10.4 million refugees globally.</w:t>
      </w:r>
    </w:p>
    <w:p>
      <w:pPr>
        <w:pStyle w:val="BodyText"/>
        <w:spacing w:line="237" w:lineRule="auto"/>
        <w:ind w:left="564" w:right="728" w:firstLine="199"/>
        <w:jc w:val="both"/>
      </w:pPr>
      <w:r>
        <w:rPr/>
        <w:t>There are currently 145 states that are party to the 1951 United Nations</w:t>
      </w:r>
      <w:r>
        <w:rPr>
          <w:spacing w:val="-12"/>
        </w:rPr>
        <w:t> </w:t>
      </w:r>
      <w:r>
        <w:rPr/>
        <w:t>Convention</w:t>
      </w:r>
      <w:r>
        <w:rPr>
          <w:spacing w:val="-12"/>
        </w:rPr>
        <w:t> </w:t>
      </w:r>
      <w:r>
        <w:rPr/>
        <w:t>and</w:t>
      </w:r>
      <w:r>
        <w:rPr>
          <w:spacing w:val="-12"/>
        </w:rPr>
        <w:t> </w:t>
      </w:r>
      <w:r>
        <w:rPr/>
        <w:t>146</w:t>
      </w:r>
      <w:r>
        <w:rPr>
          <w:spacing w:val="-12"/>
        </w:rPr>
        <w:t> </w:t>
      </w:r>
      <w:r>
        <w:rPr/>
        <w:t>states</w:t>
      </w:r>
      <w:r>
        <w:rPr>
          <w:spacing w:val="-12"/>
        </w:rPr>
        <w:t> </w:t>
      </w:r>
      <w:r>
        <w:rPr/>
        <w:t>signed</w:t>
      </w:r>
      <w:r>
        <w:rPr>
          <w:spacing w:val="-12"/>
        </w:rPr>
        <w:t> </w:t>
      </w:r>
      <w:r>
        <w:rPr/>
        <w:t>the</w:t>
      </w:r>
      <w:r>
        <w:rPr>
          <w:spacing w:val="-12"/>
        </w:rPr>
        <w:t> </w:t>
      </w:r>
      <w:r>
        <w:rPr/>
        <w:t>1967</w:t>
      </w:r>
      <w:r>
        <w:rPr>
          <w:spacing w:val="-12"/>
        </w:rPr>
        <w:t> </w:t>
      </w:r>
      <w:r>
        <w:rPr/>
        <w:t>Protocol.</w:t>
      </w:r>
      <w:r>
        <w:rPr>
          <w:spacing w:val="-12"/>
        </w:rPr>
        <w:t> </w:t>
      </w:r>
      <w:r>
        <w:rPr/>
        <w:t>States that are party to the Convention accept the principle of </w:t>
      </w:r>
      <w:r>
        <w:rPr>
          <w:i/>
        </w:rPr>
        <w:t>non-</w:t>
      </w:r>
      <w:r>
        <w:rPr>
          <w:i/>
        </w:rPr>
        <w:t> refoulement</w:t>
      </w:r>
      <w:r>
        <w:rPr/>
        <w:t>,</w:t>
      </w:r>
      <w:r>
        <w:rPr>
          <w:spacing w:val="-2"/>
        </w:rPr>
        <w:t> </w:t>
      </w:r>
      <w:r>
        <w:rPr/>
        <w:t>recognizing</w:t>
      </w:r>
      <w:r>
        <w:rPr>
          <w:spacing w:val="-2"/>
        </w:rPr>
        <w:t> </w:t>
      </w:r>
      <w:r>
        <w:rPr/>
        <w:t>that</w:t>
      </w:r>
      <w:r>
        <w:rPr>
          <w:spacing w:val="-3"/>
        </w:rPr>
        <w:t> </w:t>
      </w:r>
      <w:r>
        <w:rPr/>
        <w:t>no</w:t>
      </w:r>
      <w:r>
        <w:rPr>
          <w:spacing w:val="-3"/>
        </w:rPr>
        <w:t> </w:t>
      </w:r>
      <w:r>
        <w:rPr/>
        <w:t>refugee</w:t>
      </w:r>
      <w:r>
        <w:rPr>
          <w:spacing w:val="-2"/>
        </w:rPr>
        <w:t> </w:t>
      </w:r>
      <w:r>
        <w:rPr/>
        <w:t>should</w:t>
      </w:r>
      <w:r>
        <w:rPr>
          <w:spacing w:val="-3"/>
        </w:rPr>
        <w:t> </w:t>
      </w:r>
      <w:r>
        <w:rPr/>
        <w:t>be</w:t>
      </w:r>
      <w:r>
        <w:rPr>
          <w:spacing w:val="-3"/>
        </w:rPr>
        <w:t> </w:t>
      </w:r>
      <w:r>
        <w:rPr/>
        <w:t>returned</w:t>
      </w:r>
      <w:r>
        <w:rPr>
          <w:spacing w:val="-2"/>
        </w:rPr>
        <w:t> </w:t>
      </w:r>
      <w:r>
        <w:rPr/>
        <w:t>to</w:t>
      </w:r>
      <w:r>
        <w:rPr>
          <w:spacing w:val="-2"/>
        </w:rPr>
        <w:t> </w:t>
      </w:r>
      <w:r>
        <w:rPr/>
        <w:t>any country where he or she would be at risk of persecution. Article 3 of the 1984 Convention Against Torture extends the same protec- tion for those who believe they may be subject to torture upon return. The non-refoulement principle has become important in consideration</w:t>
      </w:r>
      <w:r>
        <w:rPr>
          <w:spacing w:val="-5"/>
        </w:rPr>
        <w:t> </w:t>
      </w:r>
      <w:r>
        <w:rPr/>
        <w:t>of</w:t>
      </w:r>
      <w:r>
        <w:rPr>
          <w:spacing w:val="-4"/>
        </w:rPr>
        <w:t> </w:t>
      </w:r>
      <w:r>
        <w:rPr/>
        <w:t>refugee</w:t>
      </w:r>
      <w:r>
        <w:rPr>
          <w:spacing w:val="-5"/>
        </w:rPr>
        <w:t> </w:t>
      </w:r>
      <w:r>
        <w:rPr/>
        <w:t>resettlement</w:t>
      </w:r>
      <w:r>
        <w:rPr>
          <w:spacing w:val="-4"/>
        </w:rPr>
        <w:t> </w:t>
      </w:r>
      <w:r>
        <w:rPr/>
        <w:t>and</w:t>
      </w:r>
      <w:r>
        <w:rPr>
          <w:spacing w:val="-4"/>
        </w:rPr>
        <w:t> </w:t>
      </w:r>
      <w:r>
        <w:rPr/>
        <w:t>determining</w:t>
      </w:r>
      <w:r>
        <w:rPr>
          <w:spacing w:val="-4"/>
        </w:rPr>
        <w:t> </w:t>
      </w:r>
      <w:r>
        <w:rPr/>
        <w:t>the</w:t>
      </w:r>
      <w:r>
        <w:rPr>
          <w:spacing w:val="-5"/>
        </w:rPr>
        <w:t> </w:t>
      </w:r>
      <w:r>
        <w:rPr/>
        <w:t>status</w:t>
      </w:r>
      <w:r>
        <w:rPr>
          <w:spacing w:val="-4"/>
        </w:rPr>
        <w:t> </w:t>
      </w:r>
      <w:r>
        <w:rPr/>
        <w:t>of </w:t>
      </w:r>
      <w:r>
        <w:rPr>
          <w:spacing w:val="-2"/>
        </w:rPr>
        <w:t>those</w:t>
      </w:r>
      <w:r>
        <w:rPr>
          <w:spacing w:val="-12"/>
        </w:rPr>
        <w:t> </w:t>
      </w:r>
      <w:r>
        <w:rPr>
          <w:spacing w:val="-2"/>
        </w:rPr>
        <w:t>individuals</w:t>
      </w:r>
      <w:r>
        <w:rPr>
          <w:spacing w:val="-11"/>
        </w:rPr>
        <w:t> </w:t>
      </w:r>
      <w:r>
        <w:rPr>
          <w:spacing w:val="-2"/>
        </w:rPr>
        <w:t>seeking</w:t>
      </w:r>
      <w:r>
        <w:rPr>
          <w:spacing w:val="-11"/>
        </w:rPr>
        <w:t> </w:t>
      </w:r>
      <w:r>
        <w:rPr>
          <w:spacing w:val="-2"/>
        </w:rPr>
        <w:t>asylum.</w:t>
      </w:r>
      <w:r>
        <w:rPr>
          <w:spacing w:val="-11"/>
        </w:rPr>
        <w:t> </w:t>
      </w:r>
      <w:r>
        <w:rPr>
          <w:spacing w:val="-2"/>
        </w:rPr>
        <w:t>Asylum</w:t>
      </w:r>
      <w:r>
        <w:rPr>
          <w:spacing w:val="-11"/>
        </w:rPr>
        <w:t> </w:t>
      </w:r>
      <w:r>
        <w:rPr>
          <w:spacing w:val="-2"/>
        </w:rPr>
        <w:t>seekers,</w:t>
      </w:r>
      <w:r>
        <w:rPr>
          <w:spacing w:val="-11"/>
        </w:rPr>
        <w:t> </w:t>
      </w:r>
      <w:r>
        <w:rPr>
          <w:spacing w:val="-2"/>
        </w:rPr>
        <w:t>as</w:t>
      </w:r>
      <w:r>
        <w:rPr>
          <w:spacing w:val="-11"/>
        </w:rPr>
        <w:t> </w:t>
      </w:r>
      <w:r>
        <w:rPr>
          <w:spacing w:val="-2"/>
        </w:rPr>
        <w:t>people</w:t>
      </w:r>
      <w:r>
        <w:rPr>
          <w:spacing w:val="-11"/>
        </w:rPr>
        <w:t> </w:t>
      </w:r>
      <w:r>
        <w:rPr>
          <w:spacing w:val="-2"/>
        </w:rPr>
        <w:t>waiting </w:t>
      </w:r>
      <w:r>
        <w:rPr/>
        <w:t>for a decision on refugee status, might be endangered upon return to their country of origin.</w:t>
      </w:r>
    </w:p>
    <w:p>
      <w:pPr>
        <w:pStyle w:val="BodyText"/>
        <w:spacing w:line="237" w:lineRule="auto"/>
        <w:ind w:left="564" w:right="728" w:firstLine="199"/>
        <w:jc w:val="both"/>
      </w:pPr>
      <w:r>
        <w:rPr/>
        <w:t>The global refugee population has risen dramatically in the </w:t>
      </w:r>
      <w:r>
        <w:rPr/>
        <w:t>past 40 years. In 1975, there were 2.4 million refugees; by 1990, this population</w:t>
      </w:r>
      <w:r>
        <w:rPr>
          <w:spacing w:val="-1"/>
        </w:rPr>
        <w:t> </w:t>
      </w:r>
      <w:r>
        <w:rPr/>
        <w:t>had</w:t>
      </w:r>
      <w:r>
        <w:rPr>
          <w:spacing w:val="-1"/>
        </w:rPr>
        <w:t> </w:t>
      </w:r>
      <w:r>
        <w:rPr/>
        <w:t>grown</w:t>
      </w:r>
      <w:r>
        <w:rPr>
          <w:spacing w:val="-1"/>
        </w:rPr>
        <w:t> </w:t>
      </w:r>
      <w:r>
        <w:rPr/>
        <w:t>to</w:t>
      </w:r>
      <w:r>
        <w:rPr>
          <w:spacing w:val="-2"/>
        </w:rPr>
        <w:t> </w:t>
      </w:r>
      <w:r>
        <w:rPr/>
        <w:t>14.9</w:t>
      </w:r>
      <w:r>
        <w:rPr>
          <w:spacing w:val="-2"/>
        </w:rPr>
        <w:t> </w:t>
      </w:r>
      <w:r>
        <w:rPr/>
        <w:t>million.</w:t>
      </w:r>
      <w:r>
        <w:rPr>
          <w:spacing w:val="-1"/>
        </w:rPr>
        <w:t> </w:t>
      </w:r>
      <w:r>
        <w:rPr/>
        <w:t>In 1993,</w:t>
      </w:r>
      <w:r>
        <w:rPr>
          <w:spacing w:val="-2"/>
        </w:rPr>
        <w:t> </w:t>
      </w:r>
      <w:r>
        <w:rPr/>
        <w:t>after the</w:t>
      </w:r>
      <w:r>
        <w:rPr>
          <w:spacing w:val="-1"/>
        </w:rPr>
        <w:t> </w:t>
      </w:r>
      <w:r>
        <w:rPr/>
        <w:t>end</w:t>
      </w:r>
      <w:r>
        <w:rPr>
          <w:spacing w:val="-2"/>
        </w:rPr>
        <w:t> </w:t>
      </w:r>
      <w:r>
        <w:rPr/>
        <w:t>of the </w:t>
      </w:r>
      <w:r>
        <w:rPr>
          <w:spacing w:val="-4"/>
        </w:rPr>
        <w:t>Cold</w:t>
      </w:r>
      <w:r>
        <w:rPr>
          <w:spacing w:val="-10"/>
        </w:rPr>
        <w:t> </w:t>
      </w:r>
      <w:r>
        <w:rPr>
          <w:spacing w:val="-4"/>
        </w:rPr>
        <w:t>War,</w:t>
      </w:r>
      <w:r>
        <w:rPr>
          <w:spacing w:val="-9"/>
        </w:rPr>
        <w:t> </w:t>
      </w:r>
      <w:r>
        <w:rPr>
          <w:spacing w:val="-4"/>
        </w:rPr>
        <w:t>there</w:t>
      </w:r>
      <w:r>
        <w:rPr>
          <w:spacing w:val="-9"/>
        </w:rPr>
        <w:t> </w:t>
      </w:r>
      <w:r>
        <w:rPr>
          <w:spacing w:val="-4"/>
        </w:rPr>
        <w:t>were</w:t>
      </w:r>
      <w:r>
        <w:rPr>
          <w:spacing w:val="-9"/>
        </w:rPr>
        <w:t> </w:t>
      </w:r>
      <w:r>
        <w:rPr>
          <w:spacing w:val="-4"/>
        </w:rPr>
        <w:t>18.2</w:t>
      </w:r>
      <w:r>
        <w:rPr>
          <w:spacing w:val="-9"/>
        </w:rPr>
        <w:t> </w:t>
      </w:r>
      <w:r>
        <w:rPr>
          <w:spacing w:val="-4"/>
        </w:rPr>
        <w:t>million</w:t>
      </w:r>
      <w:r>
        <w:rPr>
          <w:spacing w:val="-9"/>
        </w:rPr>
        <w:t> </w:t>
      </w:r>
      <w:r>
        <w:rPr>
          <w:spacing w:val="-4"/>
        </w:rPr>
        <w:t>refugees,</w:t>
      </w:r>
      <w:r>
        <w:rPr>
          <w:spacing w:val="-9"/>
        </w:rPr>
        <w:t> </w:t>
      </w:r>
      <w:r>
        <w:rPr>
          <w:spacing w:val="-4"/>
        </w:rPr>
        <w:t>increasing</w:t>
      </w:r>
      <w:r>
        <w:rPr>
          <w:spacing w:val="-9"/>
        </w:rPr>
        <w:t> </w:t>
      </w:r>
      <w:r>
        <w:rPr>
          <w:spacing w:val="-4"/>
        </w:rPr>
        <w:t>to</w:t>
      </w:r>
      <w:r>
        <w:rPr>
          <w:spacing w:val="-10"/>
        </w:rPr>
        <w:t> </w:t>
      </w:r>
      <w:r>
        <w:rPr>
          <w:spacing w:val="-4"/>
        </w:rPr>
        <w:t>18.5</w:t>
      </w:r>
      <w:r>
        <w:rPr>
          <w:spacing w:val="-9"/>
        </w:rPr>
        <w:t> </w:t>
      </w:r>
      <w:r>
        <w:rPr>
          <w:spacing w:val="-4"/>
        </w:rPr>
        <w:t>million </w:t>
      </w:r>
      <w:r>
        <w:rPr/>
        <w:t>in</w:t>
      </w:r>
      <w:r>
        <w:rPr>
          <w:spacing w:val="5"/>
        </w:rPr>
        <w:t> </w:t>
      </w:r>
      <w:r>
        <w:rPr/>
        <w:t>1995.</w:t>
      </w:r>
      <w:r>
        <w:rPr>
          <w:spacing w:val="4"/>
        </w:rPr>
        <w:t> </w:t>
      </w:r>
      <w:r>
        <w:rPr/>
        <w:t>Since</w:t>
      </w:r>
      <w:r>
        <w:rPr>
          <w:spacing w:val="6"/>
        </w:rPr>
        <w:t> </w:t>
      </w:r>
      <w:r>
        <w:rPr/>
        <w:t>then,</w:t>
      </w:r>
      <w:r>
        <w:rPr>
          <w:spacing w:val="5"/>
        </w:rPr>
        <w:t> </w:t>
      </w:r>
      <w:r>
        <w:rPr/>
        <w:t>there</w:t>
      </w:r>
      <w:r>
        <w:rPr>
          <w:spacing w:val="5"/>
        </w:rPr>
        <w:t> </w:t>
      </w:r>
      <w:r>
        <w:rPr/>
        <w:t>has</w:t>
      </w:r>
      <w:r>
        <w:rPr>
          <w:spacing w:val="5"/>
        </w:rPr>
        <w:t> </w:t>
      </w:r>
      <w:r>
        <w:rPr/>
        <w:t>been</w:t>
      </w:r>
      <w:r>
        <w:rPr>
          <w:spacing w:val="5"/>
        </w:rPr>
        <w:t> </w:t>
      </w:r>
      <w:r>
        <w:rPr/>
        <w:t>some</w:t>
      </w:r>
      <w:r>
        <w:rPr>
          <w:spacing w:val="5"/>
        </w:rPr>
        <w:t> </w:t>
      </w:r>
      <w:r>
        <w:rPr/>
        <w:t>decline</w:t>
      </w:r>
      <w:r>
        <w:rPr>
          <w:spacing w:val="6"/>
        </w:rPr>
        <w:t> </w:t>
      </w:r>
      <w:r>
        <w:rPr/>
        <w:t>in</w:t>
      </w:r>
      <w:r>
        <w:rPr>
          <w:spacing w:val="4"/>
        </w:rPr>
        <w:t> </w:t>
      </w:r>
      <w:r>
        <w:rPr/>
        <w:t>the</w:t>
      </w:r>
      <w:r>
        <w:rPr>
          <w:spacing w:val="5"/>
        </w:rPr>
        <w:t> </w:t>
      </w:r>
      <w:r>
        <w:rPr/>
        <w:t>number</w:t>
      </w:r>
      <w:r>
        <w:rPr>
          <w:spacing w:val="6"/>
        </w:rPr>
        <w:t> </w:t>
      </w:r>
      <w:r>
        <w:rPr>
          <w:spacing w:val="-5"/>
        </w:rPr>
        <w:t>of</w:t>
      </w:r>
    </w:p>
    <w:p>
      <w:pPr>
        <w:spacing w:after="0" w:line="237" w:lineRule="auto"/>
        <w:jc w:val="both"/>
        <w:sectPr>
          <w:pgSz w:w="9130" w:h="13040"/>
          <w:pgMar w:header="0" w:footer="707" w:top="900" w:bottom="900" w:left="1080" w:right="1140"/>
        </w:sectPr>
      </w:pPr>
    </w:p>
    <w:p>
      <w:pPr>
        <w:pStyle w:val="BodyText"/>
        <w:spacing w:before="206"/>
        <w:rPr>
          <w:sz w:val="20"/>
        </w:rPr>
      </w:pPr>
    </w:p>
    <w:tbl>
      <w:tblPr>
        <w:tblW w:w="0" w:type="auto"/>
        <w:jc w:val="left"/>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4"/>
        <w:gridCol w:w="4909"/>
        <w:gridCol w:w="705"/>
      </w:tblGrid>
      <w:tr>
        <w:trPr>
          <w:trHeight w:val="353" w:hRule="atLeast"/>
        </w:trPr>
        <w:tc>
          <w:tcPr>
            <w:tcW w:w="674" w:type="dxa"/>
          </w:tcPr>
          <w:p>
            <w:pPr>
              <w:pStyle w:val="TableParagraph"/>
              <w:spacing w:line="236" w:lineRule="exact"/>
              <w:ind w:left="50"/>
              <w:rPr>
                <w:rFonts w:ascii="Arial"/>
                <w:sz w:val="22"/>
              </w:rPr>
            </w:pPr>
            <w:r>
              <w:rPr>
                <w:rFonts w:ascii="Arial"/>
                <w:spacing w:val="-5"/>
                <w:w w:val="90"/>
                <w:sz w:val="22"/>
              </w:rPr>
              <w:t>130</w:t>
            </w:r>
          </w:p>
        </w:tc>
        <w:tc>
          <w:tcPr>
            <w:tcW w:w="4909" w:type="dxa"/>
          </w:tcPr>
          <w:p>
            <w:pPr>
              <w:pStyle w:val="TableParagraph"/>
              <w:spacing w:line="240" w:lineRule="auto" w:before="57"/>
              <w:ind w:left="-1"/>
              <w:rPr>
                <w:rFonts w:ascii="Lucida Sans Unicode"/>
                <w:sz w:val="1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tc>
        <w:tc>
          <w:tcPr>
            <w:tcW w:w="705" w:type="dxa"/>
            <w:vMerge w:val="restart"/>
            <w:tcBorders>
              <w:bottom w:val="single" w:sz="8" w:space="0" w:color="000000"/>
            </w:tcBorders>
          </w:tcPr>
          <w:p>
            <w:pPr>
              <w:pStyle w:val="TableParagraph"/>
              <w:spacing w:line="240" w:lineRule="auto"/>
              <w:rPr>
                <w:sz w:val="18"/>
              </w:rPr>
            </w:pPr>
          </w:p>
        </w:tc>
      </w:tr>
      <w:tr>
        <w:trPr>
          <w:trHeight w:val="535" w:hRule="atLeast"/>
        </w:trPr>
        <w:tc>
          <w:tcPr>
            <w:tcW w:w="674" w:type="dxa"/>
          </w:tcPr>
          <w:p>
            <w:pPr>
              <w:pStyle w:val="TableParagraph"/>
              <w:spacing w:line="240" w:lineRule="auto"/>
              <w:rPr>
                <w:sz w:val="18"/>
              </w:rPr>
            </w:pPr>
          </w:p>
        </w:tc>
        <w:tc>
          <w:tcPr>
            <w:tcW w:w="4909" w:type="dxa"/>
            <w:tcBorders>
              <w:bottom w:val="single" w:sz="8" w:space="0" w:color="000000"/>
            </w:tcBorders>
          </w:tcPr>
          <w:p>
            <w:pPr>
              <w:pStyle w:val="TableParagraph"/>
              <w:spacing w:line="240" w:lineRule="auto" w:before="101"/>
              <w:ind w:left="-1"/>
              <w:rPr>
                <w:sz w:val="18"/>
              </w:rPr>
            </w:pPr>
            <w:r>
              <w:rPr>
                <w:i/>
                <w:sz w:val="18"/>
              </w:rPr>
              <w:t>Table</w:t>
            </w:r>
            <w:r>
              <w:rPr>
                <w:i/>
                <w:spacing w:val="-1"/>
                <w:sz w:val="18"/>
              </w:rPr>
              <w:t> </w:t>
            </w:r>
            <w:r>
              <w:rPr>
                <w:i/>
                <w:sz w:val="18"/>
              </w:rPr>
              <w:t>5.2</w:t>
            </w:r>
            <w:r>
              <w:rPr>
                <w:i/>
                <w:spacing w:val="22"/>
                <w:sz w:val="18"/>
              </w:rPr>
              <w:t> </w:t>
            </w:r>
            <w:r>
              <w:rPr>
                <w:sz w:val="18"/>
              </w:rPr>
              <w:t>Top</w:t>
            </w:r>
            <w:r>
              <w:rPr>
                <w:spacing w:val="-5"/>
                <w:sz w:val="18"/>
              </w:rPr>
              <w:t> </w:t>
            </w:r>
            <w:r>
              <w:rPr>
                <w:sz w:val="18"/>
              </w:rPr>
              <w:t>ten</w:t>
            </w:r>
            <w:r>
              <w:rPr>
                <w:spacing w:val="-5"/>
                <w:sz w:val="18"/>
              </w:rPr>
              <w:t> </w:t>
            </w:r>
            <w:r>
              <w:rPr>
                <w:sz w:val="18"/>
              </w:rPr>
              <w:t>countries</w:t>
            </w:r>
            <w:r>
              <w:rPr>
                <w:spacing w:val="-4"/>
                <w:sz w:val="18"/>
              </w:rPr>
              <w:t> </w:t>
            </w:r>
            <w:r>
              <w:rPr>
                <w:sz w:val="18"/>
              </w:rPr>
              <w:t>where</w:t>
            </w:r>
            <w:r>
              <w:rPr>
                <w:spacing w:val="-4"/>
                <w:sz w:val="18"/>
              </w:rPr>
              <w:t> </w:t>
            </w:r>
            <w:r>
              <w:rPr>
                <w:sz w:val="18"/>
              </w:rPr>
              <w:t>refugees</w:t>
            </w:r>
            <w:r>
              <w:rPr>
                <w:spacing w:val="-5"/>
                <w:sz w:val="18"/>
              </w:rPr>
              <w:t> </w:t>
            </w:r>
            <w:r>
              <w:rPr>
                <w:spacing w:val="-2"/>
                <w:sz w:val="18"/>
              </w:rPr>
              <w:t>reside</w:t>
            </w:r>
          </w:p>
        </w:tc>
        <w:tc>
          <w:tcPr>
            <w:tcW w:w="705" w:type="dxa"/>
            <w:vMerge/>
            <w:tcBorders>
              <w:top w:val="nil"/>
              <w:bottom w:val="single" w:sz="8" w:space="0" w:color="000000"/>
            </w:tcBorders>
          </w:tcPr>
          <w:p>
            <w:pPr>
              <w:rPr>
                <w:sz w:val="2"/>
                <w:szCs w:val="2"/>
              </w:rPr>
            </w:pPr>
          </w:p>
        </w:tc>
      </w:tr>
      <w:tr>
        <w:trPr>
          <w:trHeight w:val="335" w:hRule="atLeast"/>
        </w:trPr>
        <w:tc>
          <w:tcPr>
            <w:tcW w:w="674" w:type="dxa"/>
          </w:tcPr>
          <w:p>
            <w:pPr>
              <w:pStyle w:val="TableParagraph"/>
              <w:spacing w:line="240" w:lineRule="auto"/>
              <w:rPr>
                <w:sz w:val="18"/>
              </w:rPr>
            </w:pPr>
          </w:p>
        </w:tc>
        <w:tc>
          <w:tcPr>
            <w:tcW w:w="4909" w:type="dxa"/>
            <w:tcBorders>
              <w:top w:val="single" w:sz="8" w:space="0" w:color="000000"/>
              <w:bottom w:val="single" w:sz="4" w:space="0" w:color="000000"/>
            </w:tcBorders>
          </w:tcPr>
          <w:p>
            <w:pPr>
              <w:pStyle w:val="TableParagraph"/>
              <w:spacing w:line="240" w:lineRule="auto" w:before="98"/>
              <w:ind w:left="-1"/>
              <w:rPr>
                <w:i/>
                <w:sz w:val="18"/>
              </w:rPr>
            </w:pPr>
            <w:r>
              <w:rPr>
                <w:i/>
                <w:spacing w:val="-2"/>
                <w:sz w:val="18"/>
              </w:rPr>
              <w:t>Country</w:t>
            </w:r>
          </w:p>
        </w:tc>
        <w:tc>
          <w:tcPr>
            <w:tcW w:w="705" w:type="dxa"/>
            <w:tcBorders>
              <w:top w:val="single" w:sz="8" w:space="0" w:color="000000"/>
              <w:bottom w:val="single" w:sz="4" w:space="0" w:color="000000"/>
            </w:tcBorders>
          </w:tcPr>
          <w:p>
            <w:pPr>
              <w:pStyle w:val="TableParagraph"/>
              <w:spacing w:line="240" w:lineRule="auto" w:before="98"/>
              <w:ind w:left="-1"/>
              <w:rPr>
                <w:i/>
                <w:sz w:val="18"/>
              </w:rPr>
            </w:pPr>
            <w:r>
              <w:rPr>
                <w:i/>
                <w:spacing w:val="-2"/>
                <w:w w:val="95"/>
                <w:sz w:val="18"/>
              </w:rPr>
              <w:t>Refugees</w:t>
            </w:r>
          </w:p>
        </w:tc>
      </w:tr>
      <w:tr>
        <w:trPr>
          <w:trHeight w:val="308" w:hRule="atLeast"/>
        </w:trPr>
        <w:tc>
          <w:tcPr>
            <w:tcW w:w="674" w:type="dxa"/>
          </w:tcPr>
          <w:p>
            <w:pPr>
              <w:pStyle w:val="TableParagraph"/>
              <w:spacing w:line="240" w:lineRule="auto"/>
              <w:rPr>
                <w:sz w:val="18"/>
              </w:rPr>
            </w:pPr>
          </w:p>
        </w:tc>
        <w:tc>
          <w:tcPr>
            <w:tcW w:w="4909" w:type="dxa"/>
            <w:tcBorders>
              <w:top w:val="single" w:sz="4" w:space="0" w:color="000000"/>
            </w:tcBorders>
          </w:tcPr>
          <w:p>
            <w:pPr>
              <w:pStyle w:val="TableParagraph"/>
              <w:spacing w:line="187" w:lineRule="exact" w:before="100"/>
              <w:ind w:left="-1"/>
              <w:rPr>
                <w:sz w:val="18"/>
              </w:rPr>
            </w:pPr>
            <w:r>
              <w:rPr>
                <w:spacing w:val="-2"/>
                <w:sz w:val="18"/>
              </w:rPr>
              <w:t>Pakistan</w:t>
            </w:r>
          </w:p>
        </w:tc>
        <w:tc>
          <w:tcPr>
            <w:tcW w:w="705" w:type="dxa"/>
            <w:tcBorders>
              <w:top w:val="single" w:sz="4" w:space="0" w:color="000000"/>
            </w:tcBorders>
          </w:tcPr>
          <w:p>
            <w:pPr>
              <w:pStyle w:val="TableParagraph"/>
              <w:spacing w:line="187" w:lineRule="exact" w:before="100"/>
              <w:ind w:left="-1"/>
              <w:rPr>
                <w:sz w:val="18"/>
              </w:rPr>
            </w:pPr>
            <w:r>
              <w:rPr>
                <w:spacing w:val="-4"/>
                <w:sz w:val="18"/>
              </w:rPr>
              <w:t>1,702,700</w:t>
            </w:r>
          </w:p>
        </w:tc>
      </w:tr>
      <w:tr>
        <w:trPr>
          <w:trHeight w:val="198" w:hRule="atLeast"/>
        </w:trPr>
        <w:tc>
          <w:tcPr>
            <w:tcW w:w="674" w:type="dxa"/>
          </w:tcPr>
          <w:p>
            <w:pPr>
              <w:pStyle w:val="TableParagraph"/>
              <w:spacing w:line="240" w:lineRule="auto"/>
              <w:rPr>
                <w:sz w:val="12"/>
              </w:rPr>
            </w:pPr>
          </w:p>
        </w:tc>
        <w:tc>
          <w:tcPr>
            <w:tcW w:w="4909" w:type="dxa"/>
          </w:tcPr>
          <w:p>
            <w:pPr>
              <w:pStyle w:val="TableParagraph"/>
              <w:ind w:left="-1"/>
              <w:rPr>
                <w:sz w:val="18"/>
              </w:rPr>
            </w:pPr>
            <w:r>
              <w:rPr>
                <w:sz w:val="18"/>
              </w:rPr>
              <w:t>Islamic</w:t>
            </w:r>
            <w:r>
              <w:rPr>
                <w:spacing w:val="-4"/>
                <w:sz w:val="18"/>
              </w:rPr>
              <w:t> </w:t>
            </w:r>
            <w:r>
              <w:rPr>
                <w:sz w:val="18"/>
              </w:rPr>
              <w:t>Republic</w:t>
            </w:r>
            <w:r>
              <w:rPr>
                <w:spacing w:val="-4"/>
                <w:sz w:val="18"/>
              </w:rPr>
              <w:t> </w:t>
            </w:r>
            <w:r>
              <w:rPr>
                <w:sz w:val="18"/>
              </w:rPr>
              <w:t>of</w:t>
            </w:r>
            <w:r>
              <w:rPr>
                <w:spacing w:val="-4"/>
                <w:sz w:val="18"/>
              </w:rPr>
              <w:t> Iran</w:t>
            </w:r>
          </w:p>
        </w:tc>
        <w:tc>
          <w:tcPr>
            <w:tcW w:w="705" w:type="dxa"/>
          </w:tcPr>
          <w:p>
            <w:pPr>
              <w:pStyle w:val="TableParagraph"/>
              <w:ind w:right="15"/>
              <w:jc w:val="right"/>
              <w:rPr>
                <w:sz w:val="18"/>
              </w:rPr>
            </w:pPr>
            <w:r>
              <w:rPr>
                <w:spacing w:val="-2"/>
                <w:sz w:val="18"/>
              </w:rPr>
              <w:t>886,500</w:t>
            </w:r>
          </w:p>
        </w:tc>
      </w:tr>
      <w:tr>
        <w:trPr>
          <w:trHeight w:val="199" w:hRule="atLeast"/>
        </w:trPr>
        <w:tc>
          <w:tcPr>
            <w:tcW w:w="674" w:type="dxa"/>
          </w:tcPr>
          <w:p>
            <w:pPr>
              <w:pStyle w:val="TableParagraph"/>
              <w:spacing w:line="240" w:lineRule="auto"/>
              <w:rPr>
                <w:sz w:val="12"/>
              </w:rPr>
            </w:pPr>
          </w:p>
        </w:tc>
        <w:tc>
          <w:tcPr>
            <w:tcW w:w="4909" w:type="dxa"/>
          </w:tcPr>
          <w:p>
            <w:pPr>
              <w:pStyle w:val="TableParagraph"/>
              <w:spacing w:line="180" w:lineRule="exact"/>
              <w:ind w:left="-1"/>
              <w:rPr>
                <w:sz w:val="18"/>
              </w:rPr>
            </w:pPr>
            <w:r>
              <w:rPr>
                <w:spacing w:val="-2"/>
                <w:sz w:val="18"/>
              </w:rPr>
              <w:t>Syrian</w:t>
            </w:r>
            <w:r>
              <w:rPr>
                <w:spacing w:val="-5"/>
                <w:sz w:val="18"/>
              </w:rPr>
              <w:t> </w:t>
            </w:r>
            <w:r>
              <w:rPr>
                <w:spacing w:val="-2"/>
                <w:sz w:val="18"/>
              </w:rPr>
              <w:t>Arab</w:t>
            </w:r>
            <w:r>
              <w:rPr>
                <w:spacing w:val="-4"/>
                <w:sz w:val="18"/>
              </w:rPr>
              <w:t> </w:t>
            </w:r>
            <w:r>
              <w:rPr>
                <w:spacing w:val="-2"/>
                <w:sz w:val="18"/>
              </w:rPr>
              <w:t>Republic</w:t>
            </w:r>
          </w:p>
        </w:tc>
        <w:tc>
          <w:tcPr>
            <w:tcW w:w="705" w:type="dxa"/>
          </w:tcPr>
          <w:p>
            <w:pPr>
              <w:pStyle w:val="TableParagraph"/>
              <w:spacing w:line="180" w:lineRule="exact"/>
              <w:ind w:right="15"/>
              <w:jc w:val="right"/>
              <w:rPr>
                <w:sz w:val="18"/>
              </w:rPr>
            </w:pPr>
            <w:r>
              <w:rPr>
                <w:spacing w:val="-2"/>
                <w:sz w:val="18"/>
              </w:rPr>
              <w:t>755,400</w:t>
            </w:r>
          </w:p>
        </w:tc>
      </w:tr>
      <w:tr>
        <w:trPr>
          <w:trHeight w:val="198" w:hRule="atLeast"/>
        </w:trPr>
        <w:tc>
          <w:tcPr>
            <w:tcW w:w="674" w:type="dxa"/>
          </w:tcPr>
          <w:p>
            <w:pPr>
              <w:pStyle w:val="TableParagraph"/>
              <w:spacing w:line="240" w:lineRule="auto"/>
              <w:rPr>
                <w:sz w:val="12"/>
              </w:rPr>
            </w:pPr>
          </w:p>
        </w:tc>
        <w:tc>
          <w:tcPr>
            <w:tcW w:w="4909" w:type="dxa"/>
          </w:tcPr>
          <w:p>
            <w:pPr>
              <w:pStyle w:val="TableParagraph"/>
              <w:ind w:left="-1"/>
              <w:rPr>
                <w:sz w:val="18"/>
              </w:rPr>
            </w:pPr>
            <w:r>
              <w:rPr>
                <w:spacing w:val="-2"/>
                <w:sz w:val="18"/>
              </w:rPr>
              <w:t>Germany</w:t>
            </w:r>
          </w:p>
        </w:tc>
        <w:tc>
          <w:tcPr>
            <w:tcW w:w="705" w:type="dxa"/>
          </w:tcPr>
          <w:p>
            <w:pPr>
              <w:pStyle w:val="TableParagraph"/>
              <w:ind w:right="13"/>
              <w:jc w:val="right"/>
              <w:rPr>
                <w:sz w:val="18"/>
              </w:rPr>
            </w:pPr>
            <w:r>
              <w:rPr>
                <w:spacing w:val="-2"/>
                <w:sz w:val="18"/>
              </w:rPr>
              <w:t>571,700</w:t>
            </w:r>
          </w:p>
        </w:tc>
      </w:tr>
      <w:tr>
        <w:trPr>
          <w:trHeight w:val="198" w:hRule="atLeast"/>
        </w:trPr>
        <w:tc>
          <w:tcPr>
            <w:tcW w:w="674" w:type="dxa"/>
          </w:tcPr>
          <w:p>
            <w:pPr>
              <w:pStyle w:val="TableParagraph"/>
              <w:spacing w:line="240" w:lineRule="auto"/>
              <w:rPr>
                <w:sz w:val="12"/>
              </w:rPr>
            </w:pPr>
          </w:p>
        </w:tc>
        <w:tc>
          <w:tcPr>
            <w:tcW w:w="4909" w:type="dxa"/>
          </w:tcPr>
          <w:p>
            <w:pPr>
              <w:pStyle w:val="TableParagraph"/>
              <w:ind w:left="-1"/>
              <w:rPr>
                <w:sz w:val="18"/>
              </w:rPr>
            </w:pPr>
            <w:r>
              <w:rPr>
                <w:spacing w:val="-2"/>
                <w:sz w:val="18"/>
              </w:rPr>
              <w:t>Kenya</w:t>
            </w:r>
          </w:p>
        </w:tc>
        <w:tc>
          <w:tcPr>
            <w:tcW w:w="705" w:type="dxa"/>
          </w:tcPr>
          <w:p>
            <w:pPr>
              <w:pStyle w:val="TableParagraph"/>
              <w:ind w:right="13"/>
              <w:jc w:val="right"/>
              <w:rPr>
                <w:sz w:val="18"/>
              </w:rPr>
            </w:pPr>
            <w:r>
              <w:rPr>
                <w:spacing w:val="-2"/>
                <w:sz w:val="18"/>
              </w:rPr>
              <w:t>566,500</w:t>
            </w:r>
          </w:p>
        </w:tc>
      </w:tr>
      <w:tr>
        <w:trPr>
          <w:trHeight w:val="199" w:hRule="atLeast"/>
        </w:trPr>
        <w:tc>
          <w:tcPr>
            <w:tcW w:w="674" w:type="dxa"/>
          </w:tcPr>
          <w:p>
            <w:pPr>
              <w:pStyle w:val="TableParagraph"/>
              <w:spacing w:line="240" w:lineRule="auto"/>
              <w:rPr>
                <w:sz w:val="12"/>
              </w:rPr>
            </w:pPr>
          </w:p>
        </w:tc>
        <w:tc>
          <w:tcPr>
            <w:tcW w:w="4909" w:type="dxa"/>
          </w:tcPr>
          <w:p>
            <w:pPr>
              <w:pStyle w:val="TableParagraph"/>
              <w:spacing w:line="180" w:lineRule="exact"/>
              <w:ind w:left="-1"/>
              <w:rPr>
                <w:sz w:val="18"/>
              </w:rPr>
            </w:pPr>
            <w:r>
              <w:rPr>
                <w:spacing w:val="-2"/>
                <w:sz w:val="18"/>
              </w:rPr>
              <w:t>Jordan</w:t>
            </w:r>
          </w:p>
        </w:tc>
        <w:tc>
          <w:tcPr>
            <w:tcW w:w="705" w:type="dxa"/>
          </w:tcPr>
          <w:p>
            <w:pPr>
              <w:pStyle w:val="TableParagraph"/>
              <w:spacing w:line="180" w:lineRule="exact"/>
              <w:ind w:right="13"/>
              <w:jc w:val="right"/>
              <w:rPr>
                <w:sz w:val="18"/>
              </w:rPr>
            </w:pPr>
            <w:r>
              <w:rPr>
                <w:spacing w:val="-2"/>
                <w:sz w:val="18"/>
              </w:rPr>
              <w:t>451,000</w:t>
            </w:r>
          </w:p>
        </w:tc>
      </w:tr>
      <w:tr>
        <w:trPr>
          <w:trHeight w:val="199" w:hRule="atLeast"/>
        </w:trPr>
        <w:tc>
          <w:tcPr>
            <w:tcW w:w="674" w:type="dxa"/>
          </w:tcPr>
          <w:p>
            <w:pPr>
              <w:pStyle w:val="TableParagraph"/>
              <w:spacing w:line="240" w:lineRule="auto"/>
              <w:rPr>
                <w:sz w:val="12"/>
              </w:rPr>
            </w:pPr>
          </w:p>
        </w:tc>
        <w:tc>
          <w:tcPr>
            <w:tcW w:w="4909" w:type="dxa"/>
          </w:tcPr>
          <w:p>
            <w:pPr>
              <w:pStyle w:val="TableParagraph"/>
              <w:spacing w:line="180" w:lineRule="exact"/>
              <w:ind w:left="-1"/>
              <w:rPr>
                <w:sz w:val="18"/>
              </w:rPr>
            </w:pPr>
            <w:r>
              <w:rPr>
                <w:spacing w:val="-4"/>
                <w:sz w:val="18"/>
              </w:rPr>
              <w:t>Chad</w:t>
            </w:r>
          </w:p>
        </w:tc>
        <w:tc>
          <w:tcPr>
            <w:tcW w:w="705" w:type="dxa"/>
          </w:tcPr>
          <w:p>
            <w:pPr>
              <w:pStyle w:val="TableParagraph"/>
              <w:spacing w:line="180" w:lineRule="exact"/>
              <w:ind w:right="13"/>
              <w:jc w:val="right"/>
              <w:rPr>
                <w:sz w:val="18"/>
              </w:rPr>
            </w:pPr>
            <w:r>
              <w:rPr>
                <w:spacing w:val="-2"/>
                <w:sz w:val="18"/>
              </w:rPr>
              <w:t>366,500</w:t>
            </w:r>
          </w:p>
        </w:tc>
      </w:tr>
      <w:tr>
        <w:trPr>
          <w:trHeight w:val="198" w:hRule="atLeast"/>
        </w:trPr>
        <w:tc>
          <w:tcPr>
            <w:tcW w:w="674" w:type="dxa"/>
          </w:tcPr>
          <w:p>
            <w:pPr>
              <w:pStyle w:val="TableParagraph"/>
              <w:spacing w:line="240" w:lineRule="auto"/>
              <w:rPr>
                <w:sz w:val="12"/>
              </w:rPr>
            </w:pPr>
          </w:p>
        </w:tc>
        <w:tc>
          <w:tcPr>
            <w:tcW w:w="4909" w:type="dxa"/>
          </w:tcPr>
          <w:p>
            <w:pPr>
              <w:pStyle w:val="TableParagraph"/>
              <w:ind w:left="-1"/>
              <w:rPr>
                <w:sz w:val="18"/>
              </w:rPr>
            </w:pPr>
            <w:r>
              <w:rPr>
                <w:spacing w:val="-2"/>
                <w:sz w:val="18"/>
              </w:rPr>
              <w:t>China</w:t>
            </w:r>
          </w:p>
        </w:tc>
        <w:tc>
          <w:tcPr>
            <w:tcW w:w="705" w:type="dxa"/>
          </w:tcPr>
          <w:p>
            <w:pPr>
              <w:pStyle w:val="TableParagraph"/>
              <w:ind w:right="13"/>
              <w:jc w:val="right"/>
              <w:rPr>
                <w:sz w:val="18"/>
              </w:rPr>
            </w:pPr>
            <w:r>
              <w:rPr>
                <w:spacing w:val="-2"/>
                <w:sz w:val="18"/>
              </w:rPr>
              <w:t>301,000</w:t>
            </w:r>
          </w:p>
        </w:tc>
      </w:tr>
      <w:tr>
        <w:trPr>
          <w:trHeight w:val="198" w:hRule="atLeast"/>
        </w:trPr>
        <w:tc>
          <w:tcPr>
            <w:tcW w:w="674" w:type="dxa"/>
          </w:tcPr>
          <w:p>
            <w:pPr>
              <w:pStyle w:val="TableParagraph"/>
              <w:spacing w:line="240" w:lineRule="auto"/>
              <w:rPr>
                <w:sz w:val="12"/>
              </w:rPr>
            </w:pPr>
          </w:p>
        </w:tc>
        <w:tc>
          <w:tcPr>
            <w:tcW w:w="4909" w:type="dxa"/>
          </w:tcPr>
          <w:p>
            <w:pPr>
              <w:pStyle w:val="TableParagraph"/>
              <w:ind w:left="-1"/>
              <w:rPr>
                <w:sz w:val="18"/>
              </w:rPr>
            </w:pPr>
            <w:r>
              <w:rPr>
                <w:spacing w:val="-2"/>
                <w:sz w:val="18"/>
              </w:rPr>
              <w:t>Ethiopia</w:t>
            </w:r>
          </w:p>
        </w:tc>
        <w:tc>
          <w:tcPr>
            <w:tcW w:w="705" w:type="dxa"/>
          </w:tcPr>
          <w:p>
            <w:pPr>
              <w:pStyle w:val="TableParagraph"/>
              <w:ind w:right="13"/>
              <w:jc w:val="right"/>
              <w:rPr>
                <w:sz w:val="18"/>
              </w:rPr>
            </w:pPr>
            <w:r>
              <w:rPr>
                <w:spacing w:val="-2"/>
                <w:sz w:val="18"/>
              </w:rPr>
              <w:t>288,800</w:t>
            </w:r>
          </w:p>
        </w:tc>
      </w:tr>
      <w:tr>
        <w:trPr>
          <w:trHeight w:val="244" w:hRule="atLeast"/>
        </w:trPr>
        <w:tc>
          <w:tcPr>
            <w:tcW w:w="674" w:type="dxa"/>
          </w:tcPr>
          <w:p>
            <w:pPr>
              <w:pStyle w:val="TableParagraph"/>
              <w:spacing w:line="240" w:lineRule="auto"/>
              <w:rPr>
                <w:sz w:val="16"/>
              </w:rPr>
            </w:pPr>
          </w:p>
        </w:tc>
        <w:tc>
          <w:tcPr>
            <w:tcW w:w="4909" w:type="dxa"/>
          </w:tcPr>
          <w:p>
            <w:pPr>
              <w:pStyle w:val="TableParagraph"/>
              <w:spacing w:line="198" w:lineRule="exact"/>
              <w:ind w:left="-1"/>
              <w:rPr>
                <w:sz w:val="18"/>
              </w:rPr>
            </w:pPr>
            <w:r>
              <w:rPr/>
              <mc:AlternateContent>
                <mc:Choice Requires="wps">
                  <w:drawing>
                    <wp:anchor distT="0" distB="0" distL="0" distR="0" allowOverlap="1" layoutInCell="1" locked="0" behindDoc="0" simplePos="0" relativeHeight="15740416">
                      <wp:simplePos x="0" y="0"/>
                      <wp:positionH relativeFrom="column">
                        <wp:posOffset>0</wp:posOffset>
                      </wp:positionH>
                      <wp:positionV relativeFrom="paragraph">
                        <wp:posOffset>145309</wp:posOffset>
                      </wp:positionV>
                      <wp:extent cx="3564254" cy="10160"/>
                      <wp:effectExtent l="0" t="0" r="0" b="0"/>
                      <wp:wrapNone/>
                      <wp:docPr id="115" name="Group 115"/>
                      <wp:cNvGraphicFramePr>
                        <a:graphicFrameLocks/>
                      </wp:cNvGraphicFramePr>
                      <a:graphic>
                        <a:graphicData uri="http://schemas.microsoft.com/office/word/2010/wordprocessingGroup">
                          <wpg:wgp>
                            <wpg:cNvPr id="115" name="Group 115"/>
                            <wpg:cNvGrpSpPr/>
                            <wpg:grpSpPr>
                              <a:xfrm>
                                <a:off x="0" y="0"/>
                                <a:ext cx="3564254" cy="10160"/>
                                <a:chExt cx="3564254" cy="10160"/>
                              </a:xfrm>
                            </wpg:grpSpPr>
                            <wps:wsp>
                              <wps:cNvPr id="116" name="Graphic 116"/>
                              <wps:cNvSpPr/>
                              <wps:spPr>
                                <a:xfrm>
                                  <a:off x="0" y="0"/>
                                  <a:ext cx="3117215" cy="10160"/>
                                </a:xfrm>
                                <a:custGeom>
                                  <a:avLst/>
                                  <a:gdLst/>
                                  <a:ahLst/>
                                  <a:cxnLst/>
                                  <a:rect l="l" t="t" r="r" b="b"/>
                                  <a:pathLst>
                                    <a:path w="3117215" h="10160">
                                      <a:moveTo>
                                        <a:pt x="3116884" y="0"/>
                                      </a:moveTo>
                                      <a:lnTo>
                                        <a:pt x="0" y="0"/>
                                      </a:lnTo>
                                      <a:lnTo>
                                        <a:pt x="0" y="10083"/>
                                      </a:lnTo>
                                      <a:lnTo>
                                        <a:pt x="3116884" y="10083"/>
                                      </a:lnTo>
                                      <a:lnTo>
                                        <a:pt x="3116884" y="0"/>
                                      </a:lnTo>
                                      <a:close/>
                                    </a:path>
                                  </a:pathLst>
                                </a:custGeom>
                                <a:solidFill>
                                  <a:srgbClr val="000000"/>
                                </a:solidFill>
                              </wps:spPr>
                              <wps:bodyPr wrap="square" lIns="0" tIns="0" rIns="0" bIns="0" rtlCol="0">
                                <a:prstTxWarp prst="textNoShape">
                                  <a:avLst/>
                                </a:prstTxWarp>
                                <a:noAutofit/>
                              </wps:bodyPr>
                            </wps:wsp>
                            <wps:wsp>
                              <wps:cNvPr id="117" name="Graphic 117"/>
                              <wps:cNvSpPr/>
                              <wps:spPr>
                                <a:xfrm>
                                  <a:off x="0" y="0"/>
                                  <a:ext cx="3117215" cy="10160"/>
                                </a:xfrm>
                                <a:custGeom>
                                  <a:avLst/>
                                  <a:gdLst/>
                                  <a:ahLst/>
                                  <a:cxnLst/>
                                  <a:rect l="l" t="t" r="r" b="b"/>
                                  <a:pathLst>
                                    <a:path w="3117215" h="10160">
                                      <a:moveTo>
                                        <a:pt x="3116884" y="10083"/>
                                      </a:moveTo>
                                      <a:lnTo>
                                        <a:pt x="0" y="10083"/>
                                      </a:lnTo>
                                      <a:lnTo>
                                        <a:pt x="0" y="0"/>
                                      </a:lnTo>
                                      <a:lnTo>
                                        <a:pt x="3116884" y="0"/>
                                      </a:lnTo>
                                    </a:path>
                                  </a:pathLst>
                                </a:custGeom>
                                <a:ln w="0">
                                  <a:solidFill>
                                    <a:srgbClr val="000000"/>
                                  </a:solidFill>
                                  <a:prstDash val="solid"/>
                                </a:ln>
                              </wps:spPr>
                              <wps:bodyPr wrap="square" lIns="0" tIns="0" rIns="0" bIns="0" rtlCol="0">
                                <a:prstTxWarp prst="textNoShape">
                                  <a:avLst/>
                                </a:prstTxWarp>
                                <a:noAutofit/>
                              </wps:bodyPr>
                            </wps:wsp>
                            <wps:wsp>
                              <wps:cNvPr id="118" name="Graphic 118"/>
                              <wps:cNvSpPr/>
                              <wps:spPr>
                                <a:xfrm>
                                  <a:off x="3116884" y="0"/>
                                  <a:ext cx="447675" cy="10160"/>
                                </a:xfrm>
                                <a:custGeom>
                                  <a:avLst/>
                                  <a:gdLst/>
                                  <a:ahLst/>
                                  <a:cxnLst/>
                                  <a:rect l="l" t="t" r="r" b="b"/>
                                  <a:pathLst>
                                    <a:path w="447675" h="10160">
                                      <a:moveTo>
                                        <a:pt x="447116" y="0"/>
                                      </a:moveTo>
                                      <a:lnTo>
                                        <a:pt x="0" y="0"/>
                                      </a:lnTo>
                                      <a:lnTo>
                                        <a:pt x="0" y="10083"/>
                                      </a:lnTo>
                                      <a:lnTo>
                                        <a:pt x="447116" y="10083"/>
                                      </a:lnTo>
                                      <a:lnTo>
                                        <a:pt x="447116" y="0"/>
                                      </a:lnTo>
                                      <a:close/>
                                    </a:path>
                                  </a:pathLst>
                                </a:custGeom>
                                <a:solidFill>
                                  <a:srgbClr val="000000"/>
                                </a:solidFill>
                              </wps:spPr>
                              <wps:bodyPr wrap="square" lIns="0" tIns="0" rIns="0" bIns="0" rtlCol="0">
                                <a:prstTxWarp prst="textNoShape">
                                  <a:avLst/>
                                </a:prstTxWarp>
                                <a:noAutofit/>
                              </wps:bodyPr>
                            </wps:wsp>
                            <wps:wsp>
                              <wps:cNvPr id="119" name="Graphic 119"/>
                              <wps:cNvSpPr/>
                              <wps:spPr>
                                <a:xfrm>
                                  <a:off x="3116884" y="0"/>
                                  <a:ext cx="447675" cy="10160"/>
                                </a:xfrm>
                                <a:custGeom>
                                  <a:avLst/>
                                  <a:gdLst/>
                                  <a:ahLst/>
                                  <a:cxnLst/>
                                  <a:rect l="l" t="t" r="r" b="b"/>
                                  <a:pathLst>
                                    <a:path w="447675" h="10160">
                                      <a:moveTo>
                                        <a:pt x="447116" y="10083"/>
                                      </a:moveTo>
                                      <a:lnTo>
                                        <a:pt x="0" y="10083"/>
                                      </a:lnTo>
                                      <a:lnTo>
                                        <a:pt x="0" y="0"/>
                                      </a:lnTo>
                                      <a:lnTo>
                                        <a:pt x="447116" y="0"/>
                                      </a:lnTo>
                                    </a:path>
                                  </a:pathLst>
                                </a:custGeom>
                                <a:ln w="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0pt;margin-top:11.441663pt;width:280.650pt;height:.8pt;mso-position-horizontal-relative:column;mso-position-vertical-relative:paragraph;z-index:15740416" id="docshapegroup111" coordorigin="0,229" coordsize="5613,16">
                      <v:rect style="position:absolute;left:0;top:228;width:4909;height:16" id="docshape112" filled="true" fillcolor="#000000" stroked="false">
                        <v:fill type="solid"/>
                      </v:rect>
                      <v:shape style="position:absolute;left:0;top:228;width:4909;height:16" id="docshape113" coordorigin="0,229" coordsize="4909,16" path="m4908,245l0,245,0,229,4908,229e" filled="false" stroked="true" strokeweight="0pt" strokecolor="#000000">
                        <v:path arrowok="t"/>
                        <v:stroke dashstyle="solid"/>
                      </v:shape>
                      <v:rect style="position:absolute;left:4908;top:228;width:705;height:16" id="docshape114" filled="true" fillcolor="#000000" stroked="false">
                        <v:fill type="solid"/>
                      </v:rect>
                      <v:shape style="position:absolute;left:4908;top:228;width:705;height:16" id="docshape115" coordorigin="4908,229" coordsize="705,16" path="m5613,245l4908,245,4908,229,5613,229e" filled="false" stroked="true" strokeweight="0pt" strokecolor="#000000">
                        <v:path arrowok="t"/>
                        <v:stroke dashstyle="solid"/>
                      </v:shape>
                      <w10:wrap type="none"/>
                    </v:group>
                  </w:pict>
                </mc:Fallback>
              </mc:AlternateContent>
            </w:r>
            <w:r>
              <w:rPr>
                <w:sz w:val="18"/>
              </w:rPr>
              <w:t>United</w:t>
            </w:r>
            <w:r>
              <w:rPr>
                <w:spacing w:val="23"/>
                <w:sz w:val="18"/>
              </w:rPr>
              <w:t> </w:t>
            </w:r>
            <w:r>
              <w:rPr>
                <w:spacing w:val="-2"/>
                <w:sz w:val="18"/>
              </w:rPr>
              <w:t>States</w:t>
            </w:r>
          </w:p>
        </w:tc>
        <w:tc>
          <w:tcPr>
            <w:tcW w:w="705" w:type="dxa"/>
          </w:tcPr>
          <w:p>
            <w:pPr>
              <w:pStyle w:val="TableParagraph"/>
              <w:spacing w:line="198" w:lineRule="exact"/>
              <w:ind w:right="15"/>
              <w:jc w:val="right"/>
              <w:rPr>
                <w:sz w:val="18"/>
              </w:rPr>
            </w:pPr>
            <w:r>
              <w:rPr>
                <w:spacing w:val="-2"/>
                <w:sz w:val="18"/>
              </w:rPr>
              <w:t>264,800</w:t>
            </w:r>
          </w:p>
        </w:tc>
      </w:tr>
    </w:tbl>
    <w:p>
      <w:pPr>
        <w:spacing w:line="230" w:lineRule="auto" w:before="116"/>
        <w:ind w:left="790" w:right="503" w:firstLine="0"/>
        <w:jc w:val="both"/>
        <w:rPr>
          <w:sz w:val="18"/>
        </w:rPr>
      </w:pPr>
      <w:r>
        <w:rPr>
          <w:sz w:val="18"/>
        </w:rPr>
        <w:t>Source: United Nations High Commissioner for Refugees (UNHCR), </w:t>
      </w:r>
      <w:r>
        <w:rPr>
          <w:sz w:val="18"/>
        </w:rPr>
        <w:t>Global Trends 2011</w:t>
      </w:r>
    </w:p>
    <w:p>
      <w:pPr>
        <w:pStyle w:val="BodyText"/>
        <w:spacing w:before="5"/>
        <w:rPr>
          <w:sz w:val="18"/>
        </w:rPr>
      </w:pPr>
    </w:p>
    <w:p>
      <w:pPr>
        <w:pStyle w:val="BodyText"/>
        <w:spacing w:line="240" w:lineRule="exact"/>
        <w:ind w:left="790"/>
        <w:jc w:val="both"/>
      </w:pPr>
      <w:r>
        <w:rPr/>
        <w:t>refugee</w:t>
      </w:r>
      <w:r>
        <w:rPr>
          <w:spacing w:val="16"/>
        </w:rPr>
        <w:t> </w:t>
      </w:r>
      <w:r>
        <w:rPr/>
        <w:t>migrants.</w:t>
      </w:r>
      <w:r>
        <w:rPr>
          <w:spacing w:val="15"/>
        </w:rPr>
        <w:t> </w:t>
      </w:r>
      <w:r>
        <w:rPr/>
        <w:t>According</w:t>
      </w:r>
      <w:r>
        <w:rPr>
          <w:spacing w:val="16"/>
        </w:rPr>
        <w:t> </w:t>
      </w:r>
      <w:r>
        <w:rPr/>
        <w:t>to</w:t>
      </w:r>
      <w:r>
        <w:rPr>
          <w:spacing w:val="16"/>
        </w:rPr>
        <w:t> </w:t>
      </w:r>
      <w:r>
        <w:rPr/>
        <w:t>UNHCR,</w:t>
      </w:r>
      <w:r>
        <w:rPr>
          <w:spacing w:val="16"/>
        </w:rPr>
        <w:t> </w:t>
      </w:r>
      <w:r>
        <w:rPr/>
        <w:t>there</w:t>
      </w:r>
      <w:r>
        <w:rPr>
          <w:spacing w:val="16"/>
        </w:rPr>
        <w:t> </w:t>
      </w:r>
      <w:r>
        <w:rPr/>
        <w:t>were</w:t>
      </w:r>
      <w:r>
        <w:rPr>
          <w:spacing w:val="15"/>
        </w:rPr>
        <w:t> </w:t>
      </w:r>
      <w:r>
        <w:rPr/>
        <w:t>an</w:t>
      </w:r>
      <w:r>
        <w:rPr>
          <w:spacing w:val="16"/>
        </w:rPr>
        <w:t> </w:t>
      </w:r>
      <w:r>
        <w:rPr>
          <w:spacing w:val="-2"/>
        </w:rPr>
        <w:t>estimated</w:t>
      </w:r>
    </w:p>
    <w:p>
      <w:pPr>
        <w:pStyle w:val="BodyText"/>
        <w:spacing w:line="237" w:lineRule="auto" w:before="1"/>
        <w:ind w:left="790" w:right="502"/>
        <w:jc w:val="both"/>
      </w:pPr>
      <w:r>
        <w:rPr/>
        <w:t>13.8 million refugees in 2005, increasing to 16.3 million by </w:t>
      </w:r>
      <w:r>
        <w:rPr/>
        <w:t>2010. Table 5.2 lists the top ten countries where refugees reside.</w:t>
      </w:r>
    </w:p>
    <w:p>
      <w:pPr>
        <w:pStyle w:val="BodyText"/>
        <w:spacing w:line="237" w:lineRule="auto"/>
        <w:ind w:left="790" w:right="501" w:firstLine="199"/>
        <w:jc w:val="both"/>
      </w:pPr>
      <w:r>
        <w:rPr/>
        <w:t>Beginning in the 1960s and 1970s, rebellions and conﬂicts </w:t>
      </w:r>
      <w:r>
        <w:rPr/>
        <w:t>fol- lowing decolonization and independence for many African coun- tries</w:t>
      </w:r>
      <w:r>
        <w:rPr>
          <w:spacing w:val="-6"/>
        </w:rPr>
        <w:t> </w:t>
      </w:r>
      <w:r>
        <w:rPr/>
        <w:t>generated</w:t>
      </w:r>
      <w:r>
        <w:rPr>
          <w:spacing w:val="-7"/>
        </w:rPr>
        <w:t> </w:t>
      </w:r>
      <w:r>
        <w:rPr/>
        <w:t>vast</w:t>
      </w:r>
      <w:r>
        <w:rPr>
          <w:spacing w:val="-6"/>
        </w:rPr>
        <w:t> </w:t>
      </w:r>
      <w:r>
        <w:rPr/>
        <w:t>numbers</w:t>
      </w:r>
      <w:r>
        <w:rPr>
          <w:spacing w:val="-7"/>
        </w:rPr>
        <w:t> </w:t>
      </w:r>
      <w:r>
        <w:rPr/>
        <w:t>of</w:t>
      </w:r>
      <w:r>
        <w:rPr>
          <w:spacing w:val="-6"/>
        </w:rPr>
        <w:t> </w:t>
      </w:r>
      <w:r>
        <w:rPr/>
        <w:t>refugees</w:t>
      </w:r>
      <w:r>
        <w:rPr>
          <w:spacing w:val="-7"/>
        </w:rPr>
        <w:t> </w:t>
      </w:r>
      <w:r>
        <w:rPr/>
        <w:t>across</w:t>
      </w:r>
      <w:r>
        <w:rPr>
          <w:spacing w:val="-6"/>
        </w:rPr>
        <w:t> </w:t>
      </w:r>
      <w:r>
        <w:rPr/>
        <w:t>the</w:t>
      </w:r>
      <w:r>
        <w:rPr>
          <w:spacing w:val="-7"/>
        </w:rPr>
        <w:t> </w:t>
      </w:r>
      <w:r>
        <w:rPr/>
        <w:t>continent.</w:t>
      </w:r>
      <w:r>
        <w:rPr>
          <w:spacing w:val="-6"/>
        </w:rPr>
        <w:t> </w:t>
      </w:r>
      <w:r>
        <w:rPr/>
        <w:t>With decolonization, borders were often drawn in ways that did not </w:t>
      </w:r>
      <w:r>
        <w:rPr>
          <w:spacing w:val="-2"/>
        </w:rPr>
        <w:t>respect</w:t>
      </w:r>
      <w:r>
        <w:rPr>
          <w:spacing w:val="-5"/>
        </w:rPr>
        <w:t> </w:t>
      </w:r>
      <w:r>
        <w:rPr>
          <w:spacing w:val="-2"/>
        </w:rPr>
        <w:t>ethnic</w:t>
      </w:r>
      <w:r>
        <w:rPr>
          <w:spacing w:val="-4"/>
        </w:rPr>
        <w:t> </w:t>
      </w:r>
      <w:r>
        <w:rPr>
          <w:spacing w:val="-2"/>
        </w:rPr>
        <w:t>or</w:t>
      </w:r>
      <w:r>
        <w:rPr>
          <w:spacing w:val="-4"/>
        </w:rPr>
        <w:t> </w:t>
      </w:r>
      <w:r>
        <w:rPr>
          <w:spacing w:val="-2"/>
        </w:rPr>
        <w:t>tribal</w:t>
      </w:r>
      <w:r>
        <w:rPr>
          <w:spacing w:val="-5"/>
        </w:rPr>
        <w:t> </w:t>
      </w:r>
      <w:r>
        <w:rPr>
          <w:spacing w:val="-2"/>
        </w:rPr>
        <w:t>diﬀerences.</w:t>
      </w:r>
      <w:r>
        <w:rPr>
          <w:spacing w:val="-4"/>
        </w:rPr>
        <w:t> </w:t>
      </w:r>
      <w:r>
        <w:rPr>
          <w:spacing w:val="-2"/>
        </w:rPr>
        <w:t>Conﬂicts</w:t>
      </w:r>
      <w:r>
        <w:rPr>
          <w:spacing w:val="-4"/>
        </w:rPr>
        <w:t> </w:t>
      </w:r>
      <w:r>
        <w:rPr>
          <w:spacing w:val="-2"/>
        </w:rPr>
        <w:t>resulted,</w:t>
      </w:r>
      <w:r>
        <w:rPr>
          <w:spacing w:val="-4"/>
        </w:rPr>
        <w:t> </w:t>
      </w:r>
      <w:r>
        <w:rPr>
          <w:spacing w:val="-2"/>
        </w:rPr>
        <w:t>and</w:t>
      </w:r>
      <w:r>
        <w:rPr>
          <w:spacing w:val="-5"/>
        </w:rPr>
        <w:t> </w:t>
      </w:r>
      <w:r>
        <w:rPr>
          <w:spacing w:val="-2"/>
        </w:rPr>
        <w:t>many</w:t>
      </w:r>
      <w:r>
        <w:rPr>
          <w:spacing w:val="-5"/>
        </w:rPr>
        <w:t> </w:t>
      </w:r>
      <w:r>
        <w:rPr>
          <w:spacing w:val="-2"/>
        </w:rPr>
        <w:t>ﬂed </w:t>
      </w:r>
      <w:r>
        <w:rPr>
          <w:spacing w:val="-4"/>
        </w:rPr>
        <w:t>for</w:t>
      </w:r>
      <w:r>
        <w:rPr>
          <w:spacing w:val="-5"/>
        </w:rPr>
        <w:t> </w:t>
      </w:r>
      <w:r>
        <w:rPr>
          <w:spacing w:val="-4"/>
        </w:rPr>
        <w:t>fear of</w:t>
      </w:r>
      <w:r>
        <w:rPr>
          <w:spacing w:val="-5"/>
        </w:rPr>
        <w:t> </w:t>
      </w:r>
      <w:r>
        <w:rPr>
          <w:spacing w:val="-4"/>
        </w:rPr>
        <w:t>persecution.</w:t>
      </w:r>
      <w:r>
        <w:rPr>
          <w:spacing w:val="-5"/>
        </w:rPr>
        <w:t> </w:t>
      </w:r>
      <w:r>
        <w:rPr>
          <w:spacing w:val="-4"/>
        </w:rPr>
        <w:t>Descendants</w:t>
      </w:r>
      <w:r>
        <w:rPr>
          <w:spacing w:val="-5"/>
        </w:rPr>
        <w:t> </w:t>
      </w:r>
      <w:r>
        <w:rPr>
          <w:spacing w:val="-4"/>
        </w:rPr>
        <w:t>of European</w:t>
      </w:r>
      <w:r>
        <w:rPr>
          <w:spacing w:val="-5"/>
        </w:rPr>
        <w:t> </w:t>
      </w:r>
      <w:r>
        <w:rPr>
          <w:spacing w:val="-4"/>
        </w:rPr>
        <w:t>settlers</w:t>
      </w:r>
      <w:r>
        <w:rPr>
          <w:spacing w:val="-5"/>
        </w:rPr>
        <w:t> </w:t>
      </w:r>
      <w:r>
        <w:rPr>
          <w:spacing w:val="-4"/>
        </w:rPr>
        <w:t>also became </w:t>
      </w:r>
      <w:r>
        <w:rPr/>
        <w:t>refugees,</w:t>
      </w:r>
      <w:r>
        <w:rPr>
          <w:spacing w:val="-9"/>
        </w:rPr>
        <w:t> </w:t>
      </w:r>
      <w:r>
        <w:rPr/>
        <w:t>especially</w:t>
      </w:r>
      <w:r>
        <w:rPr>
          <w:spacing w:val="-9"/>
        </w:rPr>
        <w:t> </w:t>
      </w:r>
      <w:r>
        <w:rPr/>
        <w:t>in</w:t>
      </w:r>
      <w:r>
        <w:rPr>
          <w:spacing w:val="-10"/>
        </w:rPr>
        <w:t> </w:t>
      </w:r>
      <w:r>
        <w:rPr/>
        <w:t>places</w:t>
      </w:r>
      <w:r>
        <w:rPr>
          <w:spacing w:val="-9"/>
        </w:rPr>
        <w:t> </w:t>
      </w:r>
      <w:r>
        <w:rPr/>
        <w:t>such</w:t>
      </w:r>
      <w:r>
        <w:rPr>
          <w:spacing w:val="-9"/>
        </w:rPr>
        <w:t> </w:t>
      </w:r>
      <w:r>
        <w:rPr/>
        <w:t>as</w:t>
      </w:r>
      <w:r>
        <w:rPr>
          <w:spacing w:val="-9"/>
        </w:rPr>
        <w:t> </w:t>
      </w:r>
      <w:r>
        <w:rPr/>
        <w:t>the</w:t>
      </w:r>
      <w:r>
        <w:rPr>
          <w:spacing w:val="-9"/>
        </w:rPr>
        <w:t> </w:t>
      </w:r>
      <w:r>
        <w:rPr/>
        <w:t>Congo,</w:t>
      </w:r>
      <w:r>
        <w:rPr>
          <w:spacing w:val="-9"/>
        </w:rPr>
        <w:t> </w:t>
      </w:r>
      <w:r>
        <w:rPr/>
        <w:t>Mozambique,</w:t>
      </w:r>
      <w:r>
        <w:rPr>
          <w:spacing w:val="-9"/>
        </w:rPr>
        <w:t> </w:t>
      </w:r>
      <w:r>
        <w:rPr/>
        <w:t>and Angola. For instance, nearly 1 million Portuguese, or settlers of Portuguese descent, ﬂed Mozambique and Angola as refugees in the mid-1970s.</w:t>
      </w:r>
    </w:p>
    <w:p>
      <w:pPr>
        <w:pStyle w:val="BodyText"/>
        <w:spacing w:line="237" w:lineRule="auto"/>
        <w:ind w:left="791" w:right="501" w:firstLine="199"/>
        <w:jc w:val="both"/>
      </w:pPr>
      <w:r>
        <w:rPr/>
        <w:t>The large increase in the number of refugees during the </w:t>
      </w:r>
      <w:r>
        <w:rPr/>
        <w:t>1990s was the result of a number of major conﬂicts, and, in addition, dramatic changes in Europe with the breakup of the former Soviet Union. Some prominent conﬂicts during this period include the Bosnian</w:t>
      </w:r>
      <w:r>
        <w:rPr>
          <w:spacing w:val="-5"/>
        </w:rPr>
        <w:t> </w:t>
      </w:r>
      <w:r>
        <w:rPr/>
        <w:t>War</w:t>
      </w:r>
      <w:r>
        <w:rPr>
          <w:spacing w:val="-4"/>
        </w:rPr>
        <w:t> </w:t>
      </w:r>
      <w:r>
        <w:rPr/>
        <w:t>between</w:t>
      </w:r>
      <w:r>
        <w:rPr>
          <w:spacing w:val="-5"/>
        </w:rPr>
        <w:t> </w:t>
      </w:r>
      <w:r>
        <w:rPr/>
        <w:t>1992</w:t>
      </w:r>
      <w:r>
        <w:rPr>
          <w:spacing w:val="-4"/>
        </w:rPr>
        <w:t> </w:t>
      </w:r>
      <w:r>
        <w:rPr/>
        <w:t>and</w:t>
      </w:r>
      <w:r>
        <w:rPr>
          <w:spacing w:val="-5"/>
        </w:rPr>
        <w:t> </w:t>
      </w:r>
      <w:r>
        <w:rPr/>
        <w:t>1995,</w:t>
      </w:r>
      <w:r>
        <w:rPr>
          <w:spacing w:val="-4"/>
        </w:rPr>
        <w:t> </w:t>
      </w:r>
      <w:r>
        <w:rPr/>
        <w:t>and</w:t>
      </w:r>
      <w:r>
        <w:rPr>
          <w:spacing w:val="-5"/>
        </w:rPr>
        <w:t> </w:t>
      </w:r>
      <w:r>
        <w:rPr/>
        <w:t>the</w:t>
      </w:r>
      <w:r>
        <w:rPr>
          <w:spacing w:val="-4"/>
        </w:rPr>
        <w:t> </w:t>
      </w:r>
      <w:r>
        <w:rPr/>
        <w:t>conﬂict</w:t>
      </w:r>
      <w:r>
        <w:rPr>
          <w:spacing w:val="-5"/>
        </w:rPr>
        <w:t> </w:t>
      </w:r>
      <w:r>
        <w:rPr/>
        <w:t>between</w:t>
      </w:r>
      <w:r>
        <w:rPr>
          <w:spacing w:val="-4"/>
        </w:rPr>
        <w:t> </w:t>
      </w:r>
      <w:r>
        <w:rPr/>
        <w:t>the Hutu and Tutsi groups in Rwanda in 1994. A feature of both wars was</w:t>
      </w:r>
      <w:r>
        <w:rPr>
          <w:spacing w:val="-12"/>
        </w:rPr>
        <w:t> </w:t>
      </w:r>
      <w:r>
        <w:rPr/>
        <w:t>the</w:t>
      </w:r>
      <w:r>
        <w:rPr>
          <w:spacing w:val="-13"/>
        </w:rPr>
        <w:t> </w:t>
      </w:r>
      <w:r>
        <w:rPr/>
        <w:t>policy</w:t>
      </w:r>
      <w:r>
        <w:rPr>
          <w:spacing w:val="-12"/>
        </w:rPr>
        <w:t> </w:t>
      </w:r>
      <w:r>
        <w:rPr/>
        <w:t>of</w:t>
      </w:r>
      <w:r>
        <w:rPr>
          <w:spacing w:val="-12"/>
        </w:rPr>
        <w:t> </w:t>
      </w:r>
      <w:r>
        <w:rPr>
          <w:i/>
        </w:rPr>
        <w:t>ethnic</w:t>
      </w:r>
      <w:r>
        <w:rPr>
          <w:i/>
          <w:spacing w:val="-12"/>
        </w:rPr>
        <w:t> </w:t>
      </w:r>
      <w:r>
        <w:rPr>
          <w:i/>
        </w:rPr>
        <w:t>cleansing</w:t>
      </w:r>
      <w:r>
        <w:rPr/>
        <w:t>,</w:t>
      </w:r>
      <w:r>
        <w:rPr>
          <w:spacing w:val="-12"/>
        </w:rPr>
        <w:t> </w:t>
      </w:r>
      <w:r>
        <w:rPr/>
        <w:t>a</w:t>
      </w:r>
      <w:r>
        <w:rPr>
          <w:spacing w:val="-13"/>
        </w:rPr>
        <w:t> </w:t>
      </w:r>
      <w:r>
        <w:rPr/>
        <w:t>process</w:t>
      </w:r>
      <w:r>
        <w:rPr>
          <w:spacing w:val="-12"/>
        </w:rPr>
        <w:t> </w:t>
      </w:r>
      <w:r>
        <w:rPr/>
        <w:t>by</w:t>
      </w:r>
      <w:r>
        <w:rPr>
          <w:spacing w:val="-12"/>
        </w:rPr>
        <w:t> </w:t>
      </w:r>
      <w:r>
        <w:rPr/>
        <w:t>which</w:t>
      </w:r>
      <w:r>
        <w:rPr>
          <w:spacing w:val="-12"/>
        </w:rPr>
        <w:t> </w:t>
      </w:r>
      <w:r>
        <w:rPr/>
        <w:t>one</w:t>
      </w:r>
      <w:r>
        <w:rPr>
          <w:spacing w:val="-13"/>
        </w:rPr>
        <w:t> </w:t>
      </w:r>
      <w:r>
        <w:rPr/>
        <w:t>ethnic</w:t>
      </w:r>
      <w:r>
        <w:rPr>
          <w:spacing w:val="-12"/>
        </w:rPr>
        <w:t> </w:t>
      </w:r>
      <w:r>
        <w:rPr/>
        <w:t>or religious group aims to eliminate from their territory another unwanted</w:t>
      </w:r>
      <w:r>
        <w:rPr>
          <w:spacing w:val="-10"/>
        </w:rPr>
        <w:t> </w:t>
      </w:r>
      <w:r>
        <w:rPr/>
        <w:t>ethnic</w:t>
      </w:r>
      <w:r>
        <w:rPr>
          <w:spacing w:val="-9"/>
        </w:rPr>
        <w:t> </w:t>
      </w:r>
      <w:r>
        <w:rPr/>
        <w:t>or</w:t>
      </w:r>
      <w:r>
        <w:rPr>
          <w:spacing w:val="-9"/>
        </w:rPr>
        <w:t> </w:t>
      </w:r>
      <w:r>
        <w:rPr/>
        <w:t>religious</w:t>
      </w:r>
      <w:r>
        <w:rPr>
          <w:spacing w:val="-10"/>
        </w:rPr>
        <w:t> </w:t>
      </w:r>
      <w:r>
        <w:rPr/>
        <w:t>group,</w:t>
      </w:r>
      <w:r>
        <w:rPr>
          <w:spacing w:val="-9"/>
        </w:rPr>
        <w:t> </w:t>
      </w:r>
      <w:r>
        <w:rPr/>
        <w:t>either</w:t>
      </w:r>
      <w:r>
        <w:rPr>
          <w:spacing w:val="-10"/>
        </w:rPr>
        <w:t> </w:t>
      </w:r>
      <w:r>
        <w:rPr/>
        <w:t>by</w:t>
      </w:r>
      <w:r>
        <w:rPr>
          <w:spacing w:val="-10"/>
        </w:rPr>
        <w:t> </w:t>
      </w:r>
      <w:r>
        <w:rPr/>
        <w:t>forcible</w:t>
      </w:r>
      <w:r>
        <w:rPr>
          <w:spacing w:val="-9"/>
        </w:rPr>
        <w:t> </w:t>
      </w:r>
      <w:r>
        <w:rPr/>
        <w:t>displacement or</w:t>
      </w:r>
      <w:r>
        <w:rPr>
          <w:spacing w:val="-3"/>
        </w:rPr>
        <w:t> </w:t>
      </w:r>
      <w:r>
        <w:rPr/>
        <w:t>by</w:t>
      </w:r>
      <w:r>
        <w:rPr>
          <w:spacing w:val="-2"/>
        </w:rPr>
        <w:t> </w:t>
      </w:r>
      <w:r>
        <w:rPr/>
        <w:t>mass</w:t>
      </w:r>
      <w:r>
        <w:rPr>
          <w:spacing w:val="-2"/>
        </w:rPr>
        <w:t> </w:t>
      </w:r>
      <w:r>
        <w:rPr/>
        <w:t>murder.</w:t>
      </w:r>
      <w:r>
        <w:rPr>
          <w:spacing w:val="-2"/>
        </w:rPr>
        <w:t> </w:t>
      </w:r>
      <w:r>
        <w:rPr/>
        <w:t>In</w:t>
      </w:r>
      <w:r>
        <w:rPr>
          <w:spacing w:val="-3"/>
        </w:rPr>
        <w:t> </w:t>
      </w:r>
      <w:r>
        <w:rPr/>
        <w:t>the</w:t>
      </w:r>
      <w:r>
        <w:rPr>
          <w:spacing w:val="-3"/>
        </w:rPr>
        <w:t> </w:t>
      </w:r>
      <w:r>
        <w:rPr/>
        <w:t>case</w:t>
      </w:r>
      <w:r>
        <w:rPr>
          <w:spacing w:val="-1"/>
        </w:rPr>
        <w:t> </w:t>
      </w:r>
      <w:r>
        <w:rPr/>
        <w:t>of</w:t>
      </w:r>
      <w:r>
        <w:rPr>
          <w:spacing w:val="-2"/>
        </w:rPr>
        <w:t> </w:t>
      </w:r>
      <w:r>
        <w:rPr/>
        <w:t>the</w:t>
      </w:r>
      <w:r>
        <w:rPr>
          <w:spacing w:val="-3"/>
        </w:rPr>
        <w:t> </w:t>
      </w:r>
      <w:r>
        <w:rPr/>
        <w:t>Bosnian</w:t>
      </w:r>
      <w:r>
        <w:rPr>
          <w:spacing w:val="-2"/>
        </w:rPr>
        <w:t> </w:t>
      </w:r>
      <w:r>
        <w:rPr/>
        <w:t>War,</w:t>
      </w:r>
      <w:r>
        <w:rPr>
          <w:spacing w:val="-1"/>
        </w:rPr>
        <w:t> </w:t>
      </w:r>
      <w:r>
        <w:rPr/>
        <w:t>Croat</w:t>
      </w:r>
      <w:r>
        <w:rPr>
          <w:spacing w:val="-2"/>
        </w:rPr>
        <w:t> </w:t>
      </w:r>
      <w:r>
        <w:rPr/>
        <w:t>and</w:t>
      </w:r>
      <w:r>
        <w:rPr>
          <w:spacing w:val="-4"/>
        </w:rPr>
        <w:t> Serb</w:t>
      </w:r>
    </w:p>
    <w:p>
      <w:pPr>
        <w:spacing w:after="0" w:line="237" w:lineRule="auto"/>
        <w:jc w:val="both"/>
        <w:sectPr>
          <w:pgSz w:w="9130" w:h="13040"/>
          <w:pgMar w:header="0" w:footer="707" w:top="900" w:bottom="900" w:left="1080" w:right="1140"/>
        </w:sectPr>
      </w:pPr>
    </w:p>
    <w:p>
      <w:pPr>
        <w:tabs>
          <w:tab w:pos="6800" w:val="right" w:leader="none"/>
        </w:tabs>
        <w:spacing w:before="419"/>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131</w:t>
      </w:r>
    </w:p>
    <w:p>
      <w:pPr>
        <w:pStyle w:val="BodyText"/>
        <w:spacing w:line="237" w:lineRule="auto" w:before="207"/>
        <w:ind w:left="564" w:right="728"/>
        <w:jc w:val="both"/>
      </w:pPr>
      <w:r>
        <w:rPr/>
        <w:t>forces</w:t>
      </w:r>
      <w:r>
        <w:rPr>
          <w:spacing w:val="-12"/>
        </w:rPr>
        <w:t> </w:t>
      </w:r>
      <w:r>
        <w:rPr/>
        <w:t>developed</w:t>
      </w:r>
      <w:r>
        <w:rPr>
          <w:spacing w:val="-12"/>
        </w:rPr>
        <w:t> </w:t>
      </w:r>
      <w:r>
        <w:rPr/>
        <w:t>policies</w:t>
      </w:r>
      <w:r>
        <w:rPr>
          <w:spacing w:val="-12"/>
        </w:rPr>
        <w:t> </w:t>
      </w:r>
      <w:r>
        <w:rPr/>
        <w:t>to</w:t>
      </w:r>
      <w:r>
        <w:rPr>
          <w:spacing w:val="-12"/>
        </w:rPr>
        <w:t> </w:t>
      </w:r>
      <w:r>
        <w:rPr/>
        <w:t>rid</w:t>
      </w:r>
      <w:r>
        <w:rPr>
          <w:spacing w:val="-11"/>
        </w:rPr>
        <w:t> </w:t>
      </w:r>
      <w:r>
        <w:rPr/>
        <w:t>their</w:t>
      </w:r>
      <w:r>
        <w:rPr>
          <w:spacing w:val="-12"/>
        </w:rPr>
        <w:t> </w:t>
      </w:r>
      <w:r>
        <w:rPr/>
        <w:t>territories</w:t>
      </w:r>
      <w:r>
        <w:rPr>
          <w:spacing w:val="-11"/>
        </w:rPr>
        <w:t> </w:t>
      </w:r>
      <w:r>
        <w:rPr/>
        <w:t>of</w:t>
      </w:r>
      <w:r>
        <w:rPr>
          <w:spacing w:val="-12"/>
        </w:rPr>
        <w:t> </w:t>
      </w:r>
      <w:r>
        <w:rPr/>
        <w:t>groups</w:t>
      </w:r>
      <w:r>
        <w:rPr>
          <w:spacing w:val="-11"/>
        </w:rPr>
        <w:t> </w:t>
      </w:r>
      <w:r>
        <w:rPr/>
        <w:t>other</w:t>
      </w:r>
      <w:r>
        <w:rPr>
          <w:spacing w:val="-12"/>
        </w:rPr>
        <w:t> </w:t>
      </w:r>
      <w:r>
        <w:rPr/>
        <w:t>than themselves.</w:t>
      </w:r>
      <w:r>
        <w:rPr>
          <w:spacing w:val="-5"/>
        </w:rPr>
        <w:t> </w:t>
      </w:r>
      <w:r>
        <w:rPr/>
        <w:t>Mass</w:t>
      </w:r>
      <w:r>
        <w:rPr>
          <w:spacing w:val="-6"/>
        </w:rPr>
        <w:t> </w:t>
      </w:r>
      <w:r>
        <w:rPr/>
        <w:t>rape</w:t>
      </w:r>
      <w:r>
        <w:rPr>
          <w:spacing w:val="-5"/>
        </w:rPr>
        <w:t> </w:t>
      </w:r>
      <w:r>
        <w:rPr/>
        <w:t>of</w:t>
      </w:r>
      <w:r>
        <w:rPr>
          <w:spacing w:val="-5"/>
        </w:rPr>
        <w:t> </w:t>
      </w:r>
      <w:r>
        <w:rPr/>
        <w:t>women</w:t>
      </w:r>
      <w:r>
        <w:rPr>
          <w:spacing w:val="-5"/>
        </w:rPr>
        <w:t> </w:t>
      </w:r>
      <w:r>
        <w:rPr/>
        <w:t>also</w:t>
      </w:r>
      <w:r>
        <w:rPr>
          <w:spacing w:val="-5"/>
        </w:rPr>
        <w:t> </w:t>
      </w:r>
      <w:r>
        <w:rPr/>
        <w:t>occurred</w:t>
      </w:r>
      <w:r>
        <w:rPr>
          <w:spacing w:val="-6"/>
        </w:rPr>
        <w:t> </w:t>
      </w:r>
      <w:r>
        <w:rPr/>
        <w:t>during</w:t>
      </w:r>
      <w:r>
        <w:rPr>
          <w:spacing w:val="-5"/>
        </w:rPr>
        <w:t> </w:t>
      </w:r>
      <w:r>
        <w:rPr/>
        <w:t>the</w:t>
      </w:r>
      <w:r>
        <w:rPr>
          <w:spacing w:val="-5"/>
        </w:rPr>
        <w:t> </w:t>
      </w:r>
      <w:r>
        <w:rPr/>
        <w:t>Bosnian conﬂict.</w:t>
      </w:r>
      <w:r>
        <w:rPr>
          <w:spacing w:val="-7"/>
        </w:rPr>
        <w:t> </w:t>
      </w:r>
      <w:r>
        <w:rPr/>
        <w:t>In</w:t>
      </w:r>
      <w:r>
        <w:rPr>
          <w:spacing w:val="-7"/>
        </w:rPr>
        <w:t> </w:t>
      </w:r>
      <w:r>
        <w:rPr/>
        <w:t>the</w:t>
      </w:r>
      <w:r>
        <w:rPr>
          <w:spacing w:val="-8"/>
        </w:rPr>
        <w:t> </w:t>
      </w:r>
      <w:r>
        <w:rPr/>
        <w:t>case</w:t>
      </w:r>
      <w:r>
        <w:rPr>
          <w:spacing w:val="-7"/>
        </w:rPr>
        <w:t> </w:t>
      </w:r>
      <w:r>
        <w:rPr/>
        <w:t>of</w:t>
      </w:r>
      <w:r>
        <w:rPr>
          <w:spacing w:val="-7"/>
        </w:rPr>
        <w:t> </w:t>
      </w:r>
      <w:r>
        <w:rPr/>
        <w:t>Rwanda,</w:t>
      </w:r>
      <w:r>
        <w:rPr>
          <w:spacing w:val="-8"/>
        </w:rPr>
        <w:t> </w:t>
      </w:r>
      <w:r>
        <w:rPr/>
        <w:t>there</w:t>
      </w:r>
      <w:r>
        <w:rPr>
          <w:spacing w:val="-7"/>
        </w:rPr>
        <w:t> </w:t>
      </w:r>
      <w:r>
        <w:rPr/>
        <w:t>was</w:t>
      </w:r>
      <w:r>
        <w:rPr>
          <w:spacing w:val="-7"/>
        </w:rPr>
        <w:t> </w:t>
      </w:r>
      <w:r>
        <w:rPr/>
        <w:t>a</w:t>
      </w:r>
      <w:r>
        <w:rPr>
          <w:spacing w:val="-7"/>
        </w:rPr>
        <w:t> </w:t>
      </w:r>
      <w:r>
        <w:rPr/>
        <w:t>large</w:t>
      </w:r>
      <w:r>
        <w:rPr>
          <w:spacing w:val="-7"/>
        </w:rPr>
        <w:t> </w:t>
      </w:r>
      <w:r>
        <w:rPr/>
        <w:t>massacre</w:t>
      </w:r>
      <w:r>
        <w:rPr>
          <w:spacing w:val="-7"/>
        </w:rPr>
        <w:t> </w:t>
      </w:r>
      <w:r>
        <w:rPr/>
        <w:t>of</w:t>
      </w:r>
      <w:r>
        <w:rPr>
          <w:spacing w:val="-7"/>
        </w:rPr>
        <w:t> </w:t>
      </w:r>
      <w:r>
        <w:rPr/>
        <w:t>Tutsi by the Hutu during the Rwandan genocide. The Tutsi then took control</w:t>
      </w:r>
      <w:r>
        <w:rPr>
          <w:spacing w:val="-9"/>
        </w:rPr>
        <w:t> </w:t>
      </w:r>
      <w:r>
        <w:rPr/>
        <w:t>of</w:t>
      </w:r>
      <w:r>
        <w:rPr>
          <w:spacing w:val="-9"/>
        </w:rPr>
        <w:t> </w:t>
      </w:r>
      <w:r>
        <w:rPr/>
        <w:t>the</w:t>
      </w:r>
      <w:r>
        <w:rPr>
          <w:spacing w:val="-9"/>
        </w:rPr>
        <w:t> </w:t>
      </w:r>
      <w:r>
        <w:rPr/>
        <w:t>country</w:t>
      </w:r>
      <w:r>
        <w:rPr>
          <w:spacing w:val="-10"/>
        </w:rPr>
        <w:t> </w:t>
      </w:r>
      <w:r>
        <w:rPr/>
        <w:t>during</w:t>
      </w:r>
      <w:r>
        <w:rPr>
          <w:spacing w:val="-10"/>
        </w:rPr>
        <w:t> </w:t>
      </w:r>
      <w:r>
        <w:rPr/>
        <w:t>a</w:t>
      </w:r>
      <w:r>
        <w:rPr>
          <w:spacing w:val="-9"/>
        </w:rPr>
        <w:t> </w:t>
      </w:r>
      <w:r>
        <w:rPr/>
        <w:t>civil</w:t>
      </w:r>
      <w:r>
        <w:rPr>
          <w:spacing w:val="-9"/>
        </w:rPr>
        <w:t> </w:t>
      </w:r>
      <w:r>
        <w:rPr/>
        <w:t>war</w:t>
      </w:r>
      <w:r>
        <w:rPr>
          <w:spacing w:val="-9"/>
        </w:rPr>
        <w:t> </w:t>
      </w:r>
      <w:r>
        <w:rPr/>
        <w:t>and,</w:t>
      </w:r>
      <w:r>
        <w:rPr>
          <w:spacing w:val="-10"/>
        </w:rPr>
        <w:t> </w:t>
      </w:r>
      <w:r>
        <w:rPr/>
        <w:t>fearing</w:t>
      </w:r>
      <w:r>
        <w:rPr>
          <w:spacing w:val="-10"/>
        </w:rPr>
        <w:t> </w:t>
      </w:r>
      <w:r>
        <w:rPr/>
        <w:t>reprisal,</w:t>
      </w:r>
      <w:r>
        <w:rPr>
          <w:spacing w:val="-9"/>
        </w:rPr>
        <w:t> </w:t>
      </w:r>
      <w:r>
        <w:rPr/>
        <w:t>about 2 million Hutu ﬂed to neighboring African countries.</w:t>
      </w:r>
    </w:p>
    <w:p>
      <w:pPr>
        <w:pStyle w:val="BodyText"/>
        <w:spacing w:line="237" w:lineRule="auto"/>
        <w:ind w:left="564" w:right="728" w:firstLine="199"/>
        <w:jc w:val="both"/>
      </w:pPr>
      <w:r>
        <w:rPr/>
        <w:t>In more recent times, forced migrations have also occurred. </w:t>
      </w:r>
      <w:r>
        <w:rPr/>
        <w:t>For example,</w:t>
      </w:r>
      <w:r>
        <w:rPr>
          <w:spacing w:val="74"/>
        </w:rPr>
        <w:t> </w:t>
      </w:r>
      <w:r>
        <w:rPr/>
        <w:t>millions</w:t>
      </w:r>
      <w:r>
        <w:rPr>
          <w:spacing w:val="74"/>
        </w:rPr>
        <w:t> </w:t>
      </w:r>
      <w:r>
        <w:rPr/>
        <w:t>ﬂed</w:t>
      </w:r>
      <w:r>
        <w:rPr>
          <w:spacing w:val="75"/>
        </w:rPr>
        <w:t> </w:t>
      </w:r>
      <w:r>
        <w:rPr/>
        <w:t>the</w:t>
      </w:r>
      <w:r>
        <w:rPr>
          <w:spacing w:val="74"/>
        </w:rPr>
        <w:t> </w:t>
      </w:r>
      <w:r>
        <w:rPr/>
        <w:t>Darfur</w:t>
      </w:r>
      <w:r>
        <w:rPr>
          <w:spacing w:val="74"/>
        </w:rPr>
        <w:t> </w:t>
      </w:r>
      <w:r>
        <w:rPr/>
        <w:t>region</w:t>
      </w:r>
      <w:r>
        <w:rPr>
          <w:spacing w:val="76"/>
        </w:rPr>
        <w:t> </w:t>
      </w:r>
      <w:r>
        <w:rPr/>
        <w:t>of</w:t>
      </w:r>
      <w:r>
        <w:rPr>
          <w:spacing w:val="74"/>
        </w:rPr>
        <w:t> </w:t>
      </w:r>
      <w:r>
        <w:rPr/>
        <w:t>Sudan</w:t>
      </w:r>
      <w:r>
        <w:rPr>
          <w:spacing w:val="75"/>
        </w:rPr>
        <w:t> </w:t>
      </w:r>
      <w:r>
        <w:rPr/>
        <w:t>in</w:t>
      </w:r>
      <w:r>
        <w:rPr>
          <w:spacing w:val="72"/>
        </w:rPr>
        <w:t> </w:t>
      </w:r>
      <w:r>
        <w:rPr>
          <w:spacing w:val="-2"/>
        </w:rPr>
        <w:t>2007.</w:t>
      </w:r>
    </w:p>
    <w:p>
      <w:pPr>
        <w:pStyle w:val="BodyText"/>
        <w:spacing w:line="237" w:lineRule="auto"/>
        <w:ind w:left="563" w:right="728"/>
        <w:jc w:val="both"/>
        <w:rPr>
          <w:rFonts w:ascii="Arial" w:hAnsi="Arial"/>
        </w:rPr>
      </w:pPr>
      <w:r>
        <w:rPr/>
        <w:t>Similarly, there was an exodus of people from Iraq following </w:t>
      </w:r>
      <w:r>
        <w:rPr/>
        <w:t>the U.S.-led</w:t>
      </w:r>
      <w:r>
        <w:rPr>
          <w:spacing w:val="-13"/>
        </w:rPr>
        <w:t> </w:t>
      </w:r>
      <w:r>
        <w:rPr/>
        <w:t>invasion</w:t>
      </w:r>
      <w:r>
        <w:rPr>
          <w:spacing w:val="-13"/>
        </w:rPr>
        <w:t> </w:t>
      </w:r>
      <w:r>
        <w:rPr/>
        <w:t>in</w:t>
      </w:r>
      <w:r>
        <w:rPr>
          <w:spacing w:val="-13"/>
        </w:rPr>
        <w:t> </w:t>
      </w:r>
      <w:r>
        <w:rPr/>
        <w:t>2003.</w:t>
      </w:r>
      <w:r>
        <w:rPr>
          <w:spacing w:val="-13"/>
        </w:rPr>
        <w:t> </w:t>
      </w:r>
      <w:r>
        <w:rPr/>
        <w:t>Also,</w:t>
      </w:r>
      <w:r>
        <w:rPr>
          <w:spacing w:val="-12"/>
        </w:rPr>
        <w:t> </w:t>
      </w:r>
      <w:r>
        <w:rPr/>
        <w:t>beginning</w:t>
      </w:r>
      <w:r>
        <w:rPr>
          <w:spacing w:val="-13"/>
        </w:rPr>
        <w:t> </w:t>
      </w:r>
      <w:r>
        <w:rPr/>
        <w:t>with</w:t>
      </w:r>
      <w:r>
        <w:rPr>
          <w:spacing w:val="-13"/>
        </w:rPr>
        <w:t> </w:t>
      </w:r>
      <w:r>
        <w:rPr/>
        <w:t>the</w:t>
      </w:r>
      <w:r>
        <w:rPr>
          <w:spacing w:val="-13"/>
        </w:rPr>
        <w:t> </w:t>
      </w:r>
      <w:r>
        <w:rPr/>
        <w:t>Soviet</w:t>
      </w:r>
      <w:r>
        <w:rPr>
          <w:spacing w:val="-13"/>
        </w:rPr>
        <w:t> </w:t>
      </w:r>
      <w:r>
        <w:rPr/>
        <w:t>invasion in 1979, and the later invasion led by the U.S. in 2001, millions of Afghans</w:t>
      </w:r>
      <w:r>
        <w:rPr>
          <w:spacing w:val="-14"/>
        </w:rPr>
        <w:t> </w:t>
      </w:r>
      <w:r>
        <w:rPr/>
        <w:t>ﬂed</w:t>
      </w:r>
      <w:r>
        <w:rPr>
          <w:spacing w:val="-13"/>
        </w:rPr>
        <w:t> </w:t>
      </w:r>
      <w:r>
        <w:rPr/>
        <w:t>their</w:t>
      </w:r>
      <w:r>
        <w:rPr>
          <w:spacing w:val="-13"/>
        </w:rPr>
        <w:t> </w:t>
      </w:r>
      <w:r>
        <w:rPr/>
        <w:t>country,</w:t>
      </w:r>
      <w:r>
        <w:rPr>
          <w:spacing w:val="-13"/>
        </w:rPr>
        <w:t> </w:t>
      </w:r>
      <w:r>
        <w:rPr/>
        <w:t>some</w:t>
      </w:r>
      <w:r>
        <w:rPr>
          <w:spacing w:val="-13"/>
        </w:rPr>
        <w:t> </w:t>
      </w:r>
      <w:r>
        <w:rPr/>
        <w:t>returning</w:t>
      </w:r>
      <w:r>
        <w:rPr>
          <w:spacing w:val="-13"/>
        </w:rPr>
        <w:t> </w:t>
      </w:r>
      <w:r>
        <w:rPr/>
        <w:t>but</w:t>
      </w:r>
      <w:r>
        <w:rPr>
          <w:spacing w:val="-13"/>
        </w:rPr>
        <w:t> </w:t>
      </w:r>
      <w:r>
        <w:rPr/>
        <w:t>many</w:t>
      </w:r>
      <w:r>
        <w:rPr>
          <w:spacing w:val="-13"/>
        </w:rPr>
        <w:t> </w:t>
      </w:r>
      <w:r>
        <w:rPr/>
        <w:t>still</w:t>
      </w:r>
      <w:r>
        <w:rPr>
          <w:spacing w:val="-14"/>
        </w:rPr>
        <w:t> </w:t>
      </w:r>
      <w:r>
        <w:rPr/>
        <w:t>residing</w:t>
      </w:r>
      <w:r>
        <w:rPr>
          <w:spacing w:val="-13"/>
        </w:rPr>
        <w:t> </w:t>
      </w:r>
      <w:r>
        <w:rPr/>
        <w:t>in neighboring Pakistan and other nations. Other countries that have experienced large-scale refugee crises include nations such as Mozambique</w:t>
      </w:r>
      <w:r>
        <w:rPr>
          <w:spacing w:val="-2"/>
        </w:rPr>
        <w:t> </w:t>
      </w:r>
      <w:r>
        <w:rPr/>
        <w:t>and</w:t>
      </w:r>
      <w:r>
        <w:rPr>
          <w:spacing w:val="-2"/>
        </w:rPr>
        <w:t> </w:t>
      </w:r>
      <w:r>
        <w:rPr/>
        <w:t>Namibia,</w:t>
      </w:r>
      <w:r>
        <w:rPr>
          <w:spacing w:val="-2"/>
        </w:rPr>
        <w:t> </w:t>
      </w:r>
      <w:r>
        <w:rPr/>
        <w:t>Myanmar,</w:t>
      </w:r>
      <w:r>
        <w:rPr>
          <w:spacing w:val="-2"/>
        </w:rPr>
        <w:t> </w:t>
      </w:r>
      <w:r>
        <w:rPr/>
        <w:t>and</w:t>
      </w:r>
      <w:r>
        <w:rPr>
          <w:spacing w:val="-2"/>
        </w:rPr>
        <w:t> </w:t>
      </w:r>
      <w:r>
        <w:rPr/>
        <w:t>most</w:t>
      </w:r>
      <w:r>
        <w:rPr>
          <w:spacing w:val="-2"/>
        </w:rPr>
        <w:t> </w:t>
      </w:r>
      <w:r>
        <w:rPr/>
        <w:t>recently</w:t>
      </w:r>
      <w:r>
        <w:rPr>
          <w:spacing w:val="-2"/>
        </w:rPr>
        <w:t> </w:t>
      </w:r>
      <w:r>
        <w:rPr/>
        <w:t>Syria.</w:t>
      </w:r>
      <w:r>
        <w:rPr>
          <w:spacing w:val="-2"/>
        </w:rPr>
        <w:t> </w:t>
      </w:r>
      <w:r>
        <w:rPr/>
        <w:t>As Khalid Koser (2007) suggests, since the time when the global community became involved in monitoring and helping refugees shortly after World War II, the geography of refugee ﬂows has changed dramatically. Many refugees originate from some of the poorest</w:t>
      </w:r>
      <w:r>
        <w:rPr>
          <w:spacing w:val="-10"/>
        </w:rPr>
        <w:t> </w:t>
      </w:r>
      <w:r>
        <w:rPr/>
        <w:t>parts</w:t>
      </w:r>
      <w:r>
        <w:rPr>
          <w:spacing w:val="-10"/>
        </w:rPr>
        <w:t> </w:t>
      </w:r>
      <w:r>
        <w:rPr/>
        <w:t>of</w:t>
      </w:r>
      <w:r>
        <w:rPr>
          <w:spacing w:val="-10"/>
        </w:rPr>
        <w:t> </w:t>
      </w:r>
      <w:r>
        <w:rPr/>
        <w:t>the</w:t>
      </w:r>
      <w:r>
        <w:rPr>
          <w:spacing w:val="-10"/>
        </w:rPr>
        <w:t> </w:t>
      </w:r>
      <w:r>
        <w:rPr/>
        <w:t>world,</w:t>
      </w:r>
      <w:r>
        <w:rPr>
          <w:spacing w:val="-10"/>
        </w:rPr>
        <w:t> </w:t>
      </w:r>
      <w:r>
        <w:rPr/>
        <w:t>most</w:t>
      </w:r>
      <w:r>
        <w:rPr>
          <w:spacing w:val="-10"/>
        </w:rPr>
        <w:t> </w:t>
      </w:r>
      <w:r>
        <w:rPr/>
        <w:t>especially</w:t>
      </w:r>
      <w:r>
        <w:rPr>
          <w:spacing w:val="-10"/>
        </w:rPr>
        <w:t> </w:t>
      </w:r>
      <w:r>
        <w:rPr/>
        <w:t>Africa.</w:t>
      </w:r>
      <w:r>
        <w:rPr>
          <w:spacing w:val="-10"/>
        </w:rPr>
        <w:t> </w:t>
      </w:r>
      <w:r>
        <w:rPr/>
        <w:t>Signiﬁcant</w:t>
      </w:r>
      <w:r>
        <w:rPr>
          <w:spacing w:val="-10"/>
        </w:rPr>
        <w:t> </w:t>
      </w:r>
      <w:r>
        <w:rPr/>
        <w:t>num- bers</w:t>
      </w:r>
      <w:r>
        <w:rPr>
          <w:spacing w:val="-12"/>
        </w:rPr>
        <w:t> </w:t>
      </w:r>
      <w:r>
        <w:rPr/>
        <w:t>of</w:t>
      </w:r>
      <w:r>
        <w:rPr>
          <w:spacing w:val="-12"/>
        </w:rPr>
        <w:t> </w:t>
      </w:r>
      <w:r>
        <w:rPr/>
        <w:t>refugees</w:t>
      </w:r>
      <w:r>
        <w:rPr>
          <w:spacing w:val="-12"/>
        </w:rPr>
        <w:t> </w:t>
      </w:r>
      <w:r>
        <w:rPr/>
        <w:t>end</w:t>
      </w:r>
      <w:r>
        <w:rPr>
          <w:spacing w:val="-12"/>
        </w:rPr>
        <w:t> </w:t>
      </w:r>
      <w:r>
        <w:rPr/>
        <w:t>up</w:t>
      </w:r>
      <w:r>
        <w:rPr>
          <w:spacing w:val="-12"/>
        </w:rPr>
        <w:t> </w:t>
      </w:r>
      <w:r>
        <w:rPr/>
        <w:t>in</w:t>
      </w:r>
      <w:r>
        <w:rPr>
          <w:spacing w:val="-12"/>
        </w:rPr>
        <w:t> </w:t>
      </w:r>
      <w:r>
        <w:rPr/>
        <w:t>developed</w:t>
      </w:r>
      <w:r>
        <w:rPr>
          <w:spacing w:val="-12"/>
        </w:rPr>
        <w:t> </w:t>
      </w:r>
      <w:r>
        <w:rPr/>
        <w:t>parts</w:t>
      </w:r>
      <w:r>
        <w:rPr>
          <w:spacing w:val="-12"/>
        </w:rPr>
        <w:t> </w:t>
      </w:r>
      <w:r>
        <w:rPr/>
        <w:t>of</w:t>
      </w:r>
      <w:r>
        <w:rPr>
          <w:spacing w:val="-12"/>
        </w:rPr>
        <w:t> </w:t>
      </w:r>
      <w:r>
        <w:rPr/>
        <w:t>the</w:t>
      </w:r>
      <w:r>
        <w:rPr>
          <w:spacing w:val="-12"/>
        </w:rPr>
        <w:t> </w:t>
      </w:r>
      <w:r>
        <w:rPr/>
        <w:t>world,</w:t>
      </w:r>
      <w:r>
        <w:rPr>
          <w:spacing w:val="-12"/>
        </w:rPr>
        <w:t> </w:t>
      </w:r>
      <w:r>
        <w:rPr/>
        <w:t>particularly the United States. But often, the responsibility to host these refu- gees</w:t>
      </w:r>
      <w:r>
        <w:rPr>
          <w:spacing w:val="-14"/>
        </w:rPr>
        <w:t> </w:t>
      </w:r>
      <w:r>
        <w:rPr/>
        <w:t>falls</w:t>
      </w:r>
      <w:r>
        <w:rPr>
          <w:spacing w:val="-13"/>
        </w:rPr>
        <w:t> </w:t>
      </w:r>
      <w:r>
        <w:rPr/>
        <w:t>on</w:t>
      </w:r>
      <w:r>
        <w:rPr>
          <w:spacing w:val="-13"/>
        </w:rPr>
        <w:t> </w:t>
      </w:r>
      <w:r>
        <w:rPr/>
        <w:t>those</w:t>
      </w:r>
      <w:r>
        <w:rPr>
          <w:spacing w:val="-13"/>
        </w:rPr>
        <w:t> </w:t>
      </w:r>
      <w:r>
        <w:rPr/>
        <w:t>nations</w:t>
      </w:r>
      <w:r>
        <w:rPr>
          <w:spacing w:val="-13"/>
        </w:rPr>
        <w:t> </w:t>
      </w:r>
      <w:r>
        <w:rPr/>
        <w:t>neighboring</w:t>
      </w:r>
      <w:r>
        <w:rPr>
          <w:spacing w:val="-13"/>
        </w:rPr>
        <w:t> </w:t>
      </w:r>
      <w:r>
        <w:rPr/>
        <w:t>refugee-producing</w:t>
      </w:r>
      <w:r>
        <w:rPr>
          <w:spacing w:val="-13"/>
        </w:rPr>
        <w:t> </w:t>
      </w:r>
      <w:r>
        <w:rPr/>
        <w:t>countries (see</w:t>
      </w:r>
      <w:r>
        <w:rPr>
          <w:spacing w:val="-5"/>
        </w:rPr>
        <w:t> </w:t>
      </w:r>
      <w:r>
        <w:rPr/>
        <w:t>Table</w:t>
      </w:r>
      <w:r>
        <w:rPr>
          <w:spacing w:val="-5"/>
        </w:rPr>
        <w:t> </w:t>
      </w:r>
      <w:r>
        <w:rPr/>
        <w:t>5.2).</w:t>
      </w:r>
      <w:r>
        <w:rPr>
          <w:spacing w:val="-5"/>
        </w:rPr>
        <w:t> </w:t>
      </w:r>
      <w:r>
        <w:rPr/>
        <w:t>This</w:t>
      </w:r>
      <w:r>
        <w:rPr>
          <w:spacing w:val="-5"/>
        </w:rPr>
        <w:t> </w:t>
      </w:r>
      <w:r>
        <w:rPr/>
        <w:t>is</w:t>
      </w:r>
      <w:r>
        <w:rPr>
          <w:spacing w:val="-5"/>
        </w:rPr>
        <w:t> </w:t>
      </w:r>
      <w:r>
        <w:rPr/>
        <w:t>what</w:t>
      </w:r>
      <w:r>
        <w:rPr>
          <w:spacing w:val="-4"/>
        </w:rPr>
        <w:t> </w:t>
      </w:r>
      <w:r>
        <w:rPr/>
        <w:t>Hathaway</w:t>
      </w:r>
      <w:r>
        <w:rPr>
          <w:spacing w:val="-5"/>
        </w:rPr>
        <w:t> </w:t>
      </w:r>
      <w:r>
        <w:rPr/>
        <w:t>and</w:t>
      </w:r>
      <w:r>
        <w:rPr>
          <w:spacing w:val="-4"/>
        </w:rPr>
        <w:t> </w:t>
      </w:r>
      <w:r>
        <w:rPr/>
        <w:t>Neve</w:t>
      </w:r>
      <w:r>
        <w:rPr>
          <w:spacing w:val="-4"/>
        </w:rPr>
        <w:t> </w:t>
      </w:r>
      <w:r>
        <w:rPr/>
        <w:t>(1997;</w:t>
      </w:r>
      <w:r>
        <w:rPr>
          <w:spacing w:val="-5"/>
        </w:rPr>
        <w:t> </w:t>
      </w:r>
      <w:r>
        <w:rPr/>
        <w:t>141)</w:t>
      </w:r>
      <w:r>
        <w:rPr>
          <w:spacing w:val="-4"/>
        </w:rPr>
        <w:t> </w:t>
      </w:r>
      <w:r>
        <w:rPr/>
        <w:t>refer to as an </w:t>
      </w:r>
      <w:r>
        <w:rPr>
          <w:rFonts w:ascii="Arial" w:hAnsi="Arial"/>
        </w:rPr>
        <w:t>“</w:t>
      </w:r>
      <w:r>
        <w:rPr/>
        <w:t>accident of geography.</w:t>
      </w:r>
      <w:r>
        <w:rPr>
          <w:rFonts w:ascii="Arial" w:hAnsi="Arial"/>
        </w:rPr>
        <w:t>”</w:t>
      </w:r>
    </w:p>
    <w:p>
      <w:pPr>
        <w:spacing w:before="402"/>
        <w:ind w:left="564" w:right="0" w:firstLine="0"/>
        <w:jc w:val="both"/>
        <w:rPr>
          <w:rFonts w:ascii="Arial"/>
          <w:sz w:val="16"/>
        </w:rPr>
      </w:pPr>
      <w:r>
        <w:rPr>
          <w:rFonts w:ascii="Arial"/>
          <w:w w:val="90"/>
          <w:sz w:val="16"/>
        </w:rPr>
        <w:t>EVOLUTION</w:t>
      </w:r>
      <w:r>
        <w:rPr>
          <w:rFonts w:ascii="Arial"/>
          <w:spacing w:val="11"/>
          <w:sz w:val="16"/>
        </w:rPr>
        <w:t> </w:t>
      </w:r>
      <w:r>
        <w:rPr>
          <w:rFonts w:ascii="Arial"/>
          <w:w w:val="90"/>
          <w:sz w:val="16"/>
        </w:rPr>
        <w:t>OF</w:t>
      </w:r>
      <w:r>
        <w:rPr>
          <w:rFonts w:ascii="Arial"/>
          <w:spacing w:val="12"/>
          <w:sz w:val="16"/>
        </w:rPr>
        <w:t> </w:t>
      </w:r>
      <w:r>
        <w:rPr>
          <w:rFonts w:ascii="Arial"/>
          <w:w w:val="90"/>
          <w:sz w:val="16"/>
        </w:rPr>
        <w:t>UNHCR</w:t>
      </w:r>
      <w:r>
        <w:rPr>
          <w:rFonts w:ascii="Arial"/>
          <w:spacing w:val="13"/>
          <w:sz w:val="16"/>
        </w:rPr>
        <w:t> </w:t>
      </w:r>
      <w:r>
        <w:rPr>
          <w:rFonts w:ascii="Arial"/>
          <w:w w:val="90"/>
          <w:sz w:val="16"/>
        </w:rPr>
        <w:t>AND</w:t>
      </w:r>
      <w:r>
        <w:rPr>
          <w:rFonts w:ascii="Arial"/>
          <w:spacing w:val="13"/>
          <w:sz w:val="16"/>
        </w:rPr>
        <w:t> </w:t>
      </w:r>
      <w:r>
        <w:rPr>
          <w:rFonts w:ascii="Arial"/>
          <w:w w:val="90"/>
          <w:sz w:val="16"/>
        </w:rPr>
        <w:t>THE</w:t>
      </w:r>
      <w:r>
        <w:rPr>
          <w:rFonts w:ascii="Arial"/>
          <w:spacing w:val="13"/>
          <w:sz w:val="16"/>
        </w:rPr>
        <w:t> </w:t>
      </w:r>
      <w:r>
        <w:rPr>
          <w:rFonts w:ascii="Arial"/>
          <w:w w:val="90"/>
          <w:sz w:val="16"/>
        </w:rPr>
        <w:t>INTERNATIONAL</w:t>
      </w:r>
      <w:r>
        <w:rPr>
          <w:rFonts w:ascii="Arial"/>
          <w:spacing w:val="13"/>
          <w:sz w:val="16"/>
        </w:rPr>
        <w:t> </w:t>
      </w:r>
      <w:r>
        <w:rPr>
          <w:rFonts w:ascii="Arial"/>
          <w:w w:val="90"/>
          <w:sz w:val="16"/>
        </w:rPr>
        <w:t>REFUGEE</w:t>
      </w:r>
      <w:r>
        <w:rPr>
          <w:rFonts w:ascii="Arial"/>
          <w:spacing w:val="11"/>
          <w:sz w:val="16"/>
        </w:rPr>
        <w:t> </w:t>
      </w:r>
      <w:r>
        <w:rPr>
          <w:rFonts w:ascii="Arial"/>
          <w:spacing w:val="-2"/>
          <w:w w:val="90"/>
          <w:sz w:val="16"/>
        </w:rPr>
        <w:t>REGIME</w:t>
      </w:r>
    </w:p>
    <w:p>
      <w:pPr>
        <w:pStyle w:val="BodyText"/>
        <w:spacing w:line="237" w:lineRule="auto" w:before="131"/>
        <w:ind w:left="563" w:right="728"/>
        <w:jc w:val="both"/>
      </w:pPr>
      <w:r>
        <w:rPr/>
        <w:t>As</w:t>
      </w:r>
      <w:r>
        <w:rPr>
          <w:spacing w:val="-12"/>
        </w:rPr>
        <w:t> </w:t>
      </w:r>
      <w:r>
        <w:rPr/>
        <w:t>the</w:t>
      </w:r>
      <w:r>
        <w:rPr>
          <w:spacing w:val="-12"/>
        </w:rPr>
        <w:t> </w:t>
      </w:r>
      <w:r>
        <w:rPr/>
        <w:t>geography</w:t>
      </w:r>
      <w:r>
        <w:rPr>
          <w:spacing w:val="-12"/>
        </w:rPr>
        <w:t> </w:t>
      </w:r>
      <w:r>
        <w:rPr/>
        <w:t>of</w:t>
      </w:r>
      <w:r>
        <w:rPr>
          <w:spacing w:val="-12"/>
        </w:rPr>
        <w:t> </w:t>
      </w:r>
      <w:r>
        <w:rPr/>
        <w:t>refugee</w:t>
      </w:r>
      <w:r>
        <w:rPr>
          <w:spacing w:val="-12"/>
        </w:rPr>
        <w:t> </w:t>
      </w:r>
      <w:r>
        <w:rPr/>
        <w:t>ﬂows</w:t>
      </w:r>
      <w:r>
        <w:rPr>
          <w:spacing w:val="-13"/>
        </w:rPr>
        <w:t> </w:t>
      </w:r>
      <w:r>
        <w:rPr/>
        <w:t>has</w:t>
      </w:r>
      <w:r>
        <w:rPr>
          <w:spacing w:val="-12"/>
        </w:rPr>
        <w:t> </w:t>
      </w:r>
      <w:r>
        <w:rPr/>
        <w:t>changed,</w:t>
      </w:r>
      <w:r>
        <w:rPr>
          <w:spacing w:val="-12"/>
        </w:rPr>
        <w:t> </w:t>
      </w:r>
      <w:r>
        <w:rPr/>
        <w:t>so</w:t>
      </w:r>
      <w:r>
        <w:rPr>
          <w:spacing w:val="-12"/>
        </w:rPr>
        <w:t> </w:t>
      </w:r>
      <w:r>
        <w:rPr/>
        <w:t>too</w:t>
      </w:r>
      <w:r>
        <w:rPr>
          <w:spacing w:val="-13"/>
        </w:rPr>
        <w:t> </w:t>
      </w:r>
      <w:r>
        <w:rPr/>
        <w:t>has</w:t>
      </w:r>
      <w:r>
        <w:rPr>
          <w:spacing w:val="-12"/>
        </w:rPr>
        <w:t> </w:t>
      </w:r>
      <w:r>
        <w:rPr/>
        <w:t>the</w:t>
      </w:r>
      <w:r>
        <w:rPr>
          <w:spacing w:val="-12"/>
        </w:rPr>
        <w:t> </w:t>
      </w:r>
      <w:r>
        <w:rPr/>
        <w:t>work of the UNHCR. In his book, </w:t>
      </w:r>
      <w:r>
        <w:rPr>
          <w:i/>
        </w:rPr>
        <w:t>The UNHCR and World Politics</w:t>
      </w:r>
      <w:r>
        <w:rPr/>
        <w:t>, Gil Loescher (2001) examines the evolution of the UNHCR and </w:t>
      </w:r>
      <w:r>
        <w:rPr/>
        <w:t>its role in managing refugees across the world. The UNHCR was </w:t>
      </w:r>
      <w:r>
        <w:rPr>
          <w:spacing w:val="-2"/>
        </w:rPr>
        <w:t>initially</w:t>
      </w:r>
      <w:r>
        <w:rPr>
          <w:spacing w:val="-12"/>
        </w:rPr>
        <w:t> </w:t>
      </w:r>
      <w:r>
        <w:rPr>
          <w:spacing w:val="-2"/>
        </w:rPr>
        <w:t>established</w:t>
      </w:r>
      <w:r>
        <w:rPr>
          <w:spacing w:val="-11"/>
        </w:rPr>
        <w:t> </w:t>
      </w:r>
      <w:r>
        <w:rPr>
          <w:spacing w:val="-2"/>
        </w:rPr>
        <w:t>as</w:t>
      </w:r>
      <w:r>
        <w:rPr>
          <w:spacing w:val="-11"/>
        </w:rPr>
        <w:t> </w:t>
      </w:r>
      <w:r>
        <w:rPr>
          <w:spacing w:val="-2"/>
        </w:rPr>
        <w:t>a</w:t>
      </w:r>
      <w:r>
        <w:rPr>
          <w:spacing w:val="-11"/>
        </w:rPr>
        <w:t> </w:t>
      </w:r>
      <w:r>
        <w:rPr>
          <w:spacing w:val="-2"/>
        </w:rPr>
        <w:t>temporary</w:t>
      </w:r>
      <w:r>
        <w:rPr>
          <w:spacing w:val="-11"/>
        </w:rPr>
        <w:t> </w:t>
      </w:r>
      <w:r>
        <w:rPr>
          <w:spacing w:val="-2"/>
        </w:rPr>
        <w:t>organization,</w:t>
      </w:r>
      <w:r>
        <w:rPr>
          <w:spacing w:val="-11"/>
        </w:rPr>
        <w:t> </w:t>
      </w:r>
      <w:r>
        <w:rPr>
          <w:spacing w:val="-2"/>
        </w:rPr>
        <w:t>given</w:t>
      </w:r>
      <w:r>
        <w:rPr>
          <w:spacing w:val="-11"/>
        </w:rPr>
        <w:t> </w:t>
      </w:r>
      <w:r>
        <w:rPr>
          <w:spacing w:val="-2"/>
        </w:rPr>
        <w:t>little</w:t>
      </w:r>
      <w:r>
        <w:rPr>
          <w:spacing w:val="-11"/>
        </w:rPr>
        <w:t> </w:t>
      </w:r>
      <w:r>
        <w:rPr>
          <w:spacing w:val="-2"/>
        </w:rPr>
        <w:t>funding, </w:t>
      </w:r>
      <w:r>
        <w:rPr/>
        <w:t>and expected to ﬁnish its work in three years. Today, the UNHCR exists as an agency with a budget in 2010 of US$3 billion. Launched with a budget of US$300,000 in 1950, it has grown extensively. It is funded almost entirely by voluntary donations, with 93 percent of these donations coming from governments. According</w:t>
      </w:r>
      <w:r>
        <w:rPr>
          <w:spacing w:val="23"/>
        </w:rPr>
        <w:t> </w:t>
      </w:r>
      <w:r>
        <w:rPr/>
        <w:t>to</w:t>
      </w:r>
      <w:r>
        <w:rPr>
          <w:spacing w:val="23"/>
        </w:rPr>
        <w:t> </w:t>
      </w:r>
      <w:r>
        <w:rPr/>
        <w:t>the</w:t>
      </w:r>
      <w:r>
        <w:rPr>
          <w:spacing w:val="21"/>
        </w:rPr>
        <w:t> </w:t>
      </w:r>
      <w:r>
        <w:rPr/>
        <w:t>UNHCR,</w:t>
      </w:r>
      <w:r>
        <w:rPr>
          <w:spacing w:val="24"/>
        </w:rPr>
        <w:t> </w:t>
      </w:r>
      <w:r>
        <w:rPr/>
        <w:t>the</w:t>
      </w:r>
      <w:r>
        <w:rPr>
          <w:spacing w:val="22"/>
        </w:rPr>
        <w:t> </w:t>
      </w:r>
      <w:r>
        <w:rPr/>
        <w:t>top</w:t>
      </w:r>
      <w:r>
        <w:rPr>
          <w:spacing w:val="22"/>
        </w:rPr>
        <w:t> </w:t>
      </w:r>
      <w:r>
        <w:rPr/>
        <w:t>ﬁve</w:t>
      </w:r>
      <w:r>
        <w:rPr>
          <w:spacing w:val="23"/>
        </w:rPr>
        <w:t> </w:t>
      </w:r>
      <w:r>
        <w:rPr/>
        <w:t>donors</w:t>
      </w:r>
      <w:r>
        <w:rPr>
          <w:spacing w:val="24"/>
        </w:rPr>
        <w:t> </w:t>
      </w:r>
      <w:r>
        <w:rPr/>
        <w:t>in</w:t>
      </w:r>
      <w:r>
        <w:rPr>
          <w:spacing w:val="22"/>
        </w:rPr>
        <w:t> </w:t>
      </w:r>
      <w:r>
        <w:rPr/>
        <w:t>2008</w:t>
      </w:r>
      <w:r>
        <w:rPr>
          <w:spacing w:val="23"/>
        </w:rPr>
        <w:t> </w:t>
      </w:r>
      <w:r>
        <w:rPr/>
        <w:t>were</w:t>
      </w:r>
      <w:r>
        <w:rPr>
          <w:spacing w:val="24"/>
        </w:rPr>
        <w:t> </w:t>
      </w:r>
      <w:r>
        <w:rPr>
          <w:spacing w:val="-5"/>
        </w:rPr>
        <w:t>the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132</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2"/>
        <w:jc w:val="both"/>
      </w:pPr>
      <w:r>
        <w:rPr/>
        <w:t>United States, the European Commission, Japan, Sweden, and </w:t>
      </w:r>
      <w:r>
        <w:rPr/>
        <w:t>the </w:t>
      </w:r>
      <w:r>
        <w:rPr>
          <w:spacing w:val="-2"/>
        </w:rPr>
        <w:t>Netherlands.</w:t>
      </w:r>
    </w:p>
    <w:p>
      <w:pPr>
        <w:pStyle w:val="BodyText"/>
        <w:spacing w:line="237" w:lineRule="auto"/>
        <w:ind w:left="790" w:right="501" w:firstLine="199"/>
        <w:jc w:val="both"/>
      </w:pPr>
      <w:r>
        <w:rPr/>
        <w:t>There are other organizations that assist the UNHCR as part of </w:t>
      </w:r>
      <w:r>
        <w:rPr>
          <w:i/>
          <w:spacing w:val="-2"/>
        </w:rPr>
        <w:t>an</w:t>
      </w:r>
      <w:r>
        <w:rPr>
          <w:i/>
          <w:spacing w:val="-12"/>
        </w:rPr>
        <w:t> </w:t>
      </w:r>
      <w:r>
        <w:rPr>
          <w:i/>
          <w:spacing w:val="-2"/>
        </w:rPr>
        <w:t>international</w:t>
      </w:r>
      <w:r>
        <w:rPr>
          <w:i/>
          <w:spacing w:val="-11"/>
        </w:rPr>
        <w:t> </w:t>
      </w:r>
      <w:r>
        <w:rPr>
          <w:i/>
          <w:spacing w:val="-2"/>
        </w:rPr>
        <w:t>refugee</w:t>
      </w:r>
      <w:r>
        <w:rPr>
          <w:i/>
          <w:spacing w:val="-11"/>
        </w:rPr>
        <w:t> </w:t>
      </w:r>
      <w:r>
        <w:rPr>
          <w:i/>
          <w:spacing w:val="-2"/>
        </w:rPr>
        <w:t>regime</w:t>
      </w:r>
      <w:r>
        <w:rPr>
          <w:spacing w:val="-2"/>
        </w:rPr>
        <w:t>.</w:t>
      </w:r>
      <w:r>
        <w:rPr>
          <w:spacing w:val="-11"/>
        </w:rPr>
        <w:t> </w:t>
      </w:r>
      <w:r>
        <w:rPr>
          <w:spacing w:val="-2"/>
        </w:rPr>
        <w:t>This</w:t>
      </w:r>
      <w:r>
        <w:rPr>
          <w:spacing w:val="-11"/>
        </w:rPr>
        <w:t> </w:t>
      </w:r>
      <w:r>
        <w:rPr>
          <w:spacing w:val="-2"/>
        </w:rPr>
        <w:t>term</w:t>
      </w:r>
      <w:r>
        <w:rPr>
          <w:spacing w:val="-11"/>
        </w:rPr>
        <w:t> </w:t>
      </w:r>
      <w:r>
        <w:rPr>
          <w:spacing w:val="-2"/>
        </w:rPr>
        <w:t>is</w:t>
      </w:r>
      <w:r>
        <w:rPr>
          <w:spacing w:val="-11"/>
        </w:rPr>
        <w:t> </w:t>
      </w:r>
      <w:r>
        <w:rPr>
          <w:spacing w:val="-2"/>
        </w:rPr>
        <w:t>used</w:t>
      </w:r>
      <w:r>
        <w:rPr>
          <w:spacing w:val="-11"/>
        </w:rPr>
        <w:t> </w:t>
      </w:r>
      <w:r>
        <w:rPr>
          <w:spacing w:val="-2"/>
        </w:rPr>
        <w:t>to</w:t>
      </w:r>
      <w:r>
        <w:rPr>
          <w:spacing w:val="-12"/>
        </w:rPr>
        <w:t> </w:t>
      </w:r>
      <w:r>
        <w:rPr>
          <w:spacing w:val="-2"/>
        </w:rPr>
        <w:t>denote</w:t>
      </w:r>
      <w:r>
        <w:rPr>
          <w:spacing w:val="-11"/>
        </w:rPr>
        <w:t> </w:t>
      </w:r>
      <w:r>
        <w:rPr>
          <w:spacing w:val="-2"/>
        </w:rPr>
        <w:t>the</w:t>
      </w:r>
      <w:r>
        <w:rPr>
          <w:spacing w:val="-11"/>
        </w:rPr>
        <w:t> </w:t>
      </w:r>
      <w:r>
        <w:rPr>
          <w:spacing w:val="-2"/>
        </w:rPr>
        <w:t>insti- </w:t>
      </w:r>
      <w:r>
        <w:rPr/>
        <w:t>tutions internationally that aid refugees, along with the </w:t>
      </w:r>
      <w:r>
        <w:rPr/>
        <w:t>various human</w:t>
      </w:r>
      <w:r>
        <w:rPr>
          <w:spacing w:val="-6"/>
        </w:rPr>
        <w:t> </w:t>
      </w:r>
      <w:r>
        <w:rPr/>
        <w:t>rights</w:t>
      </w:r>
      <w:r>
        <w:rPr>
          <w:spacing w:val="-7"/>
        </w:rPr>
        <w:t> </w:t>
      </w:r>
      <w:r>
        <w:rPr/>
        <w:t>laws</w:t>
      </w:r>
      <w:r>
        <w:rPr>
          <w:spacing w:val="-6"/>
        </w:rPr>
        <w:t> </w:t>
      </w:r>
      <w:r>
        <w:rPr/>
        <w:t>that</w:t>
      </w:r>
      <w:r>
        <w:rPr>
          <w:spacing w:val="-7"/>
        </w:rPr>
        <w:t> </w:t>
      </w:r>
      <w:r>
        <w:rPr/>
        <w:t>protect</w:t>
      </w:r>
      <w:r>
        <w:rPr>
          <w:spacing w:val="-5"/>
        </w:rPr>
        <w:t> </w:t>
      </w:r>
      <w:r>
        <w:rPr/>
        <w:t>them.</w:t>
      </w:r>
      <w:r>
        <w:rPr>
          <w:spacing w:val="-7"/>
        </w:rPr>
        <w:t> </w:t>
      </w:r>
      <w:r>
        <w:rPr/>
        <w:t>These</w:t>
      </w:r>
      <w:r>
        <w:rPr>
          <w:spacing w:val="-6"/>
        </w:rPr>
        <w:t> </w:t>
      </w:r>
      <w:r>
        <w:rPr/>
        <w:t>institutions</w:t>
      </w:r>
      <w:r>
        <w:rPr>
          <w:spacing w:val="-6"/>
        </w:rPr>
        <w:t> </w:t>
      </w:r>
      <w:r>
        <w:rPr/>
        <w:t>include,</w:t>
      </w:r>
      <w:r>
        <w:rPr>
          <w:spacing w:val="-6"/>
        </w:rPr>
        <w:t> </w:t>
      </w:r>
      <w:r>
        <w:rPr/>
        <w:t>for instance, the International Organization for Migration (IOM). The IOM provides data and statistics related to migration. But this organization also oﬀers logistical aid</w:t>
      </w:r>
      <w:r>
        <w:rPr>
          <w:spacing w:val="-1"/>
        </w:rPr>
        <w:t> </w:t>
      </w:r>
      <w:r>
        <w:rPr/>
        <w:t>in</w:t>
      </w:r>
      <w:r>
        <w:rPr>
          <w:spacing w:val="-1"/>
        </w:rPr>
        <w:t> </w:t>
      </w:r>
      <w:r>
        <w:rPr/>
        <w:t>the case of refugees, espe- cially in the area of transportation. The IOM oﬀers resettlement assistance, working closely with the UNHCR and governments, </w:t>
      </w:r>
      <w:r>
        <w:rPr>
          <w:spacing w:val="-2"/>
        </w:rPr>
        <w:t>oﬀering</w:t>
      </w:r>
      <w:r>
        <w:rPr>
          <w:spacing w:val="-2"/>
        </w:rPr>
        <w:t> case</w:t>
      </w:r>
      <w:r>
        <w:rPr>
          <w:spacing w:val="-2"/>
        </w:rPr>
        <w:t> processing,</w:t>
      </w:r>
      <w:r>
        <w:rPr>
          <w:spacing w:val="-2"/>
        </w:rPr>
        <w:t> health</w:t>
      </w:r>
      <w:r>
        <w:rPr>
          <w:spacing w:val="-2"/>
        </w:rPr>
        <w:t> assessments,</w:t>
      </w:r>
      <w:r>
        <w:rPr>
          <w:spacing w:val="-2"/>
        </w:rPr>
        <w:t> and</w:t>
      </w:r>
      <w:r>
        <w:rPr>
          <w:spacing w:val="-2"/>
        </w:rPr>
        <w:t> transportation</w:t>
      </w:r>
      <w:r>
        <w:rPr>
          <w:spacing w:val="-2"/>
        </w:rPr>
        <w:t> ser- </w:t>
      </w:r>
      <w:r>
        <w:rPr/>
        <w:t>vices to help in resettling refugees. There is also a wide range of non-governmental organizations that assist the UNHCR in its refugee work, organizations such as Catholic Relief Services, the International Committee of the Red Cross, the World Food </w:t>
      </w:r>
      <w:r>
        <w:rPr>
          <w:spacing w:val="-4"/>
        </w:rPr>
        <w:t>Program, the United Nations</w:t>
      </w:r>
      <w:r>
        <w:rPr>
          <w:rFonts w:ascii="Arial" w:hAnsi="Arial"/>
          <w:spacing w:val="-4"/>
        </w:rPr>
        <w:t>’</w:t>
      </w:r>
      <w:r>
        <w:rPr>
          <w:rFonts w:ascii="Arial" w:hAnsi="Arial"/>
          <w:spacing w:val="-9"/>
        </w:rPr>
        <w:t> </w:t>
      </w:r>
      <w:r>
        <w:rPr>
          <w:spacing w:val="-4"/>
        </w:rPr>
        <w:t>Children</w:t>
      </w:r>
      <w:r>
        <w:rPr>
          <w:rFonts w:ascii="Arial" w:hAnsi="Arial"/>
          <w:spacing w:val="-4"/>
        </w:rPr>
        <w:t>’</w:t>
      </w:r>
      <w:r>
        <w:rPr>
          <w:spacing w:val="-4"/>
        </w:rPr>
        <w:t>s Fund, Lutheran Immigration </w:t>
      </w:r>
      <w:r>
        <w:rPr/>
        <w:t>and Refugee Services, the International Rescue Committee, OXFAM, among a host of others. These organizations often take responsibility for managing refugee camps, and distributing food, medical services, and education to refugees.</w:t>
      </w:r>
    </w:p>
    <w:p>
      <w:pPr>
        <w:pStyle w:val="BodyText"/>
        <w:spacing w:line="237" w:lineRule="auto"/>
        <w:ind w:left="791" w:right="501" w:firstLine="199"/>
        <w:jc w:val="both"/>
      </w:pPr>
      <w:r>
        <w:rPr/>
        <w:t>During the Cold War period, the West was willing to </w:t>
      </w:r>
      <w:r>
        <w:rPr/>
        <w:t>oﬀer asylum for individuals interested in defecting from communist countries. This was an excellent propaganda tool for Western countries. At the height of the Cold War period, UNHCR focused its</w:t>
      </w:r>
      <w:r>
        <w:rPr>
          <w:spacing w:val="-14"/>
        </w:rPr>
        <w:t> </w:t>
      </w:r>
      <w:r>
        <w:rPr/>
        <w:t>eﬀorts</w:t>
      </w:r>
      <w:r>
        <w:rPr>
          <w:spacing w:val="-13"/>
        </w:rPr>
        <w:t> </w:t>
      </w:r>
      <w:r>
        <w:rPr/>
        <w:t>on</w:t>
      </w:r>
      <w:r>
        <w:rPr>
          <w:spacing w:val="-13"/>
        </w:rPr>
        <w:t> </w:t>
      </w:r>
      <w:r>
        <w:rPr/>
        <w:t>providing</w:t>
      </w:r>
      <w:r>
        <w:rPr>
          <w:spacing w:val="-13"/>
        </w:rPr>
        <w:t> </w:t>
      </w:r>
      <w:r>
        <w:rPr/>
        <w:t>legal</w:t>
      </w:r>
      <w:r>
        <w:rPr>
          <w:spacing w:val="-13"/>
        </w:rPr>
        <w:t> </w:t>
      </w:r>
      <w:r>
        <w:rPr/>
        <w:t>protection</w:t>
      </w:r>
      <w:r>
        <w:rPr>
          <w:spacing w:val="-13"/>
        </w:rPr>
        <w:t> </w:t>
      </w:r>
      <w:r>
        <w:rPr/>
        <w:t>to</w:t>
      </w:r>
      <w:r>
        <w:rPr>
          <w:spacing w:val="-13"/>
        </w:rPr>
        <w:t> </w:t>
      </w:r>
      <w:r>
        <w:rPr/>
        <w:t>refugees</w:t>
      </w:r>
      <w:r>
        <w:rPr>
          <w:spacing w:val="-13"/>
        </w:rPr>
        <w:t> </w:t>
      </w:r>
      <w:r>
        <w:rPr/>
        <w:t>ﬂeeing</w:t>
      </w:r>
      <w:r>
        <w:rPr>
          <w:spacing w:val="-14"/>
        </w:rPr>
        <w:t> </w:t>
      </w:r>
      <w:r>
        <w:rPr/>
        <w:t>countries such</w:t>
      </w:r>
      <w:r>
        <w:rPr>
          <w:spacing w:val="-2"/>
        </w:rPr>
        <w:t> </w:t>
      </w:r>
      <w:r>
        <w:rPr/>
        <w:t>as</w:t>
      </w:r>
      <w:r>
        <w:rPr>
          <w:spacing w:val="-1"/>
        </w:rPr>
        <w:t> </w:t>
      </w:r>
      <w:r>
        <w:rPr/>
        <w:t>Russia,</w:t>
      </w:r>
      <w:r>
        <w:rPr>
          <w:spacing w:val="-2"/>
        </w:rPr>
        <w:t> </w:t>
      </w:r>
      <w:r>
        <w:rPr/>
        <w:t>Hungary,</w:t>
      </w:r>
      <w:r>
        <w:rPr>
          <w:spacing w:val="-1"/>
        </w:rPr>
        <w:t> </w:t>
      </w:r>
      <w:r>
        <w:rPr/>
        <w:t>Czechoslovakia,</w:t>
      </w:r>
      <w:r>
        <w:rPr>
          <w:spacing w:val="-1"/>
        </w:rPr>
        <w:t> </w:t>
      </w:r>
      <w:r>
        <w:rPr/>
        <w:t>and</w:t>
      </w:r>
      <w:r>
        <w:rPr>
          <w:spacing w:val="-2"/>
        </w:rPr>
        <w:t> </w:t>
      </w:r>
      <w:r>
        <w:rPr/>
        <w:t>East</w:t>
      </w:r>
      <w:r>
        <w:rPr>
          <w:spacing w:val="-1"/>
        </w:rPr>
        <w:t> </w:t>
      </w:r>
      <w:r>
        <w:rPr/>
        <w:t>Germany.</w:t>
      </w:r>
      <w:r>
        <w:rPr>
          <w:spacing w:val="-1"/>
        </w:rPr>
        <w:t> </w:t>
      </w:r>
      <w:r>
        <w:rPr/>
        <w:t>The UNHCR was involved in helping after an outpouring of refugees from Hungary following the Soviet invasion in 1956.</w:t>
      </w:r>
    </w:p>
    <w:p>
      <w:pPr>
        <w:pStyle w:val="BodyText"/>
        <w:spacing w:line="237" w:lineRule="auto"/>
        <w:ind w:left="791" w:right="501" w:firstLine="199"/>
        <w:jc w:val="both"/>
      </w:pPr>
      <w:r>
        <w:rPr/>
        <w:t>Beginning in 1960s and 1970s, the UNHCR became </w:t>
      </w:r>
      <w:r>
        <w:rPr/>
        <w:t>more involved in refugee situations in the global South, which at times has</w:t>
      </w:r>
      <w:r>
        <w:rPr>
          <w:spacing w:val="-14"/>
        </w:rPr>
        <w:t> </w:t>
      </w:r>
      <w:r>
        <w:rPr/>
        <w:t>been</w:t>
      </w:r>
      <w:r>
        <w:rPr>
          <w:spacing w:val="-13"/>
        </w:rPr>
        <w:t> </w:t>
      </w:r>
      <w:r>
        <w:rPr/>
        <w:t>a</w:t>
      </w:r>
      <w:r>
        <w:rPr>
          <w:spacing w:val="-13"/>
        </w:rPr>
        <w:t> </w:t>
      </w:r>
      <w:r>
        <w:rPr/>
        <w:t>region</w:t>
      </w:r>
      <w:r>
        <w:rPr>
          <w:spacing w:val="-13"/>
        </w:rPr>
        <w:t> </w:t>
      </w:r>
      <w:r>
        <w:rPr/>
        <w:t>of</w:t>
      </w:r>
      <w:r>
        <w:rPr>
          <w:spacing w:val="-13"/>
        </w:rPr>
        <w:t> </w:t>
      </w:r>
      <w:r>
        <w:rPr/>
        <w:t>crisis</w:t>
      </w:r>
      <w:r>
        <w:rPr>
          <w:spacing w:val="-13"/>
        </w:rPr>
        <w:t> </w:t>
      </w:r>
      <w:r>
        <w:rPr/>
        <w:t>and</w:t>
      </w:r>
      <w:r>
        <w:rPr>
          <w:spacing w:val="-13"/>
        </w:rPr>
        <w:t> </w:t>
      </w:r>
      <w:r>
        <w:rPr/>
        <w:t>conﬂict</w:t>
      </w:r>
      <w:r>
        <w:rPr>
          <w:spacing w:val="-13"/>
        </w:rPr>
        <w:t> </w:t>
      </w:r>
      <w:r>
        <w:rPr/>
        <w:t>(Loescher</w:t>
      </w:r>
      <w:r>
        <w:rPr>
          <w:spacing w:val="-14"/>
        </w:rPr>
        <w:t> </w:t>
      </w:r>
      <w:r>
        <w:rPr/>
        <w:t>and</w:t>
      </w:r>
      <w:r>
        <w:rPr>
          <w:spacing w:val="-13"/>
        </w:rPr>
        <w:t> </w:t>
      </w:r>
      <w:r>
        <w:rPr/>
        <w:t>Milner,</w:t>
      </w:r>
      <w:r>
        <w:rPr>
          <w:spacing w:val="-13"/>
        </w:rPr>
        <w:t> </w:t>
      </w:r>
      <w:r>
        <w:rPr/>
        <w:t>2011). Since the 1980s, the UNHCR has not only shifted its geographic focus, but it has also moved beyond being merely an agency pro- viding legal protection to refugees. The UNHCR now views itself as an institution providing humanitarian assistance not only to refugees</w:t>
      </w:r>
      <w:r>
        <w:rPr>
          <w:spacing w:val="-4"/>
        </w:rPr>
        <w:t> </w:t>
      </w:r>
      <w:r>
        <w:rPr/>
        <w:t>but,</w:t>
      </w:r>
      <w:r>
        <w:rPr>
          <w:spacing w:val="-5"/>
        </w:rPr>
        <w:t> </w:t>
      </w:r>
      <w:r>
        <w:rPr/>
        <w:t>beginning</w:t>
      </w:r>
      <w:r>
        <w:rPr>
          <w:spacing w:val="-4"/>
        </w:rPr>
        <w:t> </w:t>
      </w:r>
      <w:r>
        <w:rPr/>
        <w:t>in</w:t>
      </w:r>
      <w:r>
        <w:rPr>
          <w:spacing w:val="-5"/>
        </w:rPr>
        <w:t> </w:t>
      </w:r>
      <w:r>
        <w:rPr/>
        <w:t>the</w:t>
      </w:r>
      <w:r>
        <w:rPr>
          <w:spacing w:val="-4"/>
        </w:rPr>
        <w:t> </w:t>
      </w:r>
      <w:r>
        <w:rPr/>
        <w:t>1990s,</w:t>
      </w:r>
      <w:r>
        <w:rPr>
          <w:spacing w:val="-4"/>
        </w:rPr>
        <w:t> </w:t>
      </w:r>
      <w:r>
        <w:rPr/>
        <w:t>also</w:t>
      </w:r>
      <w:r>
        <w:rPr>
          <w:spacing w:val="-4"/>
        </w:rPr>
        <w:t> </w:t>
      </w:r>
      <w:r>
        <w:rPr/>
        <w:t>to</w:t>
      </w:r>
      <w:r>
        <w:rPr>
          <w:spacing w:val="-5"/>
        </w:rPr>
        <w:t> </w:t>
      </w:r>
      <w:r>
        <w:rPr/>
        <w:t>victims</w:t>
      </w:r>
      <w:r>
        <w:rPr>
          <w:spacing w:val="-4"/>
        </w:rPr>
        <w:t> </w:t>
      </w:r>
      <w:r>
        <w:rPr/>
        <w:t>of</w:t>
      </w:r>
      <w:r>
        <w:rPr>
          <w:spacing w:val="-3"/>
        </w:rPr>
        <w:t> </w:t>
      </w:r>
      <w:r>
        <w:rPr/>
        <w:t>natural</w:t>
      </w:r>
      <w:r>
        <w:rPr>
          <w:spacing w:val="-4"/>
        </w:rPr>
        <w:t> </w:t>
      </w:r>
      <w:r>
        <w:rPr/>
        <w:t>dis- </w:t>
      </w:r>
      <w:r>
        <w:rPr>
          <w:spacing w:val="-2"/>
        </w:rPr>
        <w:t>asters</w:t>
      </w:r>
      <w:r>
        <w:rPr>
          <w:spacing w:val="-12"/>
        </w:rPr>
        <w:t> </w:t>
      </w:r>
      <w:r>
        <w:rPr>
          <w:spacing w:val="-2"/>
        </w:rPr>
        <w:t>and</w:t>
      </w:r>
      <w:r>
        <w:rPr>
          <w:spacing w:val="-11"/>
        </w:rPr>
        <w:t> </w:t>
      </w:r>
      <w:r>
        <w:rPr>
          <w:spacing w:val="-2"/>
        </w:rPr>
        <w:t>Internally</w:t>
      </w:r>
      <w:r>
        <w:rPr>
          <w:spacing w:val="-11"/>
        </w:rPr>
        <w:t> </w:t>
      </w:r>
      <w:r>
        <w:rPr>
          <w:spacing w:val="-2"/>
        </w:rPr>
        <w:t>Displaced</w:t>
      </w:r>
      <w:r>
        <w:rPr>
          <w:spacing w:val="-11"/>
        </w:rPr>
        <w:t> </w:t>
      </w:r>
      <w:r>
        <w:rPr>
          <w:spacing w:val="-2"/>
        </w:rPr>
        <w:t>People</w:t>
      </w:r>
      <w:r>
        <w:rPr>
          <w:spacing w:val="-11"/>
        </w:rPr>
        <w:t> </w:t>
      </w:r>
      <w:r>
        <w:rPr>
          <w:spacing w:val="-2"/>
        </w:rPr>
        <w:t>(IDP)</w:t>
      </w:r>
      <w:r>
        <w:rPr>
          <w:spacing w:val="-11"/>
        </w:rPr>
        <w:t> </w:t>
      </w:r>
      <w:r>
        <w:rPr>
          <w:spacing w:val="-2"/>
        </w:rPr>
        <w:t>who</w:t>
      </w:r>
      <w:r>
        <w:rPr>
          <w:spacing w:val="-11"/>
        </w:rPr>
        <w:t> </w:t>
      </w:r>
      <w:r>
        <w:rPr>
          <w:spacing w:val="-2"/>
        </w:rPr>
        <w:t>have</w:t>
      </w:r>
      <w:r>
        <w:rPr>
          <w:spacing w:val="-11"/>
        </w:rPr>
        <w:t> </w:t>
      </w:r>
      <w:r>
        <w:rPr>
          <w:spacing w:val="-2"/>
        </w:rPr>
        <w:t>never</w:t>
      </w:r>
      <w:r>
        <w:rPr>
          <w:spacing w:val="-12"/>
        </w:rPr>
        <w:t> </w:t>
      </w:r>
      <w:r>
        <w:rPr>
          <w:spacing w:val="-2"/>
        </w:rPr>
        <w:t>crossed </w:t>
      </w:r>
      <w:r>
        <w:rPr/>
        <w:t>international</w:t>
      </w:r>
      <w:r>
        <w:rPr>
          <w:spacing w:val="29"/>
        </w:rPr>
        <w:t> </w:t>
      </w:r>
      <w:r>
        <w:rPr/>
        <w:t>borders.</w:t>
      </w:r>
      <w:r>
        <w:rPr>
          <w:spacing w:val="29"/>
        </w:rPr>
        <w:t> </w:t>
      </w:r>
      <w:r>
        <w:rPr/>
        <w:t>As</w:t>
      </w:r>
      <w:r>
        <w:rPr>
          <w:spacing w:val="29"/>
        </w:rPr>
        <w:t> </w:t>
      </w:r>
      <w:r>
        <w:rPr/>
        <w:t>Gil</w:t>
      </w:r>
      <w:r>
        <w:rPr>
          <w:spacing w:val="29"/>
        </w:rPr>
        <w:t> </w:t>
      </w:r>
      <w:r>
        <w:rPr/>
        <w:t>Loescher</w:t>
      </w:r>
      <w:r>
        <w:rPr>
          <w:spacing w:val="29"/>
        </w:rPr>
        <w:t> </w:t>
      </w:r>
      <w:r>
        <w:rPr/>
        <w:t>and</w:t>
      </w:r>
      <w:r>
        <w:rPr>
          <w:spacing w:val="29"/>
        </w:rPr>
        <w:t> </w:t>
      </w:r>
      <w:r>
        <w:rPr/>
        <w:t>James</w:t>
      </w:r>
      <w:r>
        <w:rPr>
          <w:spacing w:val="30"/>
        </w:rPr>
        <w:t> </w:t>
      </w:r>
      <w:r>
        <w:rPr/>
        <w:t>Milner</w:t>
      </w:r>
      <w:r>
        <w:rPr>
          <w:spacing w:val="29"/>
        </w:rPr>
        <w:t> </w:t>
      </w:r>
      <w:r>
        <w:rPr>
          <w:spacing w:val="-2"/>
        </w:rPr>
        <w:t>(2011,</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29"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133</w:t>
      </w:r>
    </w:p>
    <w:p>
      <w:pPr>
        <w:pStyle w:val="BodyText"/>
        <w:spacing w:before="68"/>
        <w:rPr>
          <w:rFonts w:ascii="Arial"/>
          <w:sz w:val="12"/>
        </w:rPr>
      </w:pPr>
    </w:p>
    <w:p>
      <w:pPr>
        <w:pStyle w:val="BodyText"/>
        <w:spacing w:line="237" w:lineRule="auto"/>
        <w:ind w:left="564" w:right="729"/>
        <w:jc w:val="both"/>
        <w:rPr>
          <w:rFonts w:ascii="Arial" w:hAnsi="Arial"/>
        </w:rPr>
      </w:pPr>
      <w:r>
        <w:rPr/>
        <w:t>194) declare, the expansion of the UNHCR</w:t>
      </w:r>
      <w:r>
        <w:rPr>
          <w:rFonts w:ascii="Arial" w:hAnsi="Arial"/>
        </w:rPr>
        <w:t>’</w:t>
      </w:r>
      <w:r>
        <w:rPr/>
        <w:t>s role has been </w:t>
      </w:r>
      <w:r>
        <w:rPr/>
        <w:t>con-</w:t>
      </w:r>
      <w:r>
        <w:rPr/>
        <w:t> troversial, with some concern that the institution is being </w:t>
      </w:r>
      <w:r>
        <w:rPr>
          <w:rFonts w:ascii="Arial" w:hAnsi="Arial"/>
        </w:rPr>
        <w:t>“</w:t>
      </w:r>
      <w:r>
        <w:rPr/>
        <w:t>used </w:t>
      </w:r>
      <w:r>
        <w:rPr/>
        <w:t>by</w:t>
      </w:r>
      <w:r>
        <w:rPr/>
        <w:t> states in ways that may contradict or undermine </w:t>
      </w:r>
      <w:r>
        <w:rPr/>
        <w:t>refugee</w:t>
      </w:r>
      <w:r>
        <w:rPr/>
        <w:t> </w:t>
      </w:r>
      <w:r>
        <w:rPr>
          <w:spacing w:val="-2"/>
        </w:rPr>
        <w:t>protection.</w:t>
      </w:r>
      <w:r>
        <w:rPr>
          <w:rFonts w:ascii="Arial" w:hAnsi="Arial"/>
          <w:spacing w:val="-2"/>
        </w:rPr>
        <w:t>”</w:t>
      </w:r>
    </w:p>
    <w:p>
      <w:pPr>
        <w:pStyle w:val="BodyText"/>
        <w:spacing w:line="237" w:lineRule="auto"/>
        <w:ind w:left="563" w:right="729" w:firstLine="200"/>
        <w:jc w:val="both"/>
      </w:pPr>
      <w:r>
        <w:rPr/>
        <w:t>The UNHCR is a major player in the regulation of </w:t>
      </w:r>
      <w:r>
        <w:rPr/>
        <w:t>refugees, oﬀering</w:t>
      </w:r>
      <w:r>
        <w:rPr>
          <w:spacing w:val="-12"/>
        </w:rPr>
        <w:t> </w:t>
      </w:r>
      <w:r>
        <w:rPr/>
        <w:t>assistance</w:t>
      </w:r>
      <w:r>
        <w:rPr>
          <w:spacing w:val="-11"/>
        </w:rPr>
        <w:t> </w:t>
      </w:r>
      <w:r>
        <w:rPr/>
        <w:t>and</w:t>
      </w:r>
      <w:r>
        <w:rPr>
          <w:spacing w:val="-12"/>
        </w:rPr>
        <w:t> </w:t>
      </w:r>
      <w:r>
        <w:rPr/>
        <w:t>guidance</w:t>
      </w:r>
      <w:r>
        <w:rPr>
          <w:spacing w:val="-12"/>
        </w:rPr>
        <w:t> </w:t>
      </w:r>
      <w:r>
        <w:rPr/>
        <w:t>to</w:t>
      </w:r>
      <w:r>
        <w:rPr>
          <w:spacing w:val="-12"/>
        </w:rPr>
        <w:t> </w:t>
      </w:r>
      <w:r>
        <w:rPr/>
        <w:t>states</w:t>
      </w:r>
      <w:r>
        <w:rPr>
          <w:spacing w:val="-12"/>
        </w:rPr>
        <w:t> </w:t>
      </w:r>
      <w:r>
        <w:rPr/>
        <w:t>on</w:t>
      </w:r>
      <w:r>
        <w:rPr>
          <w:spacing w:val="-12"/>
        </w:rPr>
        <w:t> </w:t>
      </w:r>
      <w:r>
        <w:rPr/>
        <w:t>refugee</w:t>
      </w:r>
      <w:r>
        <w:rPr>
          <w:spacing w:val="-11"/>
        </w:rPr>
        <w:t> </w:t>
      </w:r>
      <w:r>
        <w:rPr/>
        <w:t>matters.</w:t>
      </w:r>
      <w:r>
        <w:rPr>
          <w:spacing w:val="-12"/>
        </w:rPr>
        <w:t> </w:t>
      </w:r>
      <w:r>
        <w:rPr/>
        <w:t>States often defer to the UNHCR on legal questions and concerns about </w:t>
      </w:r>
      <w:r>
        <w:rPr>
          <w:spacing w:val="-2"/>
        </w:rPr>
        <w:t>asylum</w:t>
      </w:r>
      <w:r>
        <w:rPr>
          <w:spacing w:val="-11"/>
        </w:rPr>
        <w:t> </w:t>
      </w:r>
      <w:r>
        <w:rPr>
          <w:spacing w:val="-2"/>
        </w:rPr>
        <w:t>and</w:t>
      </w:r>
      <w:r>
        <w:rPr>
          <w:spacing w:val="-11"/>
        </w:rPr>
        <w:t> </w:t>
      </w:r>
      <w:r>
        <w:rPr>
          <w:spacing w:val="-2"/>
        </w:rPr>
        <w:t>refugee</w:t>
      </w:r>
      <w:r>
        <w:rPr>
          <w:spacing w:val="-10"/>
        </w:rPr>
        <w:t> </w:t>
      </w:r>
      <w:r>
        <w:rPr>
          <w:spacing w:val="-2"/>
        </w:rPr>
        <w:t>status.</w:t>
      </w:r>
      <w:r>
        <w:rPr>
          <w:spacing w:val="-11"/>
        </w:rPr>
        <w:t> </w:t>
      </w:r>
      <w:r>
        <w:rPr>
          <w:spacing w:val="-2"/>
        </w:rPr>
        <w:t>As</w:t>
      </w:r>
      <w:r>
        <w:rPr>
          <w:spacing w:val="-11"/>
        </w:rPr>
        <w:t> </w:t>
      </w:r>
      <w:r>
        <w:rPr>
          <w:spacing w:val="-2"/>
        </w:rPr>
        <w:t>Gil</w:t>
      </w:r>
      <w:r>
        <w:rPr>
          <w:spacing w:val="-11"/>
        </w:rPr>
        <w:t> </w:t>
      </w:r>
      <w:r>
        <w:rPr>
          <w:spacing w:val="-2"/>
        </w:rPr>
        <w:t>Loescher</w:t>
      </w:r>
      <w:r>
        <w:rPr>
          <w:spacing w:val="-11"/>
        </w:rPr>
        <w:t> </w:t>
      </w:r>
      <w:r>
        <w:rPr>
          <w:spacing w:val="-2"/>
        </w:rPr>
        <w:t>and</w:t>
      </w:r>
      <w:r>
        <w:rPr>
          <w:spacing w:val="-11"/>
        </w:rPr>
        <w:t> </w:t>
      </w:r>
      <w:r>
        <w:rPr>
          <w:spacing w:val="-2"/>
        </w:rPr>
        <w:t>James</w:t>
      </w:r>
      <w:r>
        <w:rPr>
          <w:spacing w:val="-11"/>
        </w:rPr>
        <w:t> </w:t>
      </w:r>
      <w:r>
        <w:rPr>
          <w:spacing w:val="-2"/>
        </w:rPr>
        <w:t>Milner</w:t>
      </w:r>
      <w:r>
        <w:rPr>
          <w:spacing w:val="-11"/>
        </w:rPr>
        <w:t> </w:t>
      </w:r>
      <w:r>
        <w:rPr>
          <w:spacing w:val="-2"/>
        </w:rPr>
        <w:t>(2011, </w:t>
      </w:r>
      <w:r>
        <w:rPr/>
        <w:t>194) state, </w:t>
      </w:r>
      <w:r>
        <w:rPr>
          <w:rFonts w:ascii="Arial" w:hAnsi="Arial"/>
        </w:rPr>
        <w:t>“</w:t>
      </w:r>
      <w:r>
        <w:rPr/>
        <w:t>For most of its history, [the UNHCR] has acted as a </w:t>
      </w:r>
      <w:r>
        <w:rPr>
          <w:rFonts w:ascii="Arial" w:hAnsi="Arial"/>
        </w:rPr>
        <w:t>‘</w:t>
      </w:r>
      <w:r>
        <w:rPr/>
        <w:t>teacher</w:t>
      </w:r>
      <w:r>
        <w:rPr>
          <w:rFonts w:ascii="Arial" w:hAnsi="Arial"/>
        </w:rPr>
        <w:t>’ </w:t>
      </w:r>
      <w:r>
        <w:rPr/>
        <w:t>of refugee norms.</w:t>
      </w:r>
      <w:r>
        <w:rPr>
          <w:rFonts w:ascii="Arial" w:hAnsi="Arial"/>
        </w:rPr>
        <w:t>” </w:t>
      </w:r>
      <w:r>
        <w:rPr/>
        <w:t>However, the agency has no direct control over what states do. It can advise, but ultimately, states remain </w:t>
      </w:r>
      <w:r>
        <w:rPr>
          <w:rFonts w:ascii="Arial" w:hAnsi="Arial"/>
        </w:rPr>
        <w:t>“</w:t>
      </w:r>
      <w:r>
        <w:rPr/>
        <w:t>the predominant actors</w:t>
      </w:r>
      <w:r>
        <w:rPr>
          <w:rFonts w:ascii="Arial" w:hAnsi="Arial"/>
        </w:rPr>
        <w:t>” </w:t>
      </w:r>
      <w:r>
        <w:rPr/>
        <w:t>in the control and supervision of displaced populations (Loescher and Milner, 2011, 194). This is especially the case in questions of asylum.</w:t>
      </w:r>
    </w:p>
    <w:p>
      <w:pPr>
        <w:pStyle w:val="BodyText"/>
        <w:spacing w:before="156"/>
      </w:pPr>
    </w:p>
    <w:p>
      <w:pPr>
        <w:spacing w:before="0"/>
        <w:ind w:left="564" w:right="0" w:firstLine="0"/>
        <w:jc w:val="both"/>
        <w:rPr>
          <w:rFonts w:ascii="Arial"/>
          <w:sz w:val="16"/>
        </w:rPr>
      </w:pPr>
      <w:r>
        <w:rPr>
          <w:rFonts w:ascii="Arial"/>
          <w:w w:val="85"/>
          <w:sz w:val="16"/>
        </w:rPr>
        <w:t>ASYLUM</w:t>
      </w:r>
      <w:r>
        <w:rPr>
          <w:rFonts w:ascii="Arial"/>
          <w:spacing w:val="12"/>
          <w:sz w:val="16"/>
        </w:rPr>
        <w:t> </w:t>
      </w:r>
      <w:r>
        <w:rPr>
          <w:rFonts w:ascii="Arial"/>
          <w:w w:val="85"/>
          <w:sz w:val="16"/>
        </w:rPr>
        <w:t>SEEKERS</w:t>
      </w:r>
      <w:r>
        <w:rPr>
          <w:rFonts w:ascii="Arial"/>
          <w:spacing w:val="13"/>
          <w:sz w:val="16"/>
        </w:rPr>
        <w:t> </w:t>
      </w:r>
      <w:r>
        <w:rPr>
          <w:rFonts w:ascii="Arial"/>
          <w:w w:val="85"/>
          <w:sz w:val="16"/>
        </w:rPr>
        <w:t>AND</w:t>
      </w:r>
      <w:r>
        <w:rPr>
          <w:rFonts w:ascii="Arial"/>
          <w:spacing w:val="13"/>
          <w:sz w:val="16"/>
        </w:rPr>
        <w:t> </w:t>
      </w:r>
      <w:r>
        <w:rPr>
          <w:rFonts w:ascii="Arial"/>
          <w:w w:val="85"/>
          <w:sz w:val="16"/>
        </w:rPr>
        <w:t>PROTRACTED</w:t>
      </w:r>
      <w:r>
        <w:rPr>
          <w:rFonts w:ascii="Arial"/>
          <w:spacing w:val="13"/>
          <w:sz w:val="16"/>
        </w:rPr>
        <w:t> </w:t>
      </w:r>
      <w:r>
        <w:rPr>
          <w:rFonts w:ascii="Arial"/>
          <w:w w:val="85"/>
          <w:sz w:val="16"/>
        </w:rPr>
        <w:t>REFUGEE</w:t>
      </w:r>
      <w:r>
        <w:rPr>
          <w:rFonts w:ascii="Arial"/>
          <w:spacing w:val="13"/>
          <w:sz w:val="16"/>
        </w:rPr>
        <w:t> </w:t>
      </w:r>
      <w:r>
        <w:rPr>
          <w:rFonts w:ascii="Arial"/>
          <w:spacing w:val="-2"/>
          <w:w w:val="85"/>
          <w:sz w:val="16"/>
        </w:rPr>
        <w:t>SITUATIONS</w:t>
      </w:r>
    </w:p>
    <w:p>
      <w:pPr>
        <w:pStyle w:val="BodyText"/>
        <w:spacing w:line="237" w:lineRule="auto" w:before="132"/>
        <w:ind w:left="564" w:right="728"/>
        <w:jc w:val="both"/>
      </w:pPr>
      <w:r>
        <w:rPr/>
        <w:t>During</w:t>
      </w:r>
      <w:r>
        <w:rPr>
          <w:spacing w:val="-14"/>
        </w:rPr>
        <w:t> </w:t>
      </w:r>
      <w:r>
        <w:rPr/>
        <w:t>the</w:t>
      </w:r>
      <w:r>
        <w:rPr>
          <w:spacing w:val="-13"/>
        </w:rPr>
        <w:t> </w:t>
      </w:r>
      <w:r>
        <w:rPr/>
        <w:t>1980s</w:t>
      </w:r>
      <w:r>
        <w:rPr>
          <w:spacing w:val="-13"/>
        </w:rPr>
        <w:t> </w:t>
      </w:r>
      <w:r>
        <w:rPr/>
        <w:t>and</w:t>
      </w:r>
      <w:r>
        <w:rPr>
          <w:spacing w:val="-13"/>
        </w:rPr>
        <w:t> </w:t>
      </w:r>
      <w:r>
        <w:rPr/>
        <w:t>1990s,</w:t>
      </w:r>
      <w:r>
        <w:rPr>
          <w:spacing w:val="-13"/>
        </w:rPr>
        <w:t> </w:t>
      </w:r>
      <w:r>
        <w:rPr/>
        <w:t>large</w:t>
      </w:r>
      <w:r>
        <w:rPr>
          <w:spacing w:val="-13"/>
        </w:rPr>
        <w:t> </w:t>
      </w:r>
      <w:r>
        <w:rPr/>
        <w:t>numbers</w:t>
      </w:r>
      <w:r>
        <w:rPr>
          <w:spacing w:val="-13"/>
        </w:rPr>
        <w:t> </w:t>
      </w:r>
      <w:r>
        <w:rPr/>
        <w:t>of</w:t>
      </w:r>
      <w:r>
        <w:rPr>
          <w:spacing w:val="-13"/>
        </w:rPr>
        <w:t> </w:t>
      </w:r>
      <w:r>
        <w:rPr/>
        <w:t>asylum</w:t>
      </w:r>
      <w:r>
        <w:rPr>
          <w:spacing w:val="-14"/>
        </w:rPr>
        <w:t> </w:t>
      </w:r>
      <w:r>
        <w:rPr/>
        <w:t>seekers</w:t>
      </w:r>
      <w:r>
        <w:rPr>
          <w:spacing w:val="-13"/>
        </w:rPr>
        <w:t> </w:t>
      </w:r>
      <w:r>
        <w:rPr/>
        <w:t>came directly to Europe and North America, seeking refuge from con- ﬂicts that occurred in various nations. For example, with the dis- solution of the Soviet Union and the wars resulting from the </w:t>
      </w:r>
      <w:r>
        <w:rPr>
          <w:spacing w:val="-2"/>
        </w:rPr>
        <w:t>dismantling</w:t>
      </w:r>
      <w:r>
        <w:rPr>
          <w:spacing w:val="-8"/>
        </w:rPr>
        <w:t> </w:t>
      </w:r>
      <w:r>
        <w:rPr>
          <w:spacing w:val="-2"/>
        </w:rPr>
        <w:t>of</w:t>
      </w:r>
      <w:r>
        <w:rPr>
          <w:spacing w:val="-8"/>
        </w:rPr>
        <w:t> </w:t>
      </w:r>
      <w:r>
        <w:rPr>
          <w:spacing w:val="-2"/>
        </w:rPr>
        <w:t>the</w:t>
      </w:r>
      <w:r>
        <w:rPr>
          <w:spacing w:val="-8"/>
        </w:rPr>
        <w:t> </w:t>
      </w:r>
      <w:r>
        <w:rPr>
          <w:spacing w:val="-2"/>
        </w:rPr>
        <w:t>former</w:t>
      </w:r>
      <w:r>
        <w:rPr>
          <w:spacing w:val="-8"/>
        </w:rPr>
        <w:t> </w:t>
      </w:r>
      <w:r>
        <w:rPr>
          <w:spacing w:val="-2"/>
        </w:rPr>
        <w:t>Yugoslavia,</w:t>
      </w:r>
      <w:r>
        <w:rPr>
          <w:spacing w:val="-8"/>
        </w:rPr>
        <w:t> </w:t>
      </w:r>
      <w:r>
        <w:rPr>
          <w:spacing w:val="-2"/>
        </w:rPr>
        <w:t>asylum</w:t>
      </w:r>
      <w:r>
        <w:rPr>
          <w:spacing w:val="-8"/>
        </w:rPr>
        <w:t> </w:t>
      </w:r>
      <w:r>
        <w:rPr>
          <w:spacing w:val="-2"/>
        </w:rPr>
        <w:t>applications</w:t>
      </w:r>
      <w:r>
        <w:rPr>
          <w:spacing w:val="-8"/>
        </w:rPr>
        <w:t> </w:t>
      </w:r>
      <w:r>
        <w:rPr>
          <w:spacing w:val="-2"/>
        </w:rPr>
        <w:t>soared</w:t>
      </w:r>
      <w:r>
        <w:rPr>
          <w:spacing w:val="-8"/>
        </w:rPr>
        <w:t> </w:t>
      </w:r>
      <w:r>
        <w:rPr>
          <w:spacing w:val="-2"/>
        </w:rPr>
        <w:t>in </w:t>
      </w:r>
      <w:r>
        <w:rPr/>
        <w:t>countries such as Italy, Germany, and the United Kingdom. </w:t>
      </w:r>
      <w:r>
        <w:rPr>
          <w:spacing w:val="-2"/>
        </w:rPr>
        <w:t>Between</w:t>
      </w:r>
      <w:r>
        <w:rPr>
          <w:spacing w:val="-7"/>
        </w:rPr>
        <w:t> </w:t>
      </w:r>
      <w:r>
        <w:rPr>
          <w:spacing w:val="-2"/>
        </w:rPr>
        <w:t>1991</w:t>
      </w:r>
      <w:r>
        <w:rPr>
          <w:spacing w:val="-7"/>
        </w:rPr>
        <w:t> </w:t>
      </w:r>
      <w:r>
        <w:rPr>
          <w:spacing w:val="-2"/>
        </w:rPr>
        <w:t>and</w:t>
      </w:r>
      <w:r>
        <w:rPr>
          <w:spacing w:val="-7"/>
        </w:rPr>
        <w:t> </w:t>
      </w:r>
      <w:r>
        <w:rPr>
          <w:spacing w:val="-2"/>
        </w:rPr>
        <w:t>1995,</w:t>
      </w:r>
      <w:r>
        <w:rPr>
          <w:spacing w:val="-7"/>
        </w:rPr>
        <w:t> </w:t>
      </w:r>
      <w:r>
        <w:rPr>
          <w:spacing w:val="-2"/>
        </w:rPr>
        <w:t>some</w:t>
      </w:r>
      <w:r>
        <w:rPr>
          <w:spacing w:val="-7"/>
        </w:rPr>
        <w:t> </w:t>
      </w:r>
      <w:r>
        <w:rPr>
          <w:spacing w:val="-2"/>
        </w:rPr>
        <w:t>1.3</w:t>
      </w:r>
      <w:r>
        <w:rPr>
          <w:spacing w:val="-7"/>
        </w:rPr>
        <w:t> </w:t>
      </w:r>
      <w:r>
        <w:rPr>
          <w:spacing w:val="-2"/>
        </w:rPr>
        <w:t>million</w:t>
      </w:r>
      <w:r>
        <w:rPr>
          <w:spacing w:val="-7"/>
        </w:rPr>
        <w:t> </w:t>
      </w:r>
      <w:r>
        <w:rPr>
          <w:spacing w:val="-2"/>
        </w:rPr>
        <w:t>asylum</w:t>
      </w:r>
      <w:r>
        <w:rPr>
          <w:spacing w:val="-7"/>
        </w:rPr>
        <w:t> </w:t>
      </w:r>
      <w:r>
        <w:rPr>
          <w:spacing w:val="-2"/>
        </w:rPr>
        <w:t>seekers</w:t>
      </w:r>
      <w:r>
        <w:rPr>
          <w:spacing w:val="-7"/>
        </w:rPr>
        <w:t> </w:t>
      </w:r>
      <w:r>
        <w:rPr>
          <w:spacing w:val="-2"/>
        </w:rPr>
        <w:t>arrived</w:t>
      </w:r>
      <w:r>
        <w:rPr>
          <w:spacing w:val="-7"/>
        </w:rPr>
        <w:t> </w:t>
      </w:r>
      <w:r>
        <w:rPr>
          <w:spacing w:val="-2"/>
        </w:rPr>
        <w:t>in </w:t>
      </w:r>
      <w:r>
        <w:rPr/>
        <w:t>Germany alone. At times, asylum seekers arrived in Europe and </w:t>
      </w:r>
      <w:r>
        <w:rPr>
          <w:spacing w:val="-2"/>
        </w:rPr>
        <w:t>North</w:t>
      </w:r>
      <w:r>
        <w:rPr>
          <w:spacing w:val="-7"/>
        </w:rPr>
        <w:t> </w:t>
      </w:r>
      <w:r>
        <w:rPr>
          <w:spacing w:val="-2"/>
        </w:rPr>
        <w:t>America</w:t>
      </w:r>
      <w:r>
        <w:rPr>
          <w:spacing w:val="-7"/>
        </w:rPr>
        <w:t> </w:t>
      </w:r>
      <w:r>
        <w:rPr>
          <w:spacing w:val="-2"/>
        </w:rPr>
        <w:t>from</w:t>
      </w:r>
      <w:r>
        <w:rPr>
          <w:spacing w:val="-8"/>
        </w:rPr>
        <w:t> </w:t>
      </w:r>
      <w:r>
        <w:rPr>
          <w:spacing w:val="-2"/>
        </w:rPr>
        <w:t>distant</w:t>
      </w:r>
      <w:r>
        <w:rPr>
          <w:spacing w:val="-8"/>
        </w:rPr>
        <w:t> </w:t>
      </w:r>
      <w:r>
        <w:rPr>
          <w:spacing w:val="-2"/>
        </w:rPr>
        <w:t>countries</w:t>
      </w:r>
      <w:r>
        <w:rPr>
          <w:spacing w:val="-7"/>
        </w:rPr>
        <w:t> </w:t>
      </w:r>
      <w:r>
        <w:rPr>
          <w:spacing w:val="-2"/>
        </w:rPr>
        <w:t>such</w:t>
      </w:r>
      <w:r>
        <w:rPr>
          <w:spacing w:val="-8"/>
        </w:rPr>
        <w:t> </w:t>
      </w:r>
      <w:r>
        <w:rPr>
          <w:spacing w:val="-2"/>
        </w:rPr>
        <w:t>as</w:t>
      </w:r>
      <w:r>
        <w:rPr>
          <w:spacing w:val="-7"/>
        </w:rPr>
        <w:t> </w:t>
      </w:r>
      <w:r>
        <w:rPr>
          <w:spacing w:val="-2"/>
        </w:rPr>
        <w:t>Afghanistan,</w:t>
      </w:r>
      <w:r>
        <w:rPr>
          <w:spacing w:val="-7"/>
        </w:rPr>
        <w:t> </w:t>
      </w:r>
      <w:r>
        <w:rPr>
          <w:spacing w:val="-2"/>
        </w:rPr>
        <w:t>Somalia, </w:t>
      </w:r>
      <w:r>
        <w:rPr/>
        <w:t>and Sri Lanka.</w:t>
      </w:r>
    </w:p>
    <w:p>
      <w:pPr>
        <w:pStyle w:val="BodyText"/>
        <w:spacing w:line="237" w:lineRule="auto"/>
        <w:ind w:left="564" w:right="728" w:firstLine="199"/>
        <w:jc w:val="both"/>
      </w:pPr>
      <w:r>
        <w:rPr/>
        <w:t>Asylum became highly politicized in the 1990s. Many of </w:t>
      </w:r>
      <w:r>
        <w:rPr/>
        <w:t>the asylum seekers arrived at borders without any authorization, as </w:t>
      </w:r>
      <w:r>
        <w:rPr>
          <w:rFonts w:ascii="Arial" w:hAnsi="Arial"/>
        </w:rPr>
        <w:t>“</w:t>
      </w:r>
      <w:r>
        <w:rPr/>
        <w:t>spontaneous asylum seekers.</w:t>
      </w:r>
      <w:r>
        <w:rPr>
          <w:rFonts w:ascii="Arial" w:hAnsi="Arial"/>
        </w:rPr>
        <w:t>” </w:t>
      </w:r>
      <w:r>
        <w:rPr/>
        <w:t>In this way, these migrants were very diﬀerent to refugees. They came needing to prove their refu- gee</w:t>
      </w:r>
      <w:r>
        <w:rPr>
          <w:spacing w:val="-13"/>
        </w:rPr>
        <w:t> </w:t>
      </w:r>
      <w:r>
        <w:rPr/>
        <w:t>status.</w:t>
      </w:r>
      <w:r>
        <w:rPr>
          <w:spacing w:val="-13"/>
        </w:rPr>
        <w:t> </w:t>
      </w:r>
      <w:r>
        <w:rPr/>
        <w:t>European</w:t>
      </w:r>
      <w:r>
        <w:rPr>
          <w:spacing w:val="-11"/>
        </w:rPr>
        <w:t> </w:t>
      </w:r>
      <w:r>
        <w:rPr/>
        <w:t>and</w:t>
      </w:r>
      <w:r>
        <w:rPr>
          <w:spacing w:val="-13"/>
        </w:rPr>
        <w:t> </w:t>
      </w:r>
      <w:r>
        <w:rPr/>
        <w:t>North</w:t>
      </w:r>
      <w:r>
        <w:rPr>
          <w:spacing w:val="-13"/>
        </w:rPr>
        <w:t> </w:t>
      </w:r>
      <w:r>
        <w:rPr/>
        <w:t>American</w:t>
      </w:r>
      <w:r>
        <w:rPr>
          <w:spacing w:val="-12"/>
        </w:rPr>
        <w:t> </w:t>
      </w:r>
      <w:r>
        <w:rPr/>
        <w:t>countries</w:t>
      </w:r>
      <w:r>
        <w:rPr>
          <w:spacing w:val="-13"/>
        </w:rPr>
        <w:t> </w:t>
      </w:r>
      <w:r>
        <w:rPr/>
        <w:t>responded</w:t>
      </w:r>
      <w:r>
        <w:rPr>
          <w:spacing w:val="-12"/>
        </w:rPr>
        <w:t> </w:t>
      </w:r>
      <w:r>
        <w:rPr/>
        <w:t>with a</w:t>
      </w:r>
      <w:r>
        <w:rPr>
          <w:spacing w:val="-14"/>
        </w:rPr>
        <w:t> </w:t>
      </w:r>
      <w:r>
        <w:rPr/>
        <w:t>series</w:t>
      </w:r>
      <w:r>
        <w:rPr>
          <w:spacing w:val="-13"/>
        </w:rPr>
        <w:t> </w:t>
      </w:r>
      <w:r>
        <w:rPr/>
        <w:t>of</w:t>
      </w:r>
      <w:r>
        <w:rPr>
          <w:spacing w:val="-13"/>
        </w:rPr>
        <w:t> </w:t>
      </w:r>
      <w:r>
        <w:rPr/>
        <w:t>restrictions.</w:t>
      </w:r>
      <w:r>
        <w:rPr>
          <w:spacing w:val="-13"/>
        </w:rPr>
        <w:t> </w:t>
      </w:r>
      <w:r>
        <w:rPr/>
        <w:t>Changes</w:t>
      </w:r>
      <w:r>
        <w:rPr>
          <w:spacing w:val="-13"/>
        </w:rPr>
        <w:t> </w:t>
      </w:r>
      <w:r>
        <w:rPr/>
        <w:t>were</w:t>
      </w:r>
      <w:r>
        <w:rPr>
          <w:spacing w:val="-13"/>
        </w:rPr>
        <w:t> </w:t>
      </w:r>
      <w:r>
        <w:rPr/>
        <w:t>made</w:t>
      </w:r>
      <w:r>
        <w:rPr>
          <w:spacing w:val="-13"/>
        </w:rPr>
        <w:t> </w:t>
      </w:r>
      <w:r>
        <w:rPr/>
        <w:t>to</w:t>
      </w:r>
      <w:r>
        <w:rPr>
          <w:spacing w:val="-13"/>
        </w:rPr>
        <w:t> </w:t>
      </w:r>
      <w:r>
        <w:rPr/>
        <w:t>national</w:t>
      </w:r>
      <w:r>
        <w:rPr>
          <w:spacing w:val="-14"/>
        </w:rPr>
        <w:t> </w:t>
      </w:r>
      <w:r>
        <w:rPr/>
        <w:t>legislation</w:t>
      </w:r>
      <w:r>
        <w:rPr>
          <w:spacing w:val="-13"/>
        </w:rPr>
        <w:t> </w:t>
      </w:r>
      <w:r>
        <w:rPr/>
        <w:t>to </w:t>
      </w:r>
      <w:r>
        <w:rPr>
          <w:spacing w:val="-2"/>
        </w:rPr>
        <w:t>restrict</w:t>
      </w:r>
      <w:r>
        <w:rPr>
          <w:spacing w:val="-4"/>
        </w:rPr>
        <w:t> </w:t>
      </w:r>
      <w:r>
        <w:rPr>
          <w:spacing w:val="-2"/>
        </w:rPr>
        <w:t>access</w:t>
      </w:r>
      <w:r>
        <w:rPr>
          <w:spacing w:val="-4"/>
        </w:rPr>
        <w:t> </w:t>
      </w:r>
      <w:r>
        <w:rPr>
          <w:spacing w:val="-2"/>
        </w:rPr>
        <w:t>to</w:t>
      </w:r>
      <w:r>
        <w:rPr>
          <w:spacing w:val="-5"/>
        </w:rPr>
        <w:t> </w:t>
      </w:r>
      <w:r>
        <w:rPr>
          <w:spacing w:val="-2"/>
        </w:rPr>
        <w:t>refugee</w:t>
      </w:r>
      <w:r>
        <w:rPr>
          <w:spacing w:val="-4"/>
        </w:rPr>
        <w:t> </w:t>
      </w:r>
      <w:r>
        <w:rPr>
          <w:spacing w:val="-2"/>
        </w:rPr>
        <w:t>status.</w:t>
      </w:r>
      <w:r>
        <w:rPr>
          <w:spacing w:val="-5"/>
        </w:rPr>
        <w:t> </w:t>
      </w:r>
      <w:r>
        <w:rPr>
          <w:rFonts w:ascii="Arial" w:hAnsi="Arial"/>
          <w:spacing w:val="-2"/>
        </w:rPr>
        <w:t>“</w:t>
      </w:r>
      <w:r>
        <w:rPr>
          <w:spacing w:val="-2"/>
        </w:rPr>
        <w:t>Carrier</w:t>
      </w:r>
      <w:r>
        <w:rPr>
          <w:spacing w:val="-4"/>
        </w:rPr>
        <w:t> </w:t>
      </w:r>
      <w:r>
        <w:rPr>
          <w:spacing w:val="-2"/>
        </w:rPr>
        <w:t>sanctions</w:t>
      </w:r>
      <w:r>
        <w:rPr>
          <w:rFonts w:ascii="Arial" w:hAnsi="Arial"/>
          <w:spacing w:val="-2"/>
        </w:rPr>
        <w:t>”</w:t>
      </w:r>
      <w:r>
        <w:rPr>
          <w:rFonts w:ascii="Arial" w:hAnsi="Arial"/>
          <w:spacing w:val="-10"/>
        </w:rPr>
        <w:t> </w:t>
      </w:r>
      <w:r>
        <w:rPr>
          <w:spacing w:val="-2"/>
        </w:rPr>
        <w:t>were</w:t>
      </w:r>
      <w:r>
        <w:rPr>
          <w:spacing w:val="-5"/>
        </w:rPr>
        <w:t> </w:t>
      </w:r>
      <w:r>
        <w:rPr>
          <w:spacing w:val="-2"/>
        </w:rPr>
        <w:t>introduced, </w:t>
      </w:r>
      <w:r>
        <w:rPr/>
        <w:t>compelling airlines to check for the correct documentation before allowing people to embark. Policies were introduced by European nations to return asylum seekers to those nations used as transit routes</w:t>
      </w:r>
      <w:r>
        <w:rPr>
          <w:rFonts w:ascii="Arial" w:hAnsi="Arial"/>
        </w:rPr>
        <w:t>—</w:t>
      </w:r>
      <w:r>
        <w:rPr/>
        <w:t>to so-called </w:t>
      </w:r>
      <w:r>
        <w:rPr>
          <w:rFonts w:ascii="Arial" w:hAnsi="Arial"/>
        </w:rPr>
        <w:t>“</w:t>
      </w:r>
      <w:r>
        <w:rPr/>
        <w:t>safe third countries</w:t>
      </w:r>
      <w:r>
        <w:rPr>
          <w:rFonts w:ascii="Arial" w:hAnsi="Arial"/>
        </w:rPr>
        <w:t>” </w:t>
      </w:r>
      <w:r>
        <w:rPr/>
        <w:t>(Castles and Miller, </w:t>
      </w:r>
      <w:r>
        <w:rPr>
          <w:spacing w:val="-2"/>
        </w:rPr>
        <w:t>2009).</w:t>
      </w:r>
      <w:r>
        <w:rPr>
          <w:spacing w:val="1"/>
        </w:rPr>
        <w:t> </w:t>
      </w:r>
      <w:r>
        <w:rPr>
          <w:spacing w:val="-2"/>
        </w:rPr>
        <w:t>Asylum</w:t>
      </w:r>
      <w:r>
        <w:rPr>
          <w:spacing w:val="1"/>
        </w:rPr>
        <w:t> </w:t>
      </w:r>
      <w:r>
        <w:rPr>
          <w:spacing w:val="-2"/>
        </w:rPr>
        <w:t>seekers</w:t>
      </w:r>
      <w:r>
        <w:rPr>
          <w:spacing w:val="1"/>
        </w:rPr>
        <w:t> </w:t>
      </w:r>
      <w:r>
        <w:rPr>
          <w:spacing w:val="-2"/>
        </w:rPr>
        <w:t>were</w:t>
      </w:r>
      <w:r>
        <w:rPr>
          <w:spacing w:val="1"/>
        </w:rPr>
        <w:t> </w:t>
      </w:r>
      <w:r>
        <w:rPr>
          <w:spacing w:val="-2"/>
        </w:rPr>
        <w:t>denied</w:t>
      </w:r>
      <w:r>
        <w:rPr>
          <w:spacing w:val="2"/>
        </w:rPr>
        <w:t> </w:t>
      </w:r>
      <w:r>
        <w:rPr>
          <w:spacing w:val="-2"/>
        </w:rPr>
        <w:t>access</w:t>
      </w:r>
      <w:r>
        <w:rPr>
          <w:spacing w:val="1"/>
        </w:rPr>
        <w:t> </w:t>
      </w:r>
      <w:r>
        <w:rPr>
          <w:spacing w:val="-2"/>
        </w:rPr>
        <w:t>to</w:t>
      </w:r>
      <w:r>
        <w:rPr>
          <w:spacing w:val="1"/>
        </w:rPr>
        <w:t> </w:t>
      </w:r>
      <w:r>
        <w:rPr>
          <w:spacing w:val="-2"/>
        </w:rPr>
        <w:t>welfare</w:t>
      </w:r>
      <w:r>
        <w:rPr>
          <w:spacing w:val="1"/>
        </w:rPr>
        <w:t> </w:t>
      </w:r>
      <w:r>
        <w:rPr>
          <w:spacing w:val="-2"/>
        </w:rPr>
        <w:t>beneﬁts.</w:t>
      </w:r>
      <w:r>
        <w:rPr>
          <w:spacing w:val="2"/>
        </w:rPr>
        <w:t> </w:t>
      </w:r>
      <w:r>
        <w:rPr>
          <w:spacing w:val="-5"/>
        </w:rPr>
        <w:t>One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134</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jc w:val="both"/>
      </w:pPr>
      <w:r>
        <w:rPr/>
        <w:t>of</w:t>
      </w:r>
      <w:r>
        <w:rPr>
          <w:spacing w:val="-13"/>
        </w:rPr>
        <w:t> </w:t>
      </w:r>
      <w:r>
        <w:rPr/>
        <w:t>the</w:t>
      </w:r>
      <w:r>
        <w:rPr>
          <w:spacing w:val="-12"/>
        </w:rPr>
        <w:t> </w:t>
      </w:r>
      <w:r>
        <w:rPr/>
        <w:t>major</w:t>
      </w:r>
      <w:r>
        <w:rPr>
          <w:spacing w:val="-12"/>
        </w:rPr>
        <w:t> </w:t>
      </w:r>
      <w:r>
        <w:rPr/>
        <w:t>political</w:t>
      </w:r>
      <w:r>
        <w:rPr>
          <w:spacing w:val="-13"/>
        </w:rPr>
        <w:t> </w:t>
      </w:r>
      <w:r>
        <w:rPr/>
        <w:t>arguments</w:t>
      </w:r>
      <w:r>
        <w:rPr>
          <w:spacing w:val="-12"/>
        </w:rPr>
        <w:t> </w:t>
      </w:r>
      <w:r>
        <w:rPr/>
        <w:t>used</w:t>
      </w:r>
      <w:r>
        <w:rPr>
          <w:spacing w:val="-12"/>
        </w:rPr>
        <w:t> </w:t>
      </w:r>
      <w:r>
        <w:rPr/>
        <w:t>against</w:t>
      </w:r>
      <w:r>
        <w:rPr>
          <w:spacing w:val="-12"/>
        </w:rPr>
        <w:t> </w:t>
      </w:r>
      <w:r>
        <w:rPr/>
        <w:t>admitting</w:t>
      </w:r>
      <w:r>
        <w:rPr>
          <w:spacing w:val="-12"/>
        </w:rPr>
        <w:t> </w:t>
      </w:r>
      <w:r>
        <w:rPr/>
        <w:t>asylum</w:t>
      </w:r>
      <w:r>
        <w:rPr>
          <w:spacing w:val="-13"/>
        </w:rPr>
        <w:t> </w:t>
      </w:r>
      <w:r>
        <w:rPr/>
        <w:t>see- kers is that they are, in fact, labor migrants and not refugees. Proponents</w:t>
      </w:r>
      <w:r>
        <w:rPr>
          <w:spacing w:val="-1"/>
        </w:rPr>
        <w:t> </w:t>
      </w:r>
      <w:r>
        <w:rPr/>
        <w:t>of</w:t>
      </w:r>
      <w:r>
        <w:rPr>
          <w:spacing w:val="-1"/>
        </w:rPr>
        <w:t> </w:t>
      </w:r>
      <w:r>
        <w:rPr/>
        <w:t>this</w:t>
      </w:r>
      <w:r>
        <w:rPr>
          <w:spacing w:val="-1"/>
        </w:rPr>
        <w:t> </w:t>
      </w:r>
      <w:r>
        <w:rPr/>
        <w:t>argument</w:t>
      </w:r>
      <w:r>
        <w:rPr>
          <w:spacing w:val="-1"/>
        </w:rPr>
        <w:t> </w:t>
      </w:r>
      <w:r>
        <w:rPr/>
        <w:t>suggest</w:t>
      </w:r>
      <w:r>
        <w:rPr>
          <w:spacing w:val="-1"/>
        </w:rPr>
        <w:t> </w:t>
      </w:r>
      <w:r>
        <w:rPr/>
        <w:t>that</w:t>
      </w:r>
      <w:r>
        <w:rPr>
          <w:spacing w:val="-1"/>
        </w:rPr>
        <w:t> </w:t>
      </w:r>
      <w:r>
        <w:rPr/>
        <w:t>many</w:t>
      </w:r>
      <w:r>
        <w:rPr>
          <w:spacing w:val="-1"/>
        </w:rPr>
        <w:t> </w:t>
      </w:r>
      <w:r>
        <w:rPr/>
        <w:t>asylum</w:t>
      </w:r>
      <w:r>
        <w:rPr>
          <w:spacing w:val="-1"/>
        </w:rPr>
        <w:t> </w:t>
      </w:r>
      <w:r>
        <w:rPr/>
        <w:t>seekers</w:t>
      </w:r>
      <w:r>
        <w:rPr>
          <w:spacing w:val="-1"/>
        </w:rPr>
        <w:t> </w:t>
      </w:r>
      <w:r>
        <w:rPr/>
        <w:t>are really irregular migrants. The term </w:t>
      </w:r>
      <w:r>
        <w:rPr>
          <w:rFonts w:ascii="Arial" w:hAnsi="Arial"/>
        </w:rPr>
        <w:t>“</w:t>
      </w:r>
      <w:r>
        <w:rPr/>
        <w:t>migration-asylum nexus</w:t>
      </w:r>
      <w:r>
        <w:rPr>
          <w:rFonts w:ascii="Arial" w:hAnsi="Arial"/>
        </w:rPr>
        <w:t>” </w:t>
      </w:r>
      <w:r>
        <w:rPr>
          <w:spacing w:val="-2"/>
        </w:rPr>
        <w:t>emerged</w:t>
      </w:r>
      <w:r>
        <w:rPr>
          <w:spacing w:val="-8"/>
        </w:rPr>
        <w:t> </w:t>
      </w:r>
      <w:r>
        <w:rPr>
          <w:spacing w:val="-2"/>
        </w:rPr>
        <w:t>to</w:t>
      </w:r>
      <w:r>
        <w:rPr>
          <w:spacing w:val="-8"/>
        </w:rPr>
        <w:t> </w:t>
      </w:r>
      <w:r>
        <w:rPr>
          <w:spacing w:val="-2"/>
        </w:rPr>
        <w:t>describe</w:t>
      </w:r>
      <w:r>
        <w:rPr>
          <w:spacing w:val="-8"/>
        </w:rPr>
        <w:t> </w:t>
      </w:r>
      <w:r>
        <w:rPr>
          <w:spacing w:val="-2"/>
        </w:rPr>
        <w:t>the</w:t>
      </w:r>
      <w:r>
        <w:rPr>
          <w:spacing w:val="-8"/>
        </w:rPr>
        <w:t> </w:t>
      </w:r>
      <w:r>
        <w:rPr>
          <w:spacing w:val="-2"/>
        </w:rPr>
        <w:t>policy</w:t>
      </w:r>
      <w:r>
        <w:rPr>
          <w:spacing w:val="-8"/>
        </w:rPr>
        <w:t> </w:t>
      </w:r>
      <w:r>
        <w:rPr>
          <w:spacing w:val="-2"/>
        </w:rPr>
        <w:t>challenges</w:t>
      </w:r>
      <w:r>
        <w:rPr>
          <w:spacing w:val="-8"/>
        </w:rPr>
        <w:t> </w:t>
      </w:r>
      <w:r>
        <w:rPr>
          <w:spacing w:val="-2"/>
        </w:rPr>
        <w:t>involved</w:t>
      </w:r>
      <w:r>
        <w:rPr>
          <w:spacing w:val="-8"/>
        </w:rPr>
        <w:t> </w:t>
      </w:r>
      <w:r>
        <w:rPr>
          <w:spacing w:val="-2"/>
        </w:rPr>
        <w:t>in</w:t>
      </w:r>
      <w:r>
        <w:rPr>
          <w:spacing w:val="-8"/>
        </w:rPr>
        <w:t> </w:t>
      </w:r>
      <w:r>
        <w:rPr>
          <w:spacing w:val="-2"/>
        </w:rPr>
        <w:t>distinguishing </w:t>
      </w:r>
      <w:r>
        <w:rPr/>
        <w:t>refugees from phony asylum applicants, genuine asylum seekers, and irregular migrants (Koser, 2007). It can be a diﬃcult balance, but</w:t>
      </w:r>
      <w:r>
        <w:rPr>
          <w:spacing w:val="-6"/>
        </w:rPr>
        <w:t> </w:t>
      </w:r>
      <w:r>
        <w:rPr/>
        <w:t>it</w:t>
      </w:r>
      <w:r>
        <w:rPr>
          <w:spacing w:val="-6"/>
        </w:rPr>
        <w:t> </w:t>
      </w:r>
      <w:r>
        <w:rPr/>
        <w:t>is</w:t>
      </w:r>
      <w:r>
        <w:rPr>
          <w:spacing w:val="-6"/>
        </w:rPr>
        <w:t> </w:t>
      </w:r>
      <w:r>
        <w:rPr/>
        <w:t>ultimately</w:t>
      </w:r>
      <w:r>
        <w:rPr>
          <w:spacing w:val="-6"/>
        </w:rPr>
        <w:t> </w:t>
      </w:r>
      <w:r>
        <w:rPr/>
        <w:t>nation-states</w:t>
      </w:r>
      <w:r>
        <w:rPr>
          <w:spacing w:val="-6"/>
        </w:rPr>
        <w:t> </w:t>
      </w:r>
      <w:r>
        <w:rPr/>
        <w:t>that</w:t>
      </w:r>
      <w:r>
        <w:rPr>
          <w:spacing w:val="-6"/>
        </w:rPr>
        <w:t> </w:t>
      </w:r>
      <w:r>
        <w:rPr/>
        <w:t>determine</w:t>
      </w:r>
      <w:r>
        <w:rPr>
          <w:spacing w:val="-6"/>
        </w:rPr>
        <w:t> </w:t>
      </w:r>
      <w:r>
        <w:rPr/>
        <w:t>the</w:t>
      </w:r>
      <w:r>
        <w:rPr>
          <w:spacing w:val="-6"/>
        </w:rPr>
        <w:t> </w:t>
      </w:r>
      <w:r>
        <w:rPr/>
        <w:t>status</w:t>
      </w:r>
      <w:r>
        <w:rPr>
          <w:spacing w:val="-6"/>
        </w:rPr>
        <w:t> </w:t>
      </w:r>
      <w:r>
        <w:rPr/>
        <w:t>of</w:t>
      </w:r>
      <w:r>
        <w:rPr>
          <w:spacing w:val="-6"/>
        </w:rPr>
        <w:t> </w:t>
      </w:r>
      <w:r>
        <w:rPr/>
        <w:t>asylum seekers once they arrive spontaneously at their borders.</w:t>
      </w:r>
    </w:p>
    <w:p>
      <w:pPr>
        <w:pStyle w:val="BodyText"/>
        <w:spacing w:line="237" w:lineRule="auto"/>
        <w:ind w:left="790" w:right="502" w:firstLine="199"/>
        <w:jc w:val="both"/>
      </w:pPr>
      <w:r>
        <w:rPr/>
        <w:t>Many developed nations are becoming less willing to </w:t>
      </w:r>
      <w:r>
        <w:rPr/>
        <w:t>admit asylum</w:t>
      </w:r>
      <w:r>
        <w:rPr>
          <w:spacing w:val="19"/>
        </w:rPr>
        <w:t> </w:t>
      </w:r>
      <w:r>
        <w:rPr/>
        <w:t>seekers.</w:t>
      </w:r>
      <w:r>
        <w:rPr>
          <w:spacing w:val="19"/>
        </w:rPr>
        <w:t> </w:t>
      </w:r>
      <w:r>
        <w:rPr/>
        <w:t>In</w:t>
      </w:r>
      <w:r>
        <w:rPr>
          <w:spacing w:val="20"/>
        </w:rPr>
        <w:t> </w:t>
      </w:r>
      <w:r>
        <w:rPr/>
        <w:t>the</w:t>
      </w:r>
      <w:r>
        <w:rPr>
          <w:spacing w:val="19"/>
        </w:rPr>
        <w:t> </w:t>
      </w:r>
      <w:r>
        <w:rPr/>
        <w:t>United</w:t>
      </w:r>
      <w:r>
        <w:rPr>
          <w:spacing w:val="19"/>
        </w:rPr>
        <w:t> </w:t>
      </w:r>
      <w:r>
        <w:rPr/>
        <w:t>Kingdom,</w:t>
      </w:r>
      <w:r>
        <w:rPr>
          <w:spacing w:val="18"/>
        </w:rPr>
        <w:t> </w:t>
      </w:r>
      <w:r>
        <w:rPr/>
        <w:t>for</w:t>
      </w:r>
      <w:r>
        <w:rPr>
          <w:spacing w:val="20"/>
        </w:rPr>
        <w:t> </w:t>
      </w:r>
      <w:r>
        <w:rPr/>
        <w:t>instance,</w:t>
      </w:r>
      <w:r>
        <w:rPr>
          <w:spacing w:val="19"/>
        </w:rPr>
        <w:t> </w:t>
      </w:r>
      <w:r>
        <w:rPr/>
        <w:t>only</w:t>
      </w:r>
      <w:r>
        <w:rPr>
          <w:spacing w:val="19"/>
        </w:rPr>
        <w:t> </w:t>
      </w:r>
      <w:r>
        <w:rPr/>
        <w:t>10</w:t>
      </w:r>
      <w:r>
        <w:rPr>
          <w:spacing w:val="20"/>
        </w:rPr>
        <w:t> </w:t>
      </w:r>
      <w:r>
        <w:rPr>
          <w:spacing w:val="-5"/>
        </w:rPr>
        <w:t>to</w:t>
      </w:r>
    </w:p>
    <w:p>
      <w:pPr>
        <w:pStyle w:val="BodyText"/>
        <w:spacing w:line="237" w:lineRule="auto"/>
        <w:ind w:left="790" w:right="500"/>
        <w:jc w:val="both"/>
      </w:pPr>
      <w:r>
        <w:rPr/>
        <w:t>20 percent of asylum seekers satisﬁed the criteria of the 1951 United Nations Convention and were granted refugee status in </w:t>
      </w:r>
      <w:r>
        <w:rPr/>
        <w:t>the</w:t>
      </w:r>
      <w:r>
        <w:rPr/>
        <w:t> </w:t>
      </w:r>
      <w:r>
        <w:rPr>
          <w:spacing w:val="-2"/>
        </w:rPr>
        <w:t>late</w:t>
      </w:r>
      <w:r>
        <w:rPr>
          <w:spacing w:val="-12"/>
        </w:rPr>
        <w:t> </w:t>
      </w:r>
      <w:r>
        <w:rPr>
          <w:spacing w:val="-2"/>
        </w:rPr>
        <w:t>1990s</w:t>
      </w:r>
      <w:r>
        <w:rPr>
          <w:spacing w:val="-11"/>
        </w:rPr>
        <w:t> </w:t>
      </w:r>
      <w:r>
        <w:rPr>
          <w:spacing w:val="-2"/>
        </w:rPr>
        <w:t>and</w:t>
      </w:r>
      <w:r>
        <w:rPr>
          <w:spacing w:val="-11"/>
        </w:rPr>
        <w:t> </w:t>
      </w:r>
      <w:r>
        <w:rPr>
          <w:spacing w:val="-2"/>
        </w:rPr>
        <w:t>early</w:t>
      </w:r>
      <w:r>
        <w:rPr>
          <w:spacing w:val="-11"/>
        </w:rPr>
        <w:t> </w:t>
      </w:r>
      <w:r>
        <w:rPr>
          <w:spacing w:val="-2"/>
        </w:rPr>
        <w:t>2000s.</w:t>
      </w:r>
      <w:r>
        <w:rPr>
          <w:spacing w:val="-11"/>
        </w:rPr>
        <w:t> </w:t>
      </w:r>
      <w:r>
        <w:rPr>
          <w:spacing w:val="-2"/>
        </w:rPr>
        <w:t>Australia</w:t>
      </w:r>
      <w:r>
        <w:rPr>
          <w:spacing w:val="-11"/>
        </w:rPr>
        <w:t> </w:t>
      </w:r>
      <w:r>
        <w:rPr>
          <w:spacing w:val="-2"/>
        </w:rPr>
        <w:t>has</w:t>
      </w:r>
      <w:r>
        <w:rPr>
          <w:spacing w:val="-11"/>
        </w:rPr>
        <w:t> </w:t>
      </w:r>
      <w:r>
        <w:rPr>
          <w:spacing w:val="-2"/>
        </w:rPr>
        <w:t>recently</w:t>
      </w:r>
      <w:r>
        <w:rPr>
          <w:spacing w:val="-11"/>
        </w:rPr>
        <w:t> </w:t>
      </w:r>
      <w:r>
        <w:rPr>
          <w:spacing w:val="-2"/>
        </w:rPr>
        <w:t>been</w:t>
      </w:r>
      <w:r>
        <w:rPr>
          <w:spacing w:val="-12"/>
        </w:rPr>
        <w:t> </w:t>
      </w:r>
      <w:r>
        <w:rPr>
          <w:spacing w:val="-2"/>
        </w:rPr>
        <w:t>lambasted</w:t>
      </w:r>
      <w:r>
        <w:rPr>
          <w:spacing w:val="-11"/>
        </w:rPr>
        <w:t> </w:t>
      </w:r>
      <w:r>
        <w:rPr>
          <w:spacing w:val="-2"/>
        </w:rPr>
        <w:t>fo</w:t>
      </w:r>
      <w:r>
        <w:rPr>
          <w:spacing w:val="-2"/>
        </w:rPr>
        <w:t>r</w:t>
      </w:r>
      <w:r>
        <w:rPr>
          <w:spacing w:val="-2"/>
        </w:rPr>
        <w:t> </w:t>
      </w:r>
      <w:r>
        <w:rPr/>
        <w:t>its</w:t>
      </w:r>
      <w:r>
        <w:rPr>
          <w:spacing w:val="-7"/>
        </w:rPr>
        <w:t> </w:t>
      </w:r>
      <w:r>
        <w:rPr/>
        <w:t>detention</w:t>
      </w:r>
      <w:r>
        <w:rPr>
          <w:spacing w:val="-7"/>
        </w:rPr>
        <w:t> </w:t>
      </w:r>
      <w:r>
        <w:rPr/>
        <w:t>and</w:t>
      </w:r>
      <w:r>
        <w:rPr>
          <w:spacing w:val="-7"/>
        </w:rPr>
        <w:t> </w:t>
      </w:r>
      <w:r>
        <w:rPr/>
        <w:t>treatment</w:t>
      </w:r>
      <w:r>
        <w:rPr>
          <w:spacing w:val="-7"/>
        </w:rPr>
        <w:t> </w:t>
      </w:r>
      <w:r>
        <w:rPr/>
        <w:t>of</w:t>
      </w:r>
      <w:r>
        <w:rPr>
          <w:spacing w:val="-7"/>
        </w:rPr>
        <w:t> </w:t>
      </w:r>
      <w:r>
        <w:rPr/>
        <w:t>asylum</w:t>
      </w:r>
      <w:r>
        <w:rPr>
          <w:spacing w:val="-7"/>
        </w:rPr>
        <w:t> </w:t>
      </w:r>
      <w:r>
        <w:rPr/>
        <w:t>seekers</w:t>
      </w:r>
      <w:r>
        <w:rPr>
          <w:spacing w:val="-7"/>
        </w:rPr>
        <w:t> </w:t>
      </w:r>
      <w:r>
        <w:rPr/>
        <w:t>arriving</w:t>
      </w:r>
      <w:r>
        <w:rPr>
          <w:spacing w:val="-7"/>
        </w:rPr>
        <w:t> </w:t>
      </w:r>
      <w:r>
        <w:rPr/>
        <w:t>by</w:t>
      </w:r>
      <w:r>
        <w:rPr>
          <w:spacing w:val="-7"/>
        </w:rPr>
        <w:t> </w:t>
      </w:r>
      <w:r>
        <w:rPr/>
        <w:t>boat</w:t>
      </w:r>
      <w:r>
        <w:rPr>
          <w:spacing w:val="-7"/>
        </w:rPr>
        <w:t> </w:t>
      </w:r>
      <w:r>
        <w:rPr/>
        <w:t>to</w:t>
      </w:r>
      <w:r>
        <w:rPr>
          <w:spacing w:val="-7"/>
        </w:rPr>
        <w:t> </w:t>
      </w:r>
      <w:r>
        <w:rPr/>
        <w:t>its shorelines. Many, coming most recently from Sri Lanka, </w:t>
      </w:r>
      <w:r>
        <w:rPr/>
        <w:t>are</w:t>
      </w:r>
      <w:r>
        <w:rPr/>
        <w:t> detained</w:t>
      </w:r>
      <w:r>
        <w:rPr>
          <w:spacing w:val="-4"/>
        </w:rPr>
        <w:t> </w:t>
      </w:r>
      <w:r>
        <w:rPr/>
        <w:t>on</w:t>
      </w:r>
      <w:r>
        <w:rPr>
          <w:spacing w:val="-4"/>
        </w:rPr>
        <w:t> </w:t>
      </w:r>
      <w:r>
        <w:rPr/>
        <w:t>small</w:t>
      </w:r>
      <w:r>
        <w:rPr>
          <w:spacing w:val="-4"/>
        </w:rPr>
        <w:t> </w:t>
      </w:r>
      <w:r>
        <w:rPr/>
        <w:t>islands</w:t>
      </w:r>
      <w:r>
        <w:rPr>
          <w:spacing w:val="-4"/>
        </w:rPr>
        <w:t> </w:t>
      </w:r>
      <w:r>
        <w:rPr/>
        <w:t>oﬀ</w:t>
      </w:r>
      <w:r>
        <w:rPr>
          <w:spacing w:val="-4"/>
        </w:rPr>
        <w:t> </w:t>
      </w:r>
      <w:r>
        <w:rPr/>
        <w:t>the</w:t>
      </w:r>
      <w:r>
        <w:rPr>
          <w:spacing w:val="-4"/>
        </w:rPr>
        <w:t> </w:t>
      </w:r>
      <w:r>
        <w:rPr/>
        <w:t>coast</w:t>
      </w:r>
      <w:r>
        <w:rPr>
          <w:spacing w:val="-3"/>
        </w:rPr>
        <w:t> </w:t>
      </w:r>
      <w:r>
        <w:rPr/>
        <w:t>of</w:t>
      </w:r>
      <w:r>
        <w:rPr>
          <w:spacing w:val="-4"/>
        </w:rPr>
        <w:t> </w:t>
      </w:r>
      <w:r>
        <w:rPr/>
        <w:t>Australia,</w:t>
      </w:r>
      <w:r>
        <w:rPr>
          <w:spacing w:val="-4"/>
        </w:rPr>
        <w:t> </w:t>
      </w:r>
      <w:r>
        <w:rPr/>
        <w:t>awaiting</w:t>
      </w:r>
      <w:r>
        <w:rPr>
          <w:spacing w:val="-4"/>
        </w:rPr>
        <w:t> </w:t>
      </w:r>
      <w:r>
        <w:rPr/>
        <w:t>deter- </w:t>
      </w:r>
      <w:r>
        <w:rPr>
          <w:spacing w:val="-4"/>
        </w:rPr>
        <w:t>mination</w:t>
      </w:r>
      <w:r>
        <w:rPr>
          <w:spacing w:val="-10"/>
        </w:rPr>
        <w:t> </w:t>
      </w:r>
      <w:r>
        <w:rPr>
          <w:spacing w:val="-4"/>
        </w:rPr>
        <w:t>of</w:t>
      </w:r>
      <w:r>
        <w:rPr>
          <w:spacing w:val="-9"/>
        </w:rPr>
        <w:t> </w:t>
      </w:r>
      <w:r>
        <w:rPr>
          <w:spacing w:val="-4"/>
        </w:rPr>
        <w:t>refugee</w:t>
      </w:r>
      <w:r>
        <w:rPr>
          <w:spacing w:val="-9"/>
        </w:rPr>
        <w:t> </w:t>
      </w:r>
      <w:r>
        <w:rPr>
          <w:spacing w:val="-4"/>
        </w:rPr>
        <w:t>status.</w:t>
      </w:r>
      <w:r>
        <w:rPr>
          <w:spacing w:val="-9"/>
        </w:rPr>
        <w:t> </w:t>
      </w:r>
      <w:r>
        <w:rPr>
          <w:spacing w:val="-4"/>
        </w:rPr>
        <w:t>As</w:t>
      </w:r>
      <w:r>
        <w:rPr>
          <w:spacing w:val="-9"/>
        </w:rPr>
        <w:t> </w:t>
      </w:r>
      <w:r>
        <w:rPr>
          <w:spacing w:val="-4"/>
        </w:rPr>
        <w:t>it</w:t>
      </w:r>
      <w:r>
        <w:rPr>
          <w:spacing w:val="-9"/>
        </w:rPr>
        <w:t> </w:t>
      </w:r>
      <w:r>
        <w:rPr>
          <w:spacing w:val="-4"/>
        </w:rPr>
        <w:t>becomes</w:t>
      </w:r>
      <w:r>
        <w:rPr>
          <w:spacing w:val="-9"/>
        </w:rPr>
        <w:t> </w:t>
      </w:r>
      <w:r>
        <w:rPr>
          <w:spacing w:val="-4"/>
        </w:rPr>
        <w:t>more</w:t>
      </w:r>
      <w:r>
        <w:rPr>
          <w:spacing w:val="-9"/>
        </w:rPr>
        <w:t> </w:t>
      </w:r>
      <w:r>
        <w:rPr>
          <w:spacing w:val="-4"/>
        </w:rPr>
        <w:t>diﬃcult</w:t>
      </w:r>
      <w:r>
        <w:rPr>
          <w:spacing w:val="-10"/>
        </w:rPr>
        <w:t> </w:t>
      </w:r>
      <w:r>
        <w:rPr>
          <w:spacing w:val="-4"/>
        </w:rPr>
        <w:t>to</w:t>
      </w:r>
      <w:r>
        <w:rPr>
          <w:spacing w:val="-9"/>
        </w:rPr>
        <w:t> </w:t>
      </w:r>
      <w:r>
        <w:rPr>
          <w:spacing w:val="-4"/>
        </w:rPr>
        <w:t>be</w:t>
      </w:r>
      <w:r>
        <w:rPr>
          <w:spacing w:val="-9"/>
        </w:rPr>
        <w:t> </w:t>
      </w:r>
      <w:r>
        <w:rPr>
          <w:spacing w:val="-4"/>
        </w:rPr>
        <w:t>admitted </w:t>
      </w:r>
      <w:r>
        <w:rPr/>
        <w:t>to nations of the developed world, asylum seekers </w:t>
      </w:r>
      <w:r>
        <w:rPr/>
        <w:t>increasingly</w:t>
      </w:r>
      <w:r>
        <w:rPr/>
        <w:t> pursue</w:t>
      </w:r>
      <w:r>
        <w:rPr>
          <w:spacing w:val="-2"/>
        </w:rPr>
        <w:t> </w:t>
      </w:r>
      <w:r>
        <w:rPr/>
        <w:t>refuge</w:t>
      </w:r>
      <w:r>
        <w:rPr>
          <w:spacing w:val="-2"/>
        </w:rPr>
        <w:t> </w:t>
      </w:r>
      <w:r>
        <w:rPr/>
        <w:t>in</w:t>
      </w:r>
      <w:r>
        <w:rPr>
          <w:spacing w:val="-2"/>
        </w:rPr>
        <w:t> </w:t>
      </w:r>
      <w:r>
        <w:rPr/>
        <w:t>nations</w:t>
      </w:r>
      <w:r>
        <w:rPr>
          <w:spacing w:val="-2"/>
        </w:rPr>
        <w:t> </w:t>
      </w:r>
      <w:r>
        <w:rPr/>
        <w:t>such</w:t>
      </w:r>
      <w:r>
        <w:rPr>
          <w:spacing w:val="-2"/>
        </w:rPr>
        <w:t> </w:t>
      </w:r>
      <w:r>
        <w:rPr/>
        <w:t>as</w:t>
      </w:r>
      <w:r>
        <w:rPr>
          <w:spacing w:val="-2"/>
        </w:rPr>
        <w:t> </w:t>
      </w:r>
      <w:r>
        <w:rPr/>
        <w:t>South</w:t>
      </w:r>
      <w:r>
        <w:rPr>
          <w:spacing w:val="-2"/>
        </w:rPr>
        <w:t> </w:t>
      </w:r>
      <w:r>
        <w:rPr/>
        <w:t>African,</w:t>
      </w:r>
      <w:r>
        <w:rPr>
          <w:spacing w:val="-2"/>
        </w:rPr>
        <w:t> </w:t>
      </w:r>
      <w:r>
        <w:rPr/>
        <w:t>Kenya,</w:t>
      </w:r>
      <w:r>
        <w:rPr>
          <w:spacing w:val="-2"/>
        </w:rPr>
        <w:t> </w:t>
      </w:r>
      <w:r>
        <w:rPr/>
        <w:t>Egypt,</w:t>
      </w:r>
      <w:r>
        <w:rPr>
          <w:spacing w:val="-2"/>
        </w:rPr>
        <w:t> </w:t>
      </w:r>
      <w:r>
        <w:rPr/>
        <w:t>and</w:t>
      </w:r>
      <w:r>
        <w:rPr/>
        <w:t> </w:t>
      </w:r>
      <w:r>
        <w:rPr>
          <w:spacing w:val="-2"/>
        </w:rPr>
        <w:t>Thailand</w:t>
      </w:r>
      <w:r>
        <w:rPr>
          <w:spacing w:val="-7"/>
        </w:rPr>
        <w:t> </w:t>
      </w:r>
      <w:r>
        <w:rPr>
          <w:spacing w:val="-2"/>
        </w:rPr>
        <w:t>(Castles</w:t>
      </w:r>
      <w:r>
        <w:rPr>
          <w:spacing w:val="-8"/>
        </w:rPr>
        <w:t> </w:t>
      </w:r>
      <w:r>
        <w:rPr>
          <w:spacing w:val="-2"/>
        </w:rPr>
        <w:t>and</w:t>
      </w:r>
      <w:r>
        <w:rPr>
          <w:spacing w:val="-7"/>
        </w:rPr>
        <w:t> </w:t>
      </w:r>
      <w:r>
        <w:rPr>
          <w:spacing w:val="-2"/>
        </w:rPr>
        <w:t>Miller,</w:t>
      </w:r>
      <w:r>
        <w:rPr>
          <w:spacing w:val="-8"/>
        </w:rPr>
        <w:t> </w:t>
      </w:r>
      <w:r>
        <w:rPr>
          <w:spacing w:val="-2"/>
        </w:rPr>
        <w:t>2009)</w:t>
      </w:r>
      <w:r>
        <w:rPr>
          <w:spacing w:val="-8"/>
        </w:rPr>
        <w:t> </w:t>
      </w:r>
      <w:r>
        <w:rPr>
          <w:spacing w:val="-2"/>
        </w:rPr>
        <w:t>or,</w:t>
      </w:r>
      <w:r>
        <w:rPr>
          <w:spacing w:val="-8"/>
        </w:rPr>
        <w:t> </w:t>
      </w:r>
      <w:r>
        <w:rPr>
          <w:spacing w:val="-2"/>
        </w:rPr>
        <w:t>like</w:t>
      </w:r>
      <w:r>
        <w:rPr>
          <w:spacing w:val="-7"/>
        </w:rPr>
        <w:t> </w:t>
      </w:r>
      <w:r>
        <w:rPr>
          <w:spacing w:val="-2"/>
        </w:rPr>
        <w:t>the</w:t>
      </w:r>
      <w:r>
        <w:rPr>
          <w:spacing w:val="-7"/>
        </w:rPr>
        <w:t> </w:t>
      </w:r>
      <w:r>
        <w:rPr>
          <w:spacing w:val="-2"/>
        </w:rPr>
        <w:t>majority</w:t>
      </w:r>
      <w:r>
        <w:rPr>
          <w:spacing w:val="-8"/>
        </w:rPr>
        <w:t> </w:t>
      </w:r>
      <w:r>
        <w:rPr>
          <w:spacing w:val="-2"/>
        </w:rPr>
        <w:t>of</w:t>
      </w:r>
      <w:r>
        <w:rPr>
          <w:spacing w:val="-8"/>
        </w:rPr>
        <w:t> </w:t>
      </w:r>
      <w:r>
        <w:rPr>
          <w:spacing w:val="-2"/>
        </w:rPr>
        <w:t>refugees, </w:t>
      </w:r>
      <w:r>
        <w:rPr/>
        <w:t>ﬂee to nearby nations.</w:t>
      </w:r>
    </w:p>
    <w:p>
      <w:pPr>
        <w:pStyle w:val="BodyText"/>
        <w:spacing w:before="178"/>
        <w:rPr>
          <w:sz w:val="20"/>
        </w:rPr>
      </w:pPr>
      <w:r>
        <w:rPr/>
        <mc:AlternateContent>
          <mc:Choice Requires="wps">
            <w:drawing>
              <wp:anchor distT="0" distB="0" distL="0" distR="0" allowOverlap="1" layoutInCell="1" locked="0" behindDoc="1" simplePos="0" relativeHeight="487600128">
                <wp:simplePos x="0" y="0"/>
                <wp:positionH relativeFrom="page">
                  <wp:posOffset>1187996</wp:posOffset>
                </wp:positionH>
                <wp:positionV relativeFrom="paragraph">
                  <wp:posOffset>274307</wp:posOffset>
                </wp:positionV>
                <wp:extent cx="3564254" cy="2317750"/>
                <wp:effectExtent l="0" t="0" r="0" b="0"/>
                <wp:wrapTopAndBottom/>
                <wp:docPr id="120" name="Textbox 120"/>
                <wp:cNvGraphicFramePr>
                  <a:graphicFrameLocks/>
                </wp:cNvGraphicFramePr>
                <a:graphic>
                  <a:graphicData uri="http://schemas.microsoft.com/office/word/2010/wordprocessingShape">
                    <wps:wsp>
                      <wps:cNvPr id="120" name="Textbox 120"/>
                      <wps:cNvSpPr txBox="1"/>
                      <wps:spPr>
                        <a:xfrm>
                          <a:off x="0" y="0"/>
                          <a:ext cx="3564254" cy="2317750"/>
                        </a:xfrm>
                        <a:prstGeom prst="rect">
                          <a:avLst/>
                        </a:prstGeom>
                        <a:solidFill>
                          <a:srgbClr val="CCCCCC"/>
                        </a:solidFill>
                      </wps:spPr>
                      <wps:txbx>
                        <w:txbxContent>
                          <w:p>
                            <w:pPr>
                              <w:spacing w:before="89"/>
                              <w:ind w:left="239" w:right="0" w:firstLine="0"/>
                              <w:jc w:val="both"/>
                              <w:rPr>
                                <w:rFonts w:ascii="Arial"/>
                                <w:color w:val="000000"/>
                                <w:sz w:val="16"/>
                              </w:rPr>
                            </w:pPr>
                            <w:r>
                              <w:rPr>
                                <w:rFonts w:ascii="Arial"/>
                                <w:color w:val="000000"/>
                                <w:spacing w:val="-2"/>
                                <w:sz w:val="16"/>
                              </w:rPr>
                              <w:t>MIGRATION</w:t>
                            </w:r>
                            <w:r>
                              <w:rPr>
                                <w:rFonts w:ascii="Arial"/>
                                <w:color w:val="000000"/>
                                <w:spacing w:val="-6"/>
                                <w:sz w:val="16"/>
                              </w:rPr>
                              <w:t> </w:t>
                            </w:r>
                            <w:r>
                              <w:rPr>
                                <w:rFonts w:ascii="Arial"/>
                                <w:color w:val="000000"/>
                                <w:spacing w:val="-2"/>
                                <w:sz w:val="16"/>
                              </w:rPr>
                              <w:t>IN</w:t>
                            </w:r>
                            <w:r>
                              <w:rPr>
                                <w:rFonts w:ascii="Arial"/>
                                <w:color w:val="000000"/>
                                <w:spacing w:val="-7"/>
                                <w:sz w:val="16"/>
                              </w:rPr>
                              <w:t> </w:t>
                            </w:r>
                            <w:r>
                              <w:rPr>
                                <w:rFonts w:ascii="Arial"/>
                                <w:color w:val="000000"/>
                                <w:spacing w:val="-2"/>
                                <w:sz w:val="16"/>
                              </w:rPr>
                              <w:t>IRELAND</w:t>
                            </w:r>
                          </w:p>
                          <w:p>
                            <w:pPr>
                              <w:spacing w:line="278" w:lineRule="auto" w:before="155"/>
                              <w:ind w:left="239" w:right="236" w:firstLine="0"/>
                              <w:jc w:val="both"/>
                              <w:rPr>
                                <w:rFonts w:ascii="Arial" w:hAnsi="Arial"/>
                                <w:color w:val="000000"/>
                                <w:sz w:val="18"/>
                              </w:rPr>
                            </w:pPr>
                            <w:r>
                              <w:rPr>
                                <w:rFonts w:ascii="Arial" w:hAnsi="Arial"/>
                                <w:color w:val="000000"/>
                                <w:spacing w:val="-4"/>
                                <w:sz w:val="18"/>
                              </w:rPr>
                              <w:t>Throughout history, the population of Ireland has ebbed and </w:t>
                            </w:r>
                            <w:r>
                              <w:rPr>
                                <w:rFonts w:ascii="Arial" w:hAnsi="Arial"/>
                                <w:color w:val="000000"/>
                                <w:spacing w:val="-4"/>
                                <w:sz w:val="18"/>
                              </w:rPr>
                              <w:t>ﬂowed as</w:t>
                            </w:r>
                            <w:r>
                              <w:rPr>
                                <w:rFonts w:ascii="Arial" w:hAnsi="Arial"/>
                                <w:color w:val="000000"/>
                                <w:spacing w:val="-5"/>
                                <w:sz w:val="18"/>
                              </w:rPr>
                              <w:t> </w:t>
                            </w:r>
                            <w:r>
                              <w:rPr>
                                <w:rFonts w:ascii="Arial" w:hAnsi="Arial"/>
                                <w:color w:val="000000"/>
                                <w:spacing w:val="-4"/>
                                <w:sz w:val="18"/>
                              </w:rPr>
                              <w:t>the</w:t>
                            </w:r>
                            <w:r>
                              <w:rPr>
                                <w:rFonts w:ascii="Arial" w:hAnsi="Arial"/>
                                <w:color w:val="000000"/>
                                <w:spacing w:val="-5"/>
                                <w:sz w:val="18"/>
                              </w:rPr>
                              <w:t> </w:t>
                            </w:r>
                            <w:r>
                              <w:rPr>
                                <w:rFonts w:ascii="Arial" w:hAnsi="Arial"/>
                                <w:color w:val="000000"/>
                                <w:spacing w:val="-4"/>
                                <w:sz w:val="18"/>
                              </w:rPr>
                              <w:t>global economy</w:t>
                            </w:r>
                            <w:r>
                              <w:rPr>
                                <w:rFonts w:ascii="Arial" w:hAnsi="Arial"/>
                                <w:color w:val="000000"/>
                                <w:spacing w:val="-5"/>
                                <w:sz w:val="18"/>
                              </w:rPr>
                              <w:t> </w:t>
                            </w:r>
                            <w:r>
                              <w:rPr>
                                <w:rFonts w:ascii="Arial" w:hAnsi="Arial"/>
                                <w:color w:val="000000"/>
                                <w:spacing w:val="-4"/>
                                <w:sz w:val="18"/>
                              </w:rPr>
                              <w:t>ﬂuctuated.</w:t>
                            </w:r>
                            <w:r>
                              <w:rPr>
                                <w:rFonts w:ascii="Arial" w:hAnsi="Arial"/>
                                <w:color w:val="000000"/>
                                <w:spacing w:val="-5"/>
                                <w:sz w:val="18"/>
                              </w:rPr>
                              <w:t> </w:t>
                            </w:r>
                            <w:r>
                              <w:rPr>
                                <w:rFonts w:ascii="Arial" w:hAnsi="Arial"/>
                                <w:color w:val="000000"/>
                                <w:spacing w:val="-4"/>
                                <w:sz w:val="18"/>
                              </w:rPr>
                              <w:t>From</w:t>
                            </w:r>
                            <w:r>
                              <w:rPr>
                                <w:rFonts w:ascii="Arial" w:hAnsi="Arial"/>
                                <w:color w:val="000000"/>
                                <w:spacing w:val="-5"/>
                                <w:sz w:val="18"/>
                              </w:rPr>
                              <w:t> </w:t>
                            </w:r>
                            <w:r>
                              <w:rPr>
                                <w:rFonts w:ascii="Arial" w:hAnsi="Arial"/>
                                <w:color w:val="000000"/>
                                <w:spacing w:val="-4"/>
                                <w:sz w:val="18"/>
                              </w:rPr>
                              <w:t>the days</w:t>
                            </w:r>
                            <w:r>
                              <w:rPr>
                                <w:rFonts w:ascii="Arial" w:hAnsi="Arial"/>
                                <w:color w:val="000000"/>
                                <w:spacing w:val="-5"/>
                                <w:sz w:val="18"/>
                              </w:rPr>
                              <w:t> </w:t>
                            </w:r>
                            <w:r>
                              <w:rPr>
                                <w:rFonts w:ascii="Arial" w:hAnsi="Arial"/>
                                <w:color w:val="000000"/>
                                <w:spacing w:val="-4"/>
                                <w:sz w:val="18"/>
                              </w:rPr>
                              <w:t>of</w:t>
                            </w:r>
                            <w:r>
                              <w:rPr>
                                <w:rFonts w:ascii="Arial" w:hAnsi="Arial"/>
                                <w:color w:val="000000"/>
                                <w:spacing w:val="-5"/>
                                <w:sz w:val="18"/>
                              </w:rPr>
                              <w:t> </w:t>
                            </w:r>
                            <w:r>
                              <w:rPr>
                                <w:rFonts w:ascii="Arial" w:hAnsi="Arial"/>
                                <w:color w:val="000000"/>
                                <w:spacing w:val="-4"/>
                                <w:sz w:val="18"/>
                              </w:rPr>
                              <w:t>the</w:t>
                            </w:r>
                            <w:r>
                              <w:rPr>
                                <w:rFonts w:ascii="Arial" w:hAnsi="Arial"/>
                                <w:color w:val="000000"/>
                                <w:spacing w:val="-5"/>
                                <w:sz w:val="18"/>
                              </w:rPr>
                              <w:t> </w:t>
                            </w:r>
                            <w:r>
                              <w:rPr>
                                <w:rFonts w:ascii="Arial" w:hAnsi="Arial"/>
                                <w:color w:val="000000"/>
                                <w:spacing w:val="-4"/>
                                <w:sz w:val="18"/>
                              </w:rPr>
                              <w:t>Irish</w:t>
                            </w:r>
                            <w:r>
                              <w:rPr>
                                <w:rFonts w:ascii="Arial" w:hAnsi="Arial"/>
                                <w:color w:val="000000"/>
                                <w:spacing w:val="-5"/>
                                <w:sz w:val="18"/>
                              </w:rPr>
                              <w:t> </w:t>
                            </w:r>
                            <w:r>
                              <w:rPr>
                                <w:rFonts w:ascii="Arial" w:hAnsi="Arial"/>
                                <w:color w:val="000000"/>
                                <w:spacing w:val="-4"/>
                                <w:sz w:val="18"/>
                              </w:rPr>
                              <w:t>famine </w:t>
                            </w:r>
                            <w:r>
                              <w:rPr>
                                <w:rFonts w:ascii="Arial" w:hAnsi="Arial"/>
                                <w:color w:val="000000"/>
                                <w:spacing w:val="-2"/>
                                <w:sz w:val="18"/>
                              </w:rPr>
                              <w:t>to</w:t>
                            </w:r>
                            <w:r>
                              <w:rPr>
                                <w:rFonts w:ascii="Arial" w:hAnsi="Arial"/>
                                <w:color w:val="000000"/>
                                <w:spacing w:val="-8"/>
                                <w:sz w:val="18"/>
                              </w:rPr>
                              <w:t> </w:t>
                            </w:r>
                            <w:r>
                              <w:rPr>
                                <w:rFonts w:ascii="Arial" w:hAnsi="Arial"/>
                                <w:color w:val="000000"/>
                                <w:spacing w:val="-2"/>
                                <w:sz w:val="18"/>
                              </w:rPr>
                              <w:t>the</w:t>
                            </w:r>
                            <w:r>
                              <w:rPr>
                                <w:rFonts w:ascii="Arial" w:hAnsi="Arial"/>
                                <w:color w:val="000000"/>
                                <w:spacing w:val="-7"/>
                                <w:sz w:val="18"/>
                              </w:rPr>
                              <w:t> </w:t>
                            </w:r>
                            <w:r>
                              <w:rPr>
                                <w:rFonts w:ascii="Arial" w:hAnsi="Arial"/>
                                <w:color w:val="000000"/>
                                <w:spacing w:val="-2"/>
                                <w:sz w:val="18"/>
                              </w:rPr>
                              <w:t>arrival</w:t>
                            </w:r>
                            <w:r>
                              <w:rPr>
                                <w:rFonts w:ascii="Arial" w:hAnsi="Arial"/>
                                <w:color w:val="000000"/>
                                <w:spacing w:val="-8"/>
                                <w:sz w:val="18"/>
                              </w:rPr>
                              <w:t> </w:t>
                            </w:r>
                            <w:r>
                              <w:rPr>
                                <w:rFonts w:ascii="Arial" w:hAnsi="Arial"/>
                                <w:color w:val="000000"/>
                                <w:spacing w:val="-2"/>
                                <w:sz w:val="18"/>
                              </w:rPr>
                              <w:t>of</w:t>
                            </w:r>
                            <w:r>
                              <w:rPr>
                                <w:rFonts w:ascii="Arial" w:hAnsi="Arial"/>
                                <w:color w:val="000000"/>
                                <w:spacing w:val="-8"/>
                                <w:sz w:val="18"/>
                              </w:rPr>
                              <w:t> </w:t>
                            </w:r>
                            <w:r>
                              <w:rPr>
                                <w:rFonts w:ascii="Arial" w:hAnsi="Arial"/>
                                <w:color w:val="000000"/>
                                <w:spacing w:val="-2"/>
                                <w:sz w:val="18"/>
                              </w:rPr>
                              <w:t>economic</w:t>
                            </w:r>
                            <w:r>
                              <w:rPr>
                                <w:rFonts w:ascii="Arial" w:hAnsi="Arial"/>
                                <w:color w:val="000000"/>
                                <w:spacing w:val="-7"/>
                                <w:sz w:val="18"/>
                              </w:rPr>
                              <w:t> </w:t>
                            </w:r>
                            <w:r>
                              <w:rPr>
                                <w:rFonts w:ascii="Arial" w:hAnsi="Arial"/>
                                <w:color w:val="000000"/>
                                <w:spacing w:val="-2"/>
                                <w:sz w:val="18"/>
                              </w:rPr>
                              <w:t>expansion</w:t>
                            </w:r>
                            <w:r>
                              <w:rPr>
                                <w:rFonts w:ascii="Arial" w:hAnsi="Arial"/>
                                <w:color w:val="000000"/>
                                <w:spacing w:val="-7"/>
                                <w:sz w:val="18"/>
                              </w:rPr>
                              <w:t> </w:t>
                            </w:r>
                            <w:r>
                              <w:rPr>
                                <w:rFonts w:ascii="Arial" w:hAnsi="Arial"/>
                                <w:color w:val="000000"/>
                                <w:spacing w:val="-2"/>
                                <w:sz w:val="18"/>
                              </w:rPr>
                              <w:t>in</w:t>
                            </w:r>
                            <w:r>
                              <w:rPr>
                                <w:rFonts w:ascii="Arial" w:hAnsi="Arial"/>
                                <w:color w:val="000000"/>
                                <w:spacing w:val="-8"/>
                                <w:sz w:val="18"/>
                              </w:rPr>
                              <w:t> </w:t>
                            </w:r>
                            <w:r>
                              <w:rPr>
                                <w:rFonts w:ascii="Arial" w:hAnsi="Arial"/>
                                <w:color w:val="000000"/>
                                <w:spacing w:val="-2"/>
                                <w:sz w:val="18"/>
                              </w:rPr>
                              <w:t>the</w:t>
                            </w:r>
                            <w:r>
                              <w:rPr>
                                <w:rFonts w:ascii="Arial" w:hAnsi="Arial"/>
                                <w:color w:val="000000"/>
                                <w:spacing w:val="-7"/>
                                <w:sz w:val="18"/>
                              </w:rPr>
                              <w:t> </w:t>
                            </w:r>
                            <w:r>
                              <w:rPr>
                                <w:rFonts w:ascii="Arial" w:hAnsi="Arial"/>
                                <w:color w:val="000000"/>
                                <w:spacing w:val="-2"/>
                                <w:sz w:val="18"/>
                              </w:rPr>
                              <w:t>twenty-ﬁrst</w:t>
                            </w:r>
                            <w:r>
                              <w:rPr>
                                <w:rFonts w:ascii="Arial" w:hAnsi="Arial"/>
                                <w:color w:val="000000"/>
                                <w:spacing w:val="-7"/>
                                <w:sz w:val="18"/>
                              </w:rPr>
                              <w:t> </w:t>
                            </w:r>
                            <w:r>
                              <w:rPr>
                                <w:rFonts w:ascii="Arial" w:hAnsi="Arial"/>
                                <w:color w:val="000000"/>
                                <w:spacing w:val="-2"/>
                                <w:sz w:val="18"/>
                              </w:rPr>
                              <w:t>century,</w:t>
                            </w:r>
                            <w:r>
                              <w:rPr>
                                <w:rFonts w:ascii="Arial" w:hAnsi="Arial"/>
                                <w:color w:val="000000"/>
                                <w:spacing w:val="-8"/>
                                <w:sz w:val="18"/>
                              </w:rPr>
                              <w:t> </w:t>
                            </w:r>
                            <w:r>
                              <w:rPr>
                                <w:rFonts w:ascii="Arial" w:hAnsi="Arial"/>
                                <w:color w:val="000000"/>
                                <w:spacing w:val="-2"/>
                                <w:sz w:val="18"/>
                              </w:rPr>
                              <w:t>the </w:t>
                            </w:r>
                            <w:r>
                              <w:rPr>
                                <w:rFonts w:ascii="Arial" w:hAnsi="Arial"/>
                                <w:color w:val="000000"/>
                                <w:w w:val="90"/>
                                <w:sz w:val="18"/>
                              </w:rPr>
                              <w:t>Irish</w:t>
                            </w:r>
                            <w:r>
                              <w:rPr>
                                <w:rFonts w:ascii="Arial" w:hAnsi="Arial"/>
                                <w:color w:val="000000"/>
                                <w:spacing w:val="-8"/>
                                <w:w w:val="90"/>
                                <w:sz w:val="18"/>
                              </w:rPr>
                              <w:t> </w:t>
                            </w:r>
                            <w:r>
                              <w:rPr>
                                <w:rFonts w:ascii="Arial" w:hAnsi="Arial"/>
                                <w:color w:val="000000"/>
                                <w:w w:val="90"/>
                                <w:sz w:val="18"/>
                              </w:rPr>
                              <w:t>population</w:t>
                            </w:r>
                            <w:r>
                              <w:rPr>
                                <w:rFonts w:ascii="Arial" w:hAnsi="Arial"/>
                                <w:color w:val="000000"/>
                                <w:spacing w:val="-7"/>
                                <w:w w:val="90"/>
                                <w:sz w:val="18"/>
                              </w:rPr>
                              <w:t> </w:t>
                            </w:r>
                            <w:r>
                              <w:rPr>
                                <w:rFonts w:ascii="Arial" w:hAnsi="Arial"/>
                                <w:color w:val="000000"/>
                                <w:w w:val="90"/>
                                <w:sz w:val="18"/>
                              </w:rPr>
                              <w:t>has</w:t>
                            </w:r>
                            <w:r>
                              <w:rPr>
                                <w:rFonts w:ascii="Arial" w:hAnsi="Arial"/>
                                <w:color w:val="000000"/>
                                <w:spacing w:val="-7"/>
                                <w:w w:val="90"/>
                                <w:sz w:val="18"/>
                              </w:rPr>
                              <w:t> </w:t>
                            </w:r>
                            <w:r>
                              <w:rPr>
                                <w:rFonts w:ascii="Arial" w:hAnsi="Arial"/>
                                <w:color w:val="000000"/>
                                <w:w w:val="90"/>
                                <w:sz w:val="18"/>
                              </w:rPr>
                              <w:t>been</w:t>
                            </w:r>
                            <w:r>
                              <w:rPr>
                                <w:rFonts w:ascii="Arial" w:hAnsi="Arial"/>
                                <w:color w:val="000000"/>
                                <w:spacing w:val="-7"/>
                                <w:w w:val="90"/>
                                <w:sz w:val="18"/>
                              </w:rPr>
                              <w:t> </w:t>
                            </w:r>
                            <w:r>
                              <w:rPr>
                                <w:rFonts w:ascii="Arial" w:hAnsi="Arial"/>
                                <w:color w:val="000000"/>
                                <w:w w:val="90"/>
                                <w:sz w:val="18"/>
                              </w:rPr>
                              <w:t>distinctly</w:t>
                            </w:r>
                            <w:r>
                              <w:rPr>
                                <w:rFonts w:ascii="Arial" w:hAnsi="Arial"/>
                                <w:color w:val="000000"/>
                                <w:spacing w:val="-8"/>
                                <w:w w:val="90"/>
                                <w:sz w:val="18"/>
                              </w:rPr>
                              <w:t> </w:t>
                            </w:r>
                            <w:r>
                              <w:rPr>
                                <w:rFonts w:ascii="Arial" w:hAnsi="Arial"/>
                                <w:color w:val="000000"/>
                                <w:w w:val="90"/>
                                <w:sz w:val="18"/>
                              </w:rPr>
                              <w:t>susceptible</w:t>
                            </w:r>
                            <w:r>
                              <w:rPr>
                                <w:rFonts w:ascii="Arial" w:hAnsi="Arial"/>
                                <w:color w:val="000000"/>
                                <w:spacing w:val="-7"/>
                                <w:w w:val="90"/>
                                <w:sz w:val="18"/>
                              </w:rPr>
                              <w:t> </w:t>
                            </w:r>
                            <w:r>
                              <w:rPr>
                                <w:rFonts w:ascii="Arial" w:hAnsi="Arial"/>
                                <w:color w:val="000000"/>
                                <w:w w:val="90"/>
                                <w:sz w:val="18"/>
                              </w:rPr>
                              <w:t>to</w:t>
                            </w:r>
                            <w:r>
                              <w:rPr>
                                <w:rFonts w:ascii="Arial" w:hAnsi="Arial"/>
                                <w:color w:val="000000"/>
                                <w:spacing w:val="-8"/>
                                <w:w w:val="90"/>
                                <w:sz w:val="18"/>
                              </w:rPr>
                              <w:t> </w:t>
                            </w:r>
                            <w:r>
                              <w:rPr>
                                <w:rFonts w:ascii="Arial" w:hAnsi="Arial"/>
                                <w:color w:val="000000"/>
                                <w:w w:val="90"/>
                                <w:sz w:val="18"/>
                              </w:rPr>
                              <w:t>larger</w:t>
                            </w:r>
                            <w:r>
                              <w:rPr>
                                <w:rFonts w:ascii="Arial" w:hAnsi="Arial"/>
                                <w:color w:val="000000"/>
                                <w:spacing w:val="-6"/>
                                <w:w w:val="90"/>
                                <w:sz w:val="18"/>
                              </w:rPr>
                              <w:t> </w:t>
                            </w:r>
                            <w:r>
                              <w:rPr>
                                <w:rFonts w:ascii="Arial" w:hAnsi="Arial"/>
                                <w:color w:val="000000"/>
                                <w:w w:val="90"/>
                                <w:sz w:val="18"/>
                              </w:rPr>
                              <w:t>global</w:t>
                            </w:r>
                            <w:r>
                              <w:rPr>
                                <w:rFonts w:ascii="Arial" w:hAnsi="Arial"/>
                                <w:color w:val="000000"/>
                                <w:spacing w:val="-6"/>
                                <w:w w:val="90"/>
                                <w:sz w:val="18"/>
                              </w:rPr>
                              <w:t> </w:t>
                            </w:r>
                            <w:r>
                              <w:rPr>
                                <w:rFonts w:ascii="Arial" w:hAnsi="Arial"/>
                                <w:color w:val="000000"/>
                                <w:w w:val="90"/>
                                <w:sz w:val="18"/>
                              </w:rPr>
                              <w:t>migration patterns. From 1845 to 1849, the Great Famine of Ireland claimed</w:t>
                            </w:r>
                            <w:r>
                              <w:rPr>
                                <w:rFonts w:ascii="Arial" w:hAnsi="Arial"/>
                                <w:color w:val="000000"/>
                                <w:spacing w:val="-3"/>
                                <w:w w:val="90"/>
                                <w:sz w:val="18"/>
                              </w:rPr>
                              <w:t> </w:t>
                            </w:r>
                            <w:r>
                              <w:rPr>
                                <w:rFonts w:ascii="Arial" w:hAnsi="Arial"/>
                                <w:color w:val="000000"/>
                                <w:w w:val="90"/>
                                <w:sz w:val="18"/>
                              </w:rPr>
                              <w:t>the </w:t>
                            </w:r>
                            <w:r>
                              <w:rPr>
                                <w:rFonts w:ascii="Arial" w:hAnsi="Arial"/>
                                <w:color w:val="000000"/>
                                <w:spacing w:val="-4"/>
                                <w:sz w:val="18"/>
                              </w:rPr>
                              <w:t>lives</w:t>
                            </w:r>
                            <w:r>
                              <w:rPr>
                                <w:rFonts w:ascii="Arial" w:hAnsi="Arial"/>
                                <w:color w:val="000000"/>
                                <w:spacing w:val="-9"/>
                                <w:sz w:val="18"/>
                              </w:rPr>
                              <w:t> </w:t>
                            </w:r>
                            <w:r>
                              <w:rPr>
                                <w:rFonts w:ascii="Arial" w:hAnsi="Arial"/>
                                <w:color w:val="000000"/>
                                <w:spacing w:val="-4"/>
                                <w:sz w:val="18"/>
                              </w:rPr>
                              <w:t>of</w:t>
                            </w:r>
                            <w:r>
                              <w:rPr>
                                <w:rFonts w:ascii="Arial" w:hAnsi="Arial"/>
                                <w:color w:val="000000"/>
                                <w:spacing w:val="-8"/>
                                <w:sz w:val="18"/>
                              </w:rPr>
                              <w:t> </w:t>
                            </w:r>
                            <w:r>
                              <w:rPr>
                                <w:rFonts w:ascii="Arial" w:hAnsi="Arial"/>
                                <w:color w:val="000000"/>
                                <w:spacing w:val="-4"/>
                                <w:sz w:val="18"/>
                              </w:rPr>
                              <w:t>1</w:t>
                            </w:r>
                            <w:r>
                              <w:rPr>
                                <w:rFonts w:ascii="Arial" w:hAnsi="Arial"/>
                                <w:color w:val="000000"/>
                                <w:spacing w:val="-9"/>
                                <w:sz w:val="18"/>
                              </w:rPr>
                              <w:t> </w:t>
                            </w:r>
                            <w:r>
                              <w:rPr>
                                <w:rFonts w:ascii="Arial" w:hAnsi="Arial"/>
                                <w:color w:val="000000"/>
                                <w:spacing w:val="-4"/>
                                <w:sz w:val="18"/>
                              </w:rPr>
                              <w:t>million</w:t>
                            </w:r>
                            <w:r>
                              <w:rPr>
                                <w:rFonts w:ascii="Arial" w:hAnsi="Arial"/>
                                <w:color w:val="000000"/>
                                <w:spacing w:val="-8"/>
                                <w:sz w:val="18"/>
                              </w:rPr>
                              <w:t> </w:t>
                            </w:r>
                            <w:r>
                              <w:rPr>
                                <w:rFonts w:ascii="Arial" w:hAnsi="Arial"/>
                                <w:color w:val="000000"/>
                                <w:spacing w:val="-4"/>
                                <w:sz w:val="18"/>
                              </w:rPr>
                              <w:t>residents</w:t>
                            </w:r>
                            <w:r>
                              <w:rPr>
                                <w:rFonts w:ascii="Arial" w:hAnsi="Arial"/>
                                <w:color w:val="000000"/>
                                <w:spacing w:val="-9"/>
                                <w:sz w:val="18"/>
                              </w:rPr>
                              <w:t> </w:t>
                            </w:r>
                            <w:r>
                              <w:rPr>
                                <w:rFonts w:ascii="Arial" w:hAnsi="Arial"/>
                                <w:color w:val="000000"/>
                                <w:spacing w:val="-4"/>
                                <w:sz w:val="18"/>
                              </w:rPr>
                              <w:t>and</w:t>
                            </w:r>
                            <w:r>
                              <w:rPr>
                                <w:rFonts w:ascii="Arial" w:hAnsi="Arial"/>
                                <w:color w:val="000000"/>
                                <w:spacing w:val="-9"/>
                                <w:sz w:val="18"/>
                              </w:rPr>
                              <w:t> </w:t>
                            </w:r>
                            <w:r>
                              <w:rPr>
                                <w:rFonts w:ascii="Arial" w:hAnsi="Arial"/>
                                <w:color w:val="000000"/>
                                <w:spacing w:val="-4"/>
                                <w:sz w:val="18"/>
                              </w:rPr>
                              <w:t>forever</w:t>
                            </w:r>
                            <w:r>
                              <w:rPr>
                                <w:rFonts w:ascii="Arial" w:hAnsi="Arial"/>
                                <w:color w:val="000000"/>
                                <w:spacing w:val="-8"/>
                                <w:sz w:val="18"/>
                              </w:rPr>
                              <w:t> </w:t>
                            </w:r>
                            <w:r>
                              <w:rPr>
                                <w:rFonts w:ascii="Arial" w:hAnsi="Arial"/>
                                <w:color w:val="000000"/>
                                <w:spacing w:val="-4"/>
                                <w:sz w:val="18"/>
                              </w:rPr>
                              <w:t>changed</w:t>
                            </w:r>
                            <w:r>
                              <w:rPr>
                                <w:rFonts w:ascii="Arial" w:hAnsi="Arial"/>
                                <w:color w:val="000000"/>
                                <w:spacing w:val="-9"/>
                                <w:sz w:val="18"/>
                              </w:rPr>
                              <w:t> </w:t>
                            </w:r>
                            <w:r>
                              <w:rPr>
                                <w:rFonts w:ascii="Arial" w:hAnsi="Arial"/>
                                <w:color w:val="000000"/>
                                <w:spacing w:val="-4"/>
                                <w:sz w:val="18"/>
                              </w:rPr>
                              <w:t>the</w:t>
                            </w:r>
                            <w:r>
                              <w:rPr>
                                <w:rFonts w:ascii="Arial" w:hAnsi="Arial"/>
                                <w:color w:val="000000"/>
                                <w:spacing w:val="-8"/>
                                <w:sz w:val="18"/>
                              </w:rPr>
                              <w:t> </w:t>
                            </w:r>
                            <w:r>
                              <w:rPr>
                                <w:rFonts w:ascii="Arial" w:hAnsi="Arial"/>
                                <w:color w:val="000000"/>
                                <w:spacing w:val="-4"/>
                                <w:sz w:val="18"/>
                              </w:rPr>
                              <w:t>landscape</w:t>
                            </w:r>
                            <w:r>
                              <w:rPr>
                                <w:rFonts w:ascii="Arial" w:hAnsi="Arial"/>
                                <w:color w:val="000000"/>
                                <w:spacing w:val="-9"/>
                                <w:sz w:val="18"/>
                              </w:rPr>
                              <w:t> </w:t>
                            </w:r>
                            <w:r>
                              <w:rPr>
                                <w:rFonts w:ascii="Arial" w:hAnsi="Arial"/>
                                <w:color w:val="000000"/>
                                <w:spacing w:val="-4"/>
                                <w:sz w:val="18"/>
                              </w:rPr>
                              <w:t>in</w:t>
                            </w:r>
                            <w:r>
                              <w:rPr>
                                <w:rFonts w:ascii="Arial" w:hAnsi="Arial"/>
                                <w:color w:val="000000"/>
                                <w:spacing w:val="-8"/>
                                <w:sz w:val="18"/>
                              </w:rPr>
                              <w:t> </w:t>
                            </w:r>
                            <w:r>
                              <w:rPr>
                                <w:rFonts w:ascii="Arial" w:hAnsi="Arial"/>
                                <w:color w:val="000000"/>
                                <w:spacing w:val="-4"/>
                                <w:sz w:val="18"/>
                              </w:rPr>
                              <w:t>this small</w:t>
                            </w:r>
                            <w:r>
                              <w:rPr>
                                <w:rFonts w:ascii="Arial" w:hAnsi="Arial"/>
                                <w:color w:val="000000"/>
                                <w:spacing w:val="-9"/>
                                <w:sz w:val="18"/>
                              </w:rPr>
                              <w:t> </w:t>
                            </w:r>
                            <w:r>
                              <w:rPr>
                                <w:rFonts w:ascii="Arial" w:hAnsi="Arial"/>
                                <w:color w:val="000000"/>
                                <w:spacing w:val="-4"/>
                                <w:sz w:val="18"/>
                              </w:rPr>
                              <w:t>nation.</w:t>
                            </w:r>
                            <w:r>
                              <w:rPr>
                                <w:rFonts w:ascii="Arial" w:hAnsi="Arial"/>
                                <w:color w:val="000000"/>
                                <w:spacing w:val="-8"/>
                                <w:sz w:val="18"/>
                              </w:rPr>
                              <w:t> </w:t>
                            </w:r>
                            <w:r>
                              <w:rPr>
                                <w:rFonts w:ascii="Arial" w:hAnsi="Arial"/>
                                <w:color w:val="000000"/>
                                <w:spacing w:val="-4"/>
                                <w:sz w:val="18"/>
                              </w:rPr>
                              <w:t>The</w:t>
                            </w:r>
                            <w:r>
                              <w:rPr>
                                <w:rFonts w:ascii="Arial" w:hAnsi="Arial"/>
                                <w:color w:val="000000"/>
                                <w:spacing w:val="-9"/>
                                <w:sz w:val="18"/>
                              </w:rPr>
                              <w:t> </w:t>
                            </w:r>
                            <w:r>
                              <w:rPr>
                                <w:rFonts w:ascii="Arial" w:hAnsi="Arial"/>
                                <w:color w:val="000000"/>
                                <w:spacing w:val="-4"/>
                                <w:sz w:val="18"/>
                              </w:rPr>
                              <w:t>impact</w:t>
                            </w:r>
                            <w:r>
                              <w:rPr>
                                <w:rFonts w:ascii="Arial" w:hAnsi="Arial"/>
                                <w:color w:val="000000"/>
                                <w:spacing w:val="-8"/>
                                <w:sz w:val="18"/>
                              </w:rPr>
                              <w:t> </w:t>
                            </w:r>
                            <w:r>
                              <w:rPr>
                                <w:rFonts w:ascii="Arial" w:hAnsi="Arial"/>
                                <w:color w:val="000000"/>
                                <w:spacing w:val="-4"/>
                                <w:sz w:val="18"/>
                              </w:rPr>
                              <w:t>was</w:t>
                            </w:r>
                            <w:r>
                              <w:rPr>
                                <w:rFonts w:ascii="Arial" w:hAnsi="Arial"/>
                                <w:color w:val="000000"/>
                                <w:spacing w:val="-9"/>
                                <w:sz w:val="18"/>
                              </w:rPr>
                              <w:t> </w:t>
                            </w:r>
                            <w:r>
                              <w:rPr>
                                <w:rFonts w:ascii="Arial" w:hAnsi="Arial"/>
                                <w:color w:val="000000"/>
                                <w:spacing w:val="-4"/>
                                <w:sz w:val="18"/>
                              </w:rPr>
                              <w:t>dramatic:</w:t>
                            </w:r>
                            <w:r>
                              <w:rPr>
                                <w:rFonts w:ascii="Arial" w:hAnsi="Arial"/>
                                <w:color w:val="000000"/>
                                <w:spacing w:val="-9"/>
                                <w:sz w:val="18"/>
                              </w:rPr>
                              <w:t> </w:t>
                            </w:r>
                            <w:r>
                              <w:rPr>
                                <w:rFonts w:ascii="Arial" w:hAnsi="Arial"/>
                                <w:color w:val="000000"/>
                                <w:spacing w:val="-4"/>
                                <w:sz w:val="18"/>
                              </w:rPr>
                              <w:t>by</w:t>
                            </w:r>
                            <w:r>
                              <w:rPr>
                                <w:rFonts w:ascii="Arial" w:hAnsi="Arial"/>
                                <w:color w:val="000000"/>
                                <w:spacing w:val="-8"/>
                                <w:sz w:val="18"/>
                              </w:rPr>
                              <w:t> </w:t>
                            </w:r>
                            <w:r>
                              <w:rPr>
                                <w:rFonts w:ascii="Arial" w:hAnsi="Arial"/>
                                <w:color w:val="000000"/>
                                <w:spacing w:val="-4"/>
                                <w:sz w:val="18"/>
                              </w:rPr>
                              <w:t>1920</w:t>
                            </w:r>
                            <w:r>
                              <w:rPr>
                                <w:rFonts w:ascii="Arial" w:hAnsi="Arial"/>
                                <w:color w:val="000000"/>
                                <w:spacing w:val="-9"/>
                                <w:sz w:val="18"/>
                              </w:rPr>
                              <w:t> </w:t>
                            </w:r>
                            <w:r>
                              <w:rPr>
                                <w:rFonts w:ascii="Arial" w:hAnsi="Arial"/>
                                <w:color w:val="000000"/>
                                <w:spacing w:val="-4"/>
                                <w:sz w:val="18"/>
                              </w:rPr>
                              <w:t>Ireland’s</w:t>
                            </w:r>
                            <w:r>
                              <w:rPr>
                                <w:rFonts w:ascii="Arial" w:hAnsi="Arial"/>
                                <w:color w:val="000000"/>
                                <w:spacing w:val="-8"/>
                                <w:sz w:val="18"/>
                              </w:rPr>
                              <w:t> </w:t>
                            </w:r>
                            <w:r>
                              <w:rPr>
                                <w:rFonts w:ascii="Arial" w:hAnsi="Arial"/>
                                <w:color w:val="000000"/>
                                <w:spacing w:val="-4"/>
                                <w:sz w:val="18"/>
                              </w:rPr>
                              <w:t>population </w:t>
                            </w:r>
                            <w:r>
                              <w:rPr>
                                <w:rFonts w:ascii="Arial" w:hAnsi="Arial"/>
                                <w:color w:val="000000"/>
                                <w:sz w:val="18"/>
                              </w:rPr>
                              <w:t>was</w:t>
                            </w:r>
                            <w:r>
                              <w:rPr>
                                <w:rFonts w:ascii="Arial" w:hAnsi="Arial"/>
                                <w:color w:val="000000"/>
                                <w:spacing w:val="-7"/>
                                <w:sz w:val="18"/>
                              </w:rPr>
                              <w:t> </w:t>
                            </w:r>
                            <w:r>
                              <w:rPr>
                                <w:rFonts w:ascii="Arial" w:hAnsi="Arial"/>
                                <w:color w:val="000000"/>
                                <w:sz w:val="18"/>
                              </w:rPr>
                              <w:t>halved.</w:t>
                            </w:r>
                            <w:r>
                              <w:rPr>
                                <w:rFonts w:ascii="Arial" w:hAnsi="Arial"/>
                                <w:color w:val="000000"/>
                                <w:spacing w:val="-6"/>
                                <w:sz w:val="18"/>
                              </w:rPr>
                              <w:t> </w:t>
                            </w:r>
                            <w:r>
                              <w:rPr>
                                <w:rFonts w:ascii="Arial" w:hAnsi="Arial"/>
                                <w:color w:val="000000"/>
                                <w:sz w:val="18"/>
                              </w:rPr>
                              <w:t>Some</w:t>
                            </w:r>
                            <w:r>
                              <w:rPr>
                                <w:rFonts w:ascii="Arial" w:hAnsi="Arial"/>
                                <w:color w:val="000000"/>
                                <w:spacing w:val="-7"/>
                                <w:sz w:val="18"/>
                              </w:rPr>
                              <w:t> </w:t>
                            </w:r>
                            <w:r>
                              <w:rPr>
                                <w:rFonts w:ascii="Arial" w:hAnsi="Arial"/>
                                <w:color w:val="000000"/>
                                <w:sz w:val="18"/>
                              </w:rPr>
                              <w:t>4</w:t>
                            </w:r>
                            <w:r>
                              <w:rPr>
                                <w:rFonts w:ascii="Arial" w:hAnsi="Arial"/>
                                <w:color w:val="000000"/>
                                <w:spacing w:val="-7"/>
                                <w:sz w:val="18"/>
                              </w:rPr>
                              <w:t> </w:t>
                            </w:r>
                            <w:r>
                              <w:rPr>
                                <w:rFonts w:ascii="Arial" w:hAnsi="Arial"/>
                                <w:color w:val="000000"/>
                                <w:sz w:val="18"/>
                              </w:rPr>
                              <w:t>million</w:t>
                            </w:r>
                            <w:r>
                              <w:rPr>
                                <w:rFonts w:ascii="Arial" w:hAnsi="Arial"/>
                                <w:color w:val="000000"/>
                                <w:spacing w:val="-6"/>
                                <w:sz w:val="18"/>
                              </w:rPr>
                              <w:t> </w:t>
                            </w:r>
                            <w:r>
                              <w:rPr>
                                <w:rFonts w:ascii="Arial" w:hAnsi="Arial"/>
                                <w:color w:val="000000"/>
                                <w:sz w:val="18"/>
                              </w:rPr>
                              <w:t>residents</w:t>
                            </w:r>
                            <w:r>
                              <w:rPr>
                                <w:rFonts w:ascii="Arial" w:hAnsi="Arial"/>
                                <w:color w:val="000000"/>
                                <w:spacing w:val="-6"/>
                                <w:sz w:val="18"/>
                              </w:rPr>
                              <w:t> </w:t>
                            </w:r>
                            <w:r>
                              <w:rPr>
                                <w:rFonts w:ascii="Arial" w:hAnsi="Arial"/>
                                <w:color w:val="000000"/>
                                <w:sz w:val="18"/>
                              </w:rPr>
                              <w:t>ﬂed</w:t>
                            </w:r>
                            <w:r>
                              <w:rPr>
                                <w:rFonts w:ascii="Arial" w:hAnsi="Arial"/>
                                <w:color w:val="000000"/>
                                <w:spacing w:val="-6"/>
                                <w:sz w:val="18"/>
                              </w:rPr>
                              <w:t> </w:t>
                            </w:r>
                            <w:r>
                              <w:rPr>
                                <w:rFonts w:ascii="Arial" w:hAnsi="Arial"/>
                                <w:color w:val="000000"/>
                                <w:sz w:val="18"/>
                              </w:rPr>
                              <w:t>to</w:t>
                            </w:r>
                            <w:r>
                              <w:rPr>
                                <w:rFonts w:ascii="Arial" w:hAnsi="Arial"/>
                                <w:color w:val="000000"/>
                                <w:spacing w:val="-7"/>
                                <w:sz w:val="18"/>
                              </w:rPr>
                              <w:t> </w:t>
                            </w:r>
                            <w:r>
                              <w:rPr>
                                <w:rFonts w:ascii="Arial" w:hAnsi="Arial"/>
                                <w:color w:val="000000"/>
                                <w:sz w:val="18"/>
                              </w:rPr>
                              <w:t>other</w:t>
                            </w:r>
                            <w:r>
                              <w:rPr>
                                <w:rFonts w:ascii="Arial" w:hAnsi="Arial"/>
                                <w:color w:val="000000"/>
                                <w:spacing w:val="-7"/>
                                <w:sz w:val="18"/>
                              </w:rPr>
                              <w:t> </w:t>
                            </w:r>
                            <w:r>
                              <w:rPr>
                                <w:rFonts w:ascii="Arial" w:hAnsi="Arial"/>
                                <w:color w:val="000000"/>
                                <w:sz w:val="18"/>
                              </w:rPr>
                              <w:t>nations.</w:t>
                            </w:r>
                            <w:r>
                              <w:rPr>
                                <w:rFonts w:ascii="Arial" w:hAnsi="Arial"/>
                                <w:color w:val="000000"/>
                                <w:spacing w:val="-6"/>
                                <w:sz w:val="18"/>
                              </w:rPr>
                              <w:t> </w:t>
                            </w:r>
                            <w:r>
                              <w:rPr>
                                <w:rFonts w:ascii="Arial" w:hAnsi="Arial"/>
                                <w:color w:val="000000"/>
                                <w:sz w:val="18"/>
                              </w:rPr>
                              <w:t>It</w:t>
                            </w:r>
                            <w:r>
                              <w:rPr>
                                <w:rFonts w:ascii="Arial" w:hAnsi="Arial"/>
                                <w:color w:val="000000"/>
                                <w:spacing w:val="-7"/>
                                <w:sz w:val="18"/>
                              </w:rPr>
                              <w:t> </w:t>
                            </w:r>
                            <w:r>
                              <w:rPr>
                                <w:rFonts w:ascii="Arial" w:hAnsi="Arial"/>
                                <w:color w:val="000000"/>
                                <w:sz w:val="18"/>
                              </w:rPr>
                              <w:t>was not</w:t>
                            </w:r>
                            <w:r>
                              <w:rPr>
                                <w:rFonts w:ascii="Arial" w:hAnsi="Arial"/>
                                <w:color w:val="000000"/>
                                <w:spacing w:val="-4"/>
                                <w:sz w:val="18"/>
                              </w:rPr>
                              <w:t> </w:t>
                            </w:r>
                            <w:r>
                              <w:rPr>
                                <w:rFonts w:ascii="Arial" w:hAnsi="Arial"/>
                                <w:color w:val="000000"/>
                                <w:sz w:val="18"/>
                              </w:rPr>
                              <w:t>until</w:t>
                            </w:r>
                            <w:r>
                              <w:rPr>
                                <w:rFonts w:ascii="Arial" w:hAnsi="Arial"/>
                                <w:color w:val="000000"/>
                                <w:spacing w:val="-3"/>
                                <w:sz w:val="18"/>
                              </w:rPr>
                              <w:t> </w:t>
                            </w:r>
                            <w:r>
                              <w:rPr>
                                <w:rFonts w:ascii="Arial" w:hAnsi="Arial"/>
                                <w:color w:val="000000"/>
                                <w:sz w:val="18"/>
                              </w:rPr>
                              <w:t>the</w:t>
                            </w:r>
                            <w:r>
                              <w:rPr>
                                <w:rFonts w:ascii="Arial" w:hAnsi="Arial"/>
                                <w:color w:val="000000"/>
                                <w:spacing w:val="-3"/>
                                <w:sz w:val="18"/>
                              </w:rPr>
                              <w:t> </w:t>
                            </w:r>
                            <w:r>
                              <w:rPr>
                                <w:rFonts w:ascii="Arial" w:hAnsi="Arial"/>
                                <w:color w:val="000000"/>
                                <w:sz w:val="18"/>
                              </w:rPr>
                              <w:t>1970s</w:t>
                            </w:r>
                            <w:r>
                              <w:rPr>
                                <w:rFonts w:ascii="Arial" w:hAnsi="Arial"/>
                                <w:color w:val="000000"/>
                                <w:spacing w:val="-2"/>
                                <w:sz w:val="18"/>
                              </w:rPr>
                              <w:t> </w:t>
                            </w:r>
                            <w:r>
                              <w:rPr>
                                <w:rFonts w:ascii="Arial" w:hAnsi="Arial"/>
                                <w:color w:val="000000"/>
                                <w:sz w:val="18"/>
                              </w:rPr>
                              <w:t>that</w:t>
                            </w:r>
                            <w:r>
                              <w:rPr>
                                <w:rFonts w:ascii="Arial" w:hAnsi="Arial"/>
                                <w:color w:val="000000"/>
                                <w:spacing w:val="-3"/>
                                <w:sz w:val="18"/>
                              </w:rPr>
                              <w:t> </w:t>
                            </w:r>
                            <w:r>
                              <w:rPr>
                                <w:rFonts w:ascii="Arial" w:hAnsi="Arial"/>
                                <w:color w:val="000000"/>
                                <w:sz w:val="18"/>
                              </w:rPr>
                              <w:t>the</w:t>
                            </w:r>
                            <w:r>
                              <w:rPr>
                                <w:rFonts w:ascii="Arial" w:hAnsi="Arial"/>
                                <w:color w:val="000000"/>
                                <w:spacing w:val="-3"/>
                                <w:sz w:val="18"/>
                              </w:rPr>
                              <w:t> </w:t>
                            </w:r>
                            <w:r>
                              <w:rPr>
                                <w:rFonts w:ascii="Arial" w:hAnsi="Arial"/>
                                <w:color w:val="000000"/>
                                <w:sz w:val="18"/>
                              </w:rPr>
                              <w:t>population</w:t>
                            </w:r>
                            <w:r>
                              <w:rPr>
                                <w:rFonts w:ascii="Arial" w:hAnsi="Arial"/>
                                <w:color w:val="000000"/>
                                <w:spacing w:val="-3"/>
                                <w:sz w:val="18"/>
                              </w:rPr>
                              <w:t> </w:t>
                            </w:r>
                            <w:r>
                              <w:rPr>
                                <w:rFonts w:ascii="Arial" w:hAnsi="Arial"/>
                                <w:color w:val="000000"/>
                                <w:sz w:val="18"/>
                              </w:rPr>
                              <w:t>began</w:t>
                            </w:r>
                            <w:r>
                              <w:rPr>
                                <w:rFonts w:ascii="Arial" w:hAnsi="Arial"/>
                                <w:color w:val="000000"/>
                                <w:spacing w:val="-4"/>
                                <w:sz w:val="18"/>
                              </w:rPr>
                              <w:t> </w:t>
                            </w:r>
                            <w:r>
                              <w:rPr>
                                <w:rFonts w:ascii="Arial" w:hAnsi="Arial"/>
                                <w:color w:val="000000"/>
                                <w:sz w:val="18"/>
                              </w:rPr>
                              <w:t>to</w:t>
                            </w:r>
                            <w:r>
                              <w:rPr>
                                <w:rFonts w:ascii="Arial" w:hAnsi="Arial"/>
                                <w:color w:val="000000"/>
                                <w:spacing w:val="-3"/>
                                <w:sz w:val="18"/>
                              </w:rPr>
                              <w:t> </w:t>
                            </w:r>
                            <w:r>
                              <w:rPr>
                                <w:rFonts w:ascii="Arial" w:hAnsi="Arial"/>
                                <w:color w:val="000000"/>
                                <w:sz w:val="18"/>
                              </w:rPr>
                              <w:t>grow</w:t>
                            </w:r>
                            <w:r>
                              <w:rPr>
                                <w:rFonts w:ascii="Arial" w:hAnsi="Arial"/>
                                <w:color w:val="000000"/>
                                <w:spacing w:val="-2"/>
                                <w:sz w:val="18"/>
                              </w:rPr>
                              <w:t> </w:t>
                            </w:r>
                            <w:r>
                              <w:rPr>
                                <w:rFonts w:ascii="Arial" w:hAnsi="Arial"/>
                                <w:color w:val="000000"/>
                                <w:sz w:val="18"/>
                              </w:rPr>
                              <w:t>again.</w:t>
                            </w:r>
                          </w:p>
                          <w:p>
                            <w:pPr>
                              <w:spacing w:line="278" w:lineRule="auto" w:before="0"/>
                              <w:ind w:left="239" w:right="237" w:firstLine="199"/>
                              <w:jc w:val="both"/>
                              <w:rPr>
                                <w:rFonts w:ascii="Arial" w:hAnsi="Arial"/>
                                <w:color w:val="000000"/>
                                <w:sz w:val="18"/>
                              </w:rPr>
                            </w:pPr>
                            <w:r>
                              <w:rPr>
                                <w:rFonts w:ascii="Arial" w:hAnsi="Arial"/>
                                <w:color w:val="000000"/>
                                <w:sz w:val="18"/>
                              </w:rPr>
                              <w:t>Later, during the global economic recession of the </w:t>
                            </w:r>
                            <w:r>
                              <w:rPr>
                                <w:rFonts w:ascii="Arial" w:hAnsi="Arial"/>
                                <w:color w:val="000000"/>
                                <w:sz w:val="18"/>
                              </w:rPr>
                              <w:t>1980s, </w:t>
                            </w:r>
                            <w:r>
                              <w:rPr>
                                <w:rFonts w:ascii="Arial" w:hAnsi="Arial"/>
                                <w:color w:val="000000"/>
                                <w:spacing w:val="-4"/>
                                <w:sz w:val="18"/>
                              </w:rPr>
                              <w:t>many</w:t>
                            </w:r>
                            <w:r>
                              <w:rPr>
                                <w:rFonts w:ascii="Arial" w:hAnsi="Arial"/>
                                <w:color w:val="000000"/>
                                <w:spacing w:val="-9"/>
                                <w:sz w:val="18"/>
                              </w:rPr>
                              <w:t> </w:t>
                            </w:r>
                            <w:r>
                              <w:rPr>
                                <w:rFonts w:ascii="Arial" w:hAnsi="Arial"/>
                                <w:color w:val="000000"/>
                                <w:spacing w:val="-4"/>
                                <w:sz w:val="18"/>
                              </w:rPr>
                              <w:t>Irish</w:t>
                            </w:r>
                            <w:r>
                              <w:rPr>
                                <w:rFonts w:ascii="Arial" w:hAnsi="Arial"/>
                                <w:color w:val="000000"/>
                                <w:spacing w:val="-8"/>
                                <w:sz w:val="18"/>
                              </w:rPr>
                              <w:t> </w:t>
                            </w:r>
                            <w:r>
                              <w:rPr>
                                <w:rFonts w:ascii="Arial" w:hAnsi="Arial"/>
                                <w:color w:val="000000"/>
                                <w:spacing w:val="-4"/>
                                <w:sz w:val="18"/>
                              </w:rPr>
                              <w:t>again</w:t>
                            </w:r>
                            <w:r>
                              <w:rPr>
                                <w:rFonts w:ascii="Arial" w:hAnsi="Arial"/>
                                <w:color w:val="000000"/>
                                <w:spacing w:val="-9"/>
                                <w:sz w:val="18"/>
                              </w:rPr>
                              <w:t> </w:t>
                            </w:r>
                            <w:r>
                              <w:rPr>
                                <w:rFonts w:ascii="Arial" w:hAnsi="Arial"/>
                                <w:color w:val="000000"/>
                                <w:spacing w:val="-4"/>
                                <w:sz w:val="18"/>
                              </w:rPr>
                              <w:t>ﬂed</w:t>
                            </w:r>
                            <w:r>
                              <w:rPr>
                                <w:rFonts w:ascii="Arial" w:hAnsi="Arial"/>
                                <w:color w:val="000000"/>
                                <w:spacing w:val="-8"/>
                                <w:sz w:val="18"/>
                              </w:rPr>
                              <w:t> </w:t>
                            </w:r>
                            <w:r>
                              <w:rPr>
                                <w:rFonts w:ascii="Arial" w:hAnsi="Arial"/>
                                <w:color w:val="000000"/>
                                <w:spacing w:val="-4"/>
                                <w:sz w:val="18"/>
                              </w:rPr>
                              <w:t>to</w:t>
                            </w:r>
                            <w:r>
                              <w:rPr>
                                <w:rFonts w:ascii="Arial" w:hAnsi="Arial"/>
                                <w:color w:val="000000"/>
                                <w:spacing w:val="-9"/>
                                <w:sz w:val="18"/>
                              </w:rPr>
                              <w:t> </w:t>
                            </w:r>
                            <w:r>
                              <w:rPr>
                                <w:rFonts w:ascii="Arial" w:hAnsi="Arial"/>
                                <w:color w:val="000000"/>
                                <w:spacing w:val="-4"/>
                                <w:sz w:val="18"/>
                              </w:rPr>
                              <w:t>the</w:t>
                            </w:r>
                            <w:r>
                              <w:rPr>
                                <w:rFonts w:ascii="Arial" w:hAnsi="Arial"/>
                                <w:color w:val="000000"/>
                                <w:spacing w:val="-9"/>
                                <w:sz w:val="18"/>
                              </w:rPr>
                              <w:t> </w:t>
                            </w:r>
                            <w:r>
                              <w:rPr>
                                <w:rFonts w:ascii="Arial" w:hAnsi="Arial"/>
                                <w:color w:val="000000"/>
                                <w:spacing w:val="-4"/>
                                <w:sz w:val="18"/>
                              </w:rPr>
                              <w:t>United</w:t>
                            </w:r>
                            <w:r>
                              <w:rPr>
                                <w:rFonts w:ascii="Arial" w:hAnsi="Arial"/>
                                <w:color w:val="000000"/>
                                <w:spacing w:val="-8"/>
                                <w:sz w:val="18"/>
                              </w:rPr>
                              <w:t> </w:t>
                            </w:r>
                            <w:r>
                              <w:rPr>
                                <w:rFonts w:ascii="Arial" w:hAnsi="Arial"/>
                                <w:color w:val="000000"/>
                                <w:spacing w:val="-4"/>
                                <w:sz w:val="18"/>
                              </w:rPr>
                              <w:t>Kingdom,</w:t>
                            </w:r>
                            <w:r>
                              <w:rPr>
                                <w:rFonts w:ascii="Arial" w:hAnsi="Arial"/>
                                <w:color w:val="000000"/>
                                <w:spacing w:val="-9"/>
                                <w:sz w:val="18"/>
                              </w:rPr>
                              <w:t> </w:t>
                            </w:r>
                            <w:r>
                              <w:rPr>
                                <w:rFonts w:ascii="Arial" w:hAnsi="Arial"/>
                                <w:color w:val="000000"/>
                                <w:spacing w:val="-4"/>
                                <w:sz w:val="18"/>
                              </w:rPr>
                              <w:t>Australia,</w:t>
                            </w:r>
                            <w:r>
                              <w:rPr>
                                <w:rFonts w:ascii="Arial" w:hAnsi="Arial"/>
                                <w:color w:val="000000"/>
                                <w:spacing w:val="-8"/>
                                <w:sz w:val="18"/>
                              </w:rPr>
                              <w:t> </w:t>
                            </w:r>
                            <w:r>
                              <w:rPr>
                                <w:rFonts w:ascii="Arial" w:hAnsi="Arial"/>
                                <w:color w:val="000000"/>
                                <w:spacing w:val="-4"/>
                                <w:sz w:val="18"/>
                              </w:rPr>
                              <w:t>Canada,</w:t>
                            </w:r>
                            <w:r>
                              <w:rPr>
                                <w:rFonts w:ascii="Arial" w:hAnsi="Arial"/>
                                <w:color w:val="000000"/>
                                <w:spacing w:val="-9"/>
                                <w:sz w:val="18"/>
                              </w:rPr>
                              <w:t> </w:t>
                            </w:r>
                            <w:r>
                              <w:rPr>
                                <w:rFonts w:ascii="Arial" w:hAnsi="Arial"/>
                                <w:color w:val="000000"/>
                                <w:spacing w:val="-4"/>
                                <w:sz w:val="18"/>
                              </w:rPr>
                              <w:t>and </w:t>
                            </w:r>
                            <w:r>
                              <w:rPr>
                                <w:rFonts w:ascii="Arial" w:hAnsi="Arial"/>
                                <w:color w:val="000000"/>
                                <w:sz w:val="18"/>
                              </w:rPr>
                              <w:t>the United States. In 1989, at the peak of the recession, some 70,000</w:t>
                            </w:r>
                            <w:r>
                              <w:rPr>
                                <w:rFonts w:ascii="Arial" w:hAnsi="Arial"/>
                                <w:color w:val="000000"/>
                                <w:spacing w:val="29"/>
                                <w:sz w:val="18"/>
                              </w:rPr>
                              <w:t> </w:t>
                            </w:r>
                            <w:r>
                              <w:rPr>
                                <w:rFonts w:ascii="Arial" w:hAnsi="Arial"/>
                                <w:color w:val="000000"/>
                                <w:sz w:val="18"/>
                              </w:rPr>
                              <w:t>Irish</w:t>
                            </w:r>
                            <w:r>
                              <w:rPr>
                                <w:rFonts w:ascii="Arial" w:hAnsi="Arial"/>
                                <w:color w:val="000000"/>
                                <w:spacing w:val="29"/>
                                <w:sz w:val="18"/>
                              </w:rPr>
                              <w:t> </w:t>
                            </w:r>
                            <w:r>
                              <w:rPr>
                                <w:rFonts w:ascii="Arial" w:hAnsi="Arial"/>
                                <w:color w:val="000000"/>
                                <w:sz w:val="18"/>
                              </w:rPr>
                              <w:t>residents,</w:t>
                            </w:r>
                            <w:r>
                              <w:rPr>
                                <w:rFonts w:ascii="Arial" w:hAnsi="Arial"/>
                                <w:color w:val="000000"/>
                                <w:spacing w:val="31"/>
                                <w:sz w:val="18"/>
                              </w:rPr>
                              <w:t> </w:t>
                            </w:r>
                            <w:r>
                              <w:rPr>
                                <w:rFonts w:ascii="Arial" w:hAnsi="Arial"/>
                                <w:color w:val="000000"/>
                                <w:sz w:val="18"/>
                              </w:rPr>
                              <w:t>or</w:t>
                            </w:r>
                            <w:r>
                              <w:rPr>
                                <w:rFonts w:ascii="Arial" w:hAnsi="Arial"/>
                                <w:color w:val="000000"/>
                                <w:spacing w:val="29"/>
                                <w:sz w:val="18"/>
                              </w:rPr>
                              <w:t> </w:t>
                            </w:r>
                            <w:r>
                              <w:rPr>
                                <w:rFonts w:ascii="Arial" w:hAnsi="Arial"/>
                                <w:color w:val="000000"/>
                                <w:sz w:val="18"/>
                              </w:rPr>
                              <w:t>2</w:t>
                            </w:r>
                            <w:r>
                              <w:rPr>
                                <w:rFonts w:ascii="Arial" w:hAnsi="Arial"/>
                                <w:color w:val="000000"/>
                                <w:spacing w:val="29"/>
                                <w:sz w:val="18"/>
                              </w:rPr>
                              <w:t> </w:t>
                            </w:r>
                            <w:r>
                              <w:rPr>
                                <w:rFonts w:ascii="Arial" w:hAnsi="Arial"/>
                                <w:color w:val="000000"/>
                                <w:sz w:val="18"/>
                              </w:rPr>
                              <w:t>percent</w:t>
                            </w:r>
                            <w:r>
                              <w:rPr>
                                <w:rFonts w:ascii="Arial" w:hAnsi="Arial"/>
                                <w:color w:val="000000"/>
                                <w:spacing w:val="30"/>
                                <w:sz w:val="18"/>
                              </w:rPr>
                              <w:t> </w:t>
                            </w:r>
                            <w:r>
                              <w:rPr>
                                <w:rFonts w:ascii="Arial" w:hAnsi="Arial"/>
                                <w:color w:val="000000"/>
                                <w:sz w:val="18"/>
                              </w:rPr>
                              <w:t>of</w:t>
                            </w:r>
                            <w:r>
                              <w:rPr>
                                <w:rFonts w:ascii="Arial" w:hAnsi="Arial"/>
                                <w:color w:val="000000"/>
                                <w:spacing w:val="29"/>
                                <w:sz w:val="18"/>
                              </w:rPr>
                              <w:t> </w:t>
                            </w:r>
                            <w:r>
                              <w:rPr>
                                <w:rFonts w:ascii="Arial" w:hAnsi="Arial"/>
                                <w:color w:val="000000"/>
                                <w:sz w:val="18"/>
                              </w:rPr>
                              <w:t>the</w:t>
                            </w:r>
                            <w:r>
                              <w:rPr>
                                <w:rFonts w:ascii="Arial" w:hAnsi="Arial"/>
                                <w:color w:val="000000"/>
                                <w:spacing w:val="30"/>
                                <w:sz w:val="18"/>
                              </w:rPr>
                              <w:t> </w:t>
                            </w:r>
                            <w:r>
                              <w:rPr>
                                <w:rFonts w:ascii="Arial" w:hAnsi="Arial"/>
                                <w:color w:val="000000"/>
                                <w:sz w:val="18"/>
                              </w:rPr>
                              <w:t>nation’s</w:t>
                            </w:r>
                            <w:r>
                              <w:rPr>
                                <w:rFonts w:ascii="Arial" w:hAnsi="Arial"/>
                                <w:color w:val="000000"/>
                                <w:spacing w:val="30"/>
                                <w:sz w:val="18"/>
                              </w:rPr>
                              <w:t> </w:t>
                            </w:r>
                            <w:r>
                              <w:rPr>
                                <w:rFonts w:ascii="Arial" w:hAnsi="Arial"/>
                                <w:color w:val="000000"/>
                                <w:spacing w:val="-4"/>
                                <w:sz w:val="18"/>
                              </w:rPr>
                              <w:t>population,</w:t>
                            </w:r>
                          </w:p>
                        </w:txbxContent>
                      </wps:txbx>
                      <wps:bodyPr wrap="square" lIns="0" tIns="0" rIns="0" bIns="0" rtlCol="0">
                        <a:noAutofit/>
                      </wps:bodyPr>
                    </wps:wsp>
                  </a:graphicData>
                </a:graphic>
              </wp:anchor>
            </w:drawing>
          </mc:Choice>
          <mc:Fallback>
            <w:pict>
              <v:shape style="position:absolute;margin-left:93.542999pt;margin-top:21.599024pt;width:280.650pt;height:182.5pt;mso-position-horizontal-relative:page;mso-position-vertical-relative:paragraph;z-index:-15716352;mso-wrap-distance-left:0;mso-wrap-distance-right:0" type="#_x0000_t202" id="docshape116" filled="true" fillcolor="#cccccc" stroked="false">
                <v:textbox inset="0,0,0,0">
                  <w:txbxContent>
                    <w:p>
                      <w:pPr>
                        <w:spacing w:before="89"/>
                        <w:ind w:left="239" w:right="0" w:firstLine="0"/>
                        <w:jc w:val="both"/>
                        <w:rPr>
                          <w:rFonts w:ascii="Arial"/>
                          <w:color w:val="000000"/>
                          <w:sz w:val="16"/>
                        </w:rPr>
                      </w:pPr>
                      <w:r>
                        <w:rPr>
                          <w:rFonts w:ascii="Arial"/>
                          <w:color w:val="000000"/>
                          <w:spacing w:val="-2"/>
                          <w:sz w:val="16"/>
                        </w:rPr>
                        <w:t>MIGRATION</w:t>
                      </w:r>
                      <w:r>
                        <w:rPr>
                          <w:rFonts w:ascii="Arial"/>
                          <w:color w:val="000000"/>
                          <w:spacing w:val="-6"/>
                          <w:sz w:val="16"/>
                        </w:rPr>
                        <w:t> </w:t>
                      </w:r>
                      <w:r>
                        <w:rPr>
                          <w:rFonts w:ascii="Arial"/>
                          <w:color w:val="000000"/>
                          <w:spacing w:val="-2"/>
                          <w:sz w:val="16"/>
                        </w:rPr>
                        <w:t>IN</w:t>
                      </w:r>
                      <w:r>
                        <w:rPr>
                          <w:rFonts w:ascii="Arial"/>
                          <w:color w:val="000000"/>
                          <w:spacing w:val="-7"/>
                          <w:sz w:val="16"/>
                        </w:rPr>
                        <w:t> </w:t>
                      </w:r>
                      <w:r>
                        <w:rPr>
                          <w:rFonts w:ascii="Arial"/>
                          <w:color w:val="000000"/>
                          <w:spacing w:val="-2"/>
                          <w:sz w:val="16"/>
                        </w:rPr>
                        <w:t>IRELAND</w:t>
                      </w:r>
                    </w:p>
                    <w:p>
                      <w:pPr>
                        <w:spacing w:line="278" w:lineRule="auto" w:before="155"/>
                        <w:ind w:left="239" w:right="236" w:firstLine="0"/>
                        <w:jc w:val="both"/>
                        <w:rPr>
                          <w:rFonts w:ascii="Arial" w:hAnsi="Arial"/>
                          <w:color w:val="000000"/>
                          <w:sz w:val="18"/>
                        </w:rPr>
                      </w:pPr>
                      <w:r>
                        <w:rPr>
                          <w:rFonts w:ascii="Arial" w:hAnsi="Arial"/>
                          <w:color w:val="000000"/>
                          <w:spacing w:val="-4"/>
                          <w:sz w:val="18"/>
                        </w:rPr>
                        <w:t>Throughout history, the population of Ireland has ebbed and </w:t>
                      </w:r>
                      <w:r>
                        <w:rPr>
                          <w:rFonts w:ascii="Arial" w:hAnsi="Arial"/>
                          <w:color w:val="000000"/>
                          <w:spacing w:val="-4"/>
                          <w:sz w:val="18"/>
                        </w:rPr>
                        <w:t>ﬂowed as</w:t>
                      </w:r>
                      <w:r>
                        <w:rPr>
                          <w:rFonts w:ascii="Arial" w:hAnsi="Arial"/>
                          <w:color w:val="000000"/>
                          <w:spacing w:val="-5"/>
                          <w:sz w:val="18"/>
                        </w:rPr>
                        <w:t> </w:t>
                      </w:r>
                      <w:r>
                        <w:rPr>
                          <w:rFonts w:ascii="Arial" w:hAnsi="Arial"/>
                          <w:color w:val="000000"/>
                          <w:spacing w:val="-4"/>
                          <w:sz w:val="18"/>
                        </w:rPr>
                        <w:t>the</w:t>
                      </w:r>
                      <w:r>
                        <w:rPr>
                          <w:rFonts w:ascii="Arial" w:hAnsi="Arial"/>
                          <w:color w:val="000000"/>
                          <w:spacing w:val="-5"/>
                          <w:sz w:val="18"/>
                        </w:rPr>
                        <w:t> </w:t>
                      </w:r>
                      <w:r>
                        <w:rPr>
                          <w:rFonts w:ascii="Arial" w:hAnsi="Arial"/>
                          <w:color w:val="000000"/>
                          <w:spacing w:val="-4"/>
                          <w:sz w:val="18"/>
                        </w:rPr>
                        <w:t>global economy</w:t>
                      </w:r>
                      <w:r>
                        <w:rPr>
                          <w:rFonts w:ascii="Arial" w:hAnsi="Arial"/>
                          <w:color w:val="000000"/>
                          <w:spacing w:val="-5"/>
                          <w:sz w:val="18"/>
                        </w:rPr>
                        <w:t> </w:t>
                      </w:r>
                      <w:r>
                        <w:rPr>
                          <w:rFonts w:ascii="Arial" w:hAnsi="Arial"/>
                          <w:color w:val="000000"/>
                          <w:spacing w:val="-4"/>
                          <w:sz w:val="18"/>
                        </w:rPr>
                        <w:t>ﬂuctuated.</w:t>
                      </w:r>
                      <w:r>
                        <w:rPr>
                          <w:rFonts w:ascii="Arial" w:hAnsi="Arial"/>
                          <w:color w:val="000000"/>
                          <w:spacing w:val="-5"/>
                          <w:sz w:val="18"/>
                        </w:rPr>
                        <w:t> </w:t>
                      </w:r>
                      <w:r>
                        <w:rPr>
                          <w:rFonts w:ascii="Arial" w:hAnsi="Arial"/>
                          <w:color w:val="000000"/>
                          <w:spacing w:val="-4"/>
                          <w:sz w:val="18"/>
                        </w:rPr>
                        <w:t>From</w:t>
                      </w:r>
                      <w:r>
                        <w:rPr>
                          <w:rFonts w:ascii="Arial" w:hAnsi="Arial"/>
                          <w:color w:val="000000"/>
                          <w:spacing w:val="-5"/>
                          <w:sz w:val="18"/>
                        </w:rPr>
                        <w:t> </w:t>
                      </w:r>
                      <w:r>
                        <w:rPr>
                          <w:rFonts w:ascii="Arial" w:hAnsi="Arial"/>
                          <w:color w:val="000000"/>
                          <w:spacing w:val="-4"/>
                          <w:sz w:val="18"/>
                        </w:rPr>
                        <w:t>the days</w:t>
                      </w:r>
                      <w:r>
                        <w:rPr>
                          <w:rFonts w:ascii="Arial" w:hAnsi="Arial"/>
                          <w:color w:val="000000"/>
                          <w:spacing w:val="-5"/>
                          <w:sz w:val="18"/>
                        </w:rPr>
                        <w:t> </w:t>
                      </w:r>
                      <w:r>
                        <w:rPr>
                          <w:rFonts w:ascii="Arial" w:hAnsi="Arial"/>
                          <w:color w:val="000000"/>
                          <w:spacing w:val="-4"/>
                          <w:sz w:val="18"/>
                        </w:rPr>
                        <w:t>of</w:t>
                      </w:r>
                      <w:r>
                        <w:rPr>
                          <w:rFonts w:ascii="Arial" w:hAnsi="Arial"/>
                          <w:color w:val="000000"/>
                          <w:spacing w:val="-5"/>
                          <w:sz w:val="18"/>
                        </w:rPr>
                        <w:t> </w:t>
                      </w:r>
                      <w:r>
                        <w:rPr>
                          <w:rFonts w:ascii="Arial" w:hAnsi="Arial"/>
                          <w:color w:val="000000"/>
                          <w:spacing w:val="-4"/>
                          <w:sz w:val="18"/>
                        </w:rPr>
                        <w:t>the</w:t>
                      </w:r>
                      <w:r>
                        <w:rPr>
                          <w:rFonts w:ascii="Arial" w:hAnsi="Arial"/>
                          <w:color w:val="000000"/>
                          <w:spacing w:val="-5"/>
                          <w:sz w:val="18"/>
                        </w:rPr>
                        <w:t> </w:t>
                      </w:r>
                      <w:r>
                        <w:rPr>
                          <w:rFonts w:ascii="Arial" w:hAnsi="Arial"/>
                          <w:color w:val="000000"/>
                          <w:spacing w:val="-4"/>
                          <w:sz w:val="18"/>
                        </w:rPr>
                        <w:t>Irish</w:t>
                      </w:r>
                      <w:r>
                        <w:rPr>
                          <w:rFonts w:ascii="Arial" w:hAnsi="Arial"/>
                          <w:color w:val="000000"/>
                          <w:spacing w:val="-5"/>
                          <w:sz w:val="18"/>
                        </w:rPr>
                        <w:t> </w:t>
                      </w:r>
                      <w:r>
                        <w:rPr>
                          <w:rFonts w:ascii="Arial" w:hAnsi="Arial"/>
                          <w:color w:val="000000"/>
                          <w:spacing w:val="-4"/>
                          <w:sz w:val="18"/>
                        </w:rPr>
                        <w:t>famine </w:t>
                      </w:r>
                      <w:r>
                        <w:rPr>
                          <w:rFonts w:ascii="Arial" w:hAnsi="Arial"/>
                          <w:color w:val="000000"/>
                          <w:spacing w:val="-2"/>
                          <w:sz w:val="18"/>
                        </w:rPr>
                        <w:t>to</w:t>
                      </w:r>
                      <w:r>
                        <w:rPr>
                          <w:rFonts w:ascii="Arial" w:hAnsi="Arial"/>
                          <w:color w:val="000000"/>
                          <w:spacing w:val="-8"/>
                          <w:sz w:val="18"/>
                        </w:rPr>
                        <w:t> </w:t>
                      </w:r>
                      <w:r>
                        <w:rPr>
                          <w:rFonts w:ascii="Arial" w:hAnsi="Arial"/>
                          <w:color w:val="000000"/>
                          <w:spacing w:val="-2"/>
                          <w:sz w:val="18"/>
                        </w:rPr>
                        <w:t>the</w:t>
                      </w:r>
                      <w:r>
                        <w:rPr>
                          <w:rFonts w:ascii="Arial" w:hAnsi="Arial"/>
                          <w:color w:val="000000"/>
                          <w:spacing w:val="-7"/>
                          <w:sz w:val="18"/>
                        </w:rPr>
                        <w:t> </w:t>
                      </w:r>
                      <w:r>
                        <w:rPr>
                          <w:rFonts w:ascii="Arial" w:hAnsi="Arial"/>
                          <w:color w:val="000000"/>
                          <w:spacing w:val="-2"/>
                          <w:sz w:val="18"/>
                        </w:rPr>
                        <w:t>arrival</w:t>
                      </w:r>
                      <w:r>
                        <w:rPr>
                          <w:rFonts w:ascii="Arial" w:hAnsi="Arial"/>
                          <w:color w:val="000000"/>
                          <w:spacing w:val="-8"/>
                          <w:sz w:val="18"/>
                        </w:rPr>
                        <w:t> </w:t>
                      </w:r>
                      <w:r>
                        <w:rPr>
                          <w:rFonts w:ascii="Arial" w:hAnsi="Arial"/>
                          <w:color w:val="000000"/>
                          <w:spacing w:val="-2"/>
                          <w:sz w:val="18"/>
                        </w:rPr>
                        <w:t>of</w:t>
                      </w:r>
                      <w:r>
                        <w:rPr>
                          <w:rFonts w:ascii="Arial" w:hAnsi="Arial"/>
                          <w:color w:val="000000"/>
                          <w:spacing w:val="-8"/>
                          <w:sz w:val="18"/>
                        </w:rPr>
                        <w:t> </w:t>
                      </w:r>
                      <w:r>
                        <w:rPr>
                          <w:rFonts w:ascii="Arial" w:hAnsi="Arial"/>
                          <w:color w:val="000000"/>
                          <w:spacing w:val="-2"/>
                          <w:sz w:val="18"/>
                        </w:rPr>
                        <w:t>economic</w:t>
                      </w:r>
                      <w:r>
                        <w:rPr>
                          <w:rFonts w:ascii="Arial" w:hAnsi="Arial"/>
                          <w:color w:val="000000"/>
                          <w:spacing w:val="-7"/>
                          <w:sz w:val="18"/>
                        </w:rPr>
                        <w:t> </w:t>
                      </w:r>
                      <w:r>
                        <w:rPr>
                          <w:rFonts w:ascii="Arial" w:hAnsi="Arial"/>
                          <w:color w:val="000000"/>
                          <w:spacing w:val="-2"/>
                          <w:sz w:val="18"/>
                        </w:rPr>
                        <w:t>expansion</w:t>
                      </w:r>
                      <w:r>
                        <w:rPr>
                          <w:rFonts w:ascii="Arial" w:hAnsi="Arial"/>
                          <w:color w:val="000000"/>
                          <w:spacing w:val="-7"/>
                          <w:sz w:val="18"/>
                        </w:rPr>
                        <w:t> </w:t>
                      </w:r>
                      <w:r>
                        <w:rPr>
                          <w:rFonts w:ascii="Arial" w:hAnsi="Arial"/>
                          <w:color w:val="000000"/>
                          <w:spacing w:val="-2"/>
                          <w:sz w:val="18"/>
                        </w:rPr>
                        <w:t>in</w:t>
                      </w:r>
                      <w:r>
                        <w:rPr>
                          <w:rFonts w:ascii="Arial" w:hAnsi="Arial"/>
                          <w:color w:val="000000"/>
                          <w:spacing w:val="-8"/>
                          <w:sz w:val="18"/>
                        </w:rPr>
                        <w:t> </w:t>
                      </w:r>
                      <w:r>
                        <w:rPr>
                          <w:rFonts w:ascii="Arial" w:hAnsi="Arial"/>
                          <w:color w:val="000000"/>
                          <w:spacing w:val="-2"/>
                          <w:sz w:val="18"/>
                        </w:rPr>
                        <w:t>the</w:t>
                      </w:r>
                      <w:r>
                        <w:rPr>
                          <w:rFonts w:ascii="Arial" w:hAnsi="Arial"/>
                          <w:color w:val="000000"/>
                          <w:spacing w:val="-7"/>
                          <w:sz w:val="18"/>
                        </w:rPr>
                        <w:t> </w:t>
                      </w:r>
                      <w:r>
                        <w:rPr>
                          <w:rFonts w:ascii="Arial" w:hAnsi="Arial"/>
                          <w:color w:val="000000"/>
                          <w:spacing w:val="-2"/>
                          <w:sz w:val="18"/>
                        </w:rPr>
                        <w:t>twenty-ﬁrst</w:t>
                      </w:r>
                      <w:r>
                        <w:rPr>
                          <w:rFonts w:ascii="Arial" w:hAnsi="Arial"/>
                          <w:color w:val="000000"/>
                          <w:spacing w:val="-7"/>
                          <w:sz w:val="18"/>
                        </w:rPr>
                        <w:t> </w:t>
                      </w:r>
                      <w:r>
                        <w:rPr>
                          <w:rFonts w:ascii="Arial" w:hAnsi="Arial"/>
                          <w:color w:val="000000"/>
                          <w:spacing w:val="-2"/>
                          <w:sz w:val="18"/>
                        </w:rPr>
                        <w:t>century,</w:t>
                      </w:r>
                      <w:r>
                        <w:rPr>
                          <w:rFonts w:ascii="Arial" w:hAnsi="Arial"/>
                          <w:color w:val="000000"/>
                          <w:spacing w:val="-8"/>
                          <w:sz w:val="18"/>
                        </w:rPr>
                        <w:t> </w:t>
                      </w:r>
                      <w:r>
                        <w:rPr>
                          <w:rFonts w:ascii="Arial" w:hAnsi="Arial"/>
                          <w:color w:val="000000"/>
                          <w:spacing w:val="-2"/>
                          <w:sz w:val="18"/>
                        </w:rPr>
                        <w:t>the </w:t>
                      </w:r>
                      <w:r>
                        <w:rPr>
                          <w:rFonts w:ascii="Arial" w:hAnsi="Arial"/>
                          <w:color w:val="000000"/>
                          <w:w w:val="90"/>
                          <w:sz w:val="18"/>
                        </w:rPr>
                        <w:t>Irish</w:t>
                      </w:r>
                      <w:r>
                        <w:rPr>
                          <w:rFonts w:ascii="Arial" w:hAnsi="Arial"/>
                          <w:color w:val="000000"/>
                          <w:spacing w:val="-8"/>
                          <w:w w:val="90"/>
                          <w:sz w:val="18"/>
                        </w:rPr>
                        <w:t> </w:t>
                      </w:r>
                      <w:r>
                        <w:rPr>
                          <w:rFonts w:ascii="Arial" w:hAnsi="Arial"/>
                          <w:color w:val="000000"/>
                          <w:w w:val="90"/>
                          <w:sz w:val="18"/>
                        </w:rPr>
                        <w:t>population</w:t>
                      </w:r>
                      <w:r>
                        <w:rPr>
                          <w:rFonts w:ascii="Arial" w:hAnsi="Arial"/>
                          <w:color w:val="000000"/>
                          <w:spacing w:val="-7"/>
                          <w:w w:val="90"/>
                          <w:sz w:val="18"/>
                        </w:rPr>
                        <w:t> </w:t>
                      </w:r>
                      <w:r>
                        <w:rPr>
                          <w:rFonts w:ascii="Arial" w:hAnsi="Arial"/>
                          <w:color w:val="000000"/>
                          <w:w w:val="90"/>
                          <w:sz w:val="18"/>
                        </w:rPr>
                        <w:t>has</w:t>
                      </w:r>
                      <w:r>
                        <w:rPr>
                          <w:rFonts w:ascii="Arial" w:hAnsi="Arial"/>
                          <w:color w:val="000000"/>
                          <w:spacing w:val="-7"/>
                          <w:w w:val="90"/>
                          <w:sz w:val="18"/>
                        </w:rPr>
                        <w:t> </w:t>
                      </w:r>
                      <w:r>
                        <w:rPr>
                          <w:rFonts w:ascii="Arial" w:hAnsi="Arial"/>
                          <w:color w:val="000000"/>
                          <w:w w:val="90"/>
                          <w:sz w:val="18"/>
                        </w:rPr>
                        <w:t>been</w:t>
                      </w:r>
                      <w:r>
                        <w:rPr>
                          <w:rFonts w:ascii="Arial" w:hAnsi="Arial"/>
                          <w:color w:val="000000"/>
                          <w:spacing w:val="-7"/>
                          <w:w w:val="90"/>
                          <w:sz w:val="18"/>
                        </w:rPr>
                        <w:t> </w:t>
                      </w:r>
                      <w:r>
                        <w:rPr>
                          <w:rFonts w:ascii="Arial" w:hAnsi="Arial"/>
                          <w:color w:val="000000"/>
                          <w:w w:val="90"/>
                          <w:sz w:val="18"/>
                        </w:rPr>
                        <w:t>distinctly</w:t>
                      </w:r>
                      <w:r>
                        <w:rPr>
                          <w:rFonts w:ascii="Arial" w:hAnsi="Arial"/>
                          <w:color w:val="000000"/>
                          <w:spacing w:val="-8"/>
                          <w:w w:val="90"/>
                          <w:sz w:val="18"/>
                        </w:rPr>
                        <w:t> </w:t>
                      </w:r>
                      <w:r>
                        <w:rPr>
                          <w:rFonts w:ascii="Arial" w:hAnsi="Arial"/>
                          <w:color w:val="000000"/>
                          <w:w w:val="90"/>
                          <w:sz w:val="18"/>
                        </w:rPr>
                        <w:t>susceptible</w:t>
                      </w:r>
                      <w:r>
                        <w:rPr>
                          <w:rFonts w:ascii="Arial" w:hAnsi="Arial"/>
                          <w:color w:val="000000"/>
                          <w:spacing w:val="-7"/>
                          <w:w w:val="90"/>
                          <w:sz w:val="18"/>
                        </w:rPr>
                        <w:t> </w:t>
                      </w:r>
                      <w:r>
                        <w:rPr>
                          <w:rFonts w:ascii="Arial" w:hAnsi="Arial"/>
                          <w:color w:val="000000"/>
                          <w:w w:val="90"/>
                          <w:sz w:val="18"/>
                        </w:rPr>
                        <w:t>to</w:t>
                      </w:r>
                      <w:r>
                        <w:rPr>
                          <w:rFonts w:ascii="Arial" w:hAnsi="Arial"/>
                          <w:color w:val="000000"/>
                          <w:spacing w:val="-8"/>
                          <w:w w:val="90"/>
                          <w:sz w:val="18"/>
                        </w:rPr>
                        <w:t> </w:t>
                      </w:r>
                      <w:r>
                        <w:rPr>
                          <w:rFonts w:ascii="Arial" w:hAnsi="Arial"/>
                          <w:color w:val="000000"/>
                          <w:w w:val="90"/>
                          <w:sz w:val="18"/>
                        </w:rPr>
                        <w:t>larger</w:t>
                      </w:r>
                      <w:r>
                        <w:rPr>
                          <w:rFonts w:ascii="Arial" w:hAnsi="Arial"/>
                          <w:color w:val="000000"/>
                          <w:spacing w:val="-6"/>
                          <w:w w:val="90"/>
                          <w:sz w:val="18"/>
                        </w:rPr>
                        <w:t> </w:t>
                      </w:r>
                      <w:r>
                        <w:rPr>
                          <w:rFonts w:ascii="Arial" w:hAnsi="Arial"/>
                          <w:color w:val="000000"/>
                          <w:w w:val="90"/>
                          <w:sz w:val="18"/>
                        </w:rPr>
                        <w:t>global</w:t>
                      </w:r>
                      <w:r>
                        <w:rPr>
                          <w:rFonts w:ascii="Arial" w:hAnsi="Arial"/>
                          <w:color w:val="000000"/>
                          <w:spacing w:val="-6"/>
                          <w:w w:val="90"/>
                          <w:sz w:val="18"/>
                        </w:rPr>
                        <w:t> </w:t>
                      </w:r>
                      <w:r>
                        <w:rPr>
                          <w:rFonts w:ascii="Arial" w:hAnsi="Arial"/>
                          <w:color w:val="000000"/>
                          <w:w w:val="90"/>
                          <w:sz w:val="18"/>
                        </w:rPr>
                        <w:t>migration patterns. From 1845 to 1849, the Great Famine of Ireland claimed</w:t>
                      </w:r>
                      <w:r>
                        <w:rPr>
                          <w:rFonts w:ascii="Arial" w:hAnsi="Arial"/>
                          <w:color w:val="000000"/>
                          <w:spacing w:val="-3"/>
                          <w:w w:val="90"/>
                          <w:sz w:val="18"/>
                        </w:rPr>
                        <w:t> </w:t>
                      </w:r>
                      <w:r>
                        <w:rPr>
                          <w:rFonts w:ascii="Arial" w:hAnsi="Arial"/>
                          <w:color w:val="000000"/>
                          <w:w w:val="90"/>
                          <w:sz w:val="18"/>
                        </w:rPr>
                        <w:t>the </w:t>
                      </w:r>
                      <w:r>
                        <w:rPr>
                          <w:rFonts w:ascii="Arial" w:hAnsi="Arial"/>
                          <w:color w:val="000000"/>
                          <w:spacing w:val="-4"/>
                          <w:sz w:val="18"/>
                        </w:rPr>
                        <w:t>lives</w:t>
                      </w:r>
                      <w:r>
                        <w:rPr>
                          <w:rFonts w:ascii="Arial" w:hAnsi="Arial"/>
                          <w:color w:val="000000"/>
                          <w:spacing w:val="-9"/>
                          <w:sz w:val="18"/>
                        </w:rPr>
                        <w:t> </w:t>
                      </w:r>
                      <w:r>
                        <w:rPr>
                          <w:rFonts w:ascii="Arial" w:hAnsi="Arial"/>
                          <w:color w:val="000000"/>
                          <w:spacing w:val="-4"/>
                          <w:sz w:val="18"/>
                        </w:rPr>
                        <w:t>of</w:t>
                      </w:r>
                      <w:r>
                        <w:rPr>
                          <w:rFonts w:ascii="Arial" w:hAnsi="Arial"/>
                          <w:color w:val="000000"/>
                          <w:spacing w:val="-8"/>
                          <w:sz w:val="18"/>
                        </w:rPr>
                        <w:t> </w:t>
                      </w:r>
                      <w:r>
                        <w:rPr>
                          <w:rFonts w:ascii="Arial" w:hAnsi="Arial"/>
                          <w:color w:val="000000"/>
                          <w:spacing w:val="-4"/>
                          <w:sz w:val="18"/>
                        </w:rPr>
                        <w:t>1</w:t>
                      </w:r>
                      <w:r>
                        <w:rPr>
                          <w:rFonts w:ascii="Arial" w:hAnsi="Arial"/>
                          <w:color w:val="000000"/>
                          <w:spacing w:val="-9"/>
                          <w:sz w:val="18"/>
                        </w:rPr>
                        <w:t> </w:t>
                      </w:r>
                      <w:r>
                        <w:rPr>
                          <w:rFonts w:ascii="Arial" w:hAnsi="Arial"/>
                          <w:color w:val="000000"/>
                          <w:spacing w:val="-4"/>
                          <w:sz w:val="18"/>
                        </w:rPr>
                        <w:t>million</w:t>
                      </w:r>
                      <w:r>
                        <w:rPr>
                          <w:rFonts w:ascii="Arial" w:hAnsi="Arial"/>
                          <w:color w:val="000000"/>
                          <w:spacing w:val="-8"/>
                          <w:sz w:val="18"/>
                        </w:rPr>
                        <w:t> </w:t>
                      </w:r>
                      <w:r>
                        <w:rPr>
                          <w:rFonts w:ascii="Arial" w:hAnsi="Arial"/>
                          <w:color w:val="000000"/>
                          <w:spacing w:val="-4"/>
                          <w:sz w:val="18"/>
                        </w:rPr>
                        <w:t>residents</w:t>
                      </w:r>
                      <w:r>
                        <w:rPr>
                          <w:rFonts w:ascii="Arial" w:hAnsi="Arial"/>
                          <w:color w:val="000000"/>
                          <w:spacing w:val="-9"/>
                          <w:sz w:val="18"/>
                        </w:rPr>
                        <w:t> </w:t>
                      </w:r>
                      <w:r>
                        <w:rPr>
                          <w:rFonts w:ascii="Arial" w:hAnsi="Arial"/>
                          <w:color w:val="000000"/>
                          <w:spacing w:val="-4"/>
                          <w:sz w:val="18"/>
                        </w:rPr>
                        <w:t>and</w:t>
                      </w:r>
                      <w:r>
                        <w:rPr>
                          <w:rFonts w:ascii="Arial" w:hAnsi="Arial"/>
                          <w:color w:val="000000"/>
                          <w:spacing w:val="-9"/>
                          <w:sz w:val="18"/>
                        </w:rPr>
                        <w:t> </w:t>
                      </w:r>
                      <w:r>
                        <w:rPr>
                          <w:rFonts w:ascii="Arial" w:hAnsi="Arial"/>
                          <w:color w:val="000000"/>
                          <w:spacing w:val="-4"/>
                          <w:sz w:val="18"/>
                        </w:rPr>
                        <w:t>forever</w:t>
                      </w:r>
                      <w:r>
                        <w:rPr>
                          <w:rFonts w:ascii="Arial" w:hAnsi="Arial"/>
                          <w:color w:val="000000"/>
                          <w:spacing w:val="-8"/>
                          <w:sz w:val="18"/>
                        </w:rPr>
                        <w:t> </w:t>
                      </w:r>
                      <w:r>
                        <w:rPr>
                          <w:rFonts w:ascii="Arial" w:hAnsi="Arial"/>
                          <w:color w:val="000000"/>
                          <w:spacing w:val="-4"/>
                          <w:sz w:val="18"/>
                        </w:rPr>
                        <w:t>changed</w:t>
                      </w:r>
                      <w:r>
                        <w:rPr>
                          <w:rFonts w:ascii="Arial" w:hAnsi="Arial"/>
                          <w:color w:val="000000"/>
                          <w:spacing w:val="-9"/>
                          <w:sz w:val="18"/>
                        </w:rPr>
                        <w:t> </w:t>
                      </w:r>
                      <w:r>
                        <w:rPr>
                          <w:rFonts w:ascii="Arial" w:hAnsi="Arial"/>
                          <w:color w:val="000000"/>
                          <w:spacing w:val="-4"/>
                          <w:sz w:val="18"/>
                        </w:rPr>
                        <w:t>the</w:t>
                      </w:r>
                      <w:r>
                        <w:rPr>
                          <w:rFonts w:ascii="Arial" w:hAnsi="Arial"/>
                          <w:color w:val="000000"/>
                          <w:spacing w:val="-8"/>
                          <w:sz w:val="18"/>
                        </w:rPr>
                        <w:t> </w:t>
                      </w:r>
                      <w:r>
                        <w:rPr>
                          <w:rFonts w:ascii="Arial" w:hAnsi="Arial"/>
                          <w:color w:val="000000"/>
                          <w:spacing w:val="-4"/>
                          <w:sz w:val="18"/>
                        </w:rPr>
                        <w:t>landscape</w:t>
                      </w:r>
                      <w:r>
                        <w:rPr>
                          <w:rFonts w:ascii="Arial" w:hAnsi="Arial"/>
                          <w:color w:val="000000"/>
                          <w:spacing w:val="-9"/>
                          <w:sz w:val="18"/>
                        </w:rPr>
                        <w:t> </w:t>
                      </w:r>
                      <w:r>
                        <w:rPr>
                          <w:rFonts w:ascii="Arial" w:hAnsi="Arial"/>
                          <w:color w:val="000000"/>
                          <w:spacing w:val="-4"/>
                          <w:sz w:val="18"/>
                        </w:rPr>
                        <w:t>in</w:t>
                      </w:r>
                      <w:r>
                        <w:rPr>
                          <w:rFonts w:ascii="Arial" w:hAnsi="Arial"/>
                          <w:color w:val="000000"/>
                          <w:spacing w:val="-8"/>
                          <w:sz w:val="18"/>
                        </w:rPr>
                        <w:t> </w:t>
                      </w:r>
                      <w:r>
                        <w:rPr>
                          <w:rFonts w:ascii="Arial" w:hAnsi="Arial"/>
                          <w:color w:val="000000"/>
                          <w:spacing w:val="-4"/>
                          <w:sz w:val="18"/>
                        </w:rPr>
                        <w:t>this small</w:t>
                      </w:r>
                      <w:r>
                        <w:rPr>
                          <w:rFonts w:ascii="Arial" w:hAnsi="Arial"/>
                          <w:color w:val="000000"/>
                          <w:spacing w:val="-9"/>
                          <w:sz w:val="18"/>
                        </w:rPr>
                        <w:t> </w:t>
                      </w:r>
                      <w:r>
                        <w:rPr>
                          <w:rFonts w:ascii="Arial" w:hAnsi="Arial"/>
                          <w:color w:val="000000"/>
                          <w:spacing w:val="-4"/>
                          <w:sz w:val="18"/>
                        </w:rPr>
                        <w:t>nation.</w:t>
                      </w:r>
                      <w:r>
                        <w:rPr>
                          <w:rFonts w:ascii="Arial" w:hAnsi="Arial"/>
                          <w:color w:val="000000"/>
                          <w:spacing w:val="-8"/>
                          <w:sz w:val="18"/>
                        </w:rPr>
                        <w:t> </w:t>
                      </w:r>
                      <w:r>
                        <w:rPr>
                          <w:rFonts w:ascii="Arial" w:hAnsi="Arial"/>
                          <w:color w:val="000000"/>
                          <w:spacing w:val="-4"/>
                          <w:sz w:val="18"/>
                        </w:rPr>
                        <w:t>The</w:t>
                      </w:r>
                      <w:r>
                        <w:rPr>
                          <w:rFonts w:ascii="Arial" w:hAnsi="Arial"/>
                          <w:color w:val="000000"/>
                          <w:spacing w:val="-9"/>
                          <w:sz w:val="18"/>
                        </w:rPr>
                        <w:t> </w:t>
                      </w:r>
                      <w:r>
                        <w:rPr>
                          <w:rFonts w:ascii="Arial" w:hAnsi="Arial"/>
                          <w:color w:val="000000"/>
                          <w:spacing w:val="-4"/>
                          <w:sz w:val="18"/>
                        </w:rPr>
                        <w:t>impact</w:t>
                      </w:r>
                      <w:r>
                        <w:rPr>
                          <w:rFonts w:ascii="Arial" w:hAnsi="Arial"/>
                          <w:color w:val="000000"/>
                          <w:spacing w:val="-8"/>
                          <w:sz w:val="18"/>
                        </w:rPr>
                        <w:t> </w:t>
                      </w:r>
                      <w:r>
                        <w:rPr>
                          <w:rFonts w:ascii="Arial" w:hAnsi="Arial"/>
                          <w:color w:val="000000"/>
                          <w:spacing w:val="-4"/>
                          <w:sz w:val="18"/>
                        </w:rPr>
                        <w:t>was</w:t>
                      </w:r>
                      <w:r>
                        <w:rPr>
                          <w:rFonts w:ascii="Arial" w:hAnsi="Arial"/>
                          <w:color w:val="000000"/>
                          <w:spacing w:val="-9"/>
                          <w:sz w:val="18"/>
                        </w:rPr>
                        <w:t> </w:t>
                      </w:r>
                      <w:r>
                        <w:rPr>
                          <w:rFonts w:ascii="Arial" w:hAnsi="Arial"/>
                          <w:color w:val="000000"/>
                          <w:spacing w:val="-4"/>
                          <w:sz w:val="18"/>
                        </w:rPr>
                        <w:t>dramatic:</w:t>
                      </w:r>
                      <w:r>
                        <w:rPr>
                          <w:rFonts w:ascii="Arial" w:hAnsi="Arial"/>
                          <w:color w:val="000000"/>
                          <w:spacing w:val="-9"/>
                          <w:sz w:val="18"/>
                        </w:rPr>
                        <w:t> </w:t>
                      </w:r>
                      <w:r>
                        <w:rPr>
                          <w:rFonts w:ascii="Arial" w:hAnsi="Arial"/>
                          <w:color w:val="000000"/>
                          <w:spacing w:val="-4"/>
                          <w:sz w:val="18"/>
                        </w:rPr>
                        <w:t>by</w:t>
                      </w:r>
                      <w:r>
                        <w:rPr>
                          <w:rFonts w:ascii="Arial" w:hAnsi="Arial"/>
                          <w:color w:val="000000"/>
                          <w:spacing w:val="-8"/>
                          <w:sz w:val="18"/>
                        </w:rPr>
                        <w:t> </w:t>
                      </w:r>
                      <w:r>
                        <w:rPr>
                          <w:rFonts w:ascii="Arial" w:hAnsi="Arial"/>
                          <w:color w:val="000000"/>
                          <w:spacing w:val="-4"/>
                          <w:sz w:val="18"/>
                        </w:rPr>
                        <w:t>1920</w:t>
                      </w:r>
                      <w:r>
                        <w:rPr>
                          <w:rFonts w:ascii="Arial" w:hAnsi="Arial"/>
                          <w:color w:val="000000"/>
                          <w:spacing w:val="-9"/>
                          <w:sz w:val="18"/>
                        </w:rPr>
                        <w:t> </w:t>
                      </w:r>
                      <w:r>
                        <w:rPr>
                          <w:rFonts w:ascii="Arial" w:hAnsi="Arial"/>
                          <w:color w:val="000000"/>
                          <w:spacing w:val="-4"/>
                          <w:sz w:val="18"/>
                        </w:rPr>
                        <w:t>Ireland’s</w:t>
                      </w:r>
                      <w:r>
                        <w:rPr>
                          <w:rFonts w:ascii="Arial" w:hAnsi="Arial"/>
                          <w:color w:val="000000"/>
                          <w:spacing w:val="-8"/>
                          <w:sz w:val="18"/>
                        </w:rPr>
                        <w:t> </w:t>
                      </w:r>
                      <w:r>
                        <w:rPr>
                          <w:rFonts w:ascii="Arial" w:hAnsi="Arial"/>
                          <w:color w:val="000000"/>
                          <w:spacing w:val="-4"/>
                          <w:sz w:val="18"/>
                        </w:rPr>
                        <w:t>population </w:t>
                      </w:r>
                      <w:r>
                        <w:rPr>
                          <w:rFonts w:ascii="Arial" w:hAnsi="Arial"/>
                          <w:color w:val="000000"/>
                          <w:sz w:val="18"/>
                        </w:rPr>
                        <w:t>was</w:t>
                      </w:r>
                      <w:r>
                        <w:rPr>
                          <w:rFonts w:ascii="Arial" w:hAnsi="Arial"/>
                          <w:color w:val="000000"/>
                          <w:spacing w:val="-7"/>
                          <w:sz w:val="18"/>
                        </w:rPr>
                        <w:t> </w:t>
                      </w:r>
                      <w:r>
                        <w:rPr>
                          <w:rFonts w:ascii="Arial" w:hAnsi="Arial"/>
                          <w:color w:val="000000"/>
                          <w:sz w:val="18"/>
                        </w:rPr>
                        <w:t>halved.</w:t>
                      </w:r>
                      <w:r>
                        <w:rPr>
                          <w:rFonts w:ascii="Arial" w:hAnsi="Arial"/>
                          <w:color w:val="000000"/>
                          <w:spacing w:val="-6"/>
                          <w:sz w:val="18"/>
                        </w:rPr>
                        <w:t> </w:t>
                      </w:r>
                      <w:r>
                        <w:rPr>
                          <w:rFonts w:ascii="Arial" w:hAnsi="Arial"/>
                          <w:color w:val="000000"/>
                          <w:sz w:val="18"/>
                        </w:rPr>
                        <w:t>Some</w:t>
                      </w:r>
                      <w:r>
                        <w:rPr>
                          <w:rFonts w:ascii="Arial" w:hAnsi="Arial"/>
                          <w:color w:val="000000"/>
                          <w:spacing w:val="-7"/>
                          <w:sz w:val="18"/>
                        </w:rPr>
                        <w:t> </w:t>
                      </w:r>
                      <w:r>
                        <w:rPr>
                          <w:rFonts w:ascii="Arial" w:hAnsi="Arial"/>
                          <w:color w:val="000000"/>
                          <w:sz w:val="18"/>
                        </w:rPr>
                        <w:t>4</w:t>
                      </w:r>
                      <w:r>
                        <w:rPr>
                          <w:rFonts w:ascii="Arial" w:hAnsi="Arial"/>
                          <w:color w:val="000000"/>
                          <w:spacing w:val="-7"/>
                          <w:sz w:val="18"/>
                        </w:rPr>
                        <w:t> </w:t>
                      </w:r>
                      <w:r>
                        <w:rPr>
                          <w:rFonts w:ascii="Arial" w:hAnsi="Arial"/>
                          <w:color w:val="000000"/>
                          <w:sz w:val="18"/>
                        </w:rPr>
                        <w:t>million</w:t>
                      </w:r>
                      <w:r>
                        <w:rPr>
                          <w:rFonts w:ascii="Arial" w:hAnsi="Arial"/>
                          <w:color w:val="000000"/>
                          <w:spacing w:val="-6"/>
                          <w:sz w:val="18"/>
                        </w:rPr>
                        <w:t> </w:t>
                      </w:r>
                      <w:r>
                        <w:rPr>
                          <w:rFonts w:ascii="Arial" w:hAnsi="Arial"/>
                          <w:color w:val="000000"/>
                          <w:sz w:val="18"/>
                        </w:rPr>
                        <w:t>residents</w:t>
                      </w:r>
                      <w:r>
                        <w:rPr>
                          <w:rFonts w:ascii="Arial" w:hAnsi="Arial"/>
                          <w:color w:val="000000"/>
                          <w:spacing w:val="-6"/>
                          <w:sz w:val="18"/>
                        </w:rPr>
                        <w:t> </w:t>
                      </w:r>
                      <w:r>
                        <w:rPr>
                          <w:rFonts w:ascii="Arial" w:hAnsi="Arial"/>
                          <w:color w:val="000000"/>
                          <w:sz w:val="18"/>
                        </w:rPr>
                        <w:t>ﬂed</w:t>
                      </w:r>
                      <w:r>
                        <w:rPr>
                          <w:rFonts w:ascii="Arial" w:hAnsi="Arial"/>
                          <w:color w:val="000000"/>
                          <w:spacing w:val="-6"/>
                          <w:sz w:val="18"/>
                        </w:rPr>
                        <w:t> </w:t>
                      </w:r>
                      <w:r>
                        <w:rPr>
                          <w:rFonts w:ascii="Arial" w:hAnsi="Arial"/>
                          <w:color w:val="000000"/>
                          <w:sz w:val="18"/>
                        </w:rPr>
                        <w:t>to</w:t>
                      </w:r>
                      <w:r>
                        <w:rPr>
                          <w:rFonts w:ascii="Arial" w:hAnsi="Arial"/>
                          <w:color w:val="000000"/>
                          <w:spacing w:val="-7"/>
                          <w:sz w:val="18"/>
                        </w:rPr>
                        <w:t> </w:t>
                      </w:r>
                      <w:r>
                        <w:rPr>
                          <w:rFonts w:ascii="Arial" w:hAnsi="Arial"/>
                          <w:color w:val="000000"/>
                          <w:sz w:val="18"/>
                        </w:rPr>
                        <w:t>other</w:t>
                      </w:r>
                      <w:r>
                        <w:rPr>
                          <w:rFonts w:ascii="Arial" w:hAnsi="Arial"/>
                          <w:color w:val="000000"/>
                          <w:spacing w:val="-7"/>
                          <w:sz w:val="18"/>
                        </w:rPr>
                        <w:t> </w:t>
                      </w:r>
                      <w:r>
                        <w:rPr>
                          <w:rFonts w:ascii="Arial" w:hAnsi="Arial"/>
                          <w:color w:val="000000"/>
                          <w:sz w:val="18"/>
                        </w:rPr>
                        <w:t>nations.</w:t>
                      </w:r>
                      <w:r>
                        <w:rPr>
                          <w:rFonts w:ascii="Arial" w:hAnsi="Arial"/>
                          <w:color w:val="000000"/>
                          <w:spacing w:val="-6"/>
                          <w:sz w:val="18"/>
                        </w:rPr>
                        <w:t> </w:t>
                      </w:r>
                      <w:r>
                        <w:rPr>
                          <w:rFonts w:ascii="Arial" w:hAnsi="Arial"/>
                          <w:color w:val="000000"/>
                          <w:sz w:val="18"/>
                        </w:rPr>
                        <w:t>It</w:t>
                      </w:r>
                      <w:r>
                        <w:rPr>
                          <w:rFonts w:ascii="Arial" w:hAnsi="Arial"/>
                          <w:color w:val="000000"/>
                          <w:spacing w:val="-7"/>
                          <w:sz w:val="18"/>
                        </w:rPr>
                        <w:t> </w:t>
                      </w:r>
                      <w:r>
                        <w:rPr>
                          <w:rFonts w:ascii="Arial" w:hAnsi="Arial"/>
                          <w:color w:val="000000"/>
                          <w:sz w:val="18"/>
                        </w:rPr>
                        <w:t>was not</w:t>
                      </w:r>
                      <w:r>
                        <w:rPr>
                          <w:rFonts w:ascii="Arial" w:hAnsi="Arial"/>
                          <w:color w:val="000000"/>
                          <w:spacing w:val="-4"/>
                          <w:sz w:val="18"/>
                        </w:rPr>
                        <w:t> </w:t>
                      </w:r>
                      <w:r>
                        <w:rPr>
                          <w:rFonts w:ascii="Arial" w:hAnsi="Arial"/>
                          <w:color w:val="000000"/>
                          <w:sz w:val="18"/>
                        </w:rPr>
                        <w:t>until</w:t>
                      </w:r>
                      <w:r>
                        <w:rPr>
                          <w:rFonts w:ascii="Arial" w:hAnsi="Arial"/>
                          <w:color w:val="000000"/>
                          <w:spacing w:val="-3"/>
                          <w:sz w:val="18"/>
                        </w:rPr>
                        <w:t> </w:t>
                      </w:r>
                      <w:r>
                        <w:rPr>
                          <w:rFonts w:ascii="Arial" w:hAnsi="Arial"/>
                          <w:color w:val="000000"/>
                          <w:sz w:val="18"/>
                        </w:rPr>
                        <w:t>the</w:t>
                      </w:r>
                      <w:r>
                        <w:rPr>
                          <w:rFonts w:ascii="Arial" w:hAnsi="Arial"/>
                          <w:color w:val="000000"/>
                          <w:spacing w:val="-3"/>
                          <w:sz w:val="18"/>
                        </w:rPr>
                        <w:t> </w:t>
                      </w:r>
                      <w:r>
                        <w:rPr>
                          <w:rFonts w:ascii="Arial" w:hAnsi="Arial"/>
                          <w:color w:val="000000"/>
                          <w:sz w:val="18"/>
                        </w:rPr>
                        <w:t>1970s</w:t>
                      </w:r>
                      <w:r>
                        <w:rPr>
                          <w:rFonts w:ascii="Arial" w:hAnsi="Arial"/>
                          <w:color w:val="000000"/>
                          <w:spacing w:val="-2"/>
                          <w:sz w:val="18"/>
                        </w:rPr>
                        <w:t> </w:t>
                      </w:r>
                      <w:r>
                        <w:rPr>
                          <w:rFonts w:ascii="Arial" w:hAnsi="Arial"/>
                          <w:color w:val="000000"/>
                          <w:sz w:val="18"/>
                        </w:rPr>
                        <w:t>that</w:t>
                      </w:r>
                      <w:r>
                        <w:rPr>
                          <w:rFonts w:ascii="Arial" w:hAnsi="Arial"/>
                          <w:color w:val="000000"/>
                          <w:spacing w:val="-3"/>
                          <w:sz w:val="18"/>
                        </w:rPr>
                        <w:t> </w:t>
                      </w:r>
                      <w:r>
                        <w:rPr>
                          <w:rFonts w:ascii="Arial" w:hAnsi="Arial"/>
                          <w:color w:val="000000"/>
                          <w:sz w:val="18"/>
                        </w:rPr>
                        <w:t>the</w:t>
                      </w:r>
                      <w:r>
                        <w:rPr>
                          <w:rFonts w:ascii="Arial" w:hAnsi="Arial"/>
                          <w:color w:val="000000"/>
                          <w:spacing w:val="-3"/>
                          <w:sz w:val="18"/>
                        </w:rPr>
                        <w:t> </w:t>
                      </w:r>
                      <w:r>
                        <w:rPr>
                          <w:rFonts w:ascii="Arial" w:hAnsi="Arial"/>
                          <w:color w:val="000000"/>
                          <w:sz w:val="18"/>
                        </w:rPr>
                        <w:t>population</w:t>
                      </w:r>
                      <w:r>
                        <w:rPr>
                          <w:rFonts w:ascii="Arial" w:hAnsi="Arial"/>
                          <w:color w:val="000000"/>
                          <w:spacing w:val="-3"/>
                          <w:sz w:val="18"/>
                        </w:rPr>
                        <w:t> </w:t>
                      </w:r>
                      <w:r>
                        <w:rPr>
                          <w:rFonts w:ascii="Arial" w:hAnsi="Arial"/>
                          <w:color w:val="000000"/>
                          <w:sz w:val="18"/>
                        </w:rPr>
                        <w:t>began</w:t>
                      </w:r>
                      <w:r>
                        <w:rPr>
                          <w:rFonts w:ascii="Arial" w:hAnsi="Arial"/>
                          <w:color w:val="000000"/>
                          <w:spacing w:val="-4"/>
                          <w:sz w:val="18"/>
                        </w:rPr>
                        <w:t> </w:t>
                      </w:r>
                      <w:r>
                        <w:rPr>
                          <w:rFonts w:ascii="Arial" w:hAnsi="Arial"/>
                          <w:color w:val="000000"/>
                          <w:sz w:val="18"/>
                        </w:rPr>
                        <w:t>to</w:t>
                      </w:r>
                      <w:r>
                        <w:rPr>
                          <w:rFonts w:ascii="Arial" w:hAnsi="Arial"/>
                          <w:color w:val="000000"/>
                          <w:spacing w:val="-3"/>
                          <w:sz w:val="18"/>
                        </w:rPr>
                        <w:t> </w:t>
                      </w:r>
                      <w:r>
                        <w:rPr>
                          <w:rFonts w:ascii="Arial" w:hAnsi="Arial"/>
                          <w:color w:val="000000"/>
                          <w:sz w:val="18"/>
                        </w:rPr>
                        <w:t>grow</w:t>
                      </w:r>
                      <w:r>
                        <w:rPr>
                          <w:rFonts w:ascii="Arial" w:hAnsi="Arial"/>
                          <w:color w:val="000000"/>
                          <w:spacing w:val="-2"/>
                          <w:sz w:val="18"/>
                        </w:rPr>
                        <w:t> </w:t>
                      </w:r>
                      <w:r>
                        <w:rPr>
                          <w:rFonts w:ascii="Arial" w:hAnsi="Arial"/>
                          <w:color w:val="000000"/>
                          <w:sz w:val="18"/>
                        </w:rPr>
                        <w:t>again.</w:t>
                      </w:r>
                    </w:p>
                    <w:p>
                      <w:pPr>
                        <w:spacing w:line="278" w:lineRule="auto" w:before="0"/>
                        <w:ind w:left="239" w:right="237" w:firstLine="199"/>
                        <w:jc w:val="both"/>
                        <w:rPr>
                          <w:rFonts w:ascii="Arial" w:hAnsi="Arial"/>
                          <w:color w:val="000000"/>
                          <w:sz w:val="18"/>
                        </w:rPr>
                      </w:pPr>
                      <w:r>
                        <w:rPr>
                          <w:rFonts w:ascii="Arial" w:hAnsi="Arial"/>
                          <w:color w:val="000000"/>
                          <w:sz w:val="18"/>
                        </w:rPr>
                        <w:t>Later, during the global economic recession of the </w:t>
                      </w:r>
                      <w:r>
                        <w:rPr>
                          <w:rFonts w:ascii="Arial" w:hAnsi="Arial"/>
                          <w:color w:val="000000"/>
                          <w:sz w:val="18"/>
                        </w:rPr>
                        <w:t>1980s, </w:t>
                      </w:r>
                      <w:r>
                        <w:rPr>
                          <w:rFonts w:ascii="Arial" w:hAnsi="Arial"/>
                          <w:color w:val="000000"/>
                          <w:spacing w:val="-4"/>
                          <w:sz w:val="18"/>
                        </w:rPr>
                        <w:t>many</w:t>
                      </w:r>
                      <w:r>
                        <w:rPr>
                          <w:rFonts w:ascii="Arial" w:hAnsi="Arial"/>
                          <w:color w:val="000000"/>
                          <w:spacing w:val="-9"/>
                          <w:sz w:val="18"/>
                        </w:rPr>
                        <w:t> </w:t>
                      </w:r>
                      <w:r>
                        <w:rPr>
                          <w:rFonts w:ascii="Arial" w:hAnsi="Arial"/>
                          <w:color w:val="000000"/>
                          <w:spacing w:val="-4"/>
                          <w:sz w:val="18"/>
                        </w:rPr>
                        <w:t>Irish</w:t>
                      </w:r>
                      <w:r>
                        <w:rPr>
                          <w:rFonts w:ascii="Arial" w:hAnsi="Arial"/>
                          <w:color w:val="000000"/>
                          <w:spacing w:val="-8"/>
                          <w:sz w:val="18"/>
                        </w:rPr>
                        <w:t> </w:t>
                      </w:r>
                      <w:r>
                        <w:rPr>
                          <w:rFonts w:ascii="Arial" w:hAnsi="Arial"/>
                          <w:color w:val="000000"/>
                          <w:spacing w:val="-4"/>
                          <w:sz w:val="18"/>
                        </w:rPr>
                        <w:t>again</w:t>
                      </w:r>
                      <w:r>
                        <w:rPr>
                          <w:rFonts w:ascii="Arial" w:hAnsi="Arial"/>
                          <w:color w:val="000000"/>
                          <w:spacing w:val="-9"/>
                          <w:sz w:val="18"/>
                        </w:rPr>
                        <w:t> </w:t>
                      </w:r>
                      <w:r>
                        <w:rPr>
                          <w:rFonts w:ascii="Arial" w:hAnsi="Arial"/>
                          <w:color w:val="000000"/>
                          <w:spacing w:val="-4"/>
                          <w:sz w:val="18"/>
                        </w:rPr>
                        <w:t>ﬂed</w:t>
                      </w:r>
                      <w:r>
                        <w:rPr>
                          <w:rFonts w:ascii="Arial" w:hAnsi="Arial"/>
                          <w:color w:val="000000"/>
                          <w:spacing w:val="-8"/>
                          <w:sz w:val="18"/>
                        </w:rPr>
                        <w:t> </w:t>
                      </w:r>
                      <w:r>
                        <w:rPr>
                          <w:rFonts w:ascii="Arial" w:hAnsi="Arial"/>
                          <w:color w:val="000000"/>
                          <w:spacing w:val="-4"/>
                          <w:sz w:val="18"/>
                        </w:rPr>
                        <w:t>to</w:t>
                      </w:r>
                      <w:r>
                        <w:rPr>
                          <w:rFonts w:ascii="Arial" w:hAnsi="Arial"/>
                          <w:color w:val="000000"/>
                          <w:spacing w:val="-9"/>
                          <w:sz w:val="18"/>
                        </w:rPr>
                        <w:t> </w:t>
                      </w:r>
                      <w:r>
                        <w:rPr>
                          <w:rFonts w:ascii="Arial" w:hAnsi="Arial"/>
                          <w:color w:val="000000"/>
                          <w:spacing w:val="-4"/>
                          <w:sz w:val="18"/>
                        </w:rPr>
                        <w:t>the</w:t>
                      </w:r>
                      <w:r>
                        <w:rPr>
                          <w:rFonts w:ascii="Arial" w:hAnsi="Arial"/>
                          <w:color w:val="000000"/>
                          <w:spacing w:val="-9"/>
                          <w:sz w:val="18"/>
                        </w:rPr>
                        <w:t> </w:t>
                      </w:r>
                      <w:r>
                        <w:rPr>
                          <w:rFonts w:ascii="Arial" w:hAnsi="Arial"/>
                          <w:color w:val="000000"/>
                          <w:spacing w:val="-4"/>
                          <w:sz w:val="18"/>
                        </w:rPr>
                        <w:t>United</w:t>
                      </w:r>
                      <w:r>
                        <w:rPr>
                          <w:rFonts w:ascii="Arial" w:hAnsi="Arial"/>
                          <w:color w:val="000000"/>
                          <w:spacing w:val="-8"/>
                          <w:sz w:val="18"/>
                        </w:rPr>
                        <w:t> </w:t>
                      </w:r>
                      <w:r>
                        <w:rPr>
                          <w:rFonts w:ascii="Arial" w:hAnsi="Arial"/>
                          <w:color w:val="000000"/>
                          <w:spacing w:val="-4"/>
                          <w:sz w:val="18"/>
                        </w:rPr>
                        <w:t>Kingdom,</w:t>
                      </w:r>
                      <w:r>
                        <w:rPr>
                          <w:rFonts w:ascii="Arial" w:hAnsi="Arial"/>
                          <w:color w:val="000000"/>
                          <w:spacing w:val="-9"/>
                          <w:sz w:val="18"/>
                        </w:rPr>
                        <w:t> </w:t>
                      </w:r>
                      <w:r>
                        <w:rPr>
                          <w:rFonts w:ascii="Arial" w:hAnsi="Arial"/>
                          <w:color w:val="000000"/>
                          <w:spacing w:val="-4"/>
                          <w:sz w:val="18"/>
                        </w:rPr>
                        <w:t>Australia,</w:t>
                      </w:r>
                      <w:r>
                        <w:rPr>
                          <w:rFonts w:ascii="Arial" w:hAnsi="Arial"/>
                          <w:color w:val="000000"/>
                          <w:spacing w:val="-8"/>
                          <w:sz w:val="18"/>
                        </w:rPr>
                        <w:t> </w:t>
                      </w:r>
                      <w:r>
                        <w:rPr>
                          <w:rFonts w:ascii="Arial" w:hAnsi="Arial"/>
                          <w:color w:val="000000"/>
                          <w:spacing w:val="-4"/>
                          <w:sz w:val="18"/>
                        </w:rPr>
                        <w:t>Canada,</w:t>
                      </w:r>
                      <w:r>
                        <w:rPr>
                          <w:rFonts w:ascii="Arial" w:hAnsi="Arial"/>
                          <w:color w:val="000000"/>
                          <w:spacing w:val="-9"/>
                          <w:sz w:val="18"/>
                        </w:rPr>
                        <w:t> </w:t>
                      </w:r>
                      <w:r>
                        <w:rPr>
                          <w:rFonts w:ascii="Arial" w:hAnsi="Arial"/>
                          <w:color w:val="000000"/>
                          <w:spacing w:val="-4"/>
                          <w:sz w:val="18"/>
                        </w:rPr>
                        <w:t>and </w:t>
                      </w:r>
                      <w:r>
                        <w:rPr>
                          <w:rFonts w:ascii="Arial" w:hAnsi="Arial"/>
                          <w:color w:val="000000"/>
                          <w:sz w:val="18"/>
                        </w:rPr>
                        <w:t>the United States. In 1989, at the peak of the recession, some 70,000</w:t>
                      </w:r>
                      <w:r>
                        <w:rPr>
                          <w:rFonts w:ascii="Arial" w:hAnsi="Arial"/>
                          <w:color w:val="000000"/>
                          <w:spacing w:val="29"/>
                          <w:sz w:val="18"/>
                        </w:rPr>
                        <w:t> </w:t>
                      </w:r>
                      <w:r>
                        <w:rPr>
                          <w:rFonts w:ascii="Arial" w:hAnsi="Arial"/>
                          <w:color w:val="000000"/>
                          <w:sz w:val="18"/>
                        </w:rPr>
                        <w:t>Irish</w:t>
                      </w:r>
                      <w:r>
                        <w:rPr>
                          <w:rFonts w:ascii="Arial" w:hAnsi="Arial"/>
                          <w:color w:val="000000"/>
                          <w:spacing w:val="29"/>
                          <w:sz w:val="18"/>
                        </w:rPr>
                        <w:t> </w:t>
                      </w:r>
                      <w:r>
                        <w:rPr>
                          <w:rFonts w:ascii="Arial" w:hAnsi="Arial"/>
                          <w:color w:val="000000"/>
                          <w:sz w:val="18"/>
                        </w:rPr>
                        <w:t>residents,</w:t>
                      </w:r>
                      <w:r>
                        <w:rPr>
                          <w:rFonts w:ascii="Arial" w:hAnsi="Arial"/>
                          <w:color w:val="000000"/>
                          <w:spacing w:val="31"/>
                          <w:sz w:val="18"/>
                        </w:rPr>
                        <w:t> </w:t>
                      </w:r>
                      <w:r>
                        <w:rPr>
                          <w:rFonts w:ascii="Arial" w:hAnsi="Arial"/>
                          <w:color w:val="000000"/>
                          <w:sz w:val="18"/>
                        </w:rPr>
                        <w:t>or</w:t>
                      </w:r>
                      <w:r>
                        <w:rPr>
                          <w:rFonts w:ascii="Arial" w:hAnsi="Arial"/>
                          <w:color w:val="000000"/>
                          <w:spacing w:val="29"/>
                          <w:sz w:val="18"/>
                        </w:rPr>
                        <w:t> </w:t>
                      </w:r>
                      <w:r>
                        <w:rPr>
                          <w:rFonts w:ascii="Arial" w:hAnsi="Arial"/>
                          <w:color w:val="000000"/>
                          <w:sz w:val="18"/>
                        </w:rPr>
                        <w:t>2</w:t>
                      </w:r>
                      <w:r>
                        <w:rPr>
                          <w:rFonts w:ascii="Arial" w:hAnsi="Arial"/>
                          <w:color w:val="000000"/>
                          <w:spacing w:val="29"/>
                          <w:sz w:val="18"/>
                        </w:rPr>
                        <w:t> </w:t>
                      </w:r>
                      <w:r>
                        <w:rPr>
                          <w:rFonts w:ascii="Arial" w:hAnsi="Arial"/>
                          <w:color w:val="000000"/>
                          <w:sz w:val="18"/>
                        </w:rPr>
                        <w:t>percent</w:t>
                      </w:r>
                      <w:r>
                        <w:rPr>
                          <w:rFonts w:ascii="Arial" w:hAnsi="Arial"/>
                          <w:color w:val="000000"/>
                          <w:spacing w:val="30"/>
                          <w:sz w:val="18"/>
                        </w:rPr>
                        <w:t> </w:t>
                      </w:r>
                      <w:r>
                        <w:rPr>
                          <w:rFonts w:ascii="Arial" w:hAnsi="Arial"/>
                          <w:color w:val="000000"/>
                          <w:sz w:val="18"/>
                        </w:rPr>
                        <w:t>of</w:t>
                      </w:r>
                      <w:r>
                        <w:rPr>
                          <w:rFonts w:ascii="Arial" w:hAnsi="Arial"/>
                          <w:color w:val="000000"/>
                          <w:spacing w:val="29"/>
                          <w:sz w:val="18"/>
                        </w:rPr>
                        <w:t> </w:t>
                      </w:r>
                      <w:r>
                        <w:rPr>
                          <w:rFonts w:ascii="Arial" w:hAnsi="Arial"/>
                          <w:color w:val="000000"/>
                          <w:sz w:val="18"/>
                        </w:rPr>
                        <w:t>the</w:t>
                      </w:r>
                      <w:r>
                        <w:rPr>
                          <w:rFonts w:ascii="Arial" w:hAnsi="Arial"/>
                          <w:color w:val="000000"/>
                          <w:spacing w:val="30"/>
                          <w:sz w:val="18"/>
                        </w:rPr>
                        <w:t> </w:t>
                      </w:r>
                      <w:r>
                        <w:rPr>
                          <w:rFonts w:ascii="Arial" w:hAnsi="Arial"/>
                          <w:color w:val="000000"/>
                          <w:sz w:val="18"/>
                        </w:rPr>
                        <w:t>nation’s</w:t>
                      </w:r>
                      <w:r>
                        <w:rPr>
                          <w:rFonts w:ascii="Arial" w:hAnsi="Arial"/>
                          <w:color w:val="000000"/>
                          <w:spacing w:val="30"/>
                          <w:sz w:val="18"/>
                        </w:rPr>
                        <w:t> </w:t>
                      </w:r>
                      <w:r>
                        <w:rPr>
                          <w:rFonts w:ascii="Arial" w:hAnsi="Arial"/>
                          <w:color w:val="000000"/>
                          <w:spacing w:val="-4"/>
                          <w:sz w:val="18"/>
                        </w:rPr>
                        <w:t>population,</w:t>
                      </w:r>
                    </w:p>
                  </w:txbxContent>
                </v:textbox>
                <v:fill type="solid"/>
                <w10:wrap type="topAndBottom"/>
              </v:shape>
            </w:pict>
          </mc:Fallback>
        </mc:AlternateContent>
      </w:r>
    </w:p>
    <w:p>
      <w:pPr>
        <w:spacing w:after="0"/>
        <w:rPr>
          <w:sz w:val="20"/>
        </w:rPr>
        <w:sectPr>
          <w:pgSz w:w="9130" w:h="13040"/>
          <w:pgMar w:header="0" w:footer="707" w:top="900" w:bottom="900" w:left="1080" w:right="1140"/>
        </w:sectPr>
      </w:pPr>
    </w:p>
    <w:p>
      <w:pPr>
        <w:tabs>
          <w:tab w:pos="6800" w:val="right" w:leader="none"/>
        </w:tabs>
        <w:spacing w:before="419"/>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135</w:t>
      </w:r>
    </w:p>
    <w:p>
      <w:pPr>
        <w:pStyle w:val="BodyText"/>
        <w:spacing w:before="25"/>
        <w:rPr>
          <w:rFonts w:ascii="Arial"/>
          <w:sz w:val="18"/>
        </w:rPr>
      </w:pPr>
    </w:p>
    <w:p>
      <w:pPr>
        <w:spacing w:line="276" w:lineRule="auto" w:before="0"/>
        <w:ind w:left="803" w:right="967" w:firstLine="0"/>
        <w:jc w:val="both"/>
        <w:rPr>
          <w:rFonts w:ascii="Arial"/>
          <w:sz w:val="18"/>
        </w:rPr>
      </w:pPr>
      <w:r>
        <w:rPr/>
        <mc:AlternateContent>
          <mc:Choice Requires="wps">
            <w:drawing>
              <wp:anchor distT="0" distB="0" distL="0" distR="0" allowOverlap="1" layoutInCell="1" locked="0" behindDoc="1" simplePos="0" relativeHeight="485961216">
                <wp:simplePos x="0" y="0"/>
                <wp:positionH relativeFrom="page">
                  <wp:posOffset>1044003</wp:posOffset>
                </wp:positionH>
                <wp:positionV relativeFrom="paragraph">
                  <wp:posOffset>-44407</wp:posOffset>
                </wp:positionV>
                <wp:extent cx="3564254" cy="6037580"/>
                <wp:effectExtent l="0" t="0" r="0" b="0"/>
                <wp:wrapNone/>
                <wp:docPr id="121" name="Graphic 121"/>
                <wp:cNvGraphicFramePr>
                  <a:graphicFrameLocks/>
                </wp:cNvGraphicFramePr>
                <a:graphic>
                  <a:graphicData uri="http://schemas.microsoft.com/office/word/2010/wordprocessingShape">
                    <wps:wsp>
                      <wps:cNvPr id="121" name="Graphic 121"/>
                      <wps:cNvSpPr/>
                      <wps:spPr>
                        <a:xfrm>
                          <a:off x="0" y="0"/>
                          <a:ext cx="3564254" cy="6037580"/>
                        </a:xfrm>
                        <a:custGeom>
                          <a:avLst/>
                          <a:gdLst/>
                          <a:ahLst/>
                          <a:cxnLst/>
                          <a:rect l="l" t="t" r="r" b="b"/>
                          <a:pathLst>
                            <a:path w="3564254" h="6037580">
                              <a:moveTo>
                                <a:pt x="3564001" y="0"/>
                              </a:moveTo>
                              <a:lnTo>
                                <a:pt x="0" y="0"/>
                              </a:lnTo>
                              <a:lnTo>
                                <a:pt x="0" y="758875"/>
                              </a:lnTo>
                              <a:lnTo>
                                <a:pt x="0" y="1026718"/>
                              </a:lnTo>
                              <a:lnTo>
                                <a:pt x="0" y="6037199"/>
                              </a:lnTo>
                              <a:lnTo>
                                <a:pt x="3564001" y="6037199"/>
                              </a:lnTo>
                              <a:lnTo>
                                <a:pt x="3564001" y="758875"/>
                              </a:lnTo>
                              <a:lnTo>
                                <a:pt x="3564001" y="0"/>
                              </a:lnTo>
                              <a:close/>
                            </a:path>
                          </a:pathLst>
                        </a:custGeom>
                        <a:solidFill>
                          <a:srgbClr val="CCCCCC"/>
                        </a:solidFill>
                      </wps:spPr>
                      <wps:bodyPr wrap="square" lIns="0" tIns="0" rIns="0" bIns="0" rtlCol="0">
                        <a:prstTxWarp prst="textNoShape">
                          <a:avLst/>
                        </a:prstTxWarp>
                        <a:noAutofit/>
                      </wps:bodyPr>
                    </wps:wsp>
                  </a:graphicData>
                </a:graphic>
              </wp:anchor>
            </w:drawing>
          </mc:Choice>
          <mc:Fallback>
            <w:pict>
              <v:shape style="position:absolute;margin-left:82.205002pt;margin-top:-3.496667pt;width:280.650pt;height:475.4pt;mso-position-horizontal-relative:page;mso-position-vertical-relative:paragraph;z-index:-17355264" id="docshape117" coordorigin="1644,-70" coordsize="5613,9508" path="m7257,-70l1644,-70,1644,1125,1644,1547,1644,9437,7257,9437,7257,1125,7257,-70xe" filled="true" fillcolor="#cccccc" stroked="false">
                <v:path arrowok="t"/>
                <v:fill type="solid"/>
                <w10:wrap type="none"/>
              </v:shape>
            </w:pict>
          </mc:Fallback>
        </mc:AlternateContent>
      </w:r>
      <w:r>
        <w:rPr>
          <w:rFonts w:ascii="Arial"/>
          <w:spacing w:val="-2"/>
          <w:sz w:val="18"/>
        </w:rPr>
        <w:t>migrated</w:t>
      </w:r>
      <w:r>
        <w:rPr>
          <w:rFonts w:ascii="Arial"/>
          <w:spacing w:val="-6"/>
          <w:sz w:val="18"/>
        </w:rPr>
        <w:t> </w:t>
      </w:r>
      <w:r>
        <w:rPr>
          <w:rFonts w:ascii="Arial"/>
          <w:spacing w:val="-2"/>
          <w:sz w:val="18"/>
        </w:rPr>
        <w:t>to</w:t>
      </w:r>
      <w:r>
        <w:rPr>
          <w:rFonts w:ascii="Arial"/>
          <w:spacing w:val="-7"/>
          <w:sz w:val="18"/>
        </w:rPr>
        <w:t> </w:t>
      </w:r>
      <w:r>
        <w:rPr>
          <w:rFonts w:ascii="Arial"/>
          <w:spacing w:val="-2"/>
          <w:sz w:val="18"/>
        </w:rPr>
        <w:t>other</w:t>
      </w:r>
      <w:r>
        <w:rPr>
          <w:rFonts w:ascii="Arial"/>
          <w:spacing w:val="-6"/>
          <w:sz w:val="18"/>
        </w:rPr>
        <w:t> </w:t>
      </w:r>
      <w:r>
        <w:rPr>
          <w:rFonts w:ascii="Arial"/>
          <w:spacing w:val="-2"/>
          <w:sz w:val="18"/>
        </w:rPr>
        <w:t>countries.</w:t>
      </w:r>
      <w:r>
        <w:rPr>
          <w:rFonts w:ascii="Arial"/>
          <w:spacing w:val="-6"/>
          <w:sz w:val="18"/>
        </w:rPr>
        <w:t> </w:t>
      </w:r>
      <w:r>
        <w:rPr>
          <w:rFonts w:ascii="Arial"/>
          <w:spacing w:val="-2"/>
          <w:sz w:val="18"/>
        </w:rPr>
        <w:t>This</w:t>
      </w:r>
      <w:r>
        <w:rPr>
          <w:rFonts w:ascii="Arial"/>
          <w:spacing w:val="-7"/>
          <w:sz w:val="18"/>
        </w:rPr>
        <w:t> </w:t>
      </w:r>
      <w:r>
        <w:rPr>
          <w:rFonts w:ascii="Arial"/>
          <w:spacing w:val="-2"/>
          <w:sz w:val="18"/>
        </w:rPr>
        <w:t>trend</w:t>
      </w:r>
      <w:r>
        <w:rPr>
          <w:rFonts w:ascii="Arial"/>
          <w:spacing w:val="-7"/>
          <w:sz w:val="18"/>
        </w:rPr>
        <w:t> </w:t>
      </w:r>
      <w:r>
        <w:rPr>
          <w:rFonts w:ascii="Arial"/>
          <w:spacing w:val="-2"/>
          <w:sz w:val="18"/>
        </w:rPr>
        <w:t>of</w:t>
      </w:r>
      <w:r>
        <w:rPr>
          <w:rFonts w:ascii="Arial"/>
          <w:spacing w:val="-7"/>
          <w:sz w:val="18"/>
        </w:rPr>
        <w:t> </w:t>
      </w:r>
      <w:r>
        <w:rPr>
          <w:rFonts w:ascii="Arial"/>
          <w:spacing w:val="-2"/>
          <w:sz w:val="18"/>
        </w:rPr>
        <w:t>population</w:t>
      </w:r>
      <w:r>
        <w:rPr>
          <w:rFonts w:ascii="Arial"/>
          <w:spacing w:val="-6"/>
          <w:sz w:val="18"/>
        </w:rPr>
        <w:t> </w:t>
      </w:r>
      <w:r>
        <w:rPr>
          <w:rFonts w:ascii="Arial"/>
          <w:spacing w:val="-2"/>
          <w:sz w:val="18"/>
        </w:rPr>
        <w:t>loss</w:t>
      </w:r>
      <w:r>
        <w:rPr>
          <w:rFonts w:ascii="Arial"/>
          <w:spacing w:val="-7"/>
          <w:sz w:val="18"/>
        </w:rPr>
        <w:t> </w:t>
      </w:r>
      <w:r>
        <w:rPr>
          <w:rFonts w:ascii="Arial"/>
          <w:spacing w:val="-2"/>
          <w:sz w:val="18"/>
        </w:rPr>
        <w:t>persisted </w:t>
      </w:r>
      <w:r>
        <w:rPr>
          <w:rFonts w:ascii="Arial"/>
          <w:sz w:val="18"/>
        </w:rPr>
        <w:t>until</w:t>
      </w:r>
      <w:r>
        <w:rPr>
          <w:rFonts w:ascii="Arial"/>
          <w:spacing w:val="-9"/>
          <w:sz w:val="18"/>
        </w:rPr>
        <w:t> </w:t>
      </w:r>
      <w:r>
        <w:rPr>
          <w:rFonts w:ascii="Arial"/>
          <w:sz w:val="18"/>
        </w:rPr>
        <w:t>1995,</w:t>
      </w:r>
      <w:r>
        <w:rPr>
          <w:rFonts w:ascii="Arial"/>
          <w:spacing w:val="-8"/>
          <w:sz w:val="18"/>
        </w:rPr>
        <w:t> </w:t>
      </w:r>
      <w:r>
        <w:rPr>
          <w:rFonts w:ascii="Arial"/>
          <w:sz w:val="18"/>
        </w:rPr>
        <w:t>when</w:t>
      </w:r>
      <w:r>
        <w:rPr>
          <w:rFonts w:ascii="Arial"/>
          <w:spacing w:val="-9"/>
          <w:sz w:val="18"/>
        </w:rPr>
        <w:t> </w:t>
      </w:r>
      <w:r>
        <w:rPr>
          <w:rFonts w:ascii="Arial"/>
          <w:sz w:val="18"/>
        </w:rPr>
        <w:t>net</w:t>
      </w:r>
      <w:r>
        <w:rPr>
          <w:rFonts w:ascii="Arial"/>
          <w:spacing w:val="-9"/>
          <w:sz w:val="18"/>
        </w:rPr>
        <w:t> </w:t>
      </w:r>
      <w:r>
        <w:rPr>
          <w:rFonts w:ascii="Arial"/>
          <w:sz w:val="18"/>
        </w:rPr>
        <w:t>migration</w:t>
      </w:r>
      <w:r>
        <w:rPr>
          <w:rFonts w:ascii="Arial"/>
          <w:spacing w:val="-8"/>
          <w:sz w:val="18"/>
        </w:rPr>
        <w:t> </w:t>
      </w:r>
      <w:r>
        <w:rPr>
          <w:rFonts w:ascii="Arial"/>
          <w:sz w:val="18"/>
        </w:rPr>
        <w:t>in</w:t>
      </w:r>
      <w:r>
        <w:rPr>
          <w:rFonts w:ascii="Arial"/>
          <w:spacing w:val="-9"/>
          <w:sz w:val="18"/>
        </w:rPr>
        <w:t> </w:t>
      </w:r>
      <w:r>
        <w:rPr>
          <w:rFonts w:ascii="Arial"/>
          <w:sz w:val="18"/>
        </w:rPr>
        <w:t>Ireland</w:t>
      </w:r>
      <w:r>
        <w:rPr>
          <w:rFonts w:ascii="Arial"/>
          <w:spacing w:val="-9"/>
          <w:sz w:val="18"/>
        </w:rPr>
        <w:t> </w:t>
      </w:r>
      <w:r>
        <w:rPr>
          <w:rFonts w:ascii="Arial"/>
          <w:sz w:val="18"/>
        </w:rPr>
        <w:t>almost</w:t>
      </w:r>
      <w:r>
        <w:rPr>
          <w:rFonts w:ascii="Arial"/>
          <w:spacing w:val="-9"/>
          <w:sz w:val="18"/>
        </w:rPr>
        <w:t> </w:t>
      </w:r>
      <w:r>
        <w:rPr>
          <w:rFonts w:ascii="Arial"/>
          <w:sz w:val="18"/>
        </w:rPr>
        <w:t>balanced;</w:t>
      </w:r>
      <w:r>
        <w:rPr>
          <w:rFonts w:ascii="Arial"/>
          <w:spacing w:val="-8"/>
          <w:sz w:val="18"/>
        </w:rPr>
        <w:t> </w:t>
      </w:r>
      <w:r>
        <w:rPr>
          <w:rFonts w:ascii="Arial"/>
          <w:sz w:val="18"/>
        </w:rPr>
        <w:t>that</w:t>
      </w:r>
      <w:r>
        <w:rPr>
          <w:rFonts w:ascii="Arial"/>
          <w:spacing w:val="-9"/>
          <w:sz w:val="18"/>
        </w:rPr>
        <w:t> </w:t>
      </w:r>
      <w:r>
        <w:rPr>
          <w:rFonts w:ascii="Arial"/>
          <w:sz w:val="18"/>
        </w:rPr>
        <w:t>is, the number of emigrants equaled the number of immigrants. In </w:t>
      </w:r>
      <w:r>
        <w:rPr>
          <w:rFonts w:ascii="Arial"/>
          <w:spacing w:val="-4"/>
          <w:sz w:val="18"/>
        </w:rPr>
        <w:t>the</w:t>
      </w:r>
      <w:r>
        <w:rPr>
          <w:rFonts w:ascii="Arial"/>
          <w:spacing w:val="-4"/>
          <w:sz w:val="18"/>
        </w:rPr>
        <w:t> subsequent</w:t>
      </w:r>
      <w:r>
        <w:rPr>
          <w:rFonts w:ascii="Arial"/>
          <w:spacing w:val="-4"/>
          <w:sz w:val="18"/>
        </w:rPr>
        <w:t> decade,</w:t>
      </w:r>
      <w:r>
        <w:rPr>
          <w:rFonts w:ascii="Arial"/>
          <w:spacing w:val="-4"/>
          <w:sz w:val="18"/>
        </w:rPr>
        <w:t> approximately</w:t>
      </w:r>
      <w:r>
        <w:rPr>
          <w:rFonts w:ascii="Arial"/>
          <w:spacing w:val="-4"/>
          <w:sz w:val="18"/>
        </w:rPr>
        <w:t> 276,000</w:t>
      </w:r>
      <w:r>
        <w:rPr>
          <w:rFonts w:ascii="Arial"/>
          <w:spacing w:val="-4"/>
          <w:sz w:val="18"/>
        </w:rPr>
        <w:t> people</w:t>
      </w:r>
      <w:r>
        <w:rPr>
          <w:rFonts w:ascii="Arial"/>
          <w:spacing w:val="-4"/>
          <w:sz w:val="18"/>
        </w:rPr>
        <w:t> migrated</w:t>
      </w:r>
      <w:r>
        <w:rPr>
          <w:rFonts w:ascii="Arial"/>
          <w:spacing w:val="-4"/>
          <w:sz w:val="18"/>
        </w:rPr>
        <w:t> to </w:t>
      </w:r>
      <w:r>
        <w:rPr>
          <w:rFonts w:ascii="Arial"/>
          <w:spacing w:val="-2"/>
          <w:sz w:val="18"/>
        </w:rPr>
        <w:t>Ireland.</w:t>
      </w:r>
    </w:p>
    <w:p>
      <w:pPr>
        <w:spacing w:line="278" w:lineRule="auto" w:before="5"/>
        <w:ind w:left="803" w:right="967" w:firstLine="199"/>
        <w:jc w:val="both"/>
        <w:rPr>
          <w:rFonts w:ascii="Arial" w:hAnsi="Arial"/>
          <w:sz w:val="18"/>
        </w:rPr>
      </w:pPr>
      <w:r>
        <w:rPr>
          <w:rFonts w:ascii="Arial" w:hAnsi="Arial"/>
          <w:sz w:val="18"/>
        </w:rPr>
        <w:t>This</w:t>
      </w:r>
      <w:r>
        <w:rPr>
          <w:rFonts w:ascii="Arial" w:hAnsi="Arial"/>
          <w:spacing w:val="-4"/>
          <w:sz w:val="18"/>
        </w:rPr>
        <w:t> </w:t>
      </w:r>
      <w:r>
        <w:rPr>
          <w:rFonts w:ascii="Arial" w:hAnsi="Arial"/>
          <w:sz w:val="18"/>
        </w:rPr>
        <w:t>new</w:t>
      </w:r>
      <w:r>
        <w:rPr>
          <w:rFonts w:ascii="Arial" w:hAnsi="Arial"/>
          <w:spacing w:val="-4"/>
          <w:sz w:val="18"/>
        </w:rPr>
        <w:t> </w:t>
      </w:r>
      <w:r>
        <w:rPr>
          <w:rFonts w:ascii="Arial" w:hAnsi="Arial"/>
          <w:sz w:val="18"/>
        </w:rPr>
        <w:t>migration</w:t>
      </w:r>
      <w:r>
        <w:rPr>
          <w:rFonts w:ascii="Arial" w:hAnsi="Arial"/>
          <w:spacing w:val="-4"/>
          <w:sz w:val="18"/>
        </w:rPr>
        <w:t> </w:t>
      </w:r>
      <w:r>
        <w:rPr>
          <w:rFonts w:ascii="Arial" w:hAnsi="Arial"/>
          <w:sz w:val="18"/>
        </w:rPr>
        <w:t>was</w:t>
      </w:r>
      <w:r>
        <w:rPr>
          <w:rFonts w:ascii="Arial" w:hAnsi="Arial"/>
          <w:spacing w:val="-4"/>
          <w:sz w:val="18"/>
        </w:rPr>
        <w:t> </w:t>
      </w:r>
      <w:r>
        <w:rPr>
          <w:rFonts w:ascii="Arial" w:hAnsi="Arial"/>
          <w:sz w:val="18"/>
        </w:rPr>
        <w:t>not</w:t>
      </w:r>
      <w:r>
        <w:rPr>
          <w:rFonts w:ascii="Arial" w:hAnsi="Arial"/>
          <w:spacing w:val="-4"/>
          <w:sz w:val="18"/>
        </w:rPr>
        <w:t> </w:t>
      </w:r>
      <w:r>
        <w:rPr>
          <w:rFonts w:ascii="Arial" w:hAnsi="Arial"/>
          <w:sz w:val="18"/>
        </w:rPr>
        <w:t>accidental.</w:t>
      </w:r>
      <w:r>
        <w:rPr>
          <w:rFonts w:ascii="Arial" w:hAnsi="Arial"/>
          <w:spacing w:val="-4"/>
          <w:sz w:val="18"/>
        </w:rPr>
        <w:t> </w:t>
      </w:r>
      <w:r>
        <w:rPr>
          <w:rFonts w:ascii="Arial" w:hAnsi="Arial"/>
          <w:sz w:val="18"/>
        </w:rPr>
        <w:t>Ireland</w:t>
      </w:r>
      <w:r>
        <w:rPr>
          <w:rFonts w:ascii="Arial" w:hAnsi="Arial"/>
          <w:spacing w:val="-4"/>
          <w:sz w:val="18"/>
        </w:rPr>
        <w:t> </w:t>
      </w:r>
      <w:r>
        <w:rPr>
          <w:rFonts w:ascii="Arial" w:hAnsi="Arial"/>
          <w:sz w:val="18"/>
        </w:rPr>
        <w:t>pursued</w:t>
      </w:r>
      <w:r>
        <w:rPr>
          <w:rFonts w:ascii="Arial" w:hAnsi="Arial"/>
          <w:spacing w:val="-4"/>
          <w:sz w:val="18"/>
        </w:rPr>
        <w:t> </w:t>
      </w:r>
      <w:r>
        <w:rPr>
          <w:rFonts w:ascii="Arial" w:hAnsi="Arial"/>
          <w:sz w:val="18"/>
        </w:rPr>
        <w:t>a</w:t>
      </w:r>
      <w:r>
        <w:rPr>
          <w:rFonts w:ascii="Arial" w:hAnsi="Arial"/>
          <w:spacing w:val="-4"/>
          <w:sz w:val="18"/>
        </w:rPr>
        <w:t> </w:t>
      </w:r>
      <w:r>
        <w:rPr>
          <w:rFonts w:ascii="Arial" w:hAnsi="Arial"/>
          <w:sz w:val="18"/>
        </w:rPr>
        <w:t>two- </w:t>
      </w:r>
      <w:r>
        <w:rPr>
          <w:rFonts w:ascii="Arial" w:hAnsi="Arial"/>
          <w:spacing w:val="-2"/>
          <w:sz w:val="18"/>
        </w:rPr>
        <w:t>tiered</w:t>
      </w:r>
      <w:r>
        <w:rPr>
          <w:rFonts w:ascii="Arial" w:hAnsi="Arial"/>
          <w:spacing w:val="-9"/>
          <w:sz w:val="18"/>
        </w:rPr>
        <w:t> </w:t>
      </w:r>
      <w:r>
        <w:rPr>
          <w:rFonts w:ascii="Arial" w:hAnsi="Arial"/>
          <w:spacing w:val="-2"/>
          <w:sz w:val="18"/>
        </w:rPr>
        <w:t>approach</w:t>
      </w:r>
      <w:r>
        <w:rPr>
          <w:rFonts w:ascii="Arial" w:hAnsi="Arial"/>
          <w:spacing w:val="-9"/>
          <w:sz w:val="18"/>
        </w:rPr>
        <w:t> </w:t>
      </w:r>
      <w:r>
        <w:rPr>
          <w:rFonts w:ascii="Arial" w:hAnsi="Arial"/>
          <w:spacing w:val="-2"/>
          <w:sz w:val="18"/>
        </w:rPr>
        <w:t>to</w:t>
      </w:r>
      <w:r>
        <w:rPr>
          <w:rFonts w:ascii="Arial" w:hAnsi="Arial"/>
          <w:spacing w:val="-9"/>
          <w:sz w:val="18"/>
        </w:rPr>
        <w:t> </w:t>
      </w:r>
      <w:r>
        <w:rPr>
          <w:rFonts w:ascii="Arial" w:hAnsi="Arial"/>
          <w:spacing w:val="-2"/>
          <w:sz w:val="18"/>
        </w:rPr>
        <w:t>implement</w:t>
      </w:r>
      <w:r>
        <w:rPr>
          <w:rFonts w:ascii="Arial" w:hAnsi="Arial"/>
          <w:spacing w:val="-9"/>
          <w:sz w:val="18"/>
        </w:rPr>
        <w:t> </w:t>
      </w:r>
      <w:r>
        <w:rPr>
          <w:rFonts w:ascii="Arial" w:hAnsi="Arial"/>
          <w:spacing w:val="-2"/>
          <w:sz w:val="18"/>
        </w:rPr>
        <w:t>migration</w:t>
      </w:r>
      <w:r>
        <w:rPr>
          <w:rFonts w:ascii="Arial" w:hAnsi="Arial"/>
          <w:spacing w:val="-9"/>
          <w:sz w:val="18"/>
        </w:rPr>
        <w:t> </w:t>
      </w:r>
      <w:r>
        <w:rPr>
          <w:rFonts w:ascii="Arial" w:hAnsi="Arial"/>
          <w:spacing w:val="-2"/>
          <w:sz w:val="18"/>
        </w:rPr>
        <w:t>policies</w:t>
      </w:r>
      <w:r>
        <w:rPr>
          <w:rFonts w:ascii="Arial" w:hAnsi="Arial"/>
          <w:spacing w:val="-9"/>
          <w:sz w:val="18"/>
        </w:rPr>
        <w:t> </w:t>
      </w:r>
      <w:r>
        <w:rPr>
          <w:rFonts w:ascii="Arial" w:hAnsi="Arial"/>
          <w:spacing w:val="-2"/>
          <w:sz w:val="18"/>
        </w:rPr>
        <w:t>to</w:t>
      </w:r>
      <w:r>
        <w:rPr>
          <w:rFonts w:ascii="Arial" w:hAnsi="Arial"/>
          <w:spacing w:val="-9"/>
          <w:sz w:val="18"/>
        </w:rPr>
        <w:t> </w:t>
      </w:r>
      <w:r>
        <w:rPr>
          <w:rFonts w:ascii="Arial" w:hAnsi="Arial"/>
          <w:spacing w:val="-2"/>
          <w:sz w:val="18"/>
        </w:rPr>
        <w:t>grow</w:t>
      </w:r>
      <w:r>
        <w:rPr>
          <w:rFonts w:ascii="Arial" w:hAnsi="Arial"/>
          <w:spacing w:val="-9"/>
          <w:sz w:val="18"/>
        </w:rPr>
        <w:t> </w:t>
      </w:r>
      <w:r>
        <w:rPr>
          <w:rFonts w:ascii="Arial" w:hAnsi="Arial"/>
          <w:spacing w:val="-2"/>
          <w:sz w:val="18"/>
        </w:rPr>
        <w:t>its</w:t>
      </w:r>
      <w:r>
        <w:rPr>
          <w:rFonts w:ascii="Arial" w:hAnsi="Arial"/>
          <w:spacing w:val="-9"/>
          <w:sz w:val="18"/>
        </w:rPr>
        <w:t> </w:t>
      </w:r>
      <w:r>
        <w:rPr>
          <w:rFonts w:ascii="Arial" w:hAnsi="Arial"/>
          <w:spacing w:val="-2"/>
          <w:sz w:val="18"/>
        </w:rPr>
        <w:t>popula- </w:t>
      </w:r>
      <w:r>
        <w:rPr>
          <w:rFonts w:ascii="Arial" w:hAnsi="Arial"/>
          <w:sz w:val="18"/>
        </w:rPr>
        <w:t>tion.</w:t>
      </w:r>
      <w:r>
        <w:rPr>
          <w:rFonts w:ascii="Arial" w:hAnsi="Arial"/>
          <w:spacing w:val="-10"/>
          <w:sz w:val="18"/>
        </w:rPr>
        <w:t> </w:t>
      </w:r>
      <w:r>
        <w:rPr>
          <w:rFonts w:ascii="Arial" w:hAnsi="Arial"/>
          <w:sz w:val="18"/>
        </w:rPr>
        <w:t>First,</w:t>
      </w:r>
      <w:r>
        <w:rPr>
          <w:rFonts w:ascii="Arial" w:hAnsi="Arial"/>
          <w:spacing w:val="-9"/>
          <w:sz w:val="18"/>
        </w:rPr>
        <w:t> </w:t>
      </w:r>
      <w:r>
        <w:rPr>
          <w:rFonts w:ascii="Arial" w:hAnsi="Arial"/>
          <w:sz w:val="18"/>
        </w:rPr>
        <w:t>it</w:t>
      </w:r>
      <w:r>
        <w:rPr>
          <w:rFonts w:ascii="Arial" w:hAnsi="Arial"/>
          <w:spacing w:val="-10"/>
          <w:sz w:val="18"/>
        </w:rPr>
        <w:t> </w:t>
      </w:r>
      <w:r>
        <w:rPr>
          <w:rFonts w:ascii="Arial" w:hAnsi="Arial"/>
          <w:sz w:val="18"/>
        </w:rPr>
        <w:t>welcomed</w:t>
      </w:r>
      <w:r>
        <w:rPr>
          <w:rFonts w:ascii="Arial" w:hAnsi="Arial"/>
          <w:spacing w:val="-9"/>
          <w:sz w:val="18"/>
        </w:rPr>
        <w:t> </w:t>
      </w:r>
      <w:r>
        <w:rPr>
          <w:rFonts w:ascii="Arial" w:hAnsi="Arial"/>
          <w:sz w:val="18"/>
        </w:rPr>
        <w:t>back</w:t>
      </w:r>
      <w:r>
        <w:rPr>
          <w:rFonts w:ascii="Arial" w:hAnsi="Arial"/>
          <w:spacing w:val="-9"/>
          <w:sz w:val="18"/>
        </w:rPr>
        <w:t> </w:t>
      </w:r>
      <w:r>
        <w:rPr>
          <w:rFonts w:ascii="Arial" w:hAnsi="Arial"/>
          <w:sz w:val="18"/>
        </w:rPr>
        <w:t>returning</w:t>
      </w:r>
      <w:r>
        <w:rPr>
          <w:rFonts w:ascii="Arial" w:hAnsi="Arial"/>
          <w:spacing w:val="-9"/>
          <w:sz w:val="18"/>
        </w:rPr>
        <w:t> </w:t>
      </w:r>
      <w:r>
        <w:rPr>
          <w:rFonts w:ascii="Arial" w:hAnsi="Arial"/>
          <w:sz w:val="18"/>
        </w:rPr>
        <w:t>Irish</w:t>
      </w:r>
      <w:r>
        <w:rPr>
          <w:rFonts w:ascii="Arial" w:hAnsi="Arial"/>
          <w:spacing w:val="-10"/>
          <w:sz w:val="18"/>
        </w:rPr>
        <w:t> </w:t>
      </w:r>
      <w:r>
        <w:rPr>
          <w:rFonts w:ascii="Arial" w:hAnsi="Arial"/>
          <w:sz w:val="18"/>
        </w:rPr>
        <w:t>nationals.</w:t>
      </w:r>
      <w:r>
        <w:rPr>
          <w:rFonts w:ascii="Arial" w:hAnsi="Arial"/>
          <w:spacing w:val="-10"/>
          <w:sz w:val="18"/>
        </w:rPr>
        <w:t> </w:t>
      </w:r>
      <w:r>
        <w:rPr>
          <w:rFonts w:ascii="Arial" w:hAnsi="Arial"/>
          <w:sz w:val="18"/>
        </w:rPr>
        <w:t>People</w:t>
      </w:r>
      <w:r>
        <w:rPr>
          <w:rFonts w:ascii="Arial" w:hAnsi="Arial"/>
          <w:spacing w:val="-9"/>
          <w:sz w:val="18"/>
        </w:rPr>
        <w:t> </w:t>
      </w:r>
      <w:r>
        <w:rPr>
          <w:rFonts w:ascii="Arial" w:hAnsi="Arial"/>
          <w:sz w:val="18"/>
        </w:rPr>
        <w:t>who </w:t>
      </w:r>
      <w:r>
        <w:rPr>
          <w:rFonts w:ascii="Arial" w:hAnsi="Arial"/>
          <w:spacing w:val="-4"/>
          <w:sz w:val="18"/>
        </w:rPr>
        <w:t>had</w:t>
      </w:r>
      <w:r>
        <w:rPr>
          <w:rFonts w:ascii="Arial" w:hAnsi="Arial"/>
          <w:spacing w:val="-9"/>
          <w:sz w:val="18"/>
        </w:rPr>
        <w:t> </w:t>
      </w:r>
      <w:r>
        <w:rPr>
          <w:rFonts w:ascii="Arial" w:hAnsi="Arial"/>
          <w:spacing w:val="-4"/>
          <w:sz w:val="18"/>
        </w:rPr>
        <w:t>left</w:t>
      </w:r>
      <w:r>
        <w:rPr>
          <w:rFonts w:ascii="Arial" w:hAnsi="Arial"/>
          <w:spacing w:val="-8"/>
          <w:sz w:val="18"/>
        </w:rPr>
        <w:t> </w:t>
      </w:r>
      <w:r>
        <w:rPr>
          <w:rFonts w:ascii="Arial" w:hAnsi="Arial"/>
          <w:spacing w:val="-4"/>
          <w:sz w:val="18"/>
        </w:rPr>
        <w:t>Ireland</w:t>
      </w:r>
      <w:r>
        <w:rPr>
          <w:rFonts w:ascii="Arial" w:hAnsi="Arial"/>
          <w:spacing w:val="-9"/>
          <w:sz w:val="18"/>
        </w:rPr>
        <w:t> </w:t>
      </w:r>
      <w:r>
        <w:rPr>
          <w:rFonts w:ascii="Arial" w:hAnsi="Arial"/>
          <w:spacing w:val="-4"/>
          <w:sz w:val="18"/>
        </w:rPr>
        <w:t>were</w:t>
      </w:r>
      <w:r>
        <w:rPr>
          <w:rFonts w:ascii="Arial" w:hAnsi="Arial"/>
          <w:spacing w:val="-8"/>
          <w:sz w:val="18"/>
        </w:rPr>
        <w:t> </w:t>
      </w:r>
      <w:r>
        <w:rPr>
          <w:rFonts w:ascii="Arial" w:hAnsi="Arial"/>
          <w:spacing w:val="-4"/>
          <w:sz w:val="18"/>
        </w:rPr>
        <w:t>free</w:t>
      </w:r>
      <w:r>
        <w:rPr>
          <w:rFonts w:ascii="Arial" w:hAnsi="Arial"/>
          <w:spacing w:val="-9"/>
          <w:sz w:val="18"/>
        </w:rPr>
        <w:t> </w:t>
      </w:r>
      <w:r>
        <w:rPr>
          <w:rFonts w:ascii="Arial" w:hAnsi="Arial"/>
          <w:spacing w:val="-4"/>
          <w:sz w:val="18"/>
        </w:rPr>
        <w:t>to</w:t>
      </w:r>
      <w:r>
        <w:rPr>
          <w:rFonts w:ascii="Arial" w:hAnsi="Arial"/>
          <w:spacing w:val="-9"/>
          <w:sz w:val="18"/>
        </w:rPr>
        <w:t> </w:t>
      </w:r>
      <w:r>
        <w:rPr>
          <w:rFonts w:ascii="Arial" w:hAnsi="Arial"/>
          <w:spacing w:val="-4"/>
          <w:sz w:val="18"/>
        </w:rPr>
        <w:t>return</w:t>
      </w:r>
      <w:r>
        <w:rPr>
          <w:rFonts w:ascii="Arial" w:hAnsi="Arial"/>
          <w:spacing w:val="-8"/>
          <w:sz w:val="18"/>
        </w:rPr>
        <w:t> </w:t>
      </w:r>
      <w:r>
        <w:rPr>
          <w:rFonts w:ascii="Arial" w:hAnsi="Arial"/>
          <w:spacing w:val="-4"/>
          <w:sz w:val="18"/>
        </w:rPr>
        <w:t>home</w:t>
      </w:r>
      <w:r>
        <w:rPr>
          <w:rFonts w:ascii="Arial" w:hAnsi="Arial"/>
          <w:spacing w:val="-9"/>
          <w:sz w:val="18"/>
        </w:rPr>
        <w:t> </w:t>
      </w:r>
      <w:r>
        <w:rPr>
          <w:rFonts w:ascii="Arial" w:hAnsi="Arial"/>
          <w:spacing w:val="-4"/>
          <w:sz w:val="18"/>
        </w:rPr>
        <w:t>to</w:t>
      </w:r>
      <w:r>
        <w:rPr>
          <w:rFonts w:ascii="Arial" w:hAnsi="Arial"/>
          <w:spacing w:val="-8"/>
          <w:sz w:val="18"/>
        </w:rPr>
        <w:t> </w:t>
      </w:r>
      <w:r>
        <w:rPr>
          <w:rFonts w:ascii="Arial" w:hAnsi="Arial"/>
          <w:spacing w:val="-4"/>
          <w:sz w:val="18"/>
        </w:rPr>
        <w:t>settle</w:t>
      </w:r>
      <w:r>
        <w:rPr>
          <w:rFonts w:ascii="Arial" w:hAnsi="Arial"/>
          <w:spacing w:val="-9"/>
          <w:sz w:val="18"/>
        </w:rPr>
        <w:t> </w:t>
      </w:r>
      <w:r>
        <w:rPr>
          <w:rFonts w:ascii="Arial" w:hAnsi="Arial"/>
          <w:spacing w:val="-4"/>
          <w:sz w:val="18"/>
        </w:rPr>
        <w:t>and</w:t>
      </w:r>
      <w:r>
        <w:rPr>
          <w:rFonts w:ascii="Arial" w:hAnsi="Arial"/>
          <w:spacing w:val="-8"/>
          <w:sz w:val="18"/>
        </w:rPr>
        <w:t> </w:t>
      </w:r>
      <w:r>
        <w:rPr>
          <w:rFonts w:ascii="Arial" w:hAnsi="Arial"/>
          <w:spacing w:val="-4"/>
          <w:sz w:val="18"/>
        </w:rPr>
        <w:t>work.</w:t>
      </w:r>
      <w:r>
        <w:rPr>
          <w:rFonts w:ascii="Arial" w:hAnsi="Arial"/>
          <w:spacing w:val="-9"/>
          <w:sz w:val="18"/>
        </w:rPr>
        <w:t> </w:t>
      </w:r>
      <w:r>
        <w:rPr>
          <w:rFonts w:ascii="Arial" w:hAnsi="Arial"/>
          <w:spacing w:val="-4"/>
          <w:sz w:val="18"/>
        </w:rPr>
        <w:t>Second, the</w:t>
      </w:r>
      <w:r>
        <w:rPr>
          <w:rFonts w:ascii="Arial" w:hAnsi="Arial"/>
          <w:spacing w:val="-9"/>
          <w:sz w:val="18"/>
        </w:rPr>
        <w:t> </w:t>
      </w:r>
      <w:r>
        <w:rPr>
          <w:rFonts w:ascii="Arial" w:hAnsi="Arial"/>
          <w:spacing w:val="-4"/>
          <w:sz w:val="18"/>
        </w:rPr>
        <w:t>nation</w:t>
      </w:r>
      <w:r>
        <w:rPr>
          <w:rFonts w:ascii="Arial" w:hAnsi="Arial"/>
          <w:spacing w:val="-8"/>
          <w:sz w:val="18"/>
        </w:rPr>
        <w:t> </w:t>
      </w:r>
      <w:r>
        <w:rPr>
          <w:rFonts w:ascii="Arial" w:hAnsi="Arial"/>
          <w:spacing w:val="-4"/>
          <w:sz w:val="18"/>
        </w:rPr>
        <w:t>expedited</w:t>
      </w:r>
      <w:r>
        <w:rPr>
          <w:rFonts w:ascii="Arial" w:hAnsi="Arial"/>
          <w:spacing w:val="-9"/>
          <w:sz w:val="18"/>
        </w:rPr>
        <w:t> </w:t>
      </w:r>
      <w:r>
        <w:rPr>
          <w:rFonts w:ascii="Arial" w:hAnsi="Arial"/>
          <w:spacing w:val="-4"/>
          <w:sz w:val="18"/>
        </w:rPr>
        <w:t>visas</w:t>
      </w:r>
      <w:r>
        <w:rPr>
          <w:rFonts w:ascii="Arial" w:hAnsi="Arial"/>
          <w:spacing w:val="-8"/>
          <w:sz w:val="18"/>
        </w:rPr>
        <w:t> </w:t>
      </w:r>
      <w:r>
        <w:rPr>
          <w:rFonts w:ascii="Arial" w:hAnsi="Arial"/>
          <w:spacing w:val="-4"/>
          <w:sz w:val="18"/>
        </w:rPr>
        <w:t>and</w:t>
      </w:r>
      <w:r>
        <w:rPr>
          <w:rFonts w:ascii="Arial" w:hAnsi="Arial"/>
          <w:spacing w:val="-9"/>
          <w:sz w:val="18"/>
        </w:rPr>
        <w:t> </w:t>
      </w:r>
      <w:r>
        <w:rPr>
          <w:rFonts w:ascii="Arial" w:hAnsi="Arial"/>
          <w:spacing w:val="-4"/>
          <w:sz w:val="18"/>
        </w:rPr>
        <w:t>authorizations</w:t>
      </w:r>
      <w:r>
        <w:rPr>
          <w:rFonts w:ascii="Arial" w:hAnsi="Arial"/>
          <w:spacing w:val="-9"/>
          <w:sz w:val="18"/>
        </w:rPr>
        <w:t> </w:t>
      </w:r>
      <w:r>
        <w:rPr>
          <w:rFonts w:ascii="Arial" w:hAnsi="Arial"/>
          <w:spacing w:val="-4"/>
          <w:sz w:val="18"/>
        </w:rPr>
        <w:t>for</w:t>
      </w:r>
      <w:r>
        <w:rPr>
          <w:rFonts w:ascii="Arial" w:hAnsi="Arial"/>
          <w:spacing w:val="-8"/>
          <w:sz w:val="18"/>
        </w:rPr>
        <w:t> </w:t>
      </w:r>
      <w:r>
        <w:rPr>
          <w:rFonts w:ascii="Arial" w:hAnsi="Arial"/>
          <w:spacing w:val="-4"/>
          <w:sz w:val="18"/>
        </w:rPr>
        <w:t>foreign</w:t>
      </w:r>
      <w:r>
        <w:rPr>
          <w:rFonts w:ascii="Arial" w:hAnsi="Arial"/>
          <w:spacing w:val="-9"/>
          <w:sz w:val="18"/>
        </w:rPr>
        <w:t> </w:t>
      </w:r>
      <w:r>
        <w:rPr>
          <w:rFonts w:ascii="Arial" w:hAnsi="Arial"/>
          <w:spacing w:val="-4"/>
          <w:sz w:val="18"/>
        </w:rPr>
        <w:t>nationals</w:t>
      </w:r>
      <w:r>
        <w:rPr>
          <w:rFonts w:ascii="Arial" w:hAnsi="Arial"/>
          <w:spacing w:val="-8"/>
          <w:sz w:val="18"/>
        </w:rPr>
        <w:t> </w:t>
      </w:r>
      <w:r>
        <w:rPr>
          <w:rFonts w:ascii="Arial" w:hAnsi="Arial"/>
          <w:spacing w:val="-4"/>
          <w:sz w:val="18"/>
        </w:rPr>
        <w:t>to work</w:t>
      </w:r>
      <w:r>
        <w:rPr>
          <w:rFonts w:ascii="Arial" w:hAnsi="Arial"/>
          <w:spacing w:val="-5"/>
          <w:sz w:val="18"/>
        </w:rPr>
        <w:t> </w:t>
      </w:r>
      <w:r>
        <w:rPr>
          <w:rFonts w:ascii="Arial" w:hAnsi="Arial"/>
          <w:spacing w:val="-4"/>
          <w:sz w:val="18"/>
        </w:rPr>
        <w:t>in</w:t>
      </w:r>
      <w:r>
        <w:rPr>
          <w:rFonts w:ascii="Arial" w:hAnsi="Arial"/>
          <w:spacing w:val="-6"/>
          <w:sz w:val="18"/>
        </w:rPr>
        <w:t> </w:t>
      </w:r>
      <w:r>
        <w:rPr>
          <w:rFonts w:ascii="Arial" w:hAnsi="Arial"/>
          <w:spacing w:val="-4"/>
          <w:sz w:val="18"/>
        </w:rPr>
        <w:t>Ireland. This</w:t>
      </w:r>
      <w:r>
        <w:rPr>
          <w:rFonts w:ascii="Arial" w:hAnsi="Arial"/>
          <w:spacing w:val="-5"/>
          <w:sz w:val="18"/>
        </w:rPr>
        <w:t> </w:t>
      </w:r>
      <w:r>
        <w:rPr>
          <w:rFonts w:ascii="Arial" w:hAnsi="Arial"/>
          <w:spacing w:val="-4"/>
          <w:sz w:val="18"/>
        </w:rPr>
        <w:t>facilitated the</w:t>
      </w:r>
      <w:r>
        <w:rPr>
          <w:rFonts w:ascii="Arial" w:hAnsi="Arial"/>
          <w:spacing w:val="-6"/>
          <w:sz w:val="18"/>
        </w:rPr>
        <w:t> </w:t>
      </w:r>
      <w:r>
        <w:rPr>
          <w:rFonts w:ascii="Arial" w:hAnsi="Arial"/>
          <w:spacing w:val="-4"/>
          <w:sz w:val="18"/>
        </w:rPr>
        <w:t>bureaucracy of</w:t>
      </w:r>
      <w:r>
        <w:rPr>
          <w:rFonts w:ascii="Arial" w:hAnsi="Arial"/>
          <w:spacing w:val="-6"/>
          <w:sz w:val="18"/>
        </w:rPr>
        <w:t> </w:t>
      </w:r>
      <w:r>
        <w:rPr>
          <w:rFonts w:ascii="Arial" w:hAnsi="Arial"/>
          <w:spacing w:val="-4"/>
          <w:sz w:val="18"/>
        </w:rPr>
        <w:t>obtaining</w:t>
      </w:r>
      <w:r>
        <w:rPr>
          <w:rFonts w:ascii="Arial" w:hAnsi="Arial"/>
          <w:spacing w:val="-5"/>
          <w:sz w:val="18"/>
        </w:rPr>
        <w:t> </w:t>
      </w:r>
      <w:r>
        <w:rPr>
          <w:rFonts w:ascii="Arial" w:hAnsi="Arial"/>
          <w:spacing w:val="-4"/>
          <w:sz w:val="18"/>
        </w:rPr>
        <w:t>permits to</w:t>
      </w:r>
      <w:r>
        <w:rPr>
          <w:rFonts w:ascii="Arial" w:hAnsi="Arial"/>
          <w:spacing w:val="-9"/>
          <w:sz w:val="18"/>
        </w:rPr>
        <w:t> </w:t>
      </w:r>
      <w:r>
        <w:rPr>
          <w:rFonts w:ascii="Arial" w:hAnsi="Arial"/>
          <w:spacing w:val="-4"/>
          <w:sz w:val="18"/>
        </w:rPr>
        <w:t>work</w:t>
      </w:r>
      <w:r>
        <w:rPr>
          <w:rFonts w:ascii="Arial" w:hAnsi="Arial"/>
          <w:spacing w:val="-8"/>
          <w:sz w:val="18"/>
        </w:rPr>
        <w:t> </w:t>
      </w:r>
      <w:r>
        <w:rPr>
          <w:rFonts w:ascii="Arial" w:hAnsi="Arial"/>
          <w:spacing w:val="-4"/>
          <w:sz w:val="18"/>
        </w:rPr>
        <w:t>in</w:t>
      </w:r>
      <w:r>
        <w:rPr>
          <w:rFonts w:ascii="Arial" w:hAnsi="Arial"/>
          <w:spacing w:val="-9"/>
          <w:sz w:val="18"/>
        </w:rPr>
        <w:t> </w:t>
      </w:r>
      <w:r>
        <w:rPr>
          <w:rFonts w:ascii="Arial" w:hAnsi="Arial"/>
          <w:spacing w:val="-4"/>
          <w:sz w:val="18"/>
        </w:rPr>
        <w:t>Ireland</w:t>
      </w:r>
      <w:r>
        <w:rPr>
          <w:rFonts w:ascii="Arial" w:hAnsi="Arial"/>
          <w:spacing w:val="-8"/>
          <w:sz w:val="18"/>
        </w:rPr>
        <w:t> </w:t>
      </w:r>
      <w:r>
        <w:rPr>
          <w:rFonts w:ascii="Arial" w:hAnsi="Arial"/>
          <w:spacing w:val="-4"/>
          <w:sz w:val="18"/>
        </w:rPr>
        <w:t>and</w:t>
      </w:r>
      <w:r>
        <w:rPr>
          <w:rFonts w:ascii="Arial" w:hAnsi="Arial"/>
          <w:spacing w:val="-9"/>
          <w:sz w:val="18"/>
        </w:rPr>
        <w:t> </w:t>
      </w:r>
      <w:r>
        <w:rPr>
          <w:rFonts w:ascii="Arial" w:hAnsi="Arial"/>
          <w:spacing w:val="-4"/>
          <w:sz w:val="18"/>
        </w:rPr>
        <w:t>attracted</w:t>
      </w:r>
      <w:r>
        <w:rPr>
          <w:rFonts w:ascii="Arial" w:hAnsi="Arial"/>
          <w:spacing w:val="-9"/>
          <w:sz w:val="18"/>
        </w:rPr>
        <w:t> </w:t>
      </w:r>
      <w:r>
        <w:rPr>
          <w:rFonts w:ascii="Arial" w:hAnsi="Arial"/>
          <w:spacing w:val="-4"/>
          <w:sz w:val="18"/>
        </w:rPr>
        <w:t>a</w:t>
      </w:r>
      <w:r>
        <w:rPr>
          <w:rFonts w:ascii="Arial" w:hAnsi="Arial"/>
          <w:spacing w:val="-8"/>
          <w:sz w:val="18"/>
        </w:rPr>
        <w:t> </w:t>
      </w:r>
      <w:r>
        <w:rPr>
          <w:rFonts w:ascii="Arial" w:hAnsi="Arial"/>
          <w:spacing w:val="-4"/>
          <w:sz w:val="18"/>
        </w:rPr>
        <w:t>high-skilled</w:t>
      </w:r>
      <w:r>
        <w:rPr>
          <w:rFonts w:ascii="Arial" w:hAnsi="Arial"/>
          <w:spacing w:val="-9"/>
          <w:sz w:val="18"/>
        </w:rPr>
        <w:t> </w:t>
      </w:r>
      <w:r>
        <w:rPr>
          <w:rFonts w:ascii="Arial" w:hAnsi="Arial"/>
          <w:spacing w:val="-4"/>
          <w:sz w:val="18"/>
        </w:rPr>
        <w:t>labor</w:t>
      </w:r>
      <w:r>
        <w:rPr>
          <w:rFonts w:ascii="Arial" w:hAnsi="Arial"/>
          <w:spacing w:val="-8"/>
          <w:sz w:val="18"/>
        </w:rPr>
        <w:t> </w:t>
      </w:r>
      <w:r>
        <w:rPr>
          <w:rFonts w:ascii="Arial" w:hAnsi="Arial"/>
          <w:spacing w:val="-4"/>
          <w:sz w:val="18"/>
        </w:rPr>
        <w:t>force.</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results </w:t>
      </w:r>
      <w:r>
        <w:rPr>
          <w:rFonts w:ascii="Arial" w:hAnsi="Arial"/>
          <w:sz w:val="18"/>
        </w:rPr>
        <w:t>have</w:t>
      </w:r>
      <w:r>
        <w:rPr>
          <w:rFonts w:ascii="Arial" w:hAnsi="Arial"/>
          <w:spacing w:val="-5"/>
          <w:sz w:val="18"/>
        </w:rPr>
        <w:t> </w:t>
      </w:r>
      <w:r>
        <w:rPr>
          <w:rFonts w:ascii="Arial" w:hAnsi="Arial"/>
          <w:sz w:val="18"/>
        </w:rPr>
        <w:t>been</w:t>
      </w:r>
      <w:r>
        <w:rPr>
          <w:rFonts w:ascii="Arial" w:hAnsi="Arial"/>
          <w:spacing w:val="-4"/>
          <w:sz w:val="18"/>
        </w:rPr>
        <w:t> </w:t>
      </w:r>
      <w:r>
        <w:rPr>
          <w:rFonts w:ascii="Arial" w:hAnsi="Arial"/>
          <w:sz w:val="18"/>
        </w:rPr>
        <w:t>dramatic.</w:t>
      </w:r>
      <w:r>
        <w:rPr>
          <w:rFonts w:ascii="Arial" w:hAnsi="Arial"/>
          <w:spacing w:val="-5"/>
          <w:sz w:val="18"/>
        </w:rPr>
        <w:t> </w:t>
      </w:r>
      <w:r>
        <w:rPr>
          <w:rFonts w:ascii="Arial" w:hAnsi="Arial"/>
          <w:sz w:val="18"/>
        </w:rPr>
        <w:t>Over</w:t>
      </w:r>
      <w:r>
        <w:rPr>
          <w:rFonts w:ascii="Arial" w:hAnsi="Arial"/>
          <w:spacing w:val="-5"/>
          <w:sz w:val="18"/>
        </w:rPr>
        <w:t> </w:t>
      </w:r>
      <w:r>
        <w:rPr>
          <w:rFonts w:ascii="Arial" w:hAnsi="Arial"/>
          <w:sz w:val="18"/>
        </w:rPr>
        <w:t>100,000</w:t>
      </w:r>
      <w:r>
        <w:rPr>
          <w:rFonts w:ascii="Arial" w:hAnsi="Arial"/>
          <w:spacing w:val="-4"/>
          <w:sz w:val="18"/>
        </w:rPr>
        <w:t> </w:t>
      </w:r>
      <w:r>
        <w:rPr>
          <w:rFonts w:ascii="Arial" w:hAnsi="Arial"/>
          <w:sz w:val="18"/>
        </w:rPr>
        <w:t>new</w:t>
      </w:r>
      <w:r>
        <w:rPr>
          <w:rFonts w:ascii="Arial" w:hAnsi="Arial"/>
          <w:spacing w:val="-5"/>
          <w:sz w:val="18"/>
        </w:rPr>
        <w:t> </w:t>
      </w:r>
      <w:r>
        <w:rPr>
          <w:rFonts w:ascii="Arial" w:hAnsi="Arial"/>
          <w:sz w:val="18"/>
        </w:rPr>
        <w:t>work</w:t>
      </w:r>
      <w:r>
        <w:rPr>
          <w:rFonts w:ascii="Arial" w:hAnsi="Arial"/>
          <w:spacing w:val="-5"/>
          <w:sz w:val="18"/>
        </w:rPr>
        <w:t> </w:t>
      </w:r>
      <w:r>
        <w:rPr>
          <w:rFonts w:ascii="Arial" w:hAnsi="Arial"/>
          <w:sz w:val="18"/>
        </w:rPr>
        <w:t>permits</w:t>
      </w:r>
      <w:r>
        <w:rPr>
          <w:rFonts w:ascii="Arial" w:hAnsi="Arial"/>
          <w:spacing w:val="-5"/>
          <w:sz w:val="18"/>
        </w:rPr>
        <w:t> </w:t>
      </w:r>
      <w:r>
        <w:rPr>
          <w:rFonts w:ascii="Arial" w:hAnsi="Arial"/>
          <w:sz w:val="18"/>
        </w:rPr>
        <w:t>and</w:t>
      </w:r>
      <w:r>
        <w:rPr>
          <w:rFonts w:ascii="Arial" w:hAnsi="Arial"/>
          <w:spacing w:val="-5"/>
          <w:sz w:val="18"/>
        </w:rPr>
        <w:t> </w:t>
      </w:r>
      <w:r>
        <w:rPr>
          <w:rFonts w:ascii="Arial" w:hAnsi="Arial"/>
          <w:sz w:val="18"/>
        </w:rPr>
        <w:t>just</w:t>
      </w:r>
      <w:r>
        <w:rPr>
          <w:rFonts w:ascii="Arial" w:hAnsi="Arial"/>
          <w:spacing w:val="-5"/>
          <w:sz w:val="18"/>
        </w:rPr>
        <w:t> </w:t>
      </w:r>
      <w:r>
        <w:rPr>
          <w:rFonts w:ascii="Arial" w:hAnsi="Arial"/>
          <w:sz w:val="18"/>
        </w:rPr>
        <w:t>as many renewal permits were issued in the ﬁrst ﬁve years of the 2000s. The majority of the permits were issued to migrants from </w:t>
      </w:r>
      <w:r>
        <w:rPr>
          <w:rFonts w:ascii="Arial" w:hAnsi="Arial"/>
          <w:spacing w:val="-4"/>
          <w:sz w:val="18"/>
        </w:rPr>
        <w:t>Poland,</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Philippines,</w:t>
      </w:r>
      <w:r>
        <w:rPr>
          <w:rFonts w:ascii="Arial" w:hAnsi="Arial"/>
          <w:spacing w:val="-9"/>
          <w:sz w:val="18"/>
        </w:rPr>
        <w:t> </w:t>
      </w:r>
      <w:r>
        <w:rPr>
          <w:rFonts w:ascii="Arial" w:hAnsi="Arial"/>
          <w:spacing w:val="-4"/>
          <w:sz w:val="18"/>
        </w:rPr>
        <w:t>Lithuania,</w:t>
      </w:r>
      <w:r>
        <w:rPr>
          <w:rFonts w:ascii="Arial" w:hAnsi="Arial"/>
          <w:spacing w:val="-8"/>
          <w:sz w:val="18"/>
        </w:rPr>
        <w:t> </w:t>
      </w:r>
      <w:r>
        <w:rPr>
          <w:rFonts w:ascii="Arial" w:hAnsi="Arial"/>
          <w:spacing w:val="-4"/>
          <w:sz w:val="18"/>
        </w:rPr>
        <w:t>Ukraine,</w:t>
      </w:r>
      <w:r>
        <w:rPr>
          <w:rFonts w:ascii="Arial" w:hAnsi="Arial"/>
          <w:spacing w:val="-9"/>
          <w:sz w:val="18"/>
        </w:rPr>
        <w:t> </w:t>
      </w:r>
      <w:r>
        <w:rPr>
          <w:rFonts w:ascii="Arial" w:hAnsi="Arial"/>
          <w:spacing w:val="-4"/>
          <w:sz w:val="18"/>
        </w:rPr>
        <w:t>and</w:t>
      </w:r>
      <w:r>
        <w:rPr>
          <w:rFonts w:ascii="Arial" w:hAnsi="Arial"/>
          <w:spacing w:val="-9"/>
          <w:sz w:val="18"/>
        </w:rPr>
        <w:t> </w:t>
      </w:r>
      <w:r>
        <w:rPr>
          <w:rFonts w:ascii="Arial" w:hAnsi="Arial"/>
          <w:spacing w:val="-4"/>
          <w:sz w:val="18"/>
        </w:rPr>
        <w:t>Romania.</w:t>
      </w:r>
      <w:r>
        <w:rPr>
          <w:rFonts w:ascii="Arial" w:hAnsi="Arial"/>
          <w:spacing w:val="-8"/>
          <w:sz w:val="18"/>
        </w:rPr>
        <w:t> </w:t>
      </w:r>
      <w:r>
        <w:rPr>
          <w:rFonts w:ascii="Arial" w:hAnsi="Arial"/>
          <w:spacing w:val="-4"/>
          <w:sz w:val="18"/>
        </w:rPr>
        <w:t>The</w:t>
      </w:r>
      <w:r>
        <w:rPr>
          <w:rFonts w:ascii="Arial" w:hAnsi="Arial"/>
          <w:spacing w:val="-9"/>
          <w:sz w:val="18"/>
        </w:rPr>
        <w:t> </w:t>
      </w:r>
      <w:r>
        <w:rPr>
          <w:rFonts w:ascii="Arial" w:hAnsi="Arial"/>
          <w:spacing w:val="-4"/>
          <w:sz w:val="18"/>
        </w:rPr>
        <w:t>addi- </w:t>
      </w:r>
      <w:r>
        <w:rPr>
          <w:rFonts w:ascii="Arial" w:hAnsi="Arial"/>
          <w:sz w:val="18"/>
        </w:rPr>
        <w:t>tion</w:t>
      </w:r>
      <w:r>
        <w:rPr>
          <w:rFonts w:ascii="Arial" w:hAnsi="Arial"/>
          <w:spacing w:val="-10"/>
          <w:sz w:val="18"/>
        </w:rPr>
        <w:t> </w:t>
      </w:r>
      <w:r>
        <w:rPr>
          <w:rFonts w:ascii="Arial" w:hAnsi="Arial"/>
          <w:sz w:val="18"/>
        </w:rPr>
        <w:t>of</w:t>
      </w:r>
      <w:r>
        <w:rPr>
          <w:rFonts w:ascii="Arial" w:hAnsi="Arial"/>
          <w:spacing w:val="-10"/>
          <w:sz w:val="18"/>
        </w:rPr>
        <w:t> </w:t>
      </w:r>
      <w:r>
        <w:rPr>
          <w:rFonts w:ascii="Arial" w:hAnsi="Arial"/>
          <w:sz w:val="18"/>
        </w:rPr>
        <w:t>new</w:t>
      </w:r>
      <w:r>
        <w:rPr>
          <w:rFonts w:ascii="Arial" w:hAnsi="Arial"/>
          <w:spacing w:val="-10"/>
          <w:sz w:val="18"/>
        </w:rPr>
        <w:t> </w:t>
      </w:r>
      <w:r>
        <w:rPr>
          <w:rFonts w:ascii="Arial" w:hAnsi="Arial"/>
          <w:sz w:val="18"/>
        </w:rPr>
        <w:t>EU</w:t>
      </w:r>
      <w:r>
        <w:rPr>
          <w:rFonts w:ascii="Arial" w:hAnsi="Arial"/>
          <w:spacing w:val="-9"/>
          <w:sz w:val="18"/>
        </w:rPr>
        <w:t> </w:t>
      </w:r>
      <w:r>
        <w:rPr>
          <w:rFonts w:ascii="Arial" w:hAnsi="Arial"/>
          <w:sz w:val="18"/>
        </w:rPr>
        <w:t>member</w:t>
      </w:r>
      <w:r>
        <w:rPr>
          <w:rFonts w:ascii="Arial" w:hAnsi="Arial"/>
          <w:spacing w:val="-10"/>
          <w:sz w:val="18"/>
        </w:rPr>
        <w:t> </w:t>
      </w:r>
      <w:r>
        <w:rPr>
          <w:rFonts w:ascii="Arial" w:hAnsi="Arial"/>
          <w:sz w:val="18"/>
        </w:rPr>
        <w:t>nations</w:t>
      </w:r>
      <w:r>
        <w:rPr>
          <w:rFonts w:ascii="Arial" w:hAnsi="Arial"/>
          <w:spacing w:val="-10"/>
          <w:sz w:val="18"/>
        </w:rPr>
        <w:t> </w:t>
      </w:r>
      <w:r>
        <w:rPr>
          <w:rFonts w:ascii="Arial" w:hAnsi="Arial"/>
          <w:sz w:val="18"/>
        </w:rPr>
        <w:t>and</w:t>
      </w:r>
      <w:r>
        <w:rPr>
          <w:rFonts w:ascii="Arial" w:hAnsi="Arial"/>
          <w:spacing w:val="-10"/>
          <w:sz w:val="18"/>
        </w:rPr>
        <w:t> </w:t>
      </w:r>
      <w:r>
        <w:rPr>
          <w:rFonts w:ascii="Arial" w:hAnsi="Arial"/>
          <w:sz w:val="18"/>
        </w:rPr>
        <w:t>ease</w:t>
      </w:r>
      <w:r>
        <w:rPr>
          <w:rFonts w:ascii="Arial" w:hAnsi="Arial"/>
          <w:spacing w:val="-9"/>
          <w:sz w:val="18"/>
        </w:rPr>
        <w:t> </w:t>
      </w:r>
      <w:r>
        <w:rPr>
          <w:rFonts w:ascii="Arial" w:hAnsi="Arial"/>
          <w:sz w:val="18"/>
        </w:rPr>
        <w:t>of</w:t>
      </w:r>
      <w:r>
        <w:rPr>
          <w:rFonts w:ascii="Arial" w:hAnsi="Arial"/>
          <w:spacing w:val="-10"/>
          <w:sz w:val="18"/>
        </w:rPr>
        <w:t> </w:t>
      </w:r>
      <w:r>
        <w:rPr>
          <w:rFonts w:ascii="Arial" w:hAnsi="Arial"/>
          <w:sz w:val="18"/>
        </w:rPr>
        <w:t>movement</w:t>
      </w:r>
      <w:r>
        <w:rPr>
          <w:rFonts w:ascii="Arial" w:hAnsi="Arial"/>
          <w:spacing w:val="-9"/>
          <w:sz w:val="18"/>
        </w:rPr>
        <w:t> </w:t>
      </w:r>
      <w:r>
        <w:rPr>
          <w:rFonts w:ascii="Arial" w:hAnsi="Arial"/>
          <w:sz w:val="18"/>
        </w:rPr>
        <w:t>within</w:t>
      </w:r>
      <w:r>
        <w:rPr>
          <w:rFonts w:ascii="Arial" w:hAnsi="Arial"/>
          <w:spacing w:val="-10"/>
          <w:sz w:val="18"/>
        </w:rPr>
        <w:t> </w:t>
      </w:r>
      <w:r>
        <w:rPr>
          <w:rFonts w:ascii="Arial" w:hAnsi="Arial"/>
          <w:sz w:val="18"/>
        </w:rPr>
        <w:t>the EU facilitated this growth.</w:t>
      </w:r>
    </w:p>
    <w:p>
      <w:pPr>
        <w:spacing w:line="194" w:lineRule="exact" w:before="0"/>
        <w:ind w:left="1003" w:right="0" w:firstLine="0"/>
        <w:jc w:val="both"/>
        <w:rPr>
          <w:rFonts w:ascii="Arial"/>
          <w:sz w:val="18"/>
        </w:rPr>
      </w:pPr>
      <w:r>
        <w:rPr>
          <w:rFonts w:ascii="Arial"/>
          <w:spacing w:val="-4"/>
          <w:sz w:val="18"/>
        </w:rPr>
        <w:t>At</w:t>
      </w:r>
      <w:r>
        <w:rPr>
          <w:rFonts w:ascii="Arial"/>
          <w:spacing w:val="-3"/>
          <w:sz w:val="18"/>
        </w:rPr>
        <w:t> </w:t>
      </w:r>
      <w:r>
        <w:rPr>
          <w:rFonts w:ascii="Arial"/>
          <w:spacing w:val="-4"/>
          <w:sz w:val="18"/>
        </w:rPr>
        <w:t>the</w:t>
      </w:r>
      <w:r>
        <w:rPr>
          <w:rFonts w:ascii="Arial"/>
          <w:spacing w:val="-3"/>
          <w:sz w:val="18"/>
        </w:rPr>
        <w:t> </w:t>
      </w:r>
      <w:r>
        <w:rPr>
          <w:rFonts w:ascii="Arial"/>
          <w:spacing w:val="-4"/>
          <w:sz w:val="18"/>
        </w:rPr>
        <w:t>same</w:t>
      </w:r>
      <w:r>
        <w:rPr>
          <w:rFonts w:ascii="Arial"/>
          <w:spacing w:val="-2"/>
          <w:sz w:val="18"/>
        </w:rPr>
        <w:t> </w:t>
      </w:r>
      <w:r>
        <w:rPr>
          <w:rFonts w:ascii="Arial"/>
          <w:spacing w:val="-4"/>
          <w:sz w:val="18"/>
        </w:rPr>
        <w:t>time,</w:t>
      </w:r>
      <w:r>
        <w:rPr>
          <w:rFonts w:ascii="Arial"/>
          <w:spacing w:val="-2"/>
          <w:sz w:val="18"/>
        </w:rPr>
        <w:t> </w:t>
      </w:r>
      <w:r>
        <w:rPr>
          <w:rFonts w:ascii="Arial"/>
          <w:spacing w:val="-4"/>
          <w:sz w:val="18"/>
        </w:rPr>
        <w:t>Ireland</w:t>
      </w:r>
      <w:r>
        <w:rPr>
          <w:rFonts w:ascii="Arial"/>
          <w:spacing w:val="-2"/>
          <w:sz w:val="18"/>
        </w:rPr>
        <w:t> </w:t>
      </w:r>
      <w:r>
        <w:rPr>
          <w:rFonts w:ascii="Arial"/>
          <w:spacing w:val="-4"/>
          <w:sz w:val="18"/>
        </w:rPr>
        <w:t>also</w:t>
      </w:r>
      <w:r>
        <w:rPr>
          <w:rFonts w:ascii="Arial"/>
          <w:spacing w:val="-2"/>
          <w:sz w:val="18"/>
        </w:rPr>
        <w:t> </w:t>
      </w:r>
      <w:r>
        <w:rPr>
          <w:rFonts w:ascii="Arial"/>
          <w:spacing w:val="-4"/>
          <w:sz w:val="18"/>
        </w:rPr>
        <w:t>began</w:t>
      </w:r>
      <w:r>
        <w:rPr>
          <w:rFonts w:ascii="Arial"/>
          <w:spacing w:val="-3"/>
          <w:sz w:val="18"/>
        </w:rPr>
        <w:t> </w:t>
      </w:r>
      <w:r>
        <w:rPr>
          <w:rFonts w:ascii="Arial"/>
          <w:spacing w:val="-4"/>
          <w:sz w:val="18"/>
        </w:rPr>
        <w:t>to</w:t>
      </w:r>
      <w:r>
        <w:rPr>
          <w:rFonts w:ascii="Arial"/>
          <w:spacing w:val="-3"/>
          <w:sz w:val="18"/>
        </w:rPr>
        <w:t> </w:t>
      </w:r>
      <w:r>
        <w:rPr>
          <w:rFonts w:ascii="Arial"/>
          <w:spacing w:val="-4"/>
          <w:sz w:val="18"/>
        </w:rPr>
        <w:t>discourage</w:t>
      </w:r>
      <w:r>
        <w:rPr>
          <w:rFonts w:ascii="Arial"/>
          <w:spacing w:val="-2"/>
          <w:sz w:val="18"/>
        </w:rPr>
        <w:t> </w:t>
      </w:r>
      <w:r>
        <w:rPr>
          <w:rFonts w:ascii="Arial"/>
          <w:spacing w:val="-4"/>
          <w:sz w:val="18"/>
        </w:rPr>
        <w:t>refugees</w:t>
      </w:r>
      <w:r>
        <w:rPr>
          <w:rFonts w:ascii="Arial"/>
          <w:spacing w:val="-2"/>
          <w:sz w:val="18"/>
        </w:rPr>
        <w:t> </w:t>
      </w:r>
      <w:r>
        <w:rPr>
          <w:rFonts w:ascii="Arial"/>
          <w:spacing w:val="-5"/>
          <w:sz w:val="18"/>
        </w:rPr>
        <w:t>and</w:t>
      </w:r>
    </w:p>
    <w:p>
      <w:pPr>
        <w:spacing w:line="278" w:lineRule="auto" w:before="32"/>
        <w:ind w:left="803" w:right="967" w:firstLine="0"/>
        <w:jc w:val="both"/>
        <w:rPr>
          <w:rFonts w:ascii="Arial" w:hAnsi="Arial"/>
          <w:sz w:val="18"/>
        </w:rPr>
      </w:pPr>
      <w:r>
        <w:rPr>
          <w:rFonts w:ascii="Arial" w:hAnsi="Arial"/>
          <w:spacing w:val="-2"/>
          <w:sz w:val="18"/>
        </w:rPr>
        <w:t>asylum</w:t>
      </w:r>
      <w:r>
        <w:rPr>
          <w:rFonts w:ascii="Arial" w:hAnsi="Arial"/>
          <w:spacing w:val="-9"/>
          <w:sz w:val="18"/>
        </w:rPr>
        <w:t> </w:t>
      </w:r>
      <w:r>
        <w:rPr>
          <w:rFonts w:ascii="Arial" w:hAnsi="Arial"/>
          <w:spacing w:val="-2"/>
          <w:sz w:val="18"/>
        </w:rPr>
        <w:t>seekers.</w:t>
      </w:r>
      <w:r>
        <w:rPr>
          <w:rFonts w:ascii="Arial" w:hAnsi="Arial"/>
          <w:spacing w:val="-8"/>
          <w:sz w:val="18"/>
        </w:rPr>
        <w:t> </w:t>
      </w:r>
      <w:r>
        <w:rPr>
          <w:rFonts w:ascii="Arial" w:hAnsi="Arial"/>
          <w:spacing w:val="-2"/>
          <w:sz w:val="18"/>
        </w:rPr>
        <w:t>In</w:t>
      </w:r>
      <w:r>
        <w:rPr>
          <w:rFonts w:ascii="Arial" w:hAnsi="Arial"/>
          <w:spacing w:val="-9"/>
          <w:sz w:val="18"/>
        </w:rPr>
        <w:t> </w:t>
      </w:r>
      <w:r>
        <w:rPr>
          <w:rFonts w:ascii="Arial" w:hAnsi="Arial"/>
          <w:spacing w:val="-2"/>
          <w:sz w:val="18"/>
        </w:rPr>
        <w:t>1992,</w:t>
      </w:r>
      <w:r>
        <w:rPr>
          <w:rFonts w:ascii="Arial" w:hAnsi="Arial"/>
          <w:spacing w:val="-8"/>
          <w:sz w:val="18"/>
        </w:rPr>
        <w:t> </w:t>
      </w:r>
      <w:r>
        <w:rPr>
          <w:rFonts w:ascii="Arial" w:hAnsi="Arial"/>
          <w:spacing w:val="-2"/>
          <w:sz w:val="18"/>
        </w:rPr>
        <w:t>there</w:t>
      </w:r>
      <w:r>
        <w:rPr>
          <w:rFonts w:ascii="Arial" w:hAnsi="Arial"/>
          <w:spacing w:val="-8"/>
          <w:sz w:val="18"/>
        </w:rPr>
        <w:t> </w:t>
      </w:r>
      <w:r>
        <w:rPr>
          <w:rFonts w:ascii="Arial" w:hAnsi="Arial"/>
          <w:spacing w:val="-2"/>
          <w:sz w:val="18"/>
        </w:rPr>
        <w:t>were</w:t>
      </w:r>
      <w:r>
        <w:rPr>
          <w:rFonts w:ascii="Arial" w:hAnsi="Arial"/>
          <w:spacing w:val="-8"/>
          <w:sz w:val="18"/>
        </w:rPr>
        <w:t> </w:t>
      </w:r>
      <w:r>
        <w:rPr>
          <w:rFonts w:ascii="Arial" w:hAnsi="Arial"/>
          <w:spacing w:val="-2"/>
          <w:sz w:val="18"/>
        </w:rPr>
        <w:t>39</w:t>
      </w:r>
      <w:r>
        <w:rPr>
          <w:rFonts w:ascii="Arial" w:hAnsi="Arial"/>
          <w:spacing w:val="-9"/>
          <w:sz w:val="18"/>
        </w:rPr>
        <w:t> </w:t>
      </w:r>
      <w:r>
        <w:rPr>
          <w:rFonts w:ascii="Arial" w:hAnsi="Arial"/>
          <w:spacing w:val="-2"/>
          <w:sz w:val="18"/>
        </w:rPr>
        <w:t>asylum</w:t>
      </w:r>
      <w:r>
        <w:rPr>
          <w:rFonts w:ascii="Arial" w:hAnsi="Arial"/>
          <w:spacing w:val="-9"/>
          <w:sz w:val="18"/>
        </w:rPr>
        <w:t> </w:t>
      </w:r>
      <w:r>
        <w:rPr>
          <w:rFonts w:ascii="Arial" w:hAnsi="Arial"/>
          <w:spacing w:val="-2"/>
          <w:sz w:val="18"/>
        </w:rPr>
        <w:t>applications</w:t>
      </w:r>
      <w:r>
        <w:rPr>
          <w:rFonts w:ascii="Arial" w:hAnsi="Arial"/>
          <w:spacing w:val="-8"/>
          <w:sz w:val="18"/>
        </w:rPr>
        <w:t> </w:t>
      </w:r>
      <w:r>
        <w:rPr>
          <w:rFonts w:ascii="Arial" w:hAnsi="Arial"/>
          <w:spacing w:val="-2"/>
          <w:sz w:val="18"/>
        </w:rPr>
        <w:t>to</w:t>
      </w:r>
      <w:r>
        <w:rPr>
          <w:rFonts w:ascii="Arial" w:hAnsi="Arial"/>
          <w:spacing w:val="-9"/>
          <w:sz w:val="18"/>
        </w:rPr>
        <w:t> </w:t>
      </w:r>
      <w:r>
        <w:rPr>
          <w:rFonts w:ascii="Arial" w:hAnsi="Arial"/>
          <w:spacing w:val="-2"/>
          <w:sz w:val="18"/>
        </w:rPr>
        <w:t>Ire- land,</w:t>
      </w:r>
      <w:r>
        <w:rPr>
          <w:rFonts w:ascii="Arial" w:hAnsi="Arial"/>
          <w:spacing w:val="-9"/>
          <w:sz w:val="18"/>
        </w:rPr>
        <w:t> </w:t>
      </w:r>
      <w:r>
        <w:rPr>
          <w:rFonts w:ascii="Arial" w:hAnsi="Arial"/>
          <w:spacing w:val="-2"/>
          <w:sz w:val="18"/>
        </w:rPr>
        <w:t>but</w:t>
      </w:r>
      <w:r>
        <w:rPr>
          <w:rFonts w:ascii="Arial" w:hAnsi="Arial"/>
          <w:spacing w:val="-9"/>
          <w:sz w:val="18"/>
        </w:rPr>
        <w:t> </w:t>
      </w:r>
      <w:r>
        <w:rPr>
          <w:rFonts w:ascii="Arial" w:hAnsi="Arial"/>
          <w:spacing w:val="-2"/>
          <w:sz w:val="18"/>
        </w:rPr>
        <w:t>a</w:t>
      </w:r>
      <w:r>
        <w:rPr>
          <w:rFonts w:ascii="Arial" w:hAnsi="Arial"/>
          <w:spacing w:val="-9"/>
          <w:sz w:val="18"/>
        </w:rPr>
        <w:t> </w:t>
      </w:r>
      <w:r>
        <w:rPr>
          <w:rFonts w:ascii="Arial" w:hAnsi="Arial"/>
          <w:spacing w:val="-2"/>
          <w:sz w:val="18"/>
        </w:rPr>
        <w:t>decade</w:t>
      </w:r>
      <w:r>
        <w:rPr>
          <w:rFonts w:ascii="Arial" w:hAnsi="Arial"/>
          <w:spacing w:val="-9"/>
          <w:sz w:val="18"/>
        </w:rPr>
        <w:t> </w:t>
      </w:r>
      <w:r>
        <w:rPr>
          <w:rFonts w:ascii="Arial" w:hAnsi="Arial"/>
          <w:spacing w:val="-2"/>
          <w:sz w:val="18"/>
        </w:rPr>
        <w:t>later,</w:t>
      </w:r>
      <w:r>
        <w:rPr>
          <w:rFonts w:ascii="Arial" w:hAnsi="Arial"/>
          <w:spacing w:val="-9"/>
          <w:sz w:val="18"/>
        </w:rPr>
        <w:t> </w:t>
      </w:r>
      <w:r>
        <w:rPr>
          <w:rFonts w:ascii="Arial" w:hAnsi="Arial"/>
          <w:spacing w:val="-2"/>
          <w:sz w:val="18"/>
        </w:rPr>
        <w:t>there</w:t>
      </w:r>
      <w:r>
        <w:rPr>
          <w:rFonts w:ascii="Arial" w:hAnsi="Arial"/>
          <w:spacing w:val="-9"/>
          <w:sz w:val="18"/>
        </w:rPr>
        <w:t> </w:t>
      </w:r>
      <w:r>
        <w:rPr>
          <w:rFonts w:ascii="Arial" w:hAnsi="Arial"/>
          <w:spacing w:val="-2"/>
          <w:sz w:val="18"/>
        </w:rPr>
        <w:t>were</w:t>
      </w:r>
      <w:r>
        <w:rPr>
          <w:rFonts w:ascii="Arial" w:hAnsi="Arial"/>
          <w:spacing w:val="-9"/>
          <w:sz w:val="18"/>
        </w:rPr>
        <w:t> </w:t>
      </w:r>
      <w:r>
        <w:rPr>
          <w:rFonts w:ascii="Arial" w:hAnsi="Arial"/>
          <w:spacing w:val="-2"/>
          <w:sz w:val="18"/>
        </w:rPr>
        <w:t>more</w:t>
      </w:r>
      <w:r>
        <w:rPr>
          <w:rFonts w:ascii="Arial" w:hAnsi="Arial"/>
          <w:spacing w:val="-8"/>
          <w:sz w:val="18"/>
        </w:rPr>
        <w:t> </w:t>
      </w:r>
      <w:r>
        <w:rPr>
          <w:rFonts w:ascii="Arial" w:hAnsi="Arial"/>
          <w:spacing w:val="-2"/>
          <w:sz w:val="18"/>
        </w:rPr>
        <w:t>than</w:t>
      </w:r>
      <w:r>
        <w:rPr>
          <w:rFonts w:ascii="Arial" w:hAnsi="Arial"/>
          <w:spacing w:val="-9"/>
          <w:sz w:val="18"/>
        </w:rPr>
        <w:t> </w:t>
      </w:r>
      <w:r>
        <w:rPr>
          <w:rFonts w:ascii="Arial" w:hAnsi="Arial"/>
          <w:spacing w:val="-2"/>
          <w:sz w:val="18"/>
        </w:rPr>
        <w:t>11,000</w:t>
      </w:r>
      <w:r>
        <w:rPr>
          <w:rFonts w:ascii="Arial" w:hAnsi="Arial"/>
          <w:spacing w:val="-9"/>
          <w:sz w:val="18"/>
        </w:rPr>
        <w:t> </w:t>
      </w:r>
      <w:r>
        <w:rPr>
          <w:rFonts w:ascii="Arial" w:hAnsi="Arial"/>
          <w:spacing w:val="-2"/>
          <w:sz w:val="18"/>
        </w:rPr>
        <w:t>applications </w:t>
      </w:r>
      <w:r>
        <w:rPr>
          <w:rFonts w:ascii="Arial" w:hAnsi="Arial"/>
          <w:spacing w:val="-4"/>
          <w:sz w:val="18"/>
        </w:rPr>
        <w:t>(Gilmartin,</w:t>
      </w:r>
      <w:r>
        <w:rPr>
          <w:rFonts w:ascii="Arial" w:hAnsi="Arial"/>
          <w:spacing w:val="-7"/>
          <w:sz w:val="18"/>
        </w:rPr>
        <w:t> </w:t>
      </w:r>
      <w:r>
        <w:rPr>
          <w:rFonts w:ascii="Arial" w:hAnsi="Arial"/>
          <w:spacing w:val="-4"/>
          <w:sz w:val="18"/>
        </w:rPr>
        <w:t>2008).</w:t>
      </w:r>
      <w:r>
        <w:rPr>
          <w:rFonts w:ascii="Arial" w:hAnsi="Arial"/>
          <w:spacing w:val="-8"/>
          <w:sz w:val="18"/>
        </w:rPr>
        <w:t> </w:t>
      </w:r>
      <w:r>
        <w:rPr>
          <w:rFonts w:ascii="Arial" w:hAnsi="Arial"/>
          <w:spacing w:val="-4"/>
          <w:sz w:val="18"/>
        </w:rPr>
        <w:t>The</w:t>
      </w:r>
      <w:r>
        <w:rPr>
          <w:rFonts w:ascii="Arial" w:hAnsi="Arial"/>
          <w:spacing w:val="-7"/>
          <w:sz w:val="18"/>
        </w:rPr>
        <w:t> </w:t>
      </w:r>
      <w:r>
        <w:rPr>
          <w:rFonts w:ascii="Arial" w:hAnsi="Arial"/>
          <w:spacing w:val="-4"/>
          <w:sz w:val="18"/>
        </w:rPr>
        <w:t>majority</w:t>
      </w:r>
      <w:r>
        <w:rPr>
          <w:rFonts w:ascii="Arial" w:hAnsi="Arial"/>
          <w:spacing w:val="-8"/>
          <w:sz w:val="18"/>
        </w:rPr>
        <w:t> </w:t>
      </w:r>
      <w:r>
        <w:rPr>
          <w:rFonts w:ascii="Arial" w:hAnsi="Arial"/>
          <w:spacing w:val="-4"/>
          <w:sz w:val="18"/>
        </w:rPr>
        <w:t>of</w:t>
      </w:r>
      <w:r>
        <w:rPr>
          <w:rFonts w:ascii="Arial" w:hAnsi="Arial"/>
          <w:spacing w:val="-8"/>
          <w:sz w:val="18"/>
        </w:rPr>
        <w:t> </w:t>
      </w:r>
      <w:r>
        <w:rPr>
          <w:rFonts w:ascii="Arial" w:hAnsi="Arial"/>
          <w:spacing w:val="-4"/>
          <w:sz w:val="18"/>
        </w:rPr>
        <w:t>the</w:t>
      </w:r>
      <w:r>
        <w:rPr>
          <w:rFonts w:ascii="Arial" w:hAnsi="Arial"/>
          <w:spacing w:val="-8"/>
          <w:sz w:val="18"/>
        </w:rPr>
        <w:t> </w:t>
      </w:r>
      <w:r>
        <w:rPr>
          <w:rFonts w:ascii="Arial" w:hAnsi="Arial"/>
          <w:spacing w:val="-4"/>
          <w:sz w:val="18"/>
        </w:rPr>
        <w:t>applications</w:t>
      </w:r>
      <w:r>
        <w:rPr>
          <w:rFonts w:ascii="Arial" w:hAnsi="Arial"/>
          <w:spacing w:val="-7"/>
          <w:sz w:val="18"/>
        </w:rPr>
        <w:t> </w:t>
      </w:r>
      <w:r>
        <w:rPr>
          <w:rFonts w:ascii="Arial" w:hAnsi="Arial"/>
          <w:spacing w:val="-4"/>
          <w:sz w:val="18"/>
        </w:rPr>
        <w:t>were</w:t>
      </w:r>
      <w:r>
        <w:rPr>
          <w:rFonts w:ascii="Arial" w:hAnsi="Arial"/>
          <w:spacing w:val="-8"/>
          <w:sz w:val="18"/>
        </w:rPr>
        <w:t> </w:t>
      </w:r>
      <w:r>
        <w:rPr>
          <w:rFonts w:ascii="Arial" w:hAnsi="Arial"/>
          <w:spacing w:val="-4"/>
          <w:sz w:val="18"/>
        </w:rPr>
        <w:t>from</w:t>
      </w:r>
      <w:r>
        <w:rPr>
          <w:rFonts w:ascii="Arial" w:hAnsi="Arial"/>
          <w:spacing w:val="-8"/>
          <w:sz w:val="18"/>
        </w:rPr>
        <w:t> </w:t>
      </w:r>
      <w:r>
        <w:rPr>
          <w:rFonts w:ascii="Arial" w:hAnsi="Arial"/>
          <w:spacing w:val="-4"/>
          <w:sz w:val="18"/>
        </w:rPr>
        <w:t>Nigeria </w:t>
      </w:r>
      <w:r>
        <w:rPr>
          <w:rFonts w:ascii="Arial" w:hAnsi="Arial"/>
          <w:sz w:val="18"/>
        </w:rPr>
        <w:t>and</w:t>
      </w:r>
      <w:r>
        <w:rPr>
          <w:rFonts w:ascii="Arial" w:hAnsi="Arial"/>
          <w:spacing w:val="-4"/>
          <w:sz w:val="18"/>
        </w:rPr>
        <w:t> </w:t>
      </w:r>
      <w:r>
        <w:rPr>
          <w:rFonts w:ascii="Arial" w:hAnsi="Arial"/>
          <w:sz w:val="18"/>
        </w:rPr>
        <w:t>Romania;</w:t>
      </w:r>
      <w:r>
        <w:rPr>
          <w:rFonts w:ascii="Arial" w:hAnsi="Arial"/>
          <w:spacing w:val="-3"/>
          <w:sz w:val="18"/>
        </w:rPr>
        <w:t> </w:t>
      </w:r>
      <w:r>
        <w:rPr>
          <w:rFonts w:ascii="Arial" w:hAnsi="Arial"/>
          <w:sz w:val="18"/>
        </w:rPr>
        <w:t>others</w:t>
      </w:r>
      <w:r>
        <w:rPr>
          <w:rFonts w:ascii="Arial" w:hAnsi="Arial"/>
          <w:spacing w:val="-4"/>
          <w:sz w:val="18"/>
        </w:rPr>
        <w:t> </w:t>
      </w:r>
      <w:r>
        <w:rPr>
          <w:rFonts w:ascii="Arial" w:hAnsi="Arial"/>
          <w:sz w:val="18"/>
        </w:rPr>
        <w:t>were</w:t>
      </w:r>
      <w:r>
        <w:rPr>
          <w:rFonts w:ascii="Arial" w:hAnsi="Arial"/>
          <w:spacing w:val="-3"/>
          <w:sz w:val="18"/>
        </w:rPr>
        <w:t> </w:t>
      </w:r>
      <w:r>
        <w:rPr>
          <w:rFonts w:ascii="Arial" w:hAnsi="Arial"/>
          <w:sz w:val="18"/>
        </w:rPr>
        <w:t>from</w:t>
      </w:r>
      <w:r>
        <w:rPr>
          <w:rFonts w:ascii="Arial" w:hAnsi="Arial"/>
          <w:spacing w:val="-3"/>
          <w:sz w:val="18"/>
        </w:rPr>
        <w:t> </w:t>
      </w:r>
      <w:r>
        <w:rPr>
          <w:rFonts w:ascii="Arial" w:hAnsi="Arial"/>
          <w:sz w:val="18"/>
        </w:rPr>
        <w:t>Moldova,</w:t>
      </w:r>
      <w:r>
        <w:rPr>
          <w:rFonts w:ascii="Arial" w:hAnsi="Arial"/>
          <w:spacing w:val="-3"/>
          <w:sz w:val="18"/>
        </w:rPr>
        <w:t> </w:t>
      </w:r>
      <w:r>
        <w:rPr>
          <w:rFonts w:ascii="Arial" w:hAnsi="Arial"/>
          <w:sz w:val="18"/>
        </w:rPr>
        <w:t>Somalia,</w:t>
      </w:r>
      <w:r>
        <w:rPr>
          <w:rFonts w:ascii="Arial" w:hAnsi="Arial"/>
          <w:spacing w:val="-3"/>
          <w:sz w:val="18"/>
        </w:rPr>
        <w:t> </w:t>
      </w:r>
      <w:r>
        <w:rPr>
          <w:rFonts w:ascii="Arial" w:hAnsi="Arial"/>
          <w:sz w:val="18"/>
        </w:rPr>
        <w:t>and</w:t>
      </w:r>
      <w:r>
        <w:rPr>
          <w:rFonts w:ascii="Arial" w:hAnsi="Arial"/>
          <w:spacing w:val="-4"/>
          <w:sz w:val="18"/>
        </w:rPr>
        <w:t> </w:t>
      </w:r>
      <w:r>
        <w:rPr>
          <w:rFonts w:ascii="Arial" w:hAnsi="Arial"/>
          <w:sz w:val="18"/>
        </w:rPr>
        <w:t>Ukraine. Paul</w:t>
      </w:r>
      <w:r>
        <w:rPr>
          <w:rFonts w:ascii="Arial" w:hAnsi="Arial"/>
          <w:spacing w:val="-7"/>
          <w:sz w:val="18"/>
        </w:rPr>
        <w:t> </w:t>
      </w:r>
      <w:r>
        <w:rPr>
          <w:rFonts w:ascii="Arial" w:hAnsi="Arial"/>
          <w:sz w:val="18"/>
        </w:rPr>
        <w:t>Cullen</w:t>
      </w:r>
      <w:r>
        <w:rPr>
          <w:rFonts w:ascii="Arial" w:hAnsi="Arial"/>
          <w:spacing w:val="-7"/>
          <w:sz w:val="18"/>
        </w:rPr>
        <w:t> </w:t>
      </w:r>
      <w:r>
        <w:rPr>
          <w:rFonts w:ascii="Arial" w:hAnsi="Arial"/>
          <w:sz w:val="18"/>
        </w:rPr>
        <w:t>(2000)</w:t>
      </w:r>
      <w:r>
        <w:rPr>
          <w:rFonts w:ascii="Arial" w:hAnsi="Arial"/>
          <w:spacing w:val="-7"/>
          <w:sz w:val="18"/>
        </w:rPr>
        <w:t> </w:t>
      </w:r>
      <w:r>
        <w:rPr>
          <w:rFonts w:ascii="Arial" w:hAnsi="Arial"/>
          <w:sz w:val="18"/>
        </w:rPr>
        <w:t>advances</w:t>
      </w:r>
      <w:r>
        <w:rPr>
          <w:rFonts w:ascii="Arial" w:hAnsi="Arial"/>
          <w:spacing w:val="-7"/>
          <w:sz w:val="18"/>
        </w:rPr>
        <w:t> </w:t>
      </w:r>
      <w:r>
        <w:rPr>
          <w:rFonts w:ascii="Arial" w:hAnsi="Arial"/>
          <w:sz w:val="18"/>
        </w:rPr>
        <w:t>the</w:t>
      </w:r>
      <w:r>
        <w:rPr>
          <w:rFonts w:ascii="Arial" w:hAnsi="Arial"/>
          <w:spacing w:val="-7"/>
          <w:sz w:val="18"/>
        </w:rPr>
        <w:t> </w:t>
      </w:r>
      <w:r>
        <w:rPr>
          <w:rFonts w:ascii="Arial" w:hAnsi="Arial"/>
          <w:sz w:val="18"/>
        </w:rPr>
        <w:t>idea</w:t>
      </w:r>
      <w:r>
        <w:rPr>
          <w:rFonts w:ascii="Arial" w:hAnsi="Arial"/>
          <w:spacing w:val="-6"/>
          <w:sz w:val="18"/>
        </w:rPr>
        <w:t> </w:t>
      </w:r>
      <w:r>
        <w:rPr>
          <w:rFonts w:ascii="Arial" w:hAnsi="Arial"/>
          <w:sz w:val="18"/>
        </w:rPr>
        <w:t>that</w:t>
      </w:r>
      <w:r>
        <w:rPr>
          <w:rFonts w:ascii="Arial" w:hAnsi="Arial"/>
          <w:spacing w:val="-7"/>
          <w:sz w:val="18"/>
        </w:rPr>
        <w:t> </w:t>
      </w:r>
      <w:r>
        <w:rPr>
          <w:rFonts w:ascii="Arial" w:hAnsi="Arial"/>
          <w:sz w:val="18"/>
        </w:rPr>
        <w:t>Ireland</w:t>
      </w:r>
      <w:r>
        <w:rPr>
          <w:rFonts w:ascii="Arial" w:hAnsi="Arial"/>
          <w:spacing w:val="-6"/>
          <w:sz w:val="18"/>
        </w:rPr>
        <w:t> </w:t>
      </w:r>
      <w:r>
        <w:rPr>
          <w:rFonts w:ascii="Arial" w:hAnsi="Arial"/>
          <w:sz w:val="18"/>
        </w:rPr>
        <w:t>is</w:t>
      </w:r>
      <w:r>
        <w:rPr>
          <w:rFonts w:ascii="Arial" w:hAnsi="Arial"/>
          <w:spacing w:val="-7"/>
          <w:sz w:val="18"/>
        </w:rPr>
        <w:t> </w:t>
      </w:r>
      <w:r>
        <w:rPr>
          <w:rFonts w:ascii="Arial" w:hAnsi="Arial"/>
          <w:sz w:val="18"/>
        </w:rPr>
        <w:t>an</w:t>
      </w:r>
      <w:r>
        <w:rPr>
          <w:rFonts w:ascii="Arial" w:hAnsi="Arial"/>
          <w:spacing w:val="-6"/>
          <w:sz w:val="18"/>
        </w:rPr>
        <w:t> </w:t>
      </w:r>
      <w:r>
        <w:rPr>
          <w:rFonts w:ascii="Arial" w:hAnsi="Arial"/>
          <w:sz w:val="18"/>
        </w:rPr>
        <w:t>attractive </w:t>
      </w:r>
      <w:r>
        <w:rPr>
          <w:rFonts w:ascii="Arial" w:hAnsi="Arial"/>
          <w:spacing w:val="-2"/>
          <w:sz w:val="18"/>
        </w:rPr>
        <w:t>place</w:t>
      </w:r>
      <w:r>
        <w:rPr>
          <w:rFonts w:ascii="Arial" w:hAnsi="Arial"/>
          <w:spacing w:val="-8"/>
          <w:sz w:val="18"/>
        </w:rPr>
        <w:t> </w:t>
      </w:r>
      <w:r>
        <w:rPr>
          <w:rFonts w:ascii="Arial" w:hAnsi="Arial"/>
          <w:spacing w:val="-2"/>
          <w:sz w:val="18"/>
        </w:rPr>
        <w:t>for</w:t>
      </w:r>
      <w:r>
        <w:rPr>
          <w:rFonts w:ascii="Arial" w:hAnsi="Arial"/>
          <w:spacing w:val="-7"/>
          <w:sz w:val="18"/>
        </w:rPr>
        <w:t> </w:t>
      </w:r>
      <w:r>
        <w:rPr>
          <w:rFonts w:ascii="Arial" w:hAnsi="Arial"/>
          <w:spacing w:val="-2"/>
          <w:sz w:val="18"/>
        </w:rPr>
        <w:t>asylum</w:t>
      </w:r>
      <w:r>
        <w:rPr>
          <w:rFonts w:ascii="Arial" w:hAnsi="Arial"/>
          <w:spacing w:val="-8"/>
          <w:sz w:val="18"/>
        </w:rPr>
        <w:t> </w:t>
      </w:r>
      <w:r>
        <w:rPr>
          <w:rFonts w:ascii="Arial" w:hAnsi="Arial"/>
          <w:spacing w:val="-2"/>
          <w:sz w:val="18"/>
        </w:rPr>
        <w:t>seekers</w:t>
      </w:r>
      <w:r>
        <w:rPr>
          <w:rFonts w:ascii="Arial" w:hAnsi="Arial"/>
          <w:spacing w:val="-7"/>
          <w:sz w:val="18"/>
        </w:rPr>
        <w:t> </w:t>
      </w:r>
      <w:r>
        <w:rPr>
          <w:rFonts w:ascii="Arial" w:hAnsi="Arial"/>
          <w:spacing w:val="-2"/>
          <w:sz w:val="18"/>
        </w:rPr>
        <w:t>for</w:t>
      </w:r>
      <w:r>
        <w:rPr>
          <w:rFonts w:ascii="Arial" w:hAnsi="Arial"/>
          <w:spacing w:val="-8"/>
          <w:sz w:val="18"/>
        </w:rPr>
        <w:t> </w:t>
      </w:r>
      <w:r>
        <w:rPr>
          <w:rFonts w:ascii="Arial" w:hAnsi="Arial"/>
          <w:spacing w:val="-2"/>
          <w:sz w:val="18"/>
        </w:rPr>
        <w:t>numerous</w:t>
      </w:r>
      <w:r>
        <w:rPr>
          <w:rFonts w:ascii="Arial" w:hAnsi="Arial"/>
          <w:spacing w:val="-8"/>
          <w:sz w:val="18"/>
        </w:rPr>
        <w:t> </w:t>
      </w:r>
      <w:r>
        <w:rPr>
          <w:rFonts w:ascii="Arial" w:hAnsi="Arial"/>
          <w:spacing w:val="-2"/>
          <w:sz w:val="18"/>
        </w:rPr>
        <w:t>reasons.</w:t>
      </w:r>
      <w:r>
        <w:rPr>
          <w:rFonts w:ascii="Arial" w:hAnsi="Arial"/>
          <w:spacing w:val="-7"/>
          <w:sz w:val="18"/>
        </w:rPr>
        <w:t> </w:t>
      </w:r>
      <w:r>
        <w:rPr>
          <w:rFonts w:ascii="Arial" w:hAnsi="Arial"/>
          <w:spacing w:val="-2"/>
          <w:sz w:val="18"/>
        </w:rPr>
        <w:t>He</w:t>
      </w:r>
      <w:r>
        <w:rPr>
          <w:rFonts w:ascii="Arial" w:hAnsi="Arial"/>
          <w:spacing w:val="-8"/>
          <w:sz w:val="18"/>
        </w:rPr>
        <w:t> </w:t>
      </w:r>
      <w:r>
        <w:rPr>
          <w:rFonts w:ascii="Arial" w:hAnsi="Arial"/>
          <w:spacing w:val="-2"/>
          <w:sz w:val="18"/>
        </w:rPr>
        <w:t>notes</w:t>
      </w:r>
      <w:r>
        <w:rPr>
          <w:rFonts w:ascii="Arial" w:hAnsi="Arial"/>
          <w:spacing w:val="-7"/>
          <w:sz w:val="18"/>
        </w:rPr>
        <w:t> </w:t>
      </w:r>
      <w:r>
        <w:rPr>
          <w:rFonts w:ascii="Arial" w:hAnsi="Arial"/>
          <w:spacing w:val="-2"/>
          <w:sz w:val="18"/>
        </w:rPr>
        <w:t>that</w:t>
      </w:r>
      <w:r>
        <w:rPr>
          <w:rFonts w:ascii="Arial" w:hAnsi="Arial"/>
          <w:spacing w:val="-9"/>
          <w:sz w:val="18"/>
        </w:rPr>
        <w:t> </w:t>
      </w:r>
      <w:r>
        <w:rPr>
          <w:rFonts w:ascii="Arial" w:hAnsi="Arial"/>
          <w:spacing w:val="-2"/>
          <w:sz w:val="18"/>
        </w:rPr>
        <w:t>Ire- </w:t>
      </w:r>
      <w:r>
        <w:rPr>
          <w:rFonts w:ascii="Arial" w:hAnsi="Arial"/>
          <w:sz w:val="18"/>
        </w:rPr>
        <w:t>land,</w:t>
      </w:r>
      <w:r>
        <w:rPr>
          <w:rFonts w:ascii="Arial" w:hAnsi="Arial"/>
          <w:spacing w:val="-13"/>
          <w:sz w:val="18"/>
        </w:rPr>
        <w:t> </w:t>
      </w:r>
      <w:r>
        <w:rPr>
          <w:rFonts w:ascii="Arial" w:hAnsi="Arial"/>
          <w:sz w:val="18"/>
        </w:rPr>
        <w:t>and</w:t>
      </w:r>
      <w:r>
        <w:rPr>
          <w:rFonts w:ascii="Arial" w:hAnsi="Arial"/>
          <w:spacing w:val="-12"/>
          <w:sz w:val="18"/>
        </w:rPr>
        <w:t> </w:t>
      </w:r>
      <w:r>
        <w:rPr>
          <w:rFonts w:ascii="Arial" w:hAnsi="Arial"/>
          <w:sz w:val="18"/>
        </w:rPr>
        <w:t>the</w:t>
      </w:r>
      <w:r>
        <w:rPr>
          <w:rFonts w:ascii="Arial" w:hAnsi="Arial"/>
          <w:spacing w:val="-13"/>
          <w:sz w:val="18"/>
        </w:rPr>
        <w:t> </w:t>
      </w:r>
      <w:r>
        <w:rPr>
          <w:rFonts w:ascii="Arial" w:hAnsi="Arial"/>
          <w:sz w:val="18"/>
        </w:rPr>
        <w:t>arrival</w:t>
      </w:r>
      <w:r>
        <w:rPr>
          <w:rFonts w:ascii="Arial" w:hAnsi="Arial"/>
          <w:spacing w:val="-12"/>
          <w:sz w:val="18"/>
        </w:rPr>
        <w:t> </w:t>
      </w:r>
      <w:r>
        <w:rPr>
          <w:rFonts w:ascii="Arial" w:hAnsi="Arial"/>
          <w:sz w:val="18"/>
        </w:rPr>
        <w:t>of</w:t>
      </w:r>
      <w:r>
        <w:rPr>
          <w:rFonts w:ascii="Arial" w:hAnsi="Arial"/>
          <w:spacing w:val="-12"/>
          <w:sz w:val="18"/>
        </w:rPr>
        <w:t> </w:t>
      </w:r>
      <w:r>
        <w:rPr>
          <w:rFonts w:ascii="Arial" w:hAnsi="Arial"/>
          <w:sz w:val="18"/>
        </w:rPr>
        <w:t>the</w:t>
      </w:r>
      <w:r>
        <w:rPr>
          <w:rFonts w:ascii="Arial" w:hAnsi="Arial"/>
          <w:spacing w:val="-13"/>
          <w:sz w:val="18"/>
        </w:rPr>
        <w:t> </w:t>
      </w:r>
      <w:r>
        <w:rPr>
          <w:rFonts w:ascii="Arial" w:hAnsi="Arial"/>
          <w:sz w:val="18"/>
        </w:rPr>
        <w:t>economic</w:t>
      </w:r>
      <w:r>
        <w:rPr>
          <w:rFonts w:ascii="Arial" w:hAnsi="Arial"/>
          <w:spacing w:val="-12"/>
          <w:sz w:val="18"/>
        </w:rPr>
        <w:t> </w:t>
      </w:r>
      <w:r>
        <w:rPr>
          <w:rFonts w:ascii="Arial" w:hAnsi="Arial"/>
          <w:sz w:val="18"/>
        </w:rPr>
        <w:t>success</w:t>
      </w:r>
      <w:r>
        <w:rPr>
          <w:rFonts w:ascii="Arial" w:hAnsi="Arial"/>
          <w:spacing w:val="-12"/>
          <w:sz w:val="18"/>
        </w:rPr>
        <w:t> </w:t>
      </w:r>
      <w:r>
        <w:rPr>
          <w:rFonts w:ascii="Arial" w:hAnsi="Arial"/>
          <w:sz w:val="18"/>
        </w:rPr>
        <w:t>of</w:t>
      </w:r>
      <w:r>
        <w:rPr>
          <w:rFonts w:ascii="Arial" w:hAnsi="Arial"/>
          <w:spacing w:val="-13"/>
          <w:sz w:val="18"/>
        </w:rPr>
        <w:t> </w:t>
      </w:r>
      <w:r>
        <w:rPr>
          <w:rFonts w:ascii="Arial" w:hAnsi="Arial"/>
          <w:sz w:val="18"/>
        </w:rPr>
        <w:t>the</w:t>
      </w:r>
      <w:r>
        <w:rPr>
          <w:rFonts w:ascii="Arial" w:hAnsi="Arial"/>
          <w:spacing w:val="-12"/>
          <w:sz w:val="18"/>
        </w:rPr>
        <w:t> </w:t>
      </w:r>
      <w:r>
        <w:rPr>
          <w:rFonts w:ascii="Arial" w:hAnsi="Arial"/>
          <w:sz w:val="18"/>
        </w:rPr>
        <w:t>“Celtic</w:t>
      </w:r>
      <w:r>
        <w:rPr>
          <w:rFonts w:ascii="Arial" w:hAnsi="Arial"/>
          <w:spacing w:val="-13"/>
          <w:sz w:val="18"/>
        </w:rPr>
        <w:t> </w:t>
      </w:r>
      <w:r>
        <w:rPr>
          <w:rFonts w:ascii="Arial" w:hAnsi="Arial"/>
          <w:sz w:val="18"/>
        </w:rPr>
        <w:t>Tiger,” oﬀers the promise of a better life. Ireland has a more generous social</w:t>
      </w:r>
      <w:r>
        <w:rPr>
          <w:rFonts w:ascii="Arial" w:hAnsi="Arial"/>
          <w:spacing w:val="-13"/>
          <w:sz w:val="18"/>
        </w:rPr>
        <w:t> </w:t>
      </w:r>
      <w:r>
        <w:rPr>
          <w:rFonts w:ascii="Arial" w:hAnsi="Arial"/>
          <w:sz w:val="18"/>
        </w:rPr>
        <w:t>welfare</w:t>
      </w:r>
      <w:r>
        <w:rPr>
          <w:rFonts w:ascii="Arial" w:hAnsi="Arial"/>
          <w:spacing w:val="-12"/>
          <w:sz w:val="18"/>
        </w:rPr>
        <w:t> </w:t>
      </w:r>
      <w:r>
        <w:rPr>
          <w:rFonts w:ascii="Arial" w:hAnsi="Arial"/>
          <w:sz w:val="18"/>
        </w:rPr>
        <w:t>system</w:t>
      </w:r>
      <w:r>
        <w:rPr>
          <w:rFonts w:ascii="Arial" w:hAnsi="Arial"/>
          <w:spacing w:val="-13"/>
          <w:sz w:val="18"/>
        </w:rPr>
        <w:t> </w:t>
      </w:r>
      <w:r>
        <w:rPr>
          <w:rFonts w:ascii="Arial" w:hAnsi="Arial"/>
          <w:sz w:val="18"/>
        </w:rPr>
        <w:t>than</w:t>
      </w:r>
      <w:r>
        <w:rPr>
          <w:rFonts w:ascii="Arial" w:hAnsi="Arial"/>
          <w:spacing w:val="-12"/>
          <w:sz w:val="18"/>
        </w:rPr>
        <w:t> </w:t>
      </w:r>
      <w:r>
        <w:rPr>
          <w:rFonts w:ascii="Arial" w:hAnsi="Arial"/>
          <w:sz w:val="18"/>
        </w:rPr>
        <w:t>the</w:t>
      </w:r>
      <w:r>
        <w:rPr>
          <w:rFonts w:ascii="Arial" w:hAnsi="Arial"/>
          <w:spacing w:val="-13"/>
          <w:sz w:val="18"/>
        </w:rPr>
        <w:t> </w:t>
      </w:r>
      <w:r>
        <w:rPr>
          <w:rFonts w:ascii="Arial" w:hAnsi="Arial"/>
          <w:sz w:val="18"/>
        </w:rPr>
        <w:t>United</w:t>
      </w:r>
      <w:r>
        <w:rPr>
          <w:rFonts w:ascii="Arial" w:hAnsi="Arial"/>
          <w:spacing w:val="-13"/>
          <w:sz w:val="18"/>
        </w:rPr>
        <w:t> </w:t>
      </w:r>
      <w:r>
        <w:rPr>
          <w:rFonts w:ascii="Arial" w:hAnsi="Arial"/>
          <w:sz w:val="18"/>
        </w:rPr>
        <w:t>Kingdom.</w:t>
      </w:r>
      <w:r>
        <w:rPr>
          <w:rFonts w:ascii="Arial" w:hAnsi="Arial"/>
          <w:spacing w:val="-12"/>
          <w:sz w:val="18"/>
        </w:rPr>
        <w:t> </w:t>
      </w:r>
      <w:r>
        <w:rPr>
          <w:rFonts w:ascii="Arial" w:hAnsi="Arial"/>
          <w:sz w:val="18"/>
        </w:rPr>
        <w:t>There</w:t>
      </w:r>
      <w:r>
        <w:rPr>
          <w:rFonts w:ascii="Arial" w:hAnsi="Arial"/>
          <w:spacing w:val="-13"/>
          <w:sz w:val="18"/>
        </w:rPr>
        <w:t> </w:t>
      </w:r>
      <w:r>
        <w:rPr>
          <w:rFonts w:ascii="Arial" w:hAnsi="Arial"/>
          <w:sz w:val="18"/>
        </w:rPr>
        <w:t>is</w:t>
      </w:r>
      <w:r>
        <w:rPr>
          <w:rFonts w:ascii="Arial" w:hAnsi="Arial"/>
          <w:spacing w:val="-12"/>
          <w:sz w:val="18"/>
        </w:rPr>
        <w:t> </w:t>
      </w:r>
      <w:r>
        <w:rPr>
          <w:rFonts w:ascii="Arial" w:hAnsi="Arial"/>
          <w:sz w:val="18"/>
        </w:rPr>
        <w:t>also</w:t>
      </w:r>
      <w:r>
        <w:rPr>
          <w:rFonts w:ascii="Arial" w:hAnsi="Arial"/>
          <w:spacing w:val="-13"/>
          <w:sz w:val="18"/>
        </w:rPr>
        <w:t> </w:t>
      </w:r>
      <w:r>
        <w:rPr>
          <w:rFonts w:ascii="Arial" w:hAnsi="Arial"/>
          <w:sz w:val="18"/>
        </w:rPr>
        <w:t>less racism</w:t>
      </w:r>
      <w:r>
        <w:rPr>
          <w:rFonts w:ascii="Arial" w:hAnsi="Arial"/>
          <w:spacing w:val="-6"/>
          <w:sz w:val="18"/>
        </w:rPr>
        <w:t> </w:t>
      </w:r>
      <w:r>
        <w:rPr>
          <w:rFonts w:ascii="Arial" w:hAnsi="Arial"/>
          <w:sz w:val="18"/>
        </w:rPr>
        <w:t>in</w:t>
      </w:r>
      <w:r>
        <w:rPr>
          <w:rFonts w:ascii="Arial" w:hAnsi="Arial"/>
          <w:spacing w:val="-7"/>
          <w:sz w:val="18"/>
        </w:rPr>
        <w:t> </w:t>
      </w:r>
      <w:r>
        <w:rPr>
          <w:rFonts w:ascii="Arial" w:hAnsi="Arial"/>
          <w:sz w:val="18"/>
        </w:rPr>
        <w:t>Ireland</w:t>
      </w:r>
      <w:r>
        <w:rPr>
          <w:rFonts w:ascii="Arial" w:hAnsi="Arial"/>
          <w:spacing w:val="-6"/>
          <w:sz w:val="18"/>
        </w:rPr>
        <w:t> </w:t>
      </w:r>
      <w:r>
        <w:rPr>
          <w:rFonts w:ascii="Arial" w:hAnsi="Arial"/>
          <w:sz w:val="18"/>
        </w:rPr>
        <w:t>than</w:t>
      </w:r>
      <w:r>
        <w:rPr>
          <w:rFonts w:ascii="Arial" w:hAnsi="Arial"/>
          <w:spacing w:val="-7"/>
          <w:sz w:val="18"/>
        </w:rPr>
        <w:t> </w:t>
      </w:r>
      <w:r>
        <w:rPr>
          <w:rFonts w:ascii="Arial" w:hAnsi="Arial"/>
          <w:sz w:val="18"/>
        </w:rPr>
        <w:t>in</w:t>
      </w:r>
      <w:r>
        <w:rPr>
          <w:rFonts w:ascii="Arial" w:hAnsi="Arial"/>
          <w:spacing w:val="-6"/>
          <w:sz w:val="18"/>
        </w:rPr>
        <w:t> </w:t>
      </w:r>
      <w:r>
        <w:rPr>
          <w:rFonts w:ascii="Arial" w:hAnsi="Arial"/>
          <w:sz w:val="18"/>
        </w:rPr>
        <w:t>other</w:t>
      </w:r>
      <w:r>
        <w:rPr>
          <w:rFonts w:ascii="Arial" w:hAnsi="Arial"/>
          <w:spacing w:val="-7"/>
          <w:sz w:val="18"/>
        </w:rPr>
        <w:t> </w:t>
      </w:r>
      <w:r>
        <w:rPr>
          <w:rFonts w:ascii="Arial" w:hAnsi="Arial"/>
          <w:sz w:val="18"/>
        </w:rPr>
        <w:t>EU</w:t>
      </w:r>
      <w:r>
        <w:rPr>
          <w:rFonts w:ascii="Arial" w:hAnsi="Arial"/>
          <w:spacing w:val="-7"/>
          <w:sz w:val="18"/>
        </w:rPr>
        <w:t> </w:t>
      </w:r>
      <w:r>
        <w:rPr>
          <w:rFonts w:ascii="Arial" w:hAnsi="Arial"/>
          <w:sz w:val="18"/>
        </w:rPr>
        <w:t>member</w:t>
      </w:r>
      <w:r>
        <w:rPr>
          <w:rFonts w:ascii="Arial" w:hAnsi="Arial"/>
          <w:spacing w:val="-6"/>
          <w:sz w:val="18"/>
        </w:rPr>
        <w:t> </w:t>
      </w:r>
      <w:r>
        <w:rPr>
          <w:rFonts w:ascii="Arial" w:hAnsi="Arial"/>
          <w:sz w:val="18"/>
        </w:rPr>
        <w:t>countries.</w:t>
      </w:r>
      <w:r>
        <w:rPr>
          <w:rFonts w:ascii="Arial" w:hAnsi="Arial"/>
          <w:spacing w:val="-6"/>
          <w:sz w:val="18"/>
        </w:rPr>
        <w:t> </w:t>
      </w:r>
      <w:r>
        <w:rPr>
          <w:rFonts w:ascii="Arial" w:hAnsi="Arial"/>
          <w:sz w:val="18"/>
        </w:rPr>
        <w:t>Immigrants </w:t>
      </w:r>
      <w:r>
        <w:rPr>
          <w:rFonts w:ascii="Arial" w:hAnsi="Arial"/>
          <w:spacing w:val="-2"/>
          <w:sz w:val="18"/>
        </w:rPr>
        <w:t>viewed</w:t>
      </w:r>
      <w:r>
        <w:rPr>
          <w:rFonts w:ascii="Arial" w:hAnsi="Arial"/>
          <w:spacing w:val="-11"/>
          <w:sz w:val="18"/>
        </w:rPr>
        <w:t> </w:t>
      </w:r>
      <w:r>
        <w:rPr>
          <w:rFonts w:ascii="Arial" w:hAnsi="Arial"/>
          <w:spacing w:val="-2"/>
          <w:sz w:val="18"/>
        </w:rPr>
        <w:t>these</w:t>
      </w:r>
      <w:r>
        <w:rPr>
          <w:rFonts w:ascii="Arial" w:hAnsi="Arial"/>
          <w:spacing w:val="-10"/>
          <w:sz w:val="18"/>
        </w:rPr>
        <w:t> </w:t>
      </w:r>
      <w:r>
        <w:rPr>
          <w:rFonts w:ascii="Arial" w:hAnsi="Arial"/>
          <w:spacing w:val="-2"/>
          <w:sz w:val="18"/>
        </w:rPr>
        <w:t>conditions</w:t>
      </w:r>
      <w:r>
        <w:rPr>
          <w:rFonts w:ascii="Arial" w:hAnsi="Arial"/>
          <w:spacing w:val="-11"/>
          <w:sz w:val="18"/>
        </w:rPr>
        <w:t> </w:t>
      </w:r>
      <w:r>
        <w:rPr>
          <w:rFonts w:ascii="Arial" w:hAnsi="Arial"/>
          <w:spacing w:val="-2"/>
          <w:sz w:val="18"/>
        </w:rPr>
        <w:t>as</w:t>
      </w:r>
      <w:r>
        <w:rPr>
          <w:rFonts w:ascii="Arial" w:hAnsi="Arial"/>
          <w:spacing w:val="-10"/>
          <w:sz w:val="18"/>
        </w:rPr>
        <w:t> </w:t>
      </w:r>
      <w:r>
        <w:rPr>
          <w:rFonts w:ascii="Arial" w:hAnsi="Arial"/>
          <w:spacing w:val="-2"/>
          <w:sz w:val="18"/>
        </w:rPr>
        <w:t>favorable,</w:t>
      </w:r>
      <w:r>
        <w:rPr>
          <w:rFonts w:ascii="Arial" w:hAnsi="Arial"/>
          <w:spacing w:val="-11"/>
          <w:sz w:val="18"/>
        </w:rPr>
        <w:t> </w:t>
      </w:r>
      <w:r>
        <w:rPr>
          <w:rFonts w:ascii="Arial" w:hAnsi="Arial"/>
          <w:spacing w:val="-2"/>
          <w:sz w:val="18"/>
        </w:rPr>
        <w:t>and</w:t>
      </w:r>
      <w:r>
        <w:rPr>
          <w:rFonts w:ascii="Arial" w:hAnsi="Arial"/>
          <w:spacing w:val="-11"/>
          <w:sz w:val="18"/>
        </w:rPr>
        <w:t> </w:t>
      </w:r>
      <w:r>
        <w:rPr>
          <w:rFonts w:ascii="Arial" w:hAnsi="Arial"/>
          <w:spacing w:val="-2"/>
          <w:sz w:val="18"/>
        </w:rPr>
        <w:t>Ireland</w:t>
      </w:r>
      <w:r>
        <w:rPr>
          <w:rFonts w:ascii="Arial" w:hAnsi="Arial"/>
          <w:spacing w:val="-10"/>
          <w:sz w:val="18"/>
        </w:rPr>
        <w:t> </w:t>
      </w:r>
      <w:r>
        <w:rPr>
          <w:rFonts w:ascii="Arial" w:hAnsi="Arial"/>
          <w:spacing w:val="-2"/>
          <w:sz w:val="18"/>
        </w:rPr>
        <w:t>thus</w:t>
      </w:r>
      <w:r>
        <w:rPr>
          <w:rFonts w:ascii="Arial" w:hAnsi="Arial"/>
          <w:spacing w:val="-11"/>
          <w:sz w:val="18"/>
        </w:rPr>
        <w:t> </w:t>
      </w:r>
      <w:r>
        <w:rPr>
          <w:rFonts w:ascii="Arial" w:hAnsi="Arial"/>
          <w:spacing w:val="-2"/>
          <w:sz w:val="18"/>
        </w:rPr>
        <w:t>emerged</w:t>
      </w:r>
      <w:r>
        <w:rPr>
          <w:rFonts w:ascii="Arial" w:hAnsi="Arial"/>
          <w:spacing w:val="-10"/>
          <w:sz w:val="18"/>
        </w:rPr>
        <w:t> </w:t>
      </w:r>
      <w:r>
        <w:rPr>
          <w:rFonts w:ascii="Arial" w:hAnsi="Arial"/>
          <w:spacing w:val="-2"/>
          <w:sz w:val="18"/>
        </w:rPr>
        <w:t>as </w:t>
      </w:r>
      <w:r>
        <w:rPr>
          <w:rFonts w:ascii="Arial" w:hAnsi="Arial"/>
          <w:sz w:val="18"/>
        </w:rPr>
        <w:t>an</w:t>
      </w:r>
      <w:r>
        <w:rPr>
          <w:rFonts w:ascii="Arial" w:hAnsi="Arial"/>
          <w:spacing w:val="-7"/>
          <w:sz w:val="18"/>
        </w:rPr>
        <w:t> </w:t>
      </w:r>
      <w:r>
        <w:rPr>
          <w:rFonts w:ascii="Arial" w:hAnsi="Arial"/>
          <w:sz w:val="18"/>
        </w:rPr>
        <w:t>immigrant</w:t>
      </w:r>
      <w:r>
        <w:rPr>
          <w:rFonts w:ascii="Arial" w:hAnsi="Arial"/>
          <w:spacing w:val="-6"/>
          <w:sz w:val="18"/>
        </w:rPr>
        <w:t> </w:t>
      </w:r>
      <w:r>
        <w:rPr>
          <w:rFonts w:ascii="Arial" w:hAnsi="Arial"/>
          <w:sz w:val="18"/>
        </w:rPr>
        <w:t>gateway</w:t>
      </w:r>
      <w:r>
        <w:rPr>
          <w:rFonts w:ascii="Arial" w:hAnsi="Arial"/>
          <w:spacing w:val="-7"/>
          <w:sz w:val="18"/>
        </w:rPr>
        <w:t> </w:t>
      </w:r>
      <w:r>
        <w:rPr>
          <w:rFonts w:ascii="Arial" w:hAnsi="Arial"/>
          <w:sz w:val="18"/>
        </w:rPr>
        <w:t>at</w:t>
      </w:r>
      <w:r>
        <w:rPr>
          <w:rFonts w:ascii="Arial" w:hAnsi="Arial"/>
          <w:spacing w:val="-6"/>
          <w:sz w:val="18"/>
        </w:rPr>
        <w:t> </w:t>
      </w:r>
      <w:r>
        <w:rPr>
          <w:rFonts w:ascii="Arial" w:hAnsi="Arial"/>
          <w:sz w:val="18"/>
        </w:rPr>
        <w:t>the</w:t>
      </w:r>
      <w:r>
        <w:rPr>
          <w:rFonts w:ascii="Arial" w:hAnsi="Arial"/>
          <w:spacing w:val="-7"/>
          <w:sz w:val="18"/>
        </w:rPr>
        <w:t> </w:t>
      </w:r>
      <w:r>
        <w:rPr>
          <w:rFonts w:ascii="Arial" w:hAnsi="Arial"/>
          <w:sz w:val="18"/>
        </w:rPr>
        <w:t>beginning</w:t>
      </w:r>
      <w:r>
        <w:rPr>
          <w:rFonts w:ascii="Arial" w:hAnsi="Arial"/>
          <w:spacing w:val="-6"/>
          <w:sz w:val="18"/>
        </w:rPr>
        <w:t> </w:t>
      </w:r>
      <w:r>
        <w:rPr>
          <w:rFonts w:ascii="Arial" w:hAnsi="Arial"/>
          <w:sz w:val="18"/>
        </w:rPr>
        <w:t>of</w:t>
      </w:r>
      <w:r>
        <w:rPr>
          <w:rFonts w:ascii="Arial" w:hAnsi="Arial"/>
          <w:spacing w:val="-7"/>
          <w:sz w:val="18"/>
        </w:rPr>
        <w:t> </w:t>
      </w:r>
      <w:r>
        <w:rPr>
          <w:rFonts w:ascii="Arial" w:hAnsi="Arial"/>
          <w:sz w:val="18"/>
        </w:rPr>
        <w:t>the</w:t>
      </w:r>
      <w:r>
        <w:rPr>
          <w:rFonts w:ascii="Arial" w:hAnsi="Arial"/>
          <w:spacing w:val="-7"/>
          <w:sz w:val="18"/>
        </w:rPr>
        <w:t> </w:t>
      </w:r>
      <w:r>
        <w:rPr>
          <w:rFonts w:ascii="Arial" w:hAnsi="Arial"/>
          <w:sz w:val="18"/>
        </w:rPr>
        <w:t>twenty-ﬁrst</w:t>
      </w:r>
      <w:r>
        <w:rPr>
          <w:rFonts w:ascii="Arial" w:hAnsi="Arial"/>
          <w:spacing w:val="-7"/>
          <w:sz w:val="18"/>
        </w:rPr>
        <w:t> </w:t>
      </w:r>
      <w:r>
        <w:rPr>
          <w:rFonts w:ascii="Arial" w:hAnsi="Arial"/>
          <w:sz w:val="18"/>
        </w:rPr>
        <w:t>century </w:t>
      </w:r>
      <w:r>
        <w:rPr>
          <w:rFonts w:ascii="Arial" w:hAnsi="Arial"/>
          <w:spacing w:val="-4"/>
          <w:sz w:val="18"/>
        </w:rPr>
        <w:t>(Gilmartin,</w:t>
      </w:r>
      <w:r>
        <w:rPr>
          <w:rFonts w:ascii="Arial" w:hAnsi="Arial"/>
          <w:spacing w:val="-5"/>
          <w:sz w:val="18"/>
        </w:rPr>
        <w:t> </w:t>
      </w:r>
      <w:r>
        <w:rPr>
          <w:rFonts w:ascii="Arial" w:hAnsi="Arial"/>
          <w:spacing w:val="-4"/>
          <w:sz w:val="18"/>
        </w:rPr>
        <w:t>2008). While</w:t>
      </w:r>
      <w:r>
        <w:rPr>
          <w:rFonts w:ascii="Arial" w:hAnsi="Arial"/>
          <w:spacing w:val="-5"/>
          <w:sz w:val="18"/>
        </w:rPr>
        <w:t> </w:t>
      </w:r>
      <w:r>
        <w:rPr>
          <w:rFonts w:ascii="Arial" w:hAnsi="Arial"/>
          <w:spacing w:val="-4"/>
          <w:sz w:val="18"/>
        </w:rPr>
        <w:t>the</w:t>
      </w:r>
      <w:r>
        <w:rPr>
          <w:rFonts w:ascii="Arial" w:hAnsi="Arial"/>
          <w:spacing w:val="-5"/>
          <w:sz w:val="18"/>
        </w:rPr>
        <w:t> </w:t>
      </w:r>
      <w:r>
        <w:rPr>
          <w:rFonts w:ascii="Arial" w:hAnsi="Arial"/>
          <w:spacing w:val="-4"/>
          <w:sz w:val="18"/>
        </w:rPr>
        <w:t>number</w:t>
      </w:r>
      <w:r>
        <w:rPr>
          <w:rFonts w:ascii="Arial" w:hAnsi="Arial"/>
          <w:spacing w:val="-5"/>
          <w:sz w:val="18"/>
        </w:rPr>
        <w:t> </w:t>
      </w:r>
      <w:r>
        <w:rPr>
          <w:rFonts w:ascii="Arial" w:hAnsi="Arial"/>
          <w:spacing w:val="-4"/>
          <w:sz w:val="18"/>
        </w:rPr>
        <w:t>of asylum</w:t>
      </w:r>
      <w:r>
        <w:rPr>
          <w:rFonts w:ascii="Arial" w:hAnsi="Arial"/>
          <w:spacing w:val="-5"/>
          <w:sz w:val="18"/>
        </w:rPr>
        <w:t> </w:t>
      </w:r>
      <w:r>
        <w:rPr>
          <w:rFonts w:ascii="Arial" w:hAnsi="Arial"/>
          <w:spacing w:val="-4"/>
          <w:sz w:val="18"/>
        </w:rPr>
        <w:t>seekers and</w:t>
      </w:r>
      <w:r>
        <w:rPr>
          <w:rFonts w:ascii="Arial" w:hAnsi="Arial"/>
          <w:spacing w:val="-6"/>
          <w:sz w:val="18"/>
        </w:rPr>
        <w:t> </w:t>
      </w:r>
      <w:r>
        <w:rPr>
          <w:rFonts w:ascii="Arial" w:hAnsi="Arial"/>
          <w:spacing w:val="-4"/>
          <w:sz w:val="18"/>
        </w:rPr>
        <w:t>refugee </w:t>
      </w:r>
      <w:r>
        <w:rPr>
          <w:rFonts w:ascii="Arial" w:hAnsi="Arial"/>
          <w:sz w:val="18"/>
        </w:rPr>
        <w:t>applications has declined, Ireland has faced many challenges of integrating</w:t>
      </w:r>
      <w:r>
        <w:rPr>
          <w:rFonts w:ascii="Arial" w:hAnsi="Arial"/>
          <w:spacing w:val="-4"/>
          <w:sz w:val="18"/>
        </w:rPr>
        <w:t> </w:t>
      </w:r>
      <w:r>
        <w:rPr>
          <w:rFonts w:ascii="Arial" w:hAnsi="Arial"/>
          <w:sz w:val="18"/>
        </w:rPr>
        <w:t>and</w:t>
      </w:r>
      <w:r>
        <w:rPr>
          <w:rFonts w:ascii="Arial" w:hAnsi="Arial"/>
          <w:spacing w:val="-4"/>
          <w:sz w:val="18"/>
        </w:rPr>
        <w:t> </w:t>
      </w:r>
      <w:r>
        <w:rPr>
          <w:rFonts w:ascii="Arial" w:hAnsi="Arial"/>
          <w:sz w:val="18"/>
        </w:rPr>
        <w:t>assimilating</w:t>
      </w:r>
      <w:r>
        <w:rPr>
          <w:rFonts w:ascii="Arial" w:hAnsi="Arial"/>
          <w:spacing w:val="-4"/>
          <w:sz w:val="18"/>
        </w:rPr>
        <w:t> </w:t>
      </w:r>
      <w:r>
        <w:rPr>
          <w:rFonts w:ascii="Arial" w:hAnsi="Arial"/>
          <w:sz w:val="18"/>
        </w:rPr>
        <w:t>migrants</w:t>
      </w:r>
      <w:r>
        <w:rPr>
          <w:rFonts w:ascii="Arial" w:hAnsi="Arial"/>
          <w:spacing w:val="-4"/>
          <w:sz w:val="18"/>
        </w:rPr>
        <w:t> </w:t>
      </w:r>
      <w:r>
        <w:rPr>
          <w:rFonts w:ascii="Arial" w:hAnsi="Arial"/>
          <w:sz w:val="18"/>
        </w:rPr>
        <w:t>into</w:t>
      </w:r>
      <w:r>
        <w:rPr>
          <w:rFonts w:ascii="Arial" w:hAnsi="Arial"/>
          <w:spacing w:val="-4"/>
          <w:sz w:val="18"/>
        </w:rPr>
        <w:t> </w:t>
      </w:r>
      <w:r>
        <w:rPr>
          <w:rFonts w:ascii="Arial" w:hAnsi="Arial"/>
          <w:sz w:val="18"/>
        </w:rPr>
        <w:t>its</w:t>
      </w:r>
      <w:r>
        <w:rPr>
          <w:rFonts w:ascii="Arial" w:hAnsi="Arial"/>
          <w:spacing w:val="-4"/>
          <w:sz w:val="18"/>
        </w:rPr>
        <w:t> </w:t>
      </w:r>
      <w:r>
        <w:rPr>
          <w:rFonts w:ascii="Arial" w:hAnsi="Arial"/>
          <w:sz w:val="18"/>
        </w:rPr>
        <w:t>society.</w:t>
      </w:r>
    </w:p>
    <w:p>
      <w:pPr>
        <w:spacing w:line="192" w:lineRule="exact" w:before="0"/>
        <w:ind w:left="1003" w:right="0" w:firstLine="0"/>
        <w:jc w:val="both"/>
        <w:rPr>
          <w:rFonts w:ascii="Arial" w:hAnsi="Arial"/>
          <w:sz w:val="18"/>
        </w:rPr>
      </w:pPr>
      <w:r>
        <w:rPr>
          <w:rFonts w:ascii="Arial" w:hAnsi="Arial"/>
          <w:spacing w:val="-2"/>
          <w:sz w:val="18"/>
        </w:rPr>
        <w:t>Ireland’s</w:t>
      </w:r>
      <w:r>
        <w:rPr>
          <w:rFonts w:ascii="Arial" w:hAnsi="Arial"/>
          <w:spacing w:val="6"/>
          <w:sz w:val="18"/>
        </w:rPr>
        <w:t> </w:t>
      </w:r>
      <w:r>
        <w:rPr>
          <w:rFonts w:ascii="Arial" w:hAnsi="Arial"/>
          <w:spacing w:val="-2"/>
          <w:sz w:val="18"/>
        </w:rPr>
        <w:t>migration</w:t>
      </w:r>
      <w:r>
        <w:rPr>
          <w:rFonts w:ascii="Arial" w:hAnsi="Arial"/>
          <w:spacing w:val="7"/>
          <w:sz w:val="18"/>
        </w:rPr>
        <w:t> </w:t>
      </w:r>
      <w:r>
        <w:rPr>
          <w:rFonts w:ascii="Arial" w:hAnsi="Arial"/>
          <w:spacing w:val="-2"/>
          <w:sz w:val="18"/>
        </w:rPr>
        <w:t>history</w:t>
      </w:r>
      <w:r>
        <w:rPr>
          <w:rFonts w:ascii="Arial" w:hAnsi="Arial"/>
          <w:spacing w:val="7"/>
          <w:sz w:val="18"/>
        </w:rPr>
        <w:t> </w:t>
      </w:r>
      <w:r>
        <w:rPr>
          <w:rFonts w:ascii="Arial" w:hAnsi="Arial"/>
          <w:spacing w:val="-2"/>
          <w:sz w:val="18"/>
        </w:rPr>
        <w:t>is</w:t>
      </w:r>
      <w:r>
        <w:rPr>
          <w:rFonts w:ascii="Arial" w:hAnsi="Arial"/>
          <w:spacing w:val="7"/>
          <w:sz w:val="18"/>
        </w:rPr>
        <w:t> </w:t>
      </w:r>
      <w:r>
        <w:rPr>
          <w:rFonts w:ascii="Arial" w:hAnsi="Arial"/>
          <w:spacing w:val="-2"/>
          <w:sz w:val="18"/>
        </w:rPr>
        <w:t>nothing</w:t>
      </w:r>
      <w:r>
        <w:rPr>
          <w:rFonts w:ascii="Arial" w:hAnsi="Arial"/>
          <w:spacing w:val="6"/>
          <w:sz w:val="18"/>
        </w:rPr>
        <w:t> </w:t>
      </w:r>
      <w:r>
        <w:rPr>
          <w:rFonts w:ascii="Arial" w:hAnsi="Arial"/>
          <w:spacing w:val="-2"/>
          <w:sz w:val="18"/>
        </w:rPr>
        <w:t>but</w:t>
      </w:r>
      <w:r>
        <w:rPr>
          <w:rFonts w:ascii="Arial" w:hAnsi="Arial"/>
          <w:spacing w:val="7"/>
          <w:sz w:val="18"/>
        </w:rPr>
        <w:t> </w:t>
      </w:r>
      <w:r>
        <w:rPr>
          <w:rFonts w:ascii="Arial" w:hAnsi="Arial"/>
          <w:spacing w:val="-2"/>
          <w:sz w:val="18"/>
        </w:rPr>
        <w:t>turbulent</w:t>
      </w:r>
      <w:r>
        <w:rPr>
          <w:rFonts w:ascii="Arial" w:hAnsi="Arial"/>
          <w:spacing w:val="8"/>
          <w:sz w:val="18"/>
        </w:rPr>
        <w:t> </w:t>
      </w:r>
      <w:r>
        <w:rPr>
          <w:rFonts w:ascii="Arial" w:hAnsi="Arial"/>
          <w:spacing w:val="-2"/>
          <w:sz w:val="18"/>
        </w:rPr>
        <w:t>and</w:t>
      </w:r>
      <w:r>
        <w:rPr>
          <w:rFonts w:ascii="Arial" w:hAnsi="Arial"/>
          <w:spacing w:val="6"/>
          <w:sz w:val="18"/>
        </w:rPr>
        <w:t> </w:t>
      </w:r>
      <w:r>
        <w:rPr>
          <w:rFonts w:ascii="Arial" w:hAnsi="Arial"/>
          <w:spacing w:val="-2"/>
          <w:sz w:val="18"/>
        </w:rPr>
        <w:t>resilient.</w:t>
      </w:r>
    </w:p>
    <w:p>
      <w:pPr>
        <w:spacing w:line="276" w:lineRule="auto" w:before="33"/>
        <w:ind w:left="803" w:right="968" w:firstLine="0"/>
        <w:jc w:val="both"/>
        <w:rPr>
          <w:rFonts w:ascii="Arial" w:hAnsi="Arial"/>
          <w:sz w:val="18"/>
        </w:rPr>
      </w:pPr>
      <w:r>
        <w:rPr>
          <w:rFonts w:ascii="Arial" w:hAnsi="Arial"/>
          <w:spacing w:val="-4"/>
          <w:sz w:val="18"/>
        </w:rPr>
        <w:t>Dramatic population changes have closely mirrored the growth </w:t>
      </w:r>
      <w:r>
        <w:rPr>
          <w:rFonts w:ascii="Arial" w:hAnsi="Arial"/>
          <w:spacing w:val="-4"/>
          <w:sz w:val="18"/>
        </w:rPr>
        <w:t>and </w:t>
      </w:r>
      <w:r>
        <w:rPr>
          <w:rFonts w:ascii="Arial" w:hAnsi="Arial"/>
          <w:spacing w:val="-2"/>
          <w:sz w:val="18"/>
        </w:rPr>
        <w:t>decline</w:t>
      </w:r>
      <w:r>
        <w:rPr>
          <w:rFonts w:ascii="Arial" w:hAnsi="Arial"/>
          <w:spacing w:val="-11"/>
          <w:sz w:val="18"/>
        </w:rPr>
        <w:t> </w:t>
      </w:r>
      <w:r>
        <w:rPr>
          <w:rFonts w:ascii="Arial" w:hAnsi="Arial"/>
          <w:spacing w:val="-2"/>
          <w:sz w:val="18"/>
        </w:rPr>
        <w:t>of</w:t>
      </w:r>
      <w:r>
        <w:rPr>
          <w:rFonts w:ascii="Arial" w:hAnsi="Arial"/>
          <w:spacing w:val="-10"/>
          <w:sz w:val="18"/>
        </w:rPr>
        <w:t> </w:t>
      </w:r>
      <w:r>
        <w:rPr>
          <w:rFonts w:ascii="Arial" w:hAnsi="Arial"/>
          <w:spacing w:val="-2"/>
          <w:sz w:val="18"/>
        </w:rPr>
        <w:t>the</w:t>
      </w:r>
      <w:r>
        <w:rPr>
          <w:rFonts w:ascii="Arial" w:hAnsi="Arial"/>
          <w:spacing w:val="-11"/>
          <w:sz w:val="18"/>
        </w:rPr>
        <w:t> </w:t>
      </w:r>
      <w:r>
        <w:rPr>
          <w:rFonts w:ascii="Arial" w:hAnsi="Arial"/>
          <w:spacing w:val="-2"/>
          <w:sz w:val="18"/>
        </w:rPr>
        <w:t>global</w:t>
      </w:r>
      <w:r>
        <w:rPr>
          <w:rFonts w:ascii="Arial" w:hAnsi="Arial"/>
          <w:spacing w:val="-10"/>
          <w:sz w:val="18"/>
        </w:rPr>
        <w:t> </w:t>
      </w:r>
      <w:r>
        <w:rPr>
          <w:rFonts w:ascii="Arial" w:hAnsi="Arial"/>
          <w:spacing w:val="-2"/>
          <w:sz w:val="18"/>
        </w:rPr>
        <w:t>economy.</w:t>
      </w:r>
      <w:r>
        <w:rPr>
          <w:rFonts w:ascii="Arial" w:hAnsi="Arial"/>
          <w:spacing w:val="-11"/>
          <w:sz w:val="18"/>
        </w:rPr>
        <w:t> </w:t>
      </w:r>
      <w:r>
        <w:rPr>
          <w:rFonts w:ascii="Arial" w:hAnsi="Arial"/>
          <w:spacing w:val="-2"/>
          <w:sz w:val="18"/>
        </w:rPr>
        <w:t>Once</w:t>
      </w:r>
      <w:r>
        <w:rPr>
          <w:rFonts w:ascii="Arial" w:hAnsi="Arial"/>
          <w:spacing w:val="-11"/>
          <w:sz w:val="18"/>
        </w:rPr>
        <w:t> </w:t>
      </w:r>
      <w:r>
        <w:rPr>
          <w:rFonts w:ascii="Arial" w:hAnsi="Arial"/>
          <w:spacing w:val="-2"/>
          <w:sz w:val="18"/>
        </w:rPr>
        <w:t>a</w:t>
      </w:r>
      <w:r>
        <w:rPr>
          <w:rFonts w:ascii="Arial" w:hAnsi="Arial"/>
          <w:spacing w:val="-10"/>
          <w:sz w:val="18"/>
        </w:rPr>
        <w:t> </w:t>
      </w:r>
      <w:r>
        <w:rPr>
          <w:rFonts w:ascii="Arial" w:hAnsi="Arial"/>
          <w:spacing w:val="-2"/>
          <w:sz w:val="18"/>
        </w:rPr>
        <w:t>strictly</w:t>
      </w:r>
      <w:r>
        <w:rPr>
          <w:rFonts w:ascii="Arial" w:hAnsi="Arial"/>
          <w:spacing w:val="-11"/>
          <w:sz w:val="18"/>
        </w:rPr>
        <w:t> </w:t>
      </w:r>
      <w:r>
        <w:rPr>
          <w:rFonts w:ascii="Arial" w:hAnsi="Arial"/>
          <w:spacing w:val="-2"/>
          <w:sz w:val="18"/>
        </w:rPr>
        <w:t>homogenous</w:t>
      </w:r>
      <w:r>
        <w:rPr>
          <w:rFonts w:ascii="Arial" w:hAnsi="Arial"/>
          <w:spacing w:val="-10"/>
          <w:sz w:val="18"/>
        </w:rPr>
        <w:t> </w:t>
      </w:r>
      <w:r>
        <w:rPr>
          <w:rFonts w:ascii="Arial" w:hAnsi="Arial"/>
          <w:spacing w:val="-2"/>
          <w:sz w:val="18"/>
        </w:rPr>
        <w:t>people </w:t>
      </w:r>
      <w:r>
        <w:rPr>
          <w:rFonts w:ascii="Arial" w:hAnsi="Arial"/>
          <w:sz w:val="18"/>
        </w:rPr>
        <w:t>and</w:t>
      </w:r>
      <w:r>
        <w:rPr>
          <w:rFonts w:ascii="Arial" w:hAnsi="Arial"/>
          <w:spacing w:val="-13"/>
          <w:sz w:val="18"/>
        </w:rPr>
        <w:t> </w:t>
      </w:r>
      <w:r>
        <w:rPr>
          <w:rFonts w:ascii="Arial" w:hAnsi="Arial"/>
          <w:sz w:val="18"/>
        </w:rPr>
        <w:t>country,</w:t>
      </w:r>
      <w:r>
        <w:rPr>
          <w:rFonts w:ascii="Arial" w:hAnsi="Arial"/>
          <w:spacing w:val="-12"/>
          <w:sz w:val="18"/>
        </w:rPr>
        <w:t> </w:t>
      </w:r>
      <w:r>
        <w:rPr>
          <w:rFonts w:ascii="Arial" w:hAnsi="Arial"/>
          <w:sz w:val="18"/>
        </w:rPr>
        <w:t>today’s</w:t>
      </w:r>
      <w:r>
        <w:rPr>
          <w:rFonts w:ascii="Arial" w:hAnsi="Arial"/>
          <w:spacing w:val="-13"/>
          <w:sz w:val="18"/>
        </w:rPr>
        <w:t> </w:t>
      </w:r>
      <w:r>
        <w:rPr>
          <w:rFonts w:ascii="Arial" w:hAnsi="Arial"/>
          <w:sz w:val="18"/>
        </w:rPr>
        <w:t>Ireland</w:t>
      </w:r>
      <w:r>
        <w:rPr>
          <w:rFonts w:ascii="Arial" w:hAnsi="Arial"/>
          <w:spacing w:val="-12"/>
          <w:sz w:val="18"/>
        </w:rPr>
        <w:t> </w:t>
      </w:r>
      <w:r>
        <w:rPr>
          <w:rFonts w:ascii="Arial" w:hAnsi="Arial"/>
          <w:sz w:val="18"/>
        </w:rPr>
        <w:t>reﬂects</w:t>
      </w:r>
      <w:r>
        <w:rPr>
          <w:rFonts w:ascii="Arial" w:hAnsi="Arial"/>
          <w:spacing w:val="-13"/>
          <w:sz w:val="18"/>
        </w:rPr>
        <w:t> </w:t>
      </w:r>
      <w:r>
        <w:rPr>
          <w:rFonts w:ascii="Arial" w:hAnsi="Arial"/>
          <w:sz w:val="18"/>
        </w:rPr>
        <w:t>a</w:t>
      </w:r>
      <w:r>
        <w:rPr>
          <w:rFonts w:ascii="Arial" w:hAnsi="Arial"/>
          <w:spacing w:val="-13"/>
          <w:sz w:val="18"/>
        </w:rPr>
        <w:t> </w:t>
      </w:r>
      <w:r>
        <w:rPr>
          <w:rFonts w:ascii="Arial" w:hAnsi="Arial"/>
          <w:sz w:val="18"/>
        </w:rPr>
        <w:t>patchwork</w:t>
      </w:r>
      <w:r>
        <w:rPr>
          <w:rFonts w:ascii="Arial" w:hAnsi="Arial"/>
          <w:spacing w:val="-12"/>
          <w:sz w:val="18"/>
        </w:rPr>
        <w:t> </w:t>
      </w:r>
      <w:r>
        <w:rPr>
          <w:rFonts w:ascii="Arial" w:hAnsi="Arial"/>
          <w:sz w:val="18"/>
        </w:rPr>
        <w:t>of</w:t>
      </w:r>
      <w:r>
        <w:rPr>
          <w:rFonts w:ascii="Arial" w:hAnsi="Arial"/>
          <w:spacing w:val="-13"/>
          <w:sz w:val="18"/>
        </w:rPr>
        <w:t> </w:t>
      </w:r>
      <w:r>
        <w:rPr>
          <w:rFonts w:ascii="Arial" w:hAnsi="Arial"/>
          <w:sz w:val="18"/>
        </w:rPr>
        <w:t>migrants</w:t>
      </w:r>
      <w:r>
        <w:rPr>
          <w:rFonts w:ascii="Arial" w:hAnsi="Arial"/>
          <w:spacing w:val="-12"/>
          <w:sz w:val="18"/>
        </w:rPr>
        <w:t> </w:t>
      </w:r>
      <w:r>
        <w:rPr>
          <w:rFonts w:ascii="Arial" w:hAnsi="Arial"/>
          <w:sz w:val="18"/>
        </w:rPr>
        <w:t>from many parts of the world.</w:t>
      </w:r>
    </w:p>
    <w:p>
      <w:pPr>
        <w:spacing w:after="0" w:line="276" w:lineRule="auto"/>
        <w:jc w:val="both"/>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790" w:val="left" w:leader="none"/>
        </w:tabs>
        <w:spacing w:before="0"/>
        <w:ind w:left="167" w:right="0" w:firstLine="0"/>
        <w:jc w:val="left"/>
        <w:rPr>
          <w:rFonts w:ascii="Lucida Sans Unicode"/>
          <w:sz w:val="12"/>
        </w:rPr>
      </w:pPr>
      <w:r>
        <w:rPr>
          <w:rFonts w:ascii="Arial"/>
          <w:spacing w:val="-5"/>
          <w:sz w:val="22"/>
        </w:rPr>
        <w:t>136</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1"/>
        <w:jc w:val="both"/>
      </w:pPr>
      <w:r>
        <w:rPr/>
        <w:t>Many</w:t>
      </w:r>
      <w:r>
        <w:rPr>
          <w:spacing w:val="-14"/>
        </w:rPr>
        <w:t> </w:t>
      </w:r>
      <w:r>
        <w:rPr/>
        <w:t>times</w:t>
      </w:r>
      <w:r>
        <w:rPr>
          <w:spacing w:val="-13"/>
        </w:rPr>
        <w:t> </w:t>
      </w:r>
      <w:r>
        <w:rPr/>
        <w:t>refugees</w:t>
      </w:r>
      <w:r>
        <w:rPr>
          <w:spacing w:val="-13"/>
        </w:rPr>
        <w:t> </w:t>
      </w:r>
      <w:r>
        <w:rPr/>
        <w:t>spend</w:t>
      </w:r>
      <w:r>
        <w:rPr>
          <w:spacing w:val="-13"/>
        </w:rPr>
        <w:t> </w:t>
      </w:r>
      <w:r>
        <w:rPr/>
        <w:t>years</w:t>
      </w:r>
      <w:r>
        <w:rPr>
          <w:spacing w:val="-13"/>
        </w:rPr>
        <w:t> </w:t>
      </w:r>
      <w:r>
        <w:rPr/>
        <w:t>in</w:t>
      </w:r>
      <w:r>
        <w:rPr>
          <w:spacing w:val="-13"/>
        </w:rPr>
        <w:t> </w:t>
      </w:r>
      <w:r>
        <w:rPr/>
        <w:t>refugee</w:t>
      </w:r>
      <w:r>
        <w:rPr>
          <w:spacing w:val="-13"/>
        </w:rPr>
        <w:t> </w:t>
      </w:r>
      <w:r>
        <w:rPr/>
        <w:t>camps</w:t>
      </w:r>
      <w:r>
        <w:rPr>
          <w:spacing w:val="-13"/>
        </w:rPr>
        <w:t> </w:t>
      </w:r>
      <w:r>
        <w:rPr/>
        <w:t>with</w:t>
      </w:r>
      <w:r>
        <w:rPr>
          <w:spacing w:val="-14"/>
        </w:rPr>
        <w:t> </w:t>
      </w:r>
      <w:r>
        <w:rPr/>
        <w:t>no</w:t>
      </w:r>
      <w:r>
        <w:rPr>
          <w:spacing w:val="-13"/>
        </w:rPr>
        <w:t> </w:t>
      </w:r>
      <w:r>
        <w:rPr/>
        <w:t>prospect of resettlement or return. Refugee resettlement occurs when the UNHCR, in cooperation with governments of resettlement countries</w:t>
      </w:r>
      <w:r>
        <w:rPr>
          <w:rFonts w:ascii="Arial" w:hAnsi="Arial"/>
        </w:rPr>
        <w:t>—</w:t>
      </w:r>
      <w:r>
        <w:rPr/>
        <w:t>mainly the U.S., Canada, Australia, and New Zealand, and to some extent members of the European Union</w:t>
      </w:r>
      <w:r>
        <w:rPr>
          <w:rFonts w:ascii="Arial" w:hAnsi="Arial"/>
        </w:rPr>
        <w:t>—</w:t>
      </w:r>
      <w:r>
        <w:rPr/>
        <w:t>oﬀers long- term protection and assistance. This is especially in cases where refugees are endangered if they are sent back to their country of origin.</w:t>
      </w:r>
      <w:r>
        <w:rPr>
          <w:spacing w:val="-10"/>
        </w:rPr>
        <w:t> </w:t>
      </w:r>
      <w:r>
        <w:rPr/>
        <w:t>Refugee</w:t>
      </w:r>
      <w:r>
        <w:rPr>
          <w:spacing w:val="-10"/>
        </w:rPr>
        <w:t> </w:t>
      </w:r>
      <w:r>
        <w:rPr/>
        <w:t>resettlement</w:t>
      </w:r>
      <w:r>
        <w:rPr>
          <w:spacing w:val="-10"/>
        </w:rPr>
        <w:t> </w:t>
      </w:r>
      <w:r>
        <w:rPr/>
        <w:t>within</w:t>
      </w:r>
      <w:r>
        <w:rPr>
          <w:spacing w:val="-11"/>
        </w:rPr>
        <w:t> </w:t>
      </w:r>
      <w:r>
        <w:rPr/>
        <w:t>developed</w:t>
      </w:r>
      <w:r>
        <w:rPr>
          <w:spacing w:val="-10"/>
        </w:rPr>
        <w:t> </w:t>
      </w:r>
      <w:r>
        <w:rPr/>
        <w:t>nations</w:t>
      </w:r>
      <w:r>
        <w:rPr>
          <w:spacing w:val="-9"/>
        </w:rPr>
        <w:t> </w:t>
      </w:r>
      <w:r>
        <w:rPr/>
        <w:t>has</w:t>
      </w:r>
      <w:r>
        <w:rPr>
          <w:spacing w:val="-11"/>
        </w:rPr>
        <w:t> </w:t>
      </w:r>
      <w:r>
        <w:rPr/>
        <w:t>declined in recent years. The UNHCR recognizes </w:t>
      </w:r>
      <w:r>
        <w:rPr>
          <w:rFonts w:ascii="Arial" w:hAnsi="Arial"/>
        </w:rPr>
        <w:t>“</w:t>
      </w:r>
      <w:r>
        <w:rPr/>
        <w:t>protracted refugee situations</w:t>
      </w:r>
      <w:r>
        <w:rPr>
          <w:rFonts w:ascii="Arial" w:hAnsi="Arial"/>
        </w:rPr>
        <w:t>”</w:t>
      </w:r>
      <w:r>
        <w:rPr>
          <w:rFonts w:ascii="Arial" w:hAnsi="Arial"/>
          <w:spacing w:val="-6"/>
        </w:rPr>
        <w:t> </w:t>
      </w:r>
      <w:r>
        <w:rPr/>
        <w:t>where refugee populations of</w:t>
      </w:r>
      <w:r>
        <w:rPr>
          <w:spacing w:val="-1"/>
        </w:rPr>
        <w:t> </w:t>
      </w:r>
      <w:r>
        <w:rPr/>
        <w:t>25,000 or more</w:t>
      </w:r>
      <w:r>
        <w:rPr>
          <w:spacing w:val="-1"/>
        </w:rPr>
        <w:t> </w:t>
      </w:r>
      <w:r>
        <w:rPr/>
        <w:t>remain in exile for a period of ﬁve years or more (Castles and Miller, 2009). At the end of 2009, there were an estimated 10.3 million people living</w:t>
      </w:r>
      <w:r>
        <w:rPr>
          <w:spacing w:val="-5"/>
        </w:rPr>
        <w:t> </w:t>
      </w:r>
      <w:r>
        <w:rPr/>
        <w:t>in</w:t>
      </w:r>
      <w:r>
        <w:rPr>
          <w:spacing w:val="-5"/>
        </w:rPr>
        <w:t> </w:t>
      </w:r>
      <w:r>
        <w:rPr/>
        <w:t>protracted</w:t>
      </w:r>
      <w:r>
        <w:rPr>
          <w:spacing w:val="-5"/>
        </w:rPr>
        <w:t> </w:t>
      </w:r>
      <w:r>
        <w:rPr/>
        <w:t>refugee</w:t>
      </w:r>
      <w:r>
        <w:rPr>
          <w:spacing w:val="-5"/>
        </w:rPr>
        <w:t> </w:t>
      </w:r>
      <w:r>
        <w:rPr/>
        <w:t>situations,</w:t>
      </w:r>
      <w:r>
        <w:rPr>
          <w:spacing w:val="-5"/>
        </w:rPr>
        <w:t> </w:t>
      </w:r>
      <w:r>
        <w:rPr/>
        <w:t>which</w:t>
      </w:r>
      <w:r>
        <w:rPr>
          <w:spacing w:val="-5"/>
        </w:rPr>
        <w:t> </w:t>
      </w:r>
      <w:r>
        <w:rPr/>
        <w:t>comprised</w:t>
      </w:r>
      <w:r>
        <w:rPr>
          <w:spacing w:val="-5"/>
        </w:rPr>
        <w:t> </w:t>
      </w:r>
      <w:r>
        <w:rPr/>
        <w:t>two-thirds of</w:t>
      </w:r>
      <w:r>
        <w:rPr>
          <w:spacing w:val="40"/>
        </w:rPr>
        <w:t> </w:t>
      </w:r>
      <w:r>
        <w:rPr/>
        <w:t>the</w:t>
      </w:r>
      <w:r>
        <w:rPr>
          <w:spacing w:val="40"/>
        </w:rPr>
        <w:t> </w:t>
      </w:r>
      <w:r>
        <w:rPr/>
        <w:t>refugee</w:t>
      </w:r>
      <w:r>
        <w:rPr>
          <w:spacing w:val="40"/>
        </w:rPr>
        <w:t> </w:t>
      </w:r>
      <w:r>
        <w:rPr/>
        <w:t>population</w:t>
      </w:r>
      <w:r>
        <w:rPr>
          <w:spacing w:val="40"/>
        </w:rPr>
        <w:t> </w:t>
      </w:r>
      <w:r>
        <w:rPr/>
        <w:t>worldwide.</w:t>
      </w:r>
      <w:r>
        <w:rPr>
          <w:spacing w:val="40"/>
        </w:rPr>
        <w:t> </w:t>
      </w:r>
      <w:r>
        <w:rPr/>
        <w:t>The</w:t>
      </w:r>
      <w:r>
        <w:rPr>
          <w:spacing w:val="40"/>
        </w:rPr>
        <w:t> </w:t>
      </w:r>
      <w:r>
        <w:rPr/>
        <w:t>UNHCR</w:t>
      </w:r>
      <w:r>
        <w:rPr>
          <w:spacing w:val="40"/>
        </w:rPr>
        <w:t> </w:t>
      </w:r>
      <w:r>
        <w:rPr/>
        <w:t>identiﬁed 30</w:t>
      </w:r>
      <w:r>
        <w:rPr>
          <w:spacing w:val="-14"/>
        </w:rPr>
        <w:t> </w:t>
      </w:r>
      <w:r>
        <w:rPr/>
        <w:t>countries,</w:t>
      </w:r>
      <w:r>
        <w:rPr>
          <w:spacing w:val="-13"/>
        </w:rPr>
        <w:t> </w:t>
      </w:r>
      <w:r>
        <w:rPr/>
        <w:t>primarily</w:t>
      </w:r>
      <w:r>
        <w:rPr>
          <w:spacing w:val="-13"/>
        </w:rPr>
        <w:t> </w:t>
      </w:r>
      <w:r>
        <w:rPr/>
        <w:t>located</w:t>
      </w:r>
      <w:r>
        <w:rPr>
          <w:spacing w:val="-13"/>
        </w:rPr>
        <w:t> </w:t>
      </w:r>
      <w:r>
        <w:rPr/>
        <w:t>in</w:t>
      </w:r>
      <w:r>
        <w:rPr>
          <w:spacing w:val="-13"/>
        </w:rPr>
        <w:t> </w:t>
      </w:r>
      <w:r>
        <w:rPr/>
        <w:t>Africa</w:t>
      </w:r>
      <w:r>
        <w:rPr>
          <w:spacing w:val="-13"/>
        </w:rPr>
        <w:t> </w:t>
      </w:r>
      <w:r>
        <w:rPr/>
        <w:t>and</w:t>
      </w:r>
      <w:r>
        <w:rPr>
          <w:spacing w:val="-13"/>
        </w:rPr>
        <w:t> </w:t>
      </w:r>
      <w:r>
        <w:rPr/>
        <w:t>Asia,</w:t>
      </w:r>
      <w:r>
        <w:rPr>
          <w:spacing w:val="-13"/>
        </w:rPr>
        <w:t> </w:t>
      </w:r>
      <w:r>
        <w:rPr/>
        <w:t>where</w:t>
      </w:r>
      <w:r>
        <w:rPr>
          <w:spacing w:val="-14"/>
        </w:rPr>
        <w:t> </w:t>
      </w:r>
      <w:r>
        <w:rPr/>
        <w:t>protracted refugee situations exist.</w:t>
      </w:r>
    </w:p>
    <w:p>
      <w:pPr>
        <w:pStyle w:val="BodyText"/>
        <w:spacing w:before="212"/>
      </w:pPr>
    </w:p>
    <w:p>
      <w:pPr>
        <w:pStyle w:val="Heading3"/>
        <w:ind w:left="790"/>
      </w:pPr>
      <w:r>
        <w:rPr>
          <w:spacing w:val="-2"/>
        </w:rPr>
        <w:t>HUMAN</w:t>
      </w:r>
      <w:r>
        <w:rPr>
          <w:spacing w:val="-6"/>
        </w:rPr>
        <w:t> </w:t>
      </w:r>
      <w:r>
        <w:rPr>
          <w:spacing w:val="-2"/>
        </w:rPr>
        <w:t>SMUGGLING</w:t>
      </w:r>
      <w:r>
        <w:rPr>
          <w:spacing w:val="-6"/>
        </w:rPr>
        <w:t> </w:t>
      </w:r>
      <w:r>
        <w:rPr>
          <w:spacing w:val="-2"/>
        </w:rPr>
        <w:t>AND</w:t>
      </w:r>
      <w:r>
        <w:rPr>
          <w:spacing w:val="-6"/>
        </w:rPr>
        <w:t> </w:t>
      </w:r>
      <w:r>
        <w:rPr>
          <w:spacing w:val="-2"/>
        </w:rPr>
        <w:t>HUMAN</w:t>
      </w:r>
      <w:r>
        <w:rPr>
          <w:spacing w:val="-6"/>
        </w:rPr>
        <w:t> </w:t>
      </w:r>
      <w:r>
        <w:rPr>
          <w:spacing w:val="-2"/>
        </w:rPr>
        <w:t>TRAFFICKING</w:t>
      </w:r>
    </w:p>
    <w:p>
      <w:pPr>
        <w:pStyle w:val="BodyText"/>
        <w:spacing w:line="237" w:lineRule="auto" w:before="115"/>
        <w:ind w:left="790" w:right="501"/>
        <w:jc w:val="both"/>
      </w:pPr>
      <w:r>
        <w:rPr/>
        <w:t>A</w:t>
      </w:r>
      <w:r>
        <w:rPr>
          <w:spacing w:val="-1"/>
        </w:rPr>
        <w:t> </w:t>
      </w:r>
      <w:r>
        <w:rPr/>
        <w:t>disturbing</w:t>
      </w:r>
      <w:r>
        <w:rPr>
          <w:spacing w:val="-1"/>
        </w:rPr>
        <w:t> </w:t>
      </w:r>
      <w:r>
        <w:rPr/>
        <w:t>feature</w:t>
      </w:r>
      <w:r>
        <w:rPr>
          <w:spacing w:val="-1"/>
        </w:rPr>
        <w:t> </w:t>
      </w:r>
      <w:r>
        <w:rPr/>
        <w:t>of</w:t>
      </w:r>
      <w:r>
        <w:rPr>
          <w:spacing w:val="-1"/>
        </w:rPr>
        <w:t> </w:t>
      </w:r>
      <w:r>
        <w:rPr/>
        <w:t>contemporary</w:t>
      </w:r>
      <w:r>
        <w:rPr>
          <w:spacing w:val="-1"/>
        </w:rPr>
        <w:t> </w:t>
      </w:r>
      <w:r>
        <w:rPr/>
        <w:t>migration</w:t>
      </w:r>
      <w:r>
        <w:rPr>
          <w:spacing w:val="-1"/>
        </w:rPr>
        <w:t> </w:t>
      </w:r>
      <w:r>
        <w:rPr/>
        <w:t>is</w:t>
      </w:r>
      <w:r>
        <w:rPr>
          <w:spacing w:val="-1"/>
        </w:rPr>
        <w:t> </w:t>
      </w:r>
      <w:r>
        <w:rPr/>
        <w:t>the</w:t>
      </w:r>
      <w:r>
        <w:rPr>
          <w:spacing w:val="-1"/>
        </w:rPr>
        <w:t> </w:t>
      </w:r>
      <w:r>
        <w:rPr/>
        <w:t>rise</w:t>
      </w:r>
      <w:r>
        <w:rPr>
          <w:spacing w:val="-1"/>
        </w:rPr>
        <w:t> </w:t>
      </w:r>
      <w:r>
        <w:rPr/>
        <w:t>of</w:t>
      </w:r>
      <w:r>
        <w:rPr>
          <w:spacing w:val="-1"/>
        </w:rPr>
        <w:t> </w:t>
      </w:r>
      <w:r>
        <w:rPr/>
        <w:t>orga- nized smuggling and traﬃcking of migrants for proﬁt. First, it is important to distinguish between smuggling and traﬃcking. In the case of smuggling, migrants are moved illegally for proﬁt and, although</w:t>
      </w:r>
      <w:r>
        <w:rPr>
          <w:spacing w:val="-4"/>
        </w:rPr>
        <w:t> </w:t>
      </w:r>
      <w:r>
        <w:rPr/>
        <w:t>unequal</w:t>
      </w:r>
      <w:r>
        <w:rPr>
          <w:spacing w:val="-5"/>
        </w:rPr>
        <w:t> </w:t>
      </w:r>
      <w:r>
        <w:rPr/>
        <w:t>partners</w:t>
      </w:r>
      <w:r>
        <w:rPr>
          <w:spacing w:val="-4"/>
        </w:rPr>
        <w:t> </w:t>
      </w:r>
      <w:r>
        <w:rPr/>
        <w:t>in</w:t>
      </w:r>
      <w:r>
        <w:rPr>
          <w:spacing w:val="-4"/>
        </w:rPr>
        <w:t> </w:t>
      </w:r>
      <w:r>
        <w:rPr/>
        <w:t>the</w:t>
      </w:r>
      <w:r>
        <w:rPr>
          <w:spacing w:val="-4"/>
        </w:rPr>
        <w:t> </w:t>
      </w:r>
      <w:r>
        <w:rPr/>
        <w:t>transaction,</w:t>
      </w:r>
      <w:r>
        <w:rPr>
          <w:spacing w:val="-4"/>
        </w:rPr>
        <w:t> </w:t>
      </w:r>
      <w:r>
        <w:rPr/>
        <w:t>the</w:t>
      </w:r>
      <w:r>
        <w:rPr>
          <w:spacing w:val="-4"/>
        </w:rPr>
        <w:t> </w:t>
      </w:r>
      <w:r>
        <w:rPr/>
        <w:t>move</w:t>
      </w:r>
      <w:r>
        <w:rPr>
          <w:spacing w:val="-5"/>
        </w:rPr>
        <w:t> </w:t>
      </w:r>
      <w:r>
        <w:rPr/>
        <w:t>is</w:t>
      </w:r>
      <w:r>
        <w:rPr>
          <w:spacing w:val="-4"/>
        </w:rPr>
        <w:t> </w:t>
      </w:r>
      <w:r>
        <w:rPr/>
        <w:t>voluntary </w:t>
      </w:r>
      <w:r>
        <w:rPr>
          <w:spacing w:val="-4"/>
        </w:rPr>
        <w:t>and</w:t>
      </w:r>
      <w:r>
        <w:rPr>
          <w:spacing w:val="-6"/>
        </w:rPr>
        <w:t> </w:t>
      </w:r>
      <w:r>
        <w:rPr>
          <w:spacing w:val="-4"/>
        </w:rPr>
        <w:t>the</w:t>
      </w:r>
      <w:r>
        <w:rPr>
          <w:spacing w:val="-9"/>
        </w:rPr>
        <w:t> </w:t>
      </w:r>
      <w:r>
        <w:rPr>
          <w:spacing w:val="-4"/>
        </w:rPr>
        <w:t>proﬁt</w:t>
      </w:r>
      <w:r>
        <w:rPr>
          <w:spacing w:val="-8"/>
        </w:rPr>
        <w:t> </w:t>
      </w:r>
      <w:r>
        <w:rPr>
          <w:spacing w:val="-4"/>
        </w:rPr>
        <w:t>comes</w:t>
      </w:r>
      <w:r>
        <w:rPr>
          <w:spacing w:val="-6"/>
        </w:rPr>
        <w:t> </w:t>
      </w:r>
      <w:r>
        <w:rPr>
          <w:spacing w:val="-4"/>
        </w:rPr>
        <w:t>from</w:t>
      </w:r>
      <w:r>
        <w:rPr>
          <w:spacing w:val="-7"/>
        </w:rPr>
        <w:t> </w:t>
      </w:r>
      <w:r>
        <w:rPr>
          <w:spacing w:val="-4"/>
        </w:rPr>
        <w:t>the</w:t>
      </w:r>
      <w:r>
        <w:rPr>
          <w:spacing w:val="-6"/>
        </w:rPr>
        <w:t> </w:t>
      </w:r>
      <w:r>
        <w:rPr>
          <w:spacing w:val="-4"/>
        </w:rPr>
        <w:t>move</w:t>
      </w:r>
      <w:r>
        <w:rPr>
          <w:spacing w:val="-8"/>
        </w:rPr>
        <w:t> </w:t>
      </w:r>
      <w:r>
        <w:rPr>
          <w:spacing w:val="-4"/>
        </w:rPr>
        <w:t>itself.</w:t>
      </w:r>
      <w:r>
        <w:rPr>
          <w:spacing w:val="-9"/>
        </w:rPr>
        <w:t> </w:t>
      </w:r>
      <w:r>
        <w:rPr>
          <w:spacing w:val="-4"/>
        </w:rPr>
        <w:t>In</w:t>
      </w:r>
      <w:r>
        <w:rPr>
          <w:spacing w:val="-8"/>
        </w:rPr>
        <w:t> </w:t>
      </w:r>
      <w:r>
        <w:rPr>
          <w:spacing w:val="-4"/>
        </w:rPr>
        <w:t>the</w:t>
      </w:r>
      <w:r>
        <w:rPr>
          <w:spacing w:val="-6"/>
        </w:rPr>
        <w:t> </w:t>
      </w:r>
      <w:r>
        <w:rPr>
          <w:spacing w:val="-4"/>
        </w:rPr>
        <w:t>case</w:t>
      </w:r>
      <w:r>
        <w:rPr>
          <w:spacing w:val="-8"/>
        </w:rPr>
        <w:t> </w:t>
      </w:r>
      <w:r>
        <w:rPr>
          <w:spacing w:val="-4"/>
        </w:rPr>
        <w:t>of</w:t>
      </w:r>
      <w:r>
        <w:rPr>
          <w:spacing w:val="-7"/>
        </w:rPr>
        <w:t> </w:t>
      </w:r>
      <w:r>
        <w:rPr>
          <w:spacing w:val="-4"/>
        </w:rPr>
        <w:t>traﬃcking,</w:t>
      </w:r>
      <w:r>
        <w:rPr>
          <w:spacing w:val="-9"/>
        </w:rPr>
        <w:t> </w:t>
      </w:r>
      <w:r>
        <w:rPr>
          <w:spacing w:val="-4"/>
        </w:rPr>
        <w:t>as </w:t>
      </w:r>
      <w:r>
        <w:rPr/>
        <w:t>Ann Gallagher (2002), of the UN High Commission for Human Rights states, </w:t>
      </w:r>
      <w:r>
        <w:rPr>
          <w:rFonts w:ascii="Arial" w:hAnsi="Arial"/>
        </w:rPr>
        <w:t>“</w:t>
      </w:r>
      <w:r>
        <w:rPr/>
        <w:t>the movement </w:t>
      </w:r>
      <w:r>
        <w:rPr>
          <w:rFonts w:ascii="Arial" w:hAnsi="Arial"/>
        </w:rPr>
        <w:t>… </w:t>
      </w:r>
      <w:r>
        <w:rPr/>
        <w:t>is based on deception and coer- cion whose purpose is exploitation. The proﬁt in traﬃcking</w:t>
      </w:r>
      <w:r>
        <w:rPr>
          <w:spacing w:val="80"/>
          <w:w w:val="150"/>
        </w:rPr>
        <w:t> </w:t>
      </w:r>
      <w:r>
        <w:rPr/>
        <w:t>comes not from the movement but from the sale of the traﬃcked person</w:t>
      </w:r>
      <w:r>
        <w:rPr>
          <w:rFonts w:ascii="Arial" w:hAnsi="Arial"/>
        </w:rPr>
        <w:t>’</w:t>
      </w:r>
      <w:r>
        <w:rPr/>
        <w:t>s sexual service or labour in the country of destination.</w:t>
      </w:r>
      <w:r>
        <w:rPr>
          <w:rFonts w:ascii="Arial" w:hAnsi="Arial"/>
        </w:rPr>
        <w:t>” </w:t>
      </w:r>
      <w:r>
        <w:rPr/>
        <w:t>Sometimes the line between human smuggling and human traf- ﬁcking</w:t>
      </w:r>
      <w:r>
        <w:rPr>
          <w:spacing w:val="-4"/>
        </w:rPr>
        <w:t> </w:t>
      </w:r>
      <w:r>
        <w:rPr/>
        <w:t>is</w:t>
      </w:r>
      <w:r>
        <w:rPr>
          <w:spacing w:val="-4"/>
        </w:rPr>
        <w:t> </w:t>
      </w:r>
      <w:r>
        <w:rPr/>
        <w:t>blurred.</w:t>
      </w:r>
      <w:r>
        <w:rPr>
          <w:spacing w:val="-4"/>
        </w:rPr>
        <w:t> </w:t>
      </w:r>
      <w:r>
        <w:rPr/>
        <w:t>For</w:t>
      </w:r>
      <w:r>
        <w:rPr>
          <w:spacing w:val="-3"/>
        </w:rPr>
        <w:t> </w:t>
      </w:r>
      <w:r>
        <w:rPr/>
        <w:t>instance,</w:t>
      </w:r>
      <w:r>
        <w:rPr>
          <w:spacing w:val="-4"/>
        </w:rPr>
        <w:t> </w:t>
      </w:r>
      <w:r>
        <w:rPr/>
        <w:t>in</w:t>
      </w:r>
      <w:r>
        <w:rPr>
          <w:spacing w:val="-4"/>
        </w:rPr>
        <w:t> </w:t>
      </w:r>
      <w:r>
        <w:rPr/>
        <w:t>a</w:t>
      </w:r>
      <w:r>
        <w:rPr>
          <w:spacing w:val="-4"/>
        </w:rPr>
        <w:t> </w:t>
      </w:r>
      <w:r>
        <w:rPr/>
        <w:t>situation</w:t>
      </w:r>
      <w:r>
        <w:rPr>
          <w:spacing w:val="-4"/>
        </w:rPr>
        <w:t> </w:t>
      </w:r>
      <w:r>
        <w:rPr/>
        <w:t>where</w:t>
      </w:r>
      <w:r>
        <w:rPr>
          <w:spacing w:val="-4"/>
        </w:rPr>
        <w:t> </w:t>
      </w:r>
      <w:r>
        <w:rPr/>
        <w:t>a</w:t>
      </w:r>
      <w:r>
        <w:rPr>
          <w:spacing w:val="-4"/>
        </w:rPr>
        <w:t> </w:t>
      </w:r>
      <w:r>
        <w:rPr/>
        <w:t>migrant</w:t>
      </w:r>
      <w:r>
        <w:rPr>
          <w:spacing w:val="-4"/>
        </w:rPr>
        <w:t> </w:t>
      </w:r>
      <w:r>
        <w:rPr/>
        <w:t>does not pay the smuggler until he or she arrives in the destination country,</w:t>
      </w:r>
      <w:r>
        <w:rPr>
          <w:spacing w:val="-5"/>
        </w:rPr>
        <w:t> </w:t>
      </w:r>
      <w:r>
        <w:rPr/>
        <w:t>he</w:t>
      </w:r>
      <w:r>
        <w:rPr>
          <w:spacing w:val="-5"/>
        </w:rPr>
        <w:t> </w:t>
      </w:r>
      <w:r>
        <w:rPr/>
        <w:t>or</w:t>
      </w:r>
      <w:r>
        <w:rPr>
          <w:spacing w:val="-5"/>
        </w:rPr>
        <w:t> </w:t>
      </w:r>
      <w:r>
        <w:rPr/>
        <w:t>she</w:t>
      </w:r>
      <w:r>
        <w:rPr>
          <w:spacing w:val="-6"/>
        </w:rPr>
        <w:t> </w:t>
      </w:r>
      <w:r>
        <w:rPr/>
        <w:t>will</w:t>
      </w:r>
      <w:r>
        <w:rPr>
          <w:spacing w:val="-5"/>
        </w:rPr>
        <w:t> </w:t>
      </w:r>
      <w:r>
        <w:rPr/>
        <w:t>be</w:t>
      </w:r>
      <w:r>
        <w:rPr>
          <w:spacing w:val="-5"/>
        </w:rPr>
        <w:t> </w:t>
      </w:r>
      <w:r>
        <w:rPr/>
        <w:t>in</w:t>
      </w:r>
      <w:r>
        <w:rPr>
          <w:spacing w:val="-5"/>
        </w:rPr>
        <w:t> </w:t>
      </w:r>
      <w:r>
        <w:rPr/>
        <w:t>debt</w:t>
      </w:r>
      <w:r>
        <w:rPr>
          <w:spacing w:val="-5"/>
        </w:rPr>
        <w:t> </w:t>
      </w:r>
      <w:r>
        <w:rPr/>
        <w:t>to</w:t>
      </w:r>
      <w:r>
        <w:rPr>
          <w:spacing w:val="-5"/>
        </w:rPr>
        <w:t> </w:t>
      </w:r>
      <w:r>
        <w:rPr/>
        <w:t>the</w:t>
      </w:r>
      <w:r>
        <w:rPr>
          <w:spacing w:val="-6"/>
        </w:rPr>
        <w:t> </w:t>
      </w:r>
      <w:r>
        <w:rPr/>
        <w:t>smuggler.</w:t>
      </w:r>
      <w:r>
        <w:rPr>
          <w:spacing w:val="-5"/>
        </w:rPr>
        <w:t> </w:t>
      </w:r>
      <w:r>
        <w:rPr/>
        <w:t>As</w:t>
      </w:r>
      <w:r>
        <w:rPr>
          <w:spacing w:val="-5"/>
        </w:rPr>
        <w:t> </w:t>
      </w:r>
      <w:r>
        <w:rPr/>
        <w:t>Khalid</w:t>
      </w:r>
      <w:r>
        <w:rPr>
          <w:spacing w:val="-4"/>
        </w:rPr>
        <w:t> </w:t>
      </w:r>
      <w:r>
        <w:rPr/>
        <w:t>Koser (2007, 65) suggests, this </w:t>
      </w:r>
      <w:r>
        <w:rPr>
          <w:rFonts w:ascii="Arial" w:hAnsi="Arial"/>
        </w:rPr>
        <w:t>“</w:t>
      </w:r>
      <w:r>
        <w:rPr/>
        <w:t>opens up the possibility of exploitation [once they arrive].</w:t>
      </w:r>
      <w:r>
        <w:rPr>
          <w:rFonts w:ascii="Arial" w:hAnsi="Arial"/>
        </w:rPr>
        <w:t>” </w:t>
      </w:r>
      <w:r>
        <w:rPr/>
        <w:t>In the following sections, we describe the relationship</w:t>
      </w:r>
      <w:r>
        <w:rPr>
          <w:spacing w:val="-6"/>
        </w:rPr>
        <w:t> </w:t>
      </w:r>
      <w:r>
        <w:rPr/>
        <w:t>between</w:t>
      </w:r>
      <w:r>
        <w:rPr>
          <w:spacing w:val="-7"/>
        </w:rPr>
        <w:t> </w:t>
      </w:r>
      <w:r>
        <w:rPr/>
        <w:t>human</w:t>
      </w:r>
      <w:r>
        <w:rPr>
          <w:spacing w:val="-6"/>
        </w:rPr>
        <w:t> </w:t>
      </w:r>
      <w:r>
        <w:rPr/>
        <w:t>smuggling</w:t>
      </w:r>
      <w:r>
        <w:rPr>
          <w:spacing w:val="-7"/>
        </w:rPr>
        <w:t> </w:t>
      </w:r>
      <w:r>
        <w:rPr/>
        <w:t>and</w:t>
      </w:r>
      <w:r>
        <w:rPr>
          <w:spacing w:val="-7"/>
        </w:rPr>
        <w:t> </w:t>
      </w:r>
      <w:r>
        <w:rPr/>
        <w:t>border</w:t>
      </w:r>
      <w:r>
        <w:rPr>
          <w:spacing w:val="-7"/>
        </w:rPr>
        <w:t> </w:t>
      </w:r>
      <w:r>
        <w:rPr/>
        <w:t>control,</w:t>
      </w:r>
      <w:r>
        <w:rPr>
          <w:spacing w:val="-6"/>
        </w:rPr>
        <w:t> </w:t>
      </w:r>
      <w:r>
        <w:rPr/>
        <w:t>and</w:t>
      </w:r>
      <w:r>
        <w:rPr>
          <w:spacing w:val="-7"/>
        </w:rPr>
        <w:t> </w:t>
      </w:r>
      <w:r>
        <w:rPr/>
        <w:t>the policy environment of human traﬃcking.</w:t>
      </w:r>
    </w:p>
    <w:p>
      <w:pPr>
        <w:spacing w:after="0" w:line="237" w:lineRule="auto"/>
        <w:jc w:val="both"/>
        <w:sectPr>
          <w:pgSz w:w="9130" w:h="13040"/>
          <w:pgMar w:header="0" w:footer="707" w:top="900" w:bottom="900" w:left="1080" w:right="1140"/>
        </w:sectPr>
      </w:pPr>
    </w:p>
    <w:p>
      <w:pPr>
        <w:tabs>
          <w:tab w:pos="6800" w:val="right" w:leader="none"/>
        </w:tabs>
        <w:spacing w:before="419"/>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137</w:t>
      </w:r>
    </w:p>
    <w:p>
      <w:pPr>
        <w:pStyle w:val="BodyText"/>
        <w:spacing w:before="67"/>
        <w:rPr>
          <w:rFonts w:ascii="Arial"/>
          <w:sz w:val="16"/>
        </w:rPr>
      </w:pPr>
    </w:p>
    <w:p>
      <w:pPr>
        <w:spacing w:before="0"/>
        <w:ind w:left="564" w:right="0" w:firstLine="0"/>
        <w:jc w:val="both"/>
        <w:rPr>
          <w:rFonts w:ascii="Arial"/>
          <w:sz w:val="16"/>
        </w:rPr>
      </w:pPr>
      <w:r>
        <w:rPr>
          <w:rFonts w:ascii="Arial"/>
          <w:spacing w:val="-6"/>
          <w:sz w:val="16"/>
        </w:rPr>
        <w:t>POLICY</w:t>
      </w:r>
      <w:r>
        <w:rPr>
          <w:rFonts w:ascii="Arial"/>
          <w:sz w:val="16"/>
        </w:rPr>
        <w:t> </w:t>
      </w:r>
      <w:r>
        <w:rPr>
          <w:rFonts w:ascii="Arial"/>
          <w:spacing w:val="-6"/>
          <w:sz w:val="16"/>
        </w:rPr>
        <w:t>ENVIRONMENT</w:t>
      </w:r>
      <w:r>
        <w:rPr>
          <w:rFonts w:ascii="Arial"/>
          <w:spacing w:val="-1"/>
          <w:sz w:val="16"/>
        </w:rPr>
        <w:t> </w:t>
      </w:r>
      <w:r>
        <w:rPr>
          <w:rFonts w:ascii="Arial"/>
          <w:spacing w:val="-6"/>
          <w:sz w:val="16"/>
        </w:rPr>
        <w:t>AND</w:t>
      </w:r>
      <w:r>
        <w:rPr>
          <w:rFonts w:ascii="Arial"/>
          <w:sz w:val="16"/>
        </w:rPr>
        <w:t> </w:t>
      </w:r>
      <w:r>
        <w:rPr>
          <w:rFonts w:ascii="Arial"/>
          <w:spacing w:val="-6"/>
          <w:sz w:val="16"/>
        </w:rPr>
        <w:t>HUMAN</w:t>
      </w:r>
      <w:r>
        <w:rPr>
          <w:rFonts w:ascii="Arial"/>
          <w:spacing w:val="-1"/>
          <w:sz w:val="16"/>
        </w:rPr>
        <w:t> </w:t>
      </w:r>
      <w:r>
        <w:rPr>
          <w:rFonts w:ascii="Arial"/>
          <w:spacing w:val="-6"/>
          <w:sz w:val="16"/>
        </w:rPr>
        <w:t>TRAFFICKING</w:t>
      </w:r>
    </w:p>
    <w:p>
      <w:pPr>
        <w:pStyle w:val="BodyText"/>
        <w:spacing w:line="237" w:lineRule="auto" w:before="130"/>
        <w:ind w:left="564" w:right="728"/>
        <w:jc w:val="both"/>
      </w:pPr>
      <w:r>
        <w:rPr/>
        <w:t>The U.S. State Department provides estimates on the number </w:t>
      </w:r>
      <w:r>
        <w:rPr/>
        <w:t>of people traﬃcked annually. According to a 2007 report, an esti- mated 800,000 people are traﬃcked across borders each year; if traﬃcking within nations is included, the numbers increase to between 2 and 4 million people annually. The International Labor Organization (ILO) estimates that in 2005 there were 2.45 million victims</w:t>
      </w:r>
      <w:r>
        <w:rPr>
          <w:spacing w:val="-7"/>
        </w:rPr>
        <w:t> </w:t>
      </w:r>
      <w:r>
        <w:rPr/>
        <w:t>of</w:t>
      </w:r>
      <w:r>
        <w:rPr>
          <w:spacing w:val="-7"/>
        </w:rPr>
        <w:t> </w:t>
      </w:r>
      <w:r>
        <w:rPr/>
        <w:t>internal</w:t>
      </w:r>
      <w:r>
        <w:rPr>
          <w:spacing w:val="-6"/>
        </w:rPr>
        <w:t> </w:t>
      </w:r>
      <w:r>
        <w:rPr/>
        <w:t>as</w:t>
      </w:r>
      <w:r>
        <w:rPr>
          <w:spacing w:val="-7"/>
        </w:rPr>
        <w:t> </w:t>
      </w:r>
      <w:r>
        <w:rPr/>
        <w:t>well</w:t>
      </w:r>
      <w:r>
        <w:rPr>
          <w:spacing w:val="-7"/>
        </w:rPr>
        <w:t> </w:t>
      </w:r>
      <w:r>
        <w:rPr/>
        <w:t>as</w:t>
      </w:r>
      <w:r>
        <w:rPr>
          <w:spacing w:val="-7"/>
        </w:rPr>
        <w:t> </w:t>
      </w:r>
      <w:r>
        <w:rPr/>
        <w:t>transnational</w:t>
      </w:r>
      <w:r>
        <w:rPr>
          <w:spacing w:val="-6"/>
        </w:rPr>
        <w:t> </w:t>
      </w:r>
      <w:r>
        <w:rPr/>
        <w:t>traﬃcking</w:t>
      </w:r>
      <w:r>
        <w:rPr>
          <w:spacing w:val="-6"/>
        </w:rPr>
        <w:t> </w:t>
      </w:r>
      <w:r>
        <w:rPr/>
        <w:t>(Belser</w:t>
      </w:r>
      <w:r>
        <w:rPr>
          <w:spacing w:val="-7"/>
        </w:rPr>
        <w:t> </w:t>
      </w:r>
      <w:r>
        <w:rPr/>
        <w:t>et</w:t>
      </w:r>
      <w:r>
        <w:rPr>
          <w:spacing w:val="-6"/>
        </w:rPr>
        <w:t> </w:t>
      </w:r>
      <w:r>
        <w:rPr/>
        <w:t>al., 2005). According to estimates from 2004, two-thirds of victims were traﬃcked within Asia and Europe.</w:t>
      </w:r>
    </w:p>
    <w:p>
      <w:pPr>
        <w:pStyle w:val="BodyText"/>
        <w:spacing w:line="237" w:lineRule="auto"/>
        <w:ind w:left="564" w:right="728" w:firstLine="199"/>
        <w:jc w:val="both"/>
      </w:pPr>
      <w:r>
        <w:rPr/>
        <w:t>Traﬃcking takes diﬀerent forms. Some victims, mostly </w:t>
      </w:r>
      <w:r>
        <w:rPr/>
        <w:t>women and</w:t>
      </w:r>
      <w:r>
        <w:rPr>
          <w:spacing w:val="-7"/>
        </w:rPr>
        <w:t> </w:t>
      </w:r>
      <w:r>
        <w:rPr/>
        <w:t>girls,</w:t>
      </w:r>
      <w:r>
        <w:rPr>
          <w:spacing w:val="-7"/>
        </w:rPr>
        <w:t> </w:t>
      </w:r>
      <w:r>
        <w:rPr/>
        <w:t>are</w:t>
      </w:r>
      <w:r>
        <w:rPr>
          <w:spacing w:val="-7"/>
        </w:rPr>
        <w:t> </w:t>
      </w:r>
      <w:r>
        <w:rPr/>
        <w:t>forced</w:t>
      </w:r>
      <w:r>
        <w:rPr>
          <w:spacing w:val="-7"/>
        </w:rPr>
        <w:t> </w:t>
      </w:r>
      <w:r>
        <w:rPr/>
        <w:t>into</w:t>
      </w:r>
      <w:r>
        <w:rPr>
          <w:spacing w:val="-7"/>
        </w:rPr>
        <w:t> </w:t>
      </w:r>
      <w:r>
        <w:rPr/>
        <w:t>prostitution</w:t>
      </w:r>
      <w:r>
        <w:rPr>
          <w:spacing w:val="-6"/>
        </w:rPr>
        <w:t> </w:t>
      </w:r>
      <w:r>
        <w:rPr/>
        <w:t>in</w:t>
      </w:r>
      <w:r>
        <w:rPr>
          <w:spacing w:val="-7"/>
        </w:rPr>
        <w:t> </w:t>
      </w:r>
      <w:r>
        <w:rPr/>
        <w:t>large</w:t>
      </w:r>
      <w:r>
        <w:rPr>
          <w:spacing w:val="-7"/>
        </w:rPr>
        <w:t> </w:t>
      </w:r>
      <w:r>
        <w:rPr/>
        <w:t>cities</w:t>
      </w:r>
      <w:r>
        <w:rPr>
          <w:spacing w:val="-7"/>
        </w:rPr>
        <w:t> </w:t>
      </w:r>
      <w:r>
        <w:rPr/>
        <w:t>and</w:t>
      </w:r>
      <w:r>
        <w:rPr>
          <w:spacing w:val="-7"/>
        </w:rPr>
        <w:t> </w:t>
      </w:r>
      <w:r>
        <w:rPr/>
        <w:t>sex</w:t>
      </w:r>
      <w:r>
        <w:rPr>
          <w:spacing w:val="-6"/>
        </w:rPr>
        <w:t> </w:t>
      </w:r>
      <w:r>
        <w:rPr/>
        <w:t>tourism areas.</w:t>
      </w:r>
      <w:r>
        <w:rPr>
          <w:spacing w:val="-3"/>
        </w:rPr>
        <w:t> </w:t>
      </w:r>
      <w:r>
        <w:rPr/>
        <w:t>Another</w:t>
      </w:r>
      <w:r>
        <w:rPr>
          <w:spacing w:val="-3"/>
        </w:rPr>
        <w:t> </w:t>
      </w:r>
      <w:r>
        <w:rPr/>
        <w:t>place</w:t>
      </w:r>
      <w:r>
        <w:rPr>
          <w:spacing w:val="-3"/>
        </w:rPr>
        <w:t> </w:t>
      </w:r>
      <w:r>
        <w:rPr/>
        <w:t>where</w:t>
      </w:r>
      <w:r>
        <w:rPr>
          <w:spacing w:val="-3"/>
        </w:rPr>
        <w:t> </w:t>
      </w:r>
      <w:r>
        <w:rPr/>
        <w:t>these</w:t>
      </w:r>
      <w:r>
        <w:rPr>
          <w:spacing w:val="-3"/>
        </w:rPr>
        <w:t> </w:t>
      </w:r>
      <w:r>
        <w:rPr/>
        <w:t>victims</w:t>
      </w:r>
      <w:r>
        <w:rPr>
          <w:spacing w:val="-3"/>
        </w:rPr>
        <w:t> </w:t>
      </w:r>
      <w:r>
        <w:rPr/>
        <w:t>end</w:t>
      </w:r>
      <w:r>
        <w:rPr>
          <w:spacing w:val="-3"/>
        </w:rPr>
        <w:t> </w:t>
      </w:r>
      <w:r>
        <w:rPr/>
        <w:t>up</w:t>
      </w:r>
      <w:r>
        <w:rPr>
          <w:spacing w:val="-4"/>
        </w:rPr>
        <w:t> </w:t>
      </w:r>
      <w:r>
        <w:rPr/>
        <w:t>is</w:t>
      </w:r>
      <w:r>
        <w:rPr>
          <w:spacing w:val="-3"/>
        </w:rPr>
        <w:t> </w:t>
      </w:r>
      <w:r>
        <w:rPr/>
        <w:t>around</w:t>
      </w:r>
      <w:r>
        <w:rPr>
          <w:spacing w:val="-3"/>
        </w:rPr>
        <w:t> </w:t>
      </w:r>
      <w:r>
        <w:rPr/>
        <w:t>military bases. Many men, women, and children become slaves or forced </w:t>
      </w:r>
      <w:r>
        <w:rPr>
          <w:spacing w:val="-2"/>
        </w:rPr>
        <w:t>into</w:t>
      </w:r>
      <w:r>
        <w:rPr>
          <w:spacing w:val="-12"/>
        </w:rPr>
        <w:t> </w:t>
      </w:r>
      <w:r>
        <w:rPr>
          <w:spacing w:val="-2"/>
        </w:rPr>
        <w:t>bonded</w:t>
      </w:r>
      <w:r>
        <w:rPr>
          <w:spacing w:val="-11"/>
        </w:rPr>
        <w:t> </w:t>
      </w:r>
      <w:r>
        <w:rPr>
          <w:spacing w:val="-2"/>
        </w:rPr>
        <w:t>labor.</w:t>
      </w:r>
      <w:r>
        <w:rPr>
          <w:spacing w:val="-11"/>
        </w:rPr>
        <w:t> </w:t>
      </w:r>
      <w:r>
        <w:rPr>
          <w:spacing w:val="-2"/>
        </w:rPr>
        <w:t>Mostly</w:t>
      </w:r>
      <w:r>
        <w:rPr>
          <w:spacing w:val="-11"/>
        </w:rPr>
        <w:t> </w:t>
      </w:r>
      <w:r>
        <w:rPr>
          <w:spacing w:val="-2"/>
        </w:rPr>
        <w:t>women</w:t>
      </w:r>
      <w:r>
        <w:rPr>
          <w:spacing w:val="-11"/>
        </w:rPr>
        <w:t> </w:t>
      </w:r>
      <w:r>
        <w:rPr>
          <w:spacing w:val="-2"/>
        </w:rPr>
        <w:t>and</w:t>
      </w:r>
      <w:r>
        <w:rPr>
          <w:spacing w:val="-10"/>
        </w:rPr>
        <w:t> </w:t>
      </w:r>
      <w:r>
        <w:rPr>
          <w:spacing w:val="-2"/>
        </w:rPr>
        <w:t>girls</w:t>
      </w:r>
      <w:r>
        <w:rPr>
          <w:spacing w:val="-10"/>
        </w:rPr>
        <w:t> </w:t>
      </w:r>
      <w:r>
        <w:rPr>
          <w:spacing w:val="-2"/>
        </w:rPr>
        <w:t>are</w:t>
      </w:r>
      <w:r>
        <w:rPr>
          <w:spacing w:val="-12"/>
        </w:rPr>
        <w:t> </w:t>
      </w:r>
      <w:r>
        <w:rPr>
          <w:spacing w:val="-2"/>
        </w:rPr>
        <w:t>forced</w:t>
      </w:r>
      <w:r>
        <w:rPr>
          <w:spacing w:val="-9"/>
        </w:rPr>
        <w:t> </w:t>
      </w:r>
      <w:r>
        <w:rPr>
          <w:spacing w:val="-2"/>
        </w:rPr>
        <w:t>to</w:t>
      </w:r>
      <w:r>
        <w:rPr>
          <w:spacing w:val="-12"/>
        </w:rPr>
        <w:t> </w:t>
      </w:r>
      <w:r>
        <w:rPr>
          <w:spacing w:val="-2"/>
        </w:rPr>
        <w:t>be</w:t>
      </w:r>
      <w:r>
        <w:rPr>
          <w:spacing w:val="-11"/>
        </w:rPr>
        <w:t> </w:t>
      </w:r>
      <w:r>
        <w:rPr>
          <w:spacing w:val="-2"/>
        </w:rPr>
        <w:t>domestic </w:t>
      </w:r>
      <w:r>
        <w:rPr/>
        <w:t>servants.</w:t>
      </w:r>
      <w:r>
        <w:rPr>
          <w:spacing w:val="-12"/>
        </w:rPr>
        <w:t> </w:t>
      </w:r>
      <w:r>
        <w:rPr/>
        <w:t>Children</w:t>
      </w:r>
      <w:r>
        <w:rPr>
          <w:spacing w:val="-13"/>
        </w:rPr>
        <w:t> </w:t>
      </w:r>
      <w:r>
        <w:rPr/>
        <w:t>in</w:t>
      </w:r>
      <w:r>
        <w:rPr>
          <w:spacing w:val="-13"/>
        </w:rPr>
        <w:t> </w:t>
      </w:r>
      <w:r>
        <w:rPr/>
        <w:t>particular</w:t>
      </w:r>
      <w:r>
        <w:rPr>
          <w:spacing w:val="-12"/>
        </w:rPr>
        <w:t> </w:t>
      </w:r>
      <w:r>
        <w:rPr/>
        <w:t>are</w:t>
      </w:r>
      <w:r>
        <w:rPr>
          <w:spacing w:val="-13"/>
        </w:rPr>
        <w:t> </w:t>
      </w:r>
      <w:r>
        <w:rPr/>
        <w:t>forced</w:t>
      </w:r>
      <w:r>
        <w:rPr>
          <w:spacing w:val="-12"/>
        </w:rPr>
        <w:t> </w:t>
      </w:r>
      <w:r>
        <w:rPr/>
        <w:t>to</w:t>
      </w:r>
      <w:r>
        <w:rPr>
          <w:spacing w:val="-12"/>
        </w:rPr>
        <w:t> </w:t>
      </w:r>
      <w:r>
        <w:rPr/>
        <w:t>become</w:t>
      </w:r>
      <w:r>
        <w:rPr>
          <w:spacing w:val="-13"/>
        </w:rPr>
        <w:t> </w:t>
      </w:r>
      <w:r>
        <w:rPr/>
        <w:t>beggars</w:t>
      </w:r>
      <w:r>
        <w:rPr>
          <w:spacing w:val="-12"/>
        </w:rPr>
        <w:t> </w:t>
      </w:r>
      <w:r>
        <w:rPr/>
        <w:t>on</w:t>
      </w:r>
      <w:r>
        <w:rPr>
          <w:spacing w:val="-13"/>
        </w:rPr>
        <w:t> </w:t>
      </w:r>
      <w:r>
        <w:rPr/>
        <w:t>the street or, worse, child soldiers. According to the U.S. Department of State (2007), 80 percent of victims of human traﬃcking are women and young girls.</w:t>
      </w:r>
    </w:p>
    <w:p>
      <w:pPr>
        <w:pStyle w:val="BodyText"/>
        <w:spacing w:line="237" w:lineRule="auto"/>
        <w:ind w:left="564" w:right="728" w:firstLine="199"/>
        <w:jc w:val="both"/>
      </w:pPr>
      <w:r>
        <w:rPr/>
        <w:t>Controlling</w:t>
      </w:r>
      <w:r>
        <w:rPr>
          <w:spacing w:val="-1"/>
        </w:rPr>
        <w:t> </w:t>
      </w:r>
      <w:r>
        <w:rPr/>
        <w:t>human</w:t>
      </w:r>
      <w:r>
        <w:rPr>
          <w:spacing w:val="-1"/>
        </w:rPr>
        <w:t> </w:t>
      </w:r>
      <w:r>
        <w:rPr/>
        <w:t>traﬃcking</w:t>
      </w:r>
      <w:r>
        <w:rPr>
          <w:spacing w:val="-1"/>
        </w:rPr>
        <w:t> </w:t>
      </w:r>
      <w:r>
        <w:rPr/>
        <w:t>has</w:t>
      </w:r>
      <w:r>
        <w:rPr>
          <w:spacing w:val="-1"/>
        </w:rPr>
        <w:t> </w:t>
      </w:r>
      <w:r>
        <w:rPr/>
        <w:t>proven</w:t>
      </w:r>
      <w:r>
        <w:rPr>
          <w:spacing w:val="-1"/>
        </w:rPr>
        <w:t> </w:t>
      </w:r>
      <w:r>
        <w:rPr/>
        <w:t>diﬃcult,</w:t>
      </w:r>
      <w:r>
        <w:rPr>
          <w:spacing w:val="-1"/>
        </w:rPr>
        <w:t> </w:t>
      </w:r>
      <w:r>
        <w:rPr/>
        <w:t>and</w:t>
      </w:r>
      <w:r>
        <w:rPr>
          <w:spacing w:val="-1"/>
        </w:rPr>
        <w:t> </w:t>
      </w:r>
      <w:r>
        <w:rPr/>
        <w:t>certainly more attention to the issue is needed to end this insidious and des- picable</w:t>
      </w:r>
      <w:r>
        <w:rPr>
          <w:spacing w:val="-2"/>
        </w:rPr>
        <w:t> </w:t>
      </w:r>
      <w:r>
        <w:rPr/>
        <w:t>exploitation</w:t>
      </w:r>
      <w:r>
        <w:rPr>
          <w:spacing w:val="-1"/>
        </w:rPr>
        <w:t> </w:t>
      </w:r>
      <w:r>
        <w:rPr/>
        <w:t>of</w:t>
      </w:r>
      <w:r>
        <w:rPr>
          <w:spacing w:val="-1"/>
        </w:rPr>
        <w:t> </w:t>
      </w:r>
      <w:r>
        <w:rPr/>
        <w:t>people.</w:t>
      </w:r>
      <w:r>
        <w:rPr>
          <w:spacing w:val="-1"/>
        </w:rPr>
        <w:t> </w:t>
      </w:r>
      <w:r>
        <w:rPr/>
        <w:t>Measures</w:t>
      </w:r>
      <w:r>
        <w:rPr>
          <w:spacing w:val="-2"/>
        </w:rPr>
        <w:t> </w:t>
      </w:r>
      <w:r>
        <w:rPr/>
        <w:t>are</w:t>
      </w:r>
      <w:r>
        <w:rPr>
          <w:spacing w:val="-1"/>
        </w:rPr>
        <w:t> </w:t>
      </w:r>
      <w:r>
        <w:rPr/>
        <w:t>needed</w:t>
      </w:r>
      <w:r>
        <w:rPr>
          <w:spacing w:val="-1"/>
        </w:rPr>
        <w:t> </w:t>
      </w:r>
      <w:r>
        <w:rPr/>
        <w:t>at</w:t>
      </w:r>
      <w:r>
        <w:rPr>
          <w:spacing w:val="-1"/>
        </w:rPr>
        <w:t> </w:t>
      </w:r>
      <w:r>
        <w:rPr/>
        <w:t>the</w:t>
      </w:r>
      <w:r>
        <w:rPr>
          <w:spacing w:val="-1"/>
        </w:rPr>
        <w:t> </w:t>
      </w:r>
      <w:r>
        <w:rPr/>
        <w:t>interna- tional</w:t>
      </w:r>
      <w:r>
        <w:rPr>
          <w:spacing w:val="-8"/>
        </w:rPr>
        <w:t> </w:t>
      </w:r>
      <w:r>
        <w:rPr/>
        <w:t>scale</w:t>
      </w:r>
      <w:r>
        <w:rPr>
          <w:spacing w:val="-7"/>
        </w:rPr>
        <w:t> </w:t>
      </w:r>
      <w:r>
        <w:rPr/>
        <w:t>to</w:t>
      </w:r>
      <w:r>
        <w:rPr>
          <w:spacing w:val="-8"/>
        </w:rPr>
        <w:t> </w:t>
      </w:r>
      <w:r>
        <w:rPr/>
        <w:t>provide</w:t>
      </w:r>
      <w:r>
        <w:rPr>
          <w:spacing w:val="-8"/>
        </w:rPr>
        <w:t> </w:t>
      </w:r>
      <w:r>
        <w:rPr/>
        <w:t>some</w:t>
      </w:r>
      <w:r>
        <w:rPr>
          <w:spacing w:val="-8"/>
        </w:rPr>
        <w:t> </w:t>
      </w:r>
      <w:r>
        <w:rPr/>
        <w:t>protection</w:t>
      </w:r>
      <w:r>
        <w:rPr>
          <w:spacing w:val="-9"/>
        </w:rPr>
        <w:t> </w:t>
      </w:r>
      <w:r>
        <w:rPr/>
        <w:t>to</w:t>
      </w:r>
      <w:r>
        <w:rPr>
          <w:spacing w:val="-8"/>
        </w:rPr>
        <w:t> </w:t>
      </w:r>
      <w:r>
        <w:rPr/>
        <w:t>the</w:t>
      </w:r>
      <w:r>
        <w:rPr>
          <w:spacing w:val="-8"/>
        </w:rPr>
        <w:t> </w:t>
      </w:r>
      <w:r>
        <w:rPr/>
        <w:t>victims</w:t>
      </w:r>
      <w:r>
        <w:rPr>
          <w:spacing w:val="-8"/>
        </w:rPr>
        <w:t> </w:t>
      </w:r>
      <w:r>
        <w:rPr/>
        <w:t>of</w:t>
      </w:r>
      <w:r>
        <w:rPr>
          <w:spacing w:val="-8"/>
        </w:rPr>
        <w:t> </w:t>
      </w:r>
      <w:r>
        <w:rPr/>
        <w:t>traﬃcking. Foremost, in 2000, the Palermo Protocols were adopted by the United Nations. The </w:t>
      </w:r>
      <w:r>
        <w:rPr>
          <w:rFonts w:ascii="Arial" w:hAnsi="Arial"/>
        </w:rPr>
        <w:t>“</w:t>
      </w:r>
      <w:r>
        <w:rPr/>
        <w:t>Protocol to Prevent, Suppress and Punish Traﬃcking in Persons, especially Women and Children,</w:t>
      </w:r>
      <w:r>
        <w:rPr>
          <w:rFonts w:ascii="Arial" w:hAnsi="Arial"/>
        </w:rPr>
        <w:t>”</w:t>
      </w:r>
      <w:r>
        <w:rPr>
          <w:rFonts w:ascii="Arial" w:hAnsi="Arial"/>
          <w:spacing w:val="-4"/>
        </w:rPr>
        <w:t> </w:t>
      </w:r>
      <w:r>
        <w:rPr/>
        <w:t>provides deﬁnitions and sets guidelines for traﬃcking crimes. The United Nations Oﬃce on Drugs and Crime (UNODC) is responsible for implementing the Protocol. As part of the Protocol, nation-states must</w:t>
      </w:r>
      <w:r>
        <w:rPr>
          <w:spacing w:val="-3"/>
        </w:rPr>
        <w:t> </w:t>
      </w:r>
      <w:r>
        <w:rPr/>
        <w:t>take</w:t>
      </w:r>
      <w:r>
        <w:rPr>
          <w:spacing w:val="-3"/>
        </w:rPr>
        <w:t> </w:t>
      </w:r>
      <w:r>
        <w:rPr/>
        <w:t>speciﬁc</w:t>
      </w:r>
      <w:r>
        <w:rPr>
          <w:spacing w:val="-3"/>
        </w:rPr>
        <w:t> </w:t>
      </w:r>
      <w:r>
        <w:rPr/>
        <w:t>actions</w:t>
      </w:r>
      <w:r>
        <w:rPr>
          <w:spacing w:val="-2"/>
        </w:rPr>
        <w:t> </w:t>
      </w:r>
      <w:r>
        <w:rPr/>
        <w:t>to</w:t>
      </w:r>
      <w:r>
        <w:rPr>
          <w:spacing w:val="-2"/>
        </w:rPr>
        <w:t> </w:t>
      </w:r>
      <w:r>
        <w:rPr/>
        <w:t>prevent</w:t>
      </w:r>
      <w:r>
        <w:rPr>
          <w:spacing w:val="-2"/>
        </w:rPr>
        <w:t> </w:t>
      </w:r>
      <w:r>
        <w:rPr/>
        <w:t>traﬃcking</w:t>
      </w:r>
      <w:r>
        <w:rPr>
          <w:spacing w:val="-3"/>
        </w:rPr>
        <w:t> </w:t>
      </w:r>
      <w:r>
        <w:rPr/>
        <w:t>and</w:t>
      </w:r>
      <w:r>
        <w:rPr>
          <w:spacing w:val="-2"/>
        </w:rPr>
        <w:t> </w:t>
      </w:r>
      <w:r>
        <w:rPr/>
        <w:t>prosecute</w:t>
      </w:r>
      <w:r>
        <w:rPr>
          <w:spacing w:val="-2"/>
        </w:rPr>
        <w:t> </w:t>
      </w:r>
      <w:r>
        <w:rPr/>
        <w:t>traf- ﬁckers.</w:t>
      </w:r>
      <w:r>
        <w:rPr>
          <w:spacing w:val="-5"/>
        </w:rPr>
        <w:t> </w:t>
      </w:r>
      <w:r>
        <w:rPr/>
        <w:t>The</w:t>
      </w:r>
      <w:r>
        <w:rPr>
          <w:spacing w:val="-5"/>
        </w:rPr>
        <w:t> </w:t>
      </w:r>
      <w:r>
        <w:rPr/>
        <w:t>UNODC</w:t>
      </w:r>
      <w:r>
        <w:rPr>
          <w:spacing w:val="-6"/>
        </w:rPr>
        <w:t> </w:t>
      </w:r>
      <w:r>
        <w:rPr/>
        <w:t>provides</w:t>
      </w:r>
      <w:r>
        <w:rPr>
          <w:spacing w:val="-5"/>
        </w:rPr>
        <w:t> </w:t>
      </w:r>
      <w:r>
        <w:rPr/>
        <w:t>assistance</w:t>
      </w:r>
      <w:r>
        <w:rPr>
          <w:spacing w:val="-4"/>
        </w:rPr>
        <w:t> </w:t>
      </w:r>
      <w:r>
        <w:rPr/>
        <w:t>to</w:t>
      </w:r>
      <w:r>
        <w:rPr>
          <w:spacing w:val="-5"/>
        </w:rPr>
        <w:t> </w:t>
      </w:r>
      <w:r>
        <w:rPr/>
        <w:t>states,</w:t>
      </w:r>
      <w:r>
        <w:rPr>
          <w:spacing w:val="-5"/>
        </w:rPr>
        <w:t> </w:t>
      </w:r>
      <w:r>
        <w:rPr/>
        <w:t>helping</w:t>
      </w:r>
      <w:r>
        <w:rPr>
          <w:spacing w:val="-4"/>
        </w:rPr>
        <w:t> </w:t>
      </w:r>
      <w:r>
        <w:rPr/>
        <w:t>them</w:t>
      </w:r>
      <w:r>
        <w:rPr>
          <w:spacing w:val="-6"/>
        </w:rPr>
        <w:t> </w:t>
      </w:r>
      <w:r>
        <w:rPr/>
        <w:t>to draft laws and identifying workable strategies. In 2009, the UNODC</w:t>
      </w:r>
      <w:r>
        <w:rPr>
          <w:spacing w:val="-6"/>
        </w:rPr>
        <w:t> </w:t>
      </w:r>
      <w:r>
        <w:rPr/>
        <w:t>launched</w:t>
      </w:r>
      <w:r>
        <w:rPr>
          <w:spacing w:val="-6"/>
        </w:rPr>
        <w:t> </w:t>
      </w:r>
      <w:r>
        <w:rPr/>
        <w:t>a</w:t>
      </w:r>
      <w:r>
        <w:rPr>
          <w:spacing w:val="-6"/>
        </w:rPr>
        <w:t> </w:t>
      </w:r>
      <w:r>
        <w:rPr/>
        <w:t>worldwide</w:t>
      </w:r>
      <w:r>
        <w:rPr>
          <w:spacing w:val="-6"/>
        </w:rPr>
        <w:t> </w:t>
      </w:r>
      <w:r>
        <w:rPr/>
        <w:t>campaign</w:t>
      </w:r>
      <w:r>
        <w:rPr>
          <w:spacing w:val="-6"/>
        </w:rPr>
        <w:t> </w:t>
      </w:r>
      <w:r>
        <w:rPr/>
        <w:t>to</w:t>
      </w:r>
      <w:r>
        <w:rPr>
          <w:spacing w:val="-6"/>
        </w:rPr>
        <w:t> </w:t>
      </w:r>
      <w:r>
        <w:rPr/>
        <w:t>raise</w:t>
      </w:r>
      <w:r>
        <w:rPr>
          <w:spacing w:val="-6"/>
        </w:rPr>
        <w:t> </w:t>
      </w:r>
      <w:r>
        <w:rPr/>
        <w:t>awareness</w:t>
      </w:r>
      <w:r>
        <w:rPr>
          <w:spacing w:val="-6"/>
        </w:rPr>
        <w:t> </w:t>
      </w:r>
      <w:r>
        <w:rPr/>
        <w:t>about the extent and nature of human traﬃcking. Other international agencies involved in combating traﬃcking and raising awareness include the International Organization for Migration (IOM), the UNHCR,</w:t>
      </w:r>
      <w:r>
        <w:rPr>
          <w:spacing w:val="40"/>
        </w:rPr>
        <w:t> </w:t>
      </w:r>
      <w:r>
        <w:rPr/>
        <w:t>the</w:t>
      </w:r>
      <w:r>
        <w:rPr>
          <w:spacing w:val="40"/>
        </w:rPr>
        <w:t> </w:t>
      </w:r>
      <w:r>
        <w:rPr/>
        <w:t>Oﬃce</w:t>
      </w:r>
      <w:r>
        <w:rPr>
          <w:spacing w:val="40"/>
        </w:rPr>
        <w:t> </w:t>
      </w:r>
      <w:r>
        <w:rPr/>
        <w:t>of</w:t>
      </w:r>
      <w:r>
        <w:rPr>
          <w:spacing w:val="40"/>
        </w:rPr>
        <w:t> </w:t>
      </w:r>
      <w:r>
        <w:rPr/>
        <w:t>the</w:t>
      </w:r>
      <w:r>
        <w:rPr>
          <w:spacing w:val="40"/>
        </w:rPr>
        <w:t> </w:t>
      </w:r>
      <w:r>
        <w:rPr/>
        <w:t>High</w:t>
      </w:r>
      <w:r>
        <w:rPr>
          <w:spacing w:val="40"/>
        </w:rPr>
        <w:t> </w:t>
      </w:r>
      <w:r>
        <w:rPr/>
        <w:t>Commissioner</w:t>
      </w:r>
      <w:r>
        <w:rPr>
          <w:spacing w:val="40"/>
        </w:rPr>
        <w:t> </w:t>
      </w:r>
      <w:r>
        <w:rPr/>
        <w:t>for</w:t>
      </w:r>
      <w:r>
        <w:rPr>
          <w:spacing w:val="40"/>
        </w:rPr>
        <w:t> </w:t>
      </w:r>
      <w:r>
        <w:rPr/>
        <w:t>Human Rights</w:t>
      </w:r>
      <w:r>
        <w:rPr>
          <w:spacing w:val="7"/>
        </w:rPr>
        <w:t> </w:t>
      </w:r>
      <w:r>
        <w:rPr/>
        <w:t>(OHCHR),</w:t>
      </w:r>
      <w:r>
        <w:rPr>
          <w:spacing w:val="6"/>
        </w:rPr>
        <w:t> </w:t>
      </w:r>
      <w:r>
        <w:rPr/>
        <w:t>the</w:t>
      </w:r>
      <w:r>
        <w:rPr>
          <w:spacing w:val="8"/>
        </w:rPr>
        <w:t> </w:t>
      </w:r>
      <w:r>
        <w:rPr/>
        <w:t>United</w:t>
      </w:r>
      <w:r>
        <w:rPr>
          <w:spacing w:val="6"/>
        </w:rPr>
        <w:t> </w:t>
      </w:r>
      <w:r>
        <w:rPr/>
        <w:t>Nations</w:t>
      </w:r>
      <w:r>
        <w:rPr>
          <w:spacing w:val="7"/>
        </w:rPr>
        <w:t> </w:t>
      </w:r>
      <w:r>
        <w:rPr/>
        <w:t>Children</w:t>
      </w:r>
      <w:r>
        <w:rPr>
          <w:rFonts w:ascii="Arial" w:hAnsi="Arial"/>
        </w:rPr>
        <w:t>’</w:t>
      </w:r>
      <w:r>
        <w:rPr/>
        <w:t>s</w:t>
      </w:r>
      <w:r>
        <w:rPr>
          <w:spacing w:val="7"/>
        </w:rPr>
        <w:t> </w:t>
      </w:r>
      <w:r>
        <w:rPr/>
        <w:t>Fund</w:t>
      </w:r>
      <w:r>
        <w:rPr>
          <w:spacing w:val="19"/>
        </w:rPr>
        <w:t> </w:t>
      </w:r>
      <w:r>
        <w:rPr>
          <w:spacing w:val="-2"/>
        </w:rPr>
        <w:t>(UNICEF)</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138</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0"/>
        <w:jc w:val="both"/>
      </w:pPr>
      <w:r>
        <w:rPr/>
        <w:t>and</w:t>
      </w:r>
      <w:r>
        <w:rPr>
          <w:spacing w:val="-12"/>
        </w:rPr>
        <w:t> </w:t>
      </w:r>
      <w:r>
        <w:rPr/>
        <w:t>the</w:t>
      </w:r>
      <w:r>
        <w:rPr>
          <w:spacing w:val="-12"/>
        </w:rPr>
        <w:t> </w:t>
      </w:r>
      <w:r>
        <w:rPr/>
        <w:t>United</w:t>
      </w:r>
      <w:r>
        <w:rPr>
          <w:spacing w:val="-12"/>
        </w:rPr>
        <w:t> </w:t>
      </w:r>
      <w:r>
        <w:rPr/>
        <w:t>Nations</w:t>
      </w:r>
      <w:r>
        <w:rPr>
          <w:spacing w:val="-12"/>
        </w:rPr>
        <w:t> </w:t>
      </w:r>
      <w:r>
        <w:rPr/>
        <w:t>Development</w:t>
      </w:r>
      <w:r>
        <w:rPr>
          <w:spacing w:val="-13"/>
        </w:rPr>
        <w:t> </w:t>
      </w:r>
      <w:r>
        <w:rPr/>
        <w:t>Fund</w:t>
      </w:r>
      <w:r>
        <w:rPr>
          <w:spacing w:val="-12"/>
        </w:rPr>
        <w:t> </w:t>
      </w:r>
      <w:r>
        <w:rPr/>
        <w:t>for</w:t>
      </w:r>
      <w:r>
        <w:rPr>
          <w:spacing w:val="-12"/>
        </w:rPr>
        <w:t> </w:t>
      </w:r>
      <w:r>
        <w:rPr/>
        <w:t>Women</w:t>
      </w:r>
      <w:r>
        <w:rPr>
          <w:spacing w:val="-13"/>
        </w:rPr>
        <w:t> </w:t>
      </w:r>
      <w:r>
        <w:rPr/>
        <w:t>(UNIFEM). According to Susan Martin</w:t>
      </w:r>
      <w:r>
        <w:rPr>
          <w:spacing w:val="-1"/>
        </w:rPr>
        <w:t> </w:t>
      </w:r>
      <w:r>
        <w:rPr/>
        <w:t>and Amber</w:t>
      </w:r>
      <w:r>
        <w:rPr>
          <w:spacing w:val="-1"/>
        </w:rPr>
        <w:t> </w:t>
      </w:r>
      <w:r>
        <w:rPr/>
        <w:t>Callaway</w:t>
      </w:r>
      <w:r>
        <w:rPr>
          <w:spacing w:val="-1"/>
        </w:rPr>
        <w:t> </w:t>
      </w:r>
      <w:r>
        <w:rPr/>
        <w:t>(2011, 239), </w:t>
      </w:r>
      <w:r>
        <w:rPr>
          <w:rFonts w:ascii="Arial" w:hAnsi="Arial"/>
        </w:rPr>
        <w:t>“</w:t>
      </w:r>
      <w:r>
        <w:rPr/>
        <w:t>the international</w:t>
      </w:r>
      <w:r>
        <w:rPr>
          <w:spacing w:val="-2"/>
        </w:rPr>
        <w:t> </w:t>
      </w:r>
      <w:r>
        <w:rPr/>
        <w:t>regime</w:t>
      </w:r>
      <w:r>
        <w:rPr>
          <w:spacing w:val="-2"/>
        </w:rPr>
        <w:t> </w:t>
      </w:r>
      <w:r>
        <w:rPr/>
        <w:t>to</w:t>
      </w:r>
      <w:r>
        <w:rPr>
          <w:spacing w:val="-2"/>
        </w:rPr>
        <w:t> </w:t>
      </w:r>
      <w:r>
        <w:rPr/>
        <w:t>combat</w:t>
      </w:r>
      <w:r>
        <w:rPr>
          <w:spacing w:val="-2"/>
        </w:rPr>
        <w:t> </w:t>
      </w:r>
      <w:r>
        <w:rPr/>
        <w:t>human</w:t>
      </w:r>
      <w:r>
        <w:rPr>
          <w:spacing w:val="-2"/>
        </w:rPr>
        <w:t> </w:t>
      </w:r>
      <w:r>
        <w:rPr/>
        <w:t>traﬃcking</w:t>
      </w:r>
      <w:r>
        <w:rPr>
          <w:spacing w:val="-2"/>
        </w:rPr>
        <w:t> </w:t>
      </w:r>
      <w:r>
        <w:rPr/>
        <w:t>is</w:t>
      </w:r>
      <w:r>
        <w:rPr>
          <w:spacing w:val="-2"/>
        </w:rPr>
        <w:t> </w:t>
      </w:r>
      <w:r>
        <w:rPr/>
        <w:t>in</w:t>
      </w:r>
      <w:r>
        <w:rPr>
          <w:spacing w:val="-2"/>
        </w:rPr>
        <w:t> </w:t>
      </w:r>
      <w:r>
        <w:rPr/>
        <w:t>its</w:t>
      </w:r>
      <w:r>
        <w:rPr>
          <w:spacing w:val="-2"/>
        </w:rPr>
        <w:t> </w:t>
      </w:r>
      <w:r>
        <w:rPr/>
        <w:t>infancy.</w:t>
      </w:r>
      <w:r>
        <w:rPr>
          <w:rFonts w:ascii="Arial" w:hAnsi="Arial"/>
        </w:rPr>
        <w:t>” </w:t>
      </w:r>
      <w:r>
        <w:rPr/>
        <w:t>The Palermo Protocol is still relatively new and so it will be important to see how well this legislative framework deals with</w:t>
      </w:r>
      <w:r>
        <w:rPr>
          <w:spacing w:val="40"/>
        </w:rPr>
        <w:t> </w:t>
      </w:r>
      <w:r>
        <w:rPr/>
        <w:t>the problem of human traﬃcking across the globe. At a regional </w:t>
      </w:r>
      <w:r>
        <w:rPr>
          <w:spacing w:val="-2"/>
        </w:rPr>
        <w:t>scale,</w:t>
      </w:r>
      <w:r>
        <w:rPr>
          <w:spacing w:val="-6"/>
        </w:rPr>
        <w:t> </w:t>
      </w:r>
      <w:r>
        <w:rPr>
          <w:spacing w:val="-2"/>
        </w:rPr>
        <w:t>in</w:t>
      </w:r>
      <w:r>
        <w:rPr>
          <w:spacing w:val="-7"/>
        </w:rPr>
        <w:t> </w:t>
      </w:r>
      <w:r>
        <w:rPr>
          <w:spacing w:val="-2"/>
        </w:rPr>
        <w:t>2005,</w:t>
      </w:r>
      <w:r>
        <w:rPr>
          <w:spacing w:val="-6"/>
        </w:rPr>
        <w:t> </w:t>
      </w:r>
      <w:r>
        <w:rPr>
          <w:spacing w:val="-2"/>
        </w:rPr>
        <w:t>the</w:t>
      </w:r>
      <w:r>
        <w:rPr>
          <w:spacing w:val="-6"/>
        </w:rPr>
        <w:t> </w:t>
      </w:r>
      <w:r>
        <w:rPr>
          <w:spacing w:val="-2"/>
        </w:rPr>
        <w:t>Council</w:t>
      </w:r>
      <w:r>
        <w:rPr>
          <w:spacing w:val="-6"/>
        </w:rPr>
        <w:t> </w:t>
      </w:r>
      <w:r>
        <w:rPr>
          <w:spacing w:val="-2"/>
        </w:rPr>
        <w:t>of</w:t>
      </w:r>
      <w:r>
        <w:rPr>
          <w:spacing w:val="-7"/>
        </w:rPr>
        <w:t> </w:t>
      </w:r>
      <w:r>
        <w:rPr>
          <w:spacing w:val="-2"/>
        </w:rPr>
        <w:t>Europe</w:t>
      </w:r>
      <w:r>
        <w:rPr>
          <w:spacing w:val="-7"/>
        </w:rPr>
        <w:t> </w:t>
      </w:r>
      <w:r>
        <w:rPr>
          <w:spacing w:val="-2"/>
        </w:rPr>
        <w:t>Convention</w:t>
      </w:r>
      <w:r>
        <w:rPr>
          <w:spacing w:val="-6"/>
        </w:rPr>
        <w:t> </w:t>
      </w:r>
      <w:r>
        <w:rPr>
          <w:spacing w:val="-2"/>
        </w:rPr>
        <w:t>on</w:t>
      </w:r>
      <w:r>
        <w:rPr>
          <w:spacing w:val="-7"/>
        </w:rPr>
        <w:t> </w:t>
      </w:r>
      <w:r>
        <w:rPr>
          <w:spacing w:val="-2"/>
        </w:rPr>
        <w:t>Action</w:t>
      </w:r>
      <w:r>
        <w:rPr>
          <w:spacing w:val="-7"/>
        </w:rPr>
        <w:t> </w:t>
      </w:r>
      <w:r>
        <w:rPr>
          <w:spacing w:val="-2"/>
        </w:rPr>
        <w:t>Against </w:t>
      </w:r>
      <w:r>
        <w:rPr/>
        <w:t>Traﬃcking</w:t>
      </w:r>
      <w:r>
        <w:rPr>
          <w:spacing w:val="76"/>
        </w:rPr>
        <w:t> </w:t>
      </w:r>
      <w:r>
        <w:rPr/>
        <w:t>in</w:t>
      </w:r>
      <w:r>
        <w:rPr>
          <w:spacing w:val="76"/>
        </w:rPr>
        <w:t> </w:t>
      </w:r>
      <w:r>
        <w:rPr/>
        <w:t>Human</w:t>
      </w:r>
      <w:r>
        <w:rPr>
          <w:spacing w:val="75"/>
        </w:rPr>
        <w:t> </w:t>
      </w:r>
      <w:r>
        <w:rPr/>
        <w:t>Beings</w:t>
      </w:r>
      <w:r>
        <w:rPr>
          <w:spacing w:val="76"/>
        </w:rPr>
        <w:t> </w:t>
      </w:r>
      <w:r>
        <w:rPr/>
        <w:t>was</w:t>
      </w:r>
      <w:r>
        <w:rPr>
          <w:spacing w:val="76"/>
        </w:rPr>
        <w:t> </w:t>
      </w:r>
      <w:r>
        <w:rPr/>
        <w:t>developed</w:t>
      </w:r>
      <w:r>
        <w:rPr>
          <w:spacing w:val="76"/>
        </w:rPr>
        <w:t> </w:t>
      </w:r>
      <w:r>
        <w:rPr/>
        <w:t>and</w:t>
      </w:r>
      <w:r>
        <w:rPr>
          <w:spacing w:val="76"/>
        </w:rPr>
        <w:t> </w:t>
      </w:r>
      <w:r>
        <w:rPr/>
        <w:t>signed</w:t>
      </w:r>
      <w:r>
        <w:rPr>
          <w:spacing w:val="76"/>
        </w:rPr>
        <w:t> </w:t>
      </w:r>
      <w:r>
        <w:rPr/>
        <w:t>by 43 member states of the Council of Europe. The convention is aimed at combating human traﬃcking, assisting and protecting its victims, and ensuring eﬀective prosecution of its perpetrators. In 2000,</w:t>
      </w:r>
      <w:r>
        <w:rPr>
          <w:spacing w:val="-2"/>
        </w:rPr>
        <w:t> </w:t>
      </w:r>
      <w:r>
        <w:rPr/>
        <w:t>the</w:t>
      </w:r>
      <w:r>
        <w:rPr>
          <w:spacing w:val="-1"/>
        </w:rPr>
        <w:t> </w:t>
      </w:r>
      <w:r>
        <w:rPr/>
        <w:t>United</w:t>
      </w:r>
      <w:r>
        <w:rPr>
          <w:spacing w:val="-1"/>
        </w:rPr>
        <w:t> </w:t>
      </w:r>
      <w:r>
        <w:rPr/>
        <w:t>States enacted</w:t>
      </w:r>
      <w:r>
        <w:rPr>
          <w:spacing w:val="-1"/>
        </w:rPr>
        <w:t> </w:t>
      </w:r>
      <w:r>
        <w:rPr/>
        <w:t>the</w:t>
      </w:r>
      <w:r>
        <w:rPr>
          <w:spacing w:val="-1"/>
        </w:rPr>
        <w:t> </w:t>
      </w:r>
      <w:r>
        <w:rPr/>
        <w:t>Traﬃcking</w:t>
      </w:r>
      <w:r>
        <w:rPr>
          <w:spacing w:val="-1"/>
        </w:rPr>
        <w:t> </w:t>
      </w:r>
      <w:r>
        <w:rPr/>
        <w:t>Victims</w:t>
      </w:r>
      <w:r>
        <w:rPr>
          <w:spacing w:val="-1"/>
        </w:rPr>
        <w:t> </w:t>
      </w:r>
      <w:r>
        <w:rPr/>
        <w:t>Protection Act, introducing similar measures to combat human traﬃcking.</w:t>
      </w:r>
    </w:p>
    <w:p>
      <w:pPr>
        <w:pStyle w:val="BodyText"/>
        <w:spacing w:before="160"/>
      </w:pPr>
    </w:p>
    <w:p>
      <w:pPr>
        <w:spacing w:before="0"/>
        <w:ind w:left="790" w:right="0" w:firstLine="0"/>
        <w:jc w:val="both"/>
        <w:rPr>
          <w:rFonts w:ascii="Arial"/>
          <w:sz w:val="16"/>
        </w:rPr>
      </w:pPr>
      <w:r>
        <w:rPr>
          <w:rFonts w:ascii="Arial"/>
          <w:spacing w:val="-6"/>
          <w:sz w:val="16"/>
        </w:rPr>
        <w:t>HUMAN</w:t>
      </w:r>
      <w:r>
        <w:rPr>
          <w:rFonts w:ascii="Arial"/>
          <w:spacing w:val="-3"/>
          <w:sz w:val="16"/>
        </w:rPr>
        <w:t> </w:t>
      </w:r>
      <w:r>
        <w:rPr>
          <w:rFonts w:ascii="Arial"/>
          <w:spacing w:val="-6"/>
          <w:sz w:val="16"/>
        </w:rPr>
        <w:t>SMUGGLING</w:t>
      </w:r>
      <w:r>
        <w:rPr>
          <w:rFonts w:ascii="Arial"/>
          <w:spacing w:val="-2"/>
          <w:sz w:val="16"/>
        </w:rPr>
        <w:t> </w:t>
      </w:r>
      <w:r>
        <w:rPr>
          <w:rFonts w:ascii="Arial"/>
          <w:spacing w:val="-6"/>
          <w:sz w:val="16"/>
        </w:rPr>
        <w:t>AND</w:t>
      </w:r>
      <w:r>
        <w:rPr>
          <w:rFonts w:ascii="Arial"/>
          <w:spacing w:val="-1"/>
          <w:sz w:val="16"/>
        </w:rPr>
        <w:t> </w:t>
      </w:r>
      <w:r>
        <w:rPr>
          <w:rFonts w:ascii="Arial"/>
          <w:spacing w:val="-6"/>
          <w:sz w:val="16"/>
        </w:rPr>
        <w:t>BORDER</w:t>
      </w:r>
      <w:r>
        <w:rPr>
          <w:rFonts w:ascii="Arial"/>
          <w:spacing w:val="-2"/>
          <w:sz w:val="16"/>
        </w:rPr>
        <w:t> </w:t>
      </w:r>
      <w:r>
        <w:rPr>
          <w:rFonts w:ascii="Arial"/>
          <w:spacing w:val="-6"/>
          <w:sz w:val="16"/>
        </w:rPr>
        <w:t>CONTROL</w:t>
      </w:r>
    </w:p>
    <w:p>
      <w:pPr>
        <w:pStyle w:val="BodyText"/>
        <w:spacing w:line="237" w:lineRule="auto" w:before="130"/>
        <w:ind w:left="790" w:right="502"/>
        <w:jc w:val="both"/>
      </w:pPr>
      <w:r>
        <w:rPr/>
        <w:t>There is a relationship between human smuggling and </w:t>
      </w:r>
      <w:r>
        <w:rPr/>
        <w:t>increased border</w:t>
      </w:r>
      <w:r>
        <w:rPr>
          <w:spacing w:val="-11"/>
        </w:rPr>
        <w:t> </w:t>
      </w:r>
      <w:r>
        <w:rPr/>
        <w:t>security.</w:t>
      </w:r>
      <w:r>
        <w:rPr>
          <w:spacing w:val="-10"/>
        </w:rPr>
        <w:t> </w:t>
      </w:r>
      <w:r>
        <w:rPr/>
        <w:t>The</w:t>
      </w:r>
      <w:r>
        <w:rPr>
          <w:spacing w:val="-11"/>
        </w:rPr>
        <w:t> </w:t>
      </w:r>
      <w:r>
        <w:rPr/>
        <w:t>more</w:t>
      </w:r>
      <w:r>
        <w:rPr>
          <w:spacing w:val="-11"/>
        </w:rPr>
        <w:t> </w:t>
      </w:r>
      <w:r>
        <w:rPr/>
        <w:t>diﬃcult</w:t>
      </w:r>
      <w:r>
        <w:rPr>
          <w:spacing w:val="-11"/>
        </w:rPr>
        <w:t> </w:t>
      </w:r>
      <w:r>
        <w:rPr/>
        <w:t>it</w:t>
      </w:r>
      <w:r>
        <w:rPr>
          <w:spacing w:val="-10"/>
        </w:rPr>
        <w:t> </w:t>
      </w:r>
      <w:r>
        <w:rPr/>
        <w:t>is</w:t>
      </w:r>
      <w:r>
        <w:rPr>
          <w:spacing w:val="-10"/>
        </w:rPr>
        <w:t> </w:t>
      </w:r>
      <w:r>
        <w:rPr/>
        <w:t>to</w:t>
      </w:r>
      <w:r>
        <w:rPr>
          <w:spacing w:val="-11"/>
        </w:rPr>
        <w:t> </w:t>
      </w:r>
      <w:r>
        <w:rPr/>
        <w:t>move</w:t>
      </w:r>
      <w:r>
        <w:rPr>
          <w:spacing w:val="-10"/>
        </w:rPr>
        <w:t> </w:t>
      </w:r>
      <w:r>
        <w:rPr/>
        <w:t>across</w:t>
      </w:r>
      <w:r>
        <w:rPr>
          <w:spacing w:val="-10"/>
        </w:rPr>
        <w:t> </w:t>
      </w:r>
      <w:r>
        <w:rPr/>
        <w:t>international borders without proper documentation, the more migrants are forced to utilize smugglers to help them, and many times these migrants</w:t>
      </w:r>
      <w:r>
        <w:rPr>
          <w:spacing w:val="15"/>
        </w:rPr>
        <w:t> </w:t>
      </w:r>
      <w:r>
        <w:rPr/>
        <w:t>incur</w:t>
      </w:r>
      <w:r>
        <w:rPr>
          <w:spacing w:val="15"/>
        </w:rPr>
        <w:t> </w:t>
      </w:r>
      <w:r>
        <w:rPr/>
        <w:t>great</w:t>
      </w:r>
      <w:r>
        <w:rPr>
          <w:spacing w:val="15"/>
        </w:rPr>
        <w:t> </w:t>
      </w:r>
      <w:r>
        <w:rPr/>
        <w:t>costs</w:t>
      </w:r>
      <w:r>
        <w:rPr>
          <w:spacing w:val="16"/>
        </w:rPr>
        <w:t> </w:t>
      </w:r>
      <w:r>
        <w:rPr/>
        <w:t>as</w:t>
      </w:r>
      <w:r>
        <w:rPr>
          <w:spacing w:val="16"/>
        </w:rPr>
        <w:t> </w:t>
      </w:r>
      <w:r>
        <w:rPr/>
        <w:t>a</w:t>
      </w:r>
      <w:r>
        <w:rPr>
          <w:spacing w:val="15"/>
        </w:rPr>
        <w:t> </w:t>
      </w:r>
      <w:r>
        <w:rPr/>
        <w:t>result.</w:t>
      </w:r>
      <w:r>
        <w:rPr>
          <w:spacing w:val="16"/>
        </w:rPr>
        <w:t> </w:t>
      </w:r>
      <w:r>
        <w:rPr/>
        <w:t>Wayne</w:t>
      </w:r>
      <w:r>
        <w:rPr>
          <w:spacing w:val="15"/>
        </w:rPr>
        <w:t> </w:t>
      </w:r>
      <w:r>
        <w:rPr/>
        <w:t>Cornelius</w:t>
      </w:r>
      <w:r>
        <w:rPr>
          <w:spacing w:val="16"/>
        </w:rPr>
        <w:t> </w:t>
      </w:r>
      <w:r>
        <w:rPr/>
        <w:t>(2001),</w:t>
      </w:r>
      <w:r>
        <w:rPr>
          <w:spacing w:val="15"/>
        </w:rPr>
        <w:t> </w:t>
      </w:r>
      <w:r>
        <w:rPr>
          <w:spacing w:val="-10"/>
        </w:rPr>
        <w:t>a</w:t>
      </w:r>
    </w:p>
    <w:p>
      <w:pPr>
        <w:pStyle w:val="BodyText"/>
        <w:spacing w:line="237" w:lineRule="auto"/>
        <w:ind w:left="790" w:right="501"/>
        <w:jc w:val="both"/>
      </w:pPr>
      <w:r>
        <w:rPr/>
        <w:t>U.S. scholar on migration and Mexican politics, suggests </w:t>
      </w:r>
      <w:r>
        <w:rPr/>
        <w:t>that increased border patrol and enforcement along the border between Mexico</w:t>
      </w:r>
      <w:r>
        <w:rPr>
          <w:spacing w:val="-14"/>
        </w:rPr>
        <w:t> </w:t>
      </w:r>
      <w:r>
        <w:rPr/>
        <w:t>and</w:t>
      </w:r>
      <w:r>
        <w:rPr>
          <w:spacing w:val="-13"/>
        </w:rPr>
        <w:t> </w:t>
      </w:r>
      <w:r>
        <w:rPr/>
        <w:t>the</w:t>
      </w:r>
      <w:r>
        <w:rPr>
          <w:spacing w:val="-13"/>
        </w:rPr>
        <w:t> </w:t>
      </w:r>
      <w:r>
        <w:rPr/>
        <w:t>United</w:t>
      </w:r>
      <w:r>
        <w:rPr>
          <w:spacing w:val="-13"/>
        </w:rPr>
        <w:t> </w:t>
      </w:r>
      <w:r>
        <w:rPr/>
        <w:t>States</w:t>
      </w:r>
      <w:r>
        <w:rPr>
          <w:spacing w:val="-13"/>
        </w:rPr>
        <w:t> </w:t>
      </w:r>
      <w:r>
        <w:rPr/>
        <w:t>has</w:t>
      </w:r>
      <w:r>
        <w:rPr>
          <w:spacing w:val="-13"/>
        </w:rPr>
        <w:t> </w:t>
      </w:r>
      <w:r>
        <w:rPr/>
        <w:t>increased</w:t>
      </w:r>
      <w:r>
        <w:rPr>
          <w:spacing w:val="-13"/>
        </w:rPr>
        <w:t> </w:t>
      </w:r>
      <w:r>
        <w:rPr/>
        <w:t>the</w:t>
      </w:r>
      <w:r>
        <w:rPr>
          <w:spacing w:val="-13"/>
        </w:rPr>
        <w:t> </w:t>
      </w:r>
      <w:r>
        <w:rPr/>
        <w:t>costs</w:t>
      </w:r>
      <w:r>
        <w:rPr>
          <w:spacing w:val="-14"/>
        </w:rPr>
        <w:t> </w:t>
      </w:r>
      <w:r>
        <w:rPr/>
        <w:t>of</w:t>
      </w:r>
      <w:r>
        <w:rPr>
          <w:spacing w:val="-13"/>
        </w:rPr>
        <w:t> </w:t>
      </w:r>
      <w:r>
        <w:rPr/>
        <w:t>illegal</w:t>
      </w:r>
      <w:r>
        <w:rPr>
          <w:spacing w:val="-13"/>
        </w:rPr>
        <w:t> </w:t>
      </w:r>
      <w:r>
        <w:rPr/>
        <w:t>entry for</w:t>
      </w:r>
      <w:r>
        <w:rPr>
          <w:spacing w:val="-11"/>
        </w:rPr>
        <w:t> </w:t>
      </w:r>
      <w:r>
        <w:rPr/>
        <w:t>many</w:t>
      </w:r>
      <w:r>
        <w:rPr>
          <w:spacing w:val="-11"/>
        </w:rPr>
        <w:t> </w:t>
      </w:r>
      <w:r>
        <w:rPr/>
        <w:t>Mexican</w:t>
      </w:r>
      <w:r>
        <w:rPr>
          <w:spacing w:val="-11"/>
        </w:rPr>
        <w:t> </w:t>
      </w:r>
      <w:r>
        <w:rPr/>
        <w:t>migrants.</w:t>
      </w:r>
      <w:r>
        <w:rPr>
          <w:spacing w:val="-11"/>
        </w:rPr>
        <w:t> </w:t>
      </w:r>
      <w:r>
        <w:rPr/>
        <w:t>He</w:t>
      </w:r>
      <w:r>
        <w:rPr>
          <w:spacing w:val="-11"/>
        </w:rPr>
        <w:t> </w:t>
      </w:r>
      <w:r>
        <w:rPr/>
        <w:t>examines</w:t>
      </w:r>
      <w:r>
        <w:rPr>
          <w:spacing w:val="-11"/>
        </w:rPr>
        <w:t> </w:t>
      </w:r>
      <w:r>
        <w:rPr/>
        <w:t>U.S.</w:t>
      </w:r>
      <w:r>
        <w:rPr>
          <w:spacing w:val="-11"/>
        </w:rPr>
        <w:t> </w:t>
      </w:r>
      <w:r>
        <w:rPr/>
        <w:t>border</w:t>
      </w:r>
      <w:r>
        <w:rPr>
          <w:spacing w:val="-11"/>
        </w:rPr>
        <w:t> </w:t>
      </w:r>
      <w:r>
        <w:rPr/>
        <w:t>enforcement strategies since 1993 when border crossing became tougher and suggests that the costs to Mexican migrants doubled, tripled and</w:t>
      </w:r>
      <w:r>
        <w:rPr>
          <w:spacing w:val="80"/>
        </w:rPr>
        <w:t> </w:t>
      </w:r>
      <w:r>
        <w:rPr/>
        <w:t>in some cases, quadrupled, depending on the services provided by smugglers</w:t>
      </w:r>
      <w:r>
        <w:rPr>
          <w:spacing w:val="-13"/>
        </w:rPr>
        <w:t> </w:t>
      </w:r>
      <w:r>
        <w:rPr/>
        <w:t>and</w:t>
      </w:r>
      <w:r>
        <w:rPr>
          <w:spacing w:val="-13"/>
        </w:rPr>
        <w:t> </w:t>
      </w:r>
      <w:r>
        <w:rPr/>
        <w:t>the</w:t>
      </w:r>
      <w:r>
        <w:rPr>
          <w:spacing w:val="-13"/>
        </w:rPr>
        <w:t> </w:t>
      </w:r>
      <w:r>
        <w:rPr/>
        <w:t>entry</w:t>
      </w:r>
      <w:r>
        <w:rPr>
          <w:spacing w:val="-12"/>
        </w:rPr>
        <w:t> </w:t>
      </w:r>
      <w:r>
        <w:rPr/>
        <w:t>point</w:t>
      </w:r>
      <w:r>
        <w:rPr>
          <w:spacing w:val="-13"/>
        </w:rPr>
        <w:t> </w:t>
      </w:r>
      <w:r>
        <w:rPr/>
        <w:t>for</w:t>
      </w:r>
      <w:r>
        <w:rPr>
          <w:spacing w:val="-13"/>
        </w:rPr>
        <w:t> </w:t>
      </w:r>
      <w:r>
        <w:rPr/>
        <w:t>the</w:t>
      </w:r>
      <w:r>
        <w:rPr>
          <w:spacing w:val="-13"/>
        </w:rPr>
        <w:t> </w:t>
      </w:r>
      <w:r>
        <w:rPr/>
        <w:t>migrant.</w:t>
      </w:r>
      <w:r>
        <w:rPr>
          <w:spacing w:val="-13"/>
        </w:rPr>
        <w:t> </w:t>
      </w:r>
      <w:r>
        <w:rPr/>
        <w:t>Coyotes</w:t>
      </w:r>
      <w:r>
        <w:rPr>
          <w:rFonts w:ascii="Arial" w:hAnsi="Arial"/>
        </w:rPr>
        <w:t>—</w:t>
      </w:r>
      <w:r>
        <w:rPr/>
        <w:t>smugglers who guide migrants across international borders for proﬁt</w:t>
      </w:r>
      <w:r>
        <w:rPr>
          <w:rFonts w:ascii="Arial" w:hAnsi="Arial"/>
        </w:rPr>
        <w:t>— </w:t>
      </w:r>
      <w:r>
        <w:rPr>
          <w:spacing w:val="-2"/>
        </w:rPr>
        <w:t>increasingly</w:t>
      </w:r>
      <w:r>
        <w:rPr>
          <w:spacing w:val="-10"/>
        </w:rPr>
        <w:t> </w:t>
      </w:r>
      <w:r>
        <w:rPr>
          <w:spacing w:val="-2"/>
        </w:rPr>
        <w:t>charge</w:t>
      </w:r>
      <w:r>
        <w:rPr>
          <w:spacing w:val="-11"/>
        </w:rPr>
        <w:t> </w:t>
      </w:r>
      <w:r>
        <w:rPr>
          <w:spacing w:val="-2"/>
        </w:rPr>
        <w:t>higher</w:t>
      </w:r>
      <w:r>
        <w:rPr>
          <w:spacing w:val="-10"/>
        </w:rPr>
        <w:t> </w:t>
      </w:r>
      <w:r>
        <w:rPr>
          <w:spacing w:val="-2"/>
        </w:rPr>
        <w:t>fees.</w:t>
      </w:r>
      <w:r>
        <w:rPr>
          <w:spacing w:val="-11"/>
        </w:rPr>
        <w:t> </w:t>
      </w:r>
      <w:r>
        <w:rPr>
          <w:spacing w:val="-2"/>
        </w:rPr>
        <w:t>For</w:t>
      </w:r>
      <w:r>
        <w:rPr>
          <w:spacing w:val="-10"/>
        </w:rPr>
        <w:t> </w:t>
      </w:r>
      <w:r>
        <w:rPr>
          <w:spacing w:val="-2"/>
        </w:rPr>
        <w:t>instance,</w:t>
      </w:r>
      <w:r>
        <w:rPr>
          <w:spacing w:val="-11"/>
        </w:rPr>
        <w:t> </w:t>
      </w:r>
      <w:r>
        <w:rPr>
          <w:spacing w:val="-2"/>
        </w:rPr>
        <w:t>in</w:t>
      </w:r>
      <w:r>
        <w:rPr>
          <w:spacing w:val="-11"/>
        </w:rPr>
        <w:t> </w:t>
      </w:r>
      <w:r>
        <w:rPr>
          <w:spacing w:val="-2"/>
        </w:rPr>
        <w:t>parts</w:t>
      </w:r>
      <w:r>
        <w:rPr>
          <w:spacing w:val="-11"/>
        </w:rPr>
        <w:t> </w:t>
      </w:r>
      <w:r>
        <w:rPr>
          <w:spacing w:val="-2"/>
        </w:rPr>
        <w:t>of</w:t>
      </w:r>
      <w:r>
        <w:rPr>
          <w:spacing w:val="-11"/>
        </w:rPr>
        <w:t> </w:t>
      </w:r>
      <w:r>
        <w:rPr>
          <w:spacing w:val="-2"/>
        </w:rPr>
        <w:t>Arizona,</w:t>
      </w:r>
      <w:r>
        <w:rPr>
          <w:spacing w:val="-10"/>
        </w:rPr>
        <w:t> </w:t>
      </w:r>
      <w:r>
        <w:rPr>
          <w:spacing w:val="-2"/>
        </w:rPr>
        <w:t>the </w:t>
      </w:r>
      <w:r>
        <w:rPr/>
        <w:t>fee to be smuggled to Phoenix was US$150 in 1999 and had jumped</w:t>
      </w:r>
      <w:r>
        <w:rPr>
          <w:spacing w:val="-3"/>
        </w:rPr>
        <w:t> </w:t>
      </w:r>
      <w:r>
        <w:rPr/>
        <w:t>to</w:t>
      </w:r>
      <w:r>
        <w:rPr>
          <w:spacing w:val="-2"/>
        </w:rPr>
        <w:t> </w:t>
      </w:r>
      <w:r>
        <w:rPr/>
        <w:t>between</w:t>
      </w:r>
      <w:r>
        <w:rPr>
          <w:spacing w:val="-2"/>
        </w:rPr>
        <w:t> </w:t>
      </w:r>
      <w:r>
        <w:rPr/>
        <w:t>US$800</w:t>
      </w:r>
      <w:r>
        <w:rPr>
          <w:spacing w:val="-2"/>
        </w:rPr>
        <w:t> </w:t>
      </w:r>
      <w:r>
        <w:rPr/>
        <w:t>and</w:t>
      </w:r>
      <w:r>
        <w:rPr>
          <w:spacing w:val="-3"/>
        </w:rPr>
        <w:t> </w:t>
      </w:r>
      <w:r>
        <w:rPr/>
        <w:t>US$1,300</w:t>
      </w:r>
      <w:r>
        <w:rPr>
          <w:spacing w:val="-2"/>
        </w:rPr>
        <w:t> </w:t>
      </w:r>
      <w:r>
        <w:rPr/>
        <w:t>by</w:t>
      </w:r>
      <w:r>
        <w:rPr>
          <w:spacing w:val="-2"/>
        </w:rPr>
        <w:t> </w:t>
      </w:r>
      <w:r>
        <w:rPr/>
        <w:t>the</w:t>
      </w:r>
      <w:r>
        <w:rPr>
          <w:spacing w:val="-2"/>
        </w:rPr>
        <w:t> </w:t>
      </w:r>
      <w:r>
        <w:rPr/>
        <w:t>summer</w:t>
      </w:r>
      <w:r>
        <w:rPr>
          <w:spacing w:val="-2"/>
        </w:rPr>
        <w:t> </w:t>
      </w:r>
      <w:r>
        <w:rPr/>
        <w:t>of</w:t>
      </w:r>
      <w:r>
        <w:rPr>
          <w:spacing w:val="-2"/>
        </w:rPr>
        <w:t> </w:t>
      </w:r>
      <w:r>
        <w:rPr/>
        <w:t>2000 (Cornelius, 2001). Migrants typically obtain the money to pay coyote fees by borrowing from family members and, as Koser (2007) suggests, migrants and their families become indebted to these people for increasingly large sums of money.</w:t>
      </w:r>
    </w:p>
    <w:p>
      <w:pPr>
        <w:pStyle w:val="BodyText"/>
        <w:spacing w:line="237" w:lineRule="auto"/>
        <w:ind w:left="790" w:right="502" w:firstLine="199"/>
        <w:jc w:val="both"/>
      </w:pPr>
      <w:r>
        <w:rPr/>
        <w:t>Cornelius</w:t>
      </w:r>
      <w:r>
        <w:rPr>
          <w:rFonts w:ascii="Arial" w:hAnsi="Arial"/>
        </w:rPr>
        <w:t>’</w:t>
      </w:r>
      <w:r>
        <w:rPr>
          <w:rFonts w:ascii="Arial" w:hAnsi="Arial"/>
          <w:spacing w:val="-1"/>
        </w:rPr>
        <w:t> </w:t>
      </w:r>
      <w:r>
        <w:rPr/>
        <w:t>work stands in contrast to work by Koser (2007). </w:t>
      </w:r>
      <w:r>
        <w:rPr/>
        <w:t>He </w:t>
      </w:r>
      <w:r>
        <w:rPr>
          <w:spacing w:val="-2"/>
        </w:rPr>
        <w:t>suggests</w:t>
      </w:r>
      <w:r>
        <w:rPr>
          <w:spacing w:val="-6"/>
        </w:rPr>
        <w:t> </w:t>
      </w:r>
      <w:r>
        <w:rPr>
          <w:spacing w:val="-2"/>
        </w:rPr>
        <w:t>that</w:t>
      </w:r>
      <w:r>
        <w:rPr>
          <w:spacing w:val="-4"/>
        </w:rPr>
        <w:t> </w:t>
      </w:r>
      <w:r>
        <w:rPr>
          <w:spacing w:val="-2"/>
        </w:rPr>
        <w:t>the</w:t>
      </w:r>
      <w:r>
        <w:rPr>
          <w:spacing w:val="-6"/>
        </w:rPr>
        <w:t> </w:t>
      </w:r>
      <w:r>
        <w:rPr>
          <w:spacing w:val="-2"/>
        </w:rPr>
        <w:t>overall</w:t>
      </w:r>
      <w:r>
        <w:rPr>
          <w:spacing w:val="-5"/>
        </w:rPr>
        <w:t> </w:t>
      </w:r>
      <w:r>
        <w:rPr>
          <w:spacing w:val="-2"/>
        </w:rPr>
        <w:t>cost</w:t>
      </w:r>
      <w:r>
        <w:rPr>
          <w:spacing w:val="-5"/>
        </w:rPr>
        <w:t> </w:t>
      </w:r>
      <w:r>
        <w:rPr>
          <w:spacing w:val="-2"/>
        </w:rPr>
        <w:t>for</w:t>
      </w:r>
      <w:r>
        <w:rPr>
          <w:spacing w:val="-6"/>
        </w:rPr>
        <w:t> </w:t>
      </w:r>
      <w:r>
        <w:rPr>
          <w:spacing w:val="-2"/>
        </w:rPr>
        <w:t>smuggling</w:t>
      </w:r>
      <w:r>
        <w:rPr>
          <w:spacing w:val="-5"/>
        </w:rPr>
        <w:t> </w:t>
      </w:r>
      <w:r>
        <w:rPr>
          <w:spacing w:val="-2"/>
        </w:rPr>
        <w:t>migrants</w:t>
      </w:r>
      <w:r>
        <w:rPr>
          <w:spacing w:val="-5"/>
        </w:rPr>
        <w:t> </w:t>
      </w:r>
      <w:r>
        <w:rPr>
          <w:spacing w:val="-2"/>
        </w:rPr>
        <w:t>has</w:t>
      </w:r>
      <w:r>
        <w:rPr>
          <w:spacing w:val="-6"/>
        </w:rPr>
        <w:t> </w:t>
      </w:r>
      <w:r>
        <w:rPr>
          <w:spacing w:val="-2"/>
        </w:rPr>
        <w:t>declined</w:t>
      </w:r>
      <w:r>
        <w:rPr>
          <w:spacing w:val="-5"/>
        </w:rPr>
        <w:t> in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04" w:val="left" w:leader="none"/>
        </w:tabs>
        <w:spacing w:before="0"/>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139</w:t>
      </w:r>
    </w:p>
    <w:p>
      <w:pPr>
        <w:pStyle w:val="BodyText"/>
        <w:spacing w:before="69"/>
        <w:rPr>
          <w:rFonts w:ascii="Arial"/>
          <w:sz w:val="12"/>
        </w:rPr>
      </w:pPr>
    </w:p>
    <w:p>
      <w:pPr>
        <w:pStyle w:val="BodyText"/>
        <w:spacing w:line="237" w:lineRule="auto"/>
        <w:ind w:left="564" w:right="728"/>
        <w:jc w:val="both"/>
      </w:pPr>
      <w:r>
        <w:rPr/>
        <w:t>recent</w:t>
      </w:r>
      <w:r>
        <w:rPr>
          <w:spacing w:val="-2"/>
        </w:rPr>
        <w:t> </w:t>
      </w:r>
      <w:r>
        <w:rPr/>
        <w:t>years,</w:t>
      </w:r>
      <w:r>
        <w:rPr>
          <w:spacing w:val="-2"/>
        </w:rPr>
        <w:t> </w:t>
      </w:r>
      <w:r>
        <w:rPr/>
        <w:t>likely</w:t>
      </w:r>
      <w:r>
        <w:rPr>
          <w:spacing w:val="-3"/>
        </w:rPr>
        <w:t> </w:t>
      </w:r>
      <w:r>
        <w:rPr/>
        <w:t>due</w:t>
      </w:r>
      <w:r>
        <w:rPr>
          <w:spacing w:val="-3"/>
        </w:rPr>
        <w:t> </w:t>
      </w:r>
      <w:r>
        <w:rPr/>
        <w:t>to</w:t>
      </w:r>
      <w:r>
        <w:rPr>
          <w:spacing w:val="-3"/>
        </w:rPr>
        <w:t> </w:t>
      </w:r>
      <w:r>
        <w:rPr/>
        <w:t>increasing</w:t>
      </w:r>
      <w:r>
        <w:rPr>
          <w:spacing w:val="-2"/>
        </w:rPr>
        <w:t> </w:t>
      </w:r>
      <w:r>
        <w:rPr/>
        <w:t>competition</w:t>
      </w:r>
      <w:r>
        <w:rPr>
          <w:spacing w:val="-4"/>
        </w:rPr>
        <w:t> </w:t>
      </w:r>
      <w:r>
        <w:rPr/>
        <w:t>in</w:t>
      </w:r>
      <w:r>
        <w:rPr>
          <w:spacing w:val="-2"/>
        </w:rPr>
        <w:t> </w:t>
      </w:r>
      <w:r>
        <w:rPr/>
        <w:t>the</w:t>
      </w:r>
      <w:r>
        <w:rPr>
          <w:spacing w:val="-3"/>
        </w:rPr>
        <w:t> </w:t>
      </w:r>
      <w:r>
        <w:rPr/>
        <w:t>smuggling </w:t>
      </w:r>
      <w:r>
        <w:rPr>
          <w:spacing w:val="-4"/>
        </w:rPr>
        <w:t>business.</w:t>
      </w:r>
      <w:r>
        <w:rPr>
          <w:spacing w:val="-10"/>
        </w:rPr>
        <w:t> </w:t>
      </w:r>
      <w:r>
        <w:rPr>
          <w:spacing w:val="-4"/>
        </w:rPr>
        <w:t>Koser</w:t>
      </w:r>
      <w:r>
        <w:rPr>
          <w:spacing w:val="-9"/>
        </w:rPr>
        <w:t> </w:t>
      </w:r>
      <w:r>
        <w:rPr>
          <w:spacing w:val="-4"/>
        </w:rPr>
        <w:t>(2004)</w:t>
      </w:r>
      <w:r>
        <w:rPr>
          <w:spacing w:val="-9"/>
        </w:rPr>
        <w:t> </w:t>
      </w:r>
      <w:r>
        <w:rPr>
          <w:spacing w:val="-4"/>
        </w:rPr>
        <w:t>interviewed</w:t>
      </w:r>
      <w:r>
        <w:rPr>
          <w:spacing w:val="-9"/>
        </w:rPr>
        <w:t> </w:t>
      </w:r>
      <w:r>
        <w:rPr>
          <w:spacing w:val="-4"/>
        </w:rPr>
        <w:t>migrant</w:t>
      </w:r>
      <w:r>
        <w:rPr>
          <w:spacing w:val="-9"/>
        </w:rPr>
        <w:t> </w:t>
      </w:r>
      <w:r>
        <w:rPr>
          <w:spacing w:val="-4"/>
        </w:rPr>
        <w:t>smugglers</w:t>
      </w:r>
      <w:r>
        <w:rPr>
          <w:spacing w:val="-9"/>
        </w:rPr>
        <w:t> </w:t>
      </w:r>
      <w:r>
        <w:rPr>
          <w:spacing w:val="-4"/>
        </w:rPr>
        <w:t>in</w:t>
      </w:r>
      <w:r>
        <w:rPr>
          <w:spacing w:val="-9"/>
        </w:rPr>
        <w:t> </w:t>
      </w:r>
      <w:r>
        <w:rPr>
          <w:spacing w:val="-4"/>
        </w:rPr>
        <w:t>Afghanistan </w:t>
      </w:r>
      <w:r>
        <w:rPr/>
        <w:t>and Pakistan and found that the amount they charged for smug- gling had remained the same but that the payment process had changed. Migrants tend not to pay smugglers up front, fearing the smuggler</w:t>
      </w:r>
      <w:r>
        <w:rPr>
          <w:spacing w:val="-7"/>
        </w:rPr>
        <w:t> </w:t>
      </w:r>
      <w:r>
        <w:rPr/>
        <w:t>will</w:t>
      </w:r>
      <w:r>
        <w:rPr>
          <w:spacing w:val="-7"/>
        </w:rPr>
        <w:t> </w:t>
      </w:r>
      <w:r>
        <w:rPr/>
        <w:t>disappear</w:t>
      </w:r>
      <w:r>
        <w:rPr>
          <w:spacing w:val="-7"/>
        </w:rPr>
        <w:t> </w:t>
      </w:r>
      <w:r>
        <w:rPr/>
        <w:t>with</w:t>
      </w:r>
      <w:r>
        <w:rPr>
          <w:spacing w:val="-7"/>
        </w:rPr>
        <w:t> </w:t>
      </w:r>
      <w:r>
        <w:rPr/>
        <w:t>the</w:t>
      </w:r>
      <w:r>
        <w:rPr>
          <w:spacing w:val="-7"/>
        </w:rPr>
        <w:t> </w:t>
      </w:r>
      <w:r>
        <w:rPr/>
        <w:t>money</w:t>
      </w:r>
      <w:r>
        <w:rPr>
          <w:spacing w:val="-7"/>
        </w:rPr>
        <w:t> </w:t>
      </w:r>
      <w:r>
        <w:rPr/>
        <w:t>and</w:t>
      </w:r>
      <w:r>
        <w:rPr>
          <w:spacing w:val="-8"/>
        </w:rPr>
        <w:t> </w:t>
      </w:r>
      <w:r>
        <w:rPr/>
        <w:t>never</w:t>
      </w:r>
      <w:r>
        <w:rPr>
          <w:spacing w:val="-7"/>
        </w:rPr>
        <w:t> </w:t>
      </w:r>
      <w:r>
        <w:rPr/>
        <w:t>help</w:t>
      </w:r>
      <w:r>
        <w:rPr>
          <w:spacing w:val="-7"/>
        </w:rPr>
        <w:t> </w:t>
      </w:r>
      <w:r>
        <w:rPr/>
        <w:t>them</w:t>
      </w:r>
      <w:r>
        <w:rPr>
          <w:spacing w:val="-7"/>
        </w:rPr>
        <w:t> </w:t>
      </w:r>
      <w:r>
        <w:rPr/>
        <w:t>reach </w:t>
      </w:r>
      <w:r>
        <w:rPr>
          <w:spacing w:val="-2"/>
        </w:rPr>
        <w:t>their</w:t>
      </w:r>
      <w:r>
        <w:rPr>
          <w:spacing w:val="-6"/>
        </w:rPr>
        <w:t> </w:t>
      </w:r>
      <w:r>
        <w:rPr>
          <w:spacing w:val="-2"/>
        </w:rPr>
        <w:t>destination.</w:t>
      </w:r>
      <w:r>
        <w:rPr>
          <w:spacing w:val="-5"/>
        </w:rPr>
        <w:t> </w:t>
      </w:r>
      <w:r>
        <w:rPr>
          <w:spacing w:val="-2"/>
        </w:rPr>
        <w:t>As</w:t>
      </w:r>
      <w:r>
        <w:rPr>
          <w:spacing w:val="-6"/>
        </w:rPr>
        <w:t> </w:t>
      </w:r>
      <w:r>
        <w:rPr>
          <w:spacing w:val="-2"/>
        </w:rPr>
        <w:t>a</w:t>
      </w:r>
      <w:r>
        <w:rPr>
          <w:spacing w:val="-6"/>
        </w:rPr>
        <w:t> </w:t>
      </w:r>
      <w:r>
        <w:rPr>
          <w:spacing w:val="-2"/>
        </w:rPr>
        <w:t>result,</w:t>
      </w:r>
      <w:r>
        <w:rPr>
          <w:spacing w:val="-6"/>
        </w:rPr>
        <w:t> </w:t>
      </w:r>
      <w:r>
        <w:rPr>
          <w:spacing w:val="-2"/>
        </w:rPr>
        <w:t>smugglers</w:t>
      </w:r>
      <w:r>
        <w:rPr>
          <w:spacing w:val="-5"/>
        </w:rPr>
        <w:t> </w:t>
      </w:r>
      <w:r>
        <w:rPr>
          <w:spacing w:val="-2"/>
        </w:rPr>
        <w:t>typically</w:t>
      </w:r>
      <w:r>
        <w:rPr>
          <w:spacing w:val="-6"/>
        </w:rPr>
        <w:t> </w:t>
      </w:r>
      <w:r>
        <w:rPr>
          <w:spacing w:val="-2"/>
        </w:rPr>
        <w:t>asked</w:t>
      </w:r>
      <w:r>
        <w:rPr>
          <w:spacing w:val="-6"/>
        </w:rPr>
        <w:t> </w:t>
      </w:r>
      <w:r>
        <w:rPr>
          <w:spacing w:val="-2"/>
        </w:rPr>
        <w:t>for</w:t>
      </w:r>
      <w:r>
        <w:rPr>
          <w:spacing w:val="-5"/>
        </w:rPr>
        <w:t> </w:t>
      </w:r>
      <w:r>
        <w:rPr>
          <w:spacing w:val="-2"/>
        </w:rPr>
        <w:t>a</w:t>
      </w:r>
      <w:r>
        <w:rPr>
          <w:spacing w:val="-6"/>
        </w:rPr>
        <w:t> </w:t>
      </w:r>
      <w:r>
        <w:rPr>
          <w:spacing w:val="-2"/>
        </w:rPr>
        <w:t>deposit </w:t>
      </w:r>
      <w:r>
        <w:rPr/>
        <w:t>and</w:t>
      </w:r>
      <w:r>
        <w:rPr>
          <w:spacing w:val="-3"/>
        </w:rPr>
        <w:t> </w:t>
      </w:r>
      <w:r>
        <w:rPr/>
        <w:t>then</w:t>
      </w:r>
      <w:r>
        <w:rPr>
          <w:spacing w:val="-3"/>
        </w:rPr>
        <w:t> </w:t>
      </w:r>
      <w:r>
        <w:rPr/>
        <w:t>the</w:t>
      </w:r>
      <w:r>
        <w:rPr>
          <w:spacing w:val="-3"/>
        </w:rPr>
        <w:t> </w:t>
      </w:r>
      <w:r>
        <w:rPr/>
        <w:t>remaining</w:t>
      </w:r>
      <w:r>
        <w:rPr>
          <w:spacing w:val="-3"/>
        </w:rPr>
        <w:t> </w:t>
      </w:r>
      <w:r>
        <w:rPr/>
        <w:t>payment</w:t>
      </w:r>
      <w:r>
        <w:rPr>
          <w:spacing w:val="-3"/>
        </w:rPr>
        <w:t> </w:t>
      </w:r>
      <w:r>
        <w:rPr/>
        <w:t>upon</w:t>
      </w:r>
      <w:r>
        <w:rPr>
          <w:spacing w:val="-3"/>
        </w:rPr>
        <w:t> </w:t>
      </w:r>
      <w:r>
        <w:rPr/>
        <w:t>arrival.</w:t>
      </w:r>
      <w:r>
        <w:rPr>
          <w:spacing w:val="-3"/>
        </w:rPr>
        <w:t> </w:t>
      </w:r>
      <w:r>
        <w:rPr/>
        <w:t>Once</w:t>
      </w:r>
      <w:r>
        <w:rPr>
          <w:spacing w:val="-3"/>
        </w:rPr>
        <w:t> </w:t>
      </w:r>
      <w:r>
        <w:rPr/>
        <w:t>they</w:t>
      </w:r>
      <w:r>
        <w:rPr>
          <w:spacing w:val="-3"/>
        </w:rPr>
        <w:t> </w:t>
      </w:r>
      <w:r>
        <w:rPr/>
        <w:t>arrived</w:t>
      </w:r>
      <w:r>
        <w:rPr>
          <w:spacing w:val="-3"/>
        </w:rPr>
        <w:t> </w:t>
      </w:r>
      <w:r>
        <w:rPr/>
        <w:t>in the</w:t>
      </w:r>
      <w:r>
        <w:rPr>
          <w:spacing w:val="-9"/>
        </w:rPr>
        <w:t> </w:t>
      </w:r>
      <w:r>
        <w:rPr/>
        <w:t>destination</w:t>
      </w:r>
      <w:r>
        <w:rPr>
          <w:spacing w:val="-9"/>
        </w:rPr>
        <w:t> </w:t>
      </w:r>
      <w:r>
        <w:rPr/>
        <w:t>country,</w:t>
      </w:r>
      <w:r>
        <w:rPr>
          <w:spacing w:val="-9"/>
        </w:rPr>
        <w:t> </w:t>
      </w:r>
      <w:r>
        <w:rPr/>
        <w:t>however,</w:t>
      </w:r>
      <w:r>
        <w:rPr>
          <w:spacing w:val="-8"/>
        </w:rPr>
        <w:t> </w:t>
      </w:r>
      <w:r>
        <w:rPr/>
        <w:t>some</w:t>
      </w:r>
      <w:r>
        <w:rPr>
          <w:spacing w:val="-9"/>
        </w:rPr>
        <w:t> </w:t>
      </w:r>
      <w:r>
        <w:rPr/>
        <w:t>migrants</w:t>
      </w:r>
      <w:r>
        <w:rPr>
          <w:spacing w:val="-9"/>
        </w:rPr>
        <w:t> </w:t>
      </w:r>
      <w:r>
        <w:rPr/>
        <w:t>were</w:t>
      </w:r>
      <w:r>
        <w:rPr>
          <w:spacing w:val="-9"/>
        </w:rPr>
        <w:t> </w:t>
      </w:r>
      <w:r>
        <w:rPr/>
        <w:t>exploited</w:t>
      </w:r>
      <w:r>
        <w:rPr>
          <w:spacing w:val="-10"/>
        </w:rPr>
        <w:t> </w:t>
      </w:r>
      <w:r>
        <w:rPr/>
        <w:t>by smugglers</w:t>
      </w:r>
      <w:r>
        <w:rPr>
          <w:spacing w:val="-2"/>
        </w:rPr>
        <w:t> </w:t>
      </w:r>
      <w:r>
        <w:rPr/>
        <w:t>to</w:t>
      </w:r>
      <w:r>
        <w:rPr>
          <w:spacing w:val="-2"/>
        </w:rPr>
        <w:t> </w:t>
      </w:r>
      <w:r>
        <w:rPr/>
        <w:t>whom</w:t>
      </w:r>
      <w:r>
        <w:rPr>
          <w:spacing w:val="-2"/>
        </w:rPr>
        <w:t> </w:t>
      </w:r>
      <w:r>
        <w:rPr/>
        <w:t>they</w:t>
      </w:r>
      <w:r>
        <w:rPr>
          <w:spacing w:val="-2"/>
        </w:rPr>
        <w:t> </w:t>
      </w:r>
      <w:r>
        <w:rPr/>
        <w:t>were</w:t>
      </w:r>
      <w:r>
        <w:rPr>
          <w:spacing w:val="-3"/>
        </w:rPr>
        <w:t> </w:t>
      </w:r>
      <w:r>
        <w:rPr/>
        <w:t>now</w:t>
      </w:r>
      <w:r>
        <w:rPr>
          <w:spacing w:val="-2"/>
        </w:rPr>
        <w:t> </w:t>
      </w:r>
      <w:r>
        <w:rPr/>
        <w:t>indebted.</w:t>
      </w:r>
      <w:r>
        <w:rPr>
          <w:spacing w:val="-3"/>
        </w:rPr>
        <w:t> </w:t>
      </w:r>
      <w:r>
        <w:rPr/>
        <w:t>In</w:t>
      </w:r>
      <w:r>
        <w:rPr>
          <w:spacing w:val="-2"/>
        </w:rPr>
        <w:t> </w:t>
      </w:r>
      <w:r>
        <w:rPr/>
        <w:t>more</w:t>
      </w:r>
      <w:r>
        <w:rPr>
          <w:spacing w:val="-3"/>
        </w:rPr>
        <w:t> </w:t>
      </w:r>
      <w:r>
        <w:rPr/>
        <w:t>recent</w:t>
      </w:r>
      <w:r>
        <w:rPr>
          <w:spacing w:val="-2"/>
        </w:rPr>
        <w:t> </w:t>
      </w:r>
      <w:r>
        <w:rPr/>
        <w:t>years, smugglers</w:t>
      </w:r>
      <w:r>
        <w:rPr>
          <w:spacing w:val="-5"/>
        </w:rPr>
        <w:t> </w:t>
      </w:r>
      <w:r>
        <w:rPr/>
        <w:t>receive</w:t>
      </w:r>
      <w:r>
        <w:rPr>
          <w:spacing w:val="-5"/>
        </w:rPr>
        <w:t> </w:t>
      </w:r>
      <w:r>
        <w:rPr/>
        <w:t>payment</w:t>
      </w:r>
      <w:r>
        <w:rPr>
          <w:spacing w:val="-5"/>
        </w:rPr>
        <w:t> </w:t>
      </w:r>
      <w:r>
        <w:rPr/>
        <w:t>through</w:t>
      </w:r>
      <w:r>
        <w:rPr>
          <w:spacing w:val="-5"/>
        </w:rPr>
        <w:t> </w:t>
      </w:r>
      <w:r>
        <w:rPr/>
        <w:t>a</w:t>
      </w:r>
      <w:r>
        <w:rPr>
          <w:spacing w:val="-4"/>
        </w:rPr>
        <w:t> </w:t>
      </w:r>
      <w:r>
        <w:rPr/>
        <w:t>third</w:t>
      </w:r>
      <w:r>
        <w:rPr>
          <w:spacing w:val="-5"/>
        </w:rPr>
        <w:t> </w:t>
      </w:r>
      <w:r>
        <w:rPr/>
        <w:t>party;</w:t>
      </w:r>
      <w:r>
        <w:rPr>
          <w:spacing w:val="-5"/>
        </w:rPr>
        <w:t> </w:t>
      </w:r>
      <w:r>
        <w:rPr/>
        <w:t>payment</w:t>
      </w:r>
      <w:r>
        <w:rPr>
          <w:spacing w:val="-5"/>
        </w:rPr>
        <w:t> </w:t>
      </w:r>
      <w:r>
        <w:rPr/>
        <w:t>is</w:t>
      </w:r>
      <w:r>
        <w:rPr>
          <w:spacing w:val="-5"/>
        </w:rPr>
        <w:t> </w:t>
      </w:r>
      <w:r>
        <w:rPr/>
        <w:t>made in full but to the third party who then passes the money along to the smuggler once the migrant arrives at his or her destination.</w:t>
      </w:r>
    </w:p>
    <w:p>
      <w:pPr>
        <w:pStyle w:val="BodyText"/>
        <w:spacing w:line="237" w:lineRule="auto"/>
        <w:ind w:left="564" w:right="728" w:firstLine="199"/>
        <w:jc w:val="both"/>
      </w:pPr>
      <w:r>
        <w:rPr/>
        <w:t>Aside from the ﬁnancial costs incurred by migrants, </w:t>
      </w:r>
      <w:r>
        <w:rPr/>
        <w:t>human smuggling can also be dangerous. The biggest danger lies in the means</w:t>
      </w:r>
      <w:r>
        <w:rPr>
          <w:spacing w:val="-10"/>
        </w:rPr>
        <w:t> </w:t>
      </w:r>
      <w:r>
        <w:rPr/>
        <w:t>of</w:t>
      </w:r>
      <w:r>
        <w:rPr>
          <w:spacing w:val="-11"/>
        </w:rPr>
        <w:t> </w:t>
      </w:r>
      <w:r>
        <w:rPr/>
        <w:t>transportation,</w:t>
      </w:r>
      <w:r>
        <w:rPr>
          <w:spacing w:val="-11"/>
        </w:rPr>
        <w:t> </w:t>
      </w:r>
      <w:r>
        <w:rPr/>
        <w:t>which</w:t>
      </w:r>
      <w:r>
        <w:rPr>
          <w:spacing w:val="-10"/>
        </w:rPr>
        <w:t> </w:t>
      </w:r>
      <w:r>
        <w:rPr/>
        <w:t>is</w:t>
      </w:r>
      <w:r>
        <w:rPr>
          <w:spacing w:val="-11"/>
        </w:rPr>
        <w:t> </w:t>
      </w:r>
      <w:r>
        <w:rPr/>
        <w:t>sometimes</w:t>
      </w:r>
      <w:r>
        <w:rPr>
          <w:spacing w:val="-10"/>
        </w:rPr>
        <w:t> </w:t>
      </w:r>
      <w:r>
        <w:rPr/>
        <w:t>unsafe.</w:t>
      </w:r>
      <w:r>
        <w:rPr>
          <w:spacing w:val="-11"/>
        </w:rPr>
        <w:t> </w:t>
      </w:r>
      <w:r>
        <w:rPr/>
        <w:t>Migrants</w:t>
      </w:r>
      <w:r>
        <w:rPr>
          <w:spacing w:val="-10"/>
        </w:rPr>
        <w:t> </w:t>
      </w:r>
      <w:r>
        <w:rPr/>
        <w:t>have drowned</w:t>
      </w:r>
      <w:r>
        <w:rPr>
          <w:spacing w:val="-2"/>
        </w:rPr>
        <w:t> </w:t>
      </w:r>
      <w:r>
        <w:rPr/>
        <w:t>at</w:t>
      </w:r>
      <w:r>
        <w:rPr>
          <w:spacing w:val="-1"/>
        </w:rPr>
        <w:t> </w:t>
      </w:r>
      <w:r>
        <w:rPr/>
        <w:t>sea,</w:t>
      </w:r>
      <w:r>
        <w:rPr>
          <w:spacing w:val="-2"/>
        </w:rPr>
        <w:t> </w:t>
      </w:r>
      <w:r>
        <w:rPr/>
        <w:t>or</w:t>
      </w:r>
      <w:r>
        <w:rPr>
          <w:spacing w:val="-1"/>
        </w:rPr>
        <w:t> </w:t>
      </w:r>
      <w:r>
        <w:rPr/>
        <w:t>suﬀocated</w:t>
      </w:r>
      <w:r>
        <w:rPr>
          <w:spacing w:val="-2"/>
        </w:rPr>
        <w:t> </w:t>
      </w:r>
      <w:r>
        <w:rPr/>
        <w:t>in</w:t>
      </w:r>
      <w:r>
        <w:rPr>
          <w:spacing w:val="-2"/>
        </w:rPr>
        <w:t> </w:t>
      </w:r>
      <w:r>
        <w:rPr/>
        <w:t>sealed</w:t>
      </w:r>
      <w:r>
        <w:rPr>
          <w:spacing w:val="-1"/>
        </w:rPr>
        <w:t> </w:t>
      </w:r>
      <w:r>
        <w:rPr/>
        <w:t>containers</w:t>
      </w:r>
      <w:r>
        <w:rPr>
          <w:spacing w:val="-2"/>
        </w:rPr>
        <w:t> </w:t>
      </w:r>
      <w:r>
        <w:rPr/>
        <w:t>or</w:t>
      </w:r>
      <w:r>
        <w:rPr>
          <w:spacing w:val="-1"/>
        </w:rPr>
        <w:t> </w:t>
      </w:r>
      <w:r>
        <w:rPr/>
        <w:t>in</w:t>
      </w:r>
      <w:r>
        <w:rPr>
          <w:spacing w:val="-2"/>
        </w:rPr>
        <w:t> </w:t>
      </w:r>
      <w:r>
        <w:rPr/>
        <w:t>the</w:t>
      </w:r>
      <w:r>
        <w:rPr>
          <w:spacing w:val="-1"/>
        </w:rPr>
        <w:t> </w:t>
      </w:r>
      <w:r>
        <w:rPr/>
        <w:t>back</w:t>
      </w:r>
      <w:r>
        <w:rPr>
          <w:spacing w:val="-2"/>
        </w:rPr>
        <w:t> </w:t>
      </w:r>
      <w:r>
        <w:rPr/>
        <w:t>of trucks. Smugglers have been known to rape and abuse female migrants while in transit.</w:t>
      </w:r>
    </w:p>
    <w:p>
      <w:pPr>
        <w:pStyle w:val="BodyText"/>
        <w:spacing w:before="96"/>
      </w:pPr>
    </w:p>
    <w:p>
      <w:pPr>
        <w:pStyle w:val="Heading3"/>
      </w:pPr>
      <w:r>
        <w:rPr>
          <w:w w:val="85"/>
        </w:rPr>
        <w:t>CHAPTER</w:t>
      </w:r>
      <w:r>
        <w:rPr>
          <w:spacing w:val="21"/>
        </w:rPr>
        <w:t> </w:t>
      </w:r>
      <w:r>
        <w:rPr>
          <w:spacing w:val="-2"/>
        </w:rPr>
        <w:t>SUMMARY</w:t>
      </w:r>
    </w:p>
    <w:p>
      <w:pPr>
        <w:pStyle w:val="BodyText"/>
        <w:spacing w:line="237" w:lineRule="auto" w:before="116"/>
        <w:ind w:left="564" w:right="729"/>
        <w:jc w:val="both"/>
      </w:pPr>
      <w:r>
        <w:rPr/>
        <w:t>In this chapter, we examined a number of important forces </w:t>
      </w:r>
      <w:r>
        <w:rPr/>
        <w:t>inﬂu- encing migration policy. First, we examined the importance of labor needs in the evolution of migration legislation in diﬀerent countries.</w:t>
      </w:r>
      <w:r>
        <w:rPr>
          <w:spacing w:val="-14"/>
        </w:rPr>
        <w:t> </w:t>
      </w:r>
      <w:r>
        <w:rPr/>
        <w:t>At</w:t>
      </w:r>
      <w:r>
        <w:rPr>
          <w:spacing w:val="-13"/>
        </w:rPr>
        <w:t> </w:t>
      </w:r>
      <w:r>
        <w:rPr/>
        <w:t>diﬀerent</w:t>
      </w:r>
      <w:r>
        <w:rPr>
          <w:spacing w:val="-13"/>
        </w:rPr>
        <w:t> </w:t>
      </w:r>
      <w:r>
        <w:rPr/>
        <w:t>times</w:t>
      </w:r>
      <w:r>
        <w:rPr>
          <w:spacing w:val="-13"/>
        </w:rPr>
        <w:t> </w:t>
      </w:r>
      <w:r>
        <w:rPr/>
        <w:t>in</w:t>
      </w:r>
      <w:r>
        <w:rPr>
          <w:spacing w:val="-13"/>
        </w:rPr>
        <w:t> </w:t>
      </w:r>
      <w:r>
        <w:rPr/>
        <w:t>their</w:t>
      </w:r>
      <w:r>
        <w:rPr>
          <w:spacing w:val="-13"/>
        </w:rPr>
        <w:t> </w:t>
      </w:r>
      <w:r>
        <w:rPr/>
        <w:t>history,</w:t>
      </w:r>
      <w:r>
        <w:rPr>
          <w:spacing w:val="-13"/>
        </w:rPr>
        <w:t> </w:t>
      </w:r>
      <w:r>
        <w:rPr/>
        <w:t>developed</w:t>
      </w:r>
      <w:r>
        <w:rPr>
          <w:spacing w:val="-13"/>
        </w:rPr>
        <w:t> </w:t>
      </w:r>
      <w:r>
        <w:rPr/>
        <w:t>nations</w:t>
      </w:r>
      <w:r>
        <w:rPr>
          <w:spacing w:val="-14"/>
        </w:rPr>
        <w:t> </w:t>
      </w:r>
      <w:r>
        <w:rPr/>
        <w:t>have encouraged labor migration. In more recent decades, migration policy has focused on encouraging high-skilled migration but has struggled to control low-skilled irregular migration.</w:t>
      </w:r>
    </w:p>
    <w:p>
      <w:pPr>
        <w:pStyle w:val="BodyText"/>
        <w:spacing w:line="237" w:lineRule="auto"/>
        <w:ind w:left="564" w:right="728" w:firstLine="199"/>
        <w:jc w:val="both"/>
      </w:pPr>
      <w:r>
        <w:rPr/>
        <w:t>Second, we identiﬁed irregular migration as a growing </w:t>
      </w:r>
      <w:r>
        <w:rPr/>
        <w:t>concern among</w:t>
      </w:r>
      <w:r>
        <w:rPr>
          <w:spacing w:val="-7"/>
        </w:rPr>
        <w:t> </w:t>
      </w:r>
      <w:r>
        <w:rPr/>
        <w:t>developed</w:t>
      </w:r>
      <w:r>
        <w:rPr>
          <w:spacing w:val="-8"/>
        </w:rPr>
        <w:t> </w:t>
      </w:r>
      <w:r>
        <w:rPr/>
        <w:t>nations</w:t>
      </w:r>
      <w:r>
        <w:rPr>
          <w:spacing w:val="-7"/>
        </w:rPr>
        <w:t> </w:t>
      </w:r>
      <w:r>
        <w:rPr/>
        <w:t>and</w:t>
      </w:r>
      <w:r>
        <w:rPr>
          <w:spacing w:val="-7"/>
        </w:rPr>
        <w:t> </w:t>
      </w:r>
      <w:r>
        <w:rPr/>
        <w:t>discussed</w:t>
      </w:r>
      <w:r>
        <w:rPr>
          <w:spacing w:val="-8"/>
        </w:rPr>
        <w:t> </w:t>
      </w:r>
      <w:r>
        <w:rPr/>
        <w:t>a</w:t>
      </w:r>
      <w:r>
        <w:rPr>
          <w:spacing w:val="-7"/>
        </w:rPr>
        <w:t> </w:t>
      </w:r>
      <w:r>
        <w:rPr/>
        <w:t>number</w:t>
      </w:r>
      <w:r>
        <w:rPr>
          <w:spacing w:val="-8"/>
        </w:rPr>
        <w:t> </w:t>
      </w:r>
      <w:r>
        <w:rPr/>
        <w:t>of</w:t>
      </w:r>
      <w:r>
        <w:rPr>
          <w:spacing w:val="-7"/>
        </w:rPr>
        <w:t> </w:t>
      </w:r>
      <w:r>
        <w:rPr/>
        <w:t>strategies</w:t>
      </w:r>
      <w:r>
        <w:rPr>
          <w:spacing w:val="-7"/>
        </w:rPr>
        <w:t> </w:t>
      </w:r>
      <w:r>
        <w:rPr/>
        <w:t>that have been employed to help control unauthorized migrants. These strategies include the development of employer sanctions and legalization programs.</w:t>
      </w:r>
    </w:p>
    <w:p>
      <w:pPr>
        <w:pStyle w:val="BodyText"/>
        <w:spacing w:line="237" w:lineRule="auto"/>
        <w:ind w:left="564" w:right="728" w:firstLine="199"/>
        <w:jc w:val="both"/>
      </w:pPr>
      <w:r>
        <w:rPr/>
        <w:t>Third, we noted that migration regulation occurs at </w:t>
      </w:r>
      <w:r>
        <w:rPr/>
        <w:t>diﬀerent scales. Nations can come together to control and regulate the movement of people. Regional entities such as the European</w:t>
      </w:r>
      <w:r>
        <w:rPr>
          <w:spacing w:val="40"/>
        </w:rPr>
        <w:t> </w:t>
      </w:r>
      <w:r>
        <w:rPr/>
        <w:t>Union have evolved, which has allowed more freedom of move- ment</w:t>
      </w:r>
      <w:r>
        <w:rPr>
          <w:spacing w:val="44"/>
        </w:rPr>
        <w:t> </w:t>
      </w:r>
      <w:r>
        <w:rPr/>
        <w:t>between</w:t>
      </w:r>
      <w:r>
        <w:rPr>
          <w:spacing w:val="43"/>
        </w:rPr>
        <w:t> </w:t>
      </w:r>
      <w:r>
        <w:rPr/>
        <w:t>member</w:t>
      </w:r>
      <w:r>
        <w:rPr>
          <w:spacing w:val="43"/>
        </w:rPr>
        <w:t> </w:t>
      </w:r>
      <w:r>
        <w:rPr/>
        <w:t>states.</w:t>
      </w:r>
      <w:r>
        <w:rPr>
          <w:spacing w:val="45"/>
        </w:rPr>
        <w:t> </w:t>
      </w:r>
      <w:r>
        <w:rPr/>
        <w:t>In</w:t>
      </w:r>
      <w:r>
        <w:rPr>
          <w:spacing w:val="44"/>
        </w:rPr>
        <w:t> </w:t>
      </w:r>
      <w:r>
        <w:rPr/>
        <w:t>contrast,</w:t>
      </w:r>
      <w:r>
        <w:rPr>
          <w:spacing w:val="45"/>
        </w:rPr>
        <w:t> </w:t>
      </w:r>
      <w:r>
        <w:rPr/>
        <w:t>in</w:t>
      </w:r>
      <w:r>
        <w:rPr>
          <w:spacing w:val="43"/>
        </w:rPr>
        <w:t> </w:t>
      </w:r>
      <w:r>
        <w:rPr/>
        <w:t>the</w:t>
      </w:r>
      <w:r>
        <w:rPr>
          <w:spacing w:val="44"/>
        </w:rPr>
        <w:t> </w:t>
      </w:r>
      <w:r>
        <w:rPr/>
        <w:t>United</w:t>
      </w:r>
      <w:r>
        <w:rPr>
          <w:spacing w:val="43"/>
        </w:rPr>
        <w:t> </w:t>
      </w:r>
      <w:r>
        <w:rPr>
          <w:spacing w:val="-5"/>
        </w:rPr>
        <w:t>States,</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140</w:t>
      </w:r>
      <w:r>
        <w:rPr>
          <w:rFonts w:ascii="Arial"/>
          <w:sz w:val="22"/>
        </w:rPr>
        <w:tab/>
      </w: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7"/>
          <w:sz w:val="12"/>
        </w:rPr>
        <w:t> </w:t>
      </w:r>
      <w:r>
        <w:rPr>
          <w:rFonts w:ascii="Lucida Sans Unicode"/>
          <w:spacing w:val="-2"/>
          <w:sz w:val="12"/>
        </w:rPr>
        <w:t>POLICY</w:t>
      </w:r>
    </w:p>
    <w:p>
      <w:pPr>
        <w:pStyle w:val="BodyText"/>
        <w:spacing w:before="22"/>
        <w:rPr>
          <w:rFonts w:ascii="Lucida Sans Unicode"/>
          <w:sz w:val="12"/>
        </w:rPr>
      </w:pPr>
    </w:p>
    <w:p>
      <w:pPr>
        <w:pStyle w:val="BodyText"/>
        <w:spacing w:line="237" w:lineRule="auto" w:before="1"/>
        <w:ind w:left="790" w:right="502"/>
        <w:jc w:val="both"/>
      </w:pPr>
      <w:r>
        <w:rPr/>
        <w:t>there</w:t>
      </w:r>
      <w:r>
        <w:rPr>
          <w:spacing w:val="-5"/>
        </w:rPr>
        <w:t> </w:t>
      </w:r>
      <w:r>
        <w:rPr/>
        <w:t>is</w:t>
      </w:r>
      <w:r>
        <w:rPr>
          <w:spacing w:val="-5"/>
        </w:rPr>
        <w:t> </w:t>
      </w:r>
      <w:r>
        <w:rPr/>
        <w:t>evidence</w:t>
      </w:r>
      <w:r>
        <w:rPr>
          <w:spacing w:val="-5"/>
        </w:rPr>
        <w:t> </w:t>
      </w:r>
      <w:r>
        <w:rPr/>
        <w:t>that</w:t>
      </w:r>
      <w:r>
        <w:rPr>
          <w:spacing w:val="-5"/>
        </w:rPr>
        <w:t> </w:t>
      </w:r>
      <w:r>
        <w:rPr/>
        <w:t>migration</w:t>
      </w:r>
      <w:r>
        <w:rPr>
          <w:spacing w:val="-5"/>
        </w:rPr>
        <w:t> </w:t>
      </w:r>
      <w:r>
        <w:rPr/>
        <w:t>policy</w:t>
      </w:r>
      <w:r>
        <w:rPr>
          <w:spacing w:val="-5"/>
        </w:rPr>
        <w:t> </w:t>
      </w:r>
      <w:r>
        <w:rPr/>
        <w:t>has</w:t>
      </w:r>
      <w:r>
        <w:rPr>
          <w:spacing w:val="-5"/>
        </w:rPr>
        <w:t> </w:t>
      </w:r>
      <w:r>
        <w:rPr/>
        <w:t>devolved</w:t>
      </w:r>
      <w:r>
        <w:rPr>
          <w:spacing w:val="-5"/>
        </w:rPr>
        <w:t> </w:t>
      </w:r>
      <w:r>
        <w:rPr/>
        <w:t>to</w:t>
      </w:r>
      <w:r>
        <w:rPr>
          <w:spacing w:val="-5"/>
        </w:rPr>
        <w:t> </w:t>
      </w:r>
      <w:r>
        <w:rPr/>
        <w:t>subnational governments as states and local jurisdictions attempt to control migration at lower levels.</w:t>
      </w:r>
    </w:p>
    <w:p>
      <w:pPr>
        <w:pStyle w:val="BodyText"/>
        <w:spacing w:line="237" w:lineRule="auto"/>
        <w:ind w:left="790" w:right="501" w:firstLine="199"/>
        <w:jc w:val="right"/>
      </w:pPr>
      <w:r>
        <w:rPr/>
        <w:t>Fourth, we</w:t>
      </w:r>
      <w:r>
        <w:rPr>
          <w:spacing w:val="17"/>
        </w:rPr>
        <w:t> </w:t>
      </w:r>
      <w:r>
        <w:rPr/>
        <w:t>examined the</w:t>
      </w:r>
      <w:r>
        <w:rPr>
          <w:spacing w:val="17"/>
        </w:rPr>
        <w:t> </w:t>
      </w:r>
      <w:r>
        <w:rPr/>
        <w:t>role</w:t>
      </w:r>
      <w:r>
        <w:rPr>
          <w:spacing w:val="17"/>
        </w:rPr>
        <w:t> </w:t>
      </w:r>
      <w:r>
        <w:rPr/>
        <w:t>of displacement in the</w:t>
      </w:r>
      <w:r>
        <w:rPr>
          <w:spacing w:val="17"/>
        </w:rPr>
        <w:t> </w:t>
      </w:r>
      <w:r>
        <w:rPr/>
        <w:t>evolution of migration policy internationally. We focused on the </w:t>
      </w:r>
      <w:r>
        <w:rPr/>
        <w:t>emergence of</w:t>
      </w:r>
      <w:r>
        <w:rPr>
          <w:spacing w:val="4"/>
        </w:rPr>
        <w:t> </w:t>
      </w:r>
      <w:r>
        <w:rPr/>
        <w:t>an</w:t>
      </w:r>
      <w:r>
        <w:rPr>
          <w:spacing w:val="4"/>
        </w:rPr>
        <w:t> </w:t>
      </w:r>
      <w:r>
        <w:rPr/>
        <w:t>international</w:t>
      </w:r>
      <w:r>
        <w:rPr>
          <w:spacing w:val="5"/>
        </w:rPr>
        <w:t> </w:t>
      </w:r>
      <w:r>
        <w:rPr/>
        <w:t>refugee</w:t>
      </w:r>
      <w:r>
        <w:rPr>
          <w:spacing w:val="5"/>
        </w:rPr>
        <w:t> </w:t>
      </w:r>
      <w:r>
        <w:rPr/>
        <w:t>regime</w:t>
      </w:r>
      <w:r>
        <w:rPr>
          <w:spacing w:val="4"/>
        </w:rPr>
        <w:t> </w:t>
      </w:r>
      <w:r>
        <w:rPr/>
        <w:t>that</w:t>
      </w:r>
      <w:r>
        <w:rPr>
          <w:spacing w:val="4"/>
        </w:rPr>
        <w:t> </w:t>
      </w:r>
      <w:r>
        <w:rPr/>
        <w:t>oﬀers</w:t>
      </w:r>
      <w:r>
        <w:rPr>
          <w:spacing w:val="5"/>
        </w:rPr>
        <w:t> </w:t>
      </w:r>
      <w:r>
        <w:rPr/>
        <w:t>guidance,</w:t>
      </w:r>
      <w:r>
        <w:rPr>
          <w:spacing w:val="4"/>
        </w:rPr>
        <w:t> </w:t>
      </w:r>
      <w:r>
        <w:rPr/>
        <w:t>assistance, and</w:t>
      </w:r>
      <w:r>
        <w:rPr>
          <w:spacing w:val="-3"/>
        </w:rPr>
        <w:t> </w:t>
      </w:r>
      <w:r>
        <w:rPr/>
        <w:t>protection</w:t>
      </w:r>
      <w:r>
        <w:rPr>
          <w:spacing w:val="-2"/>
        </w:rPr>
        <w:t> </w:t>
      </w:r>
      <w:r>
        <w:rPr/>
        <w:t>to</w:t>
      </w:r>
      <w:r>
        <w:rPr>
          <w:spacing w:val="-4"/>
        </w:rPr>
        <w:t> </w:t>
      </w:r>
      <w:r>
        <w:rPr/>
        <w:t>refugees</w:t>
      </w:r>
      <w:r>
        <w:rPr>
          <w:spacing w:val="-2"/>
        </w:rPr>
        <w:t> </w:t>
      </w:r>
      <w:r>
        <w:rPr/>
        <w:t>across</w:t>
      </w:r>
      <w:r>
        <w:rPr>
          <w:spacing w:val="-3"/>
        </w:rPr>
        <w:t> </w:t>
      </w:r>
      <w:r>
        <w:rPr/>
        <w:t>the</w:t>
      </w:r>
      <w:r>
        <w:rPr>
          <w:spacing w:val="-2"/>
        </w:rPr>
        <w:t> </w:t>
      </w:r>
      <w:r>
        <w:rPr/>
        <w:t>world.</w:t>
      </w:r>
      <w:r>
        <w:rPr>
          <w:spacing w:val="-3"/>
        </w:rPr>
        <w:t> </w:t>
      </w:r>
      <w:r>
        <w:rPr/>
        <w:t>Of</w:t>
      </w:r>
      <w:r>
        <w:rPr>
          <w:spacing w:val="-3"/>
        </w:rPr>
        <w:t> </w:t>
      </w:r>
      <w:r>
        <w:rPr/>
        <w:t>great</w:t>
      </w:r>
      <w:r>
        <w:rPr>
          <w:spacing w:val="-3"/>
        </w:rPr>
        <w:t> </w:t>
      </w:r>
      <w:r>
        <w:rPr/>
        <w:t>importance</w:t>
      </w:r>
      <w:r>
        <w:rPr>
          <w:spacing w:val="-2"/>
        </w:rPr>
        <w:t> </w:t>
      </w:r>
      <w:r>
        <w:rPr/>
        <w:t>is the</w:t>
      </w:r>
      <w:r>
        <w:rPr>
          <w:spacing w:val="30"/>
        </w:rPr>
        <w:t> </w:t>
      </w:r>
      <w:r>
        <w:rPr/>
        <w:t>UNHCR.</w:t>
      </w:r>
      <w:r>
        <w:rPr>
          <w:spacing w:val="28"/>
        </w:rPr>
        <w:t> </w:t>
      </w:r>
      <w:r>
        <w:rPr/>
        <w:t>We</w:t>
      </w:r>
      <w:r>
        <w:rPr>
          <w:spacing w:val="30"/>
        </w:rPr>
        <w:t> </w:t>
      </w:r>
      <w:r>
        <w:rPr/>
        <w:t>examined</w:t>
      </w:r>
      <w:r>
        <w:rPr>
          <w:spacing w:val="29"/>
        </w:rPr>
        <w:t> </w:t>
      </w:r>
      <w:r>
        <w:rPr/>
        <w:t>ways</w:t>
      </w:r>
      <w:r>
        <w:rPr>
          <w:spacing w:val="30"/>
        </w:rPr>
        <w:t> </w:t>
      </w:r>
      <w:r>
        <w:rPr/>
        <w:t>in</w:t>
      </w:r>
      <w:r>
        <w:rPr>
          <w:spacing w:val="29"/>
        </w:rPr>
        <w:t> </w:t>
      </w:r>
      <w:r>
        <w:rPr/>
        <w:t>which</w:t>
      </w:r>
      <w:r>
        <w:rPr>
          <w:spacing w:val="30"/>
        </w:rPr>
        <w:t> </w:t>
      </w:r>
      <w:r>
        <w:rPr/>
        <w:t>the</w:t>
      </w:r>
      <w:r>
        <w:rPr>
          <w:spacing w:val="30"/>
        </w:rPr>
        <w:t> </w:t>
      </w:r>
      <w:r>
        <w:rPr/>
        <w:t>role</w:t>
      </w:r>
      <w:r>
        <w:rPr>
          <w:spacing w:val="30"/>
        </w:rPr>
        <w:t> </w:t>
      </w:r>
      <w:r>
        <w:rPr/>
        <w:t>of</w:t>
      </w:r>
      <w:r>
        <w:rPr>
          <w:spacing w:val="29"/>
        </w:rPr>
        <w:t> </w:t>
      </w:r>
      <w:r>
        <w:rPr/>
        <w:t>UNHCR has changed over time. Its work has become more global in focus, and</w:t>
      </w:r>
      <w:r>
        <w:rPr>
          <w:spacing w:val="31"/>
        </w:rPr>
        <w:t> </w:t>
      </w:r>
      <w:r>
        <w:rPr/>
        <w:t>the</w:t>
      </w:r>
      <w:r>
        <w:rPr>
          <w:spacing w:val="32"/>
        </w:rPr>
        <w:t> </w:t>
      </w:r>
      <w:r>
        <w:rPr/>
        <w:t>agency</w:t>
      </w:r>
      <w:r>
        <w:rPr>
          <w:spacing w:val="31"/>
        </w:rPr>
        <w:t> </w:t>
      </w:r>
      <w:r>
        <w:rPr/>
        <w:t>has</w:t>
      </w:r>
      <w:r>
        <w:rPr>
          <w:spacing w:val="31"/>
        </w:rPr>
        <w:t> </w:t>
      </w:r>
      <w:r>
        <w:rPr/>
        <w:t>moved</w:t>
      </w:r>
      <w:r>
        <w:rPr>
          <w:spacing w:val="32"/>
        </w:rPr>
        <w:t> </w:t>
      </w:r>
      <w:r>
        <w:rPr/>
        <w:t>beyond</w:t>
      </w:r>
      <w:r>
        <w:rPr>
          <w:spacing w:val="31"/>
        </w:rPr>
        <w:t> </w:t>
      </w:r>
      <w:r>
        <w:rPr/>
        <w:t>the</w:t>
      </w:r>
      <w:r>
        <w:rPr>
          <w:spacing w:val="31"/>
        </w:rPr>
        <w:t> </w:t>
      </w:r>
      <w:r>
        <w:rPr/>
        <w:t>mere</w:t>
      </w:r>
      <w:r>
        <w:rPr>
          <w:spacing w:val="31"/>
        </w:rPr>
        <w:t> </w:t>
      </w:r>
      <w:r>
        <w:rPr/>
        <w:t>legal</w:t>
      </w:r>
      <w:r>
        <w:rPr>
          <w:spacing w:val="31"/>
        </w:rPr>
        <w:t> </w:t>
      </w:r>
      <w:r>
        <w:rPr/>
        <w:t>protection</w:t>
      </w:r>
      <w:r>
        <w:rPr>
          <w:spacing w:val="32"/>
        </w:rPr>
        <w:t> </w:t>
      </w:r>
      <w:r>
        <w:rPr/>
        <w:t>of </w:t>
      </w:r>
      <w:r>
        <w:rPr>
          <w:spacing w:val="-2"/>
        </w:rPr>
        <w:t>refugees to the provision of humanitarian assistance to refugees and </w:t>
      </w:r>
      <w:r>
        <w:rPr/>
        <w:t>even</w:t>
      </w:r>
      <w:r>
        <w:rPr>
          <w:spacing w:val="24"/>
        </w:rPr>
        <w:t> </w:t>
      </w:r>
      <w:r>
        <w:rPr/>
        <w:t>Internally</w:t>
      </w:r>
      <w:r>
        <w:rPr>
          <w:spacing w:val="24"/>
        </w:rPr>
        <w:t> </w:t>
      </w:r>
      <w:r>
        <w:rPr/>
        <w:t>Displaced</w:t>
      </w:r>
      <w:r>
        <w:rPr>
          <w:spacing w:val="24"/>
        </w:rPr>
        <w:t> </w:t>
      </w:r>
      <w:r>
        <w:rPr/>
        <w:t>People.</w:t>
      </w:r>
      <w:r>
        <w:rPr>
          <w:spacing w:val="23"/>
        </w:rPr>
        <w:t> </w:t>
      </w:r>
      <w:r>
        <w:rPr/>
        <w:t>As</w:t>
      </w:r>
      <w:r>
        <w:rPr>
          <w:spacing w:val="24"/>
        </w:rPr>
        <w:t> </w:t>
      </w:r>
      <w:r>
        <w:rPr/>
        <w:t>part</w:t>
      </w:r>
      <w:r>
        <w:rPr>
          <w:spacing w:val="24"/>
        </w:rPr>
        <w:t> </w:t>
      </w:r>
      <w:r>
        <w:rPr/>
        <w:t>of</w:t>
      </w:r>
      <w:r>
        <w:rPr>
          <w:spacing w:val="23"/>
        </w:rPr>
        <w:t> </w:t>
      </w:r>
      <w:r>
        <w:rPr/>
        <w:t>this</w:t>
      </w:r>
      <w:r>
        <w:rPr>
          <w:spacing w:val="24"/>
        </w:rPr>
        <w:t> </w:t>
      </w:r>
      <w:r>
        <w:rPr/>
        <w:t>discussion,</w:t>
      </w:r>
      <w:r>
        <w:rPr>
          <w:spacing w:val="24"/>
        </w:rPr>
        <w:t> </w:t>
      </w:r>
      <w:r>
        <w:rPr/>
        <w:t>we examined the signiﬁcant contribution made by nation-states in the provision</w:t>
      </w:r>
      <w:r>
        <w:rPr>
          <w:spacing w:val="40"/>
        </w:rPr>
        <w:t> </w:t>
      </w:r>
      <w:r>
        <w:rPr/>
        <w:t>of</w:t>
      </w:r>
      <w:r>
        <w:rPr>
          <w:spacing w:val="40"/>
        </w:rPr>
        <w:t> </w:t>
      </w:r>
      <w:r>
        <w:rPr/>
        <w:t>asylum.</w:t>
      </w:r>
      <w:r>
        <w:rPr>
          <w:spacing w:val="40"/>
        </w:rPr>
        <w:t> </w:t>
      </w:r>
      <w:r>
        <w:rPr/>
        <w:t>The</w:t>
      </w:r>
      <w:r>
        <w:rPr>
          <w:spacing w:val="40"/>
        </w:rPr>
        <w:t> </w:t>
      </w:r>
      <w:r>
        <w:rPr/>
        <w:t>developed</w:t>
      </w:r>
      <w:r>
        <w:rPr>
          <w:spacing w:val="40"/>
        </w:rPr>
        <w:t> </w:t>
      </w:r>
      <w:r>
        <w:rPr/>
        <w:t>world</w:t>
      </w:r>
      <w:r>
        <w:rPr>
          <w:spacing w:val="40"/>
        </w:rPr>
        <w:t> </w:t>
      </w:r>
      <w:r>
        <w:rPr/>
        <w:t>is</w:t>
      </w:r>
      <w:r>
        <w:rPr>
          <w:spacing w:val="40"/>
        </w:rPr>
        <w:t> </w:t>
      </w:r>
      <w:r>
        <w:rPr/>
        <w:t>confronted</w:t>
      </w:r>
      <w:r>
        <w:rPr>
          <w:spacing w:val="40"/>
        </w:rPr>
        <w:t> </w:t>
      </w:r>
      <w:r>
        <w:rPr/>
        <w:t>with migrants</w:t>
      </w:r>
      <w:r>
        <w:rPr>
          <w:spacing w:val="32"/>
        </w:rPr>
        <w:t> </w:t>
      </w:r>
      <w:r>
        <w:rPr/>
        <w:t>arriving</w:t>
      </w:r>
      <w:r>
        <w:rPr>
          <w:spacing w:val="32"/>
        </w:rPr>
        <w:t> </w:t>
      </w:r>
      <w:r>
        <w:rPr/>
        <w:t>at</w:t>
      </w:r>
      <w:r>
        <w:rPr>
          <w:spacing w:val="32"/>
        </w:rPr>
        <w:t> </w:t>
      </w:r>
      <w:r>
        <w:rPr/>
        <w:t>their</w:t>
      </w:r>
      <w:r>
        <w:rPr>
          <w:spacing w:val="31"/>
        </w:rPr>
        <w:t> </w:t>
      </w:r>
      <w:r>
        <w:rPr/>
        <w:t>borders</w:t>
      </w:r>
      <w:r>
        <w:rPr>
          <w:spacing w:val="32"/>
        </w:rPr>
        <w:t> </w:t>
      </w:r>
      <w:r>
        <w:rPr/>
        <w:t>seeking</w:t>
      </w:r>
      <w:r>
        <w:rPr>
          <w:spacing w:val="32"/>
        </w:rPr>
        <w:t> </w:t>
      </w:r>
      <w:r>
        <w:rPr/>
        <w:t>refuge.</w:t>
      </w:r>
      <w:r>
        <w:rPr>
          <w:spacing w:val="32"/>
        </w:rPr>
        <w:t> </w:t>
      </w:r>
      <w:r>
        <w:rPr/>
        <w:t>These</w:t>
      </w:r>
      <w:r>
        <w:rPr>
          <w:spacing w:val="31"/>
        </w:rPr>
        <w:t> </w:t>
      </w:r>
      <w:r>
        <w:rPr/>
        <w:t>asylum seekers</w:t>
      </w:r>
      <w:r>
        <w:rPr>
          <w:spacing w:val="10"/>
        </w:rPr>
        <w:t> </w:t>
      </w:r>
      <w:r>
        <w:rPr/>
        <w:t>are</w:t>
      </w:r>
      <w:r>
        <w:rPr>
          <w:spacing w:val="12"/>
        </w:rPr>
        <w:t> </w:t>
      </w:r>
      <w:r>
        <w:rPr/>
        <w:t>increasingly</w:t>
      </w:r>
      <w:r>
        <w:rPr>
          <w:spacing w:val="11"/>
        </w:rPr>
        <w:t> </w:t>
      </w:r>
      <w:r>
        <w:rPr/>
        <w:t>denied</w:t>
      </w:r>
      <w:r>
        <w:rPr>
          <w:spacing w:val="11"/>
        </w:rPr>
        <w:t> </w:t>
      </w:r>
      <w:r>
        <w:rPr/>
        <w:t>refugee</w:t>
      </w:r>
      <w:r>
        <w:rPr>
          <w:spacing w:val="12"/>
        </w:rPr>
        <w:t> </w:t>
      </w:r>
      <w:r>
        <w:rPr/>
        <w:t>status</w:t>
      </w:r>
      <w:r>
        <w:rPr>
          <w:spacing w:val="11"/>
        </w:rPr>
        <w:t> </w:t>
      </w:r>
      <w:r>
        <w:rPr/>
        <w:t>and,</w:t>
      </w:r>
      <w:r>
        <w:rPr>
          <w:spacing w:val="12"/>
        </w:rPr>
        <w:t> </w:t>
      </w:r>
      <w:r>
        <w:rPr/>
        <w:t>especially</w:t>
      </w:r>
      <w:r>
        <w:rPr>
          <w:spacing w:val="11"/>
        </w:rPr>
        <w:t> </w:t>
      </w:r>
      <w:r>
        <w:rPr/>
        <w:t>in</w:t>
      </w:r>
      <w:r>
        <w:rPr>
          <w:spacing w:val="11"/>
        </w:rPr>
        <w:t> </w:t>
      </w:r>
      <w:r>
        <w:rPr/>
        <w:t>a climate</w:t>
      </w:r>
      <w:r>
        <w:rPr>
          <w:spacing w:val="25"/>
        </w:rPr>
        <w:t> </w:t>
      </w:r>
      <w:r>
        <w:rPr/>
        <w:t>of</w:t>
      </w:r>
      <w:r>
        <w:rPr>
          <w:spacing w:val="25"/>
        </w:rPr>
        <w:t> </w:t>
      </w:r>
      <w:r>
        <w:rPr/>
        <w:t>concerns</w:t>
      </w:r>
      <w:r>
        <w:rPr>
          <w:spacing w:val="25"/>
        </w:rPr>
        <w:t> </w:t>
      </w:r>
      <w:r>
        <w:rPr/>
        <w:t>about</w:t>
      </w:r>
      <w:r>
        <w:rPr>
          <w:spacing w:val="26"/>
        </w:rPr>
        <w:t> </w:t>
      </w:r>
      <w:r>
        <w:rPr/>
        <w:t>national</w:t>
      </w:r>
      <w:r>
        <w:rPr>
          <w:spacing w:val="25"/>
        </w:rPr>
        <w:t> </w:t>
      </w:r>
      <w:r>
        <w:rPr/>
        <w:t>security,</w:t>
      </w:r>
      <w:r>
        <w:rPr>
          <w:spacing w:val="26"/>
        </w:rPr>
        <w:t> </w:t>
      </w:r>
      <w:r>
        <w:rPr/>
        <w:t>legal</w:t>
      </w:r>
      <w:r>
        <w:rPr>
          <w:spacing w:val="25"/>
        </w:rPr>
        <w:t> </w:t>
      </w:r>
      <w:r>
        <w:rPr/>
        <w:t>restrictions</w:t>
      </w:r>
      <w:r>
        <w:rPr>
          <w:spacing w:val="25"/>
        </w:rPr>
        <w:t> </w:t>
      </w:r>
      <w:r>
        <w:rPr/>
        <w:t>on who</w:t>
      </w:r>
      <w:r>
        <w:rPr>
          <w:spacing w:val="-14"/>
        </w:rPr>
        <w:t> </w:t>
      </w:r>
      <w:r>
        <w:rPr/>
        <w:t>receives</w:t>
      </w:r>
      <w:r>
        <w:rPr>
          <w:spacing w:val="-13"/>
        </w:rPr>
        <w:t> </w:t>
      </w:r>
      <w:r>
        <w:rPr/>
        <w:t>refugee</w:t>
      </w:r>
      <w:r>
        <w:rPr>
          <w:spacing w:val="-13"/>
        </w:rPr>
        <w:t> </w:t>
      </w:r>
      <w:r>
        <w:rPr/>
        <w:t>status</w:t>
      </w:r>
      <w:r>
        <w:rPr>
          <w:spacing w:val="-13"/>
        </w:rPr>
        <w:t> </w:t>
      </w:r>
      <w:r>
        <w:rPr/>
        <w:t>are</w:t>
      </w:r>
      <w:r>
        <w:rPr>
          <w:spacing w:val="-13"/>
        </w:rPr>
        <w:t> </w:t>
      </w:r>
      <w:r>
        <w:rPr/>
        <w:t>unlikely</w:t>
      </w:r>
      <w:r>
        <w:rPr>
          <w:spacing w:val="-13"/>
        </w:rPr>
        <w:t> </w:t>
      </w:r>
      <w:r>
        <w:rPr/>
        <w:t>to</w:t>
      </w:r>
      <w:r>
        <w:rPr>
          <w:spacing w:val="-13"/>
        </w:rPr>
        <w:t> </w:t>
      </w:r>
      <w:r>
        <w:rPr/>
        <w:t>be</w:t>
      </w:r>
      <w:r>
        <w:rPr>
          <w:spacing w:val="-13"/>
        </w:rPr>
        <w:t> </w:t>
      </w:r>
      <w:r>
        <w:rPr/>
        <w:t>relaxed</w:t>
      </w:r>
      <w:r>
        <w:rPr>
          <w:spacing w:val="-14"/>
        </w:rPr>
        <w:t> </w:t>
      </w:r>
      <w:r>
        <w:rPr/>
        <w:t>anytime</w:t>
      </w:r>
      <w:r>
        <w:rPr>
          <w:spacing w:val="-13"/>
        </w:rPr>
        <w:t> </w:t>
      </w:r>
      <w:r>
        <w:rPr/>
        <w:t>soon. Finally,</w:t>
      </w:r>
      <w:r>
        <w:rPr>
          <w:spacing w:val="40"/>
        </w:rPr>
        <w:t> </w:t>
      </w:r>
      <w:r>
        <w:rPr/>
        <w:t>we</w:t>
      </w:r>
      <w:r>
        <w:rPr>
          <w:spacing w:val="40"/>
        </w:rPr>
        <w:t> </w:t>
      </w:r>
      <w:r>
        <w:rPr/>
        <w:t>examined</w:t>
      </w:r>
      <w:r>
        <w:rPr>
          <w:spacing w:val="40"/>
        </w:rPr>
        <w:t> </w:t>
      </w:r>
      <w:r>
        <w:rPr/>
        <w:t>the</w:t>
      </w:r>
      <w:r>
        <w:rPr>
          <w:spacing w:val="40"/>
        </w:rPr>
        <w:t> </w:t>
      </w:r>
      <w:r>
        <w:rPr/>
        <w:t>problems</w:t>
      </w:r>
      <w:r>
        <w:rPr>
          <w:spacing w:val="40"/>
        </w:rPr>
        <w:t> </w:t>
      </w:r>
      <w:r>
        <w:rPr/>
        <w:t>of</w:t>
      </w:r>
      <w:r>
        <w:rPr>
          <w:spacing w:val="40"/>
        </w:rPr>
        <w:t> </w:t>
      </w:r>
      <w:r>
        <w:rPr/>
        <w:t>human</w:t>
      </w:r>
      <w:r>
        <w:rPr>
          <w:spacing w:val="40"/>
        </w:rPr>
        <w:t> </w:t>
      </w:r>
      <w:r>
        <w:rPr/>
        <w:t>traﬃcking</w:t>
      </w:r>
      <w:r>
        <w:rPr>
          <w:spacing w:val="40"/>
        </w:rPr>
        <w:t> </w:t>
      </w:r>
      <w:r>
        <w:rPr/>
        <w:t>and human</w:t>
      </w:r>
      <w:r>
        <w:rPr>
          <w:spacing w:val="25"/>
        </w:rPr>
        <w:t> </w:t>
      </w:r>
      <w:r>
        <w:rPr/>
        <w:t>smuggling.</w:t>
      </w:r>
      <w:r>
        <w:rPr>
          <w:spacing w:val="25"/>
        </w:rPr>
        <w:t> </w:t>
      </w:r>
      <w:r>
        <w:rPr/>
        <w:t>Both</w:t>
      </w:r>
      <w:r>
        <w:rPr>
          <w:spacing w:val="24"/>
        </w:rPr>
        <w:t> </w:t>
      </w:r>
      <w:r>
        <w:rPr/>
        <w:t>of</w:t>
      </w:r>
      <w:r>
        <w:rPr>
          <w:spacing w:val="25"/>
        </w:rPr>
        <w:t> </w:t>
      </w:r>
      <w:r>
        <w:rPr/>
        <w:t>these</w:t>
      </w:r>
      <w:r>
        <w:rPr>
          <w:spacing w:val="25"/>
        </w:rPr>
        <w:t> </w:t>
      </w:r>
      <w:r>
        <w:rPr/>
        <w:t>problems</w:t>
      </w:r>
      <w:r>
        <w:rPr>
          <w:spacing w:val="25"/>
        </w:rPr>
        <w:t> </w:t>
      </w:r>
      <w:r>
        <w:rPr/>
        <w:t>are</w:t>
      </w:r>
      <w:r>
        <w:rPr>
          <w:spacing w:val="26"/>
        </w:rPr>
        <w:t> </w:t>
      </w:r>
      <w:r>
        <w:rPr/>
        <w:t>diﬃcult</w:t>
      </w:r>
      <w:r>
        <w:rPr>
          <w:spacing w:val="25"/>
        </w:rPr>
        <w:t> </w:t>
      </w:r>
      <w:r>
        <w:rPr/>
        <w:t>to</w:t>
      </w:r>
      <w:r>
        <w:rPr>
          <w:spacing w:val="25"/>
        </w:rPr>
        <w:t> </w:t>
      </w:r>
      <w:r>
        <w:rPr/>
        <w:t>solve. Recent international instruments have been implemented to elim- inate</w:t>
      </w:r>
      <w:r>
        <w:rPr>
          <w:spacing w:val="37"/>
        </w:rPr>
        <w:t> </w:t>
      </w:r>
      <w:r>
        <w:rPr/>
        <w:t>human</w:t>
      </w:r>
      <w:r>
        <w:rPr>
          <w:spacing w:val="36"/>
        </w:rPr>
        <w:t> </w:t>
      </w:r>
      <w:r>
        <w:rPr/>
        <w:t>traﬃcking</w:t>
      </w:r>
      <w:r>
        <w:rPr>
          <w:spacing w:val="35"/>
        </w:rPr>
        <w:t> </w:t>
      </w:r>
      <w:r>
        <w:rPr/>
        <w:t>and</w:t>
      </w:r>
      <w:r>
        <w:rPr>
          <w:spacing w:val="37"/>
        </w:rPr>
        <w:t> </w:t>
      </w:r>
      <w:r>
        <w:rPr/>
        <w:t>prosecute</w:t>
      </w:r>
      <w:r>
        <w:rPr>
          <w:spacing w:val="36"/>
        </w:rPr>
        <w:t> </w:t>
      </w:r>
      <w:r>
        <w:rPr/>
        <w:t>those</w:t>
      </w:r>
      <w:r>
        <w:rPr>
          <w:spacing w:val="37"/>
        </w:rPr>
        <w:t> </w:t>
      </w:r>
      <w:r>
        <w:rPr/>
        <w:t>who</w:t>
      </w:r>
      <w:r>
        <w:rPr>
          <w:spacing w:val="35"/>
        </w:rPr>
        <w:t> </w:t>
      </w:r>
      <w:r>
        <w:rPr/>
        <w:t>engage</w:t>
      </w:r>
      <w:r>
        <w:rPr>
          <w:spacing w:val="36"/>
        </w:rPr>
        <w:t> </w:t>
      </w:r>
      <w:r>
        <w:rPr/>
        <w:t>in</w:t>
      </w:r>
      <w:r>
        <w:rPr>
          <w:spacing w:val="37"/>
        </w:rPr>
        <w:t> </w:t>
      </w:r>
      <w:r>
        <w:rPr/>
        <w:t>the traﬃcking</w:t>
      </w:r>
      <w:r>
        <w:rPr>
          <w:spacing w:val="40"/>
        </w:rPr>
        <w:t> </w:t>
      </w:r>
      <w:r>
        <w:rPr/>
        <w:t>of</w:t>
      </w:r>
      <w:r>
        <w:rPr>
          <w:spacing w:val="40"/>
        </w:rPr>
        <w:t> </w:t>
      </w:r>
      <w:r>
        <w:rPr/>
        <w:t>humans.</w:t>
      </w:r>
      <w:r>
        <w:rPr>
          <w:spacing w:val="40"/>
        </w:rPr>
        <w:t> </w:t>
      </w:r>
      <w:r>
        <w:rPr/>
        <w:t>The</w:t>
      </w:r>
      <w:r>
        <w:rPr>
          <w:spacing w:val="40"/>
        </w:rPr>
        <w:t> </w:t>
      </w:r>
      <w:r>
        <w:rPr/>
        <w:t>modern-day</w:t>
      </w:r>
      <w:r>
        <w:rPr>
          <w:spacing w:val="40"/>
        </w:rPr>
        <w:t> </w:t>
      </w:r>
      <w:r>
        <w:rPr/>
        <w:t>slave</w:t>
      </w:r>
      <w:r>
        <w:rPr>
          <w:spacing w:val="40"/>
        </w:rPr>
        <w:t> </w:t>
      </w:r>
      <w:r>
        <w:rPr/>
        <w:t>trade,</w:t>
      </w:r>
      <w:r>
        <w:rPr>
          <w:spacing w:val="40"/>
        </w:rPr>
        <w:t> </w:t>
      </w:r>
      <w:r>
        <w:rPr/>
        <w:t>while</w:t>
      </w:r>
      <w:r>
        <w:rPr>
          <w:spacing w:val="40"/>
        </w:rPr>
        <w:t> </w:t>
      </w:r>
      <w:r>
        <w:rPr/>
        <w:t>con- demned</w:t>
      </w:r>
      <w:r>
        <w:rPr>
          <w:spacing w:val="19"/>
        </w:rPr>
        <w:t> </w:t>
      </w:r>
      <w:r>
        <w:rPr/>
        <w:t>by</w:t>
      </w:r>
      <w:r>
        <w:rPr>
          <w:spacing w:val="19"/>
        </w:rPr>
        <w:t> </w:t>
      </w:r>
      <w:r>
        <w:rPr/>
        <w:t>international</w:t>
      </w:r>
      <w:r>
        <w:rPr>
          <w:spacing w:val="19"/>
        </w:rPr>
        <w:t> </w:t>
      </w:r>
      <w:r>
        <w:rPr/>
        <w:t>law,</w:t>
      </w:r>
      <w:r>
        <w:rPr>
          <w:spacing w:val="19"/>
        </w:rPr>
        <w:t> </w:t>
      </w:r>
      <w:r>
        <w:rPr/>
        <w:t>is</w:t>
      </w:r>
      <w:r>
        <w:rPr>
          <w:spacing w:val="19"/>
        </w:rPr>
        <w:t> </w:t>
      </w:r>
      <w:r>
        <w:rPr/>
        <w:t>a</w:t>
      </w:r>
      <w:r>
        <w:rPr>
          <w:spacing w:val="19"/>
        </w:rPr>
        <w:t> </w:t>
      </w:r>
      <w:r>
        <w:rPr/>
        <w:t>substantial</w:t>
      </w:r>
      <w:r>
        <w:rPr>
          <w:spacing w:val="20"/>
        </w:rPr>
        <w:t> </w:t>
      </w:r>
      <w:r>
        <w:rPr/>
        <w:t>industry</w:t>
      </w:r>
      <w:r>
        <w:rPr>
          <w:spacing w:val="19"/>
        </w:rPr>
        <w:t> </w:t>
      </w:r>
      <w:r>
        <w:rPr/>
        <w:t>(Kaye</w:t>
      </w:r>
      <w:r>
        <w:rPr>
          <w:spacing w:val="19"/>
        </w:rPr>
        <w:t> </w:t>
      </w:r>
      <w:r>
        <w:rPr/>
        <w:t>and McQuade,</w:t>
      </w:r>
      <w:r>
        <w:rPr>
          <w:spacing w:val="40"/>
        </w:rPr>
        <w:t> </w:t>
      </w:r>
      <w:r>
        <w:rPr/>
        <w:t>2007).</w:t>
      </w:r>
      <w:r>
        <w:rPr>
          <w:spacing w:val="40"/>
        </w:rPr>
        <w:t> </w:t>
      </w:r>
      <w:r>
        <w:rPr/>
        <w:t>It</w:t>
      </w:r>
      <w:r>
        <w:rPr>
          <w:spacing w:val="40"/>
        </w:rPr>
        <w:t> </w:t>
      </w:r>
      <w:r>
        <w:rPr/>
        <w:t>subjects</w:t>
      </w:r>
      <w:r>
        <w:rPr>
          <w:spacing w:val="40"/>
        </w:rPr>
        <w:t> </w:t>
      </w:r>
      <w:r>
        <w:rPr/>
        <w:t>its</w:t>
      </w:r>
      <w:r>
        <w:rPr>
          <w:spacing w:val="40"/>
        </w:rPr>
        <w:t> </w:t>
      </w:r>
      <w:r>
        <w:rPr/>
        <w:t>victims</w:t>
      </w:r>
      <w:r>
        <w:rPr>
          <w:spacing w:val="40"/>
        </w:rPr>
        <w:t> </w:t>
      </w:r>
      <w:r>
        <w:rPr/>
        <w:t>to</w:t>
      </w:r>
      <w:r>
        <w:rPr>
          <w:spacing w:val="40"/>
        </w:rPr>
        <w:t> </w:t>
      </w:r>
      <w:r>
        <w:rPr/>
        <w:t>insecure,</w:t>
      </w:r>
      <w:r>
        <w:rPr>
          <w:spacing w:val="40"/>
        </w:rPr>
        <w:t> </w:t>
      </w:r>
      <w:r>
        <w:rPr/>
        <w:t>degrading work,</w:t>
      </w:r>
      <w:r>
        <w:rPr>
          <w:spacing w:val="-3"/>
        </w:rPr>
        <w:t> </w:t>
      </w:r>
      <w:r>
        <w:rPr/>
        <w:t>similar</w:t>
      </w:r>
      <w:r>
        <w:rPr>
          <w:spacing w:val="-2"/>
        </w:rPr>
        <w:t> </w:t>
      </w:r>
      <w:r>
        <w:rPr/>
        <w:t>to</w:t>
      </w:r>
      <w:r>
        <w:rPr>
          <w:spacing w:val="-2"/>
        </w:rPr>
        <w:t> </w:t>
      </w:r>
      <w:r>
        <w:rPr/>
        <w:t>past</w:t>
      </w:r>
      <w:r>
        <w:rPr>
          <w:spacing w:val="-2"/>
        </w:rPr>
        <w:t> </w:t>
      </w:r>
      <w:r>
        <w:rPr/>
        <w:t>forms</w:t>
      </w:r>
      <w:r>
        <w:rPr>
          <w:spacing w:val="-3"/>
        </w:rPr>
        <w:t> </w:t>
      </w:r>
      <w:r>
        <w:rPr/>
        <w:t>of</w:t>
      </w:r>
      <w:r>
        <w:rPr>
          <w:spacing w:val="-2"/>
        </w:rPr>
        <w:t> </w:t>
      </w:r>
      <w:r>
        <w:rPr/>
        <w:t>slavery,</w:t>
      </w:r>
      <w:r>
        <w:rPr>
          <w:spacing w:val="-2"/>
        </w:rPr>
        <w:t> </w:t>
      </w:r>
      <w:r>
        <w:rPr/>
        <w:t>and</w:t>
      </w:r>
      <w:r>
        <w:rPr>
          <w:spacing w:val="-2"/>
        </w:rPr>
        <w:t> </w:t>
      </w:r>
      <w:r>
        <w:rPr/>
        <w:t>exists</w:t>
      </w:r>
      <w:r>
        <w:rPr>
          <w:spacing w:val="-3"/>
        </w:rPr>
        <w:t> </w:t>
      </w:r>
      <w:r>
        <w:rPr/>
        <w:t>in</w:t>
      </w:r>
      <w:r>
        <w:rPr>
          <w:spacing w:val="-2"/>
        </w:rPr>
        <w:t> </w:t>
      </w:r>
      <w:r>
        <w:rPr/>
        <w:t>diﬀerent</w:t>
      </w:r>
      <w:r>
        <w:rPr>
          <w:spacing w:val="-2"/>
        </w:rPr>
        <w:t> </w:t>
      </w:r>
      <w:r>
        <w:rPr/>
        <w:t>forms including</w:t>
      </w:r>
      <w:r>
        <w:rPr>
          <w:spacing w:val="40"/>
        </w:rPr>
        <w:t> </w:t>
      </w:r>
      <w:r>
        <w:rPr/>
        <w:t>debt</w:t>
      </w:r>
      <w:r>
        <w:rPr>
          <w:spacing w:val="68"/>
        </w:rPr>
        <w:t> </w:t>
      </w:r>
      <w:r>
        <w:rPr/>
        <w:t>bondage,</w:t>
      </w:r>
      <w:r>
        <w:rPr>
          <w:spacing w:val="40"/>
        </w:rPr>
        <w:t> </w:t>
      </w:r>
      <w:r>
        <w:rPr/>
        <w:t>forced</w:t>
      </w:r>
      <w:r>
        <w:rPr>
          <w:spacing w:val="40"/>
        </w:rPr>
        <w:t> </w:t>
      </w:r>
      <w:r>
        <w:rPr/>
        <w:t>labor,</w:t>
      </w:r>
      <w:r>
        <w:rPr>
          <w:spacing w:val="68"/>
        </w:rPr>
        <w:t> </w:t>
      </w:r>
      <w:r>
        <w:rPr/>
        <w:t>and</w:t>
      </w:r>
      <w:r>
        <w:rPr>
          <w:spacing w:val="68"/>
        </w:rPr>
        <w:t> </w:t>
      </w:r>
      <w:r>
        <w:rPr/>
        <w:t>human</w:t>
      </w:r>
      <w:r>
        <w:rPr>
          <w:spacing w:val="40"/>
        </w:rPr>
        <w:t> </w:t>
      </w:r>
      <w:r>
        <w:rPr/>
        <w:t>traﬃcking. According</w:t>
      </w:r>
      <w:r>
        <w:rPr>
          <w:spacing w:val="-6"/>
        </w:rPr>
        <w:t> </w:t>
      </w:r>
      <w:r>
        <w:rPr/>
        <w:t>to</w:t>
      </w:r>
      <w:r>
        <w:rPr>
          <w:spacing w:val="-5"/>
        </w:rPr>
        <w:t> </w:t>
      </w:r>
      <w:r>
        <w:rPr/>
        <w:t>the</w:t>
      </w:r>
      <w:r>
        <w:rPr>
          <w:spacing w:val="-5"/>
        </w:rPr>
        <w:t> </w:t>
      </w:r>
      <w:r>
        <w:rPr/>
        <w:t>International</w:t>
      </w:r>
      <w:r>
        <w:rPr>
          <w:spacing w:val="-5"/>
        </w:rPr>
        <w:t> </w:t>
      </w:r>
      <w:r>
        <w:rPr/>
        <w:t>Labor</w:t>
      </w:r>
      <w:r>
        <w:rPr>
          <w:spacing w:val="-4"/>
        </w:rPr>
        <w:t> </w:t>
      </w:r>
      <w:r>
        <w:rPr/>
        <w:t>Organization</w:t>
      </w:r>
      <w:r>
        <w:rPr>
          <w:spacing w:val="-5"/>
        </w:rPr>
        <w:t> </w:t>
      </w:r>
      <w:r>
        <w:rPr/>
        <w:t>(ILO),</w:t>
      </w:r>
      <w:r>
        <w:rPr>
          <w:spacing w:val="-6"/>
        </w:rPr>
        <w:t> </w:t>
      </w:r>
      <w:r>
        <w:rPr/>
        <w:t>there</w:t>
      </w:r>
      <w:r>
        <w:rPr>
          <w:spacing w:val="-4"/>
        </w:rPr>
        <w:t> </w:t>
      </w:r>
      <w:r>
        <w:rPr/>
        <w:t>are </w:t>
      </w:r>
      <w:r>
        <w:rPr>
          <w:spacing w:val="-2"/>
        </w:rPr>
        <w:t>at</w:t>
      </w:r>
      <w:r>
        <w:rPr>
          <w:spacing w:val="-10"/>
        </w:rPr>
        <w:t> </w:t>
      </w:r>
      <w:r>
        <w:rPr>
          <w:spacing w:val="-2"/>
        </w:rPr>
        <w:t>a</w:t>
      </w:r>
      <w:r>
        <w:rPr>
          <w:spacing w:val="-10"/>
        </w:rPr>
        <w:t> </w:t>
      </w:r>
      <w:r>
        <w:rPr>
          <w:spacing w:val="-2"/>
        </w:rPr>
        <w:t>minimum</w:t>
      </w:r>
      <w:r>
        <w:rPr>
          <w:spacing w:val="-10"/>
        </w:rPr>
        <w:t> </w:t>
      </w:r>
      <w:r>
        <w:rPr>
          <w:spacing w:val="-2"/>
        </w:rPr>
        <w:t>an</w:t>
      </w:r>
      <w:r>
        <w:rPr>
          <w:spacing w:val="-11"/>
        </w:rPr>
        <w:t> </w:t>
      </w:r>
      <w:r>
        <w:rPr>
          <w:spacing w:val="-2"/>
        </w:rPr>
        <w:t>estimated</w:t>
      </w:r>
      <w:r>
        <w:rPr>
          <w:spacing w:val="-10"/>
        </w:rPr>
        <w:t> </w:t>
      </w:r>
      <w:r>
        <w:rPr>
          <w:spacing w:val="-2"/>
        </w:rPr>
        <w:t>12.3</w:t>
      </w:r>
      <w:r>
        <w:rPr>
          <w:spacing w:val="-10"/>
        </w:rPr>
        <w:t> </w:t>
      </w:r>
      <w:r>
        <w:rPr>
          <w:spacing w:val="-2"/>
        </w:rPr>
        <w:t>million</w:t>
      </w:r>
      <w:r>
        <w:rPr>
          <w:spacing w:val="-10"/>
        </w:rPr>
        <w:t> </w:t>
      </w:r>
      <w:r>
        <w:rPr>
          <w:spacing w:val="-2"/>
        </w:rPr>
        <w:t>people</w:t>
      </w:r>
      <w:r>
        <w:rPr>
          <w:spacing w:val="-10"/>
        </w:rPr>
        <w:t> </w:t>
      </w:r>
      <w:r>
        <w:rPr>
          <w:spacing w:val="-2"/>
        </w:rPr>
        <w:t>living</w:t>
      </w:r>
      <w:r>
        <w:rPr>
          <w:spacing w:val="-9"/>
        </w:rPr>
        <w:t> </w:t>
      </w:r>
      <w:r>
        <w:rPr>
          <w:spacing w:val="-2"/>
        </w:rPr>
        <w:t>in</w:t>
      </w:r>
      <w:r>
        <w:rPr>
          <w:spacing w:val="-10"/>
        </w:rPr>
        <w:t> </w:t>
      </w:r>
      <w:r>
        <w:rPr>
          <w:spacing w:val="-2"/>
        </w:rPr>
        <w:t>forced</w:t>
      </w:r>
      <w:r>
        <w:rPr>
          <w:spacing w:val="-9"/>
        </w:rPr>
        <w:t> </w:t>
      </w:r>
      <w:r>
        <w:rPr>
          <w:spacing w:val="-2"/>
        </w:rPr>
        <w:t>labor </w:t>
      </w:r>
      <w:r>
        <w:rPr/>
        <w:t>in</w:t>
      </w:r>
      <w:r>
        <w:rPr>
          <w:spacing w:val="18"/>
        </w:rPr>
        <w:t> </w:t>
      </w:r>
      <w:r>
        <w:rPr/>
        <w:t>Africa,</w:t>
      </w:r>
      <w:r>
        <w:rPr>
          <w:spacing w:val="17"/>
        </w:rPr>
        <w:t> </w:t>
      </w:r>
      <w:r>
        <w:rPr/>
        <w:t>Europe,</w:t>
      </w:r>
      <w:r>
        <w:rPr>
          <w:spacing w:val="19"/>
        </w:rPr>
        <w:t> </w:t>
      </w:r>
      <w:r>
        <w:rPr/>
        <w:t>Asia,</w:t>
      </w:r>
      <w:r>
        <w:rPr>
          <w:spacing w:val="18"/>
        </w:rPr>
        <w:t> </w:t>
      </w:r>
      <w:r>
        <w:rPr/>
        <w:t>the</w:t>
      </w:r>
      <w:r>
        <w:rPr>
          <w:spacing w:val="18"/>
        </w:rPr>
        <w:t> </w:t>
      </w:r>
      <w:r>
        <w:rPr/>
        <w:t>Americas,</w:t>
      </w:r>
      <w:r>
        <w:rPr>
          <w:spacing w:val="18"/>
        </w:rPr>
        <w:t> </w:t>
      </w:r>
      <w:r>
        <w:rPr/>
        <w:t>and</w:t>
      </w:r>
      <w:r>
        <w:rPr>
          <w:spacing w:val="18"/>
        </w:rPr>
        <w:t> </w:t>
      </w:r>
      <w:r>
        <w:rPr/>
        <w:t>the</w:t>
      </w:r>
      <w:r>
        <w:rPr>
          <w:spacing w:val="18"/>
        </w:rPr>
        <w:t> </w:t>
      </w:r>
      <w:r>
        <w:rPr/>
        <w:t>Middle</w:t>
      </w:r>
      <w:r>
        <w:rPr>
          <w:spacing w:val="18"/>
        </w:rPr>
        <w:t> </w:t>
      </w:r>
      <w:r>
        <w:rPr/>
        <w:t>East.</w:t>
      </w:r>
      <w:r>
        <w:rPr>
          <w:spacing w:val="18"/>
        </w:rPr>
        <w:t> </w:t>
      </w:r>
      <w:r>
        <w:rPr/>
        <w:t>The ILO</w:t>
      </w:r>
      <w:r>
        <w:rPr>
          <w:rFonts w:ascii="Arial" w:hAnsi="Arial"/>
        </w:rPr>
        <w:t>’</w:t>
      </w:r>
      <w:r>
        <w:rPr/>
        <w:t>s</w:t>
      </w:r>
      <w:r>
        <w:rPr>
          <w:spacing w:val="2"/>
        </w:rPr>
        <w:t> </w:t>
      </w:r>
      <w:r>
        <w:rPr>
          <w:i/>
        </w:rPr>
        <w:t>2002</w:t>
      </w:r>
      <w:r>
        <w:rPr>
          <w:i/>
          <w:spacing w:val="1"/>
        </w:rPr>
        <w:t> </w:t>
      </w:r>
      <w:r>
        <w:rPr>
          <w:i/>
        </w:rPr>
        <w:t>Global</w:t>
      </w:r>
      <w:r>
        <w:rPr>
          <w:i/>
          <w:spacing w:val="2"/>
        </w:rPr>
        <w:t> </w:t>
      </w:r>
      <w:r>
        <w:rPr>
          <w:i/>
        </w:rPr>
        <w:t>Report</w:t>
      </w:r>
      <w:r>
        <w:rPr>
          <w:i/>
          <w:spacing w:val="2"/>
        </w:rPr>
        <w:t> </w:t>
      </w:r>
      <w:r>
        <w:rPr/>
        <w:t>on</w:t>
      </w:r>
      <w:r>
        <w:rPr>
          <w:spacing w:val="2"/>
        </w:rPr>
        <w:t> </w:t>
      </w:r>
      <w:r>
        <w:rPr/>
        <w:t>child</w:t>
      </w:r>
      <w:r>
        <w:rPr>
          <w:spacing w:val="1"/>
        </w:rPr>
        <w:t> </w:t>
      </w:r>
      <w:r>
        <w:rPr/>
        <w:t>labor</w:t>
      </w:r>
      <w:r>
        <w:rPr>
          <w:spacing w:val="2"/>
        </w:rPr>
        <w:t> </w:t>
      </w:r>
      <w:r>
        <w:rPr/>
        <w:t>estimates</w:t>
      </w:r>
      <w:r>
        <w:rPr>
          <w:spacing w:val="2"/>
        </w:rPr>
        <w:t> </w:t>
      </w:r>
      <w:r>
        <w:rPr/>
        <w:t>that</w:t>
      </w:r>
      <w:r>
        <w:rPr>
          <w:spacing w:val="2"/>
        </w:rPr>
        <w:t> </w:t>
      </w:r>
      <w:r>
        <w:rPr/>
        <w:t>there</w:t>
      </w:r>
      <w:r>
        <w:rPr>
          <w:spacing w:val="2"/>
        </w:rPr>
        <w:t> </w:t>
      </w:r>
      <w:r>
        <w:rPr>
          <w:spacing w:val="-4"/>
        </w:rPr>
        <w:t>were</w:t>
      </w:r>
    </w:p>
    <w:p>
      <w:pPr>
        <w:pStyle w:val="BodyText"/>
        <w:spacing w:line="237" w:lineRule="auto"/>
        <w:ind w:left="790" w:right="502"/>
        <w:jc w:val="both"/>
      </w:pPr>
      <w:r>
        <w:rPr>
          <w:spacing w:val="-2"/>
        </w:rPr>
        <w:t>8.4</w:t>
      </w:r>
      <w:r>
        <w:rPr>
          <w:spacing w:val="-12"/>
        </w:rPr>
        <w:t> </w:t>
      </w:r>
      <w:r>
        <w:rPr>
          <w:spacing w:val="-2"/>
        </w:rPr>
        <w:t>million</w:t>
      </w:r>
      <w:r>
        <w:rPr>
          <w:spacing w:val="-11"/>
        </w:rPr>
        <w:t> </w:t>
      </w:r>
      <w:r>
        <w:rPr>
          <w:spacing w:val="-2"/>
        </w:rPr>
        <w:t>children</w:t>
      </w:r>
      <w:r>
        <w:rPr>
          <w:spacing w:val="-11"/>
        </w:rPr>
        <w:t> </w:t>
      </w:r>
      <w:r>
        <w:rPr>
          <w:spacing w:val="-2"/>
        </w:rPr>
        <w:t>in</w:t>
      </w:r>
      <w:r>
        <w:rPr>
          <w:spacing w:val="-8"/>
        </w:rPr>
        <w:t> </w:t>
      </w:r>
      <w:r>
        <w:rPr>
          <w:spacing w:val="-2"/>
        </w:rPr>
        <w:t>slavery</w:t>
      </w:r>
      <w:r>
        <w:rPr>
          <w:spacing w:val="-8"/>
        </w:rPr>
        <w:t> </w:t>
      </w:r>
      <w:r>
        <w:rPr>
          <w:spacing w:val="-2"/>
        </w:rPr>
        <w:t>worldwide.</w:t>
      </w:r>
      <w:r>
        <w:rPr>
          <w:spacing w:val="-10"/>
        </w:rPr>
        <w:t> </w:t>
      </w:r>
      <w:r>
        <w:rPr>
          <w:spacing w:val="-2"/>
        </w:rPr>
        <w:t>Organizations</w:t>
      </w:r>
      <w:r>
        <w:rPr>
          <w:spacing w:val="-9"/>
        </w:rPr>
        <w:t> </w:t>
      </w:r>
      <w:r>
        <w:rPr>
          <w:spacing w:val="-2"/>
        </w:rPr>
        <w:t>have</w:t>
      </w:r>
      <w:r>
        <w:rPr>
          <w:spacing w:val="-9"/>
        </w:rPr>
        <w:t> </w:t>
      </w:r>
      <w:r>
        <w:rPr>
          <w:spacing w:val="-2"/>
        </w:rPr>
        <w:t>raise</w:t>
      </w:r>
      <w:r>
        <w:rPr>
          <w:spacing w:val="-2"/>
        </w:rPr>
        <w:t>d</w:t>
      </w:r>
      <w:r>
        <w:rPr>
          <w:spacing w:val="-2"/>
        </w:rPr>
        <w:t> </w:t>
      </w:r>
      <w:r>
        <w:rPr/>
        <w:t>awareness of this problem, but more needs to be done to </w:t>
      </w:r>
      <w:r>
        <w:rPr/>
        <w:t>protect</w:t>
      </w:r>
      <w:r>
        <w:rPr/>
        <w:t> </w:t>
      </w:r>
      <w:r>
        <w:rPr>
          <w:spacing w:val="-2"/>
        </w:rPr>
        <w:t>humans</w:t>
      </w:r>
      <w:r>
        <w:rPr>
          <w:spacing w:val="-7"/>
        </w:rPr>
        <w:t> </w:t>
      </w:r>
      <w:r>
        <w:rPr>
          <w:spacing w:val="-2"/>
        </w:rPr>
        <w:t>from</w:t>
      </w:r>
      <w:r>
        <w:rPr>
          <w:spacing w:val="-7"/>
        </w:rPr>
        <w:t> </w:t>
      </w:r>
      <w:r>
        <w:rPr>
          <w:spacing w:val="-2"/>
        </w:rPr>
        <w:t>various</w:t>
      </w:r>
      <w:r>
        <w:rPr>
          <w:spacing w:val="-7"/>
        </w:rPr>
        <w:t> </w:t>
      </w:r>
      <w:r>
        <w:rPr>
          <w:spacing w:val="-2"/>
        </w:rPr>
        <w:t>forms</w:t>
      </w:r>
      <w:r>
        <w:rPr>
          <w:spacing w:val="-7"/>
        </w:rPr>
        <w:t> </w:t>
      </w:r>
      <w:r>
        <w:rPr>
          <w:spacing w:val="-2"/>
        </w:rPr>
        <w:t>of</w:t>
      </w:r>
      <w:r>
        <w:rPr>
          <w:spacing w:val="-6"/>
        </w:rPr>
        <w:t> </w:t>
      </w:r>
      <w:r>
        <w:rPr>
          <w:spacing w:val="-2"/>
        </w:rPr>
        <w:t>modern-day</w:t>
      </w:r>
      <w:r>
        <w:rPr>
          <w:spacing w:val="-8"/>
        </w:rPr>
        <w:t> </w:t>
      </w:r>
      <w:r>
        <w:rPr>
          <w:spacing w:val="-2"/>
        </w:rPr>
        <w:t>slavery</w:t>
      </w:r>
      <w:r>
        <w:rPr>
          <w:spacing w:val="-6"/>
        </w:rPr>
        <w:t> </w:t>
      </w:r>
      <w:r>
        <w:rPr>
          <w:spacing w:val="-2"/>
        </w:rPr>
        <w:t>and</w:t>
      </w:r>
      <w:r>
        <w:rPr>
          <w:spacing w:val="-7"/>
        </w:rPr>
        <w:t> </w:t>
      </w:r>
      <w:r>
        <w:rPr>
          <w:spacing w:val="-2"/>
        </w:rPr>
        <w:t>exploitation</w:t>
      </w:r>
      <w:r>
        <w:rPr>
          <w:spacing w:val="-2"/>
        </w:rPr>
        <w:t>.</w:t>
      </w:r>
    </w:p>
    <w:p>
      <w:pPr>
        <w:pStyle w:val="BodyText"/>
        <w:spacing w:before="95"/>
      </w:pPr>
    </w:p>
    <w:p>
      <w:pPr>
        <w:pStyle w:val="Heading3"/>
        <w:ind w:left="790"/>
      </w:pPr>
      <w:r>
        <w:rPr>
          <w:w w:val="90"/>
        </w:rPr>
        <w:t>GUIDE</w:t>
      </w:r>
      <w:r>
        <w:rPr>
          <w:spacing w:val="6"/>
        </w:rPr>
        <w:t> </w:t>
      </w:r>
      <w:r>
        <w:rPr>
          <w:w w:val="90"/>
        </w:rPr>
        <w:t>TO</w:t>
      </w:r>
      <w:r>
        <w:rPr>
          <w:spacing w:val="6"/>
        </w:rPr>
        <w:t> </w:t>
      </w:r>
      <w:r>
        <w:rPr>
          <w:w w:val="90"/>
        </w:rPr>
        <w:t>FURTHER</w:t>
      </w:r>
      <w:r>
        <w:rPr>
          <w:spacing w:val="6"/>
        </w:rPr>
        <w:t> </w:t>
      </w:r>
      <w:r>
        <w:rPr>
          <w:spacing w:val="-2"/>
          <w:w w:val="90"/>
        </w:rPr>
        <w:t>READING</w:t>
      </w:r>
    </w:p>
    <w:p>
      <w:pPr>
        <w:pStyle w:val="BodyText"/>
        <w:spacing w:line="237" w:lineRule="auto" w:before="116"/>
        <w:ind w:left="720" w:right="501"/>
        <w:jc w:val="right"/>
      </w:pPr>
      <w:r>
        <w:rPr/>
        <w:t>There</w:t>
      </w:r>
      <w:r>
        <w:rPr>
          <w:spacing w:val="40"/>
        </w:rPr>
        <w:t> </w:t>
      </w:r>
      <w:r>
        <w:rPr/>
        <w:t>are</w:t>
      </w:r>
      <w:r>
        <w:rPr>
          <w:spacing w:val="40"/>
        </w:rPr>
        <w:t> </w:t>
      </w:r>
      <w:r>
        <w:rPr/>
        <w:t>some</w:t>
      </w:r>
      <w:r>
        <w:rPr>
          <w:spacing w:val="40"/>
        </w:rPr>
        <w:t> </w:t>
      </w:r>
      <w:r>
        <w:rPr/>
        <w:t>excellent</w:t>
      </w:r>
      <w:r>
        <w:rPr>
          <w:spacing w:val="40"/>
        </w:rPr>
        <w:t> </w:t>
      </w:r>
      <w:r>
        <w:rPr/>
        <w:t>online</w:t>
      </w:r>
      <w:r>
        <w:rPr>
          <w:spacing w:val="40"/>
        </w:rPr>
        <w:t> </w:t>
      </w:r>
      <w:r>
        <w:rPr/>
        <w:t>sources</w:t>
      </w:r>
      <w:r>
        <w:rPr>
          <w:spacing w:val="40"/>
        </w:rPr>
        <w:t> </w:t>
      </w:r>
      <w:r>
        <w:rPr/>
        <w:t>related</w:t>
      </w:r>
      <w:r>
        <w:rPr>
          <w:spacing w:val="40"/>
        </w:rPr>
        <w:t> </w:t>
      </w:r>
      <w:r>
        <w:rPr/>
        <w:t>speciﬁcally</w:t>
      </w:r>
      <w:r>
        <w:rPr>
          <w:spacing w:val="40"/>
        </w:rPr>
        <w:t> </w:t>
      </w:r>
      <w:r>
        <w:rPr/>
        <w:t>to refugees.</w:t>
      </w:r>
      <w:r>
        <w:rPr>
          <w:spacing w:val="57"/>
        </w:rPr>
        <w:t> </w:t>
      </w:r>
      <w:r>
        <w:rPr/>
        <w:t>We</w:t>
      </w:r>
      <w:r>
        <w:rPr>
          <w:spacing w:val="58"/>
        </w:rPr>
        <w:t> </w:t>
      </w:r>
      <w:r>
        <w:rPr/>
        <w:t>refer</w:t>
      </w:r>
      <w:r>
        <w:rPr>
          <w:spacing w:val="58"/>
        </w:rPr>
        <w:t> </w:t>
      </w:r>
      <w:r>
        <w:rPr/>
        <w:t>the</w:t>
      </w:r>
      <w:r>
        <w:rPr>
          <w:spacing w:val="57"/>
        </w:rPr>
        <w:t> </w:t>
      </w:r>
      <w:r>
        <w:rPr/>
        <w:t>reader</w:t>
      </w:r>
      <w:r>
        <w:rPr>
          <w:spacing w:val="57"/>
        </w:rPr>
        <w:t> </w:t>
      </w:r>
      <w:r>
        <w:rPr/>
        <w:t>to</w:t>
      </w:r>
      <w:r>
        <w:rPr>
          <w:spacing w:val="58"/>
        </w:rPr>
        <w:t> </w:t>
      </w:r>
      <w:hyperlink r:id="rId34">
        <w:r>
          <w:rPr/>
          <w:t>www.forcedmigration.org</w:t>
        </w:r>
      </w:hyperlink>
      <w:r>
        <w:rPr>
          <w:spacing w:val="58"/>
        </w:rPr>
        <w:t> </w:t>
      </w:r>
      <w:r>
        <w:rPr>
          <w:spacing w:val="-5"/>
        </w:rPr>
        <w:t>for</w:t>
      </w:r>
    </w:p>
    <w:p>
      <w:pPr>
        <w:spacing w:after="0" w:line="237" w:lineRule="auto"/>
        <w:jc w:val="right"/>
        <w:sectPr>
          <w:pgSz w:w="9130" w:h="13040"/>
          <w:pgMar w:header="0" w:footer="707" w:top="900" w:bottom="900" w:left="1080" w:right="1140"/>
        </w:sectPr>
      </w:pPr>
    </w:p>
    <w:p>
      <w:pPr>
        <w:tabs>
          <w:tab w:pos="6800" w:val="right" w:leader="none"/>
        </w:tabs>
        <w:spacing w:before="419"/>
        <w:ind w:left="4709" w:right="0" w:firstLine="0"/>
        <w:jc w:val="left"/>
        <w:rPr>
          <w:rFonts w:ascii="Arial"/>
          <w:sz w:val="22"/>
        </w:rPr>
      </w:pPr>
      <w:r>
        <w:rPr>
          <w:rFonts w:ascii="Lucida Sans Unicode"/>
          <w:sz w:val="12"/>
        </w:rPr>
        <w:t>MIGRATION</w:t>
      </w:r>
      <w:r>
        <w:rPr>
          <w:rFonts w:ascii="Lucida Sans Unicode"/>
          <w:spacing w:val="16"/>
          <w:sz w:val="12"/>
        </w:rPr>
        <w:t> </w:t>
      </w:r>
      <w:r>
        <w:rPr>
          <w:rFonts w:ascii="Lucida Sans Unicode"/>
          <w:sz w:val="12"/>
        </w:rPr>
        <w:t>AND</w:t>
      </w:r>
      <w:r>
        <w:rPr>
          <w:rFonts w:ascii="Lucida Sans Unicode"/>
          <w:spacing w:val="16"/>
          <w:sz w:val="12"/>
        </w:rPr>
        <w:t> </w:t>
      </w:r>
      <w:r>
        <w:rPr>
          <w:rFonts w:ascii="Lucida Sans Unicode"/>
          <w:spacing w:val="-2"/>
          <w:sz w:val="12"/>
        </w:rPr>
        <w:t>POLICY</w:t>
      </w:r>
      <w:r>
        <w:rPr>
          <w:sz w:val="12"/>
        </w:rPr>
        <w:tab/>
      </w:r>
      <w:r>
        <w:rPr>
          <w:rFonts w:ascii="Arial"/>
          <w:spacing w:val="-5"/>
          <w:sz w:val="22"/>
        </w:rPr>
        <w:t>141</w:t>
      </w:r>
    </w:p>
    <w:p>
      <w:pPr>
        <w:pStyle w:val="BodyText"/>
        <w:spacing w:line="237" w:lineRule="auto" w:before="207"/>
        <w:ind w:left="564" w:right="728"/>
        <w:jc w:val="both"/>
      </w:pPr>
      <w:r>
        <w:rPr/>
        <w:t>research</w:t>
      </w:r>
      <w:r>
        <w:rPr>
          <w:spacing w:val="-2"/>
        </w:rPr>
        <w:t> </w:t>
      </w:r>
      <w:r>
        <w:rPr/>
        <w:t>and</w:t>
      </w:r>
      <w:r>
        <w:rPr>
          <w:spacing w:val="-2"/>
        </w:rPr>
        <w:t> </w:t>
      </w:r>
      <w:r>
        <w:rPr/>
        <w:t>multimedia</w:t>
      </w:r>
      <w:r>
        <w:rPr>
          <w:spacing w:val="-2"/>
        </w:rPr>
        <w:t> </w:t>
      </w:r>
      <w:r>
        <w:rPr/>
        <w:t>resources</w:t>
      </w:r>
      <w:r>
        <w:rPr>
          <w:spacing w:val="-2"/>
        </w:rPr>
        <w:t> </w:t>
      </w:r>
      <w:r>
        <w:rPr/>
        <w:t>related</w:t>
      </w:r>
      <w:r>
        <w:rPr>
          <w:spacing w:val="-2"/>
        </w:rPr>
        <w:t> </w:t>
      </w:r>
      <w:r>
        <w:rPr/>
        <w:t>to</w:t>
      </w:r>
      <w:r>
        <w:rPr>
          <w:spacing w:val="-1"/>
        </w:rPr>
        <w:t> </w:t>
      </w:r>
      <w:r>
        <w:rPr/>
        <w:t>human</w:t>
      </w:r>
      <w:r>
        <w:rPr>
          <w:spacing w:val="-2"/>
        </w:rPr>
        <w:t> </w:t>
      </w:r>
      <w:r>
        <w:rPr/>
        <w:t>displacement. We also refer the reader to the website of the United Nations High Commissioner for Refugees </w:t>
      </w:r>
      <w:hyperlink r:id="rId37">
        <w:r>
          <w:rPr/>
          <w:t>(www.unhcr.org)</w:t>
        </w:r>
      </w:hyperlink>
      <w:r>
        <w:rPr/>
        <w:t> and that of the U.S. Committee for Refugees and Immigrants </w:t>
      </w:r>
      <w:hyperlink r:id="rId38">
        <w:r>
          <w:rPr/>
          <w:t>(www.refugees.org).</w:t>
        </w:r>
      </w:hyperlink>
      <w:r>
        <w:rPr/>
        <w:t> In the United States, the American Civil Liberties Union (www.aclu. org) provides in-depth resources on the legal, political, and public policy dimensions of migration issues.</w:t>
      </w:r>
    </w:p>
    <w:p>
      <w:pPr>
        <w:spacing w:after="0" w:line="237" w:lineRule="auto"/>
        <w:jc w:val="both"/>
        <w:sectPr>
          <w:headerReference w:type="default" r:id="rId35"/>
          <w:footerReference w:type="default" r:id="rId36"/>
          <w:pgSz w:w="9130" w:h="13040"/>
          <w:pgMar w:header="0" w:footer="707" w:top="900" w:bottom="900" w:left="1080" w:right="1140"/>
        </w:sectPr>
      </w:pPr>
    </w:p>
    <w:p>
      <w:pPr>
        <w:pStyle w:val="BodyText"/>
        <w:spacing w:before="418"/>
        <w:rPr>
          <w:sz w:val="48"/>
        </w:rPr>
      </w:pPr>
    </w:p>
    <w:p>
      <w:pPr>
        <w:pStyle w:val="Heading1"/>
        <w:ind w:left="1143"/>
      </w:pPr>
      <w:r>
        <w:rPr/>
        <mc:AlternateContent>
          <mc:Choice Requires="wps">
            <w:drawing>
              <wp:anchor distT="0" distB="0" distL="0" distR="0" allowOverlap="1" layoutInCell="1" locked="0" behindDoc="1" simplePos="0" relativeHeight="485961728">
                <wp:simplePos x="0" y="0"/>
                <wp:positionH relativeFrom="page">
                  <wp:posOffset>1107360</wp:posOffset>
                </wp:positionH>
                <wp:positionV relativeFrom="paragraph">
                  <wp:posOffset>-611861</wp:posOffset>
                </wp:positionV>
                <wp:extent cx="304800" cy="1548130"/>
                <wp:effectExtent l="0" t="0" r="0" b="0"/>
                <wp:wrapNone/>
                <wp:docPr id="131" name="Textbox 131"/>
                <wp:cNvGraphicFramePr>
                  <a:graphicFrameLocks/>
                </wp:cNvGraphicFramePr>
                <a:graphic>
                  <a:graphicData uri="http://schemas.microsoft.com/office/word/2010/wordprocessingShape">
                    <wps:wsp>
                      <wps:cNvPr id="131" name="Textbox 131"/>
                      <wps:cNvSpPr txBox="1"/>
                      <wps:spPr>
                        <a:xfrm>
                          <a:off x="0" y="0"/>
                          <a:ext cx="304800" cy="1548130"/>
                        </a:xfrm>
                        <a:prstGeom prst="rect">
                          <a:avLst/>
                        </a:prstGeom>
                      </wps:spPr>
                      <wps:txbx>
                        <w:txbxContent>
                          <w:p>
                            <w:pPr>
                              <w:spacing w:line="2438" w:lineRule="exact" w:before="0"/>
                              <w:ind w:left="0" w:right="0" w:firstLine="0"/>
                              <w:jc w:val="left"/>
                              <w:rPr>
                                <w:rFonts w:ascii="Arial" w:hAnsi="Arial"/>
                                <w:sz w:val="243"/>
                              </w:rPr>
                            </w:pPr>
                            <w:r>
                              <w:rPr>
                                <w:rFonts w:ascii="Arial" w:hAnsi="Arial"/>
                                <w:color w:val="CCCCCC"/>
                                <w:spacing w:val="-750"/>
                                <w:w w:val="140"/>
                                <w:sz w:val="243"/>
                              </w:rPr>
                              <w:t>•</w:t>
                            </w:r>
                          </w:p>
                        </w:txbxContent>
                      </wps:txbx>
                      <wps:bodyPr wrap="square" lIns="0" tIns="0" rIns="0" bIns="0" rtlCol="0">
                        <a:noAutofit/>
                      </wps:bodyPr>
                    </wps:wsp>
                  </a:graphicData>
                </a:graphic>
              </wp:anchor>
            </w:drawing>
          </mc:Choice>
          <mc:Fallback>
            <w:pict>
              <v:shape style="position:absolute;margin-left:87.193703pt;margin-top:-48.17807pt;width:24pt;height:121.9pt;mso-position-horizontal-relative:page;mso-position-vertical-relative:paragraph;z-index:-17354752" type="#_x0000_t202" id="docshape127" filled="false" stroked="false">
                <v:textbox inset="0,0,0,0">
                  <w:txbxContent>
                    <w:p>
                      <w:pPr>
                        <w:spacing w:line="2438" w:lineRule="exact" w:before="0"/>
                        <w:ind w:left="0" w:right="0" w:firstLine="0"/>
                        <w:jc w:val="left"/>
                        <w:rPr>
                          <w:rFonts w:ascii="Arial" w:hAnsi="Arial"/>
                          <w:sz w:val="243"/>
                        </w:rPr>
                      </w:pPr>
                      <w:r>
                        <w:rPr>
                          <w:rFonts w:ascii="Arial" w:hAnsi="Arial"/>
                          <w:color w:val="CCCCCC"/>
                          <w:spacing w:val="-750"/>
                          <w:w w:val="140"/>
                          <w:sz w:val="243"/>
                        </w:rPr>
                        <w:t>•</w:t>
                      </w:r>
                    </w:p>
                  </w:txbxContent>
                </v:textbox>
                <w10:wrap type="none"/>
              </v:shape>
            </w:pict>
          </mc:Fallback>
        </mc:AlternateContent>
      </w:r>
      <w:r>
        <w:rPr>
          <w:color w:val="FFFFFF"/>
          <w:spacing w:val="-10"/>
        </w:rPr>
        <w:t>6</w:t>
      </w:r>
    </w:p>
    <w:p>
      <w:pPr>
        <w:pStyle w:val="BodyText"/>
        <w:spacing w:before="102"/>
        <w:rPr>
          <w:rFonts w:ascii="Arial"/>
          <w:sz w:val="48"/>
        </w:rPr>
      </w:pPr>
    </w:p>
    <w:p>
      <w:pPr>
        <w:pStyle w:val="Heading2"/>
        <w:jc w:val="both"/>
      </w:pPr>
      <w:r>
        <w:rPr>
          <w:spacing w:val="-8"/>
        </w:rPr>
        <w:t>MIGRATION</w:t>
      </w:r>
      <w:r>
        <w:rPr>
          <w:spacing w:val="-14"/>
        </w:rPr>
        <w:t> </w:t>
      </w:r>
      <w:r>
        <w:rPr>
          <w:spacing w:val="-8"/>
        </w:rPr>
        <w:t>AND</w:t>
      </w:r>
      <w:r>
        <w:rPr>
          <w:spacing w:val="-14"/>
        </w:rPr>
        <w:t> </w:t>
      </w:r>
      <w:r>
        <w:rPr>
          <w:spacing w:val="-8"/>
        </w:rPr>
        <w:t>THE</w:t>
      </w:r>
      <w:r>
        <w:rPr>
          <w:spacing w:val="-14"/>
        </w:rPr>
        <w:t> </w:t>
      </w:r>
      <w:r>
        <w:rPr>
          <w:spacing w:val="-8"/>
        </w:rPr>
        <w:t>FUTURE</w:t>
      </w: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290"/>
        <w:rPr>
          <w:rFonts w:ascii="Arial"/>
          <w:sz w:val="36"/>
        </w:rPr>
      </w:pPr>
    </w:p>
    <w:p>
      <w:pPr>
        <w:pStyle w:val="BodyText"/>
        <w:spacing w:line="237" w:lineRule="auto"/>
        <w:ind w:left="790" w:right="501"/>
        <w:jc w:val="both"/>
      </w:pPr>
      <w:r>
        <w:rPr/>
        <w:t>Urbanization, human rights, terrorism, national security, </w:t>
      </w:r>
      <w:r>
        <w:rPr/>
        <w:t>ethnic conﬂict,</w:t>
      </w:r>
      <w:r>
        <w:rPr>
          <w:spacing w:val="-14"/>
        </w:rPr>
        <w:t> </w:t>
      </w:r>
      <w:r>
        <w:rPr/>
        <w:t>economic</w:t>
      </w:r>
      <w:r>
        <w:rPr>
          <w:spacing w:val="-13"/>
        </w:rPr>
        <w:t> </w:t>
      </w:r>
      <w:r>
        <w:rPr/>
        <w:t>growth,</w:t>
      </w:r>
      <w:r>
        <w:rPr>
          <w:spacing w:val="-13"/>
        </w:rPr>
        <w:t> </w:t>
      </w:r>
      <w:r>
        <w:rPr/>
        <w:t>and</w:t>
      </w:r>
      <w:r>
        <w:rPr>
          <w:spacing w:val="-13"/>
        </w:rPr>
        <w:t> </w:t>
      </w:r>
      <w:r>
        <w:rPr/>
        <w:t>environmental</w:t>
      </w:r>
      <w:r>
        <w:rPr>
          <w:spacing w:val="-13"/>
        </w:rPr>
        <w:t> </w:t>
      </w:r>
      <w:r>
        <w:rPr/>
        <w:t>sustainability</w:t>
      </w:r>
      <w:r>
        <w:rPr>
          <w:spacing w:val="-13"/>
        </w:rPr>
        <w:t> </w:t>
      </w:r>
      <w:r>
        <w:rPr/>
        <w:t>are</w:t>
      </w:r>
      <w:r>
        <w:rPr>
          <w:spacing w:val="-13"/>
        </w:rPr>
        <w:t> </w:t>
      </w:r>
      <w:r>
        <w:rPr/>
        <w:t>big topics</w:t>
      </w:r>
      <w:r>
        <w:rPr>
          <w:spacing w:val="-3"/>
        </w:rPr>
        <w:t> </w:t>
      </w:r>
      <w:r>
        <w:rPr/>
        <w:t>all</w:t>
      </w:r>
      <w:r>
        <w:rPr>
          <w:spacing w:val="-3"/>
        </w:rPr>
        <w:t> </w:t>
      </w:r>
      <w:r>
        <w:rPr/>
        <w:t>connected</w:t>
      </w:r>
      <w:r>
        <w:rPr>
          <w:spacing w:val="-3"/>
        </w:rPr>
        <w:t> </w:t>
      </w:r>
      <w:r>
        <w:rPr/>
        <w:t>in</w:t>
      </w:r>
      <w:r>
        <w:rPr>
          <w:spacing w:val="-3"/>
        </w:rPr>
        <w:t> </w:t>
      </w:r>
      <w:r>
        <w:rPr/>
        <w:t>some</w:t>
      </w:r>
      <w:r>
        <w:rPr>
          <w:spacing w:val="-3"/>
        </w:rPr>
        <w:t> </w:t>
      </w:r>
      <w:r>
        <w:rPr/>
        <w:t>way</w:t>
      </w:r>
      <w:r>
        <w:rPr>
          <w:spacing w:val="-3"/>
        </w:rPr>
        <w:t> </w:t>
      </w:r>
      <w:r>
        <w:rPr/>
        <w:t>to</w:t>
      </w:r>
      <w:r>
        <w:rPr>
          <w:spacing w:val="-3"/>
        </w:rPr>
        <w:t> </w:t>
      </w:r>
      <w:r>
        <w:rPr/>
        <w:t>global</w:t>
      </w:r>
      <w:r>
        <w:rPr>
          <w:spacing w:val="-3"/>
        </w:rPr>
        <w:t> </w:t>
      </w:r>
      <w:r>
        <w:rPr/>
        <w:t>migration.</w:t>
      </w:r>
      <w:r>
        <w:rPr>
          <w:spacing w:val="-3"/>
        </w:rPr>
        <w:t> </w:t>
      </w:r>
      <w:r>
        <w:rPr/>
        <w:t>In</w:t>
      </w:r>
      <w:r>
        <w:rPr>
          <w:spacing w:val="-3"/>
        </w:rPr>
        <w:t> </w:t>
      </w:r>
      <w:r>
        <w:rPr/>
        <w:t>this</w:t>
      </w:r>
      <w:r>
        <w:rPr>
          <w:spacing w:val="-2"/>
        </w:rPr>
        <w:t> </w:t>
      </w:r>
      <w:r>
        <w:rPr/>
        <w:t>book, we</w:t>
      </w:r>
      <w:r>
        <w:rPr>
          <w:spacing w:val="-3"/>
        </w:rPr>
        <w:t> </w:t>
      </w:r>
      <w:r>
        <w:rPr/>
        <w:t>have</w:t>
      </w:r>
      <w:r>
        <w:rPr>
          <w:spacing w:val="-3"/>
        </w:rPr>
        <w:t> </w:t>
      </w:r>
      <w:r>
        <w:rPr/>
        <w:t>explored</w:t>
      </w:r>
      <w:r>
        <w:rPr>
          <w:spacing w:val="-2"/>
        </w:rPr>
        <w:t> </w:t>
      </w:r>
      <w:r>
        <w:rPr/>
        <w:t>the</w:t>
      </w:r>
      <w:r>
        <w:rPr>
          <w:spacing w:val="-2"/>
        </w:rPr>
        <w:t> </w:t>
      </w:r>
      <w:r>
        <w:rPr/>
        <w:t>multiple</w:t>
      </w:r>
      <w:r>
        <w:rPr>
          <w:spacing w:val="-3"/>
        </w:rPr>
        <w:t> </w:t>
      </w:r>
      <w:r>
        <w:rPr/>
        <w:t>dimensions</w:t>
      </w:r>
      <w:r>
        <w:rPr>
          <w:spacing w:val="-3"/>
        </w:rPr>
        <w:t> </w:t>
      </w:r>
      <w:r>
        <w:rPr/>
        <w:t>of</w:t>
      </w:r>
      <w:r>
        <w:rPr>
          <w:spacing w:val="-3"/>
        </w:rPr>
        <w:t> </w:t>
      </w:r>
      <w:r>
        <w:rPr/>
        <w:t>these</w:t>
      </w:r>
      <w:r>
        <w:rPr>
          <w:spacing w:val="-3"/>
        </w:rPr>
        <w:t> </w:t>
      </w:r>
      <w:r>
        <w:rPr/>
        <w:t>connections.</w:t>
      </w:r>
      <w:r>
        <w:rPr>
          <w:spacing w:val="-2"/>
        </w:rPr>
        <w:t> </w:t>
      </w:r>
      <w:r>
        <w:rPr/>
        <w:t>In particular,</w:t>
      </w:r>
      <w:r>
        <w:rPr>
          <w:spacing w:val="-5"/>
        </w:rPr>
        <w:t> </w:t>
      </w:r>
      <w:r>
        <w:rPr/>
        <w:t>we</w:t>
      </w:r>
      <w:r>
        <w:rPr>
          <w:spacing w:val="-6"/>
        </w:rPr>
        <w:t> </w:t>
      </w:r>
      <w:r>
        <w:rPr/>
        <w:t>have</w:t>
      </w:r>
      <w:r>
        <w:rPr>
          <w:spacing w:val="-5"/>
        </w:rPr>
        <w:t> </w:t>
      </w:r>
      <w:r>
        <w:rPr/>
        <w:t>identiﬁed:</w:t>
      </w:r>
      <w:r>
        <w:rPr>
          <w:spacing w:val="-6"/>
        </w:rPr>
        <w:t> </w:t>
      </w:r>
      <w:r>
        <w:rPr/>
        <w:t>how</w:t>
      </w:r>
      <w:r>
        <w:rPr>
          <w:spacing w:val="-6"/>
        </w:rPr>
        <w:t> </w:t>
      </w:r>
      <w:r>
        <w:rPr/>
        <w:t>migrants</w:t>
      </w:r>
      <w:r>
        <w:rPr>
          <w:spacing w:val="-6"/>
        </w:rPr>
        <w:t> </w:t>
      </w:r>
      <w:r>
        <w:rPr/>
        <w:t>tend</w:t>
      </w:r>
      <w:r>
        <w:rPr>
          <w:spacing w:val="-6"/>
        </w:rPr>
        <w:t> </w:t>
      </w:r>
      <w:r>
        <w:rPr/>
        <w:t>to</w:t>
      </w:r>
      <w:r>
        <w:rPr>
          <w:spacing w:val="-5"/>
        </w:rPr>
        <w:t> </w:t>
      </w:r>
      <w:r>
        <w:rPr/>
        <w:t>move</w:t>
      </w:r>
      <w:r>
        <w:rPr>
          <w:spacing w:val="-6"/>
        </w:rPr>
        <w:t> </w:t>
      </w:r>
      <w:r>
        <w:rPr/>
        <w:t>to</w:t>
      </w:r>
      <w:r>
        <w:rPr>
          <w:spacing w:val="-5"/>
        </w:rPr>
        <w:t> </w:t>
      </w:r>
      <w:r>
        <w:rPr/>
        <w:t>cities; how</w:t>
      </w:r>
      <w:r>
        <w:rPr>
          <w:spacing w:val="-6"/>
        </w:rPr>
        <w:t> </w:t>
      </w:r>
      <w:r>
        <w:rPr/>
        <w:t>helping</w:t>
      </w:r>
      <w:r>
        <w:rPr>
          <w:spacing w:val="-7"/>
        </w:rPr>
        <w:t> </w:t>
      </w:r>
      <w:r>
        <w:rPr/>
        <w:t>refugees</w:t>
      </w:r>
      <w:r>
        <w:rPr>
          <w:spacing w:val="-6"/>
        </w:rPr>
        <w:t> </w:t>
      </w:r>
      <w:r>
        <w:rPr/>
        <w:t>is</w:t>
      </w:r>
      <w:r>
        <w:rPr>
          <w:spacing w:val="-7"/>
        </w:rPr>
        <w:t> </w:t>
      </w:r>
      <w:r>
        <w:rPr/>
        <w:t>a</w:t>
      </w:r>
      <w:r>
        <w:rPr>
          <w:spacing w:val="-7"/>
        </w:rPr>
        <w:t> </w:t>
      </w:r>
      <w:r>
        <w:rPr/>
        <w:t>question</w:t>
      </w:r>
      <w:r>
        <w:rPr>
          <w:spacing w:val="-6"/>
        </w:rPr>
        <w:t> </w:t>
      </w:r>
      <w:r>
        <w:rPr/>
        <w:t>of</w:t>
      </w:r>
      <w:r>
        <w:rPr>
          <w:spacing w:val="-7"/>
        </w:rPr>
        <w:t> </w:t>
      </w:r>
      <w:r>
        <w:rPr/>
        <w:t>human</w:t>
      </w:r>
      <w:r>
        <w:rPr>
          <w:spacing w:val="-7"/>
        </w:rPr>
        <w:t> </w:t>
      </w:r>
      <w:r>
        <w:rPr/>
        <w:t>rights;</w:t>
      </w:r>
      <w:r>
        <w:rPr>
          <w:spacing w:val="-6"/>
        </w:rPr>
        <w:t> </w:t>
      </w:r>
      <w:r>
        <w:rPr/>
        <w:t>how</w:t>
      </w:r>
      <w:r>
        <w:rPr>
          <w:spacing w:val="-7"/>
        </w:rPr>
        <w:t> </w:t>
      </w:r>
      <w:r>
        <w:rPr/>
        <w:t>terrorism, national security, and ethnic conﬂict aﬀect migration policy and societal</w:t>
      </w:r>
      <w:r>
        <w:rPr>
          <w:spacing w:val="-10"/>
        </w:rPr>
        <w:t> </w:t>
      </w:r>
      <w:r>
        <w:rPr/>
        <w:t>relations;</w:t>
      </w:r>
      <w:r>
        <w:rPr>
          <w:spacing w:val="-10"/>
        </w:rPr>
        <w:t> </w:t>
      </w:r>
      <w:r>
        <w:rPr/>
        <w:t>how</w:t>
      </w:r>
      <w:r>
        <w:rPr>
          <w:spacing w:val="-11"/>
        </w:rPr>
        <w:t> </w:t>
      </w:r>
      <w:r>
        <w:rPr/>
        <w:t>migrants</w:t>
      </w:r>
      <w:r>
        <w:rPr>
          <w:spacing w:val="-10"/>
        </w:rPr>
        <w:t> </w:t>
      </w:r>
      <w:r>
        <w:rPr/>
        <w:t>inﬂuence</w:t>
      </w:r>
      <w:r>
        <w:rPr>
          <w:spacing w:val="-10"/>
        </w:rPr>
        <w:t> </w:t>
      </w:r>
      <w:r>
        <w:rPr/>
        <w:t>the</w:t>
      </w:r>
      <w:r>
        <w:rPr>
          <w:spacing w:val="-11"/>
        </w:rPr>
        <w:t> </w:t>
      </w:r>
      <w:r>
        <w:rPr/>
        <w:t>economy;</w:t>
      </w:r>
      <w:r>
        <w:rPr>
          <w:spacing w:val="-10"/>
        </w:rPr>
        <w:t> </w:t>
      </w:r>
      <w:r>
        <w:rPr/>
        <w:t>and,</w:t>
      </w:r>
      <w:r>
        <w:rPr>
          <w:spacing w:val="-11"/>
        </w:rPr>
        <w:t> </w:t>
      </w:r>
      <w:r>
        <w:rPr/>
        <w:t>in</w:t>
      </w:r>
      <w:r>
        <w:rPr>
          <w:spacing w:val="-11"/>
        </w:rPr>
        <w:t> </w:t>
      </w:r>
      <w:r>
        <w:rPr/>
        <w:t>this chapter, the nexus between migration and the environment. In the words of Stephen Castles and Mark Miller (2009, 299),</w:t>
      </w:r>
    </w:p>
    <w:p>
      <w:pPr>
        <w:pStyle w:val="BodyText"/>
        <w:spacing w:before="23"/>
      </w:pPr>
    </w:p>
    <w:p>
      <w:pPr>
        <w:spacing w:line="278" w:lineRule="auto" w:before="0"/>
        <w:ind w:left="1030" w:right="501" w:firstLine="0"/>
        <w:jc w:val="both"/>
        <w:rPr>
          <w:rFonts w:ascii="Arial" w:hAnsi="Arial"/>
          <w:sz w:val="18"/>
        </w:rPr>
      </w:pPr>
      <w:r>
        <w:rPr>
          <w:rFonts w:ascii="Arial" w:hAnsi="Arial"/>
          <w:sz w:val="18"/>
        </w:rPr>
        <w:t>international migration has never been as pervasive, or as </w:t>
      </w:r>
      <w:r>
        <w:rPr>
          <w:rFonts w:ascii="Arial" w:hAnsi="Arial"/>
          <w:sz w:val="18"/>
        </w:rPr>
        <w:t>socio- </w:t>
      </w:r>
      <w:r>
        <w:rPr>
          <w:rFonts w:ascii="Arial" w:hAnsi="Arial"/>
          <w:spacing w:val="-4"/>
          <w:sz w:val="18"/>
        </w:rPr>
        <w:t>economically</w:t>
      </w:r>
      <w:r>
        <w:rPr>
          <w:rFonts w:ascii="Arial" w:hAnsi="Arial"/>
          <w:spacing w:val="-9"/>
          <w:sz w:val="18"/>
        </w:rPr>
        <w:t> </w:t>
      </w:r>
      <w:r>
        <w:rPr>
          <w:rFonts w:ascii="Arial" w:hAnsi="Arial"/>
          <w:spacing w:val="-4"/>
          <w:sz w:val="18"/>
        </w:rPr>
        <w:t>and</w:t>
      </w:r>
      <w:r>
        <w:rPr>
          <w:rFonts w:ascii="Arial" w:hAnsi="Arial"/>
          <w:spacing w:val="-8"/>
          <w:sz w:val="18"/>
        </w:rPr>
        <w:t> </w:t>
      </w:r>
      <w:r>
        <w:rPr>
          <w:rFonts w:ascii="Arial" w:hAnsi="Arial"/>
          <w:spacing w:val="-4"/>
          <w:sz w:val="18"/>
        </w:rPr>
        <w:t>politically</w:t>
      </w:r>
      <w:r>
        <w:rPr>
          <w:rFonts w:ascii="Arial" w:hAnsi="Arial"/>
          <w:spacing w:val="-9"/>
          <w:sz w:val="18"/>
        </w:rPr>
        <w:t> </w:t>
      </w:r>
      <w:r>
        <w:rPr>
          <w:rFonts w:ascii="Arial" w:hAnsi="Arial"/>
          <w:spacing w:val="-4"/>
          <w:sz w:val="18"/>
        </w:rPr>
        <w:t>signiﬁcant,</w:t>
      </w:r>
      <w:r>
        <w:rPr>
          <w:rFonts w:ascii="Arial" w:hAnsi="Arial"/>
          <w:spacing w:val="-8"/>
          <w:sz w:val="18"/>
        </w:rPr>
        <w:t> </w:t>
      </w:r>
      <w:r>
        <w:rPr>
          <w:rFonts w:ascii="Arial" w:hAnsi="Arial"/>
          <w:spacing w:val="-4"/>
          <w:sz w:val="18"/>
        </w:rPr>
        <w:t>as</w:t>
      </w:r>
      <w:r>
        <w:rPr>
          <w:rFonts w:ascii="Arial" w:hAnsi="Arial"/>
          <w:spacing w:val="-9"/>
          <w:sz w:val="18"/>
        </w:rPr>
        <w:t> </w:t>
      </w:r>
      <w:r>
        <w:rPr>
          <w:rFonts w:ascii="Arial" w:hAnsi="Arial"/>
          <w:spacing w:val="-4"/>
          <w:sz w:val="18"/>
        </w:rPr>
        <w:t>it</w:t>
      </w:r>
      <w:r>
        <w:rPr>
          <w:rFonts w:ascii="Arial" w:hAnsi="Arial"/>
          <w:spacing w:val="-9"/>
          <w:sz w:val="18"/>
        </w:rPr>
        <w:t> </w:t>
      </w:r>
      <w:r>
        <w:rPr>
          <w:rFonts w:ascii="Arial" w:hAnsi="Arial"/>
          <w:spacing w:val="-4"/>
          <w:sz w:val="18"/>
        </w:rPr>
        <w:t>is</w:t>
      </w:r>
      <w:r>
        <w:rPr>
          <w:rFonts w:ascii="Arial" w:hAnsi="Arial"/>
          <w:spacing w:val="-8"/>
          <w:sz w:val="18"/>
        </w:rPr>
        <w:t> </w:t>
      </w:r>
      <w:r>
        <w:rPr>
          <w:rFonts w:ascii="Arial" w:hAnsi="Arial"/>
          <w:spacing w:val="-4"/>
          <w:sz w:val="18"/>
        </w:rPr>
        <w:t>today.</w:t>
      </w:r>
      <w:r>
        <w:rPr>
          <w:rFonts w:ascii="Arial" w:hAnsi="Arial"/>
          <w:spacing w:val="-9"/>
          <w:sz w:val="18"/>
        </w:rPr>
        <w:t> </w:t>
      </w:r>
      <w:r>
        <w:rPr>
          <w:rFonts w:ascii="Arial" w:hAnsi="Arial"/>
          <w:spacing w:val="-4"/>
          <w:sz w:val="18"/>
        </w:rPr>
        <w:t>Never</w:t>
      </w:r>
      <w:r>
        <w:rPr>
          <w:rFonts w:ascii="Arial" w:hAnsi="Arial"/>
          <w:spacing w:val="-8"/>
          <w:sz w:val="18"/>
        </w:rPr>
        <w:t> </w:t>
      </w:r>
      <w:r>
        <w:rPr>
          <w:rFonts w:ascii="Arial" w:hAnsi="Arial"/>
          <w:spacing w:val="-4"/>
          <w:sz w:val="18"/>
        </w:rPr>
        <w:t>before</w:t>
      </w:r>
      <w:r>
        <w:rPr>
          <w:rFonts w:ascii="Arial" w:hAnsi="Arial"/>
          <w:spacing w:val="-9"/>
          <w:sz w:val="18"/>
        </w:rPr>
        <w:t> </w:t>
      </w:r>
      <w:r>
        <w:rPr>
          <w:rFonts w:ascii="Arial" w:hAnsi="Arial"/>
          <w:spacing w:val="-4"/>
          <w:sz w:val="18"/>
        </w:rPr>
        <w:t>have </w:t>
      </w:r>
      <w:r>
        <w:rPr>
          <w:rFonts w:ascii="Arial" w:hAnsi="Arial"/>
          <w:sz w:val="18"/>
        </w:rPr>
        <w:t>political</w:t>
      </w:r>
      <w:r>
        <w:rPr>
          <w:rFonts w:ascii="Arial" w:hAnsi="Arial"/>
          <w:spacing w:val="-8"/>
          <w:sz w:val="18"/>
        </w:rPr>
        <w:t> </w:t>
      </w:r>
      <w:r>
        <w:rPr>
          <w:rFonts w:ascii="Arial" w:hAnsi="Arial"/>
          <w:sz w:val="18"/>
        </w:rPr>
        <w:t>leaders</w:t>
      </w:r>
      <w:r>
        <w:rPr>
          <w:rFonts w:ascii="Arial" w:hAnsi="Arial"/>
          <w:spacing w:val="-9"/>
          <w:sz w:val="18"/>
        </w:rPr>
        <w:t> </w:t>
      </w:r>
      <w:r>
        <w:rPr>
          <w:rFonts w:ascii="Arial" w:hAnsi="Arial"/>
          <w:sz w:val="18"/>
        </w:rPr>
        <w:t>accorded</w:t>
      </w:r>
      <w:r>
        <w:rPr>
          <w:rFonts w:ascii="Arial" w:hAnsi="Arial"/>
          <w:spacing w:val="-8"/>
          <w:sz w:val="18"/>
        </w:rPr>
        <w:t> </w:t>
      </w:r>
      <w:r>
        <w:rPr>
          <w:rFonts w:ascii="Arial" w:hAnsi="Arial"/>
          <w:sz w:val="18"/>
        </w:rPr>
        <w:t>such</w:t>
      </w:r>
      <w:r>
        <w:rPr>
          <w:rFonts w:ascii="Arial" w:hAnsi="Arial"/>
          <w:spacing w:val="-9"/>
          <w:sz w:val="18"/>
        </w:rPr>
        <w:t> </w:t>
      </w:r>
      <w:r>
        <w:rPr>
          <w:rFonts w:ascii="Arial" w:hAnsi="Arial"/>
          <w:sz w:val="18"/>
        </w:rPr>
        <w:t>priority</w:t>
      </w:r>
      <w:r>
        <w:rPr>
          <w:rFonts w:ascii="Arial" w:hAnsi="Arial"/>
          <w:spacing w:val="-8"/>
          <w:sz w:val="18"/>
        </w:rPr>
        <w:t> </w:t>
      </w:r>
      <w:r>
        <w:rPr>
          <w:rFonts w:ascii="Arial" w:hAnsi="Arial"/>
          <w:sz w:val="18"/>
        </w:rPr>
        <w:t>to</w:t>
      </w:r>
      <w:r>
        <w:rPr>
          <w:rFonts w:ascii="Arial" w:hAnsi="Arial"/>
          <w:spacing w:val="-9"/>
          <w:sz w:val="18"/>
        </w:rPr>
        <w:t> </w:t>
      </w:r>
      <w:r>
        <w:rPr>
          <w:rFonts w:ascii="Arial" w:hAnsi="Arial"/>
          <w:sz w:val="18"/>
        </w:rPr>
        <w:t>migration</w:t>
      </w:r>
      <w:r>
        <w:rPr>
          <w:rFonts w:ascii="Arial" w:hAnsi="Arial"/>
          <w:spacing w:val="-8"/>
          <w:sz w:val="18"/>
        </w:rPr>
        <w:t> </w:t>
      </w:r>
      <w:r>
        <w:rPr>
          <w:rFonts w:ascii="Arial" w:hAnsi="Arial"/>
          <w:sz w:val="18"/>
        </w:rPr>
        <w:t>concerns.</w:t>
      </w:r>
      <w:r>
        <w:rPr>
          <w:rFonts w:ascii="Arial" w:hAnsi="Arial"/>
          <w:spacing w:val="-9"/>
          <w:sz w:val="18"/>
        </w:rPr>
        <w:t> </w:t>
      </w:r>
      <w:r>
        <w:rPr>
          <w:rFonts w:ascii="Arial" w:hAnsi="Arial"/>
          <w:sz w:val="18"/>
        </w:rPr>
        <w:t>Never before has international migration seemed so pertinent to national security</w:t>
      </w:r>
      <w:r>
        <w:rPr>
          <w:rFonts w:ascii="Arial" w:hAnsi="Arial"/>
          <w:spacing w:val="-10"/>
          <w:sz w:val="18"/>
        </w:rPr>
        <w:t> </w:t>
      </w:r>
      <w:r>
        <w:rPr>
          <w:rFonts w:ascii="Arial" w:hAnsi="Arial"/>
          <w:sz w:val="18"/>
        </w:rPr>
        <w:t>and</w:t>
      </w:r>
      <w:r>
        <w:rPr>
          <w:rFonts w:ascii="Arial" w:hAnsi="Arial"/>
          <w:spacing w:val="-11"/>
          <w:sz w:val="18"/>
        </w:rPr>
        <w:t> </w:t>
      </w:r>
      <w:r>
        <w:rPr>
          <w:rFonts w:ascii="Arial" w:hAnsi="Arial"/>
          <w:sz w:val="18"/>
        </w:rPr>
        <w:t>so</w:t>
      </w:r>
      <w:r>
        <w:rPr>
          <w:rFonts w:ascii="Arial" w:hAnsi="Arial"/>
          <w:spacing w:val="-11"/>
          <w:sz w:val="18"/>
        </w:rPr>
        <w:t> </w:t>
      </w:r>
      <w:r>
        <w:rPr>
          <w:rFonts w:ascii="Arial" w:hAnsi="Arial"/>
          <w:sz w:val="18"/>
        </w:rPr>
        <w:t>connected</w:t>
      </w:r>
      <w:r>
        <w:rPr>
          <w:rFonts w:ascii="Arial" w:hAnsi="Arial"/>
          <w:spacing w:val="-11"/>
          <w:sz w:val="18"/>
        </w:rPr>
        <w:t> </w:t>
      </w:r>
      <w:r>
        <w:rPr>
          <w:rFonts w:ascii="Arial" w:hAnsi="Arial"/>
          <w:sz w:val="18"/>
        </w:rPr>
        <w:t>to</w:t>
      </w:r>
      <w:r>
        <w:rPr>
          <w:rFonts w:ascii="Arial" w:hAnsi="Arial"/>
          <w:spacing w:val="-11"/>
          <w:sz w:val="18"/>
        </w:rPr>
        <w:t> </w:t>
      </w:r>
      <w:r>
        <w:rPr>
          <w:rFonts w:ascii="Arial" w:hAnsi="Arial"/>
          <w:sz w:val="18"/>
        </w:rPr>
        <w:t>conﬂict</w:t>
      </w:r>
      <w:r>
        <w:rPr>
          <w:rFonts w:ascii="Arial" w:hAnsi="Arial"/>
          <w:spacing w:val="-11"/>
          <w:sz w:val="18"/>
        </w:rPr>
        <w:t> </w:t>
      </w:r>
      <w:r>
        <w:rPr>
          <w:rFonts w:ascii="Arial" w:hAnsi="Arial"/>
          <w:sz w:val="18"/>
        </w:rPr>
        <w:t>and</w:t>
      </w:r>
      <w:r>
        <w:rPr>
          <w:rFonts w:ascii="Arial" w:hAnsi="Arial"/>
          <w:spacing w:val="-11"/>
          <w:sz w:val="18"/>
        </w:rPr>
        <w:t> </w:t>
      </w:r>
      <w:r>
        <w:rPr>
          <w:rFonts w:ascii="Arial" w:hAnsi="Arial"/>
          <w:sz w:val="18"/>
        </w:rPr>
        <w:t>disorder</w:t>
      </w:r>
      <w:r>
        <w:rPr>
          <w:rFonts w:ascii="Arial" w:hAnsi="Arial"/>
          <w:spacing w:val="-11"/>
          <w:sz w:val="18"/>
        </w:rPr>
        <w:t> </w:t>
      </w:r>
      <w:r>
        <w:rPr>
          <w:rFonts w:ascii="Arial" w:hAnsi="Arial"/>
          <w:sz w:val="18"/>
        </w:rPr>
        <w:t>on</w:t>
      </w:r>
      <w:r>
        <w:rPr>
          <w:rFonts w:ascii="Arial" w:hAnsi="Arial"/>
          <w:spacing w:val="-11"/>
          <w:sz w:val="18"/>
        </w:rPr>
        <w:t> </w:t>
      </w:r>
      <w:r>
        <w:rPr>
          <w:rFonts w:ascii="Arial" w:hAnsi="Arial"/>
          <w:sz w:val="18"/>
        </w:rPr>
        <w:t>a</w:t>
      </w:r>
      <w:r>
        <w:rPr>
          <w:rFonts w:ascii="Arial" w:hAnsi="Arial"/>
          <w:spacing w:val="-10"/>
          <w:sz w:val="18"/>
        </w:rPr>
        <w:t> </w:t>
      </w:r>
      <w:r>
        <w:rPr>
          <w:rFonts w:ascii="Arial" w:hAnsi="Arial"/>
          <w:sz w:val="18"/>
        </w:rPr>
        <w:t>global</w:t>
      </w:r>
      <w:r>
        <w:rPr>
          <w:rFonts w:ascii="Arial" w:hAnsi="Arial"/>
          <w:spacing w:val="-11"/>
          <w:sz w:val="18"/>
        </w:rPr>
        <w:t> </w:t>
      </w:r>
      <w:r>
        <w:rPr>
          <w:rFonts w:ascii="Arial" w:hAnsi="Arial"/>
          <w:sz w:val="18"/>
        </w:rPr>
        <w:t>scale.</w:t>
      </w:r>
    </w:p>
    <w:p>
      <w:pPr>
        <w:pStyle w:val="BodyText"/>
        <w:spacing w:before="2"/>
        <w:rPr>
          <w:rFonts w:ascii="Arial"/>
          <w:sz w:val="18"/>
        </w:rPr>
      </w:pPr>
    </w:p>
    <w:p>
      <w:pPr>
        <w:pStyle w:val="BodyText"/>
        <w:spacing w:line="237" w:lineRule="auto" w:before="1"/>
        <w:ind w:left="790" w:right="502"/>
        <w:jc w:val="both"/>
      </w:pPr>
      <w:r>
        <w:rPr/>
        <w:t>This book has sought to gain a succinct and meaningful </w:t>
      </w:r>
      <w:r>
        <w:rPr/>
        <w:t>under- standing</w:t>
      </w:r>
      <w:r>
        <w:rPr>
          <w:spacing w:val="-3"/>
        </w:rPr>
        <w:t> </w:t>
      </w:r>
      <w:r>
        <w:rPr/>
        <w:t>of</w:t>
      </w:r>
      <w:r>
        <w:rPr>
          <w:spacing w:val="-3"/>
        </w:rPr>
        <w:t> </w:t>
      </w:r>
      <w:r>
        <w:rPr/>
        <w:t>the</w:t>
      </w:r>
      <w:r>
        <w:rPr>
          <w:spacing w:val="-3"/>
        </w:rPr>
        <w:t> </w:t>
      </w:r>
      <w:r>
        <w:rPr/>
        <w:t>main</w:t>
      </w:r>
      <w:r>
        <w:rPr>
          <w:spacing w:val="-3"/>
        </w:rPr>
        <w:t> </w:t>
      </w:r>
      <w:r>
        <w:rPr/>
        <w:t>tenets</w:t>
      </w:r>
      <w:r>
        <w:rPr>
          <w:spacing w:val="-3"/>
        </w:rPr>
        <w:t> </w:t>
      </w:r>
      <w:r>
        <w:rPr/>
        <w:t>of</w:t>
      </w:r>
      <w:r>
        <w:rPr>
          <w:spacing w:val="-3"/>
        </w:rPr>
        <w:t> </w:t>
      </w:r>
      <w:r>
        <w:rPr/>
        <w:t>migration</w:t>
      </w:r>
      <w:r>
        <w:rPr>
          <w:spacing w:val="-3"/>
        </w:rPr>
        <w:t> </w:t>
      </w:r>
      <w:r>
        <w:rPr/>
        <w:t>across</w:t>
      </w:r>
      <w:r>
        <w:rPr>
          <w:spacing w:val="-3"/>
        </w:rPr>
        <w:t> </w:t>
      </w:r>
      <w:r>
        <w:rPr/>
        <w:t>the</w:t>
      </w:r>
      <w:r>
        <w:rPr>
          <w:spacing w:val="-3"/>
        </w:rPr>
        <w:t> </w:t>
      </w:r>
      <w:r>
        <w:rPr/>
        <w:t>globe</w:t>
      </w:r>
      <w:r>
        <w:rPr>
          <w:spacing w:val="-3"/>
        </w:rPr>
        <w:t> </w:t>
      </w:r>
      <w:r>
        <w:rPr/>
        <w:t>by</w:t>
      </w:r>
      <w:r>
        <w:rPr>
          <w:spacing w:val="-3"/>
        </w:rPr>
        <w:t> </w:t>
      </w:r>
      <w:r>
        <w:rPr/>
        <w:t>focus- ing on the history and geography of migration, its impacts on the economy and society, and the political and policy responses to global migration.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08" w:val="left" w:leader="none"/>
        </w:tabs>
        <w:spacing w:before="0"/>
        <w:ind w:left="4378" w:right="0" w:firstLine="0"/>
        <w:jc w:val="left"/>
        <w:rPr>
          <w:rFonts w:ascii="Arial"/>
          <w:sz w:val="22"/>
        </w:rPr>
      </w:pP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8"/>
          <w:sz w:val="12"/>
        </w:rPr>
        <w:t> </w:t>
      </w:r>
      <w:r>
        <w:rPr>
          <w:rFonts w:ascii="Lucida Sans Unicode"/>
          <w:sz w:val="12"/>
        </w:rPr>
        <w:t>THE</w:t>
      </w:r>
      <w:r>
        <w:rPr>
          <w:rFonts w:ascii="Lucida Sans Unicode"/>
          <w:spacing w:val="20"/>
          <w:sz w:val="12"/>
        </w:rPr>
        <w:t> </w:t>
      </w:r>
      <w:r>
        <w:rPr>
          <w:rFonts w:ascii="Lucida Sans Unicode"/>
          <w:spacing w:val="-2"/>
          <w:sz w:val="12"/>
        </w:rPr>
        <w:t>FUTURE</w:t>
      </w:r>
      <w:r>
        <w:rPr>
          <w:sz w:val="12"/>
        </w:rPr>
        <w:tab/>
      </w:r>
      <w:r>
        <w:rPr>
          <w:rFonts w:ascii="Arial"/>
          <w:spacing w:val="-5"/>
          <w:sz w:val="22"/>
        </w:rPr>
        <w:t>143</w:t>
      </w:r>
    </w:p>
    <w:p>
      <w:pPr>
        <w:pStyle w:val="BodyText"/>
        <w:spacing w:before="69"/>
        <w:rPr>
          <w:rFonts w:ascii="Arial"/>
          <w:sz w:val="12"/>
        </w:rPr>
      </w:pPr>
    </w:p>
    <w:p>
      <w:pPr>
        <w:pStyle w:val="BodyText"/>
        <w:spacing w:line="237" w:lineRule="auto"/>
        <w:ind w:left="564" w:right="728" w:firstLine="199"/>
        <w:jc w:val="both"/>
      </w:pPr>
      <w:r>
        <w:rPr/>
        <w:t>In this ﬁnal chapter, we provide a concluding summary of </w:t>
      </w:r>
      <w:r>
        <w:rPr/>
        <w:t>the chapters in this book. But we begin with a discussion of three aspects of global migration that we believe will be very important in the future. First, we explore the intersection between migration and the environment. We believe that in the future there will be increasing movements of people as a result of environmental dis- asters,</w:t>
      </w:r>
      <w:r>
        <w:rPr>
          <w:spacing w:val="-8"/>
        </w:rPr>
        <w:t> </w:t>
      </w:r>
      <w:r>
        <w:rPr/>
        <w:t>rising</w:t>
      </w:r>
      <w:r>
        <w:rPr>
          <w:spacing w:val="-7"/>
        </w:rPr>
        <w:t> </w:t>
      </w:r>
      <w:r>
        <w:rPr/>
        <w:t>sea</w:t>
      </w:r>
      <w:r>
        <w:rPr>
          <w:spacing w:val="-8"/>
        </w:rPr>
        <w:t> </w:t>
      </w:r>
      <w:r>
        <w:rPr/>
        <w:t>levels,</w:t>
      </w:r>
      <w:r>
        <w:rPr>
          <w:spacing w:val="-7"/>
        </w:rPr>
        <w:t> </w:t>
      </w:r>
      <w:r>
        <w:rPr/>
        <w:t>and</w:t>
      </w:r>
      <w:r>
        <w:rPr>
          <w:spacing w:val="-8"/>
        </w:rPr>
        <w:t> </w:t>
      </w:r>
      <w:r>
        <w:rPr/>
        <w:t>overall</w:t>
      </w:r>
      <w:r>
        <w:rPr>
          <w:spacing w:val="-7"/>
        </w:rPr>
        <w:t> </w:t>
      </w:r>
      <w:r>
        <w:rPr/>
        <w:t>climate</w:t>
      </w:r>
      <w:r>
        <w:rPr>
          <w:spacing w:val="-8"/>
        </w:rPr>
        <w:t> </w:t>
      </w:r>
      <w:r>
        <w:rPr/>
        <w:t>change.</w:t>
      </w:r>
      <w:r>
        <w:rPr>
          <w:spacing w:val="-8"/>
        </w:rPr>
        <w:t> </w:t>
      </w:r>
      <w:r>
        <w:rPr/>
        <w:t>Second,</w:t>
      </w:r>
      <w:r>
        <w:rPr>
          <w:spacing w:val="-7"/>
        </w:rPr>
        <w:t> </w:t>
      </w:r>
      <w:r>
        <w:rPr/>
        <w:t>global migration will matter more in the future because of the emergence and then persistence of what is referred to as lifestyle migration. Relatively aﬄuent people will continue to migrate to other coun- tries for reasons of lifestyle. As globalization increasingly impacts residents of the developing world, we believe that migration will become more prevalent and an important feature of the political and policy debates worldwide.</w:t>
      </w:r>
    </w:p>
    <w:p>
      <w:pPr>
        <w:pStyle w:val="BodyText"/>
        <w:spacing w:line="237" w:lineRule="auto"/>
        <w:ind w:left="564" w:right="728" w:firstLine="199"/>
        <w:jc w:val="both"/>
      </w:pPr>
      <w:r>
        <w:rPr/>
        <w:t>The</w:t>
      </w:r>
      <w:r>
        <w:rPr>
          <w:spacing w:val="-12"/>
        </w:rPr>
        <w:t> </w:t>
      </w:r>
      <w:r>
        <w:rPr/>
        <w:t>ﬁnal</w:t>
      </w:r>
      <w:r>
        <w:rPr>
          <w:spacing w:val="-10"/>
        </w:rPr>
        <w:t> </w:t>
      </w:r>
      <w:r>
        <w:rPr/>
        <w:t>aspect</w:t>
      </w:r>
      <w:r>
        <w:rPr>
          <w:spacing w:val="-11"/>
        </w:rPr>
        <w:t> </w:t>
      </w:r>
      <w:r>
        <w:rPr/>
        <w:t>we</w:t>
      </w:r>
      <w:r>
        <w:rPr>
          <w:spacing w:val="-11"/>
        </w:rPr>
        <w:t> </w:t>
      </w:r>
      <w:r>
        <w:rPr/>
        <w:t>examine</w:t>
      </w:r>
      <w:r>
        <w:rPr>
          <w:spacing w:val="-11"/>
        </w:rPr>
        <w:t> </w:t>
      </w:r>
      <w:r>
        <w:rPr/>
        <w:t>is</w:t>
      </w:r>
      <w:r>
        <w:rPr>
          <w:spacing w:val="-11"/>
        </w:rPr>
        <w:t> </w:t>
      </w:r>
      <w:r>
        <w:rPr/>
        <w:t>the</w:t>
      </w:r>
      <w:r>
        <w:rPr>
          <w:spacing w:val="-10"/>
        </w:rPr>
        <w:t> </w:t>
      </w:r>
      <w:r>
        <w:rPr/>
        <w:t>continued</w:t>
      </w:r>
      <w:r>
        <w:rPr>
          <w:spacing w:val="-10"/>
        </w:rPr>
        <w:t> </w:t>
      </w:r>
      <w:r>
        <w:rPr/>
        <w:t>challenge</w:t>
      </w:r>
      <w:r>
        <w:rPr>
          <w:spacing w:val="-10"/>
        </w:rPr>
        <w:t> </w:t>
      </w:r>
      <w:r>
        <w:rPr/>
        <w:t>of</w:t>
      </w:r>
      <w:r>
        <w:rPr>
          <w:spacing w:val="-11"/>
        </w:rPr>
        <w:t> </w:t>
      </w:r>
      <w:r>
        <w:rPr/>
        <w:t>coping with</w:t>
      </w:r>
      <w:r>
        <w:rPr>
          <w:spacing w:val="-9"/>
        </w:rPr>
        <w:t> </w:t>
      </w:r>
      <w:r>
        <w:rPr/>
        <w:t>irregular</w:t>
      </w:r>
      <w:r>
        <w:rPr>
          <w:spacing w:val="-9"/>
        </w:rPr>
        <w:t> </w:t>
      </w:r>
      <w:r>
        <w:rPr/>
        <w:t>low-skilled</w:t>
      </w:r>
      <w:r>
        <w:rPr>
          <w:spacing w:val="-9"/>
        </w:rPr>
        <w:t> </w:t>
      </w:r>
      <w:r>
        <w:rPr/>
        <w:t>migration.</w:t>
      </w:r>
      <w:r>
        <w:rPr>
          <w:spacing w:val="-9"/>
        </w:rPr>
        <w:t> </w:t>
      </w:r>
      <w:r>
        <w:rPr/>
        <w:t>Concerns</w:t>
      </w:r>
      <w:r>
        <w:rPr>
          <w:spacing w:val="-8"/>
        </w:rPr>
        <w:t> </w:t>
      </w:r>
      <w:r>
        <w:rPr/>
        <w:t>over</w:t>
      </w:r>
      <w:r>
        <w:rPr>
          <w:spacing w:val="-9"/>
        </w:rPr>
        <w:t> </w:t>
      </w:r>
      <w:r>
        <w:rPr/>
        <w:t>national</w:t>
      </w:r>
      <w:r>
        <w:rPr>
          <w:spacing w:val="-9"/>
        </w:rPr>
        <w:t> </w:t>
      </w:r>
      <w:r>
        <w:rPr/>
        <w:t>secur- ity and threats posed by international terrorism are likely to encourage</w:t>
      </w:r>
      <w:r>
        <w:rPr>
          <w:spacing w:val="-4"/>
        </w:rPr>
        <w:t> </w:t>
      </w:r>
      <w:r>
        <w:rPr/>
        <w:t>ever-more-stringent</w:t>
      </w:r>
      <w:r>
        <w:rPr>
          <w:spacing w:val="-4"/>
        </w:rPr>
        <w:t> </w:t>
      </w:r>
      <w:r>
        <w:rPr/>
        <w:t>measures</w:t>
      </w:r>
      <w:r>
        <w:rPr>
          <w:spacing w:val="-4"/>
        </w:rPr>
        <w:t> </w:t>
      </w:r>
      <w:r>
        <w:rPr/>
        <w:t>to</w:t>
      </w:r>
      <w:r>
        <w:rPr>
          <w:spacing w:val="-4"/>
        </w:rPr>
        <w:t> </w:t>
      </w:r>
      <w:r>
        <w:rPr/>
        <w:t>monitor</w:t>
      </w:r>
      <w:r>
        <w:rPr>
          <w:spacing w:val="-4"/>
        </w:rPr>
        <w:t> </w:t>
      </w:r>
      <w:r>
        <w:rPr/>
        <w:t>the</w:t>
      </w:r>
      <w:r>
        <w:rPr>
          <w:spacing w:val="-4"/>
        </w:rPr>
        <w:t> </w:t>
      </w:r>
      <w:r>
        <w:rPr/>
        <w:t>movement of people into more advanced economies; and yet, at the same time, the polarization between nations is likely to continue to encourage the migration of low-skilled workers from developing countries to nations of the developed world. When considered together, these two processes will lead to even larger numbers of irregular migrants.</w:t>
      </w:r>
    </w:p>
    <w:p>
      <w:pPr>
        <w:pStyle w:val="BodyText"/>
        <w:spacing w:before="96"/>
      </w:pPr>
    </w:p>
    <w:p>
      <w:pPr>
        <w:pStyle w:val="Heading3"/>
      </w:pPr>
      <w:r>
        <w:rPr>
          <w:spacing w:val="-6"/>
        </w:rPr>
        <w:t>MIGRATION</w:t>
      </w:r>
      <w:r>
        <w:rPr>
          <w:spacing w:val="-5"/>
        </w:rPr>
        <w:t> </w:t>
      </w:r>
      <w:r>
        <w:rPr>
          <w:spacing w:val="-6"/>
        </w:rPr>
        <w:t>AND</w:t>
      </w:r>
      <w:r>
        <w:rPr>
          <w:spacing w:val="-3"/>
        </w:rPr>
        <w:t> </w:t>
      </w:r>
      <w:r>
        <w:rPr>
          <w:spacing w:val="-6"/>
        </w:rPr>
        <w:t>THE</w:t>
      </w:r>
      <w:r>
        <w:rPr>
          <w:spacing w:val="-4"/>
        </w:rPr>
        <w:t> </w:t>
      </w:r>
      <w:r>
        <w:rPr>
          <w:spacing w:val="-6"/>
        </w:rPr>
        <w:t>ENVIRONMENT</w:t>
      </w:r>
    </w:p>
    <w:p>
      <w:pPr>
        <w:pStyle w:val="BodyText"/>
        <w:spacing w:line="237" w:lineRule="auto" w:before="117"/>
        <w:ind w:left="564" w:right="728"/>
        <w:jc w:val="both"/>
      </w:pPr>
      <w:r>
        <w:rPr/>
        <w:t>Throughout human history, people have migrated as a response </w:t>
      </w:r>
      <w:r>
        <w:rPr/>
        <w:t>to changes</w:t>
      </w:r>
      <w:r>
        <w:rPr>
          <w:spacing w:val="-5"/>
        </w:rPr>
        <w:t> </w:t>
      </w:r>
      <w:r>
        <w:rPr/>
        <w:t>in</w:t>
      </w:r>
      <w:r>
        <w:rPr>
          <w:spacing w:val="-6"/>
        </w:rPr>
        <w:t> </w:t>
      </w:r>
      <w:r>
        <w:rPr/>
        <w:t>the</w:t>
      </w:r>
      <w:r>
        <w:rPr>
          <w:spacing w:val="-6"/>
        </w:rPr>
        <w:t> </w:t>
      </w:r>
      <w:r>
        <w:rPr/>
        <w:t>natural</w:t>
      </w:r>
      <w:r>
        <w:rPr>
          <w:spacing w:val="-4"/>
        </w:rPr>
        <w:t> </w:t>
      </w:r>
      <w:r>
        <w:rPr/>
        <w:t>and</w:t>
      </w:r>
      <w:r>
        <w:rPr>
          <w:spacing w:val="-6"/>
        </w:rPr>
        <w:t> </w:t>
      </w:r>
      <w:r>
        <w:rPr/>
        <w:t>built</w:t>
      </w:r>
      <w:r>
        <w:rPr>
          <w:spacing w:val="-6"/>
        </w:rPr>
        <w:t> </w:t>
      </w:r>
      <w:r>
        <w:rPr/>
        <w:t>environment.</w:t>
      </w:r>
      <w:r>
        <w:rPr>
          <w:spacing w:val="-5"/>
        </w:rPr>
        <w:t> </w:t>
      </w:r>
      <w:r>
        <w:rPr/>
        <w:t>Humans</w:t>
      </w:r>
      <w:r>
        <w:rPr>
          <w:spacing w:val="-5"/>
        </w:rPr>
        <w:t> </w:t>
      </w:r>
      <w:r>
        <w:rPr/>
        <w:t>have</w:t>
      </w:r>
      <w:r>
        <w:rPr>
          <w:spacing w:val="-5"/>
        </w:rPr>
        <w:t> </w:t>
      </w:r>
      <w:r>
        <w:rPr/>
        <w:t>moved from place to place in search of food provided by nature around them. People have always been aware of the need to migrate because</w:t>
      </w:r>
      <w:r>
        <w:rPr>
          <w:spacing w:val="-3"/>
        </w:rPr>
        <w:t> </w:t>
      </w:r>
      <w:r>
        <w:rPr/>
        <w:t>of</w:t>
      </w:r>
      <w:r>
        <w:rPr>
          <w:spacing w:val="-4"/>
        </w:rPr>
        <w:t> </w:t>
      </w:r>
      <w:r>
        <w:rPr/>
        <w:t>shifting</w:t>
      </w:r>
      <w:r>
        <w:rPr>
          <w:spacing w:val="-3"/>
        </w:rPr>
        <w:t> </w:t>
      </w:r>
      <w:r>
        <w:rPr/>
        <w:t>seasons</w:t>
      </w:r>
      <w:r>
        <w:rPr>
          <w:spacing w:val="-3"/>
        </w:rPr>
        <w:t> </w:t>
      </w:r>
      <w:r>
        <w:rPr/>
        <w:t>or</w:t>
      </w:r>
      <w:r>
        <w:rPr>
          <w:spacing w:val="-4"/>
        </w:rPr>
        <w:t> </w:t>
      </w:r>
      <w:r>
        <w:rPr/>
        <w:t>preferences</w:t>
      </w:r>
      <w:r>
        <w:rPr>
          <w:spacing w:val="-4"/>
        </w:rPr>
        <w:t> </w:t>
      </w:r>
      <w:r>
        <w:rPr/>
        <w:t>for</w:t>
      </w:r>
      <w:r>
        <w:rPr>
          <w:spacing w:val="-4"/>
        </w:rPr>
        <w:t> </w:t>
      </w:r>
      <w:r>
        <w:rPr/>
        <w:t>certain</w:t>
      </w:r>
      <w:r>
        <w:rPr>
          <w:spacing w:val="-3"/>
        </w:rPr>
        <w:t> </w:t>
      </w:r>
      <w:r>
        <w:rPr/>
        <w:t>climatic</w:t>
      </w:r>
      <w:r>
        <w:rPr>
          <w:spacing w:val="-4"/>
        </w:rPr>
        <w:t> </w:t>
      </w:r>
      <w:r>
        <w:rPr/>
        <w:t>con- ditions. The connection between migration and the environment is certainly not a new or recent occurrence. Throughout history, large-scale climatic events have caused the forced migration of many people across the globe. However, in recent decades, migra- tion as it relates to environmental change has become of growing concern in light of our understanding about problems associated with climate change and sea-level rise.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144</w:t>
      </w:r>
      <w:r>
        <w:rPr>
          <w:rFonts w:ascii="Arial"/>
          <w:sz w:val="22"/>
        </w:rPr>
        <w:tab/>
      </w: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9"/>
          <w:sz w:val="12"/>
        </w:rPr>
        <w:t> </w:t>
      </w:r>
      <w:r>
        <w:rPr>
          <w:rFonts w:ascii="Lucida Sans Unicode"/>
          <w:sz w:val="12"/>
        </w:rPr>
        <w:t>THE</w:t>
      </w:r>
      <w:r>
        <w:rPr>
          <w:rFonts w:ascii="Lucida Sans Unicode"/>
          <w:spacing w:val="18"/>
          <w:sz w:val="12"/>
        </w:rPr>
        <w:t> </w:t>
      </w:r>
      <w:r>
        <w:rPr>
          <w:rFonts w:ascii="Lucida Sans Unicode"/>
          <w:spacing w:val="-2"/>
          <w:sz w:val="12"/>
        </w:rPr>
        <w:t>FUTURE</w:t>
      </w:r>
    </w:p>
    <w:p>
      <w:pPr>
        <w:pStyle w:val="BodyText"/>
        <w:spacing w:before="21"/>
        <w:rPr>
          <w:rFonts w:ascii="Lucida Sans Unicode"/>
          <w:sz w:val="12"/>
        </w:rPr>
      </w:pPr>
    </w:p>
    <w:p>
      <w:pPr>
        <w:pStyle w:val="BodyText"/>
        <w:spacing w:line="237" w:lineRule="auto" w:before="1"/>
        <w:ind w:left="790" w:right="502" w:firstLine="200"/>
        <w:jc w:val="both"/>
      </w:pPr>
      <w:r>
        <w:rPr/>
        <w:t>Climate change refers to major changes in the Earth</w:t>
      </w:r>
      <w:r>
        <w:rPr>
          <w:rFonts w:ascii="Arial" w:hAnsi="Arial"/>
        </w:rPr>
        <w:t>’</w:t>
      </w:r>
      <w:r>
        <w:rPr/>
        <w:t>s </w:t>
      </w:r>
      <w:r>
        <w:rPr/>
        <w:t>tempera- ture, rainfall, snowfall, and other weather events for extended per- iods</w:t>
      </w:r>
      <w:r>
        <w:rPr>
          <w:spacing w:val="-7"/>
        </w:rPr>
        <w:t> </w:t>
      </w:r>
      <w:r>
        <w:rPr/>
        <w:t>of</w:t>
      </w:r>
      <w:r>
        <w:rPr>
          <w:spacing w:val="-7"/>
        </w:rPr>
        <w:t> </w:t>
      </w:r>
      <w:r>
        <w:rPr/>
        <w:t>time.</w:t>
      </w:r>
      <w:r>
        <w:rPr>
          <w:spacing w:val="-7"/>
        </w:rPr>
        <w:t> </w:t>
      </w:r>
      <w:r>
        <w:rPr/>
        <w:t>There</w:t>
      </w:r>
      <w:r>
        <w:rPr>
          <w:spacing w:val="-7"/>
        </w:rPr>
        <w:t> </w:t>
      </w:r>
      <w:r>
        <w:rPr/>
        <w:t>can</w:t>
      </w:r>
      <w:r>
        <w:rPr>
          <w:spacing w:val="-7"/>
        </w:rPr>
        <w:t> </w:t>
      </w:r>
      <w:r>
        <w:rPr/>
        <w:t>be</w:t>
      </w:r>
      <w:r>
        <w:rPr>
          <w:spacing w:val="-7"/>
        </w:rPr>
        <w:t> </w:t>
      </w:r>
      <w:r>
        <w:rPr/>
        <w:t>natural</w:t>
      </w:r>
      <w:r>
        <w:rPr>
          <w:spacing w:val="-7"/>
        </w:rPr>
        <w:t> </w:t>
      </w:r>
      <w:r>
        <w:rPr/>
        <w:t>processes,</w:t>
      </w:r>
      <w:r>
        <w:rPr>
          <w:spacing w:val="-7"/>
        </w:rPr>
        <w:t> </w:t>
      </w:r>
      <w:r>
        <w:rPr/>
        <w:t>such</w:t>
      </w:r>
      <w:r>
        <w:rPr>
          <w:spacing w:val="-7"/>
        </w:rPr>
        <w:t> </w:t>
      </w:r>
      <w:r>
        <w:rPr/>
        <w:t>as</w:t>
      </w:r>
      <w:r>
        <w:rPr>
          <w:spacing w:val="-7"/>
        </w:rPr>
        <w:t> </w:t>
      </w:r>
      <w:r>
        <w:rPr/>
        <w:t>changes</w:t>
      </w:r>
      <w:r>
        <w:rPr>
          <w:spacing w:val="-7"/>
        </w:rPr>
        <w:t> </w:t>
      </w:r>
      <w:r>
        <w:rPr/>
        <w:t>in</w:t>
      </w:r>
      <w:r>
        <w:rPr>
          <w:spacing w:val="-7"/>
        </w:rPr>
        <w:t> </w:t>
      </w:r>
      <w:r>
        <w:rPr/>
        <w:t>the Sun</w:t>
      </w:r>
      <w:r>
        <w:rPr>
          <w:rFonts w:ascii="Arial" w:hAnsi="Arial"/>
        </w:rPr>
        <w:t>’</w:t>
      </w:r>
      <w:r>
        <w:rPr/>
        <w:t>s</w:t>
      </w:r>
      <w:r>
        <w:rPr>
          <w:spacing w:val="-14"/>
        </w:rPr>
        <w:t> </w:t>
      </w:r>
      <w:r>
        <w:rPr/>
        <w:t>intensity</w:t>
      </w:r>
      <w:r>
        <w:rPr>
          <w:spacing w:val="-13"/>
        </w:rPr>
        <w:t> </w:t>
      </w:r>
      <w:r>
        <w:rPr/>
        <w:t>or</w:t>
      </w:r>
      <w:r>
        <w:rPr>
          <w:spacing w:val="-13"/>
        </w:rPr>
        <w:t> </w:t>
      </w:r>
      <w:r>
        <w:rPr/>
        <w:t>the</w:t>
      </w:r>
      <w:r>
        <w:rPr>
          <w:spacing w:val="-13"/>
        </w:rPr>
        <w:t> </w:t>
      </w:r>
      <w:r>
        <w:rPr/>
        <w:t>Earth</w:t>
      </w:r>
      <w:r>
        <w:rPr>
          <w:rFonts w:ascii="Arial" w:hAnsi="Arial"/>
        </w:rPr>
        <w:t>’</w:t>
      </w:r>
      <w:r>
        <w:rPr/>
        <w:t>s</w:t>
      </w:r>
      <w:r>
        <w:rPr>
          <w:spacing w:val="-13"/>
        </w:rPr>
        <w:t> </w:t>
      </w:r>
      <w:r>
        <w:rPr/>
        <w:t>orbit,</w:t>
      </w:r>
      <w:r>
        <w:rPr>
          <w:spacing w:val="-13"/>
        </w:rPr>
        <w:t> </w:t>
      </w:r>
      <w:r>
        <w:rPr/>
        <w:t>that</w:t>
      </w:r>
      <w:r>
        <w:rPr>
          <w:spacing w:val="-13"/>
        </w:rPr>
        <w:t> </w:t>
      </w:r>
      <w:r>
        <w:rPr/>
        <w:t>can</w:t>
      </w:r>
      <w:r>
        <w:rPr>
          <w:spacing w:val="-13"/>
        </w:rPr>
        <w:t> </w:t>
      </w:r>
      <w:r>
        <w:rPr/>
        <w:t>cause</w:t>
      </w:r>
      <w:r>
        <w:rPr>
          <w:spacing w:val="-13"/>
        </w:rPr>
        <w:t> </w:t>
      </w:r>
      <w:r>
        <w:rPr/>
        <w:t>climate</w:t>
      </w:r>
      <w:r>
        <w:rPr>
          <w:spacing w:val="-13"/>
        </w:rPr>
        <w:t> </w:t>
      </w:r>
      <w:r>
        <w:rPr/>
        <w:t>to</w:t>
      </w:r>
      <w:r>
        <w:rPr>
          <w:spacing w:val="-13"/>
        </w:rPr>
        <w:t> </w:t>
      </w:r>
      <w:r>
        <w:rPr/>
        <w:t>change, but</w:t>
      </w:r>
      <w:r>
        <w:rPr>
          <w:spacing w:val="-12"/>
        </w:rPr>
        <w:t> </w:t>
      </w:r>
      <w:r>
        <w:rPr/>
        <w:t>there</w:t>
      </w:r>
      <w:r>
        <w:rPr>
          <w:spacing w:val="-11"/>
        </w:rPr>
        <w:t> </w:t>
      </w:r>
      <w:r>
        <w:rPr/>
        <w:t>is</w:t>
      </w:r>
      <w:r>
        <w:rPr>
          <w:spacing w:val="-12"/>
        </w:rPr>
        <w:t> </w:t>
      </w:r>
      <w:r>
        <w:rPr/>
        <w:t>now</w:t>
      </w:r>
      <w:r>
        <w:rPr>
          <w:spacing w:val="-12"/>
        </w:rPr>
        <w:t> </w:t>
      </w:r>
      <w:r>
        <w:rPr/>
        <w:t>indisputable</w:t>
      </w:r>
      <w:r>
        <w:rPr>
          <w:spacing w:val="-13"/>
        </w:rPr>
        <w:t> </w:t>
      </w:r>
      <w:r>
        <w:rPr/>
        <w:t>evidence</w:t>
      </w:r>
      <w:r>
        <w:rPr>
          <w:spacing w:val="-12"/>
        </w:rPr>
        <w:t> </w:t>
      </w:r>
      <w:r>
        <w:rPr/>
        <w:t>that</w:t>
      </w:r>
      <w:r>
        <w:rPr>
          <w:spacing w:val="-12"/>
        </w:rPr>
        <w:t> </w:t>
      </w:r>
      <w:r>
        <w:rPr/>
        <w:t>human</w:t>
      </w:r>
      <w:r>
        <w:rPr>
          <w:spacing w:val="-12"/>
        </w:rPr>
        <w:t> </w:t>
      </w:r>
      <w:r>
        <w:rPr/>
        <w:t>activities</w:t>
      </w:r>
      <w:r>
        <w:rPr>
          <w:spacing w:val="-12"/>
        </w:rPr>
        <w:t> </w:t>
      </w:r>
      <w:r>
        <w:rPr/>
        <w:t>such</w:t>
      </w:r>
      <w:r>
        <w:rPr>
          <w:spacing w:val="-12"/>
        </w:rPr>
        <w:t> </w:t>
      </w:r>
      <w:r>
        <w:rPr/>
        <w:t>as the</w:t>
      </w:r>
      <w:r>
        <w:rPr>
          <w:spacing w:val="-1"/>
        </w:rPr>
        <w:t> </w:t>
      </w:r>
      <w:r>
        <w:rPr/>
        <w:t>burning</w:t>
      </w:r>
      <w:r>
        <w:rPr>
          <w:spacing w:val="-1"/>
        </w:rPr>
        <w:t> </w:t>
      </w:r>
      <w:r>
        <w:rPr/>
        <w:t>of</w:t>
      </w:r>
      <w:r>
        <w:rPr>
          <w:spacing w:val="-1"/>
        </w:rPr>
        <w:t> </w:t>
      </w:r>
      <w:r>
        <w:rPr/>
        <w:t>fossil</w:t>
      </w:r>
      <w:r>
        <w:rPr>
          <w:spacing w:val="-1"/>
        </w:rPr>
        <w:t> </w:t>
      </w:r>
      <w:r>
        <w:rPr/>
        <w:t>fuels,</w:t>
      </w:r>
      <w:r>
        <w:rPr>
          <w:spacing w:val="-1"/>
        </w:rPr>
        <w:t> </w:t>
      </w:r>
      <w:r>
        <w:rPr/>
        <w:t>deforestation,</w:t>
      </w:r>
      <w:r>
        <w:rPr>
          <w:spacing w:val="-1"/>
        </w:rPr>
        <w:t> </w:t>
      </w:r>
      <w:r>
        <w:rPr/>
        <w:t>and</w:t>
      </w:r>
      <w:r>
        <w:rPr>
          <w:spacing w:val="-1"/>
        </w:rPr>
        <w:t> </w:t>
      </w:r>
      <w:r>
        <w:rPr/>
        <w:t>urbanization</w:t>
      </w:r>
      <w:r>
        <w:rPr>
          <w:spacing w:val="-1"/>
        </w:rPr>
        <w:t> </w:t>
      </w:r>
      <w:r>
        <w:rPr/>
        <w:t>are</w:t>
      </w:r>
      <w:r>
        <w:rPr>
          <w:spacing w:val="-1"/>
        </w:rPr>
        <w:t> </w:t>
      </w:r>
      <w:r>
        <w:rPr/>
        <w:t>pro- foundly aﬀecting the Earth</w:t>
      </w:r>
      <w:r>
        <w:rPr>
          <w:rFonts w:ascii="Arial" w:hAnsi="Arial"/>
        </w:rPr>
        <w:t>’</w:t>
      </w:r>
      <w:r>
        <w:rPr/>
        <w:t>s climate (Solomon et al., 2007). Increased greenhouse gases such as carbon dioxide, methane, and nitrous oxide are the consequences of these human activities, and carbon dioxide emissions are the primary environmental concern. As</w:t>
      </w:r>
      <w:r>
        <w:rPr>
          <w:spacing w:val="-5"/>
        </w:rPr>
        <w:t> </w:t>
      </w:r>
      <w:r>
        <w:rPr/>
        <w:t>a</w:t>
      </w:r>
      <w:r>
        <w:rPr>
          <w:spacing w:val="-5"/>
        </w:rPr>
        <w:t> </w:t>
      </w:r>
      <w:r>
        <w:rPr/>
        <w:t>result</w:t>
      </w:r>
      <w:r>
        <w:rPr>
          <w:spacing w:val="-5"/>
        </w:rPr>
        <w:t> </w:t>
      </w:r>
      <w:r>
        <w:rPr/>
        <w:t>of</w:t>
      </w:r>
      <w:r>
        <w:rPr>
          <w:spacing w:val="-5"/>
        </w:rPr>
        <w:t> </w:t>
      </w:r>
      <w:r>
        <w:rPr/>
        <w:t>heat-trapping</w:t>
      </w:r>
      <w:r>
        <w:rPr>
          <w:spacing w:val="-5"/>
        </w:rPr>
        <w:t> </w:t>
      </w:r>
      <w:r>
        <w:rPr/>
        <w:t>gases</w:t>
      </w:r>
      <w:r>
        <w:rPr>
          <w:spacing w:val="-5"/>
        </w:rPr>
        <w:t> </w:t>
      </w:r>
      <w:r>
        <w:rPr/>
        <w:t>such</w:t>
      </w:r>
      <w:r>
        <w:rPr>
          <w:spacing w:val="-5"/>
        </w:rPr>
        <w:t> </w:t>
      </w:r>
      <w:r>
        <w:rPr/>
        <w:t>as</w:t>
      </w:r>
      <w:r>
        <w:rPr>
          <w:spacing w:val="-5"/>
        </w:rPr>
        <w:t> </w:t>
      </w:r>
      <w:r>
        <w:rPr/>
        <w:t>carbon</w:t>
      </w:r>
      <w:r>
        <w:rPr>
          <w:spacing w:val="-5"/>
        </w:rPr>
        <w:t> </w:t>
      </w:r>
      <w:r>
        <w:rPr/>
        <w:t>dioxide,</w:t>
      </w:r>
      <w:r>
        <w:rPr>
          <w:spacing w:val="-6"/>
        </w:rPr>
        <w:t> </w:t>
      </w:r>
      <w:r>
        <w:rPr/>
        <w:t>tempera- tures across the globe have climbed, causing major shifts in the Earth</w:t>
      </w:r>
      <w:r>
        <w:rPr>
          <w:rFonts w:ascii="Arial" w:hAnsi="Arial"/>
        </w:rPr>
        <w:t>’</w:t>
      </w:r>
      <w:r>
        <w:rPr/>
        <w:t>s climate equilibrium (Dessler and Parson, 2010).</w:t>
      </w:r>
    </w:p>
    <w:p>
      <w:pPr>
        <w:pStyle w:val="BodyText"/>
        <w:spacing w:line="237" w:lineRule="auto"/>
        <w:ind w:left="790" w:right="501" w:firstLine="199"/>
        <w:jc w:val="both"/>
      </w:pPr>
      <w:r>
        <w:rPr/>
        <w:t>In April 2010, the U.S. Environmental Protection </w:t>
      </w:r>
      <w:r>
        <w:rPr/>
        <w:t>Agency (EPA), with the aid of many scientists, produced a report, </w:t>
      </w:r>
      <w:r>
        <w:rPr>
          <w:i/>
        </w:rPr>
        <w:t>Climate</w:t>
      </w:r>
      <w:r>
        <w:rPr>
          <w:i/>
        </w:rPr>
        <w:t> Change</w:t>
      </w:r>
      <w:r>
        <w:rPr>
          <w:i/>
          <w:spacing w:val="-11"/>
        </w:rPr>
        <w:t> </w:t>
      </w:r>
      <w:r>
        <w:rPr>
          <w:i/>
        </w:rPr>
        <w:t>Indicators</w:t>
      </w:r>
      <w:r>
        <w:rPr>
          <w:i/>
          <w:spacing w:val="-11"/>
        </w:rPr>
        <w:t> </w:t>
      </w:r>
      <w:r>
        <w:rPr>
          <w:i/>
        </w:rPr>
        <w:t>in</w:t>
      </w:r>
      <w:r>
        <w:rPr>
          <w:i/>
          <w:spacing w:val="-11"/>
        </w:rPr>
        <w:t> </w:t>
      </w:r>
      <w:r>
        <w:rPr>
          <w:i/>
        </w:rPr>
        <w:t>the</w:t>
      </w:r>
      <w:r>
        <w:rPr>
          <w:i/>
          <w:spacing w:val="-12"/>
        </w:rPr>
        <w:t> </w:t>
      </w:r>
      <w:r>
        <w:rPr>
          <w:i/>
        </w:rPr>
        <w:t>United</w:t>
      </w:r>
      <w:r>
        <w:rPr>
          <w:i/>
          <w:spacing w:val="-11"/>
        </w:rPr>
        <w:t> </w:t>
      </w:r>
      <w:r>
        <w:rPr>
          <w:i/>
        </w:rPr>
        <w:t>States</w:t>
      </w:r>
      <w:r>
        <w:rPr/>
        <w:t>,</w:t>
      </w:r>
      <w:r>
        <w:rPr>
          <w:spacing w:val="-11"/>
        </w:rPr>
        <w:t> </w:t>
      </w:r>
      <w:r>
        <w:rPr/>
        <w:t>to</w:t>
      </w:r>
      <w:r>
        <w:rPr>
          <w:spacing w:val="-12"/>
        </w:rPr>
        <w:t> </w:t>
      </w:r>
      <w:r>
        <w:rPr/>
        <w:t>demonstrate,</w:t>
      </w:r>
      <w:r>
        <w:rPr>
          <w:spacing w:val="-10"/>
        </w:rPr>
        <w:t> </w:t>
      </w:r>
      <w:r>
        <w:rPr/>
        <w:t>using</w:t>
      </w:r>
      <w:r>
        <w:rPr>
          <w:spacing w:val="-11"/>
        </w:rPr>
        <w:t> </w:t>
      </w:r>
      <w:r>
        <w:rPr/>
        <w:t>some </w:t>
      </w:r>
      <w:r>
        <w:rPr>
          <w:spacing w:val="-2"/>
        </w:rPr>
        <w:t>basic</w:t>
      </w:r>
      <w:r>
        <w:rPr>
          <w:spacing w:val="-8"/>
        </w:rPr>
        <w:t> </w:t>
      </w:r>
      <w:r>
        <w:rPr>
          <w:spacing w:val="-2"/>
        </w:rPr>
        <w:t>markers,</w:t>
      </w:r>
      <w:r>
        <w:rPr>
          <w:spacing w:val="-6"/>
        </w:rPr>
        <w:t> </w:t>
      </w:r>
      <w:r>
        <w:rPr>
          <w:spacing w:val="-2"/>
        </w:rPr>
        <w:t>the</w:t>
      </w:r>
      <w:r>
        <w:rPr>
          <w:spacing w:val="-7"/>
        </w:rPr>
        <w:t> </w:t>
      </w:r>
      <w:r>
        <w:rPr>
          <w:spacing w:val="-2"/>
        </w:rPr>
        <w:t>main</w:t>
      </w:r>
      <w:r>
        <w:rPr>
          <w:spacing w:val="-7"/>
        </w:rPr>
        <w:t> </w:t>
      </w:r>
      <w:r>
        <w:rPr>
          <w:spacing w:val="-2"/>
        </w:rPr>
        <w:t>components</w:t>
      </w:r>
      <w:r>
        <w:rPr>
          <w:spacing w:val="-8"/>
        </w:rPr>
        <w:t> </w:t>
      </w:r>
      <w:r>
        <w:rPr>
          <w:spacing w:val="-2"/>
        </w:rPr>
        <w:t>of</w:t>
      </w:r>
      <w:r>
        <w:rPr>
          <w:spacing w:val="-6"/>
        </w:rPr>
        <w:t> </w:t>
      </w:r>
      <w:r>
        <w:rPr>
          <w:spacing w:val="-2"/>
        </w:rPr>
        <w:t>climate</w:t>
      </w:r>
      <w:r>
        <w:rPr>
          <w:spacing w:val="-7"/>
        </w:rPr>
        <w:t> </w:t>
      </w:r>
      <w:r>
        <w:rPr>
          <w:spacing w:val="-2"/>
        </w:rPr>
        <w:t>change</w:t>
      </w:r>
      <w:r>
        <w:rPr>
          <w:spacing w:val="-6"/>
        </w:rPr>
        <w:t> </w:t>
      </w:r>
      <w:r>
        <w:rPr>
          <w:spacing w:val="-2"/>
        </w:rPr>
        <w:t>in</w:t>
      </w:r>
      <w:r>
        <w:rPr>
          <w:spacing w:val="-8"/>
        </w:rPr>
        <w:t> </w:t>
      </w:r>
      <w:r>
        <w:rPr>
          <w:spacing w:val="-2"/>
        </w:rPr>
        <w:t>the</w:t>
      </w:r>
      <w:r>
        <w:rPr>
          <w:spacing w:val="-7"/>
        </w:rPr>
        <w:t> </w:t>
      </w:r>
      <w:r>
        <w:rPr>
          <w:spacing w:val="-2"/>
        </w:rPr>
        <w:t>United </w:t>
      </w:r>
      <w:r>
        <w:rPr/>
        <w:t>States. The report emphasizes problems such as the increased fre- quency and intensity of extreme climate events such as drought, heat waves, and tropical storms. With the overall warming of the planet, heat waves are expected to continue; the rise in average temperatures </w:t>
      </w:r>
      <w:r>
        <w:rPr>
          <w:rFonts w:ascii="Arial" w:hAnsi="Arial"/>
        </w:rPr>
        <w:t>“</w:t>
      </w:r>
      <w:r>
        <w:rPr/>
        <w:t>speeds up</w:t>
      </w:r>
      <w:r>
        <w:rPr>
          <w:rFonts w:ascii="Arial" w:hAnsi="Arial"/>
        </w:rPr>
        <w:t>” </w:t>
      </w:r>
      <w:r>
        <w:rPr/>
        <w:t>the Earth</w:t>
      </w:r>
      <w:r>
        <w:rPr>
          <w:rFonts w:ascii="Arial" w:hAnsi="Arial"/>
        </w:rPr>
        <w:t>’</w:t>
      </w:r>
      <w:r>
        <w:rPr/>
        <w:t>s water cycle, increasing eva- poration such that there will be more water available for precipita- tion</w:t>
      </w:r>
      <w:r>
        <w:rPr>
          <w:spacing w:val="-10"/>
        </w:rPr>
        <w:t> </w:t>
      </w:r>
      <w:r>
        <w:rPr/>
        <w:t>in</w:t>
      </w:r>
      <w:r>
        <w:rPr>
          <w:spacing w:val="-11"/>
        </w:rPr>
        <w:t> </w:t>
      </w:r>
      <w:r>
        <w:rPr/>
        <w:t>some</w:t>
      </w:r>
      <w:r>
        <w:rPr>
          <w:spacing w:val="-11"/>
        </w:rPr>
        <w:t> </w:t>
      </w:r>
      <w:r>
        <w:rPr/>
        <w:t>areas</w:t>
      </w:r>
      <w:r>
        <w:rPr>
          <w:spacing w:val="-11"/>
        </w:rPr>
        <w:t> </w:t>
      </w:r>
      <w:r>
        <w:rPr/>
        <w:t>while</w:t>
      </w:r>
      <w:r>
        <w:rPr>
          <w:spacing w:val="-11"/>
        </w:rPr>
        <w:t> </w:t>
      </w:r>
      <w:r>
        <w:rPr/>
        <w:t>other</w:t>
      </w:r>
      <w:r>
        <w:rPr>
          <w:spacing w:val="-10"/>
        </w:rPr>
        <w:t> </w:t>
      </w:r>
      <w:r>
        <w:rPr/>
        <w:t>areas</w:t>
      </w:r>
      <w:r>
        <w:rPr>
          <w:spacing w:val="-10"/>
        </w:rPr>
        <w:t> </w:t>
      </w:r>
      <w:r>
        <w:rPr/>
        <w:t>will</w:t>
      </w:r>
      <w:r>
        <w:rPr>
          <w:spacing w:val="-11"/>
        </w:rPr>
        <w:t> </w:t>
      </w:r>
      <w:r>
        <w:rPr/>
        <w:t>experience</w:t>
      </w:r>
      <w:r>
        <w:rPr>
          <w:spacing w:val="-10"/>
        </w:rPr>
        <w:t> </w:t>
      </w:r>
      <w:r>
        <w:rPr/>
        <w:t>drought</w:t>
      </w:r>
      <w:r>
        <w:rPr>
          <w:spacing w:val="-11"/>
        </w:rPr>
        <w:t> </w:t>
      </w:r>
      <w:r>
        <w:rPr/>
        <w:t>and,</w:t>
      </w:r>
      <w:r>
        <w:rPr>
          <w:spacing w:val="-11"/>
        </w:rPr>
        <w:t> </w:t>
      </w:r>
      <w:r>
        <w:rPr/>
        <w:t>as a consequence, in some cases, desertiﬁcation (U.S. EPA, 2010). Also,</w:t>
      </w:r>
      <w:r>
        <w:rPr>
          <w:spacing w:val="-14"/>
        </w:rPr>
        <w:t> </w:t>
      </w:r>
      <w:r>
        <w:rPr/>
        <w:t>climate</w:t>
      </w:r>
      <w:r>
        <w:rPr>
          <w:spacing w:val="-13"/>
        </w:rPr>
        <w:t> </w:t>
      </w:r>
      <w:r>
        <w:rPr/>
        <w:t>change</w:t>
      </w:r>
      <w:r>
        <w:rPr>
          <w:spacing w:val="-13"/>
        </w:rPr>
        <w:t> </w:t>
      </w:r>
      <w:r>
        <w:rPr/>
        <w:t>contributes</w:t>
      </w:r>
      <w:r>
        <w:rPr>
          <w:spacing w:val="-13"/>
        </w:rPr>
        <w:t> </w:t>
      </w:r>
      <w:r>
        <w:rPr/>
        <w:t>to</w:t>
      </w:r>
      <w:r>
        <w:rPr>
          <w:spacing w:val="-13"/>
        </w:rPr>
        <w:t> </w:t>
      </w:r>
      <w:r>
        <w:rPr/>
        <w:t>sea-level</w:t>
      </w:r>
      <w:r>
        <w:rPr>
          <w:spacing w:val="-13"/>
        </w:rPr>
        <w:t> </w:t>
      </w:r>
      <w:r>
        <w:rPr/>
        <w:t>rise</w:t>
      </w:r>
      <w:r>
        <w:rPr>
          <w:spacing w:val="-13"/>
        </w:rPr>
        <w:t> </w:t>
      </w:r>
      <w:r>
        <w:rPr/>
        <w:t>in</w:t>
      </w:r>
      <w:r>
        <w:rPr>
          <w:spacing w:val="-13"/>
        </w:rPr>
        <w:t> </w:t>
      </w:r>
      <w:r>
        <w:rPr/>
        <w:t>two</w:t>
      </w:r>
      <w:r>
        <w:rPr>
          <w:spacing w:val="-14"/>
        </w:rPr>
        <w:t> </w:t>
      </w:r>
      <w:r>
        <w:rPr/>
        <w:t>ways.</w:t>
      </w:r>
      <w:r>
        <w:rPr>
          <w:spacing w:val="-13"/>
        </w:rPr>
        <w:t> </w:t>
      </w:r>
      <w:r>
        <w:rPr/>
        <w:t>First, as the oceans warm, they expand, resulting in a rise in sea level. </w:t>
      </w:r>
      <w:r>
        <w:rPr>
          <w:spacing w:val="-2"/>
        </w:rPr>
        <w:t>Second,</w:t>
      </w:r>
      <w:r>
        <w:rPr>
          <w:spacing w:val="-6"/>
        </w:rPr>
        <w:t> </w:t>
      </w:r>
      <w:r>
        <w:rPr>
          <w:spacing w:val="-2"/>
        </w:rPr>
        <w:t>with</w:t>
      </w:r>
      <w:r>
        <w:rPr>
          <w:spacing w:val="-5"/>
        </w:rPr>
        <w:t> </w:t>
      </w:r>
      <w:r>
        <w:rPr>
          <w:spacing w:val="-2"/>
        </w:rPr>
        <w:t>the</w:t>
      </w:r>
      <w:r>
        <w:rPr>
          <w:spacing w:val="-5"/>
        </w:rPr>
        <w:t> </w:t>
      </w:r>
      <w:r>
        <w:rPr>
          <w:spacing w:val="-2"/>
        </w:rPr>
        <w:t>warming,</w:t>
      </w:r>
      <w:r>
        <w:rPr>
          <w:spacing w:val="-5"/>
        </w:rPr>
        <w:t> </w:t>
      </w:r>
      <w:r>
        <w:rPr>
          <w:spacing w:val="-2"/>
        </w:rPr>
        <w:t>glaciers</w:t>
      </w:r>
      <w:r>
        <w:rPr>
          <w:spacing w:val="-6"/>
        </w:rPr>
        <w:t> </w:t>
      </w:r>
      <w:r>
        <w:rPr>
          <w:spacing w:val="-2"/>
        </w:rPr>
        <w:t>and</w:t>
      </w:r>
      <w:r>
        <w:rPr>
          <w:spacing w:val="-5"/>
        </w:rPr>
        <w:t> </w:t>
      </w:r>
      <w:r>
        <w:rPr>
          <w:spacing w:val="-2"/>
        </w:rPr>
        <w:t>ice</w:t>
      </w:r>
      <w:r>
        <w:rPr>
          <w:spacing w:val="-6"/>
        </w:rPr>
        <w:t> </w:t>
      </w:r>
      <w:r>
        <w:rPr>
          <w:spacing w:val="-2"/>
        </w:rPr>
        <w:t>sheets</w:t>
      </w:r>
      <w:r>
        <w:rPr>
          <w:spacing w:val="-5"/>
        </w:rPr>
        <w:t> </w:t>
      </w:r>
      <w:r>
        <w:rPr>
          <w:spacing w:val="-2"/>
        </w:rPr>
        <w:t>melt</w:t>
      </w:r>
      <w:r>
        <w:rPr>
          <w:spacing w:val="-5"/>
        </w:rPr>
        <w:t> </w:t>
      </w:r>
      <w:r>
        <w:rPr>
          <w:spacing w:val="-2"/>
        </w:rPr>
        <w:t>faster,</w:t>
      </w:r>
      <w:r>
        <w:rPr>
          <w:spacing w:val="-5"/>
        </w:rPr>
        <w:t> </w:t>
      </w:r>
      <w:r>
        <w:rPr>
          <w:spacing w:val="-2"/>
        </w:rPr>
        <w:t>which </w:t>
      </w:r>
      <w:r>
        <w:rPr/>
        <w:t>causes</w:t>
      </w:r>
      <w:r>
        <w:rPr>
          <w:spacing w:val="-4"/>
        </w:rPr>
        <w:t> </w:t>
      </w:r>
      <w:r>
        <w:rPr/>
        <w:t>rising</w:t>
      </w:r>
      <w:r>
        <w:rPr>
          <w:spacing w:val="-4"/>
        </w:rPr>
        <w:t> </w:t>
      </w:r>
      <w:r>
        <w:rPr/>
        <w:t>sea</w:t>
      </w:r>
      <w:r>
        <w:rPr>
          <w:spacing w:val="-4"/>
        </w:rPr>
        <w:t> </w:t>
      </w:r>
      <w:r>
        <w:rPr/>
        <w:t>levels.</w:t>
      </w:r>
      <w:r>
        <w:rPr>
          <w:spacing w:val="-4"/>
        </w:rPr>
        <w:t> </w:t>
      </w:r>
      <w:r>
        <w:rPr/>
        <w:t>As</w:t>
      </w:r>
      <w:r>
        <w:rPr>
          <w:spacing w:val="-4"/>
        </w:rPr>
        <w:t> </w:t>
      </w:r>
      <w:r>
        <w:rPr/>
        <w:t>the</w:t>
      </w:r>
      <w:r>
        <w:rPr>
          <w:spacing w:val="-3"/>
        </w:rPr>
        <w:t> </w:t>
      </w:r>
      <w:r>
        <w:rPr/>
        <w:t>seas</w:t>
      </w:r>
      <w:r>
        <w:rPr>
          <w:spacing w:val="-4"/>
        </w:rPr>
        <w:t> </w:t>
      </w:r>
      <w:r>
        <w:rPr/>
        <w:t>rise,</w:t>
      </w:r>
      <w:r>
        <w:rPr>
          <w:spacing w:val="-4"/>
        </w:rPr>
        <w:t> </w:t>
      </w:r>
      <w:r>
        <w:rPr/>
        <w:t>villages,</w:t>
      </w:r>
      <w:r>
        <w:rPr>
          <w:spacing w:val="-3"/>
        </w:rPr>
        <w:t> </w:t>
      </w:r>
      <w:r>
        <w:rPr/>
        <w:t>towns,</w:t>
      </w:r>
      <w:r>
        <w:rPr>
          <w:spacing w:val="-4"/>
        </w:rPr>
        <w:t> </w:t>
      </w:r>
      <w:r>
        <w:rPr/>
        <w:t>and</w:t>
      </w:r>
      <w:r>
        <w:rPr>
          <w:spacing w:val="-4"/>
        </w:rPr>
        <w:t> </w:t>
      </w:r>
      <w:r>
        <w:rPr/>
        <w:t>cities that are located along coastlines become extremely vulnerable</w:t>
      </w:r>
      <w:r>
        <w:rPr>
          <w:rFonts w:ascii="Arial" w:hAnsi="Arial"/>
        </w:rPr>
        <w:t>— </w:t>
      </w:r>
      <w:r>
        <w:rPr/>
        <w:t>being slowly engulfed by incoming, rising waters. Also, with sea- level rise, storm surges from tropical storms and hurricanes are potentially more severe.</w:t>
      </w:r>
    </w:p>
    <w:p>
      <w:pPr>
        <w:pStyle w:val="BodyText"/>
        <w:spacing w:line="237" w:lineRule="auto"/>
        <w:ind w:left="790" w:right="502" w:firstLine="199"/>
        <w:jc w:val="both"/>
      </w:pPr>
      <w:r>
        <w:rPr/>
        <w:t>Environmental events and processes associated with global </w:t>
      </w:r>
      <w:r>
        <w:rPr/>
        <w:t>cli- mate change are predicted to greatly increase human migration both</w:t>
      </w:r>
      <w:r>
        <w:rPr>
          <w:spacing w:val="-9"/>
        </w:rPr>
        <w:t> </w:t>
      </w:r>
      <w:r>
        <w:rPr/>
        <w:t>internally</w:t>
      </w:r>
      <w:r>
        <w:rPr>
          <w:spacing w:val="-7"/>
        </w:rPr>
        <w:t> </w:t>
      </w:r>
      <w:r>
        <w:rPr/>
        <w:t>within</w:t>
      </w:r>
      <w:r>
        <w:rPr>
          <w:spacing w:val="-9"/>
        </w:rPr>
        <w:t> </w:t>
      </w:r>
      <w:r>
        <w:rPr/>
        <w:t>nations</w:t>
      </w:r>
      <w:r>
        <w:rPr>
          <w:spacing w:val="-7"/>
        </w:rPr>
        <w:t> </w:t>
      </w:r>
      <w:r>
        <w:rPr/>
        <w:t>and</w:t>
      </w:r>
      <w:r>
        <w:rPr>
          <w:spacing w:val="-9"/>
        </w:rPr>
        <w:t> </w:t>
      </w:r>
      <w:r>
        <w:rPr/>
        <w:t>across</w:t>
      </w:r>
      <w:r>
        <w:rPr>
          <w:spacing w:val="-7"/>
        </w:rPr>
        <w:t> </w:t>
      </w:r>
      <w:r>
        <w:rPr/>
        <w:t>international</w:t>
      </w:r>
      <w:r>
        <w:rPr>
          <w:spacing w:val="-8"/>
        </w:rPr>
        <w:t> </w:t>
      </w:r>
      <w:r>
        <w:rPr/>
        <w:t>borders.</w:t>
      </w:r>
      <w:r>
        <w:rPr>
          <w:spacing w:val="-9"/>
        </w:rPr>
        <w:t> </w:t>
      </w:r>
      <w:r>
        <w:rPr/>
        <w:t>The nature</w:t>
      </w:r>
      <w:r>
        <w:rPr>
          <w:spacing w:val="-7"/>
        </w:rPr>
        <w:t> </w:t>
      </w:r>
      <w:r>
        <w:rPr/>
        <w:t>and</w:t>
      </w:r>
      <w:r>
        <w:rPr>
          <w:spacing w:val="-7"/>
        </w:rPr>
        <w:t> </w:t>
      </w:r>
      <w:r>
        <w:rPr/>
        <w:t>extent</w:t>
      </w:r>
      <w:r>
        <w:rPr>
          <w:spacing w:val="-7"/>
        </w:rPr>
        <w:t> </w:t>
      </w:r>
      <w:r>
        <w:rPr/>
        <w:t>of</w:t>
      </w:r>
      <w:r>
        <w:rPr>
          <w:spacing w:val="-6"/>
        </w:rPr>
        <w:t> </w:t>
      </w:r>
      <w:r>
        <w:rPr/>
        <w:t>the</w:t>
      </w:r>
      <w:r>
        <w:rPr>
          <w:spacing w:val="-7"/>
        </w:rPr>
        <w:t> </w:t>
      </w:r>
      <w:r>
        <w:rPr/>
        <w:t>eﬀect,</w:t>
      </w:r>
      <w:r>
        <w:rPr>
          <w:spacing w:val="-7"/>
        </w:rPr>
        <w:t> </w:t>
      </w:r>
      <w:r>
        <w:rPr/>
        <w:t>however,</w:t>
      </w:r>
      <w:r>
        <w:rPr>
          <w:spacing w:val="-7"/>
        </w:rPr>
        <w:t> </w:t>
      </w:r>
      <w:r>
        <w:rPr/>
        <w:t>is</w:t>
      </w:r>
      <w:r>
        <w:rPr>
          <w:spacing w:val="-7"/>
        </w:rPr>
        <w:t> </w:t>
      </w:r>
      <w:r>
        <w:rPr/>
        <w:t>diﬃcult</w:t>
      </w:r>
      <w:r>
        <w:rPr>
          <w:spacing w:val="-7"/>
        </w:rPr>
        <w:t> </w:t>
      </w:r>
      <w:r>
        <w:rPr/>
        <w:t>to</w:t>
      </w:r>
      <w:r>
        <w:rPr>
          <w:spacing w:val="-6"/>
        </w:rPr>
        <w:t> </w:t>
      </w:r>
      <w:r>
        <w:rPr/>
        <w:t>measure.</w:t>
      </w:r>
      <w:r>
        <w:rPr>
          <w:spacing w:val="-7"/>
        </w:rPr>
        <w:t> </w:t>
      </w:r>
      <w:r>
        <w:rPr/>
        <w:t>For instance, Norman Myers (2002) suggests that large-scale environ- mental</w:t>
      </w:r>
      <w:r>
        <w:rPr>
          <w:spacing w:val="-3"/>
        </w:rPr>
        <w:t> </w:t>
      </w:r>
      <w:r>
        <w:rPr/>
        <w:t>change</w:t>
      </w:r>
      <w:r>
        <w:rPr>
          <w:spacing w:val="-2"/>
        </w:rPr>
        <w:t> </w:t>
      </w:r>
      <w:r>
        <w:rPr/>
        <w:t>will</w:t>
      </w:r>
      <w:r>
        <w:rPr>
          <w:spacing w:val="-3"/>
        </w:rPr>
        <w:t> </w:t>
      </w:r>
      <w:r>
        <w:rPr/>
        <w:t>displace</w:t>
      </w:r>
      <w:r>
        <w:rPr>
          <w:spacing w:val="-2"/>
        </w:rPr>
        <w:t> </w:t>
      </w:r>
      <w:r>
        <w:rPr/>
        <w:t>some</w:t>
      </w:r>
      <w:r>
        <w:rPr>
          <w:spacing w:val="-2"/>
        </w:rPr>
        <w:t> </w:t>
      </w:r>
      <w:r>
        <w:rPr/>
        <w:t>50</w:t>
      </w:r>
      <w:r>
        <w:rPr>
          <w:spacing w:val="-2"/>
        </w:rPr>
        <w:t> </w:t>
      </w:r>
      <w:r>
        <w:rPr/>
        <w:t>million</w:t>
      </w:r>
      <w:r>
        <w:rPr>
          <w:spacing w:val="-3"/>
        </w:rPr>
        <w:t> </w:t>
      </w:r>
      <w:r>
        <w:rPr/>
        <w:t>to</w:t>
      </w:r>
      <w:r>
        <w:rPr>
          <w:spacing w:val="-3"/>
        </w:rPr>
        <w:t> </w:t>
      </w:r>
      <w:r>
        <w:rPr/>
        <w:t>250</w:t>
      </w:r>
      <w:r>
        <w:rPr>
          <w:spacing w:val="-2"/>
        </w:rPr>
        <w:t> </w:t>
      </w:r>
      <w:r>
        <w:rPr/>
        <w:t>million</w:t>
      </w:r>
      <w:r>
        <w:rPr>
          <w:spacing w:val="-2"/>
        </w:rPr>
        <w:t> people</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13" w:val="left" w:leader="none"/>
        </w:tabs>
        <w:spacing w:before="0"/>
        <w:ind w:left="4378" w:right="0" w:firstLine="0"/>
        <w:jc w:val="left"/>
        <w:rPr>
          <w:rFonts w:ascii="Arial"/>
          <w:sz w:val="22"/>
        </w:rPr>
      </w:pP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8"/>
          <w:sz w:val="12"/>
        </w:rPr>
        <w:t> </w:t>
      </w:r>
      <w:r>
        <w:rPr>
          <w:rFonts w:ascii="Lucida Sans Unicode"/>
          <w:sz w:val="12"/>
        </w:rPr>
        <w:t>THE</w:t>
      </w:r>
      <w:r>
        <w:rPr>
          <w:rFonts w:ascii="Lucida Sans Unicode"/>
          <w:spacing w:val="20"/>
          <w:sz w:val="12"/>
        </w:rPr>
        <w:t> </w:t>
      </w:r>
      <w:r>
        <w:rPr>
          <w:rFonts w:ascii="Lucida Sans Unicode"/>
          <w:spacing w:val="-2"/>
          <w:sz w:val="12"/>
        </w:rPr>
        <w:t>FUTURE</w:t>
      </w:r>
      <w:r>
        <w:rPr>
          <w:sz w:val="12"/>
        </w:rPr>
        <w:tab/>
      </w:r>
      <w:r>
        <w:rPr>
          <w:rFonts w:ascii="Arial"/>
          <w:spacing w:val="-5"/>
          <w:sz w:val="22"/>
        </w:rPr>
        <w:t>145</w:t>
      </w:r>
    </w:p>
    <w:p>
      <w:pPr>
        <w:pStyle w:val="BodyText"/>
        <w:spacing w:before="69"/>
        <w:rPr>
          <w:rFonts w:ascii="Arial"/>
          <w:sz w:val="12"/>
        </w:rPr>
      </w:pPr>
    </w:p>
    <w:p>
      <w:pPr>
        <w:pStyle w:val="BodyText"/>
        <w:spacing w:line="237" w:lineRule="auto"/>
        <w:ind w:left="564" w:right="728" w:hanging="1"/>
        <w:jc w:val="both"/>
      </w:pPr>
      <w:r>
        <w:rPr/>
        <w:t>by 2050. While some experts disagree with the ﬁgures oﬀered by </w:t>
      </w:r>
      <w:r>
        <w:rPr>
          <w:spacing w:val="-4"/>
        </w:rPr>
        <w:t>Myers</w:t>
      </w:r>
      <w:r>
        <w:rPr>
          <w:spacing w:val="-8"/>
        </w:rPr>
        <w:t> </w:t>
      </w:r>
      <w:r>
        <w:rPr>
          <w:spacing w:val="-4"/>
        </w:rPr>
        <w:t>(Biermann</w:t>
      </w:r>
      <w:r>
        <w:rPr>
          <w:spacing w:val="-6"/>
        </w:rPr>
        <w:t> </w:t>
      </w:r>
      <w:r>
        <w:rPr>
          <w:spacing w:val="-4"/>
        </w:rPr>
        <w:t>and</w:t>
      </w:r>
      <w:r>
        <w:rPr>
          <w:spacing w:val="-8"/>
        </w:rPr>
        <w:t> </w:t>
      </w:r>
      <w:r>
        <w:rPr>
          <w:spacing w:val="-4"/>
        </w:rPr>
        <w:t>Boas,</w:t>
      </w:r>
      <w:r>
        <w:rPr>
          <w:spacing w:val="-7"/>
        </w:rPr>
        <w:t> </w:t>
      </w:r>
      <w:r>
        <w:rPr>
          <w:spacing w:val="-4"/>
        </w:rPr>
        <w:t>2007;</w:t>
      </w:r>
      <w:r>
        <w:rPr>
          <w:spacing w:val="-8"/>
        </w:rPr>
        <w:t> </w:t>
      </w:r>
      <w:r>
        <w:rPr>
          <w:spacing w:val="-4"/>
        </w:rPr>
        <w:t>McAdam,</w:t>
      </w:r>
      <w:r>
        <w:rPr>
          <w:spacing w:val="-7"/>
        </w:rPr>
        <w:t> </w:t>
      </w:r>
      <w:r>
        <w:rPr>
          <w:spacing w:val="-4"/>
        </w:rPr>
        <w:t>2011),</w:t>
      </w:r>
      <w:r>
        <w:rPr>
          <w:spacing w:val="-7"/>
        </w:rPr>
        <w:t> </w:t>
      </w:r>
      <w:r>
        <w:rPr>
          <w:spacing w:val="-4"/>
        </w:rPr>
        <w:t>the</w:t>
      </w:r>
      <w:r>
        <w:rPr>
          <w:spacing w:val="-8"/>
        </w:rPr>
        <w:t> </w:t>
      </w:r>
      <w:r>
        <w:rPr>
          <w:i/>
          <w:spacing w:val="-4"/>
        </w:rPr>
        <w:t>Stern</w:t>
      </w:r>
      <w:r>
        <w:rPr>
          <w:i/>
          <w:spacing w:val="-7"/>
        </w:rPr>
        <w:t> </w:t>
      </w:r>
      <w:r>
        <w:rPr>
          <w:i/>
          <w:spacing w:val="-4"/>
        </w:rPr>
        <w:t>Review</w:t>
      </w:r>
      <w:r>
        <w:rPr>
          <w:i/>
          <w:spacing w:val="-4"/>
        </w:rPr>
        <w:t> </w:t>
      </w:r>
      <w:r>
        <w:rPr>
          <w:i/>
          <w:w w:val="90"/>
        </w:rPr>
        <w:t>of the Economics of Climate Change </w:t>
      </w:r>
      <w:r>
        <w:rPr>
          <w:w w:val="90"/>
        </w:rPr>
        <w:t>in 2007 (Stern, 2007) suggests that </w:t>
      </w:r>
      <w:r>
        <w:rPr/>
        <w:t>estimates of 200 million displaced by climate change are rather conservative.</w:t>
      </w:r>
      <w:r>
        <w:rPr>
          <w:spacing w:val="-14"/>
        </w:rPr>
        <w:t> </w:t>
      </w:r>
      <w:r>
        <w:rPr/>
        <w:t>Still</w:t>
      </w:r>
      <w:r>
        <w:rPr>
          <w:spacing w:val="-13"/>
        </w:rPr>
        <w:t> </w:t>
      </w:r>
      <w:r>
        <w:rPr/>
        <w:t>others</w:t>
      </w:r>
      <w:r>
        <w:rPr>
          <w:spacing w:val="-13"/>
        </w:rPr>
        <w:t> </w:t>
      </w:r>
      <w:r>
        <w:rPr/>
        <w:t>suggest</w:t>
      </w:r>
      <w:r>
        <w:rPr>
          <w:spacing w:val="-13"/>
        </w:rPr>
        <w:t> </w:t>
      </w:r>
      <w:r>
        <w:rPr/>
        <w:t>that</w:t>
      </w:r>
      <w:r>
        <w:rPr>
          <w:spacing w:val="-13"/>
        </w:rPr>
        <w:t> </w:t>
      </w:r>
      <w:r>
        <w:rPr/>
        <w:t>alarmist</w:t>
      </w:r>
      <w:r>
        <w:rPr>
          <w:spacing w:val="-13"/>
        </w:rPr>
        <w:t> </w:t>
      </w:r>
      <w:r>
        <w:rPr/>
        <w:t>predictions,</w:t>
      </w:r>
      <w:r>
        <w:rPr>
          <w:spacing w:val="-13"/>
        </w:rPr>
        <w:t> </w:t>
      </w:r>
      <w:r>
        <w:rPr/>
        <w:t>typically aimed at publicizing the climate change problem, lead to stigmati- zation</w:t>
      </w:r>
      <w:r>
        <w:rPr>
          <w:spacing w:val="-4"/>
        </w:rPr>
        <w:t> </w:t>
      </w:r>
      <w:r>
        <w:rPr/>
        <w:t>of</w:t>
      </w:r>
      <w:r>
        <w:rPr>
          <w:spacing w:val="-5"/>
        </w:rPr>
        <w:t> </w:t>
      </w:r>
      <w:r>
        <w:rPr/>
        <w:t>migrants,</w:t>
      </w:r>
      <w:r>
        <w:rPr>
          <w:spacing w:val="-4"/>
        </w:rPr>
        <w:t> </w:t>
      </w:r>
      <w:r>
        <w:rPr/>
        <w:t>especially</w:t>
      </w:r>
      <w:r>
        <w:rPr>
          <w:spacing w:val="-4"/>
        </w:rPr>
        <w:t> </w:t>
      </w:r>
      <w:r>
        <w:rPr/>
        <w:t>those</w:t>
      </w:r>
      <w:r>
        <w:rPr>
          <w:spacing w:val="-4"/>
        </w:rPr>
        <w:t> </w:t>
      </w:r>
      <w:r>
        <w:rPr/>
        <w:t>from</w:t>
      </w:r>
      <w:r>
        <w:rPr>
          <w:spacing w:val="-4"/>
        </w:rPr>
        <w:t> </w:t>
      </w:r>
      <w:r>
        <w:rPr/>
        <w:t>less</w:t>
      </w:r>
      <w:r>
        <w:rPr>
          <w:spacing w:val="-4"/>
        </w:rPr>
        <w:t> </w:t>
      </w:r>
      <w:r>
        <w:rPr/>
        <w:t>developed</w:t>
      </w:r>
      <w:r>
        <w:rPr>
          <w:spacing w:val="-4"/>
        </w:rPr>
        <w:t> </w:t>
      </w:r>
      <w:r>
        <w:rPr/>
        <w:t>regions</w:t>
      </w:r>
      <w:r>
        <w:rPr>
          <w:spacing w:val="-4"/>
        </w:rPr>
        <w:t> </w:t>
      </w:r>
      <w:r>
        <w:rPr/>
        <w:t>of the world (Castles, 2011).</w:t>
      </w:r>
    </w:p>
    <w:p>
      <w:pPr>
        <w:pStyle w:val="BodyText"/>
        <w:spacing w:line="237" w:lineRule="auto"/>
        <w:ind w:left="564" w:right="728" w:firstLine="199"/>
        <w:jc w:val="both"/>
      </w:pPr>
      <w:r>
        <w:rPr/>
        <w:t>Part</w:t>
      </w:r>
      <w:r>
        <w:rPr>
          <w:spacing w:val="-2"/>
        </w:rPr>
        <w:t> </w:t>
      </w:r>
      <w:r>
        <w:rPr/>
        <w:t>of</w:t>
      </w:r>
      <w:r>
        <w:rPr>
          <w:spacing w:val="-2"/>
        </w:rPr>
        <w:t> </w:t>
      </w:r>
      <w:r>
        <w:rPr/>
        <w:t>the</w:t>
      </w:r>
      <w:r>
        <w:rPr>
          <w:spacing w:val="-2"/>
        </w:rPr>
        <w:t> </w:t>
      </w:r>
      <w:r>
        <w:rPr/>
        <w:t>diﬃculty</w:t>
      </w:r>
      <w:r>
        <w:rPr>
          <w:spacing w:val="-2"/>
        </w:rPr>
        <w:t> </w:t>
      </w:r>
      <w:r>
        <w:rPr/>
        <w:t>with</w:t>
      </w:r>
      <w:r>
        <w:rPr>
          <w:spacing w:val="-2"/>
        </w:rPr>
        <w:t> </w:t>
      </w:r>
      <w:r>
        <w:rPr/>
        <w:t>accurately</w:t>
      </w:r>
      <w:r>
        <w:rPr>
          <w:spacing w:val="-2"/>
        </w:rPr>
        <w:t> </w:t>
      </w:r>
      <w:r>
        <w:rPr/>
        <w:t>measuring</w:t>
      </w:r>
      <w:r>
        <w:rPr>
          <w:spacing w:val="-2"/>
        </w:rPr>
        <w:t> </w:t>
      </w:r>
      <w:r>
        <w:rPr/>
        <w:t>human</w:t>
      </w:r>
      <w:r>
        <w:rPr>
          <w:spacing w:val="-2"/>
        </w:rPr>
        <w:t> </w:t>
      </w:r>
      <w:r>
        <w:rPr/>
        <w:t>displace- ment caused by environmental events relates more speciﬁcally to the resilience of people and communities (Flynn, 2007). People adapt</w:t>
      </w:r>
      <w:r>
        <w:rPr>
          <w:spacing w:val="-7"/>
        </w:rPr>
        <w:t> </w:t>
      </w:r>
      <w:r>
        <w:rPr/>
        <w:t>to</w:t>
      </w:r>
      <w:r>
        <w:rPr>
          <w:spacing w:val="-7"/>
        </w:rPr>
        <w:t> </w:t>
      </w:r>
      <w:r>
        <w:rPr/>
        <w:t>their</w:t>
      </w:r>
      <w:r>
        <w:rPr>
          <w:spacing w:val="-6"/>
        </w:rPr>
        <w:t> </w:t>
      </w:r>
      <w:r>
        <w:rPr/>
        <w:t>natural</w:t>
      </w:r>
      <w:r>
        <w:rPr>
          <w:spacing w:val="-7"/>
        </w:rPr>
        <w:t> </w:t>
      </w:r>
      <w:r>
        <w:rPr/>
        <w:t>surroundings.</w:t>
      </w:r>
      <w:r>
        <w:rPr>
          <w:spacing w:val="-6"/>
        </w:rPr>
        <w:t> </w:t>
      </w:r>
      <w:r>
        <w:rPr/>
        <w:t>Some</w:t>
      </w:r>
      <w:r>
        <w:rPr>
          <w:spacing w:val="-7"/>
        </w:rPr>
        <w:t> </w:t>
      </w:r>
      <w:r>
        <w:rPr/>
        <w:t>ﬂee</w:t>
      </w:r>
      <w:r>
        <w:rPr>
          <w:spacing w:val="-8"/>
        </w:rPr>
        <w:t> </w:t>
      </w:r>
      <w:r>
        <w:rPr/>
        <w:t>when</w:t>
      </w:r>
      <w:r>
        <w:rPr>
          <w:spacing w:val="-6"/>
        </w:rPr>
        <w:t> </w:t>
      </w:r>
      <w:r>
        <w:rPr/>
        <w:t>there</w:t>
      </w:r>
      <w:r>
        <w:rPr>
          <w:spacing w:val="-7"/>
        </w:rPr>
        <w:t> </w:t>
      </w:r>
      <w:r>
        <w:rPr/>
        <w:t>is</w:t>
      </w:r>
      <w:r>
        <w:rPr>
          <w:spacing w:val="-7"/>
        </w:rPr>
        <w:t> </w:t>
      </w:r>
      <w:r>
        <w:rPr/>
        <w:t>natural disaster,</w:t>
      </w:r>
      <w:r>
        <w:rPr>
          <w:spacing w:val="-7"/>
        </w:rPr>
        <w:t> </w:t>
      </w:r>
      <w:r>
        <w:rPr/>
        <w:t>never</w:t>
      </w:r>
      <w:r>
        <w:rPr>
          <w:spacing w:val="-7"/>
        </w:rPr>
        <w:t> </w:t>
      </w:r>
      <w:r>
        <w:rPr/>
        <w:t>to</w:t>
      </w:r>
      <w:r>
        <w:rPr>
          <w:spacing w:val="-7"/>
        </w:rPr>
        <w:t> </w:t>
      </w:r>
      <w:r>
        <w:rPr/>
        <w:t>return.</w:t>
      </w:r>
      <w:r>
        <w:rPr>
          <w:spacing w:val="-7"/>
        </w:rPr>
        <w:t> </w:t>
      </w:r>
      <w:r>
        <w:rPr/>
        <w:t>Others</w:t>
      </w:r>
      <w:r>
        <w:rPr>
          <w:spacing w:val="-6"/>
        </w:rPr>
        <w:t> </w:t>
      </w:r>
      <w:r>
        <w:rPr/>
        <w:t>stay,</w:t>
      </w:r>
      <w:r>
        <w:rPr>
          <w:spacing w:val="-7"/>
        </w:rPr>
        <w:t> </w:t>
      </w:r>
      <w:r>
        <w:rPr/>
        <w:t>and</w:t>
      </w:r>
      <w:r>
        <w:rPr>
          <w:spacing w:val="-7"/>
        </w:rPr>
        <w:t> </w:t>
      </w:r>
      <w:r>
        <w:rPr/>
        <w:t>ride</w:t>
      </w:r>
      <w:r>
        <w:rPr>
          <w:spacing w:val="-8"/>
        </w:rPr>
        <w:t> </w:t>
      </w:r>
      <w:r>
        <w:rPr/>
        <w:t>out</w:t>
      </w:r>
      <w:r>
        <w:rPr>
          <w:spacing w:val="-7"/>
        </w:rPr>
        <w:t> </w:t>
      </w:r>
      <w:r>
        <w:rPr/>
        <w:t>the</w:t>
      </w:r>
      <w:r>
        <w:rPr>
          <w:spacing w:val="-6"/>
        </w:rPr>
        <w:t> </w:t>
      </w:r>
      <w:r>
        <w:rPr/>
        <w:t>storm.</w:t>
      </w:r>
      <w:r>
        <w:rPr>
          <w:spacing w:val="-7"/>
        </w:rPr>
        <w:t> </w:t>
      </w:r>
      <w:r>
        <w:rPr/>
        <w:t>Others leave</w:t>
      </w:r>
      <w:r>
        <w:rPr>
          <w:spacing w:val="-2"/>
        </w:rPr>
        <w:t> </w:t>
      </w:r>
      <w:r>
        <w:rPr/>
        <w:t>temporarily.</w:t>
      </w:r>
      <w:r>
        <w:rPr>
          <w:spacing w:val="-3"/>
        </w:rPr>
        <w:t> </w:t>
      </w:r>
      <w:r>
        <w:rPr/>
        <w:t>Some</w:t>
      </w:r>
      <w:r>
        <w:rPr>
          <w:spacing w:val="-3"/>
        </w:rPr>
        <w:t> </w:t>
      </w:r>
      <w:r>
        <w:rPr/>
        <w:t>communities</w:t>
      </w:r>
      <w:r>
        <w:rPr>
          <w:spacing w:val="-2"/>
        </w:rPr>
        <w:t> </w:t>
      </w:r>
      <w:r>
        <w:rPr/>
        <w:t>adapt</w:t>
      </w:r>
      <w:r>
        <w:rPr>
          <w:spacing w:val="-3"/>
        </w:rPr>
        <w:t> </w:t>
      </w:r>
      <w:r>
        <w:rPr/>
        <w:t>slowly</w:t>
      </w:r>
      <w:r>
        <w:rPr>
          <w:spacing w:val="-2"/>
        </w:rPr>
        <w:t> </w:t>
      </w:r>
      <w:r>
        <w:rPr/>
        <w:t>and</w:t>
      </w:r>
      <w:r>
        <w:rPr>
          <w:spacing w:val="-3"/>
        </w:rPr>
        <w:t> </w:t>
      </w:r>
      <w:r>
        <w:rPr/>
        <w:t>plan</w:t>
      </w:r>
      <w:r>
        <w:rPr>
          <w:spacing w:val="-3"/>
        </w:rPr>
        <w:t> </w:t>
      </w:r>
      <w:r>
        <w:rPr/>
        <w:t>accu- rately the eﬀects of climatic problems as sea levels rise. Others do not</w:t>
      </w:r>
      <w:r>
        <w:rPr>
          <w:spacing w:val="-9"/>
        </w:rPr>
        <w:t> </w:t>
      </w:r>
      <w:r>
        <w:rPr/>
        <w:t>have</w:t>
      </w:r>
      <w:r>
        <w:rPr>
          <w:spacing w:val="-9"/>
        </w:rPr>
        <w:t> </w:t>
      </w:r>
      <w:r>
        <w:rPr/>
        <w:t>the</w:t>
      </w:r>
      <w:r>
        <w:rPr>
          <w:spacing w:val="-8"/>
        </w:rPr>
        <w:t> </w:t>
      </w:r>
      <w:r>
        <w:rPr/>
        <w:t>resources</w:t>
      </w:r>
      <w:r>
        <w:rPr>
          <w:spacing w:val="-9"/>
        </w:rPr>
        <w:t> </w:t>
      </w:r>
      <w:r>
        <w:rPr/>
        <w:t>to</w:t>
      </w:r>
      <w:r>
        <w:rPr>
          <w:spacing w:val="-9"/>
        </w:rPr>
        <w:t> </w:t>
      </w:r>
      <w:r>
        <w:rPr/>
        <w:t>eﬀectively</w:t>
      </w:r>
      <w:r>
        <w:rPr>
          <w:spacing w:val="-9"/>
        </w:rPr>
        <w:t> </w:t>
      </w:r>
      <w:r>
        <w:rPr/>
        <w:t>manage</w:t>
      </w:r>
      <w:r>
        <w:rPr>
          <w:spacing w:val="-9"/>
        </w:rPr>
        <w:t> </w:t>
      </w:r>
      <w:r>
        <w:rPr/>
        <w:t>environmental</w:t>
      </w:r>
      <w:r>
        <w:rPr>
          <w:spacing w:val="-9"/>
        </w:rPr>
        <w:t> </w:t>
      </w:r>
      <w:r>
        <w:rPr/>
        <w:t>change or recover from an environmental disaster. Predicting accurately what people can and will do in an environmental event is diﬃcult. For this reason, measuring exact numbers of people who will be temporarily</w:t>
      </w:r>
      <w:r>
        <w:rPr>
          <w:spacing w:val="-4"/>
        </w:rPr>
        <w:t> </w:t>
      </w:r>
      <w:r>
        <w:rPr/>
        <w:t>or</w:t>
      </w:r>
      <w:r>
        <w:rPr>
          <w:spacing w:val="-4"/>
        </w:rPr>
        <w:t> </w:t>
      </w:r>
      <w:r>
        <w:rPr/>
        <w:t>permanently</w:t>
      </w:r>
      <w:r>
        <w:rPr>
          <w:spacing w:val="-4"/>
        </w:rPr>
        <w:t> </w:t>
      </w:r>
      <w:r>
        <w:rPr/>
        <w:t>displaced</w:t>
      </w:r>
      <w:r>
        <w:rPr>
          <w:spacing w:val="-4"/>
        </w:rPr>
        <w:t> </w:t>
      </w:r>
      <w:r>
        <w:rPr/>
        <w:t>and</w:t>
      </w:r>
      <w:r>
        <w:rPr>
          <w:spacing w:val="-4"/>
        </w:rPr>
        <w:t> </w:t>
      </w:r>
      <w:r>
        <w:rPr/>
        <w:t>migrate</w:t>
      </w:r>
      <w:r>
        <w:rPr>
          <w:spacing w:val="-4"/>
        </w:rPr>
        <w:t> </w:t>
      </w:r>
      <w:r>
        <w:rPr/>
        <w:t>elsewhere</w:t>
      </w:r>
      <w:r>
        <w:rPr>
          <w:spacing w:val="-4"/>
        </w:rPr>
        <w:t> </w:t>
      </w:r>
      <w:r>
        <w:rPr/>
        <w:t>is</w:t>
      </w:r>
      <w:r>
        <w:rPr>
          <w:spacing w:val="-5"/>
        </w:rPr>
        <w:t> </w:t>
      </w:r>
      <w:r>
        <w:rPr/>
        <w:t>not easy, and yet most experts agree that the eﬀects of climate change are likely to provoke some degree of displacement (McAdam, </w:t>
      </w:r>
      <w:r>
        <w:rPr>
          <w:spacing w:val="-2"/>
        </w:rPr>
        <w:t>2011).</w:t>
      </w:r>
    </w:p>
    <w:p>
      <w:pPr>
        <w:pStyle w:val="BodyText"/>
        <w:spacing w:line="237" w:lineRule="auto"/>
        <w:ind w:left="564" w:right="728" w:firstLine="199"/>
        <w:jc w:val="both"/>
      </w:pPr>
      <w:r>
        <w:rPr/>
        <w:t>People who move because of environmental events are </w:t>
      </w:r>
      <w:r>
        <w:rPr/>
        <w:t>termed environmental migrants. The International Organization for Migration (2007, 6) deﬁnes environmental migrants as:</w:t>
      </w:r>
    </w:p>
    <w:p>
      <w:pPr>
        <w:pStyle w:val="BodyText"/>
        <w:spacing w:before="24"/>
      </w:pPr>
    </w:p>
    <w:p>
      <w:pPr>
        <w:spacing w:line="276" w:lineRule="auto" w:before="0"/>
        <w:ind w:left="803" w:right="728" w:firstLine="0"/>
        <w:jc w:val="both"/>
        <w:rPr>
          <w:rFonts w:ascii="Arial" w:hAnsi="Arial"/>
          <w:sz w:val="18"/>
        </w:rPr>
      </w:pPr>
      <w:r>
        <w:rPr>
          <w:rFonts w:ascii="Arial" w:hAnsi="Arial"/>
          <w:spacing w:val="-4"/>
          <w:sz w:val="18"/>
        </w:rPr>
        <w:t>persons</w:t>
      </w:r>
      <w:r>
        <w:rPr>
          <w:rFonts w:ascii="Arial" w:hAnsi="Arial"/>
          <w:spacing w:val="-9"/>
          <w:sz w:val="18"/>
        </w:rPr>
        <w:t> </w:t>
      </w:r>
      <w:r>
        <w:rPr>
          <w:rFonts w:ascii="Arial" w:hAnsi="Arial"/>
          <w:spacing w:val="-4"/>
          <w:sz w:val="18"/>
        </w:rPr>
        <w:t>or</w:t>
      </w:r>
      <w:r>
        <w:rPr>
          <w:rFonts w:ascii="Arial" w:hAnsi="Arial"/>
          <w:spacing w:val="-8"/>
          <w:sz w:val="18"/>
        </w:rPr>
        <w:t> </w:t>
      </w:r>
      <w:r>
        <w:rPr>
          <w:rFonts w:ascii="Arial" w:hAnsi="Arial"/>
          <w:spacing w:val="-4"/>
          <w:sz w:val="18"/>
        </w:rPr>
        <w:t>groups</w:t>
      </w:r>
      <w:r>
        <w:rPr>
          <w:rFonts w:ascii="Arial" w:hAnsi="Arial"/>
          <w:spacing w:val="-9"/>
          <w:sz w:val="18"/>
        </w:rPr>
        <w:t> </w:t>
      </w:r>
      <w:r>
        <w:rPr>
          <w:rFonts w:ascii="Arial" w:hAnsi="Arial"/>
          <w:spacing w:val="-4"/>
          <w:sz w:val="18"/>
        </w:rPr>
        <w:t>of</w:t>
      </w:r>
      <w:r>
        <w:rPr>
          <w:rFonts w:ascii="Arial" w:hAnsi="Arial"/>
          <w:spacing w:val="-8"/>
          <w:sz w:val="18"/>
        </w:rPr>
        <w:t> </w:t>
      </w:r>
      <w:r>
        <w:rPr>
          <w:rFonts w:ascii="Arial" w:hAnsi="Arial"/>
          <w:spacing w:val="-4"/>
          <w:sz w:val="18"/>
        </w:rPr>
        <w:t>persons</w:t>
      </w:r>
      <w:r>
        <w:rPr>
          <w:rFonts w:ascii="Arial" w:hAnsi="Arial"/>
          <w:spacing w:val="-9"/>
          <w:sz w:val="18"/>
        </w:rPr>
        <w:t> </w:t>
      </w:r>
      <w:r>
        <w:rPr>
          <w:rFonts w:ascii="Arial" w:hAnsi="Arial"/>
          <w:spacing w:val="-4"/>
          <w:sz w:val="18"/>
        </w:rPr>
        <w:t>who,</w:t>
      </w:r>
      <w:r>
        <w:rPr>
          <w:rFonts w:ascii="Arial" w:hAnsi="Arial"/>
          <w:spacing w:val="-9"/>
          <w:sz w:val="18"/>
        </w:rPr>
        <w:t> </w:t>
      </w:r>
      <w:r>
        <w:rPr>
          <w:rFonts w:ascii="Arial" w:hAnsi="Arial"/>
          <w:spacing w:val="-4"/>
          <w:sz w:val="18"/>
        </w:rPr>
        <w:t>for</w:t>
      </w:r>
      <w:r>
        <w:rPr>
          <w:rFonts w:ascii="Arial" w:hAnsi="Arial"/>
          <w:spacing w:val="-8"/>
          <w:sz w:val="18"/>
        </w:rPr>
        <w:t> </w:t>
      </w:r>
      <w:r>
        <w:rPr>
          <w:rFonts w:ascii="Arial" w:hAnsi="Arial"/>
          <w:spacing w:val="-4"/>
          <w:sz w:val="18"/>
        </w:rPr>
        <w:t>compelling</w:t>
      </w:r>
      <w:r>
        <w:rPr>
          <w:rFonts w:ascii="Arial" w:hAnsi="Arial"/>
          <w:spacing w:val="-9"/>
          <w:sz w:val="18"/>
        </w:rPr>
        <w:t> </w:t>
      </w:r>
      <w:r>
        <w:rPr>
          <w:rFonts w:ascii="Arial" w:hAnsi="Arial"/>
          <w:spacing w:val="-4"/>
          <w:sz w:val="18"/>
        </w:rPr>
        <w:t>reasons</w:t>
      </w:r>
      <w:r>
        <w:rPr>
          <w:rFonts w:ascii="Arial" w:hAnsi="Arial"/>
          <w:spacing w:val="-8"/>
          <w:sz w:val="18"/>
        </w:rPr>
        <w:t> </w:t>
      </w:r>
      <w:r>
        <w:rPr>
          <w:rFonts w:ascii="Arial" w:hAnsi="Arial"/>
          <w:spacing w:val="-4"/>
          <w:sz w:val="18"/>
        </w:rPr>
        <w:t>of</w:t>
      </w:r>
      <w:r>
        <w:rPr>
          <w:rFonts w:ascii="Arial" w:hAnsi="Arial"/>
          <w:spacing w:val="-9"/>
          <w:sz w:val="18"/>
        </w:rPr>
        <w:t> </w:t>
      </w:r>
      <w:r>
        <w:rPr>
          <w:rFonts w:ascii="Arial" w:hAnsi="Arial"/>
          <w:spacing w:val="-4"/>
          <w:sz w:val="18"/>
        </w:rPr>
        <w:t>sudden</w:t>
      </w:r>
      <w:r>
        <w:rPr>
          <w:rFonts w:ascii="Arial" w:hAnsi="Arial"/>
          <w:spacing w:val="-8"/>
          <w:sz w:val="18"/>
        </w:rPr>
        <w:t> </w:t>
      </w:r>
      <w:r>
        <w:rPr>
          <w:rFonts w:ascii="Arial" w:hAnsi="Arial"/>
          <w:spacing w:val="-4"/>
          <w:sz w:val="18"/>
        </w:rPr>
        <w:t>or </w:t>
      </w:r>
      <w:r>
        <w:rPr>
          <w:rFonts w:ascii="Arial" w:hAnsi="Arial"/>
          <w:spacing w:val="-6"/>
          <w:sz w:val="18"/>
        </w:rPr>
        <w:t>progressive</w:t>
      </w:r>
      <w:r>
        <w:rPr>
          <w:rFonts w:ascii="Arial" w:hAnsi="Arial"/>
          <w:spacing w:val="-4"/>
          <w:sz w:val="18"/>
        </w:rPr>
        <w:t> </w:t>
      </w:r>
      <w:r>
        <w:rPr>
          <w:rFonts w:ascii="Arial" w:hAnsi="Arial"/>
          <w:spacing w:val="-6"/>
          <w:sz w:val="18"/>
        </w:rPr>
        <w:t>changes in the environment</w:t>
      </w:r>
      <w:r>
        <w:rPr>
          <w:rFonts w:ascii="Arial" w:hAnsi="Arial"/>
          <w:spacing w:val="-4"/>
          <w:sz w:val="18"/>
        </w:rPr>
        <w:t> </w:t>
      </w:r>
      <w:r>
        <w:rPr>
          <w:rFonts w:ascii="Arial" w:hAnsi="Arial"/>
          <w:spacing w:val="-6"/>
          <w:sz w:val="18"/>
        </w:rPr>
        <w:t>that</w:t>
      </w:r>
      <w:r>
        <w:rPr>
          <w:rFonts w:ascii="Arial" w:hAnsi="Arial"/>
          <w:spacing w:val="-4"/>
          <w:sz w:val="18"/>
        </w:rPr>
        <w:t> </w:t>
      </w:r>
      <w:r>
        <w:rPr>
          <w:rFonts w:ascii="Arial" w:hAnsi="Arial"/>
          <w:spacing w:val="-6"/>
          <w:sz w:val="18"/>
        </w:rPr>
        <w:t>adversely aﬀects their lives </w:t>
      </w:r>
      <w:r>
        <w:rPr>
          <w:rFonts w:ascii="Arial" w:hAnsi="Arial"/>
          <w:spacing w:val="-4"/>
          <w:sz w:val="18"/>
        </w:rPr>
        <w:t>or</w:t>
      </w:r>
      <w:r>
        <w:rPr>
          <w:rFonts w:ascii="Arial" w:hAnsi="Arial"/>
          <w:spacing w:val="-9"/>
          <w:sz w:val="18"/>
        </w:rPr>
        <w:t> </w:t>
      </w:r>
      <w:r>
        <w:rPr>
          <w:rFonts w:ascii="Arial" w:hAnsi="Arial"/>
          <w:spacing w:val="-4"/>
          <w:sz w:val="18"/>
        </w:rPr>
        <w:t>living</w:t>
      </w:r>
      <w:r>
        <w:rPr>
          <w:rFonts w:ascii="Arial" w:hAnsi="Arial"/>
          <w:spacing w:val="-8"/>
          <w:sz w:val="18"/>
        </w:rPr>
        <w:t> </w:t>
      </w:r>
      <w:r>
        <w:rPr>
          <w:rFonts w:ascii="Arial" w:hAnsi="Arial"/>
          <w:spacing w:val="-4"/>
          <w:sz w:val="18"/>
        </w:rPr>
        <w:t>conditions,</w:t>
      </w:r>
      <w:r>
        <w:rPr>
          <w:rFonts w:ascii="Arial" w:hAnsi="Arial"/>
          <w:spacing w:val="-9"/>
          <w:sz w:val="18"/>
        </w:rPr>
        <w:t> </w:t>
      </w:r>
      <w:r>
        <w:rPr>
          <w:rFonts w:ascii="Arial" w:hAnsi="Arial"/>
          <w:spacing w:val="-4"/>
          <w:sz w:val="18"/>
        </w:rPr>
        <w:t>are</w:t>
      </w:r>
      <w:r>
        <w:rPr>
          <w:rFonts w:ascii="Arial" w:hAnsi="Arial"/>
          <w:spacing w:val="-8"/>
          <w:sz w:val="18"/>
        </w:rPr>
        <w:t> </w:t>
      </w:r>
      <w:r>
        <w:rPr>
          <w:rFonts w:ascii="Arial" w:hAnsi="Arial"/>
          <w:spacing w:val="-4"/>
          <w:sz w:val="18"/>
        </w:rPr>
        <w:t>obliged</w:t>
      </w:r>
      <w:r>
        <w:rPr>
          <w:rFonts w:ascii="Arial" w:hAnsi="Arial"/>
          <w:spacing w:val="-9"/>
          <w:sz w:val="18"/>
        </w:rPr>
        <w:t> </w:t>
      </w:r>
      <w:r>
        <w:rPr>
          <w:rFonts w:ascii="Arial" w:hAnsi="Arial"/>
          <w:spacing w:val="-4"/>
          <w:sz w:val="18"/>
        </w:rPr>
        <w:t>to</w:t>
      </w:r>
      <w:r>
        <w:rPr>
          <w:rFonts w:ascii="Arial" w:hAnsi="Arial"/>
          <w:spacing w:val="-9"/>
          <w:sz w:val="18"/>
        </w:rPr>
        <w:t> </w:t>
      </w:r>
      <w:r>
        <w:rPr>
          <w:rFonts w:ascii="Arial" w:hAnsi="Arial"/>
          <w:spacing w:val="-4"/>
          <w:sz w:val="18"/>
        </w:rPr>
        <w:t>leave</w:t>
      </w:r>
      <w:r>
        <w:rPr>
          <w:rFonts w:ascii="Arial" w:hAnsi="Arial"/>
          <w:spacing w:val="-8"/>
          <w:sz w:val="18"/>
        </w:rPr>
        <w:t> </w:t>
      </w:r>
      <w:r>
        <w:rPr>
          <w:rFonts w:ascii="Arial" w:hAnsi="Arial"/>
          <w:spacing w:val="-4"/>
          <w:sz w:val="18"/>
        </w:rPr>
        <w:t>their</w:t>
      </w:r>
      <w:r>
        <w:rPr>
          <w:rFonts w:ascii="Arial" w:hAnsi="Arial"/>
          <w:spacing w:val="-9"/>
          <w:sz w:val="18"/>
        </w:rPr>
        <w:t> </w:t>
      </w:r>
      <w:r>
        <w:rPr>
          <w:rFonts w:ascii="Arial" w:hAnsi="Arial"/>
          <w:spacing w:val="-4"/>
          <w:sz w:val="18"/>
        </w:rPr>
        <w:t>habitual</w:t>
      </w:r>
      <w:r>
        <w:rPr>
          <w:rFonts w:ascii="Arial" w:hAnsi="Arial"/>
          <w:spacing w:val="-8"/>
          <w:sz w:val="18"/>
        </w:rPr>
        <w:t> </w:t>
      </w:r>
      <w:r>
        <w:rPr>
          <w:rFonts w:ascii="Arial" w:hAnsi="Arial"/>
          <w:spacing w:val="-4"/>
          <w:sz w:val="18"/>
        </w:rPr>
        <w:t>homes,</w:t>
      </w:r>
      <w:r>
        <w:rPr>
          <w:rFonts w:ascii="Arial" w:hAnsi="Arial"/>
          <w:spacing w:val="-9"/>
          <w:sz w:val="18"/>
        </w:rPr>
        <w:t> </w:t>
      </w:r>
      <w:r>
        <w:rPr>
          <w:rFonts w:ascii="Arial" w:hAnsi="Arial"/>
          <w:spacing w:val="-4"/>
          <w:sz w:val="18"/>
        </w:rPr>
        <w:t>or</w:t>
      </w:r>
      <w:r>
        <w:rPr>
          <w:rFonts w:ascii="Arial" w:hAnsi="Arial"/>
          <w:spacing w:val="-8"/>
          <w:sz w:val="18"/>
        </w:rPr>
        <w:t> </w:t>
      </w:r>
      <w:r>
        <w:rPr>
          <w:rFonts w:ascii="Arial" w:hAnsi="Arial"/>
          <w:spacing w:val="-4"/>
          <w:sz w:val="18"/>
        </w:rPr>
        <w:t>choose to</w:t>
      </w:r>
      <w:r>
        <w:rPr>
          <w:rFonts w:ascii="Arial" w:hAnsi="Arial"/>
          <w:spacing w:val="-8"/>
          <w:sz w:val="18"/>
        </w:rPr>
        <w:t> </w:t>
      </w:r>
      <w:r>
        <w:rPr>
          <w:rFonts w:ascii="Arial" w:hAnsi="Arial"/>
          <w:spacing w:val="-4"/>
          <w:sz w:val="18"/>
        </w:rPr>
        <w:t>do</w:t>
      </w:r>
      <w:r>
        <w:rPr>
          <w:rFonts w:ascii="Arial" w:hAnsi="Arial"/>
          <w:spacing w:val="-8"/>
          <w:sz w:val="18"/>
        </w:rPr>
        <w:t> </w:t>
      </w:r>
      <w:r>
        <w:rPr>
          <w:rFonts w:ascii="Arial" w:hAnsi="Arial"/>
          <w:spacing w:val="-4"/>
          <w:sz w:val="18"/>
        </w:rPr>
        <w:t>so,</w:t>
      </w:r>
      <w:r>
        <w:rPr>
          <w:rFonts w:ascii="Arial" w:hAnsi="Arial"/>
          <w:spacing w:val="-8"/>
          <w:sz w:val="18"/>
        </w:rPr>
        <w:t> </w:t>
      </w:r>
      <w:r>
        <w:rPr>
          <w:rFonts w:ascii="Arial" w:hAnsi="Arial"/>
          <w:spacing w:val="-4"/>
          <w:sz w:val="18"/>
        </w:rPr>
        <w:t>either</w:t>
      </w:r>
      <w:r>
        <w:rPr>
          <w:rFonts w:ascii="Arial" w:hAnsi="Arial"/>
          <w:spacing w:val="-8"/>
          <w:sz w:val="18"/>
        </w:rPr>
        <w:t> </w:t>
      </w:r>
      <w:r>
        <w:rPr>
          <w:rFonts w:ascii="Arial" w:hAnsi="Arial"/>
          <w:spacing w:val="-4"/>
          <w:sz w:val="18"/>
        </w:rPr>
        <w:t>temporarily</w:t>
      </w:r>
      <w:r>
        <w:rPr>
          <w:rFonts w:ascii="Arial" w:hAnsi="Arial"/>
          <w:spacing w:val="-8"/>
          <w:sz w:val="18"/>
        </w:rPr>
        <w:t> </w:t>
      </w:r>
      <w:r>
        <w:rPr>
          <w:rFonts w:ascii="Arial" w:hAnsi="Arial"/>
          <w:spacing w:val="-4"/>
          <w:sz w:val="18"/>
        </w:rPr>
        <w:t>or</w:t>
      </w:r>
      <w:r>
        <w:rPr>
          <w:rFonts w:ascii="Arial" w:hAnsi="Arial"/>
          <w:spacing w:val="-8"/>
          <w:sz w:val="18"/>
        </w:rPr>
        <w:t> </w:t>
      </w:r>
      <w:r>
        <w:rPr>
          <w:rFonts w:ascii="Arial" w:hAnsi="Arial"/>
          <w:spacing w:val="-4"/>
          <w:sz w:val="18"/>
        </w:rPr>
        <w:t>permanently,</w:t>
      </w:r>
      <w:r>
        <w:rPr>
          <w:rFonts w:ascii="Arial" w:hAnsi="Arial"/>
          <w:spacing w:val="-8"/>
          <w:sz w:val="18"/>
        </w:rPr>
        <w:t> </w:t>
      </w:r>
      <w:r>
        <w:rPr>
          <w:rFonts w:ascii="Arial" w:hAnsi="Arial"/>
          <w:spacing w:val="-4"/>
          <w:sz w:val="18"/>
        </w:rPr>
        <w:t>and</w:t>
      </w:r>
      <w:r>
        <w:rPr>
          <w:rFonts w:ascii="Arial" w:hAnsi="Arial"/>
          <w:spacing w:val="-8"/>
          <w:sz w:val="18"/>
        </w:rPr>
        <w:t> </w:t>
      </w:r>
      <w:r>
        <w:rPr>
          <w:rFonts w:ascii="Arial" w:hAnsi="Arial"/>
          <w:spacing w:val="-4"/>
          <w:sz w:val="18"/>
        </w:rPr>
        <w:t>who</w:t>
      </w:r>
      <w:r>
        <w:rPr>
          <w:rFonts w:ascii="Arial" w:hAnsi="Arial"/>
          <w:spacing w:val="-8"/>
          <w:sz w:val="18"/>
        </w:rPr>
        <w:t> </w:t>
      </w:r>
      <w:r>
        <w:rPr>
          <w:rFonts w:ascii="Arial" w:hAnsi="Arial"/>
          <w:spacing w:val="-4"/>
          <w:sz w:val="18"/>
        </w:rPr>
        <w:t>move</w:t>
      </w:r>
      <w:r>
        <w:rPr>
          <w:rFonts w:ascii="Arial" w:hAnsi="Arial"/>
          <w:spacing w:val="-8"/>
          <w:sz w:val="18"/>
        </w:rPr>
        <w:t> </w:t>
      </w:r>
      <w:r>
        <w:rPr>
          <w:rFonts w:ascii="Arial" w:hAnsi="Arial"/>
          <w:spacing w:val="-4"/>
          <w:sz w:val="18"/>
        </w:rPr>
        <w:t>either</w:t>
      </w:r>
      <w:r>
        <w:rPr>
          <w:rFonts w:ascii="Arial" w:hAnsi="Arial"/>
          <w:spacing w:val="-8"/>
          <w:sz w:val="18"/>
        </w:rPr>
        <w:t> </w:t>
      </w:r>
      <w:r>
        <w:rPr>
          <w:rFonts w:ascii="Arial" w:hAnsi="Arial"/>
          <w:spacing w:val="-4"/>
          <w:sz w:val="18"/>
        </w:rPr>
        <w:t>within </w:t>
      </w:r>
      <w:r>
        <w:rPr>
          <w:rFonts w:ascii="Arial" w:hAnsi="Arial"/>
          <w:sz w:val="18"/>
        </w:rPr>
        <w:t>their country or abroad.</w:t>
      </w:r>
    </w:p>
    <w:p>
      <w:pPr>
        <w:pStyle w:val="BodyText"/>
        <w:spacing w:before="12"/>
        <w:rPr>
          <w:rFonts w:ascii="Arial"/>
          <w:sz w:val="18"/>
        </w:rPr>
      </w:pPr>
    </w:p>
    <w:p>
      <w:pPr>
        <w:pStyle w:val="BodyText"/>
        <w:spacing w:line="237" w:lineRule="auto"/>
        <w:ind w:left="563" w:right="729"/>
        <w:jc w:val="both"/>
      </w:pPr>
      <w:r>
        <w:rPr/>
        <w:t>Within this deﬁnition, a distinction is made between </w:t>
      </w:r>
      <w:r>
        <w:rPr/>
        <w:t>migration resulting from catastrophic events (e.g. hurricane) and migration resulting</w:t>
      </w:r>
      <w:r>
        <w:rPr>
          <w:spacing w:val="-14"/>
        </w:rPr>
        <w:t> </w:t>
      </w:r>
      <w:r>
        <w:rPr/>
        <w:t>from</w:t>
      </w:r>
      <w:r>
        <w:rPr>
          <w:spacing w:val="-13"/>
        </w:rPr>
        <w:t> </w:t>
      </w:r>
      <w:r>
        <w:rPr/>
        <w:t>the</w:t>
      </w:r>
      <w:r>
        <w:rPr>
          <w:spacing w:val="-13"/>
        </w:rPr>
        <w:t> </w:t>
      </w:r>
      <w:r>
        <w:rPr/>
        <w:t>slow</w:t>
      </w:r>
      <w:r>
        <w:rPr>
          <w:spacing w:val="-13"/>
        </w:rPr>
        <w:t> </w:t>
      </w:r>
      <w:r>
        <w:rPr/>
        <w:t>onset</w:t>
      </w:r>
      <w:r>
        <w:rPr>
          <w:spacing w:val="-13"/>
        </w:rPr>
        <w:t> </w:t>
      </w:r>
      <w:r>
        <w:rPr/>
        <w:t>of</w:t>
      </w:r>
      <w:r>
        <w:rPr>
          <w:spacing w:val="-13"/>
        </w:rPr>
        <w:t> </w:t>
      </w:r>
      <w:r>
        <w:rPr/>
        <w:t>gradual</w:t>
      </w:r>
      <w:r>
        <w:rPr>
          <w:spacing w:val="-13"/>
        </w:rPr>
        <w:t> </w:t>
      </w:r>
      <w:r>
        <w:rPr/>
        <w:t>environmental</w:t>
      </w:r>
      <w:r>
        <w:rPr>
          <w:spacing w:val="-13"/>
        </w:rPr>
        <w:t> </w:t>
      </w:r>
      <w:r>
        <w:rPr/>
        <w:t>change</w:t>
      </w:r>
      <w:r>
        <w:rPr>
          <w:spacing w:val="-14"/>
        </w:rPr>
        <w:t> </w:t>
      </w:r>
      <w:r>
        <w:rPr/>
        <w:t>(e.g. desertiﬁcation). In the</w:t>
      </w:r>
      <w:r>
        <w:rPr>
          <w:spacing w:val="-1"/>
        </w:rPr>
        <w:t> </w:t>
      </w:r>
      <w:r>
        <w:rPr/>
        <w:t>latter case, people may adapt</w:t>
      </w:r>
      <w:r>
        <w:rPr>
          <w:spacing w:val="-1"/>
        </w:rPr>
        <w:t> </w:t>
      </w:r>
      <w:r>
        <w:rPr/>
        <w:t>over long per- iods of time, making it diﬃcult to determine if environmental change is the only factor causing migration.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146</w:t>
      </w:r>
      <w:r>
        <w:rPr>
          <w:rFonts w:ascii="Arial"/>
          <w:sz w:val="22"/>
        </w:rPr>
        <w:tab/>
      </w: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9"/>
          <w:sz w:val="12"/>
        </w:rPr>
        <w:t> </w:t>
      </w:r>
      <w:r>
        <w:rPr>
          <w:rFonts w:ascii="Lucida Sans Unicode"/>
          <w:sz w:val="12"/>
        </w:rPr>
        <w:t>THE</w:t>
      </w:r>
      <w:r>
        <w:rPr>
          <w:rFonts w:ascii="Lucida Sans Unicode"/>
          <w:spacing w:val="18"/>
          <w:sz w:val="12"/>
        </w:rPr>
        <w:t> </w:t>
      </w:r>
      <w:r>
        <w:rPr>
          <w:rFonts w:ascii="Lucida Sans Unicode"/>
          <w:spacing w:val="-2"/>
          <w:sz w:val="12"/>
        </w:rPr>
        <w:t>FUTURE</w:t>
      </w:r>
    </w:p>
    <w:p>
      <w:pPr>
        <w:pStyle w:val="BodyText"/>
        <w:spacing w:before="22"/>
        <w:rPr>
          <w:rFonts w:ascii="Lucida Sans Unicode"/>
          <w:sz w:val="12"/>
        </w:rPr>
      </w:pPr>
    </w:p>
    <w:p>
      <w:pPr>
        <w:pStyle w:val="BodyText"/>
        <w:spacing w:line="237" w:lineRule="auto" w:before="1"/>
        <w:ind w:left="790" w:right="501" w:firstLine="199"/>
        <w:jc w:val="both"/>
      </w:pPr>
      <w:r>
        <w:rPr>
          <w:spacing w:val="-2"/>
        </w:rPr>
        <w:t>In</w:t>
      </w:r>
      <w:r>
        <w:rPr>
          <w:spacing w:val="-5"/>
        </w:rPr>
        <w:t> </w:t>
      </w:r>
      <w:r>
        <w:rPr>
          <w:spacing w:val="-2"/>
        </w:rPr>
        <w:t>fact,</w:t>
      </w:r>
      <w:r>
        <w:rPr>
          <w:spacing w:val="-4"/>
        </w:rPr>
        <w:t> </w:t>
      </w:r>
      <w:r>
        <w:rPr>
          <w:spacing w:val="-2"/>
        </w:rPr>
        <w:t>among</w:t>
      </w:r>
      <w:r>
        <w:rPr>
          <w:spacing w:val="-5"/>
        </w:rPr>
        <w:t> </w:t>
      </w:r>
      <w:r>
        <w:rPr>
          <w:spacing w:val="-2"/>
        </w:rPr>
        <w:t>scholars,</w:t>
      </w:r>
      <w:r>
        <w:rPr>
          <w:spacing w:val="-4"/>
        </w:rPr>
        <w:t> </w:t>
      </w:r>
      <w:r>
        <w:rPr>
          <w:spacing w:val="-2"/>
        </w:rPr>
        <w:t>there</w:t>
      </w:r>
      <w:r>
        <w:rPr>
          <w:spacing w:val="-5"/>
        </w:rPr>
        <w:t> </w:t>
      </w:r>
      <w:r>
        <w:rPr>
          <w:spacing w:val="-2"/>
        </w:rPr>
        <w:t>remains</w:t>
      </w:r>
      <w:r>
        <w:rPr>
          <w:spacing w:val="-5"/>
        </w:rPr>
        <w:t> </w:t>
      </w:r>
      <w:r>
        <w:rPr>
          <w:spacing w:val="-2"/>
        </w:rPr>
        <w:t>disagreement</w:t>
      </w:r>
      <w:r>
        <w:rPr>
          <w:spacing w:val="-4"/>
        </w:rPr>
        <w:t> </w:t>
      </w:r>
      <w:r>
        <w:rPr>
          <w:spacing w:val="-2"/>
        </w:rPr>
        <w:t>over</w:t>
      </w:r>
      <w:r>
        <w:rPr>
          <w:spacing w:val="-5"/>
        </w:rPr>
        <w:t> </w:t>
      </w:r>
      <w:r>
        <w:rPr>
          <w:spacing w:val="-2"/>
        </w:rPr>
        <w:t>whether </w:t>
      </w:r>
      <w:r>
        <w:rPr/>
        <w:t>climatic</w:t>
      </w:r>
      <w:r>
        <w:rPr>
          <w:spacing w:val="-14"/>
        </w:rPr>
        <w:t> </w:t>
      </w:r>
      <w:r>
        <w:rPr/>
        <w:t>events</w:t>
      </w:r>
      <w:r>
        <w:rPr>
          <w:spacing w:val="-13"/>
        </w:rPr>
        <w:t> </w:t>
      </w:r>
      <w:r>
        <w:rPr/>
        <w:t>and</w:t>
      </w:r>
      <w:r>
        <w:rPr>
          <w:spacing w:val="-13"/>
        </w:rPr>
        <w:t> </w:t>
      </w:r>
      <w:r>
        <w:rPr/>
        <w:t>climate</w:t>
      </w:r>
      <w:r>
        <w:rPr>
          <w:spacing w:val="-13"/>
        </w:rPr>
        <w:t> </w:t>
      </w:r>
      <w:r>
        <w:rPr/>
        <w:t>change</w:t>
      </w:r>
      <w:r>
        <w:rPr>
          <w:spacing w:val="-13"/>
        </w:rPr>
        <w:t> </w:t>
      </w:r>
      <w:r>
        <w:rPr/>
        <w:t>are</w:t>
      </w:r>
      <w:r>
        <w:rPr>
          <w:spacing w:val="-13"/>
        </w:rPr>
        <w:t> </w:t>
      </w:r>
      <w:r>
        <w:rPr/>
        <w:t>the</w:t>
      </w:r>
      <w:r>
        <w:rPr>
          <w:spacing w:val="-13"/>
        </w:rPr>
        <w:t> </w:t>
      </w:r>
      <w:r>
        <w:rPr/>
        <w:t>most</w:t>
      </w:r>
      <w:r>
        <w:rPr>
          <w:spacing w:val="-13"/>
        </w:rPr>
        <w:t> </w:t>
      </w:r>
      <w:r>
        <w:rPr/>
        <w:t>important</w:t>
      </w:r>
      <w:r>
        <w:rPr>
          <w:spacing w:val="-14"/>
        </w:rPr>
        <w:t> </w:t>
      </w:r>
      <w:r>
        <w:rPr/>
        <w:t>causes</w:t>
      </w:r>
      <w:r>
        <w:rPr>
          <w:spacing w:val="-13"/>
        </w:rPr>
        <w:t> </w:t>
      </w:r>
      <w:r>
        <w:rPr/>
        <w:t>of population</w:t>
      </w:r>
      <w:r>
        <w:rPr>
          <w:spacing w:val="-4"/>
        </w:rPr>
        <w:t> </w:t>
      </w:r>
      <w:r>
        <w:rPr/>
        <w:t>movement</w:t>
      </w:r>
      <w:r>
        <w:rPr>
          <w:spacing w:val="-4"/>
        </w:rPr>
        <w:t> </w:t>
      </w:r>
      <w:r>
        <w:rPr/>
        <w:t>and</w:t>
      </w:r>
      <w:r>
        <w:rPr>
          <w:spacing w:val="-4"/>
        </w:rPr>
        <w:t> </w:t>
      </w:r>
      <w:r>
        <w:rPr/>
        <w:t>displacement.</w:t>
      </w:r>
      <w:r>
        <w:rPr>
          <w:spacing w:val="-4"/>
        </w:rPr>
        <w:t> </w:t>
      </w:r>
      <w:r>
        <w:rPr/>
        <w:t>Decisions</w:t>
      </w:r>
      <w:r>
        <w:rPr>
          <w:spacing w:val="-3"/>
        </w:rPr>
        <w:t> </w:t>
      </w:r>
      <w:r>
        <w:rPr/>
        <w:t>to</w:t>
      </w:r>
      <w:r>
        <w:rPr>
          <w:spacing w:val="-4"/>
        </w:rPr>
        <w:t> </w:t>
      </w:r>
      <w:r>
        <w:rPr/>
        <w:t>move</w:t>
      </w:r>
      <w:r>
        <w:rPr>
          <w:spacing w:val="-3"/>
        </w:rPr>
        <w:t> </w:t>
      </w:r>
      <w:r>
        <w:rPr/>
        <w:t>after</w:t>
      </w:r>
      <w:r>
        <w:rPr>
          <w:spacing w:val="-4"/>
        </w:rPr>
        <w:t> </w:t>
      </w:r>
      <w:r>
        <w:rPr/>
        <w:t>a catastrophic event or as a result of slow-moving environmental processes are aﬀected by a number of forces. These include the overall socioeconomic conditions and political structures of the communities</w:t>
      </w:r>
      <w:r>
        <w:rPr>
          <w:spacing w:val="-2"/>
        </w:rPr>
        <w:t> </w:t>
      </w:r>
      <w:r>
        <w:rPr/>
        <w:t>impacted.</w:t>
      </w:r>
      <w:r>
        <w:rPr>
          <w:spacing w:val="-2"/>
        </w:rPr>
        <w:t> </w:t>
      </w:r>
      <w:r>
        <w:rPr/>
        <w:t>Ruth</w:t>
      </w:r>
      <w:r>
        <w:rPr>
          <w:spacing w:val="-3"/>
        </w:rPr>
        <w:t> </w:t>
      </w:r>
      <w:r>
        <w:rPr/>
        <w:t>Haug</w:t>
      </w:r>
      <w:r>
        <w:rPr>
          <w:spacing w:val="-2"/>
        </w:rPr>
        <w:t> </w:t>
      </w:r>
      <w:r>
        <w:rPr/>
        <w:t>(2002),</w:t>
      </w:r>
      <w:r>
        <w:rPr>
          <w:spacing w:val="-3"/>
        </w:rPr>
        <w:t> </w:t>
      </w:r>
      <w:r>
        <w:rPr/>
        <w:t>in</w:t>
      </w:r>
      <w:r>
        <w:rPr>
          <w:spacing w:val="-2"/>
        </w:rPr>
        <w:t> </w:t>
      </w:r>
      <w:r>
        <w:rPr/>
        <w:t>a</w:t>
      </w:r>
      <w:r>
        <w:rPr>
          <w:spacing w:val="-2"/>
        </w:rPr>
        <w:t> </w:t>
      </w:r>
      <w:r>
        <w:rPr/>
        <w:t>study</w:t>
      </w:r>
      <w:r>
        <w:rPr>
          <w:spacing w:val="-2"/>
        </w:rPr>
        <w:t> </w:t>
      </w:r>
      <w:r>
        <w:rPr/>
        <w:t>of</w:t>
      </w:r>
      <w:r>
        <w:rPr>
          <w:spacing w:val="-2"/>
        </w:rPr>
        <w:t> </w:t>
      </w:r>
      <w:r>
        <w:rPr/>
        <w:t>the</w:t>
      </w:r>
      <w:r>
        <w:rPr>
          <w:spacing w:val="-2"/>
        </w:rPr>
        <w:t> </w:t>
      </w:r>
      <w:r>
        <w:rPr/>
        <w:t>eﬀects of severe drought on Hawaweer in northern Sudan, found that some displaced Hawaweer returned because new livelihood opportunities were established. Speciﬁcally, displaced people who returned did so to reclaim a farm or get a job, and in some cases, they secured a technical job operating pumps, tractors, grinding mills, and other equipment needed to adapt to the possibility of future droughts. Others returned because they could not ﬁnd employment in the places where they temporarily migrated to. As Stephen</w:t>
      </w:r>
      <w:r>
        <w:rPr>
          <w:spacing w:val="-1"/>
        </w:rPr>
        <w:t> </w:t>
      </w:r>
      <w:r>
        <w:rPr/>
        <w:t>Castles</w:t>
      </w:r>
      <w:r>
        <w:rPr>
          <w:spacing w:val="-1"/>
        </w:rPr>
        <w:t> </w:t>
      </w:r>
      <w:r>
        <w:rPr/>
        <w:t>(2002)</w:t>
      </w:r>
      <w:r>
        <w:rPr>
          <w:spacing w:val="-1"/>
        </w:rPr>
        <w:t> </w:t>
      </w:r>
      <w:r>
        <w:rPr/>
        <w:t>argues,</w:t>
      </w:r>
      <w:r>
        <w:rPr>
          <w:spacing w:val="-1"/>
        </w:rPr>
        <w:t> </w:t>
      </w:r>
      <w:r>
        <w:rPr/>
        <w:t>the</w:t>
      </w:r>
      <w:r>
        <w:rPr>
          <w:spacing w:val="-1"/>
        </w:rPr>
        <w:t> </w:t>
      </w:r>
      <w:r>
        <w:rPr/>
        <w:t>underlying</w:t>
      </w:r>
      <w:r>
        <w:rPr>
          <w:spacing w:val="-1"/>
        </w:rPr>
        <w:t> </w:t>
      </w:r>
      <w:r>
        <w:rPr/>
        <w:t>causes</w:t>
      </w:r>
      <w:r>
        <w:rPr>
          <w:spacing w:val="-1"/>
        </w:rPr>
        <w:t> </w:t>
      </w:r>
      <w:r>
        <w:rPr/>
        <w:t>for</w:t>
      </w:r>
      <w:r>
        <w:rPr>
          <w:spacing w:val="-1"/>
        </w:rPr>
        <w:t> </w:t>
      </w:r>
      <w:r>
        <w:rPr/>
        <w:t>displace- ment</w:t>
      </w:r>
      <w:r>
        <w:rPr>
          <w:spacing w:val="-5"/>
        </w:rPr>
        <w:t> </w:t>
      </w:r>
      <w:r>
        <w:rPr/>
        <w:t>include</w:t>
      </w:r>
      <w:r>
        <w:rPr>
          <w:spacing w:val="-5"/>
        </w:rPr>
        <w:t> </w:t>
      </w:r>
      <w:r>
        <w:rPr/>
        <w:t>socio-political</w:t>
      </w:r>
      <w:r>
        <w:rPr>
          <w:spacing w:val="-5"/>
        </w:rPr>
        <w:t> </w:t>
      </w:r>
      <w:r>
        <w:rPr/>
        <w:t>and</w:t>
      </w:r>
      <w:r>
        <w:rPr>
          <w:spacing w:val="-5"/>
        </w:rPr>
        <w:t> </w:t>
      </w:r>
      <w:r>
        <w:rPr/>
        <w:t>socio-economic</w:t>
      </w:r>
      <w:r>
        <w:rPr>
          <w:spacing w:val="-5"/>
        </w:rPr>
        <w:t> </w:t>
      </w:r>
      <w:r>
        <w:rPr/>
        <w:t>factors.</w:t>
      </w:r>
      <w:r>
        <w:rPr>
          <w:spacing w:val="-5"/>
        </w:rPr>
        <w:t> </w:t>
      </w:r>
      <w:r>
        <w:rPr/>
        <w:t>There</w:t>
      </w:r>
      <w:r>
        <w:rPr>
          <w:spacing w:val="-5"/>
        </w:rPr>
        <w:t> </w:t>
      </w:r>
      <w:r>
        <w:rPr/>
        <w:t>are multiple drivers to human migration, and the ability of people and communities to adapt to climate change and any associated cata- strophic or slow-moving environmental events depends on a mul- titude of conditions related to social, economic, and political structures. How we cope with environmental change will be important for future global migration.</w:t>
      </w:r>
    </w:p>
    <w:p>
      <w:pPr>
        <w:pStyle w:val="BodyText"/>
        <w:spacing w:before="179"/>
        <w:rPr>
          <w:sz w:val="20"/>
        </w:rPr>
      </w:pPr>
      <w:r>
        <w:rPr/>
        <mc:AlternateContent>
          <mc:Choice Requires="wps">
            <w:drawing>
              <wp:anchor distT="0" distB="0" distL="0" distR="0" allowOverlap="1" layoutInCell="1" locked="0" behindDoc="1" simplePos="0" relativeHeight="487601664">
                <wp:simplePos x="0" y="0"/>
                <wp:positionH relativeFrom="page">
                  <wp:posOffset>1187996</wp:posOffset>
                </wp:positionH>
                <wp:positionV relativeFrom="paragraph">
                  <wp:posOffset>274942</wp:posOffset>
                </wp:positionV>
                <wp:extent cx="3564254" cy="2165985"/>
                <wp:effectExtent l="0" t="0" r="0" b="0"/>
                <wp:wrapTopAndBottom/>
                <wp:docPr id="132" name="Textbox 132"/>
                <wp:cNvGraphicFramePr>
                  <a:graphicFrameLocks/>
                </wp:cNvGraphicFramePr>
                <a:graphic>
                  <a:graphicData uri="http://schemas.microsoft.com/office/word/2010/wordprocessingShape">
                    <wps:wsp>
                      <wps:cNvPr id="132" name="Textbox 132"/>
                      <wps:cNvSpPr txBox="1"/>
                      <wps:spPr>
                        <a:xfrm>
                          <a:off x="0" y="0"/>
                          <a:ext cx="3564254" cy="2165985"/>
                        </a:xfrm>
                        <a:prstGeom prst="rect">
                          <a:avLst/>
                        </a:prstGeom>
                        <a:solidFill>
                          <a:srgbClr val="CCCCCC"/>
                        </a:solidFill>
                      </wps:spPr>
                      <wps:txbx>
                        <w:txbxContent>
                          <w:p>
                            <w:pPr>
                              <w:spacing w:before="89"/>
                              <w:ind w:left="239" w:right="0" w:firstLine="0"/>
                              <w:jc w:val="left"/>
                              <w:rPr>
                                <w:rFonts w:ascii="Arial"/>
                                <w:color w:val="000000"/>
                                <w:sz w:val="16"/>
                              </w:rPr>
                            </w:pPr>
                            <w:r>
                              <w:rPr>
                                <w:rFonts w:ascii="Arial"/>
                                <w:color w:val="000000"/>
                                <w:w w:val="90"/>
                                <w:sz w:val="16"/>
                              </w:rPr>
                              <w:t>SUPERSTORM</w:t>
                            </w:r>
                            <w:r>
                              <w:rPr>
                                <w:rFonts w:ascii="Arial"/>
                                <w:color w:val="000000"/>
                                <w:sz w:val="16"/>
                              </w:rPr>
                              <w:t> </w:t>
                            </w:r>
                            <w:r>
                              <w:rPr>
                                <w:rFonts w:ascii="Arial"/>
                                <w:color w:val="000000"/>
                                <w:w w:val="90"/>
                                <w:sz w:val="16"/>
                              </w:rPr>
                              <w:t>SANDY</w:t>
                            </w:r>
                            <w:r>
                              <w:rPr>
                                <w:rFonts w:ascii="Arial"/>
                                <w:color w:val="000000"/>
                                <w:spacing w:val="1"/>
                                <w:sz w:val="16"/>
                              </w:rPr>
                              <w:t> </w:t>
                            </w:r>
                            <w:r>
                              <w:rPr>
                                <w:rFonts w:ascii="Arial"/>
                                <w:color w:val="000000"/>
                                <w:w w:val="90"/>
                                <w:sz w:val="16"/>
                              </w:rPr>
                              <w:t>AND</w:t>
                            </w:r>
                            <w:r>
                              <w:rPr>
                                <w:rFonts w:ascii="Arial"/>
                                <w:color w:val="000000"/>
                                <w:sz w:val="16"/>
                              </w:rPr>
                              <w:t> </w:t>
                            </w:r>
                            <w:r>
                              <w:rPr>
                                <w:rFonts w:ascii="Arial"/>
                                <w:color w:val="000000"/>
                                <w:spacing w:val="-2"/>
                                <w:w w:val="90"/>
                                <w:sz w:val="16"/>
                              </w:rPr>
                              <w:t>DISPLACEMENT</w:t>
                            </w:r>
                          </w:p>
                          <w:p>
                            <w:pPr>
                              <w:spacing w:line="278" w:lineRule="auto" w:before="155"/>
                              <w:ind w:left="182" w:right="186" w:firstLine="0"/>
                              <w:jc w:val="right"/>
                              <w:rPr>
                                <w:rFonts w:ascii="Arial" w:hAnsi="Arial"/>
                                <w:color w:val="000000"/>
                                <w:sz w:val="18"/>
                              </w:rPr>
                            </w:pPr>
                            <w:r>
                              <w:rPr>
                                <w:rFonts w:ascii="Arial" w:hAnsi="Arial"/>
                                <w:color w:val="000000"/>
                                <w:spacing w:val="-2"/>
                                <w:sz w:val="18"/>
                              </w:rPr>
                              <w:t>The</w:t>
                            </w:r>
                            <w:r>
                              <w:rPr>
                                <w:rFonts w:ascii="Arial" w:hAnsi="Arial"/>
                                <w:color w:val="000000"/>
                                <w:spacing w:val="-4"/>
                                <w:sz w:val="18"/>
                              </w:rPr>
                              <w:t> </w:t>
                            </w:r>
                            <w:r>
                              <w:rPr>
                                <w:rFonts w:ascii="Arial" w:hAnsi="Arial"/>
                                <w:color w:val="000000"/>
                                <w:spacing w:val="-2"/>
                                <w:sz w:val="18"/>
                              </w:rPr>
                              <w:t>United</w:t>
                            </w:r>
                            <w:r>
                              <w:rPr>
                                <w:rFonts w:ascii="Arial" w:hAnsi="Arial"/>
                                <w:color w:val="000000"/>
                                <w:spacing w:val="-4"/>
                                <w:sz w:val="18"/>
                              </w:rPr>
                              <w:t> </w:t>
                            </w:r>
                            <w:r>
                              <w:rPr>
                                <w:rFonts w:ascii="Arial" w:hAnsi="Arial"/>
                                <w:color w:val="000000"/>
                                <w:spacing w:val="-2"/>
                                <w:sz w:val="18"/>
                              </w:rPr>
                              <w:t>States</w:t>
                            </w:r>
                            <w:r>
                              <w:rPr>
                                <w:rFonts w:ascii="Arial" w:hAnsi="Arial"/>
                                <w:color w:val="000000"/>
                                <w:spacing w:val="-4"/>
                                <w:sz w:val="18"/>
                              </w:rPr>
                              <w:t> </w:t>
                            </w:r>
                            <w:r>
                              <w:rPr>
                                <w:rFonts w:ascii="Arial" w:hAnsi="Arial"/>
                                <w:color w:val="000000"/>
                                <w:spacing w:val="-2"/>
                                <w:sz w:val="18"/>
                              </w:rPr>
                              <w:t>witnessed</w:t>
                            </w:r>
                            <w:r>
                              <w:rPr>
                                <w:rFonts w:ascii="Arial" w:hAnsi="Arial"/>
                                <w:color w:val="000000"/>
                                <w:spacing w:val="-4"/>
                                <w:sz w:val="18"/>
                              </w:rPr>
                              <w:t> </w:t>
                            </w:r>
                            <w:r>
                              <w:rPr>
                                <w:rFonts w:ascii="Arial" w:hAnsi="Arial"/>
                                <w:color w:val="000000"/>
                                <w:spacing w:val="-2"/>
                                <w:sz w:val="18"/>
                              </w:rPr>
                              <w:t>the</w:t>
                            </w:r>
                            <w:r>
                              <w:rPr>
                                <w:rFonts w:ascii="Arial" w:hAnsi="Arial"/>
                                <w:color w:val="000000"/>
                                <w:spacing w:val="-4"/>
                                <w:sz w:val="18"/>
                              </w:rPr>
                              <w:t> </w:t>
                            </w:r>
                            <w:r>
                              <w:rPr>
                                <w:rFonts w:ascii="Arial" w:hAnsi="Arial"/>
                                <w:color w:val="000000"/>
                                <w:spacing w:val="-2"/>
                                <w:sz w:val="18"/>
                              </w:rPr>
                              <w:t>eﬀects</w:t>
                            </w:r>
                            <w:r>
                              <w:rPr>
                                <w:rFonts w:ascii="Arial" w:hAnsi="Arial"/>
                                <w:color w:val="000000"/>
                                <w:spacing w:val="-4"/>
                                <w:sz w:val="18"/>
                              </w:rPr>
                              <w:t> </w:t>
                            </w:r>
                            <w:r>
                              <w:rPr>
                                <w:rFonts w:ascii="Arial" w:hAnsi="Arial"/>
                                <w:color w:val="000000"/>
                                <w:spacing w:val="-2"/>
                                <w:sz w:val="18"/>
                              </w:rPr>
                              <w:t>of</w:t>
                            </w:r>
                            <w:r>
                              <w:rPr>
                                <w:rFonts w:ascii="Arial" w:hAnsi="Arial"/>
                                <w:color w:val="000000"/>
                                <w:spacing w:val="-3"/>
                                <w:sz w:val="18"/>
                              </w:rPr>
                              <w:t> </w:t>
                            </w:r>
                            <w:r>
                              <w:rPr>
                                <w:rFonts w:ascii="Arial" w:hAnsi="Arial"/>
                                <w:color w:val="000000"/>
                                <w:spacing w:val="-2"/>
                                <w:sz w:val="18"/>
                              </w:rPr>
                              <w:t>an</w:t>
                            </w:r>
                            <w:r>
                              <w:rPr>
                                <w:rFonts w:ascii="Arial" w:hAnsi="Arial"/>
                                <w:color w:val="000000"/>
                                <w:spacing w:val="-4"/>
                                <w:sz w:val="18"/>
                              </w:rPr>
                              <w:t> </w:t>
                            </w:r>
                            <w:r>
                              <w:rPr>
                                <w:rFonts w:ascii="Arial" w:hAnsi="Arial"/>
                                <w:color w:val="000000"/>
                                <w:spacing w:val="-2"/>
                                <w:sz w:val="18"/>
                              </w:rPr>
                              <w:t>extreme</w:t>
                            </w:r>
                            <w:r>
                              <w:rPr>
                                <w:rFonts w:ascii="Arial" w:hAnsi="Arial"/>
                                <w:color w:val="000000"/>
                                <w:spacing w:val="-4"/>
                                <w:sz w:val="18"/>
                              </w:rPr>
                              <w:t> </w:t>
                            </w:r>
                            <w:r>
                              <w:rPr>
                                <w:rFonts w:ascii="Arial" w:hAnsi="Arial"/>
                                <w:color w:val="000000"/>
                                <w:spacing w:val="-2"/>
                                <w:sz w:val="18"/>
                              </w:rPr>
                              <w:t>storm</w:t>
                            </w:r>
                            <w:r>
                              <w:rPr>
                                <w:rFonts w:ascii="Arial" w:hAnsi="Arial"/>
                                <w:color w:val="000000"/>
                                <w:spacing w:val="-4"/>
                                <w:sz w:val="18"/>
                              </w:rPr>
                              <w:t> </w:t>
                            </w:r>
                            <w:r>
                              <w:rPr>
                                <w:rFonts w:ascii="Arial" w:hAnsi="Arial"/>
                                <w:color w:val="000000"/>
                                <w:spacing w:val="-2"/>
                                <w:sz w:val="18"/>
                              </w:rPr>
                              <w:t>event </w:t>
                            </w:r>
                            <w:r>
                              <w:rPr>
                                <w:rFonts w:ascii="Arial" w:hAnsi="Arial"/>
                                <w:color w:val="000000"/>
                                <w:w w:val="90"/>
                                <w:sz w:val="18"/>
                              </w:rPr>
                              <w:t>when</w:t>
                            </w:r>
                            <w:r>
                              <w:rPr>
                                <w:rFonts w:ascii="Arial" w:hAnsi="Arial"/>
                                <w:color w:val="000000"/>
                                <w:spacing w:val="-8"/>
                                <w:w w:val="90"/>
                                <w:sz w:val="18"/>
                              </w:rPr>
                              <w:t> </w:t>
                            </w:r>
                            <w:r>
                              <w:rPr>
                                <w:rFonts w:ascii="Arial" w:hAnsi="Arial"/>
                                <w:color w:val="000000"/>
                                <w:w w:val="90"/>
                                <w:sz w:val="18"/>
                              </w:rPr>
                              <w:t>Hurricane</w:t>
                            </w:r>
                            <w:r>
                              <w:rPr>
                                <w:rFonts w:ascii="Arial" w:hAnsi="Arial"/>
                                <w:color w:val="000000"/>
                                <w:spacing w:val="-7"/>
                                <w:w w:val="90"/>
                                <w:sz w:val="18"/>
                              </w:rPr>
                              <w:t> </w:t>
                            </w:r>
                            <w:r>
                              <w:rPr>
                                <w:rFonts w:ascii="Arial" w:hAnsi="Arial"/>
                                <w:color w:val="000000"/>
                                <w:w w:val="90"/>
                                <w:sz w:val="18"/>
                              </w:rPr>
                              <w:t>Sandy</w:t>
                            </w:r>
                            <w:r>
                              <w:rPr>
                                <w:rFonts w:ascii="Arial" w:hAnsi="Arial"/>
                                <w:color w:val="000000"/>
                                <w:spacing w:val="-8"/>
                                <w:w w:val="90"/>
                                <w:sz w:val="18"/>
                              </w:rPr>
                              <w:t> </w:t>
                            </w:r>
                            <w:r>
                              <w:rPr>
                                <w:rFonts w:ascii="Arial" w:hAnsi="Arial"/>
                                <w:color w:val="000000"/>
                                <w:w w:val="90"/>
                                <w:sz w:val="18"/>
                              </w:rPr>
                              <w:t>pounded</w:t>
                            </w:r>
                            <w:r>
                              <w:rPr>
                                <w:rFonts w:ascii="Arial" w:hAnsi="Arial"/>
                                <w:color w:val="000000"/>
                                <w:spacing w:val="-7"/>
                                <w:w w:val="90"/>
                                <w:sz w:val="18"/>
                              </w:rPr>
                              <w:t> </w:t>
                            </w:r>
                            <w:r>
                              <w:rPr>
                                <w:rFonts w:ascii="Arial" w:hAnsi="Arial"/>
                                <w:color w:val="000000"/>
                                <w:w w:val="90"/>
                                <w:sz w:val="18"/>
                              </w:rPr>
                              <w:t>New</w:t>
                            </w:r>
                            <w:r>
                              <w:rPr>
                                <w:rFonts w:ascii="Arial" w:hAnsi="Arial"/>
                                <w:color w:val="000000"/>
                                <w:spacing w:val="-8"/>
                                <w:w w:val="90"/>
                                <w:sz w:val="18"/>
                              </w:rPr>
                              <w:t> </w:t>
                            </w:r>
                            <w:r>
                              <w:rPr>
                                <w:rFonts w:ascii="Arial" w:hAnsi="Arial"/>
                                <w:color w:val="000000"/>
                                <w:w w:val="90"/>
                                <w:sz w:val="18"/>
                              </w:rPr>
                              <w:t>York,</w:t>
                            </w:r>
                            <w:r>
                              <w:rPr>
                                <w:rFonts w:ascii="Arial" w:hAnsi="Arial"/>
                                <w:color w:val="000000"/>
                                <w:spacing w:val="-7"/>
                                <w:w w:val="90"/>
                                <w:sz w:val="18"/>
                              </w:rPr>
                              <w:t> </w:t>
                            </w:r>
                            <w:r>
                              <w:rPr>
                                <w:rFonts w:ascii="Arial" w:hAnsi="Arial"/>
                                <w:color w:val="000000"/>
                                <w:w w:val="90"/>
                                <w:sz w:val="18"/>
                              </w:rPr>
                              <w:t>New</w:t>
                            </w:r>
                            <w:r>
                              <w:rPr>
                                <w:rFonts w:ascii="Arial" w:hAnsi="Arial"/>
                                <w:color w:val="000000"/>
                                <w:spacing w:val="-8"/>
                                <w:w w:val="90"/>
                                <w:sz w:val="18"/>
                              </w:rPr>
                              <w:t> </w:t>
                            </w:r>
                            <w:r>
                              <w:rPr>
                                <w:rFonts w:ascii="Arial" w:hAnsi="Arial"/>
                                <w:color w:val="000000"/>
                                <w:w w:val="90"/>
                                <w:sz w:val="18"/>
                              </w:rPr>
                              <w:t>Jersey,</w:t>
                            </w:r>
                            <w:r>
                              <w:rPr>
                                <w:rFonts w:ascii="Arial" w:hAnsi="Arial"/>
                                <w:color w:val="000000"/>
                                <w:spacing w:val="-8"/>
                                <w:w w:val="90"/>
                                <w:sz w:val="18"/>
                              </w:rPr>
                              <w:t> </w:t>
                            </w:r>
                            <w:r>
                              <w:rPr>
                                <w:rFonts w:ascii="Arial" w:hAnsi="Arial"/>
                                <w:color w:val="000000"/>
                                <w:w w:val="90"/>
                                <w:sz w:val="18"/>
                              </w:rPr>
                              <w:t>Massachusetts, </w:t>
                            </w:r>
                            <w:r>
                              <w:rPr>
                                <w:rFonts w:ascii="Arial" w:hAnsi="Arial"/>
                                <w:color w:val="000000"/>
                                <w:spacing w:val="-2"/>
                                <w:sz w:val="18"/>
                              </w:rPr>
                              <w:t>Maryland, and other</w:t>
                            </w:r>
                            <w:r>
                              <w:rPr>
                                <w:rFonts w:ascii="Arial" w:hAnsi="Arial"/>
                                <w:color w:val="000000"/>
                                <w:spacing w:val="-1"/>
                                <w:sz w:val="18"/>
                              </w:rPr>
                              <w:t> </w:t>
                            </w:r>
                            <w:r>
                              <w:rPr>
                                <w:rFonts w:ascii="Arial" w:hAnsi="Arial"/>
                                <w:color w:val="000000"/>
                                <w:spacing w:val="-2"/>
                                <w:sz w:val="18"/>
                              </w:rPr>
                              <w:t>states</w:t>
                            </w:r>
                            <w:r>
                              <w:rPr>
                                <w:rFonts w:ascii="Arial" w:hAnsi="Arial"/>
                                <w:color w:val="000000"/>
                                <w:spacing w:val="-2"/>
                                <w:sz w:val="18"/>
                              </w:rPr>
                              <w:t> along the</w:t>
                            </w:r>
                            <w:r>
                              <w:rPr>
                                <w:rFonts w:ascii="Arial" w:hAnsi="Arial"/>
                                <w:color w:val="000000"/>
                                <w:spacing w:val="-1"/>
                                <w:sz w:val="18"/>
                              </w:rPr>
                              <w:t> </w:t>
                            </w:r>
                            <w:r>
                              <w:rPr>
                                <w:rFonts w:ascii="Arial" w:hAnsi="Arial"/>
                                <w:color w:val="000000"/>
                                <w:spacing w:val="-2"/>
                                <w:sz w:val="18"/>
                              </w:rPr>
                              <w:t>eastern coastline</w:t>
                            </w:r>
                            <w:r>
                              <w:rPr>
                                <w:rFonts w:ascii="Arial" w:hAnsi="Arial"/>
                                <w:color w:val="000000"/>
                                <w:spacing w:val="-2"/>
                                <w:sz w:val="18"/>
                              </w:rPr>
                              <w:t> on</w:t>
                            </w:r>
                            <w:r>
                              <w:rPr>
                                <w:rFonts w:ascii="Arial" w:hAnsi="Arial"/>
                                <w:color w:val="000000"/>
                                <w:spacing w:val="-1"/>
                                <w:sz w:val="18"/>
                              </w:rPr>
                              <w:t> </w:t>
                            </w:r>
                            <w:r>
                              <w:rPr>
                                <w:rFonts w:ascii="Arial" w:hAnsi="Arial"/>
                                <w:color w:val="000000"/>
                                <w:spacing w:val="-2"/>
                                <w:sz w:val="18"/>
                              </w:rPr>
                              <w:t>October 29,</w:t>
                            </w:r>
                            <w:r>
                              <w:rPr>
                                <w:rFonts w:ascii="Arial" w:hAnsi="Arial"/>
                                <w:color w:val="000000"/>
                                <w:spacing w:val="11"/>
                                <w:sz w:val="18"/>
                              </w:rPr>
                              <w:t> </w:t>
                            </w:r>
                            <w:r>
                              <w:rPr>
                                <w:rFonts w:ascii="Arial" w:hAnsi="Arial"/>
                                <w:color w:val="000000"/>
                                <w:spacing w:val="-2"/>
                                <w:sz w:val="18"/>
                              </w:rPr>
                              <w:t>2012.</w:t>
                            </w:r>
                            <w:r>
                              <w:rPr>
                                <w:rFonts w:ascii="Arial" w:hAnsi="Arial"/>
                                <w:color w:val="000000"/>
                                <w:spacing w:val="12"/>
                                <w:sz w:val="18"/>
                              </w:rPr>
                              <w:t> </w:t>
                            </w:r>
                            <w:r>
                              <w:rPr>
                                <w:rFonts w:ascii="Arial" w:hAnsi="Arial"/>
                                <w:color w:val="000000"/>
                                <w:spacing w:val="-2"/>
                                <w:sz w:val="18"/>
                              </w:rPr>
                              <w:t>Much</w:t>
                            </w:r>
                            <w:r>
                              <w:rPr>
                                <w:rFonts w:ascii="Arial" w:hAnsi="Arial"/>
                                <w:color w:val="000000"/>
                                <w:spacing w:val="11"/>
                                <w:sz w:val="18"/>
                              </w:rPr>
                              <w:t> </w:t>
                            </w:r>
                            <w:r>
                              <w:rPr>
                                <w:rFonts w:ascii="Arial" w:hAnsi="Arial"/>
                                <w:color w:val="000000"/>
                                <w:spacing w:val="-2"/>
                                <w:sz w:val="18"/>
                              </w:rPr>
                              <w:t>of</w:t>
                            </w:r>
                            <w:r>
                              <w:rPr>
                                <w:rFonts w:ascii="Arial" w:hAnsi="Arial"/>
                                <w:color w:val="000000"/>
                                <w:spacing w:val="11"/>
                                <w:sz w:val="18"/>
                              </w:rPr>
                              <w:t> </w:t>
                            </w:r>
                            <w:r>
                              <w:rPr>
                                <w:rFonts w:ascii="Arial" w:hAnsi="Arial"/>
                                <w:color w:val="000000"/>
                                <w:spacing w:val="-2"/>
                                <w:sz w:val="18"/>
                              </w:rPr>
                              <w:t>the</w:t>
                            </w:r>
                            <w:r>
                              <w:rPr>
                                <w:rFonts w:ascii="Arial" w:hAnsi="Arial"/>
                                <w:color w:val="000000"/>
                                <w:spacing w:val="12"/>
                                <w:sz w:val="18"/>
                              </w:rPr>
                              <w:t> </w:t>
                            </w:r>
                            <w:r>
                              <w:rPr>
                                <w:rFonts w:ascii="Arial" w:hAnsi="Arial"/>
                                <w:color w:val="000000"/>
                                <w:spacing w:val="-2"/>
                                <w:sz w:val="18"/>
                              </w:rPr>
                              <w:t>areas</w:t>
                            </w:r>
                            <w:r>
                              <w:rPr>
                                <w:rFonts w:ascii="Arial" w:hAnsi="Arial"/>
                                <w:color w:val="000000"/>
                                <w:spacing w:val="11"/>
                                <w:sz w:val="18"/>
                              </w:rPr>
                              <w:t> </w:t>
                            </w:r>
                            <w:r>
                              <w:rPr>
                                <w:rFonts w:ascii="Arial" w:hAnsi="Arial"/>
                                <w:color w:val="000000"/>
                                <w:spacing w:val="-2"/>
                                <w:sz w:val="18"/>
                              </w:rPr>
                              <w:t>hit</w:t>
                            </w:r>
                            <w:r>
                              <w:rPr>
                                <w:rFonts w:ascii="Arial" w:hAnsi="Arial"/>
                                <w:color w:val="000000"/>
                                <w:spacing w:val="12"/>
                                <w:sz w:val="18"/>
                              </w:rPr>
                              <w:t> </w:t>
                            </w:r>
                            <w:r>
                              <w:rPr>
                                <w:rFonts w:ascii="Arial" w:hAnsi="Arial"/>
                                <w:color w:val="000000"/>
                                <w:spacing w:val="-2"/>
                                <w:sz w:val="18"/>
                              </w:rPr>
                              <w:t>hard</w:t>
                            </w:r>
                            <w:r>
                              <w:rPr>
                                <w:rFonts w:ascii="Arial" w:hAnsi="Arial"/>
                                <w:color w:val="000000"/>
                                <w:spacing w:val="11"/>
                                <w:sz w:val="18"/>
                              </w:rPr>
                              <w:t> </w:t>
                            </w:r>
                            <w:r>
                              <w:rPr>
                                <w:rFonts w:ascii="Arial" w:hAnsi="Arial"/>
                                <w:color w:val="000000"/>
                                <w:spacing w:val="-2"/>
                                <w:sz w:val="18"/>
                              </w:rPr>
                              <w:t>by</w:t>
                            </w:r>
                            <w:r>
                              <w:rPr>
                                <w:rFonts w:ascii="Arial" w:hAnsi="Arial"/>
                                <w:color w:val="000000"/>
                                <w:spacing w:val="12"/>
                                <w:sz w:val="18"/>
                              </w:rPr>
                              <w:t> </w:t>
                            </w:r>
                            <w:r>
                              <w:rPr>
                                <w:rFonts w:ascii="Arial" w:hAnsi="Arial"/>
                                <w:color w:val="000000"/>
                                <w:spacing w:val="-2"/>
                                <w:sz w:val="18"/>
                              </w:rPr>
                              <w:t>Superstorm</w:t>
                            </w:r>
                            <w:r>
                              <w:rPr>
                                <w:rFonts w:ascii="Arial" w:hAnsi="Arial"/>
                                <w:color w:val="000000"/>
                                <w:spacing w:val="12"/>
                                <w:sz w:val="18"/>
                              </w:rPr>
                              <w:t> </w:t>
                            </w:r>
                            <w:r>
                              <w:rPr>
                                <w:rFonts w:ascii="Arial" w:hAnsi="Arial"/>
                                <w:color w:val="000000"/>
                                <w:spacing w:val="-2"/>
                                <w:sz w:val="18"/>
                              </w:rPr>
                              <w:t>Sandy</w:t>
                            </w:r>
                            <w:r>
                              <w:rPr>
                                <w:rFonts w:ascii="Arial" w:hAnsi="Arial"/>
                                <w:color w:val="000000"/>
                                <w:spacing w:val="12"/>
                                <w:sz w:val="18"/>
                              </w:rPr>
                              <w:t> </w:t>
                            </w:r>
                            <w:r>
                              <w:rPr>
                                <w:rFonts w:ascii="Arial" w:hAnsi="Arial"/>
                                <w:color w:val="000000"/>
                                <w:spacing w:val="-2"/>
                                <w:sz w:val="18"/>
                              </w:rPr>
                              <w:t>were </w:t>
                            </w:r>
                            <w:r>
                              <w:rPr>
                                <w:rFonts w:ascii="Arial" w:hAnsi="Arial"/>
                                <w:color w:val="000000"/>
                                <w:sz w:val="18"/>
                              </w:rPr>
                              <w:t>unprepared</w:t>
                            </w:r>
                            <w:r>
                              <w:rPr>
                                <w:rFonts w:ascii="Arial" w:hAnsi="Arial"/>
                                <w:color w:val="000000"/>
                                <w:spacing w:val="22"/>
                                <w:sz w:val="18"/>
                              </w:rPr>
                              <w:t> </w:t>
                            </w:r>
                            <w:r>
                              <w:rPr>
                                <w:rFonts w:ascii="Arial" w:hAnsi="Arial"/>
                                <w:color w:val="000000"/>
                                <w:sz w:val="18"/>
                              </w:rPr>
                              <w:t>for</w:t>
                            </w:r>
                            <w:r>
                              <w:rPr>
                                <w:rFonts w:ascii="Arial" w:hAnsi="Arial"/>
                                <w:color w:val="000000"/>
                                <w:spacing w:val="22"/>
                                <w:sz w:val="18"/>
                              </w:rPr>
                              <w:t> </w:t>
                            </w:r>
                            <w:r>
                              <w:rPr>
                                <w:rFonts w:ascii="Arial" w:hAnsi="Arial"/>
                                <w:color w:val="000000"/>
                                <w:sz w:val="18"/>
                              </w:rPr>
                              <w:t>the</w:t>
                            </w:r>
                            <w:r>
                              <w:rPr>
                                <w:rFonts w:ascii="Arial" w:hAnsi="Arial"/>
                                <w:color w:val="000000"/>
                                <w:spacing w:val="22"/>
                                <w:sz w:val="18"/>
                              </w:rPr>
                              <w:t> </w:t>
                            </w:r>
                            <w:r>
                              <w:rPr>
                                <w:rFonts w:ascii="Arial" w:hAnsi="Arial"/>
                                <w:color w:val="000000"/>
                                <w:sz w:val="18"/>
                              </w:rPr>
                              <w:t>storm</w:t>
                            </w:r>
                            <w:r>
                              <w:rPr>
                                <w:rFonts w:ascii="Arial" w:hAnsi="Arial"/>
                                <w:color w:val="000000"/>
                                <w:spacing w:val="22"/>
                                <w:sz w:val="18"/>
                              </w:rPr>
                              <w:t> </w:t>
                            </w:r>
                            <w:r>
                              <w:rPr>
                                <w:rFonts w:ascii="Arial" w:hAnsi="Arial"/>
                                <w:color w:val="000000"/>
                                <w:sz w:val="18"/>
                              </w:rPr>
                              <w:t>surge</w:t>
                            </w:r>
                            <w:r>
                              <w:rPr>
                                <w:rFonts w:ascii="Arial" w:hAnsi="Arial"/>
                                <w:color w:val="000000"/>
                                <w:spacing w:val="22"/>
                                <w:sz w:val="18"/>
                              </w:rPr>
                              <w:t> </w:t>
                            </w:r>
                            <w:r>
                              <w:rPr>
                                <w:rFonts w:ascii="Arial" w:hAnsi="Arial"/>
                                <w:color w:val="000000"/>
                                <w:sz w:val="18"/>
                              </w:rPr>
                              <w:t>and</w:t>
                            </w:r>
                            <w:r>
                              <w:rPr>
                                <w:rFonts w:ascii="Arial" w:hAnsi="Arial"/>
                                <w:color w:val="000000"/>
                                <w:spacing w:val="23"/>
                                <w:sz w:val="18"/>
                              </w:rPr>
                              <w:t> </w:t>
                            </w:r>
                            <w:r>
                              <w:rPr>
                                <w:rFonts w:ascii="Arial" w:hAnsi="Arial"/>
                                <w:color w:val="000000"/>
                                <w:sz w:val="18"/>
                              </w:rPr>
                              <w:t>its</w:t>
                            </w:r>
                            <w:r>
                              <w:rPr>
                                <w:rFonts w:ascii="Arial" w:hAnsi="Arial"/>
                                <w:color w:val="000000"/>
                                <w:spacing w:val="21"/>
                                <w:sz w:val="18"/>
                              </w:rPr>
                              <w:t> </w:t>
                            </w:r>
                            <w:r>
                              <w:rPr>
                                <w:rFonts w:ascii="Arial" w:hAnsi="Arial"/>
                                <w:color w:val="000000"/>
                                <w:sz w:val="18"/>
                              </w:rPr>
                              <w:t>impact.</w:t>
                            </w:r>
                            <w:r>
                              <w:rPr>
                                <w:rFonts w:ascii="Arial" w:hAnsi="Arial"/>
                                <w:color w:val="000000"/>
                                <w:spacing w:val="23"/>
                                <w:sz w:val="18"/>
                              </w:rPr>
                              <w:t> </w:t>
                            </w:r>
                            <w:r>
                              <w:rPr>
                                <w:rFonts w:ascii="Arial" w:hAnsi="Arial"/>
                                <w:color w:val="000000"/>
                                <w:sz w:val="18"/>
                              </w:rPr>
                              <w:t>Much</w:t>
                            </w:r>
                            <w:r>
                              <w:rPr>
                                <w:rFonts w:ascii="Arial" w:hAnsi="Arial"/>
                                <w:color w:val="000000"/>
                                <w:spacing w:val="22"/>
                                <w:sz w:val="18"/>
                              </w:rPr>
                              <w:t> </w:t>
                            </w:r>
                            <w:r>
                              <w:rPr>
                                <w:rFonts w:ascii="Arial" w:hAnsi="Arial"/>
                                <w:color w:val="000000"/>
                                <w:sz w:val="18"/>
                              </w:rPr>
                              <w:t>of</w:t>
                            </w:r>
                            <w:r>
                              <w:rPr>
                                <w:rFonts w:ascii="Arial" w:hAnsi="Arial"/>
                                <w:color w:val="000000"/>
                                <w:spacing w:val="22"/>
                                <w:sz w:val="18"/>
                              </w:rPr>
                              <w:t> </w:t>
                            </w:r>
                            <w:r>
                              <w:rPr>
                                <w:rFonts w:ascii="Arial" w:hAnsi="Arial"/>
                                <w:color w:val="000000"/>
                                <w:sz w:val="18"/>
                              </w:rPr>
                              <w:t>Lower </w:t>
                            </w:r>
                            <w:r>
                              <w:rPr>
                                <w:rFonts w:ascii="Arial" w:hAnsi="Arial"/>
                                <w:color w:val="000000"/>
                                <w:spacing w:val="-4"/>
                                <w:sz w:val="18"/>
                              </w:rPr>
                              <w:t>Manhattan was without electrical power for nearly a week. The New </w:t>
                            </w:r>
                            <w:r>
                              <w:rPr>
                                <w:rFonts w:ascii="Arial" w:hAnsi="Arial"/>
                                <w:color w:val="000000"/>
                                <w:spacing w:val="-2"/>
                                <w:w w:val="90"/>
                                <w:sz w:val="18"/>
                              </w:rPr>
                              <w:t>York City subway system was shut down for several days, and thousands </w:t>
                            </w:r>
                            <w:r>
                              <w:rPr>
                                <w:rFonts w:ascii="Arial" w:hAnsi="Arial"/>
                                <w:color w:val="000000"/>
                                <w:w w:val="90"/>
                                <w:sz w:val="18"/>
                              </w:rPr>
                              <w:t>of residents,</w:t>
                            </w:r>
                            <w:r>
                              <w:rPr>
                                <w:rFonts w:ascii="Arial" w:hAnsi="Arial"/>
                                <w:color w:val="000000"/>
                                <w:sz w:val="18"/>
                              </w:rPr>
                              <w:t> </w:t>
                            </w:r>
                            <w:r>
                              <w:rPr>
                                <w:rFonts w:ascii="Arial" w:hAnsi="Arial"/>
                                <w:color w:val="000000"/>
                                <w:w w:val="90"/>
                                <w:sz w:val="18"/>
                              </w:rPr>
                              <w:t>particularly in New York</w:t>
                            </w:r>
                            <w:r>
                              <w:rPr>
                                <w:rFonts w:ascii="Arial" w:hAnsi="Arial"/>
                                <w:color w:val="000000"/>
                                <w:spacing w:val="-1"/>
                                <w:w w:val="90"/>
                                <w:sz w:val="18"/>
                              </w:rPr>
                              <w:t> </w:t>
                            </w:r>
                            <w:r>
                              <w:rPr>
                                <w:rFonts w:ascii="Arial" w:hAnsi="Arial"/>
                                <w:color w:val="000000"/>
                                <w:w w:val="90"/>
                                <w:sz w:val="18"/>
                              </w:rPr>
                              <w:t>and New Jersey, lost</w:t>
                            </w:r>
                            <w:r>
                              <w:rPr>
                                <w:rFonts w:ascii="Arial" w:hAnsi="Arial"/>
                                <w:color w:val="000000"/>
                                <w:spacing w:val="-1"/>
                                <w:w w:val="90"/>
                                <w:sz w:val="18"/>
                              </w:rPr>
                              <w:t> </w:t>
                            </w:r>
                            <w:r>
                              <w:rPr>
                                <w:rFonts w:ascii="Arial" w:hAnsi="Arial"/>
                                <w:color w:val="000000"/>
                                <w:w w:val="90"/>
                                <w:sz w:val="18"/>
                              </w:rPr>
                              <w:t>their homes. </w:t>
                            </w:r>
                            <w:r>
                              <w:rPr>
                                <w:rFonts w:ascii="Arial" w:hAnsi="Arial"/>
                                <w:color w:val="000000"/>
                                <w:sz w:val="18"/>
                              </w:rPr>
                              <w:t>On</w:t>
                            </w:r>
                            <w:r>
                              <w:rPr>
                                <w:rFonts w:ascii="Arial" w:hAnsi="Arial"/>
                                <w:color w:val="000000"/>
                                <w:spacing w:val="-9"/>
                                <w:sz w:val="18"/>
                              </w:rPr>
                              <w:t> </w:t>
                            </w:r>
                            <w:r>
                              <w:rPr>
                                <w:rFonts w:ascii="Arial" w:hAnsi="Arial"/>
                                <w:color w:val="000000"/>
                                <w:sz w:val="18"/>
                              </w:rPr>
                              <w:t>October</w:t>
                            </w:r>
                            <w:r>
                              <w:rPr>
                                <w:rFonts w:ascii="Arial" w:hAnsi="Arial"/>
                                <w:color w:val="000000"/>
                                <w:spacing w:val="-8"/>
                                <w:sz w:val="18"/>
                              </w:rPr>
                              <w:t> </w:t>
                            </w:r>
                            <w:r>
                              <w:rPr>
                                <w:rFonts w:ascii="Arial" w:hAnsi="Arial"/>
                                <w:color w:val="000000"/>
                                <w:sz w:val="18"/>
                              </w:rPr>
                              <w:t>31,</w:t>
                            </w:r>
                            <w:r>
                              <w:rPr>
                                <w:rFonts w:ascii="Arial" w:hAnsi="Arial"/>
                                <w:color w:val="000000"/>
                                <w:spacing w:val="-9"/>
                                <w:sz w:val="18"/>
                              </w:rPr>
                              <w:t> </w:t>
                            </w:r>
                            <w:r>
                              <w:rPr>
                                <w:rFonts w:ascii="Arial" w:hAnsi="Arial"/>
                                <w:color w:val="000000"/>
                                <w:sz w:val="18"/>
                              </w:rPr>
                              <w:t>2012,</w:t>
                            </w:r>
                            <w:r>
                              <w:rPr>
                                <w:rFonts w:ascii="Arial" w:hAnsi="Arial"/>
                                <w:color w:val="000000"/>
                                <w:spacing w:val="-8"/>
                                <w:sz w:val="18"/>
                              </w:rPr>
                              <w:t> </w:t>
                            </w:r>
                            <w:r>
                              <w:rPr>
                                <w:rFonts w:ascii="Arial" w:hAnsi="Arial"/>
                                <w:color w:val="000000"/>
                                <w:sz w:val="18"/>
                              </w:rPr>
                              <w:t>New</w:t>
                            </w:r>
                            <w:r>
                              <w:rPr>
                                <w:rFonts w:ascii="Arial" w:hAnsi="Arial"/>
                                <w:color w:val="000000"/>
                                <w:spacing w:val="-8"/>
                                <w:sz w:val="18"/>
                              </w:rPr>
                              <w:t> </w:t>
                            </w:r>
                            <w:r>
                              <w:rPr>
                                <w:rFonts w:ascii="Arial" w:hAnsi="Arial"/>
                                <w:color w:val="000000"/>
                                <w:sz w:val="18"/>
                              </w:rPr>
                              <w:t>York</w:t>
                            </w:r>
                            <w:r>
                              <w:rPr>
                                <w:rFonts w:ascii="Arial" w:hAnsi="Arial"/>
                                <w:color w:val="000000"/>
                                <w:spacing w:val="-8"/>
                                <w:sz w:val="18"/>
                              </w:rPr>
                              <w:t> </w:t>
                            </w:r>
                            <w:r>
                              <w:rPr>
                                <w:rFonts w:ascii="Arial" w:hAnsi="Arial"/>
                                <w:color w:val="000000"/>
                                <w:sz w:val="18"/>
                              </w:rPr>
                              <w:t>Governor</w:t>
                            </w:r>
                            <w:r>
                              <w:rPr>
                                <w:rFonts w:ascii="Arial" w:hAnsi="Arial"/>
                                <w:color w:val="000000"/>
                                <w:spacing w:val="-8"/>
                                <w:sz w:val="18"/>
                              </w:rPr>
                              <w:t> </w:t>
                            </w:r>
                            <w:r>
                              <w:rPr>
                                <w:rFonts w:ascii="Arial" w:hAnsi="Arial"/>
                                <w:color w:val="000000"/>
                                <w:sz w:val="18"/>
                              </w:rPr>
                              <w:t>Andrew</w:t>
                            </w:r>
                            <w:r>
                              <w:rPr>
                                <w:rFonts w:ascii="Arial" w:hAnsi="Arial"/>
                                <w:color w:val="000000"/>
                                <w:spacing w:val="-8"/>
                                <w:sz w:val="18"/>
                              </w:rPr>
                              <w:t> </w:t>
                            </w:r>
                            <w:r>
                              <w:rPr>
                                <w:rFonts w:ascii="Arial" w:hAnsi="Arial"/>
                                <w:color w:val="000000"/>
                                <w:sz w:val="18"/>
                              </w:rPr>
                              <w:t>Cuomo</w:t>
                            </w:r>
                            <w:r>
                              <w:rPr>
                                <w:rFonts w:ascii="Arial" w:hAnsi="Arial"/>
                                <w:color w:val="000000"/>
                                <w:spacing w:val="-8"/>
                                <w:sz w:val="18"/>
                              </w:rPr>
                              <w:t> </w:t>
                            </w:r>
                            <w:r>
                              <w:rPr>
                                <w:rFonts w:ascii="Arial" w:hAnsi="Arial"/>
                                <w:color w:val="000000"/>
                                <w:sz w:val="18"/>
                              </w:rPr>
                              <w:t>held</w:t>
                            </w:r>
                            <w:r>
                              <w:rPr>
                                <w:rFonts w:ascii="Arial" w:hAnsi="Arial"/>
                                <w:color w:val="000000"/>
                                <w:spacing w:val="-9"/>
                                <w:sz w:val="18"/>
                              </w:rPr>
                              <w:t> </w:t>
                            </w:r>
                            <w:r>
                              <w:rPr>
                                <w:rFonts w:ascii="Arial" w:hAnsi="Arial"/>
                                <w:color w:val="000000"/>
                                <w:sz w:val="18"/>
                              </w:rPr>
                              <w:t>a </w:t>
                            </w:r>
                            <w:r>
                              <w:rPr>
                                <w:rFonts w:ascii="Arial" w:hAnsi="Arial"/>
                                <w:color w:val="000000"/>
                                <w:spacing w:val="-4"/>
                                <w:sz w:val="18"/>
                              </w:rPr>
                              <w:t>press</w:t>
                            </w:r>
                            <w:r>
                              <w:rPr>
                                <w:rFonts w:ascii="Arial" w:hAnsi="Arial"/>
                                <w:color w:val="000000"/>
                                <w:spacing w:val="-9"/>
                                <w:sz w:val="18"/>
                              </w:rPr>
                              <w:t> </w:t>
                            </w:r>
                            <w:r>
                              <w:rPr>
                                <w:rFonts w:ascii="Arial" w:hAnsi="Arial"/>
                                <w:color w:val="000000"/>
                                <w:spacing w:val="-4"/>
                                <w:sz w:val="18"/>
                              </w:rPr>
                              <w:t>brieﬁng</w:t>
                            </w:r>
                            <w:r>
                              <w:rPr>
                                <w:rFonts w:ascii="Arial" w:hAnsi="Arial"/>
                                <w:color w:val="000000"/>
                                <w:spacing w:val="-8"/>
                                <w:sz w:val="18"/>
                              </w:rPr>
                              <w:t> </w:t>
                            </w:r>
                            <w:r>
                              <w:rPr>
                                <w:rFonts w:ascii="Arial" w:hAnsi="Arial"/>
                                <w:color w:val="000000"/>
                                <w:spacing w:val="-4"/>
                                <w:sz w:val="18"/>
                              </w:rPr>
                              <w:t>about</w:t>
                            </w:r>
                            <w:r>
                              <w:rPr>
                                <w:rFonts w:ascii="Arial" w:hAnsi="Arial"/>
                                <w:color w:val="000000"/>
                                <w:spacing w:val="-9"/>
                                <w:sz w:val="18"/>
                              </w:rPr>
                              <w:t> </w:t>
                            </w:r>
                            <w:r>
                              <w:rPr>
                                <w:rFonts w:ascii="Arial" w:hAnsi="Arial"/>
                                <w:color w:val="000000"/>
                                <w:spacing w:val="-4"/>
                                <w:sz w:val="18"/>
                              </w:rPr>
                              <w:t>the</w:t>
                            </w:r>
                            <w:r>
                              <w:rPr>
                                <w:rFonts w:ascii="Arial" w:hAnsi="Arial"/>
                                <w:color w:val="000000"/>
                                <w:spacing w:val="-8"/>
                                <w:sz w:val="18"/>
                              </w:rPr>
                              <w:t> </w:t>
                            </w:r>
                            <w:r>
                              <w:rPr>
                                <w:rFonts w:ascii="Arial" w:hAnsi="Arial"/>
                                <w:color w:val="000000"/>
                                <w:spacing w:val="-4"/>
                                <w:sz w:val="18"/>
                              </w:rPr>
                              <w:t>eﬀects</w:t>
                            </w:r>
                            <w:r>
                              <w:rPr>
                                <w:rFonts w:ascii="Arial" w:hAnsi="Arial"/>
                                <w:color w:val="000000"/>
                                <w:spacing w:val="-9"/>
                                <w:sz w:val="18"/>
                              </w:rPr>
                              <w:t> </w:t>
                            </w:r>
                            <w:r>
                              <w:rPr>
                                <w:rFonts w:ascii="Arial" w:hAnsi="Arial"/>
                                <w:color w:val="000000"/>
                                <w:spacing w:val="-4"/>
                                <w:sz w:val="18"/>
                              </w:rPr>
                              <w:t>of</w:t>
                            </w:r>
                            <w:r>
                              <w:rPr>
                                <w:rFonts w:ascii="Arial" w:hAnsi="Arial"/>
                                <w:color w:val="000000"/>
                                <w:spacing w:val="-9"/>
                                <w:sz w:val="18"/>
                              </w:rPr>
                              <w:t> </w:t>
                            </w:r>
                            <w:r>
                              <w:rPr>
                                <w:rFonts w:ascii="Arial" w:hAnsi="Arial"/>
                                <w:color w:val="000000"/>
                                <w:spacing w:val="-4"/>
                                <w:sz w:val="18"/>
                              </w:rPr>
                              <w:t>Hurricane</w:t>
                            </w:r>
                            <w:r>
                              <w:rPr>
                                <w:rFonts w:ascii="Arial" w:hAnsi="Arial"/>
                                <w:color w:val="000000"/>
                                <w:spacing w:val="-8"/>
                                <w:sz w:val="18"/>
                              </w:rPr>
                              <w:t> </w:t>
                            </w:r>
                            <w:r>
                              <w:rPr>
                                <w:rFonts w:ascii="Arial" w:hAnsi="Arial"/>
                                <w:color w:val="000000"/>
                                <w:spacing w:val="-4"/>
                                <w:sz w:val="18"/>
                              </w:rPr>
                              <w:t>Sandy</w:t>
                            </w:r>
                            <w:r>
                              <w:rPr>
                                <w:rFonts w:ascii="Arial" w:hAnsi="Arial"/>
                                <w:color w:val="000000"/>
                                <w:spacing w:val="-9"/>
                                <w:sz w:val="18"/>
                              </w:rPr>
                              <w:t> </w:t>
                            </w:r>
                            <w:r>
                              <w:rPr>
                                <w:rFonts w:ascii="Arial" w:hAnsi="Arial"/>
                                <w:color w:val="000000"/>
                                <w:spacing w:val="-4"/>
                                <w:sz w:val="18"/>
                              </w:rPr>
                              <w:t>and</w:t>
                            </w:r>
                            <w:r>
                              <w:rPr>
                                <w:rFonts w:ascii="Arial" w:hAnsi="Arial"/>
                                <w:color w:val="000000"/>
                                <w:spacing w:val="-8"/>
                                <w:sz w:val="18"/>
                              </w:rPr>
                              <w:t> </w:t>
                            </w:r>
                            <w:r>
                              <w:rPr>
                                <w:rFonts w:ascii="Arial" w:hAnsi="Arial"/>
                                <w:color w:val="000000"/>
                                <w:spacing w:val="-4"/>
                                <w:sz w:val="18"/>
                              </w:rPr>
                              <w:t>stated,</w:t>
                            </w:r>
                            <w:r>
                              <w:rPr>
                                <w:rFonts w:ascii="Arial" w:hAnsi="Arial"/>
                                <w:color w:val="000000"/>
                                <w:spacing w:val="-9"/>
                                <w:sz w:val="18"/>
                              </w:rPr>
                              <w:t> </w:t>
                            </w:r>
                            <w:r>
                              <w:rPr>
                                <w:rFonts w:ascii="Arial" w:hAnsi="Arial"/>
                                <w:color w:val="000000"/>
                                <w:spacing w:val="-4"/>
                                <w:sz w:val="18"/>
                              </w:rPr>
                              <w:t>“It’s</w:t>
                            </w:r>
                            <w:r>
                              <w:rPr>
                                <w:rFonts w:ascii="Arial" w:hAnsi="Arial"/>
                                <w:color w:val="000000"/>
                                <w:spacing w:val="-8"/>
                                <w:sz w:val="18"/>
                              </w:rPr>
                              <w:t> </w:t>
                            </w:r>
                            <w:r>
                              <w:rPr>
                                <w:rFonts w:ascii="Arial" w:hAnsi="Arial"/>
                                <w:color w:val="000000"/>
                                <w:spacing w:val="-4"/>
                                <w:sz w:val="18"/>
                              </w:rPr>
                              <w:t>a </w:t>
                            </w:r>
                            <w:r>
                              <w:rPr>
                                <w:rFonts w:ascii="Arial" w:hAnsi="Arial"/>
                                <w:color w:val="000000"/>
                                <w:sz w:val="18"/>
                              </w:rPr>
                              <w:t>longer</w:t>
                            </w:r>
                            <w:r>
                              <w:rPr>
                                <w:rFonts w:ascii="Arial" w:hAnsi="Arial"/>
                                <w:color w:val="000000"/>
                                <w:spacing w:val="20"/>
                                <w:sz w:val="18"/>
                              </w:rPr>
                              <w:t> </w:t>
                            </w:r>
                            <w:r>
                              <w:rPr>
                                <w:rFonts w:ascii="Arial" w:hAnsi="Arial"/>
                                <w:color w:val="000000"/>
                                <w:sz w:val="18"/>
                              </w:rPr>
                              <w:t>conversation,</w:t>
                            </w:r>
                            <w:r>
                              <w:rPr>
                                <w:rFonts w:ascii="Arial" w:hAnsi="Arial"/>
                                <w:color w:val="000000"/>
                                <w:spacing w:val="21"/>
                                <w:sz w:val="18"/>
                              </w:rPr>
                              <w:t> </w:t>
                            </w:r>
                            <w:r>
                              <w:rPr>
                                <w:rFonts w:ascii="Arial" w:hAnsi="Arial"/>
                                <w:color w:val="000000"/>
                                <w:sz w:val="18"/>
                              </w:rPr>
                              <w:t>but</w:t>
                            </w:r>
                            <w:r>
                              <w:rPr>
                                <w:rFonts w:ascii="Arial" w:hAnsi="Arial"/>
                                <w:color w:val="000000"/>
                                <w:spacing w:val="20"/>
                                <w:sz w:val="18"/>
                              </w:rPr>
                              <w:t> </w:t>
                            </w:r>
                            <w:r>
                              <w:rPr>
                                <w:rFonts w:ascii="Arial" w:hAnsi="Arial"/>
                                <w:color w:val="000000"/>
                                <w:sz w:val="18"/>
                              </w:rPr>
                              <w:t>I</w:t>
                            </w:r>
                            <w:r>
                              <w:rPr>
                                <w:rFonts w:ascii="Arial" w:hAnsi="Arial"/>
                                <w:color w:val="000000"/>
                                <w:spacing w:val="20"/>
                                <w:sz w:val="18"/>
                              </w:rPr>
                              <w:t> </w:t>
                            </w:r>
                            <w:r>
                              <w:rPr>
                                <w:rFonts w:ascii="Arial" w:hAnsi="Arial"/>
                                <w:color w:val="000000"/>
                                <w:sz w:val="18"/>
                              </w:rPr>
                              <w:t>think</w:t>
                            </w:r>
                            <w:r>
                              <w:rPr>
                                <w:rFonts w:ascii="Arial" w:hAnsi="Arial"/>
                                <w:color w:val="000000"/>
                                <w:spacing w:val="19"/>
                                <w:sz w:val="18"/>
                              </w:rPr>
                              <w:t> </w:t>
                            </w:r>
                            <w:r>
                              <w:rPr>
                                <w:rFonts w:ascii="Arial" w:hAnsi="Arial"/>
                                <w:color w:val="000000"/>
                                <w:sz w:val="18"/>
                              </w:rPr>
                              <w:t>part</w:t>
                            </w:r>
                            <w:r>
                              <w:rPr>
                                <w:rFonts w:ascii="Arial" w:hAnsi="Arial"/>
                                <w:color w:val="000000"/>
                                <w:spacing w:val="20"/>
                                <w:sz w:val="18"/>
                              </w:rPr>
                              <w:t> </w:t>
                            </w:r>
                            <w:r>
                              <w:rPr>
                                <w:rFonts w:ascii="Arial" w:hAnsi="Arial"/>
                                <w:color w:val="000000"/>
                                <w:sz w:val="18"/>
                              </w:rPr>
                              <w:t>of</w:t>
                            </w:r>
                            <w:r>
                              <w:rPr>
                                <w:rFonts w:ascii="Arial" w:hAnsi="Arial"/>
                                <w:color w:val="000000"/>
                                <w:spacing w:val="21"/>
                                <w:sz w:val="18"/>
                              </w:rPr>
                              <w:t> </w:t>
                            </w:r>
                            <w:r>
                              <w:rPr>
                                <w:rFonts w:ascii="Arial" w:hAnsi="Arial"/>
                                <w:color w:val="000000"/>
                                <w:sz w:val="18"/>
                              </w:rPr>
                              <w:t>learning</w:t>
                            </w:r>
                            <w:r>
                              <w:rPr>
                                <w:rFonts w:ascii="Arial" w:hAnsi="Arial"/>
                                <w:color w:val="000000"/>
                                <w:spacing w:val="20"/>
                                <w:sz w:val="18"/>
                              </w:rPr>
                              <w:t> </w:t>
                            </w:r>
                            <w:r>
                              <w:rPr>
                                <w:rFonts w:ascii="Arial" w:hAnsi="Arial"/>
                                <w:color w:val="000000"/>
                                <w:sz w:val="18"/>
                              </w:rPr>
                              <w:t>from</w:t>
                            </w:r>
                            <w:r>
                              <w:rPr>
                                <w:rFonts w:ascii="Arial" w:hAnsi="Arial"/>
                                <w:color w:val="000000"/>
                                <w:spacing w:val="20"/>
                                <w:sz w:val="18"/>
                              </w:rPr>
                              <w:t> </w:t>
                            </w:r>
                            <w:r>
                              <w:rPr>
                                <w:rFonts w:ascii="Arial" w:hAnsi="Arial"/>
                                <w:color w:val="000000"/>
                                <w:sz w:val="18"/>
                              </w:rPr>
                              <w:t>this</w:t>
                            </w:r>
                            <w:r>
                              <w:rPr>
                                <w:rFonts w:ascii="Arial" w:hAnsi="Arial"/>
                                <w:color w:val="000000"/>
                                <w:spacing w:val="20"/>
                                <w:sz w:val="18"/>
                              </w:rPr>
                              <w:t> </w:t>
                            </w:r>
                            <w:r>
                              <w:rPr>
                                <w:rFonts w:ascii="Arial" w:hAnsi="Arial"/>
                                <w:color w:val="000000"/>
                                <w:sz w:val="18"/>
                              </w:rPr>
                              <w:t>is</w:t>
                            </w:r>
                            <w:r>
                              <w:rPr>
                                <w:rFonts w:ascii="Arial" w:hAnsi="Arial"/>
                                <w:color w:val="000000"/>
                                <w:spacing w:val="20"/>
                                <w:sz w:val="18"/>
                              </w:rPr>
                              <w:t> </w:t>
                            </w:r>
                            <w:r>
                              <w:rPr>
                                <w:rFonts w:ascii="Arial" w:hAnsi="Arial"/>
                                <w:color w:val="000000"/>
                                <w:sz w:val="18"/>
                              </w:rPr>
                              <w:t>the </w:t>
                            </w:r>
                            <w:r>
                              <w:rPr>
                                <w:rFonts w:ascii="Arial" w:hAnsi="Arial"/>
                                <w:color w:val="000000"/>
                                <w:spacing w:val="-2"/>
                                <w:sz w:val="18"/>
                              </w:rPr>
                              <w:t>recognition</w:t>
                            </w:r>
                            <w:r>
                              <w:rPr>
                                <w:rFonts w:ascii="Arial" w:hAnsi="Arial"/>
                                <w:color w:val="000000"/>
                                <w:spacing w:val="8"/>
                                <w:sz w:val="18"/>
                              </w:rPr>
                              <w:t> </w:t>
                            </w:r>
                            <w:r>
                              <w:rPr>
                                <w:rFonts w:ascii="Arial" w:hAnsi="Arial"/>
                                <w:color w:val="000000"/>
                                <w:spacing w:val="-2"/>
                                <w:sz w:val="18"/>
                              </w:rPr>
                              <w:t>that</w:t>
                            </w:r>
                            <w:r>
                              <w:rPr>
                                <w:rFonts w:ascii="Arial" w:hAnsi="Arial"/>
                                <w:color w:val="000000"/>
                                <w:spacing w:val="8"/>
                                <w:sz w:val="18"/>
                              </w:rPr>
                              <w:t> </w:t>
                            </w:r>
                            <w:r>
                              <w:rPr>
                                <w:rFonts w:ascii="Arial" w:hAnsi="Arial"/>
                                <w:color w:val="000000"/>
                                <w:spacing w:val="-2"/>
                                <w:sz w:val="18"/>
                              </w:rPr>
                              <w:t>climate</w:t>
                            </w:r>
                            <w:r>
                              <w:rPr>
                                <w:rFonts w:ascii="Arial" w:hAnsi="Arial"/>
                                <w:color w:val="000000"/>
                                <w:spacing w:val="8"/>
                                <w:sz w:val="18"/>
                              </w:rPr>
                              <w:t> </w:t>
                            </w:r>
                            <w:r>
                              <w:rPr>
                                <w:rFonts w:ascii="Arial" w:hAnsi="Arial"/>
                                <w:color w:val="000000"/>
                                <w:spacing w:val="-2"/>
                                <w:sz w:val="18"/>
                              </w:rPr>
                              <w:t>change</w:t>
                            </w:r>
                            <w:r>
                              <w:rPr>
                                <w:rFonts w:ascii="Arial" w:hAnsi="Arial"/>
                                <w:color w:val="000000"/>
                                <w:spacing w:val="8"/>
                                <w:sz w:val="18"/>
                              </w:rPr>
                              <w:t> </w:t>
                            </w:r>
                            <w:r>
                              <w:rPr>
                                <w:rFonts w:ascii="Arial" w:hAnsi="Arial"/>
                                <w:color w:val="000000"/>
                                <w:spacing w:val="-2"/>
                                <w:sz w:val="18"/>
                              </w:rPr>
                              <w:t>is</w:t>
                            </w:r>
                            <w:r>
                              <w:rPr>
                                <w:rFonts w:ascii="Arial" w:hAnsi="Arial"/>
                                <w:color w:val="000000"/>
                                <w:spacing w:val="8"/>
                                <w:sz w:val="18"/>
                              </w:rPr>
                              <w:t> </w:t>
                            </w:r>
                            <w:r>
                              <w:rPr>
                                <w:rFonts w:ascii="Arial" w:hAnsi="Arial"/>
                                <w:color w:val="000000"/>
                                <w:spacing w:val="-2"/>
                                <w:sz w:val="18"/>
                              </w:rPr>
                              <w:t>a</w:t>
                            </w:r>
                            <w:r>
                              <w:rPr>
                                <w:rFonts w:ascii="Arial" w:hAnsi="Arial"/>
                                <w:color w:val="000000"/>
                                <w:spacing w:val="8"/>
                                <w:sz w:val="18"/>
                              </w:rPr>
                              <w:t> </w:t>
                            </w:r>
                            <w:r>
                              <w:rPr>
                                <w:rFonts w:ascii="Arial" w:hAnsi="Arial"/>
                                <w:color w:val="000000"/>
                                <w:spacing w:val="-2"/>
                                <w:sz w:val="18"/>
                              </w:rPr>
                              <w:t>reality.</w:t>
                            </w:r>
                            <w:r>
                              <w:rPr>
                                <w:rFonts w:ascii="Arial" w:hAnsi="Arial"/>
                                <w:color w:val="000000"/>
                                <w:spacing w:val="8"/>
                                <w:sz w:val="18"/>
                              </w:rPr>
                              <w:t> </w:t>
                            </w:r>
                            <w:r>
                              <w:rPr>
                                <w:rFonts w:ascii="Arial" w:hAnsi="Arial"/>
                                <w:color w:val="000000"/>
                                <w:spacing w:val="-2"/>
                                <w:sz w:val="18"/>
                              </w:rPr>
                              <w:t>Extreme</w:t>
                            </w:r>
                            <w:r>
                              <w:rPr>
                                <w:rFonts w:ascii="Arial" w:hAnsi="Arial"/>
                                <w:color w:val="000000"/>
                                <w:spacing w:val="8"/>
                                <w:sz w:val="18"/>
                              </w:rPr>
                              <w:t> </w:t>
                            </w:r>
                            <w:r>
                              <w:rPr>
                                <w:rFonts w:ascii="Arial" w:hAnsi="Arial"/>
                                <w:color w:val="000000"/>
                                <w:spacing w:val="-2"/>
                                <w:sz w:val="18"/>
                              </w:rPr>
                              <w:t>weather</w:t>
                            </w:r>
                            <w:r>
                              <w:rPr>
                                <w:rFonts w:ascii="Arial" w:hAnsi="Arial"/>
                                <w:color w:val="000000"/>
                                <w:spacing w:val="8"/>
                                <w:sz w:val="18"/>
                              </w:rPr>
                              <w:t> </w:t>
                            </w:r>
                            <w:r>
                              <w:rPr>
                                <w:rFonts w:ascii="Arial" w:hAnsi="Arial"/>
                                <w:color w:val="000000"/>
                                <w:spacing w:val="-2"/>
                                <w:sz w:val="18"/>
                              </w:rPr>
                              <w:t>is</w:t>
                            </w:r>
                            <w:r>
                              <w:rPr>
                                <w:rFonts w:ascii="Arial" w:hAnsi="Arial"/>
                                <w:color w:val="000000"/>
                                <w:spacing w:val="8"/>
                                <w:sz w:val="18"/>
                              </w:rPr>
                              <w:t> </w:t>
                            </w:r>
                            <w:r>
                              <w:rPr>
                                <w:rFonts w:ascii="Arial" w:hAnsi="Arial"/>
                                <w:color w:val="000000"/>
                                <w:spacing w:val="-10"/>
                                <w:sz w:val="18"/>
                              </w:rPr>
                              <w:t>a</w:t>
                            </w:r>
                          </w:p>
                        </w:txbxContent>
                      </wps:txbx>
                      <wps:bodyPr wrap="square" lIns="0" tIns="0" rIns="0" bIns="0" rtlCol="0">
                        <a:noAutofit/>
                      </wps:bodyPr>
                    </wps:wsp>
                  </a:graphicData>
                </a:graphic>
              </wp:anchor>
            </w:drawing>
          </mc:Choice>
          <mc:Fallback>
            <w:pict>
              <v:shape style="position:absolute;margin-left:93.542999pt;margin-top:21.649023pt;width:280.650pt;height:170.55pt;mso-position-horizontal-relative:page;mso-position-vertical-relative:paragraph;z-index:-15714816;mso-wrap-distance-left:0;mso-wrap-distance-right:0" type="#_x0000_t202" id="docshape128" filled="true" fillcolor="#cccccc" stroked="false">
                <v:textbox inset="0,0,0,0">
                  <w:txbxContent>
                    <w:p>
                      <w:pPr>
                        <w:spacing w:before="89"/>
                        <w:ind w:left="239" w:right="0" w:firstLine="0"/>
                        <w:jc w:val="left"/>
                        <w:rPr>
                          <w:rFonts w:ascii="Arial"/>
                          <w:color w:val="000000"/>
                          <w:sz w:val="16"/>
                        </w:rPr>
                      </w:pPr>
                      <w:r>
                        <w:rPr>
                          <w:rFonts w:ascii="Arial"/>
                          <w:color w:val="000000"/>
                          <w:w w:val="90"/>
                          <w:sz w:val="16"/>
                        </w:rPr>
                        <w:t>SUPERSTORM</w:t>
                      </w:r>
                      <w:r>
                        <w:rPr>
                          <w:rFonts w:ascii="Arial"/>
                          <w:color w:val="000000"/>
                          <w:sz w:val="16"/>
                        </w:rPr>
                        <w:t> </w:t>
                      </w:r>
                      <w:r>
                        <w:rPr>
                          <w:rFonts w:ascii="Arial"/>
                          <w:color w:val="000000"/>
                          <w:w w:val="90"/>
                          <w:sz w:val="16"/>
                        </w:rPr>
                        <w:t>SANDY</w:t>
                      </w:r>
                      <w:r>
                        <w:rPr>
                          <w:rFonts w:ascii="Arial"/>
                          <w:color w:val="000000"/>
                          <w:spacing w:val="1"/>
                          <w:sz w:val="16"/>
                        </w:rPr>
                        <w:t> </w:t>
                      </w:r>
                      <w:r>
                        <w:rPr>
                          <w:rFonts w:ascii="Arial"/>
                          <w:color w:val="000000"/>
                          <w:w w:val="90"/>
                          <w:sz w:val="16"/>
                        </w:rPr>
                        <w:t>AND</w:t>
                      </w:r>
                      <w:r>
                        <w:rPr>
                          <w:rFonts w:ascii="Arial"/>
                          <w:color w:val="000000"/>
                          <w:sz w:val="16"/>
                        </w:rPr>
                        <w:t> </w:t>
                      </w:r>
                      <w:r>
                        <w:rPr>
                          <w:rFonts w:ascii="Arial"/>
                          <w:color w:val="000000"/>
                          <w:spacing w:val="-2"/>
                          <w:w w:val="90"/>
                          <w:sz w:val="16"/>
                        </w:rPr>
                        <w:t>DISPLACEMENT</w:t>
                      </w:r>
                    </w:p>
                    <w:p>
                      <w:pPr>
                        <w:spacing w:line="278" w:lineRule="auto" w:before="155"/>
                        <w:ind w:left="182" w:right="186" w:firstLine="0"/>
                        <w:jc w:val="right"/>
                        <w:rPr>
                          <w:rFonts w:ascii="Arial" w:hAnsi="Arial"/>
                          <w:color w:val="000000"/>
                          <w:sz w:val="18"/>
                        </w:rPr>
                      </w:pPr>
                      <w:r>
                        <w:rPr>
                          <w:rFonts w:ascii="Arial" w:hAnsi="Arial"/>
                          <w:color w:val="000000"/>
                          <w:spacing w:val="-2"/>
                          <w:sz w:val="18"/>
                        </w:rPr>
                        <w:t>The</w:t>
                      </w:r>
                      <w:r>
                        <w:rPr>
                          <w:rFonts w:ascii="Arial" w:hAnsi="Arial"/>
                          <w:color w:val="000000"/>
                          <w:spacing w:val="-4"/>
                          <w:sz w:val="18"/>
                        </w:rPr>
                        <w:t> </w:t>
                      </w:r>
                      <w:r>
                        <w:rPr>
                          <w:rFonts w:ascii="Arial" w:hAnsi="Arial"/>
                          <w:color w:val="000000"/>
                          <w:spacing w:val="-2"/>
                          <w:sz w:val="18"/>
                        </w:rPr>
                        <w:t>United</w:t>
                      </w:r>
                      <w:r>
                        <w:rPr>
                          <w:rFonts w:ascii="Arial" w:hAnsi="Arial"/>
                          <w:color w:val="000000"/>
                          <w:spacing w:val="-4"/>
                          <w:sz w:val="18"/>
                        </w:rPr>
                        <w:t> </w:t>
                      </w:r>
                      <w:r>
                        <w:rPr>
                          <w:rFonts w:ascii="Arial" w:hAnsi="Arial"/>
                          <w:color w:val="000000"/>
                          <w:spacing w:val="-2"/>
                          <w:sz w:val="18"/>
                        </w:rPr>
                        <w:t>States</w:t>
                      </w:r>
                      <w:r>
                        <w:rPr>
                          <w:rFonts w:ascii="Arial" w:hAnsi="Arial"/>
                          <w:color w:val="000000"/>
                          <w:spacing w:val="-4"/>
                          <w:sz w:val="18"/>
                        </w:rPr>
                        <w:t> </w:t>
                      </w:r>
                      <w:r>
                        <w:rPr>
                          <w:rFonts w:ascii="Arial" w:hAnsi="Arial"/>
                          <w:color w:val="000000"/>
                          <w:spacing w:val="-2"/>
                          <w:sz w:val="18"/>
                        </w:rPr>
                        <w:t>witnessed</w:t>
                      </w:r>
                      <w:r>
                        <w:rPr>
                          <w:rFonts w:ascii="Arial" w:hAnsi="Arial"/>
                          <w:color w:val="000000"/>
                          <w:spacing w:val="-4"/>
                          <w:sz w:val="18"/>
                        </w:rPr>
                        <w:t> </w:t>
                      </w:r>
                      <w:r>
                        <w:rPr>
                          <w:rFonts w:ascii="Arial" w:hAnsi="Arial"/>
                          <w:color w:val="000000"/>
                          <w:spacing w:val="-2"/>
                          <w:sz w:val="18"/>
                        </w:rPr>
                        <w:t>the</w:t>
                      </w:r>
                      <w:r>
                        <w:rPr>
                          <w:rFonts w:ascii="Arial" w:hAnsi="Arial"/>
                          <w:color w:val="000000"/>
                          <w:spacing w:val="-4"/>
                          <w:sz w:val="18"/>
                        </w:rPr>
                        <w:t> </w:t>
                      </w:r>
                      <w:r>
                        <w:rPr>
                          <w:rFonts w:ascii="Arial" w:hAnsi="Arial"/>
                          <w:color w:val="000000"/>
                          <w:spacing w:val="-2"/>
                          <w:sz w:val="18"/>
                        </w:rPr>
                        <w:t>eﬀects</w:t>
                      </w:r>
                      <w:r>
                        <w:rPr>
                          <w:rFonts w:ascii="Arial" w:hAnsi="Arial"/>
                          <w:color w:val="000000"/>
                          <w:spacing w:val="-4"/>
                          <w:sz w:val="18"/>
                        </w:rPr>
                        <w:t> </w:t>
                      </w:r>
                      <w:r>
                        <w:rPr>
                          <w:rFonts w:ascii="Arial" w:hAnsi="Arial"/>
                          <w:color w:val="000000"/>
                          <w:spacing w:val="-2"/>
                          <w:sz w:val="18"/>
                        </w:rPr>
                        <w:t>of</w:t>
                      </w:r>
                      <w:r>
                        <w:rPr>
                          <w:rFonts w:ascii="Arial" w:hAnsi="Arial"/>
                          <w:color w:val="000000"/>
                          <w:spacing w:val="-3"/>
                          <w:sz w:val="18"/>
                        </w:rPr>
                        <w:t> </w:t>
                      </w:r>
                      <w:r>
                        <w:rPr>
                          <w:rFonts w:ascii="Arial" w:hAnsi="Arial"/>
                          <w:color w:val="000000"/>
                          <w:spacing w:val="-2"/>
                          <w:sz w:val="18"/>
                        </w:rPr>
                        <w:t>an</w:t>
                      </w:r>
                      <w:r>
                        <w:rPr>
                          <w:rFonts w:ascii="Arial" w:hAnsi="Arial"/>
                          <w:color w:val="000000"/>
                          <w:spacing w:val="-4"/>
                          <w:sz w:val="18"/>
                        </w:rPr>
                        <w:t> </w:t>
                      </w:r>
                      <w:r>
                        <w:rPr>
                          <w:rFonts w:ascii="Arial" w:hAnsi="Arial"/>
                          <w:color w:val="000000"/>
                          <w:spacing w:val="-2"/>
                          <w:sz w:val="18"/>
                        </w:rPr>
                        <w:t>extreme</w:t>
                      </w:r>
                      <w:r>
                        <w:rPr>
                          <w:rFonts w:ascii="Arial" w:hAnsi="Arial"/>
                          <w:color w:val="000000"/>
                          <w:spacing w:val="-4"/>
                          <w:sz w:val="18"/>
                        </w:rPr>
                        <w:t> </w:t>
                      </w:r>
                      <w:r>
                        <w:rPr>
                          <w:rFonts w:ascii="Arial" w:hAnsi="Arial"/>
                          <w:color w:val="000000"/>
                          <w:spacing w:val="-2"/>
                          <w:sz w:val="18"/>
                        </w:rPr>
                        <w:t>storm</w:t>
                      </w:r>
                      <w:r>
                        <w:rPr>
                          <w:rFonts w:ascii="Arial" w:hAnsi="Arial"/>
                          <w:color w:val="000000"/>
                          <w:spacing w:val="-4"/>
                          <w:sz w:val="18"/>
                        </w:rPr>
                        <w:t> </w:t>
                      </w:r>
                      <w:r>
                        <w:rPr>
                          <w:rFonts w:ascii="Arial" w:hAnsi="Arial"/>
                          <w:color w:val="000000"/>
                          <w:spacing w:val="-2"/>
                          <w:sz w:val="18"/>
                        </w:rPr>
                        <w:t>event </w:t>
                      </w:r>
                      <w:r>
                        <w:rPr>
                          <w:rFonts w:ascii="Arial" w:hAnsi="Arial"/>
                          <w:color w:val="000000"/>
                          <w:w w:val="90"/>
                          <w:sz w:val="18"/>
                        </w:rPr>
                        <w:t>when</w:t>
                      </w:r>
                      <w:r>
                        <w:rPr>
                          <w:rFonts w:ascii="Arial" w:hAnsi="Arial"/>
                          <w:color w:val="000000"/>
                          <w:spacing w:val="-8"/>
                          <w:w w:val="90"/>
                          <w:sz w:val="18"/>
                        </w:rPr>
                        <w:t> </w:t>
                      </w:r>
                      <w:r>
                        <w:rPr>
                          <w:rFonts w:ascii="Arial" w:hAnsi="Arial"/>
                          <w:color w:val="000000"/>
                          <w:w w:val="90"/>
                          <w:sz w:val="18"/>
                        </w:rPr>
                        <w:t>Hurricane</w:t>
                      </w:r>
                      <w:r>
                        <w:rPr>
                          <w:rFonts w:ascii="Arial" w:hAnsi="Arial"/>
                          <w:color w:val="000000"/>
                          <w:spacing w:val="-7"/>
                          <w:w w:val="90"/>
                          <w:sz w:val="18"/>
                        </w:rPr>
                        <w:t> </w:t>
                      </w:r>
                      <w:r>
                        <w:rPr>
                          <w:rFonts w:ascii="Arial" w:hAnsi="Arial"/>
                          <w:color w:val="000000"/>
                          <w:w w:val="90"/>
                          <w:sz w:val="18"/>
                        </w:rPr>
                        <w:t>Sandy</w:t>
                      </w:r>
                      <w:r>
                        <w:rPr>
                          <w:rFonts w:ascii="Arial" w:hAnsi="Arial"/>
                          <w:color w:val="000000"/>
                          <w:spacing w:val="-8"/>
                          <w:w w:val="90"/>
                          <w:sz w:val="18"/>
                        </w:rPr>
                        <w:t> </w:t>
                      </w:r>
                      <w:r>
                        <w:rPr>
                          <w:rFonts w:ascii="Arial" w:hAnsi="Arial"/>
                          <w:color w:val="000000"/>
                          <w:w w:val="90"/>
                          <w:sz w:val="18"/>
                        </w:rPr>
                        <w:t>pounded</w:t>
                      </w:r>
                      <w:r>
                        <w:rPr>
                          <w:rFonts w:ascii="Arial" w:hAnsi="Arial"/>
                          <w:color w:val="000000"/>
                          <w:spacing w:val="-7"/>
                          <w:w w:val="90"/>
                          <w:sz w:val="18"/>
                        </w:rPr>
                        <w:t> </w:t>
                      </w:r>
                      <w:r>
                        <w:rPr>
                          <w:rFonts w:ascii="Arial" w:hAnsi="Arial"/>
                          <w:color w:val="000000"/>
                          <w:w w:val="90"/>
                          <w:sz w:val="18"/>
                        </w:rPr>
                        <w:t>New</w:t>
                      </w:r>
                      <w:r>
                        <w:rPr>
                          <w:rFonts w:ascii="Arial" w:hAnsi="Arial"/>
                          <w:color w:val="000000"/>
                          <w:spacing w:val="-8"/>
                          <w:w w:val="90"/>
                          <w:sz w:val="18"/>
                        </w:rPr>
                        <w:t> </w:t>
                      </w:r>
                      <w:r>
                        <w:rPr>
                          <w:rFonts w:ascii="Arial" w:hAnsi="Arial"/>
                          <w:color w:val="000000"/>
                          <w:w w:val="90"/>
                          <w:sz w:val="18"/>
                        </w:rPr>
                        <w:t>York,</w:t>
                      </w:r>
                      <w:r>
                        <w:rPr>
                          <w:rFonts w:ascii="Arial" w:hAnsi="Arial"/>
                          <w:color w:val="000000"/>
                          <w:spacing w:val="-7"/>
                          <w:w w:val="90"/>
                          <w:sz w:val="18"/>
                        </w:rPr>
                        <w:t> </w:t>
                      </w:r>
                      <w:r>
                        <w:rPr>
                          <w:rFonts w:ascii="Arial" w:hAnsi="Arial"/>
                          <w:color w:val="000000"/>
                          <w:w w:val="90"/>
                          <w:sz w:val="18"/>
                        </w:rPr>
                        <w:t>New</w:t>
                      </w:r>
                      <w:r>
                        <w:rPr>
                          <w:rFonts w:ascii="Arial" w:hAnsi="Arial"/>
                          <w:color w:val="000000"/>
                          <w:spacing w:val="-8"/>
                          <w:w w:val="90"/>
                          <w:sz w:val="18"/>
                        </w:rPr>
                        <w:t> </w:t>
                      </w:r>
                      <w:r>
                        <w:rPr>
                          <w:rFonts w:ascii="Arial" w:hAnsi="Arial"/>
                          <w:color w:val="000000"/>
                          <w:w w:val="90"/>
                          <w:sz w:val="18"/>
                        </w:rPr>
                        <w:t>Jersey,</w:t>
                      </w:r>
                      <w:r>
                        <w:rPr>
                          <w:rFonts w:ascii="Arial" w:hAnsi="Arial"/>
                          <w:color w:val="000000"/>
                          <w:spacing w:val="-8"/>
                          <w:w w:val="90"/>
                          <w:sz w:val="18"/>
                        </w:rPr>
                        <w:t> </w:t>
                      </w:r>
                      <w:r>
                        <w:rPr>
                          <w:rFonts w:ascii="Arial" w:hAnsi="Arial"/>
                          <w:color w:val="000000"/>
                          <w:w w:val="90"/>
                          <w:sz w:val="18"/>
                        </w:rPr>
                        <w:t>Massachusetts, </w:t>
                      </w:r>
                      <w:r>
                        <w:rPr>
                          <w:rFonts w:ascii="Arial" w:hAnsi="Arial"/>
                          <w:color w:val="000000"/>
                          <w:spacing w:val="-2"/>
                          <w:sz w:val="18"/>
                        </w:rPr>
                        <w:t>Maryland, and other</w:t>
                      </w:r>
                      <w:r>
                        <w:rPr>
                          <w:rFonts w:ascii="Arial" w:hAnsi="Arial"/>
                          <w:color w:val="000000"/>
                          <w:spacing w:val="-1"/>
                          <w:sz w:val="18"/>
                        </w:rPr>
                        <w:t> </w:t>
                      </w:r>
                      <w:r>
                        <w:rPr>
                          <w:rFonts w:ascii="Arial" w:hAnsi="Arial"/>
                          <w:color w:val="000000"/>
                          <w:spacing w:val="-2"/>
                          <w:sz w:val="18"/>
                        </w:rPr>
                        <w:t>states</w:t>
                      </w:r>
                      <w:r>
                        <w:rPr>
                          <w:rFonts w:ascii="Arial" w:hAnsi="Arial"/>
                          <w:color w:val="000000"/>
                          <w:spacing w:val="-2"/>
                          <w:sz w:val="18"/>
                        </w:rPr>
                        <w:t> along the</w:t>
                      </w:r>
                      <w:r>
                        <w:rPr>
                          <w:rFonts w:ascii="Arial" w:hAnsi="Arial"/>
                          <w:color w:val="000000"/>
                          <w:spacing w:val="-1"/>
                          <w:sz w:val="18"/>
                        </w:rPr>
                        <w:t> </w:t>
                      </w:r>
                      <w:r>
                        <w:rPr>
                          <w:rFonts w:ascii="Arial" w:hAnsi="Arial"/>
                          <w:color w:val="000000"/>
                          <w:spacing w:val="-2"/>
                          <w:sz w:val="18"/>
                        </w:rPr>
                        <w:t>eastern coastline</w:t>
                      </w:r>
                      <w:r>
                        <w:rPr>
                          <w:rFonts w:ascii="Arial" w:hAnsi="Arial"/>
                          <w:color w:val="000000"/>
                          <w:spacing w:val="-2"/>
                          <w:sz w:val="18"/>
                        </w:rPr>
                        <w:t> on</w:t>
                      </w:r>
                      <w:r>
                        <w:rPr>
                          <w:rFonts w:ascii="Arial" w:hAnsi="Arial"/>
                          <w:color w:val="000000"/>
                          <w:spacing w:val="-1"/>
                          <w:sz w:val="18"/>
                        </w:rPr>
                        <w:t> </w:t>
                      </w:r>
                      <w:r>
                        <w:rPr>
                          <w:rFonts w:ascii="Arial" w:hAnsi="Arial"/>
                          <w:color w:val="000000"/>
                          <w:spacing w:val="-2"/>
                          <w:sz w:val="18"/>
                        </w:rPr>
                        <w:t>October 29,</w:t>
                      </w:r>
                      <w:r>
                        <w:rPr>
                          <w:rFonts w:ascii="Arial" w:hAnsi="Arial"/>
                          <w:color w:val="000000"/>
                          <w:spacing w:val="11"/>
                          <w:sz w:val="18"/>
                        </w:rPr>
                        <w:t> </w:t>
                      </w:r>
                      <w:r>
                        <w:rPr>
                          <w:rFonts w:ascii="Arial" w:hAnsi="Arial"/>
                          <w:color w:val="000000"/>
                          <w:spacing w:val="-2"/>
                          <w:sz w:val="18"/>
                        </w:rPr>
                        <w:t>2012.</w:t>
                      </w:r>
                      <w:r>
                        <w:rPr>
                          <w:rFonts w:ascii="Arial" w:hAnsi="Arial"/>
                          <w:color w:val="000000"/>
                          <w:spacing w:val="12"/>
                          <w:sz w:val="18"/>
                        </w:rPr>
                        <w:t> </w:t>
                      </w:r>
                      <w:r>
                        <w:rPr>
                          <w:rFonts w:ascii="Arial" w:hAnsi="Arial"/>
                          <w:color w:val="000000"/>
                          <w:spacing w:val="-2"/>
                          <w:sz w:val="18"/>
                        </w:rPr>
                        <w:t>Much</w:t>
                      </w:r>
                      <w:r>
                        <w:rPr>
                          <w:rFonts w:ascii="Arial" w:hAnsi="Arial"/>
                          <w:color w:val="000000"/>
                          <w:spacing w:val="11"/>
                          <w:sz w:val="18"/>
                        </w:rPr>
                        <w:t> </w:t>
                      </w:r>
                      <w:r>
                        <w:rPr>
                          <w:rFonts w:ascii="Arial" w:hAnsi="Arial"/>
                          <w:color w:val="000000"/>
                          <w:spacing w:val="-2"/>
                          <w:sz w:val="18"/>
                        </w:rPr>
                        <w:t>of</w:t>
                      </w:r>
                      <w:r>
                        <w:rPr>
                          <w:rFonts w:ascii="Arial" w:hAnsi="Arial"/>
                          <w:color w:val="000000"/>
                          <w:spacing w:val="11"/>
                          <w:sz w:val="18"/>
                        </w:rPr>
                        <w:t> </w:t>
                      </w:r>
                      <w:r>
                        <w:rPr>
                          <w:rFonts w:ascii="Arial" w:hAnsi="Arial"/>
                          <w:color w:val="000000"/>
                          <w:spacing w:val="-2"/>
                          <w:sz w:val="18"/>
                        </w:rPr>
                        <w:t>the</w:t>
                      </w:r>
                      <w:r>
                        <w:rPr>
                          <w:rFonts w:ascii="Arial" w:hAnsi="Arial"/>
                          <w:color w:val="000000"/>
                          <w:spacing w:val="12"/>
                          <w:sz w:val="18"/>
                        </w:rPr>
                        <w:t> </w:t>
                      </w:r>
                      <w:r>
                        <w:rPr>
                          <w:rFonts w:ascii="Arial" w:hAnsi="Arial"/>
                          <w:color w:val="000000"/>
                          <w:spacing w:val="-2"/>
                          <w:sz w:val="18"/>
                        </w:rPr>
                        <w:t>areas</w:t>
                      </w:r>
                      <w:r>
                        <w:rPr>
                          <w:rFonts w:ascii="Arial" w:hAnsi="Arial"/>
                          <w:color w:val="000000"/>
                          <w:spacing w:val="11"/>
                          <w:sz w:val="18"/>
                        </w:rPr>
                        <w:t> </w:t>
                      </w:r>
                      <w:r>
                        <w:rPr>
                          <w:rFonts w:ascii="Arial" w:hAnsi="Arial"/>
                          <w:color w:val="000000"/>
                          <w:spacing w:val="-2"/>
                          <w:sz w:val="18"/>
                        </w:rPr>
                        <w:t>hit</w:t>
                      </w:r>
                      <w:r>
                        <w:rPr>
                          <w:rFonts w:ascii="Arial" w:hAnsi="Arial"/>
                          <w:color w:val="000000"/>
                          <w:spacing w:val="12"/>
                          <w:sz w:val="18"/>
                        </w:rPr>
                        <w:t> </w:t>
                      </w:r>
                      <w:r>
                        <w:rPr>
                          <w:rFonts w:ascii="Arial" w:hAnsi="Arial"/>
                          <w:color w:val="000000"/>
                          <w:spacing w:val="-2"/>
                          <w:sz w:val="18"/>
                        </w:rPr>
                        <w:t>hard</w:t>
                      </w:r>
                      <w:r>
                        <w:rPr>
                          <w:rFonts w:ascii="Arial" w:hAnsi="Arial"/>
                          <w:color w:val="000000"/>
                          <w:spacing w:val="11"/>
                          <w:sz w:val="18"/>
                        </w:rPr>
                        <w:t> </w:t>
                      </w:r>
                      <w:r>
                        <w:rPr>
                          <w:rFonts w:ascii="Arial" w:hAnsi="Arial"/>
                          <w:color w:val="000000"/>
                          <w:spacing w:val="-2"/>
                          <w:sz w:val="18"/>
                        </w:rPr>
                        <w:t>by</w:t>
                      </w:r>
                      <w:r>
                        <w:rPr>
                          <w:rFonts w:ascii="Arial" w:hAnsi="Arial"/>
                          <w:color w:val="000000"/>
                          <w:spacing w:val="12"/>
                          <w:sz w:val="18"/>
                        </w:rPr>
                        <w:t> </w:t>
                      </w:r>
                      <w:r>
                        <w:rPr>
                          <w:rFonts w:ascii="Arial" w:hAnsi="Arial"/>
                          <w:color w:val="000000"/>
                          <w:spacing w:val="-2"/>
                          <w:sz w:val="18"/>
                        </w:rPr>
                        <w:t>Superstorm</w:t>
                      </w:r>
                      <w:r>
                        <w:rPr>
                          <w:rFonts w:ascii="Arial" w:hAnsi="Arial"/>
                          <w:color w:val="000000"/>
                          <w:spacing w:val="12"/>
                          <w:sz w:val="18"/>
                        </w:rPr>
                        <w:t> </w:t>
                      </w:r>
                      <w:r>
                        <w:rPr>
                          <w:rFonts w:ascii="Arial" w:hAnsi="Arial"/>
                          <w:color w:val="000000"/>
                          <w:spacing w:val="-2"/>
                          <w:sz w:val="18"/>
                        </w:rPr>
                        <w:t>Sandy</w:t>
                      </w:r>
                      <w:r>
                        <w:rPr>
                          <w:rFonts w:ascii="Arial" w:hAnsi="Arial"/>
                          <w:color w:val="000000"/>
                          <w:spacing w:val="12"/>
                          <w:sz w:val="18"/>
                        </w:rPr>
                        <w:t> </w:t>
                      </w:r>
                      <w:r>
                        <w:rPr>
                          <w:rFonts w:ascii="Arial" w:hAnsi="Arial"/>
                          <w:color w:val="000000"/>
                          <w:spacing w:val="-2"/>
                          <w:sz w:val="18"/>
                        </w:rPr>
                        <w:t>were </w:t>
                      </w:r>
                      <w:r>
                        <w:rPr>
                          <w:rFonts w:ascii="Arial" w:hAnsi="Arial"/>
                          <w:color w:val="000000"/>
                          <w:sz w:val="18"/>
                        </w:rPr>
                        <w:t>unprepared</w:t>
                      </w:r>
                      <w:r>
                        <w:rPr>
                          <w:rFonts w:ascii="Arial" w:hAnsi="Arial"/>
                          <w:color w:val="000000"/>
                          <w:spacing w:val="22"/>
                          <w:sz w:val="18"/>
                        </w:rPr>
                        <w:t> </w:t>
                      </w:r>
                      <w:r>
                        <w:rPr>
                          <w:rFonts w:ascii="Arial" w:hAnsi="Arial"/>
                          <w:color w:val="000000"/>
                          <w:sz w:val="18"/>
                        </w:rPr>
                        <w:t>for</w:t>
                      </w:r>
                      <w:r>
                        <w:rPr>
                          <w:rFonts w:ascii="Arial" w:hAnsi="Arial"/>
                          <w:color w:val="000000"/>
                          <w:spacing w:val="22"/>
                          <w:sz w:val="18"/>
                        </w:rPr>
                        <w:t> </w:t>
                      </w:r>
                      <w:r>
                        <w:rPr>
                          <w:rFonts w:ascii="Arial" w:hAnsi="Arial"/>
                          <w:color w:val="000000"/>
                          <w:sz w:val="18"/>
                        </w:rPr>
                        <w:t>the</w:t>
                      </w:r>
                      <w:r>
                        <w:rPr>
                          <w:rFonts w:ascii="Arial" w:hAnsi="Arial"/>
                          <w:color w:val="000000"/>
                          <w:spacing w:val="22"/>
                          <w:sz w:val="18"/>
                        </w:rPr>
                        <w:t> </w:t>
                      </w:r>
                      <w:r>
                        <w:rPr>
                          <w:rFonts w:ascii="Arial" w:hAnsi="Arial"/>
                          <w:color w:val="000000"/>
                          <w:sz w:val="18"/>
                        </w:rPr>
                        <w:t>storm</w:t>
                      </w:r>
                      <w:r>
                        <w:rPr>
                          <w:rFonts w:ascii="Arial" w:hAnsi="Arial"/>
                          <w:color w:val="000000"/>
                          <w:spacing w:val="22"/>
                          <w:sz w:val="18"/>
                        </w:rPr>
                        <w:t> </w:t>
                      </w:r>
                      <w:r>
                        <w:rPr>
                          <w:rFonts w:ascii="Arial" w:hAnsi="Arial"/>
                          <w:color w:val="000000"/>
                          <w:sz w:val="18"/>
                        </w:rPr>
                        <w:t>surge</w:t>
                      </w:r>
                      <w:r>
                        <w:rPr>
                          <w:rFonts w:ascii="Arial" w:hAnsi="Arial"/>
                          <w:color w:val="000000"/>
                          <w:spacing w:val="22"/>
                          <w:sz w:val="18"/>
                        </w:rPr>
                        <w:t> </w:t>
                      </w:r>
                      <w:r>
                        <w:rPr>
                          <w:rFonts w:ascii="Arial" w:hAnsi="Arial"/>
                          <w:color w:val="000000"/>
                          <w:sz w:val="18"/>
                        </w:rPr>
                        <w:t>and</w:t>
                      </w:r>
                      <w:r>
                        <w:rPr>
                          <w:rFonts w:ascii="Arial" w:hAnsi="Arial"/>
                          <w:color w:val="000000"/>
                          <w:spacing w:val="23"/>
                          <w:sz w:val="18"/>
                        </w:rPr>
                        <w:t> </w:t>
                      </w:r>
                      <w:r>
                        <w:rPr>
                          <w:rFonts w:ascii="Arial" w:hAnsi="Arial"/>
                          <w:color w:val="000000"/>
                          <w:sz w:val="18"/>
                        </w:rPr>
                        <w:t>its</w:t>
                      </w:r>
                      <w:r>
                        <w:rPr>
                          <w:rFonts w:ascii="Arial" w:hAnsi="Arial"/>
                          <w:color w:val="000000"/>
                          <w:spacing w:val="21"/>
                          <w:sz w:val="18"/>
                        </w:rPr>
                        <w:t> </w:t>
                      </w:r>
                      <w:r>
                        <w:rPr>
                          <w:rFonts w:ascii="Arial" w:hAnsi="Arial"/>
                          <w:color w:val="000000"/>
                          <w:sz w:val="18"/>
                        </w:rPr>
                        <w:t>impact.</w:t>
                      </w:r>
                      <w:r>
                        <w:rPr>
                          <w:rFonts w:ascii="Arial" w:hAnsi="Arial"/>
                          <w:color w:val="000000"/>
                          <w:spacing w:val="23"/>
                          <w:sz w:val="18"/>
                        </w:rPr>
                        <w:t> </w:t>
                      </w:r>
                      <w:r>
                        <w:rPr>
                          <w:rFonts w:ascii="Arial" w:hAnsi="Arial"/>
                          <w:color w:val="000000"/>
                          <w:sz w:val="18"/>
                        </w:rPr>
                        <w:t>Much</w:t>
                      </w:r>
                      <w:r>
                        <w:rPr>
                          <w:rFonts w:ascii="Arial" w:hAnsi="Arial"/>
                          <w:color w:val="000000"/>
                          <w:spacing w:val="22"/>
                          <w:sz w:val="18"/>
                        </w:rPr>
                        <w:t> </w:t>
                      </w:r>
                      <w:r>
                        <w:rPr>
                          <w:rFonts w:ascii="Arial" w:hAnsi="Arial"/>
                          <w:color w:val="000000"/>
                          <w:sz w:val="18"/>
                        </w:rPr>
                        <w:t>of</w:t>
                      </w:r>
                      <w:r>
                        <w:rPr>
                          <w:rFonts w:ascii="Arial" w:hAnsi="Arial"/>
                          <w:color w:val="000000"/>
                          <w:spacing w:val="22"/>
                          <w:sz w:val="18"/>
                        </w:rPr>
                        <w:t> </w:t>
                      </w:r>
                      <w:r>
                        <w:rPr>
                          <w:rFonts w:ascii="Arial" w:hAnsi="Arial"/>
                          <w:color w:val="000000"/>
                          <w:sz w:val="18"/>
                        </w:rPr>
                        <w:t>Lower </w:t>
                      </w:r>
                      <w:r>
                        <w:rPr>
                          <w:rFonts w:ascii="Arial" w:hAnsi="Arial"/>
                          <w:color w:val="000000"/>
                          <w:spacing w:val="-4"/>
                          <w:sz w:val="18"/>
                        </w:rPr>
                        <w:t>Manhattan was without electrical power for nearly a week. The New </w:t>
                      </w:r>
                      <w:r>
                        <w:rPr>
                          <w:rFonts w:ascii="Arial" w:hAnsi="Arial"/>
                          <w:color w:val="000000"/>
                          <w:spacing w:val="-2"/>
                          <w:w w:val="90"/>
                          <w:sz w:val="18"/>
                        </w:rPr>
                        <w:t>York City subway system was shut down for several days, and thousands </w:t>
                      </w:r>
                      <w:r>
                        <w:rPr>
                          <w:rFonts w:ascii="Arial" w:hAnsi="Arial"/>
                          <w:color w:val="000000"/>
                          <w:w w:val="90"/>
                          <w:sz w:val="18"/>
                        </w:rPr>
                        <w:t>of residents,</w:t>
                      </w:r>
                      <w:r>
                        <w:rPr>
                          <w:rFonts w:ascii="Arial" w:hAnsi="Arial"/>
                          <w:color w:val="000000"/>
                          <w:sz w:val="18"/>
                        </w:rPr>
                        <w:t> </w:t>
                      </w:r>
                      <w:r>
                        <w:rPr>
                          <w:rFonts w:ascii="Arial" w:hAnsi="Arial"/>
                          <w:color w:val="000000"/>
                          <w:w w:val="90"/>
                          <w:sz w:val="18"/>
                        </w:rPr>
                        <w:t>particularly in New York</w:t>
                      </w:r>
                      <w:r>
                        <w:rPr>
                          <w:rFonts w:ascii="Arial" w:hAnsi="Arial"/>
                          <w:color w:val="000000"/>
                          <w:spacing w:val="-1"/>
                          <w:w w:val="90"/>
                          <w:sz w:val="18"/>
                        </w:rPr>
                        <w:t> </w:t>
                      </w:r>
                      <w:r>
                        <w:rPr>
                          <w:rFonts w:ascii="Arial" w:hAnsi="Arial"/>
                          <w:color w:val="000000"/>
                          <w:w w:val="90"/>
                          <w:sz w:val="18"/>
                        </w:rPr>
                        <w:t>and New Jersey, lost</w:t>
                      </w:r>
                      <w:r>
                        <w:rPr>
                          <w:rFonts w:ascii="Arial" w:hAnsi="Arial"/>
                          <w:color w:val="000000"/>
                          <w:spacing w:val="-1"/>
                          <w:w w:val="90"/>
                          <w:sz w:val="18"/>
                        </w:rPr>
                        <w:t> </w:t>
                      </w:r>
                      <w:r>
                        <w:rPr>
                          <w:rFonts w:ascii="Arial" w:hAnsi="Arial"/>
                          <w:color w:val="000000"/>
                          <w:w w:val="90"/>
                          <w:sz w:val="18"/>
                        </w:rPr>
                        <w:t>their homes. </w:t>
                      </w:r>
                      <w:r>
                        <w:rPr>
                          <w:rFonts w:ascii="Arial" w:hAnsi="Arial"/>
                          <w:color w:val="000000"/>
                          <w:sz w:val="18"/>
                        </w:rPr>
                        <w:t>On</w:t>
                      </w:r>
                      <w:r>
                        <w:rPr>
                          <w:rFonts w:ascii="Arial" w:hAnsi="Arial"/>
                          <w:color w:val="000000"/>
                          <w:spacing w:val="-9"/>
                          <w:sz w:val="18"/>
                        </w:rPr>
                        <w:t> </w:t>
                      </w:r>
                      <w:r>
                        <w:rPr>
                          <w:rFonts w:ascii="Arial" w:hAnsi="Arial"/>
                          <w:color w:val="000000"/>
                          <w:sz w:val="18"/>
                        </w:rPr>
                        <w:t>October</w:t>
                      </w:r>
                      <w:r>
                        <w:rPr>
                          <w:rFonts w:ascii="Arial" w:hAnsi="Arial"/>
                          <w:color w:val="000000"/>
                          <w:spacing w:val="-8"/>
                          <w:sz w:val="18"/>
                        </w:rPr>
                        <w:t> </w:t>
                      </w:r>
                      <w:r>
                        <w:rPr>
                          <w:rFonts w:ascii="Arial" w:hAnsi="Arial"/>
                          <w:color w:val="000000"/>
                          <w:sz w:val="18"/>
                        </w:rPr>
                        <w:t>31,</w:t>
                      </w:r>
                      <w:r>
                        <w:rPr>
                          <w:rFonts w:ascii="Arial" w:hAnsi="Arial"/>
                          <w:color w:val="000000"/>
                          <w:spacing w:val="-9"/>
                          <w:sz w:val="18"/>
                        </w:rPr>
                        <w:t> </w:t>
                      </w:r>
                      <w:r>
                        <w:rPr>
                          <w:rFonts w:ascii="Arial" w:hAnsi="Arial"/>
                          <w:color w:val="000000"/>
                          <w:sz w:val="18"/>
                        </w:rPr>
                        <w:t>2012,</w:t>
                      </w:r>
                      <w:r>
                        <w:rPr>
                          <w:rFonts w:ascii="Arial" w:hAnsi="Arial"/>
                          <w:color w:val="000000"/>
                          <w:spacing w:val="-8"/>
                          <w:sz w:val="18"/>
                        </w:rPr>
                        <w:t> </w:t>
                      </w:r>
                      <w:r>
                        <w:rPr>
                          <w:rFonts w:ascii="Arial" w:hAnsi="Arial"/>
                          <w:color w:val="000000"/>
                          <w:sz w:val="18"/>
                        </w:rPr>
                        <w:t>New</w:t>
                      </w:r>
                      <w:r>
                        <w:rPr>
                          <w:rFonts w:ascii="Arial" w:hAnsi="Arial"/>
                          <w:color w:val="000000"/>
                          <w:spacing w:val="-8"/>
                          <w:sz w:val="18"/>
                        </w:rPr>
                        <w:t> </w:t>
                      </w:r>
                      <w:r>
                        <w:rPr>
                          <w:rFonts w:ascii="Arial" w:hAnsi="Arial"/>
                          <w:color w:val="000000"/>
                          <w:sz w:val="18"/>
                        </w:rPr>
                        <w:t>York</w:t>
                      </w:r>
                      <w:r>
                        <w:rPr>
                          <w:rFonts w:ascii="Arial" w:hAnsi="Arial"/>
                          <w:color w:val="000000"/>
                          <w:spacing w:val="-8"/>
                          <w:sz w:val="18"/>
                        </w:rPr>
                        <w:t> </w:t>
                      </w:r>
                      <w:r>
                        <w:rPr>
                          <w:rFonts w:ascii="Arial" w:hAnsi="Arial"/>
                          <w:color w:val="000000"/>
                          <w:sz w:val="18"/>
                        </w:rPr>
                        <w:t>Governor</w:t>
                      </w:r>
                      <w:r>
                        <w:rPr>
                          <w:rFonts w:ascii="Arial" w:hAnsi="Arial"/>
                          <w:color w:val="000000"/>
                          <w:spacing w:val="-8"/>
                          <w:sz w:val="18"/>
                        </w:rPr>
                        <w:t> </w:t>
                      </w:r>
                      <w:r>
                        <w:rPr>
                          <w:rFonts w:ascii="Arial" w:hAnsi="Arial"/>
                          <w:color w:val="000000"/>
                          <w:sz w:val="18"/>
                        </w:rPr>
                        <w:t>Andrew</w:t>
                      </w:r>
                      <w:r>
                        <w:rPr>
                          <w:rFonts w:ascii="Arial" w:hAnsi="Arial"/>
                          <w:color w:val="000000"/>
                          <w:spacing w:val="-8"/>
                          <w:sz w:val="18"/>
                        </w:rPr>
                        <w:t> </w:t>
                      </w:r>
                      <w:r>
                        <w:rPr>
                          <w:rFonts w:ascii="Arial" w:hAnsi="Arial"/>
                          <w:color w:val="000000"/>
                          <w:sz w:val="18"/>
                        </w:rPr>
                        <w:t>Cuomo</w:t>
                      </w:r>
                      <w:r>
                        <w:rPr>
                          <w:rFonts w:ascii="Arial" w:hAnsi="Arial"/>
                          <w:color w:val="000000"/>
                          <w:spacing w:val="-8"/>
                          <w:sz w:val="18"/>
                        </w:rPr>
                        <w:t> </w:t>
                      </w:r>
                      <w:r>
                        <w:rPr>
                          <w:rFonts w:ascii="Arial" w:hAnsi="Arial"/>
                          <w:color w:val="000000"/>
                          <w:sz w:val="18"/>
                        </w:rPr>
                        <w:t>held</w:t>
                      </w:r>
                      <w:r>
                        <w:rPr>
                          <w:rFonts w:ascii="Arial" w:hAnsi="Arial"/>
                          <w:color w:val="000000"/>
                          <w:spacing w:val="-9"/>
                          <w:sz w:val="18"/>
                        </w:rPr>
                        <w:t> </w:t>
                      </w:r>
                      <w:r>
                        <w:rPr>
                          <w:rFonts w:ascii="Arial" w:hAnsi="Arial"/>
                          <w:color w:val="000000"/>
                          <w:sz w:val="18"/>
                        </w:rPr>
                        <w:t>a </w:t>
                      </w:r>
                      <w:r>
                        <w:rPr>
                          <w:rFonts w:ascii="Arial" w:hAnsi="Arial"/>
                          <w:color w:val="000000"/>
                          <w:spacing w:val="-4"/>
                          <w:sz w:val="18"/>
                        </w:rPr>
                        <w:t>press</w:t>
                      </w:r>
                      <w:r>
                        <w:rPr>
                          <w:rFonts w:ascii="Arial" w:hAnsi="Arial"/>
                          <w:color w:val="000000"/>
                          <w:spacing w:val="-9"/>
                          <w:sz w:val="18"/>
                        </w:rPr>
                        <w:t> </w:t>
                      </w:r>
                      <w:r>
                        <w:rPr>
                          <w:rFonts w:ascii="Arial" w:hAnsi="Arial"/>
                          <w:color w:val="000000"/>
                          <w:spacing w:val="-4"/>
                          <w:sz w:val="18"/>
                        </w:rPr>
                        <w:t>brieﬁng</w:t>
                      </w:r>
                      <w:r>
                        <w:rPr>
                          <w:rFonts w:ascii="Arial" w:hAnsi="Arial"/>
                          <w:color w:val="000000"/>
                          <w:spacing w:val="-8"/>
                          <w:sz w:val="18"/>
                        </w:rPr>
                        <w:t> </w:t>
                      </w:r>
                      <w:r>
                        <w:rPr>
                          <w:rFonts w:ascii="Arial" w:hAnsi="Arial"/>
                          <w:color w:val="000000"/>
                          <w:spacing w:val="-4"/>
                          <w:sz w:val="18"/>
                        </w:rPr>
                        <w:t>about</w:t>
                      </w:r>
                      <w:r>
                        <w:rPr>
                          <w:rFonts w:ascii="Arial" w:hAnsi="Arial"/>
                          <w:color w:val="000000"/>
                          <w:spacing w:val="-9"/>
                          <w:sz w:val="18"/>
                        </w:rPr>
                        <w:t> </w:t>
                      </w:r>
                      <w:r>
                        <w:rPr>
                          <w:rFonts w:ascii="Arial" w:hAnsi="Arial"/>
                          <w:color w:val="000000"/>
                          <w:spacing w:val="-4"/>
                          <w:sz w:val="18"/>
                        </w:rPr>
                        <w:t>the</w:t>
                      </w:r>
                      <w:r>
                        <w:rPr>
                          <w:rFonts w:ascii="Arial" w:hAnsi="Arial"/>
                          <w:color w:val="000000"/>
                          <w:spacing w:val="-8"/>
                          <w:sz w:val="18"/>
                        </w:rPr>
                        <w:t> </w:t>
                      </w:r>
                      <w:r>
                        <w:rPr>
                          <w:rFonts w:ascii="Arial" w:hAnsi="Arial"/>
                          <w:color w:val="000000"/>
                          <w:spacing w:val="-4"/>
                          <w:sz w:val="18"/>
                        </w:rPr>
                        <w:t>eﬀects</w:t>
                      </w:r>
                      <w:r>
                        <w:rPr>
                          <w:rFonts w:ascii="Arial" w:hAnsi="Arial"/>
                          <w:color w:val="000000"/>
                          <w:spacing w:val="-9"/>
                          <w:sz w:val="18"/>
                        </w:rPr>
                        <w:t> </w:t>
                      </w:r>
                      <w:r>
                        <w:rPr>
                          <w:rFonts w:ascii="Arial" w:hAnsi="Arial"/>
                          <w:color w:val="000000"/>
                          <w:spacing w:val="-4"/>
                          <w:sz w:val="18"/>
                        </w:rPr>
                        <w:t>of</w:t>
                      </w:r>
                      <w:r>
                        <w:rPr>
                          <w:rFonts w:ascii="Arial" w:hAnsi="Arial"/>
                          <w:color w:val="000000"/>
                          <w:spacing w:val="-9"/>
                          <w:sz w:val="18"/>
                        </w:rPr>
                        <w:t> </w:t>
                      </w:r>
                      <w:r>
                        <w:rPr>
                          <w:rFonts w:ascii="Arial" w:hAnsi="Arial"/>
                          <w:color w:val="000000"/>
                          <w:spacing w:val="-4"/>
                          <w:sz w:val="18"/>
                        </w:rPr>
                        <w:t>Hurricane</w:t>
                      </w:r>
                      <w:r>
                        <w:rPr>
                          <w:rFonts w:ascii="Arial" w:hAnsi="Arial"/>
                          <w:color w:val="000000"/>
                          <w:spacing w:val="-8"/>
                          <w:sz w:val="18"/>
                        </w:rPr>
                        <w:t> </w:t>
                      </w:r>
                      <w:r>
                        <w:rPr>
                          <w:rFonts w:ascii="Arial" w:hAnsi="Arial"/>
                          <w:color w:val="000000"/>
                          <w:spacing w:val="-4"/>
                          <w:sz w:val="18"/>
                        </w:rPr>
                        <w:t>Sandy</w:t>
                      </w:r>
                      <w:r>
                        <w:rPr>
                          <w:rFonts w:ascii="Arial" w:hAnsi="Arial"/>
                          <w:color w:val="000000"/>
                          <w:spacing w:val="-9"/>
                          <w:sz w:val="18"/>
                        </w:rPr>
                        <w:t> </w:t>
                      </w:r>
                      <w:r>
                        <w:rPr>
                          <w:rFonts w:ascii="Arial" w:hAnsi="Arial"/>
                          <w:color w:val="000000"/>
                          <w:spacing w:val="-4"/>
                          <w:sz w:val="18"/>
                        </w:rPr>
                        <w:t>and</w:t>
                      </w:r>
                      <w:r>
                        <w:rPr>
                          <w:rFonts w:ascii="Arial" w:hAnsi="Arial"/>
                          <w:color w:val="000000"/>
                          <w:spacing w:val="-8"/>
                          <w:sz w:val="18"/>
                        </w:rPr>
                        <w:t> </w:t>
                      </w:r>
                      <w:r>
                        <w:rPr>
                          <w:rFonts w:ascii="Arial" w:hAnsi="Arial"/>
                          <w:color w:val="000000"/>
                          <w:spacing w:val="-4"/>
                          <w:sz w:val="18"/>
                        </w:rPr>
                        <w:t>stated,</w:t>
                      </w:r>
                      <w:r>
                        <w:rPr>
                          <w:rFonts w:ascii="Arial" w:hAnsi="Arial"/>
                          <w:color w:val="000000"/>
                          <w:spacing w:val="-9"/>
                          <w:sz w:val="18"/>
                        </w:rPr>
                        <w:t> </w:t>
                      </w:r>
                      <w:r>
                        <w:rPr>
                          <w:rFonts w:ascii="Arial" w:hAnsi="Arial"/>
                          <w:color w:val="000000"/>
                          <w:spacing w:val="-4"/>
                          <w:sz w:val="18"/>
                        </w:rPr>
                        <w:t>“It’s</w:t>
                      </w:r>
                      <w:r>
                        <w:rPr>
                          <w:rFonts w:ascii="Arial" w:hAnsi="Arial"/>
                          <w:color w:val="000000"/>
                          <w:spacing w:val="-8"/>
                          <w:sz w:val="18"/>
                        </w:rPr>
                        <w:t> </w:t>
                      </w:r>
                      <w:r>
                        <w:rPr>
                          <w:rFonts w:ascii="Arial" w:hAnsi="Arial"/>
                          <w:color w:val="000000"/>
                          <w:spacing w:val="-4"/>
                          <w:sz w:val="18"/>
                        </w:rPr>
                        <w:t>a </w:t>
                      </w:r>
                      <w:r>
                        <w:rPr>
                          <w:rFonts w:ascii="Arial" w:hAnsi="Arial"/>
                          <w:color w:val="000000"/>
                          <w:sz w:val="18"/>
                        </w:rPr>
                        <w:t>longer</w:t>
                      </w:r>
                      <w:r>
                        <w:rPr>
                          <w:rFonts w:ascii="Arial" w:hAnsi="Arial"/>
                          <w:color w:val="000000"/>
                          <w:spacing w:val="20"/>
                          <w:sz w:val="18"/>
                        </w:rPr>
                        <w:t> </w:t>
                      </w:r>
                      <w:r>
                        <w:rPr>
                          <w:rFonts w:ascii="Arial" w:hAnsi="Arial"/>
                          <w:color w:val="000000"/>
                          <w:sz w:val="18"/>
                        </w:rPr>
                        <w:t>conversation,</w:t>
                      </w:r>
                      <w:r>
                        <w:rPr>
                          <w:rFonts w:ascii="Arial" w:hAnsi="Arial"/>
                          <w:color w:val="000000"/>
                          <w:spacing w:val="21"/>
                          <w:sz w:val="18"/>
                        </w:rPr>
                        <w:t> </w:t>
                      </w:r>
                      <w:r>
                        <w:rPr>
                          <w:rFonts w:ascii="Arial" w:hAnsi="Arial"/>
                          <w:color w:val="000000"/>
                          <w:sz w:val="18"/>
                        </w:rPr>
                        <w:t>but</w:t>
                      </w:r>
                      <w:r>
                        <w:rPr>
                          <w:rFonts w:ascii="Arial" w:hAnsi="Arial"/>
                          <w:color w:val="000000"/>
                          <w:spacing w:val="20"/>
                          <w:sz w:val="18"/>
                        </w:rPr>
                        <w:t> </w:t>
                      </w:r>
                      <w:r>
                        <w:rPr>
                          <w:rFonts w:ascii="Arial" w:hAnsi="Arial"/>
                          <w:color w:val="000000"/>
                          <w:sz w:val="18"/>
                        </w:rPr>
                        <w:t>I</w:t>
                      </w:r>
                      <w:r>
                        <w:rPr>
                          <w:rFonts w:ascii="Arial" w:hAnsi="Arial"/>
                          <w:color w:val="000000"/>
                          <w:spacing w:val="20"/>
                          <w:sz w:val="18"/>
                        </w:rPr>
                        <w:t> </w:t>
                      </w:r>
                      <w:r>
                        <w:rPr>
                          <w:rFonts w:ascii="Arial" w:hAnsi="Arial"/>
                          <w:color w:val="000000"/>
                          <w:sz w:val="18"/>
                        </w:rPr>
                        <w:t>think</w:t>
                      </w:r>
                      <w:r>
                        <w:rPr>
                          <w:rFonts w:ascii="Arial" w:hAnsi="Arial"/>
                          <w:color w:val="000000"/>
                          <w:spacing w:val="19"/>
                          <w:sz w:val="18"/>
                        </w:rPr>
                        <w:t> </w:t>
                      </w:r>
                      <w:r>
                        <w:rPr>
                          <w:rFonts w:ascii="Arial" w:hAnsi="Arial"/>
                          <w:color w:val="000000"/>
                          <w:sz w:val="18"/>
                        </w:rPr>
                        <w:t>part</w:t>
                      </w:r>
                      <w:r>
                        <w:rPr>
                          <w:rFonts w:ascii="Arial" w:hAnsi="Arial"/>
                          <w:color w:val="000000"/>
                          <w:spacing w:val="20"/>
                          <w:sz w:val="18"/>
                        </w:rPr>
                        <w:t> </w:t>
                      </w:r>
                      <w:r>
                        <w:rPr>
                          <w:rFonts w:ascii="Arial" w:hAnsi="Arial"/>
                          <w:color w:val="000000"/>
                          <w:sz w:val="18"/>
                        </w:rPr>
                        <w:t>of</w:t>
                      </w:r>
                      <w:r>
                        <w:rPr>
                          <w:rFonts w:ascii="Arial" w:hAnsi="Arial"/>
                          <w:color w:val="000000"/>
                          <w:spacing w:val="21"/>
                          <w:sz w:val="18"/>
                        </w:rPr>
                        <w:t> </w:t>
                      </w:r>
                      <w:r>
                        <w:rPr>
                          <w:rFonts w:ascii="Arial" w:hAnsi="Arial"/>
                          <w:color w:val="000000"/>
                          <w:sz w:val="18"/>
                        </w:rPr>
                        <w:t>learning</w:t>
                      </w:r>
                      <w:r>
                        <w:rPr>
                          <w:rFonts w:ascii="Arial" w:hAnsi="Arial"/>
                          <w:color w:val="000000"/>
                          <w:spacing w:val="20"/>
                          <w:sz w:val="18"/>
                        </w:rPr>
                        <w:t> </w:t>
                      </w:r>
                      <w:r>
                        <w:rPr>
                          <w:rFonts w:ascii="Arial" w:hAnsi="Arial"/>
                          <w:color w:val="000000"/>
                          <w:sz w:val="18"/>
                        </w:rPr>
                        <w:t>from</w:t>
                      </w:r>
                      <w:r>
                        <w:rPr>
                          <w:rFonts w:ascii="Arial" w:hAnsi="Arial"/>
                          <w:color w:val="000000"/>
                          <w:spacing w:val="20"/>
                          <w:sz w:val="18"/>
                        </w:rPr>
                        <w:t> </w:t>
                      </w:r>
                      <w:r>
                        <w:rPr>
                          <w:rFonts w:ascii="Arial" w:hAnsi="Arial"/>
                          <w:color w:val="000000"/>
                          <w:sz w:val="18"/>
                        </w:rPr>
                        <w:t>this</w:t>
                      </w:r>
                      <w:r>
                        <w:rPr>
                          <w:rFonts w:ascii="Arial" w:hAnsi="Arial"/>
                          <w:color w:val="000000"/>
                          <w:spacing w:val="20"/>
                          <w:sz w:val="18"/>
                        </w:rPr>
                        <w:t> </w:t>
                      </w:r>
                      <w:r>
                        <w:rPr>
                          <w:rFonts w:ascii="Arial" w:hAnsi="Arial"/>
                          <w:color w:val="000000"/>
                          <w:sz w:val="18"/>
                        </w:rPr>
                        <w:t>is</w:t>
                      </w:r>
                      <w:r>
                        <w:rPr>
                          <w:rFonts w:ascii="Arial" w:hAnsi="Arial"/>
                          <w:color w:val="000000"/>
                          <w:spacing w:val="20"/>
                          <w:sz w:val="18"/>
                        </w:rPr>
                        <w:t> </w:t>
                      </w:r>
                      <w:r>
                        <w:rPr>
                          <w:rFonts w:ascii="Arial" w:hAnsi="Arial"/>
                          <w:color w:val="000000"/>
                          <w:sz w:val="18"/>
                        </w:rPr>
                        <w:t>the </w:t>
                      </w:r>
                      <w:r>
                        <w:rPr>
                          <w:rFonts w:ascii="Arial" w:hAnsi="Arial"/>
                          <w:color w:val="000000"/>
                          <w:spacing w:val="-2"/>
                          <w:sz w:val="18"/>
                        </w:rPr>
                        <w:t>recognition</w:t>
                      </w:r>
                      <w:r>
                        <w:rPr>
                          <w:rFonts w:ascii="Arial" w:hAnsi="Arial"/>
                          <w:color w:val="000000"/>
                          <w:spacing w:val="8"/>
                          <w:sz w:val="18"/>
                        </w:rPr>
                        <w:t> </w:t>
                      </w:r>
                      <w:r>
                        <w:rPr>
                          <w:rFonts w:ascii="Arial" w:hAnsi="Arial"/>
                          <w:color w:val="000000"/>
                          <w:spacing w:val="-2"/>
                          <w:sz w:val="18"/>
                        </w:rPr>
                        <w:t>that</w:t>
                      </w:r>
                      <w:r>
                        <w:rPr>
                          <w:rFonts w:ascii="Arial" w:hAnsi="Arial"/>
                          <w:color w:val="000000"/>
                          <w:spacing w:val="8"/>
                          <w:sz w:val="18"/>
                        </w:rPr>
                        <w:t> </w:t>
                      </w:r>
                      <w:r>
                        <w:rPr>
                          <w:rFonts w:ascii="Arial" w:hAnsi="Arial"/>
                          <w:color w:val="000000"/>
                          <w:spacing w:val="-2"/>
                          <w:sz w:val="18"/>
                        </w:rPr>
                        <w:t>climate</w:t>
                      </w:r>
                      <w:r>
                        <w:rPr>
                          <w:rFonts w:ascii="Arial" w:hAnsi="Arial"/>
                          <w:color w:val="000000"/>
                          <w:spacing w:val="8"/>
                          <w:sz w:val="18"/>
                        </w:rPr>
                        <w:t> </w:t>
                      </w:r>
                      <w:r>
                        <w:rPr>
                          <w:rFonts w:ascii="Arial" w:hAnsi="Arial"/>
                          <w:color w:val="000000"/>
                          <w:spacing w:val="-2"/>
                          <w:sz w:val="18"/>
                        </w:rPr>
                        <w:t>change</w:t>
                      </w:r>
                      <w:r>
                        <w:rPr>
                          <w:rFonts w:ascii="Arial" w:hAnsi="Arial"/>
                          <w:color w:val="000000"/>
                          <w:spacing w:val="8"/>
                          <w:sz w:val="18"/>
                        </w:rPr>
                        <w:t> </w:t>
                      </w:r>
                      <w:r>
                        <w:rPr>
                          <w:rFonts w:ascii="Arial" w:hAnsi="Arial"/>
                          <w:color w:val="000000"/>
                          <w:spacing w:val="-2"/>
                          <w:sz w:val="18"/>
                        </w:rPr>
                        <w:t>is</w:t>
                      </w:r>
                      <w:r>
                        <w:rPr>
                          <w:rFonts w:ascii="Arial" w:hAnsi="Arial"/>
                          <w:color w:val="000000"/>
                          <w:spacing w:val="8"/>
                          <w:sz w:val="18"/>
                        </w:rPr>
                        <w:t> </w:t>
                      </w:r>
                      <w:r>
                        <w:rPr>
                          <w:rFonts w:ascii="Arial" w:hAnsi="Arial"/>
                          <w:color w:val="000000"/>
                          <w:spacing w:val="-2"/>
                          <w:sz w:val="18"/>
                        </w:rPr>
                        <w:t>a</w:t>
                      </w:r>
                      <w:r>
                        <w:rPr>
                          <w:rFonts w:ascii="Arial" w:hAnsi="Arial"/>
                          <w:color w:val="000000"/>
                          <w:spacing w:val="8"/>
                          <w:sz w:val="18"/>
                        </w:rPr>
                        <w:t> </w:t>
                      </w:r>
                      <w:r>
                        <w:rPr>
                          <w:rFonts w:ascii="Arial" w:hAnsi="Arial"/>
                          <w:color w:val="000000"/>
                          <w:spacing w:val="-2"/>
                          <w:sz w:val="18"/>
                        </w:rPr>
                        <w:t>reality.</w:t>
                      </w:r>
                      <w:r>
                        <w:rPr>
                          <w:rFonts w:ascii="Arial" w:hAnsi="Arial"/>
                          <w:color w:val="000000"/>
                          <w:spacing w:val="8"/>
                          <w:sz w:val="18"/>
                        </w:rPr>
                        <w:t> </w:t>
                      </w:r>
                      <w:r>
                        <w:rPr>
                          <w:rFonts w:ascii="Arial" w:hAnsi="Arial"/>
                          <w:color w:val="000000"/>
                          <w:spacing w:val="-2"/>
                          <w:sz w:val="18"/>
                        </w:rPr>
                        <w:t>Extreme</w:t>
                      </w:r>
                      <w:r>
                        <w:rPr>
                          <w:rFonts w:ascii="Arial" w:hAnsi="Arial"/>
                          <w:color w:val="000000"/>
                          <w:spacing w:val="8"/>
                          <w:sz w:val="18"/>
                        </w:rPr>
                        <w:t> </w:t>
                      </w:r>
                      <w:r>
                        <w:rPr>
                          <w:rFonts w:ascii="Arial" w:hAnsi="Arial"/>
                          <w:color w:val="000000"/>
                          <w:spacing w:val="-2"/>
                          <w:sz w:val="18"/>
                        </w:rPr>
                        <w:t>weather</w:t>
                      </w:r>
                      <w:r>
                        <w:rPr>
                          <w:rFonts w:ascii="Arial" w:hAnsi="Arial"/>
                          <w:color w:val="000000"/>
                          <w:spacing w:val="8"/>
                          <w:sz w:val="18"/>
                        </w:rPr>
                        <w:t> </w:t>
                      </w:r>
                      <w:r>
                        <w:rPr>
                          <w:rFonts w:ascii="Arial" w:hAnsi="Arial"/>
                          <w:color w:val="000000"/>
                          <w:spacing w:val="-2"/>
                          <w:sz w:val="18"/>
                        </w:rPr>
                        <w:t>is</w:t>
                      </w:r>
                      <w:r>
                        <w:rPr>
                          <w:rFonts w:ascii="Arial" w:hAnsi="Arial"/>
                          <w:color w:val="000000"/>
                          <w:spacing w:val="8"/>
                          <w:sz w:val="18"/>
                        </w:rPr>
                        <w:t> </w:t>
                      </w:r>
                      <w:r>
                        <w:rPr>
                          <w:rFonts w:ascii="Arial" w:hAnsi="Arial"/>
                          <w:color w:val="000000"/>
                          <w:spacing w:val="-10"/>
                          <w:sz w:val="18"/>
                        </w:rPr>
                        <w:t>a</w:t>
                      </w:r>
                    </w:p>
                  </w:txbxContent>
                </v:textbox>
                <v:fill type="solid"/>
                <w10:wrap type="topAndBottom"/>
              </v:shape>
            </w:pict>
          </mc:Fallback>
        </mc:AlternateContent>
      </w:r>
    </w:p>
    <w:p>
      <w:pPr>
        <w:spacing w:after="0"/>
        <w:rPr>
          <w:sz w:val="20"/>
        </w:rPr>
        <w:sectPr>
          <w:pgSz w:w="9130" w:h="13040"/>
          <w:pgMar w:header="0" w:footer="707" w:top="900" w:bottom="900" w:left="1080" w:right="1140"/>
        </w:sectPr>
      </w:pPr>
    </w:p>
    <w:p>
      <w:pPr>
        <w:tabs>
          <w:tab w:pos="6800" w:val="right" w:leader="none"/>
        </w:tabs>
        <w:spacing w:before="419"/>
        <w:ind w:left="4378" w:right="0" w:firstLine="0"/>
        <w:jc w:val="left"/>
        <w:rPr>
          <w:rFonts w:ascii="Arial"/>
          <w:sz w:val="22"/>
        </w:rPr>
      </w:pPr>
      <w:r>
        <w:rPr/>
        <mc:AlternateContent>
          <mc:Choice Requires="wps">
            <w:drawing>
              <wp:anchor distT="0" distB="0" distL="0" distR="0" allowOverlap="1" layoutInCell="1" locked="0" behindDoc="1" simplePos="0" relativeHeight="485962752">
                <wp:simplePos x="0" y="0"/>
                <wp:positionH relativeFrom="page">
                  <wp:posOffset>1195919</wp:posOffset>
                </wp:positionH>
                <wp:positionV relativeFrom="paragraph">
                  <wp:posOffset>587057</wp:posOffset>
                </wp:positionV>
                <wp:extent cx="608330" cy="127000"/>
                <wp:effectExtent l="0" t="0" r="0" b="0"/>
                <wp:wrapNone/>
                <wp:docPr id="133" name="Textbox 133"/>
                <wp:cNvGraphicFramePr>
                  <a:graphicFrameLocks/>
                </wp:cNvGraphicFramePr>
                <a:graphic>
                  <a:graphicData uri="http://schemas.microsoft.com/office/word/2010/wordprocessingShape">
                    <wps:wsp>
                      <wps:cNvPr id="133" name="Textbox 133"/>
                      <wps:cNvSpPr txBox="1"/>
                      <wps:spPr>
                        <a:xfrm>
                          <a:off x="0" y="0"/>
                          <a:ext cx="608330" cy="127000"/>
                        </a:xfrm>
                        <a:prstGeom prst="rect">
                          <a:avLst/>
                        </a:prstGeom>
                      </wps:spPr>
                      <wps:txbx>
                        <w:txbxContent>
                          <w:p>
                            <w:pPr>
                              <w:spacing w:line="193" w:lineRule="exact" w:before="0"/>
                              <w:ind w:left="0" w:right="0" w:firstLine="0"/>
                              <w:jc w:val="left"/>
                              <w:rPr>
                                <w:rFonts w:ascii="Arial"/>
                                <w:sz w:val="18"/>
                              </w:rPr>
                            </w:pPr>
                            <w:r>
                              <w:rPr>
                                <w:rFonts w:ascii="Arial"/>
                                <w:spacing w:val="-2"/>
                                <w:sz w:val="18"/>
                              </w:rPr>
                              <w:t>reality.</w:t>
                            </w:r>
                            <w:r>
                              <w:rPr>
                                <w:rFonts w:ascii="Arial"/>
                                <w:spacing w:val="-8"/>
                                <w:sz w:val="18"/>
                              </w:rPr>
                              <w:t> </w:t>
                            </w:r>
                            <w:r>
                              <w:rPr>
                                <w:rFonts w:ascii="Arial"/>
                                <w:spacing w:val="-2"/>
                                <w:sz w:val="18"/>
                              </w:rPr>
                              <w:t>It</w:t>
                            </w:r>
                            <w:r>
                              <w:rPr>
                                <w:rFonts w:ascii="Arial"/>
                                <w:spacing w:val="-5"/>
                                <w:sz w:val="18"/>
                              </w:rPr>
                              <w:t> </w:t>
                            </w:r>
                            <w:r>
                              <w:rPr>
                                <w:rFonts w:ascii="Arial"/>
                                <w:spacing w:val="-2"/>
                                <w:sz w:val="18"/>
                              </w:rPr>
                              <w:t>is</w:t>
                            </w:r>
                            <w:r>
                              <w:rPr>
                                <w:rFonts w:ascii="Arial"/>
                                <w:spacing w:val="-7"/>
                                <w:sz w:val="18"/>
                              </w:rPr>
                              <w:t> </w:t>
                            </w:r>
                            <w:r>
                              <w:rPr>
                                <w:rFonts w:ascii="Arial"/>
                                <w:spacing w:val="-20"/>
                                <w:sz w:val="18"/>
                              </w:rPr>
                              <w:t>a</w:t>
                            </w:r>
                          </w:p>
                        </w:txbxContent>
                      </wps:txbx>
                      <wps:bodyPr wrap="square" lIns="0" tIns="0" rIns="0" bIns="0" rtlCol="0">
                        <a:noAutofit/>
                      </wps:bodyPr>
                    </wps:wsp>
                  </a:graphicData>
                </a:graphic>
              </wp:anchor>
            </w:drawing>
          </mc:Choice>
          <mc:Fallback>
            <w:pict>
              <v:shape style="position:absolute;margin-left:94.166901pt;margin-top:46.225018pt;width:47.9pt;height:10pt;mso-position-horizontal-relative:page;mso-position-vertical-relative:paragraph;z-index:-17353728" type="#_x0000_t202" id="docshape129" filled="false" stroked="false">
                <v:textbox inset="0,0,0,0">
                  <w:txbxContent>
                    <w:p>
                      <w:pPr>
                        <w:spacing w:line="193" w:lineRule="exact" w:before="0"/>
                        <w:ind w:left="0" w:right="0" w:firstLine="0"/>
                        <w:jc w:val="left"/>
                        <w:rPr>
                          <w:rFonts w:ascii="Arial"/>
                          <w:sz w:val="18"/>
                        </w:rPr>
                      </w:pPr>
                      <w:r>
                        <w:rPr>
                          <w:rFonts w:ascii="Arial"/>
                          <w:spacing w:val="-2"/>
                          <w:sz w:val="18"/>
                        </w:rPr>
                        <w:t>reality.</w:t>
                      </w:r>
                      <w:r>
                        <w:rPr>
                          <w:rFonts w:ascii="Arial"/>
                          <w:spacing w:val="-8"/>
                          <w:sz w:val="18"/>
                        </w:rPr>
                        <w:t> </w:t>
                      </w:r>
                      <w:r>
                        <w:rPr>
                          <w:rFonts w:ascii="Arial"/>
                          <w:spacing w:val="-2"/>
                          <w:sz w:val="18"/>
                        </w:rPr>
                        <w:t>It</w:t>
                      </w:r>
                      <w:r>
                        <w:rPr>
                          <w:rFonts w:ascii="Arial"/>
                          <w:spacing w:val="-5"/>
                          <w:sz w:val="18"/>
                        </w:rPr>
                        <w:t> </w:t>
                      </w:r>
                      <w:r>
                        <w:rPr>
                          <w:rFonts w:ascii="Arial"/>
                          <w:spacing w:val="-2"/>
                          <w:sz w:val="18"/>
                        </w:rPr>
                        <w:t>is</w:t>
                      </w:r>
                      <w:r>
                        <w:rPr>
                          <w:rFonts w:ascii="Arial"/>
                          <w:spacing w:val="-7"/>
                          <w:sz w:val="18"/>
                        </w:rPr>
                        <w:t> </w:t>
                      </w:r>
                      <w:r>
                        <w:rPr>
                          <w:rFonts w:ascii="Arial"/>
                          <w:spacing w:val="-20"/>
                          <w:sz w:val="18"/>
                        </w:rPr>
                        <w:t>a</w:t>
                      </w:r>
                    </w:p>
                  </w:txbxContent>
                </v:textbox>
                <w10:wrap type="none"/>
              </v:shape>
            </w:pict>
          </mc:Fallback>
        </mc:AlternateContent>
      </w: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8"/>
          <w:sz w:val="12"/>
        </w:rPr>
        <w:t> </w:t>
      </w:r>
      <w:r>
        <w:rPr>
          <w:rFonts w:ascii="Lucida Sans Unicode"/>
          <w:sz w:val="12"/>
        </w:rPr>
        <w:t>THE</w:t>
      </w:r>
      <w:r>
        <w:rPr>
          <w:rFonts w:ascii="Lucida Sans Unicode"/>
          <w:spacing w:val="20"/>
          <w:sz w:val="12"/>
        </w:rPr>
        <w:t> </w:t>
      </w:r>
      <w:r>
        <w:rPr>
          <w:rFonts w:ascii="Lucida Sans Unicode"/>
          <w:spacing w:val="-2"/>
          <w:sz w:val="12"/>
        </w:rPr>
        <w:t>FUTURE</w:t>
      </w:r>
      <w:r>
        <w:rPr>
          <w:sz w:val="12"/>
        </w:rPr>
        <w:tab/>
      </w:r>
      <w:r>
        <w:rPr>
          <w:rFonts w:ascii="Arial"/>
          <w:spacing w:val="-5"/>
          <w:sz w:val="22"/>
        </w:rPr>
        <w:t>147</w:t>
      </w: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rPr>
          <w:rFonts w:ascii="Arial"/>
          <w:sz w:val="18"/>
        </w:rPr>
      </w:pPr>
    </w:p>
    <w:p>
      <w:pPr>
        <w:pStyle w:val="BodyText"/>
        <w:spacing w:before="194"/>
        <w:rPr>
          <w:rFonts w:ascii="Arial"/>
          <w:sz w:val="18"/>
        </w:rPr>
      </w:pPr>
    </w:p>
    <w:p>
      <w:pPr>
        <w:spacing w:line="230" w:lineRule="auto" w:before="0"/>
        <w:ind w:left="1683" w:right="1011" w:hanging="960"/>
        <w:jc w:val="left"/>
        <w:rPr>
          <w:sz w:val="18"/>
        </w:rPr>
      </w:pPr>
      <w:r>
        <w:rPr/>
        <mc:AlternateContent>
          <mc:Choice Requires="wps">
            <w:drawing>
              <wp:anchor distT="0" distB="0" distL="0" distR="0" allowOverlap="1" layoutInCell="1" locked="0" behindDoc="1" simplePos="0" relativeHeight="485963264">
                <wp:simplePos x="0" y="0"/>
                <wp:positionH relativeFrom="page">
                  <wp:posOffset>1044003</wp:posOffset>
                </wp:positionH>
                <wp:positionV relativeFrom="paragraph">
                  <wp:posOffset>-2386097</wp:posOffset>
                </wp:positionV>
                <wp:extent cx="3564254" cy="6037580"/>
                <wp:effectExtent l="0" t="0" r="0" b="0"/>
                <wp:wrapNone/>
                <wp:docPr id="134" name="Group 134"/>
                <wp:cNvGraphicFramePr>
                  <a:graphicFrameLocks/>
                </wp:cNvGraphicFramePr>
                <a:graphic>
                  <a:graphicData uri="http://schemas.microsoft.com/office/word/2010/wordprocessingGroup">
                    <wpg:wgp>
                      <wpg:cNvPr id="134" name="Group 134"/>
                      <wpg:cNvGrpSpPr/>
                      <wpg:grpSpPr>
                        <a:xfrm>
                          <a:off x="0" y="0"/>
                          <a:ext cx="3564254" cy="6037580"/>
                          <a:chExt cx="3564254" cy="6037580"/>
                        </a:xfrm>
                      </wpg:grpSpPr>
                      <wps:wsp>
                        <wps:cNvPr id="135" name="Graphic 135"/>
                        <wps:cNvSpPr/>
                        <wps:spPr>
                          <a:xfrm>
                            <a:off x="0" y="0"/>
                            <a:ext cx="3564254" cy="6037580"/>
                          </a:xfrm>
                          <a:custGeom>
                            <a:avLst/>
                            <a:gdLst/>
                            <a:ahLst/>
                            <a:cxnLst/>
                            <a:rect l="l" t="t" r="r" b="b"/>
                            <a:pathLst>
                              <a:path w="3564254" h="6037580">
                                <a:moveTo>
                                  <a:pt x="3564001" y="0"/>
                                </a:moveTo>
                                <a:lnTo>
                                  <a:pt x="0" y="0"/>
                                </a:lnTo>
                                <a:lnTo>
                                  <a:pt x="0" y="4858575"/>
                                </a:lnTo>
                                <a:lnTo>
                                  <a:pt x="0" y="5126393"/>
                                </a:lnTo>
                                <a:lnTo>
                                  <a:pt x="0" y="6037199"/>
                                </a:lnTo>
                                <a:lnTo>
                                  <a:pt x="3564001" y="6037199"/>
                                </a:lnTo>
                                <a:lnTo>
                                  <a:pt x="3564001" y="5126393"/>
                                </a:lnTo>
                                <a:lnTo>
                                  <a:pt x="3564001" y="4858575"/>
                                </a:lnTo>
                                <a:lnTo>
                                  <a:pt x="3564001" y="0"/>
                                </a:lnTo>
                                <a:close/>
                              </a:path>
                            </a:pathLst>
                          </a:custGeom>
                          <a:solidFill>
                            <a:srgbClr val="CCCCCC"/>
                          </a:solidFill>
                        </wps:spPr>
                        <wps:bodyPr wrap="square" lIns="0" tIns="0" rIns="0" bIns="0" rtlCol="0">
                          <a:prstTxWarp prst="textNoShape">
                            <a:avLst/>
                          </a:prstTxWarp>
                          <a:noAutofit/>
                        </wps:bodyPr>
                      </wps:wsp>
                      <pic:pic>
                        <pic:nvPicPr>
                          <pic:cNvPr id="136" name="Image 136"/>
                          <pic:cNvPicPr/>
                        </pic:nvPicPr>
                        <pic:blipFill>
                          <a:blip r:embed="rId39" cstate="print"/>
                          <a:stretch>
                            <a:fillRect/>
                          </a:stretch>
                        </pic:blipFill>
                        <pic:spPr>
                          <a:xfrm>
                            <a:off x="114477" y="63347"/>
                            <a:ext cx="3335045" cy="2223363"/>
                          </a:xfrm>
                          <a:prstGeom prst="rect">
                            <a:avLst/>
                          </a:prstGeom>
                        </pic:spPr>
                      </pic:pic>
                    </wpg:wgp>
                  </a:graphicData>
                </a:graphic>
              </wp:anchor>
            </w:drawing>
          </mc:Choice>
          <mc:Fallback>
            <w:pict>
              <v:group style="position:absolute;margin-left:82.205002pt;margin-top:-187.881699pt;width:280.650pt;height:475.4pt;mso-position-horizontal-relative:page;mso-position-vertical-relative:paragraph;z-index:-17353216" id="docshapegroup130" coordorigin="1644,-3758" coordsize="5613,9508">
                <v:shape style="position:absolute;left:1644;top:-3758;width:5613;height:9508" id="docshape131" coordorigin="1644,-3758" coordsize="5613,9508" path="m7257,-3758l1644,-3758,1644,3894,1644,4315,1644,5750,7257,5750,7257,4315,7257,3894,7257,-3758xe" filled="true" fillcolor="#cccccc" stroked="false">
                  <v:path arrowok="t"/>
                  <v:fill type="solid"/>
                </v:shape>
                <v:shape style="position:absolute;left:1824;top:-3658;width:5253;height:3502" type="#_x0000_t75" id="docshape132" stroked="false">
                  <v:imagedata r:id="rId39" o:title=""/>
                </v:shape>
                <w10:wrap type="none"/>
              </v:group>
            </w:pict>
          </mc:Fallback>
        </mc:AlternateContent>
      </w:r>
      <w:r>
        <w:rPr>
          <w:i/>
          <w:sz w:val="18"/>
        </w:rPr>
        <w:t>Figure</w:t>
      </w:r>
      <w:r>
        <w:rPr>
          <w:i/>
          <w:spacing w:val="-11"/>
          <w:sz w:val="18"/>
        </w:rPr>
        <w:t> </w:t>
      </w:r>
      <w:r>
        <w:rPr>
          <w:i/>
          <w:sz w:val="18"/>
        </w:rPr>
        <w:t>6.1</w:t>
      </w:r>
      <w:r>
        <w:rPr>
          <w:i/>
          <w:spacing w:val="13"/>
          <w:sz w:val="18"/>
        </w:rPr>
        <w:t> </w:t>
      </w:r>
      <w:r>
        <w:rPr>
          <w:sz w:val="18"/>
        </w:rPr>
        <w:t>Aerial</w:t>
      </w:r>
      <w:r>
        <w:rPr>
          <w:spacing w:val="-9"/>
          <w:sz w:val="18"/>
        </w:rPr>
        <w:t> </w:t>
      </w:r>
      <w:r>
        <w:rPr>
          <w:sz w:val="18"/>
        </w:rPr>
        <w:t>views</w:t>
      </w:r>
      <w:r>
        <w:rPr>
          <w:spacing w:val="-11"/>
          <w:sz w:val="18"/>
        </w:rPr>
        <w:t> </w:t>
      </w:r>
      <w:r>
        <w:rPr>
          <w:sz w:val="18"/>
        </w:rPr>
        <w:t>of</w:t>
      </w:r>
      <w:r>
        <w:rPr>
          <w:spacing w:val="-10"/>
          <w:sz w:val="18"/>
        </w:rPr>
        <w:t> </w:t>
      </w:r>
      <w:r>
        <w:rPr>
          <w:sz w:val="18"/>
        </w:rPr>
        <w:t>the</w:t>
      </w:r>
      <w:r>
        <w:rPr>
          <w:spacing w:val="-10"/>
          <w:sz w:val="18"/>
        </w:rPr>
        <w:t> </w:t>
      </w:r>
      <w:r>
        <w:rPr>
          <w:sz w:val="18"/>
        </w:rPr>
        <w:t>damage</w:t>
      </w:r>
      <w:r>
        <w:rPr>
          <w:spacing w:val="-10"/>
          <w:sz w:val="18"/>
        </w:rPr>
        <w:t> </w:t>
      </w:r>
      <w:r>
        <w:rPr>
          <w:sz w:val="18"/>
        </w:rPr>
        <w:t>caused</w:t>
      </w:r>
      <w:r>
        <w:rPr>
          <w:spacing w:val="-10"/>
          <w:sz w:val="18"/>
        </w:rPr>
        <w:t> </w:t>
      </w:r>
      <w:r>
        <w:rPr>
          <w:sz w:val="18"/>
        </w:rPr>
        <w:t>by</w:t>
      </w:r>
      <w:r>
        <w:rPr>
          <w:spacing w:val="-11"/>
          <w:sz w:val="18"/>
        </w:rPr>
        <w:t> </w:t>
      </w:r>
      <w:r>
        <w:rPr>
          <w:sz w:val="18"/>
        </w:rPr>
        <w:t>Hurricane</w:t>
      </w:r>
      <w:r>
        <w:rPr>
          <w:spacing w:val="-9"/>
          <w:sz w:val="18"/>
        </w:rPr>
        <w:t> </w:t>
      </w:r>
      <w:r>
        <w:rPr>
          <w:sz w:val="18"/>
        </w:rPr>
        <w:t>Sandy</w:t>
      </w:r>
      <w:r>
        <w:rPr>
          <w:spacing w:val="-10"/>
          <w:sz w:val="18"/>
        </w:rPr>
        <w:t> </w:t>
      </w:r>
      <w:r>
        <w:rPr>
          <w:sz w:val="18"/>
        </w:rPr>
        <w:t>to</w:t>
      </w:r>
      <w:r>
        <w:rPr>
          <w:spacing w:val="-10"/>
          <w:sz w:val="18"/>
        </w:rPr>
        <w:t> </w:t>
      </w:r>
      <w:r>
        <w:rPr>
          <w:sz w:val="18"/>
        </w:rPr>
        <w:t>the New Jersey coast.</w:t>
      </w:r>
    </w:p>
    <w:p>
      <w:pPr>
        <w:spacing w:line="230" w:lineRule="auto" w:before="2"/>
        <w:ind w:left="913" w:right="848" w:hanging="180"/>
        <w:jc w:val="left"/>
        <w:rPr>
          <w:sz w:val="18"/>
        </w:rPr>
      </w:pPr>
      <w:r>
        <w:rPr>
          <w:sz w:val="18"/>
        </w:rPr>
        <w:t>Source: New Jersey National Guard, October 31, 2012. Available </w:t>
      </w:r>
      <w:r>
        <w:rPr>
          <w:sz w:val="18"/>
        </w:rPr>
        <w:t>online at</w:t>
      </w:r>
      <w:r>
        <w:rPr>
          <w:spacing w:val="74"/>
          <w:sz w:val="18"/>
        </w:rPr>
        <w:t> </w:t>
      </w:r>
      <w:hyperlink r:id="rId40">
        <w:r>
          <w:rPr>
            <w:sz w:val="18"/>
          </w:rPr>
          <w:t>http://commons.wikimedia.org/wiki/File%3A121030-F-AL508-08</w:t>
        </w:r>
      </w:hyperlink>
      <w:r>
        <w:rPr>
          <w:sz w:val="18"/>
        </w:rPr>
        <w:t> </w:t>
      </w:r>
      <w:r>
        <w:rPr>
          <w:spacing w:val="-4"/>
          <w:sz w:val="18"/>
        </w:rPr>
        <w:t>1c_Aerial_views_during_an_Army_search_and_rescue_mission_show_ </w:t>
      </w:r>
      <w:r>
        <w:rPr>
          <w:spacing w:val="-2"/>
          <w:sz w:val="18"/>
        </w:rPr>
        <w:t>damage_from_</w:t>
      </w:r>
      <w:r>
        <w:rPr>
          <w:spacing w:val="58"/>
          <w:sz w:val="18"/>
        </w:rPr>
        <w:t> </w:t>
      </w:r>
      <w:r>
        <w:rPr>
          <w:spacing w:val="-2"/>
          <w:sz w:val="18"/>
        </w:rPr>
        <w:t>Hurricane_Sandy_to_the_New_Jersey_coast%2C_Oct.</w:t>
      </w:r>
    </w:p>
    <w:p>
      <w:pPr>
        <w:spacing w:line="203" w:lineRule="exact" w:before="0"/>
        <w:ind w:left="913" w:right="0" w:firstLine="0"/>
        <w:jc w:val="left"/>
        <w:rPr>
          <w:sz w:val="18"/>
        </w:rPr>
      </w:pPr>
      <w:r>
        <w:rPr>
          <w:spacing w:val="-4"/>
          <w:sz w:val="18"/>
        </w:rPr>
        <w:t>_30%2C_2012.jpg</w:t>
      </w:r>
      <w:r>
        <w:rPr>
          <w:spacing w:val="3"/>
          <w:sz w:val="18"/>
        </w:rPr>
        <w:t> </w:t>
      </w:r>
      <w:r>
        <w:rPr>
          <w:spacing w:val="-4"/>
          <w:sz w:val="18"/>
        </w:rPr>
        <w:t>(accessed</w:t>
      </w:r>
      <w:r>
        <w:rPr>
          <w:spacing w:val="4"/>
          <w:sz w:val="18"/>
        </w:rPr>
        <w:t> </w:t>
      </w:r>
      <w:r>
        <w:rPr>
          <w:spacing w:val="-4"/>
          <w:sz w:val="18"/>
        </w:rPr>
        <w:t>May</w:t>
      </w:r>
      <w:r>
        <w:rPr>
          <w:spacing w:val="2"/>
          <w:sz w:val="18"/>
        </w:rPr>
        <w:t> </w:t>
      </w:r>
      <w:r>
        <w:rPr>
          <w:spacing w:val="-4"/>
          <w:sz w:val="18"/>
        </w:rPr>
        <w:t>12,</w:t>
      </w:r>
      <w:r>
        <w:rPr>
          <w:spacing w:val="3"/>
          <w:sz w:val="18"/>
        </w:rPr>
        <w:t> </w:t>
      </w:r>
      <w:r>
        <w:rPr>
          <w:spacing w:val="-4"/>
          <w:sz w:val="18"/>
        </w:rPr>
        <w:t>2013)</w:t>
      </w:r>
    </w:p>
    <w:p>
      <w:pPr>
        <w:pStyle w:val="BodyText"/>
        <w:rPr>
          <w:sz w:val="18"/>
        </w:rPr>
      </w:pPr>
    </w:p>
    <w:p>
      <w:pPr>
        <w:pStyle w:val="BodyText"/>
        <w:spacing w:before="1"/>
        <w:rPr>
          <w:sz w:val="18"/>
        </w:rPr>
      </w:pPr>
    </w:p>
    <w:p>
      <w:pPr>
        <w:spacing w:line="278" w:lineRule="auto" w:before="0"/>
        <w:ind w:left="803" w:right="967" w:firstLine="0"/>
        <w:jc w:val="both"/>
        <w:rPr>
          <w:rFonts w:ascii="Arial" w:hAnsi="Arial"/>
          <w:sz w:val="18"/>
        </w:rPr>
      </w:pPr>
      <w:r>
        <w:rPr>
          <w:rFonts w:ascii="Arial" w:hAnsi="Arial"/>
          <w:spacing w:val="-4"/>
          <w:sz w:val="18"/>
        </w:rPr>
        <w:t>reality that we are vulnerable” (Lovett, 2012). There is some </w:t>
      </w:r>
      <w:r>
        <w:rPr>
          <w:rFonts w:ascii="Arial" w:hAnsi="Arial"/>
          <w:spacing w:val="-4"/>
          <w:sz w:val="18"/>
        </w:rPr>
        <w:t>debate over</w:t>
      </w:r>
      <w:r>
        <w:rPr>
          <w:rFonts w:ascii="Arial" w:hAnsi="Arial"/>
          <w:spacing w:val="-9"/>
          <w:sz w:val="18"/>
        </w:rPr>
        <w:t> </w:t>
      </w:r>
      <w:r>
        <w:rPr>
          <w:rFonts w:ascii="Arial" w:hAnsi="Arial"/>
          <w:spacing w:val="-4"/>
          <w:sz w:val="18"/>
        </w:rPr>
        <w:t>the</w:t>
      </w:r>
      <w:r>
        <w:rPr>
          <w:rFonts w:ascii="Arial" w:hAnsi="Arial"/>
          <w:spacing w:val="-8"/>
          <w:sz w:val="18"/>
        </w:rPr>
        <w:t> </w:t>
      </w:r>
      <w:r>
        <w:rPr>
          <w:rFonts w:ascii="Arial" w:hAnsi="Arial"/>
          <w:spacing w:val="-4"/>
          <w:sz w:val="18"/>
        </w:rPr>
        <w:t>exact</w:t>
      </w:r>
      <w:r>
        <w:rPr>
          <w:rFonts w:ascii="Arial" w:hAnsi="Arial"/>
          <w:spacing w:val="-9"/>
          <w:sz w:val="18"/>
        </w:rPr>
        <w:t> </w:t>
      </w:r>
      <w:r>
        <w:rPr>
          <w:rFonts w:ascii="Arial" w:hAnsi="Arial"/>
          <w:spacing w:val="-4"/>
          <w:sz w:val="18"/>
        </w:rPr>
        <w:t>relationship</w:t>
      </w:r>
      <w:r>
        <w:rPr>
          <w:rFonts w:ascii="Arial" w:hAnsi="Arial"/>
          <w:spacing w:val="-8"/>
          <w:sz w:val="18"/>
        </w:rPr>
        <w:t> </w:t>
      </w:r>
      <w:r>
        <w:rPr>
          <w:rFonts w:ascii="Arial" w:hAnsi="Arial"/>
          <w:spacing w:val="-4"/>
          <w:sz w:val="18"/>
        </w:rPr>
        <w:t>between</w:t>
      </w:r>
      <w:r>
        <w:rPr>
          <w:rFonts w:ascii="Arial" w:hAnsi="Arial"/>
          <w:spacing w:val="-9"/>
          <w:sz w:val="18"/>
        </w:rPr>
        <w:t> </w:t>
      </w:r>
      <w:r>
        <w:rPr>
          <w:rFonts w:ascii="Arial" w:hAnsi="Arial"/>
          <w:spacing w:val="-4"/>
          <w:sz w:val="18"/>
        </w:rPr>
        <w:t>climate</w:t>
      </w:r>
      <w:r>
        <w:rPr>
          <w:rFonts w:ascii="Arial" w:hAnsi="Arial"/>
          <w:spacing w:val="-9"/>
          <w:sz w:val="18"/>
        </w:rPr>
        <w:t> </w:t>
      </w:r>
      <w:r>
        <w:rPr>
          <w:rFonts w:ascii="Arial" w:hAnsi="Arial"/>
          <w:spacing w:val="-4"/>
          <w:sz w:val="18"/>
        </w:rPr>
        <w:t>change</w:t>
      </w:r>
      <w:r>
        <w:rPr>
          <w:rFonts w:ascii="Arial" w:hAnsi="Arial"/>
          <w:spacing w:val="-8"/>
          <w:sz w:val="18"/>
        </w:rPr>
        <w:t> </w:t>
      </w:r>
      <w:r>
        <w:rPr>
          <w:rFonts w:ascii="Arial" w:hAnsi="Arial"/>
          <w:spacing w:val="-4"/>
          <w:sz w:val="18"/>
        </w:rPr>
        <w:t>and</w:t>
      </w:r>
      <w:r>
        <w:rPr>
          <w:rFonts w:ascii="Arial" w:hAnsi="Arial"/>
          <w:spacing w:val="-9"/>
          <w:sz w:val="18"/>
        </w:rPr>
        <w:t> </w:t>
      </w:r>
      <w:r>
        <w:rPr>
          <w:rFonts w:ascii="Arial" w:hAnsi="Arial"/>
          <w:spacing w:val="-4"/>
          <w:sz w:val="18"/>
        </w:rPr>
        <w:t>Superstorm Sandy,</w:t>
      </w:r>
      <w:r>
        <w:rPr>
          <w:rFonts w:ascii="Arial" w:hAnsi="Arial"/>
          <w:spacing w:val="-9"/>
          <w:sz w:val="18"/>
        </w:rPr>
        <w:t> </w:t>
      </w:r>
      <w:r>
        <w:rPr>
          <w:rFonts w:ascii="Arial" w:hAnsi="Arial"/>
          <w:spacing w:val="-4"/>
          <w:sz w:val="18"/>
        </w:rPr>
        <w:t>but</w:t>
      </w:r>
      <w:r>
        <w:rPr>
          <w:rFonts w:ascii="Arial" w:hAnsi="Arial"/>
          <w:spacing w:val="-8"/>
          <w:sz w:val="18"/>
        </w:rPr>
        <w:t> </w:t>
      </w:r>
      <w:r>
        <w:rPr>
          <w:rFonts w:ascii="Arial" w:hAnsi="Arial"/>
          <w:spacing w:val="-4"/>
          <w:sz w:val="18"/>
        </w:rPr>
        <w:t>many</w:t>
      </w:r>
      <w:r>
        <w:rPr>
          <w:rFonts w:ascii="Arial" w:hAnsi="Arial"/>
          <w:spacing w:val="-9"/>
          <w:sz w:val="18"/>
        </w:rPr>
        <w:t> </w:t>
      </w:r>
      <w:r>
        <w:rPr>
          <w:rFonts w:ascii="Arial" w:hAnsi="Arial"/>
          <w:spacing w:val="-4"/>
          <w:sz w:val="18"/>
        </w:rPr>
        <w:t>scientists</w:t>
      </w:r>
      <w:r>
        <w:rPr>
          <w:rFonts w:ascii="Arial" w:hAnsi="Arial"/>
          <w:spacing w:val="-8"/>
          <w:sz w:val="18"/>
        </w:rPr>
        <w:t> </w:t>
      </w:r>
      <w:r>
        <w:rPr>
          <w:rFonts w:ascii="Arial" w:hAnsi="Arial"/>
          <w:spacing w:val="-4"/>
          <w:sz w:val="18"/>
        </w:rPr>
        <w:t>agree</w:t>
      </w:r>
      <w:r>
        <w:rPr>
          <w:rFonts w:ascii="Arial" w:hAnsi="Arial"/>
          <w:spacing w:val="-9"/>
          <w:sz w:val="18"/>
        </w:rPr>
        <w:t> </w:t>
      </w:r>
      <w:r>
        <w:rPr>
          <w:rFonts w:ascii="Arial" w:hAnsi="Arial"/>
          <w:spacing w:val="-4"/>
          <w:sz w:val="18"/>
        </w:rPr>
        <w:t>that</w:t>
      </w:r>
      <w:r>
        <w:rPr>
          <w:rFonts w:ascii="Arial" w:hAnsi="Arial"/>
          <w:spacing w:val="-9"/>
          <w:sz w:val="18"/>
        </w:rPr>
        <w:t> </w:t>
      </w:r>
      <w:r>
        <w:rPr>
          <w:rFonts w:ascii="Arial" w:hAnsi="Arial"/>
          <w:spacing w:val="-4"/>
          <w:sz w:val="18"/>
        </w:rPr>
        <w:t>warmer</w:t>
      </w:r>
      <w:r>
        <w:rPr>
          <w:rFonts w:ascii="Arial" w:hAnsi="Arial"/>
          <w:spacing w:val="-8"/>
          <w:sz w:val="18"/>
        </w:rPr>
        <w:t> </w:t>
      </w:r>
      <w:r>
        <w:rPr>
          <w:rFonts w:ascii="Arial" w:hAnsi="Arial"/>
          <w:spacing w:val="-4"/>
          <w:sz w:val="18"/>
        </w:rPr>
        <w:t>oceans</w:t>
      </w:r>
      <w:r>
        <w:rPr>
          <w:rFonts w:ascii="Arial" w:hAnsi="Arial"/>
          <w:spacing w:val="-9"/>
          <w:sz w:val="18"/>
        </w:rPr>
        <w:t> </w:t>
      </w:r>
      <w:r>
        <w:rPr>
          <w:rFonts w:ascii="Arial" w:hAnsi="Arial"/>
          <w:spacing w:val="-4"/>
          <w:sz w:val="18"/>
        </w:rPr>
        <w:t>contributed</w:t>
      </w:r>
      <w:r>
        <w:rPr>
          <w:rFonts w:ascii="Arial" w:hAnsi="Arial"/>
          <w:spacing w:val="-8"/>
          <w:sz w:val="18"/>
        </w:rPr>
        <w:t> </w:t>
      </w:r>
      <w:r>
        <w:rPr>
          <w:rFonts w:ascii="Arial" w:hAnsi="Arial"/>
          <w:spacing w:val="-4"/>
          <w:sz w:val="18"/>
        </w:rPr>
        <w:t>to </w:t>
      </w:r>
      <w:r>
        <w:rPr>
          <w:rFonts w:ascii="Arial" w:hAnsi="Arial"/>
          <w:sz w:val="18"/>
        </w:rPr>
        <w:t>the</w:t>
      </w:r>
      <w:r>
        <w:rPr>
          <w:rFonts w:ascii="Arial" w:hAnsi="Arial"/>
          <w:spacing w:val="-13"/>
          <w:sz w:val="18"/>
        </w:rPr>
        <w:t> </w:t>
      </w:r>
      <w:r>
        <w:rPr>
          <w:rFonts w:ascii="Arial" w:hAnsi="Arial"/>
          <w:sz w:val="18"/>
        </w:rPr>
        <w:t>severity</w:t>
      </w:r>
      <w:r>
        <w:rPr>
          <w:rFonts w:ascii="Arial" w:hAnsi="Arial"/>
          <w:spacing w:val="-12"/>
          <w:sz w:val="18"/>
        </w:rPr>
        <w:t> </w:t>
      </w:r>
      <w:r>
        <w:rPr>
          <w:rFonts w:ascii="Arial" w:hAnsi="Arial"/>
          <w:sz w:val="18"/>
        </w:rPr>
        <w:t>of</w:t>
      </w:r>
      <w:r>
        <w:rPr>
          <w:rFonts w:ascii="Arial" w:hAnsi="Arial"/>
          <w:spacing w:val="-13"/>
          <w:sz w:val="18"/>
        </w:rPr>
        <w:t> </w:t>
      </w:r>
      <w:r>
        <w:rPr>
          <w:rFonts w:ascii="Arial" w:hAnsi="Arial"/>
          <w:sz w:val="18"/>
        </w:rPr>
        <w:t>the</w:t>
      </w:r>
      <w:r>
        <w:rPr>
          <w:rFonts w:ascii="Arial" w:hAnsi="Arial"/>
          <w:spacing w:val="-12"/>
          <w:sz w:val="18"/>
        </w:rPr>
        <w:t> </w:t>
      </w:r>
      <w:r>
        <w:rPr>
          <w:rFonts w:ascii="Arial" w:hAnsi="Arial"/>
          <w:sz w:val="18"/>
        </w:rPr>
        <w:t>storm,</w:t>
      </w:r>
      <w:r>
        <w:rPr>
          <w:rFonts w:ascii="Arial" w:hAnsi="Arial"/>
          <w:spacing w:val="-13"/>
          <w:sz w:val="18"/>
        </w:rPr>
        <w:t> </w:t>
      </w:r>
      <w:r>
        <w:rPr>
          <w:rFonts w:ascii="Arial" w:hAnsi="Arial"/>
          <w:sz w:val="18"/>
        </w:rPr>
        <w:t>and</w:t>
      </w:r>
      <w:r>
        <w:rPr>
          <w:rFonts w:ascii="Arial" w:hAnsi="Arial"/>
          <w:spacing w:val="-13"/>
          <w:sz w:val="18"/>
        </w:rPr>
        <w:t> </w:t>
      </w:r>
      <w:r>
        <w:rPr>
          <w:rFonts w:ascii="Arial" w:hAnsi="Arial"/>
          <w:sz w:val="18"/>
        </w:rPr>
        <w:t>sea-level</w:t>
      </w:r>
      <w:r>
        <w:rPr>
          <w:rFonts w:ascii="Arial" w:hAnsi="Arial"/>
          <w:spacing w:val="-12"/>
          <w:sz w:val="18"/>
        </w:rPr>
        <w:t> </w:t>
      </w:r>
      <w:r>
        <w:rPr>
          <w:rFonts w:ascii="Arial" w:hAnsi="Arial"/>
          <w:sz w:val="18"/>
        </w:rPr>
        <w:t>rise</w:t>
      </w:r>
      <w:r>
        <w:rPr>
          <w:rFonts w:ascii="Arial" w:hAnsi="Arial"/>
          <w:spacing w:val="-13"/>
          <w:sz w:val="18"/>
        </w:rPr>
        <w:t> </w:t>
      </w:r>
      <w:r>
        <w:rPr>
          <w:rFonts w:ascii="Arial" w:hAnsi="Arial"/>
          <w:sz w:val="18"/>
        </w:rPr>
        <w:t>and</w:t>
      </w:r>
      <w:r>
        <w:rPr>
          <w:rFonts w:ascii="Arial" w:hAnsi="Arial"/>
          <w:spacing w:val="-12"/>
          <w:sz w:val="18"/>
        </w:rPr>
        <w:t> </w:t>
      </w:r>
      <w:r>
        <w:rPr>
          <w:rFonts w:ascii="Arial" w:hAnsi="Arial"/>
          <w:sz w:val="18"/>
        </w:rPr>
        <w:t>sinking</w:t>
      </w:r>
      <w:r>
        <w:rPr>
          <w:rFonts w:ascii="Arial" w:hAnsi="Arial"/>
          <w:spacing w:val="-13"/>
          <w:sz w:val="18"/>
        </w:rPr>
        <w:t> </w:t>
      </w:r>
      <w:r>
        <w:rPr>
          <w:rFonts w:ascii="Arial" w:hAnsi="Arial"/>
          <w:sz w:val="18"/>
        </w:rPr>
        <w:t>coastlines </w:t>
      </w:r>
      <w:r>
        <w:rPr>
          <w:rFonts w:ascii="Arial" w:hAnsi="Arial"/>
          <w:spacing w:val="-4"/>
          <w:sz w:val="18"/>
        </w:rPr>
        <w:t>likely contributed to the devastating eﬀects. The National Hurricane </w:t>
      </w:r>
      <w:r>
        <w:rPr>
          <w:rFonts w:ascii="Arial" w:hAnsi="Arial"/>
          <w:spacing w:val="-6"/>
          <w:sz w:val="18"/>
        </w:rPr>
        <w:t>Center attributed 72</w:t>
      </w:r>
      <w:r>
        <w:rPr>
          <w:rFonts w:ascii="Arial" w:hAnsi="Arial"/>
          <w:spacing w:val="-1"/>
          <w:sz w:val="18"/>
        </w:rPr>
        <w:t> </w:t>
      </w:r>
      <w:r>
        <w:rPr>
          <w:rFonts w:ascii="Arial" w:hAnsi="Arial"/>
          <w:spacing w:val="-6"/>
          <w:sz w:val="18"/>
        </w:rPr>
        <w:t>deaths directly</w:t>
      </w:r>
      <w:r>
        <w:rPr>
          <w:rFonts w:ascii="Arial" w:hAnsi="Arial"/>
          <w:spacing w:val="-1"/>
          <w:sz w:val="18"/>
        </w:rPr>
        <w:t> </w:t>
      </w:r>
      <w:r>
        <w:rPr>
          <w:rFonts w:ascii="Arial" w:hAnsi="Arial"/>
          <w:spacing w:val="-6"/>
          <w:sz w:val="18"/>
        </w:rPr>
        <w:t>to Sandy and 87</w:t>
      </w:r>
      <w:r>
        <w:rPr>
          <w:rFonts w:ascii="Arial" w:hAnsi="Arial"/>
          <w:spacing w:val="-1"/>
          <w:sz w:val="18"/>
        </w:rPr>
        <w:t> </w:t>
      </w:r>
      <w:r>
        <w:rPr>
          <w:rFonts w:ascii="Arial" w:hAnsi="Arial"/>
          <w:spacing w:val="-6"/>
          <w:sz w:val="18"/>
        </w:rPr>
        <w:t>others indirectly </w:t>
      </w:r>
      <w:r>
        <w:rPr>
          <w:rFonts w:ascii="Arial" w:hAnsi="Arial"/>
          <w:sz w:val="18"/>
        </w:rPr>
        <w:t>to the storm, from such problems as hypothermia resulting from power outages and accidents from the cleanup eﬀorts. The total number of dead was 159.</w:t>
      </w:r>
    </w:p>
    <w:p>
      <w:pPr>
        <w:spacing w:line="276" w:lineRule="auto" w:before="0"/>
        <w:ind w:left="803" w:right="967" w:firstLine="199"/>
        <w:jc w:val="both"/>
        <w:rPr>
          <w:rFonts w:ascii="Arial" w:hAnsi="Arial"/>
          <w:sz w:val="18"/>
        </w:rPr>
      </w:pPr>
      <w:r>
        <w:rPr>
          <w:rFonts w:ascii="Arial" w:hAnsi="Arial"/>
          <w:spacing w:val="-2"/>
          <w:sz w:val="18"/>
        </w:rPr>
        <w:t>According</w:t>
      </w:r>
      <w:r>
        <w:rPr>
          <w:rFonts w:ascii="Arial" w:hAnsi="Arial"/>
          <w:spacing w:val="-9"/>
          <w:sz w:val="18"/>
        </w:rPr>
        <w:t> </w:t>
      </w:r>
      <w:r>
        <w:rPr>
          <w:rFonts w:ascii="Arial" w:hAnsi="Arial"/>
          <w:spacing w:val="-2"/>
          <w:sz w:val="18"/>
        </w:rPr>
        <w:t>to</w:t>
      </w:r>
      <w:r>
        <w:rPr>
          <w:rFonts w:ascii="Arial" w:hAnsi="Arial"/>
          <w:spacing w:val="-9"/>
          <w:sz w:val="18"/>
        </w:rPr>
        <w:t> </w:t>
      </w:r>
      <w:r>
        <w:rPr>
          <w:rFonts w:ascii="Arial" w:hAnsi="Arial"/>
          <w:spacing w:val="-2"/>
          <w:sz w:val="18"/>
        </w:rPr>
        <w:t>Governor</w:t>
      </w:r>
      <w:r>
        <w:rPr>
          <w:rFonts w:ascii="Arial" w:hAnsi="Arial"/>
          <w:spacing w:val="-9"/>
          <w:sz w:val="18"/>
        </w:rPr>
        <w:t> </w:t>
      </w:r>
      <w:r>
        <w:rPr>
          <w:rFonts w:ascii="Arial" w:hAnsi="Arial"/>
          <w:spacing w:val="-2"/>
          <w:sz w:val="18"/>
        </w:rPr>
        <w:t>Chris</w:t>
      </w:r>
      <w:r>
        <w:rPr>
          <w:rFonts w:ascii="Arial" w:hAnsi="Arial"/>
          <w:spacing w:val="-9"/>
          <w:sz w:val="18"/>
        </w:rPr>
        <w:t> </w:t>
      </w:r>
      <w:r>
        <w:rPr>
          <w:rFonts w:ascii="Arial" w:hAnsi="Arial"/>
          <w:spacing w:val="-2"/>
          <w:sz w:val="18"/>
        </w:rPr>
        <w:t>Christie</w:t>
      </w:r>
      <w:r>
        <w:rPr>
          <w:rFonts w:ascii="Arial" w:hAnsi="Arial"/>
          <w:spacing w:val="-9"/>
          <w:sz w:val="18"/>
        </w:rPr>
        <w:t> </w:t>
      </w:r>
      <w:r>
        <w:rPr>
          <w:rFonts w:ascii="Arial" w:hAnsi="Arial"/>
          <w:spacing w:val="-2"/>
          <w:sz w:val="18"/>
        </w:rPr>
        <w:t>of</w:t>
      </w:r>
      <w:r>
        <w:rPr>
          <w:rFonts w:ascii="Arial" w:hAnsi="Arial"/>
          <w:spacing w:val="-9"/>
          <w:sz w:val="18"/>
        </w:rPr>
        <w:t> </w:t>
      </w:r>
      <w:r>
        <w:rPr>
          <w:rFonts w:ascii="Arial" w:hAnsi="Arial"/>
          <w:spacing w:val="-2"/>
          <w:sz w:val="18"/>
        </w:rPr>
        <w:t>New</w:t>
      </w:r>
      <w:r>
        <w:rPr>
          <w:rFonts w:ascii="Arial" w:hAnsi="Arial"/>
          <w:spacing w:val="-8"/>
          <w:sz w:val="18"/>
        </w:rPr>
        <w:t> </w:t>
      </w:r>
      <w:r>
        <w:rPr>
          <w:rFonts w:ascii="Arial" w:hAnsi="Arial"/>
          <w:spacing w:val="-2"/>
          <w:sz w:val="18"/>
        </w:rPr>
        <w:t>Jersey,</w:t>
      </w:r>
      <w:r>
        <w:rPr>
          <w:rFonts w:ascii="Arial" w:hAnsi="Arial"/>
          <w:spacing w:val="-9"/>
          <w:sz w:val="18"/>
        </w:rPr>
        <w:t> </w:t>
      </w:r>
      <w:r>
        <w:rPr>
          <w:rFonts w:ascii="Arial" w:hAnsi="Arial"/>
          <w:spacing w:val="-2"/>
          <w:sz w:val="18"/>
        </w:rPr>
        <w:t>six</w:t>
      </w:r>
      <w:r>
        <w:rPr>
          <w:rFonts w:ascii="Arial" w:hAnsi="Arial"/>
          <w:spacing w:val="-9"/>
          <w:sz w:val="18"/>
        </w:rPr>
        <w:t> </w:t>
      </w:r>
      <w:r>
        <w:rPr>
          <w:rFonts w:ascii="Arial" w:hAnsi="Arial"/>
          <w:spacing w:val="-2"/>
          <w:sz w:val="18"/>
        </w:rPr>
        <w:t>months after</w:t>
      </w:r>
      <w:r>
        <w:rPr>
          <w:rFonts w:ascii="Arial" w:hAnsi="Arial"/>
          <w:spacing w:val="-7"/>
          <w:sz w:val="18"/>
        </w:rPr>
        <w:t> </w:t>
      </w:r>
      <w:r>
        <w:rPr>
          <w:rFonts w:ascii="Arial" w:hAnsi="Arial"/>
          <w:spacing w:val="-2"/>
          <w:sz w:val="18"/>
        </w:rPr>
        <w:t>the</w:t>
      </w:r>
      <w:r>
        <w:rPr>
          <w:rFonts w:ascii="Arial" w:hAnsi="Arial"/>
          <w:spacing w:val="-7"/>
          <w:sz w:val="18"/>
        </w:rPr>
        <w:t> </w:t>
      </w:r>
      <w:r>
        <w:rPr>
          <w:rFonts w:ascii="Arial" w:hAnsi="Arial"/>
          <w:spacing w:val="-2"/>
          <w:sz w:val="18"/>
        </w:rPr>
        <w:t>storm</w:t>
      </w:r>
      <w:r>
        <w:rPr>
          <w:rFonts w:ascii="Arial" w:hAnsi="Arial"/>
          <w:spacing w:val="-7"/>
          <w:sz w:val="18"/>
        </w:rPr>
        <w:t> </w:t>
      </w:r>
      <w:r>
        <w:rPr>
          <w:rFonts w:ascii="Arial" w:hAnsi="Arial"/>
          <w:spacing w:val="-2"/>
          <w:sz w:val="18"/>
        </w:rPr>
        <w:t>hit</w:t>
      </w:r>
      <w:r>
        <w:rPr>
          <w:rFonts w:ascii="Arial" w:hAnsi="Arial"/>
          <w:spacing w:val="-7"/>
          <w:sz w:val="18"/>
        </w:rPr>
        <w:t> </w:t>
      </w:r>
      <w:r>
        <w:rPr>
          <w:rFonts w:ascii="Arial" w:hAnsi="Arial"/>
          <w:spacing w:val="-2"/>
          <w:sz w:val="18"/>
        </w:rPr>
        <w:t>there</w:t>
      </w:r>
      <w:r>
        <w:rPr>
          <w:rFonts w:ascii="Arial" w:hAnsi="Arial"/>
          <w:spacing w:val="-7"/>
          <w:sz w:val="18"/>
        </w:rPr>
        <w:t> </w:t>
      </w:r>
      <w:r>
        <w:rPr>
          <w:rFonts w:ascii="Arial" w:hAnsi="Arial"/>
          <w:spacing w:val="-2"/>
          <w:sz w:val="18"/>
        </w:rPr>
        <w:t>were</w:t>
      </w:r>
      <w:r>
        <w:rPr>
          <w:rFonts w:ascii="Arial" w:hAnsi="Arial"/>
          <w:spacing w:val="-7"/>
          <w:sz w:val="18"/>
        </w:rPr>
        <w:t> </w:t>
      </w:r>
      <w:r>
        <w:rPr>
          <w:rFonts w:ascii="Arial" w:hAnsi="Arial"/>
          <w:spacing w:val="-2"/>
          <w:sz w:val="18"/>
        </w:rPr>
        <w:t>still</w:t>
      </w:r>
      <w:r>
        <w:rPr>
          <w:rFonts w:ascii="Arial" w:hAnsi="Arial"/>
          <w:spacing w:val="-7"/>
          <w:sz w:val="18"/>
        </w:rPr>
        <w:t> </w:t>
      </w:r>
      <w:r>
        <w:rPr>
          <w:rFonts w:ascii="Arial" w:hAnsi="Arial"/>
          <w:spacing w:val="-2"/>
          <w:sz w:val="18"/>
        </w:rPr>
        <w:t>an</w:t>
      </w:r>
      <w:r>
        <w:rPr>
          <w:rFonts w:ascii="Arial" w:hAnsi="Arial"/>
          <w:spacing w:val="-7"/>
          <w:sz w:val="18"/>
        </w:rPr>
        <w:t> </w:t>
      </w:r>
      <w:r>
        <w:rPr>
          <w:rFonts w:ascii="Arial" w:hAnsi="Arial"/>
          <w:spacing w:val="-2"/>
          <w:sz w:val="18"/>
        </w:rPr>
        <w:t>estimated</w:t>
      </w:r>
      <w:r>
        <w:rPr>
          <w:rFonts w:ascii="Arial" w:hAnsi="Arial"/>
          <w:spacing w:val="-7"/>
          <w:sz w:val="18"/>
        </w:rPr>
        <w:t> </w:t>
      </w:r>
      <w:r>
        <w:rPr>
          <w:rFonts w:ascii="Arial" w:hAnsi="Arial"/>
          <w:spacing w:val="-2"/>
          <w:sz w:val="18"/>
        </w:rPr>
        <w:t>39,000</w:t>
      </w:r>
      <w:r>
        <w:rPr>
          <w:rFonts w:ascii="Arial" w:hAnsi="Arial"/>
          <w:spacing w:val="-7"/>
          <w:sz w:val="18"/>
        </w:rPr>
        <w:t> </w:t>
      </w:r>
      <w:r>
        <w:rPr>
          <w:rFonts w:ascii="Arial" w:hAnsi="Arial"/>
          <w:spacing w:val="-2"/>
          <w:sz w:val="18"/>
        </w:rPr>
        <w:t>New</w:t>
      </w:r>
      <w:r>
        <w:rPr>
          <w:rFonts w:ascii="Arial" w:hAnsi="Arial"/>
          <w:spacing w:val="-7"/>
          <w:sz w:val="18"/>
        </w:rPr>
        <w:t> </w:t>
      </w:r>
      <w:r>
        <w:rPr>
          <w:rFonts w:ascii="Arial" w:hAnsi="Arial"/>
          <w:spacing w:val="-2"/>
          <w:sz w:val="18"/>
        </w:rPr>
        <w:t>Jersey families</w:t>
      </w:r>
      <w:r>
        <w:rPr>
          <w:rFonts w:ascii="Arial" w:hAnsi="Arial"/>
          <w:spacing w:val="-11"/>
          <w:sz w:val="18"/>
        </w:rPr>
        <w:t> </w:t>
      </w:r>
      <w:r>
        <w:rPr>
          <w:rFonts w:ascii="Arial" w:hAnsi="Arial"/>
          <w:spacing w:val="-2"/>
          <w:sz w:val="18"/>
        </w:rPr>
        <w:t>displaced,</w:t>
      </w:r>
      <w:r>
        <w:rPr>
          <w:rFonts w:ascii="Arial" w:hAnsi="Arial"/>
          <w:spacing w:val="-10"/>
          <w:sz w:val="18"/>
        </w:rPr>
        <w:t> </w:t>
      </w:r>
      <w:r>
        <w:rPr>
          <w:rFonts w:ascii="Arial" w:hAnsi="Arial"/>
          <w:spacing w:val="-2"/>
          <w:sz w:val="18"/>
        </w:rPr>
        <w:t>some</w:t>
      </w:r>
      <w:r>
        <w:rPr>
          <w:rFonts w:ascii="Arial" w:hAnsi="Arial"/>
          <w:spacing w:val="-11"/>
          <w:sz w:val="18"/>
        </w:rPr>
        <w:t> </w:t>
      </w:r>
      <w:r>
        <w:rPr>
          <w:rFonts w:ascii="Arial" w:hAnsi="Arial"/>
          <w:spacing w:val="-2"/>
          <w:sz w:val="18"/>
        </w:rPr>
        <w:t>residents</w:t>
      </w:r>
      <w:r>
        <w:rPr>
          <w:rFonts w:ascii="Arial" w:hAnsi="Arial"/>
          <w:spacing w:val="-10"/>
          <w:sz w:val="18"/>
        </w:rPr>
        <w:t> </w:t>
      </w:r>
      <w:r>
        <w:rPr>
          <w:rFonts w:ascii="Arial" w:hAnsi="Arial"/>
          <w:spacing w:val="-2"/>
          <w:sz w:val="18"/>
        </w:rPr>
        <w:t>were</w:t>
      </w:r>
      <w:r>
        <w:rPr>
          <w:rFonts w:ascii="Arial" w:hAnsi="Arial"/>
          <w:spacing w:val="-11"/>
          <w:sz w:val="18"/>
        </w:rPr>
        <w:t> </w:t>
      </w:r>
      <w:r>
        <w:rPr>
          <w:rFonts w:ascii="Arial" w:hAnsi="Arial"/>
          <w:spacing w:val="-2"/>
          <w:sz w:val="18"/>
        </w:rPr>
        <w:t>still</w:t>
      </w:r>
      <w:r>
        <w:rPr>
          <w:rFonts w:ascii="Arial" w:hAnsi="Arial"/>
          <w:spacing w:val="-11"/>
          <w:sz w:val="18"/>
        </w:rPr>
        <w:t> </w:t>
      </w:r>
      <w:r>
        <w:rPr>
          <w:rFonts w:ascii="Arial" w:hAnsi="Arial"/>
          <w:spacing w:val="-2"/>
          <w:sz w:val="18"/>
        </w:rPr>
        <w:t>ﬁghting</w:t>
      </w:r>
      <w:r>
        <w:rPr>
          <w:rFonts w:ascii="Arial" w:hAnsi="Arial"/>
          <w:spacing w:val="-10"/>
          <w:sz w:val="18"/>
        </w:rPr>
        <w:t> </w:t>
      </w:r>
      <w:r>
        <w:rPr>
          <w:rFonts w:ascii="Arial" w:hAnsi="Arial"/>
          <w:spacing w:val="-2"/>
          <w:sz w:val="18"/>
        </w:rPr>
        <w:t>with</w:t>
      </w:r>
      <w:r>
        <w:rPr>
          <w:rFonts w:ascii="Arial" w:hAnsi="Arial"/>
          <w:spacing w:val="-11"/>
          <w:sz w:val="18"/>
        </w:rPr>
        <w:t> </w:t>
      </w:r>
      <w:r>
        <w:rPr>
          <w:rFonts w:ascii="Arial" w:hAnsi="Arial"/>
          <w:spacing w:val="-2"/>
          <w:sz w:val="18"/>
        </w:rPr>
        <w:t>insurance </w:t>
      </w:r>
      <w:r>
        <w:rPr>
          <w:rFonts w:ascii="Arial" w:hAnsi="Arial"/>
          <w:spacing w:val="-4"/>
          <w:sz w:val="18"/>
        </w:rPr>
        <w:t>companies</w:t>
      </w:r>
      <w:r>
        <w:rPr>
          <w:rFonts w:ascii="Arial" w:hAnsi="Arial"/>
          <w:spacing w:val="-5"/>
          <w:sz w:val="18"/>
        </w:rPr>
        <w:t> </w:t>
      </w:r>
      <w:r>
        <w:rPr>
          <w:rFonts w:ascii="Arial" w:hAnsi="Arial"/>
          <w:spacing w:val="-4"/>
          <w:sz w:val="18"/>
        </w:rPr>
        <w:t>to salvage</w:t>
      </w:r>
      <w:r>
        <w:rPr>
          <w:rFonts w:ascii="Arial" w:hAnsi="Arial"/>
          <w:spacing w:val="-5"/>
          <w:sz w:val="18"/>
        </w:rPr>
        <w:t> </w:t>
      </w:r>
      <w:r>
        <w:rPr>
          <w:rFonts w:ascii="Arial" w:hAnsi="Arial"/>
          <w:spacing w:val="-4"/>
          <w:sz w:val="18"/>
        </w:rPr>
        <w:t>something</w:t>
      </w:r>
      <w:r>
        <w:rPr>
          <w:rFonts w:ascii="Arial" w:hAnsi="Arial"/>
          <w:spacing w:val="-5"/>
          <w:sz w:val="18"/>
        </w:rPr>
        <w:t> </w:t>
      </w:r>
      <w:r>
        <w:rPr>
          <w:rFonts w:ascii="Arial" w:hAnsi="Arial"/>
          <w:spacing w:val="-4"/>
          <w:sz w:val="18"/>
        </w:rPr>
        <w:t>from</w:t>
      </w:r>
      <w:r>
        <w:rPr>
          <w:rFonts w:ascii="Arial" w:hAnsi="Arial"/>
          <w:spacing w:val="-5"/>
          <w:sz w:val="18"/>
        </w:rPr>
        <w:t> </w:t>
      </w:r>
      <w:r>
        <w:rPr>
          <w:rFonts w:ascii="Arial" w:hAnsi="Arial"/>
          <w:spacing w:val="-4"/>
          <w:sz w:val="18"/>
        </w:rPr>
        <w:t>their</w:t>
      </w:r>
      <w:r>
        <w:rPr>
          <w:rFonts w:ascii="Arial" w:hAnsi="Arial"/>
          <w:spacing w:val="-5"/>
          <w:sz w:val="18"/>
        </w:rPr>
        <w:t> </w:t>
      </w:r>
      <w:r>
        <w:rPr>
          <w:rFonts w:ascii="Arial" w:hAnsi="Arial"/>
          <w:spacing w:val="-4"/>
          <w:sz w:val="18"/>
        </w:rPr>
        <w:t>devastated homes,</w:t>
      </w:r>
      <w:r>
        <w:rPr>
          <w:rFonts w:ascii="Arial" w:hAnsi="Arial"/>
          <w:spacing w:val="-5"/>
          <w:sz w:val="18"/>
        </w:rPr>
        <w:t> </w:t>
      </w:r>
      <w:r>
        <w:rPr>
          <w:rFonts w:ascii="Arial" w:hAnsi="Arial"/>
          <w:spacing w:val="-4"/>
          <w:sz w:val="18"/>
        </w:rPr>
        <w:t>and </w:t>
      </w:r>
      <w:r>
        <w:rPr>
          <w:rFonts w:ascii="Arial" w:hAnsi="Arial"/>
          <w:sz w:val="18"/>
        </w:rPr>
        <w:t>others were unable to ﬁnd or aﬀord other rental properties. Five months</w:t>
      </w:r>
      <w:r>
        <w:rPr>
          <w:rFonts w:ascii="Arial" w:hAnsi="Arial"/>
          <w:spacing w:val="-13"/>
          <w:sz w:val="18"/>
        </w:rPr>
        <w:t> </w:t>
      </w:r>
      <w:r>
        <w:rPr>
          <w:rFonts w:ascii="Arial" w:hAnsi="Arial"/>
          <w:sz w:val="18"/>
        </w:rPr>
        <w:t>after</w:t>
      </w:r>
      <w:r>
        <w:rPr>
          <w:rFonts w:ascii="Arial" w:hAnsi="Arial"/>
          <w:spacing w:val="-12"/>
          <w:sz w:val="18"/>
        </w:rPr>
        <w:t> </w:t>
      </w:r>
      <w:r>
        <w:rPr>
          <w:rFonts w:ascii="Arial" w:hAnsi="Arial"/>
          <w:sz w:val="18"/>
        </w:rPr>
        <w:t>the</w:t>
      </w:r>
      <w:r>
        <w:rPr>
          <w:rFonts w:ascii="Arial" w:hAnsi="Arial"/>
          <w:spacing w:val="-13"/>
          <w:sz w:val="18"/>
        </w:rPr>
        <w:t> </w:t>
      </w:r>
      <w:r>
        <w:rPr>
          <w:rFonts w:ascii="Arial" w:hAnsi="Arial"/>
          <w:sz w:val="18"/>
        </w:rPr>
        <w:t>storm,</w:t>
      </w:r>
      <w:r>
        <w:rPr>
          <w:rFonts w:ascii="Arial" w:hAnsi="Arial"/>
          <w:spacing w:val="-12"/>
          <w:sz w:val="18"/>
        </w:rPr>
        <w:t> </w:t>
      </w:r>
      <w:r>
        <w:rPr>
          <w:rFonts w:ascii="Arial" w:hAnsi="Arial"/>
          <w:sz w:val="18"/>
        </w:rPr>
        <w:t>some</w:t>
      </w:r>
      <w:r>
        <w:rPr>
          <w:rFonts w:ascii="Arial" w:hAnsi="Arial"/>
          <w:spacing w:val="-13"/>
          <w:sz w:val="18"/>
        </w:rPr>
        <w:t> </w:t>
      </w:r>
      <w:r>
        <w:rPr>
          <w:rFonts w:ascii="Arial" w:hAnsi="Arial"/>
          <w:sz w:val="18"/>
        </w:rPr>
        <w:t>2,000</w:t>
      </w:r>
      <w:r>
        <w:rPr>
          <w:rFonts w:ascii="Arial" w:hAnsi="Arial"/>
          <w:spacing w:val="-13"/>
          <w:sz w:val="18"/>
        </w:rPr>
        <w:t> </w:t>
      </w:r>
      <w:r>
        <w:rPr>
          <w:rFonts w:ascii="Arial" w:hAnsi="Arial"/>
          <w:sz w:val="18"/>
        </w:rPr>
        <w:t>displaced</w:t>
      </w:r>
      <w:r>
        <w:rPr>
          <w:rFonts w:ascii="Arial" w:hAnsi="Arial"/>
          <w:spacing w:val="-12"/>
          <w:sz w:val="18"/>
        </w:rPr>
        <w:t> </w:t>
      </w:r>
      <w:r>
        <w:rPr>
          <w:rFonts w:ascii="Arial" w:hAnsi="Arial"/>
          <w:sz w:val="18"/>
        </w:rPr>
        <w:t>people</w:t>
      </w:r>
      <w:r>
        <w:rPr>
          <w:rFonts w:ascii="Arial" w:hAnsi="Arial"/>
          <w:spacing w:val="-13"/>
          <w:sz w:val="18"/>
        </w:rPr>
        <w:t> </w:t>
      </w:r>
      <w:r>
        <w:rPr>
          <w:rFonts w:ascii="Arial" w:hAnsi="Arial"/>
          <w:sz w:val="18"/>
        </w:rPr>
        <w:t>remained</w:t>
      </w:r>
      <w:r>
        <w:rPr>
          <w:rFonts w:ascii="Arial" w:hAnsi="Arial"/>
          <w:spacing w:val="-12"/>
          <w:sz w:val="18"/>
        </w:rPr>
        <w:t> </w:t>
      </w:r>
      <w:r>
        <w:rPr>
          <w:rFonts w:ascii="Arial" w:hAnsi="Arial"/>
          <w:sz w:val="18"/>
        </w:rPr>
        <w:t>in </w:t>
      </w:r>
      <w:r>
        <w:rPr>
          <w:rFonts w:ascii="Arial" w:hAnsi="Arial"/>
          <w:spacing w:val="-4"/>
          <w:sz w:val="18"/>
        </w:rPr>
        <w:t>hotels</w:t>
      </w:r>
      <w:r>
        <w:rPr>
          <w:rFonts w:ascii="Arial" w:hAnsi="Arial"/>
          <w:spacing w:val="-8"/>
          <w:sz w:val="18"/>
        </w:rPr>
        <w:t> </w:t>
      </w:r>
      <w:r>
        <w:rPr>
          <w:rFonts w:ascii="Arial" w:hAnsi="Arial"/>
          <w:spacing w:val="-4"/>
          <w:sz w:val="18"/>
        </w:rPr>
        <w:t>in</w:t>
      </w:r>
      <w:r>
        <w:rPr>
          <w:rFonts w:ascii="Arial" w:hAnsi="Arial"/>
          <w:spacing w:val="-7"/>
          <w:sz w:val="18"/>
        </w:rPr>
        <w:t> </w:t>
      </w:r>
      <w:r>
        <w:rPr>
          <w:rFonts w:ascii="Arial" w:hAnsi="Arial"/>
          <w:spacing w:val="-4"/>
          <w:sz w:val="18"/>
        </w:rPr>
        <w:t>New</w:t>
      </w:r>
      <w:r>
        <w:rPr>
          <w:rFonts w:ascii="Arial" w:hAnsi="Arial"/>
          <w:spacing w:val="-7"/>
          <w:sz w:val="18"/>
        </w:rPr>
        <w:t> </w:t>
      </w:r>
      <w:r>
        <w:rPr>
          <w:rFonts w:ascii="Arial" w:hAnsi="Arial"/>
          <w:spacing w:val="-4"/>
          <w:sz w:val="18"/>
        </w:rPr>
        <w:t>York</w:t>
      </w:r>
      <w:r>
        <w:rPr>
          <w:rFonts w:ascii="Arial" w:hAnsi="Arial"/>
          <w:spacing w:val="-7"/>
          <w:sz w:val="18"/>
        </w:rPr>
        <w:t> </w:t>
      </w:r>
      <w:r>
        <w:rPr>
          <w:rFonts w:ascii="Arial" w:hAnsi="Arial"/>
          <w:spacing w:val="-4"/>
          <w:sz w:val="18"/>
        </w:rPr>
        <w:t>City</w:t>
      </w:r>
      <w:r>
        <w:rPr>
          <w:rFonts w:ascii="Arial" w:hAnsi="Arial"/>
          <w:spacing w:val="-7"/>
          <w:sz w:val="18"/>
        </w:rPr>
        <w:t> </w:t>
      </w:r>
      <w:r>
        <w:rPr>
          <w:rFonts w:ascii="Arial" w:hAnsi="Arial"/>
          <w:spacing w:val="-4"/>
          <w:sz w:val="18"/>
        </w:rPr>
        <w:t>(Navarro,</w:t>
      </w:r>
      <w:r>
        <w:rPr>
          <w:rFonts w:ascii="Arial" w:hAnsi="Arial"/>
          <w:spacing w:val="-6"/>
          <w:sz w:val="18"/>
        </w:rPr>
        <w:t> </w:t>
      </w:r>
      <w:r>
        <w:rPr>
          <w:rFonts w:ascii="Arial" w:hAnsi="Arial"/>
          <w:spacing w:val="-4"/>
          <w:sz w:val="18"/>
        </w:rPr>
        <w:t>2013).</w:t>
      </w:r>
      <w:r>
        <w:rPr>
          <w:rFonts w:ascii="Arial" w:hAnsi="Arial"/>
          <w:spacing w:val="-8"/>
          <w:sz w:val="18"/>
        </w:rPr>
        <w:t> </w:t>
      </w:r>
      <w:r>
        <w:rPr>
          <w:rFonts w:ascii="Arial" w:hAnsi="Arial"/>
          <w:spacing w:val="-4"/>
          <w:sz w:val="18"/>
        </w:rPr>
        <w:t>Many</w:t>
      </w:r>
      <w:r>
        <w:rPr>
          <w:rFonts w:ascii="Arial" w:hAnsi="Arial"/>
          <w:spacing w:val="-7"/>
          <w:sz w:val="18"/>
        </w:rPr>
        <w:t> </w:t>
      </w:r>
      <w:r>
        <w:rPr>
          <w:rFonts w:ascii="Arial" w:hAnsi="Arial"/>
          <w:spacing w:val="-4"/>
          <w:sz w:val="18"/>
        </w:rPr>
        <w:t>of</w:t>
      </w:r>
      <w:r>
        <w:rPr>
          <w:rFonts w:ascii="Arial" w:hAnsi="Arial"/>
          <w:spacing w:val="-6"/>
          <w:sz w:val="18"/>
        </w:rPr>
        <w:t> </w:t>
      </w:r>
      <w:r>
        <w:rPr>
          <w:rFonts w:ascii="Arial" w:hAnsi="Arial"/>
          <w:spacing w:val="-4"/>
          <w:sz w:val="18"/>
        </w:rPr>
        <w:t>these</w:t>
      </w:r>
      <w:r>
        <w:rPr>
          <w:rFonts w:ascii="Arial" w:hAnsi="Arial"/>
          <w:spacing w:val="-8"/>
          <w:sz w:val="18"/>
        </w:rPr>
        <w:t> </w:t>
      </w:r>
      <w:r>
        <w:rPr>
          <w:rFonts w:ascii="Arial" w:hAnsi="Arial"/>
          <w:spacing w:val="-4"/>
          <w:sz w:val="18"/>
        </w:rPr>
        <w:t>families</w:t>
      </w:r>
      <w:r>
        <w:rPr>
          <w:rFonts w:ascii="Arial" w:hAnsi="Arial"/>
          <w:spacing w:val="-7"/>
          <w:sz w:val="18"/>
        </w:rPr>
        <w:t> </w:t>
      </w:r>
      <w:r>
        <w:rPr>
          <w:rFonts w:ascii="Arial" w:hAnsi="Arial"/>
          <w:spacing w:val="-5"/>
          <w:sz w:val="18"/>
        </w:rPr>
        <w:t>and</w:t>
      </w:r>
    </w:p>
    <w:p>
      <w:pPr>
        <w:spacing w:after="0" w:line="276" w:lineRule="auto"/>
        <w:jc w:val="both"/>
        <w:rPr>
          <w:rFonts w:ascii="Arial" w:hAnsi="Arial"/>
          <w:sz w:val="18"/>
        </w:rPr>
        <w:sectPr>
          <w:pgSz w:w="9130" w:h="13040"/>
          <w:pgMar w:header="0" w:footer="707" w:top="900" w:bottom="900" w:left="1080" w:right="1140"/>
        </w:sectPr>
      </w:pPr>
    </w:p>
    <w:p>
      <w:pPr>
        <w:pStyle w:val="BodyText"/>
        <w:rPr>
          <w:rFonts w:ascii="Arial"/>
          <w:sz w:val="12"/>
        </w:rPr>
      </w:pPr>
    </w:p>
    <w:p>
      <w:pPr>
        <w:pStyle w:val="BodyText"/>
        <w:rPr>
          <w:rFonts w:ascii="Arial"/>
          <w:sz w:val="12"/>
        </w:rPr>
      </w:pPr>
    </w:p>
    <w:p>
      <w:pPr>
        <w:pStyle w:val="BodyText"/>
        <w:spacing w:before="5"/>
        <w:rPr>
          <w:rFonts w:ascii="Arial"/>
          <w:sz w:val="12"/>
        </w:rPr>
      </w:pPr>
    </w:p>
    <w:p>
      <w:pPr>
        <w:tabs>
          <w:tab w:pos="790" w:val="left" w:leader="none"/>
        </w:tabs>
        <w:spacing w:before="0"/>
        <w:ind w:left="167" w:right="0" w:firstLine="0"/>
        <w:jc w:val="left"/>
        <w:rPr>
          <w:rFonts w:ascii="Lucida Sans Unicode"/>
          <w:sz w:val="12"/>
        </w:rPr>
      </w:pPr>
      <w:r>
        <w:rPr>
          <w:rFonts w:ascii="Arial"/>
          <w:spacing w:val="-5"/>
          <w:sz w:val="22"/>
        </w:rPr>
        <w:t>148</w:t>
      </w:r>
      <w:r>
        <w:rPr>
          <w:rFonts w:ascii="Arial"/>
          <w:sz w:val="22"/>
        </w:rPr>
        <w:tab/>
      </w: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9"/>
          <w:sz w:val="12"/>
        </w:rPr>
        <w:t> </w:t>
      </w:r>
      <w:r>
        <w:rPr>
          <w:rFonts w:ascii="Lucida Sans Unicode"/>
          <w:sz w:val="12"/>
        </w:rPr>
        <w:t>THE</w:t>
      </w:r>
      <w:r>
        <w:rPr>
          <w:rFonts w:ascii="Lucida Sans Unicode"/>
          <w:spacing w:val="18"/>
          <w:sz w:val="12"/>
        </w:rPr>
        <w:t> </w:t>
      </w:r>
      <w:r>
        <w:rPr>
          <w:rFonts w:ascii="Lucida Sans Unicode"/>
          <w:spacing w:val="-2"/>
          <w:sz w:val="12"/>
        </w:rPr>
        <w:t>FUTURE</w:t>
      </w:r>
    </w:p>
    <w:p>
      <w:pPr>
        <w:pStyle w:val="BodyText"/>
        <w:spacing w:before="15"/>
        <w:rPr>
          <w:rFonts w:ascii="Lucida Sans Unicode"/>
          <w:sz w:val="8"/>
        </w:rPr>
      </w:pPr>
      <w:r>
        <w:rPr/>
        <mc:AlternateContent>
          <mc:Choice Requires="wps">
            <w:drawing>
              <wp:anchor distT="0" distB="0" distL="0" distR="0" allowOverlap="1" layoutInCell="1" locked="0" behindDoc="1" simplePos="0" relativeHeight="487603200">
                <wp:simplePos x="0" y="0"/>
                <wp:positionH relativeFrom="page">
                  <wp:posOffset>1187996</wp:posOffset>
                </wp:positionH>
                <wp:positionV relativeFrom="paragraph">
                  <wp:posOffset>102911</wp:posOffset>
                </wp:positionV>
                <wp:extent cx="3564254" cy="723265"/>
                <wp:effectExtent l="0" t="0" r="0" b="0"/>
                <wp:wrapTopAndBottom/>
                <wp:docPr id="137" name="Textbox 137"/>
                <wp:cNvGraphicFramePr>
                  <a:graphicFrameLocks/>
                </wp:cNvGraphicFramePr>
                <a:graphic>
                  <a:graphicData uri="http://schemas.microsoft.com/office/word/2010/wordprocessingShape">
                    <wps:wsp>
                      <wps:cNvPr id="137" name="Textbox 137"/>
                      <wps:cNvSpPr txBox="1"/>
                      <wps:spPr>
                        <a:xfrm>
                          <a:off x="0" y="0"/>
                          <a:ext cx="3564254" cy="723265"/>
                        </a:xfrm>
                        <a:prstGeom prst="rect">
                          <a:avLst/>
                        </a:prstGeom>
                        <a:solidFill>
                          <a:srgbClr val="CCCCCC"/>
                        </a:solidFill>
                      </wps:spPr>
                      <wps:txbx>
                        <w:txbxContent>
                          <w:p>
                            <w:pPr>
                              <w:spacing w:line="278" w:lineRule="auto" w:before="70"/>
                              <w:ind w:left="239" w:right="236" w:firstLine="0"/>
                              <w:jc w:val="both"/>
                              <w:rPr>
                                <w:rFonts w:ascii="Arial"/>
                                <w:color w:val="000000"/>
                                <w:sz w:val="18"/>
                              </w:rPr>
                            </w:pPr>
                            <w:r>
                              <w:rPr>
                                <w:rFonts w:ascii="Arial"/>
                                <w:color w:val="000000"/>
                                <w:spacing w:val="-4"/>
                                <w:sz w:val="18"/>
                              </w:rPr>
                              <w:t>individuals</w:t>
                            </w:r>
                            <w:r>
                              <w:rPr>
                                <w:rFonts w:ascii="Arial"/>
                                <w:color w:val="000000"/>
                                <w:spacing w:val="-9"/>
                                <w:sz w:val="18"/>
                              </w:rPr>
                              <w:t> </w:t>
                            </w:r>
                            <w:r>
                              <w:rPr>
                                <w:rFonts w:ascii="Arial"/>
                                <w:color w:val="000000"/>
                                <w:spacing w:val="-4"/>
                                <w:sz w:val="18"/>
                              </w:rPr>
                              <w:t>are</w:t>
                            </w:r>
                            <w:r>
                              <w:rPr>
                                <w:rFonts w:ascii="Arial"/>
                                <w:color w:val="000000"/>
                                <w:spacing w:val="-8"/>
                                <w:sz w:val="18"/>
                              </w:rPr>
                              <w:t> </w:t>
                            </w:r>
                            <w:r>
                              <w:rPr>
                                <w:rFonts w:ascii="Arial"/>
                                <w:color w:val="000000"/>
                                <w:spacing w:val="-4"/>
                                <w:sz w:val="18"/>
                              </w:rPr>
                              <w:t>lower-income</w:t>
                            </w:r>
                            <w:r>
                              <w:rPr>
                                <w:rFonts w:ascii="Arial"/>
                                <w:color w:val="000000"/>
                                <w:spacing w:val="-9"/>
                                <w:sz w:val="18"/>
                              </w:rPr>
                              <w:t> </w:t>
                            </w:r>
                            <w:r>
                              <w:rPr>
                                <w:rFonts w:ascii="Arial"/>
                                <w:color w:val="000000"/>
                                <w:spacing w:val="-4"/>
                                <w:sz w:val="18"/>
                              </w:rPr>
                              <w:t>households.</w:t>
                            </w:r>
                            <w:r>
                              <w:rPr>
                                <w:rFonts w:ascii="Arial"/>
                                <w:color w:val="000000"/>
                                <w:spacing w:val="-8"/>
                                <w:sz w:val="18"/>
                              </w:rPr>
                              <w:t> </w:t>
                            </w:r>
                            <w:r>
                              <w:rPr>
                                <w:rFonts w:ascii="Arial"/>
                                <w:color w:val="000000"/>
                                <w:spacing w:val="-4"/>
                                <w:sz w:val="18"/>
                              </w:rPr>
                              <w:t>Even</w:t>
                            </w:r>
                            <w:r>
                              <w:rPr>
                                <w:rFonts w:ascii="Arial"/>
                                <w:color w:val="000000"/>
                                <w:spacing w:val="-9"/>
                                <w:sz w:val="18"/>
                              </w:rPr>
                              <w:t> </w:t>
                            </w:r>
                            <w:r>
                              <w:rPr>
                                <w:rFonts w:ascii="Arial"/>
                                <w:color w:val="000000"/>
                                <w:spacing w:val="-4"/>
                                <w:sz w:val="18"/>
                              </w:rPr>
                              <w:t>in</w:t>
                            </w:r>
                            <w:r>
                              <w:rPr>
                                <w:rFonts w:ascii="Arial"/>
                                <w:color w:val="000000"/>
                                <w:spacing w:val="-9"/>
                                <w:sz w:val="18"/>
                              </w:rPr>
                              <w:t> </w:t>
                            </w:r>
                            <w:r>
                              <w:rPr>
                                <w:rFonts w:ascii="Arial"/>
                                <w:color w:val="000000"/>
                                <w:spacing w:val="-4"/>
                                <w:sz w:val="18"/>
                              </w:rPr>
                              <w:t>the</w:t>
                            </w:r>
                            <w:r>
                              <w:rPr>
                                <w:rFonts w:ascii="Arial"/>
                                <w:color w:val="000000"/>
                                <w:spacing w:val="-8"/>
                                <w:sz w:val="18"/>
                              </w:rPr>
                              <w:t> </w:t>
                            </w:r>
                            <w:r>
                              <w:rPr>
                                <w:rFonts w:ascii="Arial"/>
                                <w:color w:val="000000"/>
                                <w:spacing w:val="-4"/>
                                <w:sz w:val="18"/>
                              </w:rPr>
                              <w:t>United</w:t>
                            </w:r>
                            <w:r>
                              <w:rPr>
                                <w:rFonts w:ascii="Arial"/>
                                <w:color w:val="000000"/>
                                <w:spacing w:val="-9"/>
                                <w:sz w:val="18"/>
                              </w:rPr>
                              <w:t> </w:t>
                            </w:r>
                            <w:r>
                              <w:rPr>
                                <w:rFonts w:ascii="Arial"/>
                                <w:color w:val="000000"/>
                                <w:spacing w:val="-4"/>
                                <w:sz w:val="18"/>
                              </w:rPr>
                              <w:t>States, </w:t>
                            </w:r>
                            <w:r>
                              <w:rPr>
                                <w:rFonts w:ascii="Arial"/>
                                <w:color w:val="000000"/>
                                <w:sz w:val="18"/>
                              </w:rPr>
                              <w:t>with</w:t>
                            </w:r>
                            <w:r>
                              <w:rPr>
                                <w:rFonts w:ascii="Arial"/>
                                <w:color w:val="000000"/>
                                <w:spacing w:val="-7"/>
                                <w:sz w:val="18"/>
                              </w:rPr>
                              <w:t> </w:t>
                            </w:r>
                            <w:r>
                              <w:rPr>
                                <w:rFonts w:ascii="Arial"/>
                                <w:color w:val="000000"/>
                                <w:sz w:val="18"/>
                              </w:rPr>
                              <w:t>the</w:t>
                            </w:r>
                            <w:r>
                              <w:rPr>
                                <w:rFonts w:ascii="Arial"/>
                                <w:color w:val="000000"/>
                                <w:spacing w:val="-7"/>
                                <w:sz w:val="18"/>
                              </w:rPr>
                              <w:t> </w:t>
                            </w:r>
                            <w:r>
                              <w:rPr>
                                <w:rFonts w:ascii="Arial"/>
                                <w:color w:val="000000"/>
                                <w:sz w:val="18"/>
                              </w:rPr>
                              <w:t>potential</w:t>
                            </w:r>
                            <w:r>
                              <w:rPr>
                                <w:rFonts w:ascii="Arial"/>
                                <w:color w:val="000000"/>
                                <w:spacing w:val="-7"/>
                                <w:sz w:val="18"/>
                              </w:rPr>
                              <w:t> </w:t>
                            </w:r>
                            <w:r>
                              <w:rPr>
                                <w:rFonts w:ascii="Arial"/>
                                <w:color w:val="000000"/>
                                <w:sz w:val="18"/>
                              </w:rPr>
                              <w:t>availability</w:t>
                            </w:r>
                            <w:r>
                              <w:rPr>
                                <w:rFonts w:ascii="Arial"/>
                                <w:color w:val="000000"/>
                                <w:spacing w:val="-7"/>
                                <w:sz w:val="18"/>
                              </w:rPr>
                              <w:t> </w:t>
                            </w:r>
                            <w:r>
                              <w:rPr>
                                <w:rFonts w:ascii="Arial"/>
                                <w:color w:val="000000"/>
                                <w:sz w:val="18"/>
                              </w:rPr>
                              <w:t>of</w:t>
                            </w:r>
                            <w:r>
                              <w:rPr>
                                <w:rFonts w:ascii="Arial"/>
                                <w:color w:val="000000"/>
                                <w:spacing w:val="-7"/>
                                <w:sz w:val="18"/>
                              </w:rPr>
                              <w:t> </w:t>
                            </w:r>
                            <w:r>
                              <w:rPr>
                                <w:rFonts w:ascii="Arial"/>
                                <w:color w:val="000000"/>
                                <w:sz w:val="18"/>
                              </w:rPr>
                              <w:t>massive</w:t>
                            </w:r>
                            <w:r>
                              <w:rPr>
                                <w:rFonts w:ascii="Arial"/>
                                <w:color w:val="000000"/>
                                <w:spacing w:val="-7"/>
                                <w:sz w:val="18"/>
                              </w:rPr>
                              <w:t> </w:t>
                            </w:r>
                            <w:r>
                              <w:rPr>
                                <w:rFonts w:ascii="Arial"/>
                                <w:color w:val="000000"/>
                                <w:sz w:val="18"/>
                              </w:rPr>
                              <w:t>resources,</w:t>
                            </w:r>
                            <w:r>
                              <w:rPr>
                                <w:rFonts w:ascii="Arial"/>
                                <w:color w:val="000000"/>
                                <w:spacing w:val="-7"/>
                                <w:sz w:val="18"/>
                              </w:rPr>
                              <w:t> </w:t>
                            </w:r>
                            <w:r>
                              <w:rPr>
                                <w:rFonts w:ascii="Arial"/>
                                <w:color w:val="000000"/>
                                <w:sz w:val="18"/>
                              </w:rPr>
                              <w:t>displacement </w:t>
                            </w:r>
                            <w:r>
                              <w:rPr>
                                <w:rFonts w:ascii="Arial"/>
                                <w:color w:val="000000"/>
                                <w:spacing w:val="-4"/>
                                <w:sz w:val="18"/>
                              </w:rPr>
                              <w:t>from</w:t>
                            </w:r>
                            <w:r>
                              <w:rPr>
                                <w:rFonts w:ascii="Arial"/>
                                <w:color w:val="000000"/>
                                <w:spacing w:val="-7"/>
                                <w:sz w:val="18"/>
                              </w:rPr>
                              <w:t> </w:t>
                            </w:r>
                            <w:r>
                              <w:rPr>
                                <w:rFonts w:ascii="Arial"/>
                                <w:color w:val="000000"/>
                                <w:spacing w:val="-4"/>
                                <w:sz w:val="18"/>
                              </w:rPr>
                              <w:t>violent</w:t>
                            </w:r>
                            <w:r>
                              <w:rPr>
                                <w:rFonts w:ascii="Arial"/>
                                <w:color w:val="000000"/>
                                <w:spacing w:val="-5"/>
                                <w:sz w:val="18"/>
                              </w:rPr>
                              <w:t> </w:t>
                            </w:r>
                            <w:r>
                              <w:rPr>
                                <w:rFonts w:ascii="Arial"/>
                                <w:color w:val="000000"/>
                                <w:spacing w:val="-4"/>
                                <w:sz w:val="18"/>
                              </w:rPr>
                              <w:t>climatic</w:t>
                            </w:r>
                            <w:r>
                              <w:rPr>
                                <w:rFonts w:ascii="Arial"/>
                                <w:color w:val="000000"/>
                                <w:spacing w:val="-6"/>
                                <w:sz w:val="18"/>
                              </w:rPr>
                              <w:t> </w:t>
                            </w:r>
                            <w:r>
                              <w:rPr>
                                <w:rFonts w:ascii="Arial"/>
                                <w:color w:val="000000"/>
                                <w:spacing w:val="-4"/>
                                <w:sz w:val="18"/>
                              </w:rPr>
                              <w:t>events</w:t>
                            </w:r>
                            <w:r>
                              <w:rPr>
                                <w:rFonts w:ascii="Arial"/>
                                <w:color w:val="000000"/>
                                <w:spacing w:val="-5"/>
                                <w:sz w:val="18"/>
                              </w:rPr>
                              <w:t> </w:t>
                            </w:r>
                            <w:r>
                              <w:rPr>
                                <w:rFonts w:ascii="Arial"/>
                                <w:color w:val="000000"/>
                                <w:spacing w:val="-4"/>
                                <w:sz w:val="18"/>
                              </w:rPr>
                              <w:t>occurs</w:t>
                            </w:r>
                            <w:r>
                              <w:rPr>
                                <w:rFonts w:ascii="Arial"/>
                                <w:color w:val="000000"/>
                                <w:spacing w:val="-6"/>
                                <w:sz w:val="18"/>
                              </w:rPr>
                              <w:t> </w:t>
                            </w:r>
                            <w:r>
                              <w:rPr>
                                <w:rFonts w:ascii="Arial"/>
                                <w:color w:val="000000"/>
                                <w:spacing w:val="-4"/>
                                <w:sz w:val="18"/>
                              </w:rPr>
                              <w:t>and</w:t>
                            </w:r>
                            <w:r>
                              <w:rPr>
                                <w:rFonts w:ascii="Arial"/>
                                <w:color w:val="000000"/>
                                <w:spacing w:val="-7"/>
                                <w:sz w:val="18"/>
                              </w:rPr>
                              <w:t> </w:t>
                            </w:r>
                            <w:r>
                              <w:rPr>
                                <w:rFonts w:ascii="Arial"/>
                                <w:color w:val="000000"/>
                                <w:spacing w:val="-4"/>
                                <w:sz w:val="18"/>
                              </w:rPr>
                              <w:t>can</w:t>
                            </w:r>
                            <w:r>
                              <w:rPr>
                                <w:rFonts w:ascii="Arial"/>
                                <w:color w:val="000000"/>
                                <w:spacing w:val="-6"/>
                                <w:sz w:val="18"/>
                              </w:rPr>
                              <w:t> </w:t>
                            </w:r>
                            <w:r>
                              <w:rPr>
                                <w:rFonts w:ascii="Arial"/>
                                <w:color w:val="000000"/>
                                <w:spacing w:val="-4"/>
                                <w:sz w:val="18"/>
                              </w:rPr>
                              <w:t>be</w:t>
                            </w:r>
                            <w:r>
                              <w:rPr>
                                <w:rFonts w:ascii="Arial"/>
                                <w:color w:val="000000"/>
                                <w:spacing w:val="-6"/>
                                <w:sz w:val="18"/>
                              </w:rPr>
                              <w:t> </w:t>
                            </w:r>
                            <w:r>
                              <w:rPr>
                                <w:rFonts w:ascii="Arial"/>
                                <w:color w:val="000000"/>
                                <w:spacing w:val="-4"/>
                                <w:sz w:val="18"/>
                              </w:rPr>
                              <w:t>long-term,</w:t>
                            </w:r>
                            <w:r>
                              <w:rPr>
                                <w:rFonts w:ascii="Arial"/>
                                <w:color w:val="000000"/>
                                <w:spacing w:val="-6"/>
                                <w:sz w:val="18"/>
                              </w:rPr>
                              <w:t> </w:t>
                            </w:r>
                            <w:r>
                              <w:rPr>
                                <w:rFonts w:ascii="Arial"/>
                                <w:color w:val="000000"/>
                                <w:spacing w:val="-4"/>
                                <w:sz w:val="18"/>
                              </w:rPr>
                              <w:t>especially </w:t>
                            </w:r>
                            <w:r>
                              <w:rPr>
                                <w:rFonts w:ascii="Arial"/>
                                <w:color w:val="000000"/>
                                <w:sz w:val="18"/>
                              </w:rPr>
                              <w:t>for lower-income individuals.</w:t>
                            </w:r>
                          </w:p>
                        </w:txbxContent>
                      </wps:txbx>
                      <wps:bodyPr wrap="square" lIns="0" tIns="0" rIns="0" bIns="0" rtlCol="0">
                        <a:noAutofit/>
                      </wps:bodyPr>
                    </wps:wsp>
                  </a:graphicData>
                </a:graphic>
              </wp:anchor>
            </w:drawing>
          </mc:Choice>
          <mc:Fallback>
            <w:pict>
              <v:shape style="position:absolute;margin-left:93.542999pt;margin-top:8.103238pt;width:280.650pt;height:56.95pt;mso-position-horizontal-relative:page;mso-position-vertical-relative:paragraph;z-index:-15713280;mso-wrap-distance-left:0;mso-wrap-distance-right:0" type="#_x0000_t202" id="docshape133" filled="true" fillcolor="#cccccc" stroked="false">
                <v:textbox inset="0,0,0,0">
                  <w:txbxContent>
                    <w:p>
                      <w:pPr>
                        <w:spacing w:line="278" w:lineRule="auto" w:before="70"/>
                        <w:ind w:left="239" w:right="236" w:firstLine="0"/>
                        <w:jc w:val="both"/>
                        <w:rPr>
                          <w:rFonts w:ascii="Arial"/>
                          <w:color w:val="000000"/>
                          <w:sz w:val="18"/>
                        </w:rPr>
                      </w:pPr>
                      <w:r>
                        <w:rPr>
                          <w:rFonts w:ascii="Arial"/>
                          <w:color w:val="000000"/>
                          <w:spacing w:val="-4"/>
                          <w:sz w:val="18"/>
                        </w:rPr>
                        <w:t>individuals</w:t>
                      </w:r>
                      <w:r>
                        <w:rPr>
                          <w:rFonts w:ascii="Arial"/>
                          <w:color w:val="000000"/>
                          <w:spacing w:val="-9"/>
                          <w:sz w:val="18"/>
                        </w:rPr>
                        <w:t> </w:t>
                      </w:r>
                      <w:r>
                        <w:rPr>
                          <w:rFonts w:ascii="Arial"/>
                          <w:color w:val="000000"/>
                          <w:spacing w:val="-4"/>
                          <w:sz w:val="18"/>
                        </w:rPr>
                        <w:t>are</w:t>
                      </w:r>
                      <w:r>
                        <w:rPr>
                          <w:rFonts w:ascii="Arial"/>
                          <w:color w:val="000000"/>
                          <w:spacing w:val="-8"/>
                          <w:sz w:val="18"/>
                        </w:rPr>
                        <w:t> </w:t>
                      </w:r>
                      <w:r>
                        <w:rPr>
                          <w:rFonts w:ascii="Arial"/>
                          <w:color w:val="000000"/>
                          <w:spacing w:val="-4"/>
                          <w:sz w:val="18"/>
                        </w:rPr>
                        <w:t>lower-income</w:t>
                      </w:r>
                      <w:r>
                        <w:rPr>
                          <w:rFonts w:ascii="Arial"/>
                          <w:color w:val="000000"/>
                          <w:spacing w:val="-9"/>
                          <w:sz w:val="18"/>
                        </w:rPr>
                        <w:t> </w:t>
                      </w:r>
                      <w:r>
                        <w:rPr>
                          <w:rFonts w:ascii="Arial"/>
                          <w:color w:val="000000"/>
                          <w:spacing w:val="-4"/>
                          <w:sz w:val="18"/>
                        </w:rPr>
                        <w:t>households.</w:t>
                      </w:r>
                      <w:r>
                        <w:rPr>
                          <w:rFonts w:ascii="Arial"/>
                          <w:color w:val="000000"/>
                          <w:spacing w:val="-8"/>
                          <w:sz w:val="18"/>
                        </w:rPr>
                        <w:t> </w:t>
                      </w:r>
                      <w:r>
                        <w:rPr>
                          <w:rFonts w:ascii="Arial"/>
                          <w:color w:val="000000"/>
                          <w:spacing w:val="-4"/>
                          <w:sz w:val="18"/>
                        </w:rPr>
                        <w:t>Even</w:t>
                      </w:r>
                      <w:r>
                        <w:rPr>
                          <w:rFonts w:ascii="Arial"/>
                          <w:color w:val="000000"/>
                          <w:spacing w:val="-9"/>
                          <w:sz w:val="18"/>
                        </w:rPr>
                        <w:t> </w:t>
                      </w:r>
                      <w:r>
                        <w:rPr>
                          <w:rFonts w:ascii="Arial"/>
                          <w:color w:val="000000"/>
                          <w:spacing w:val="-4"/>
                          <w:sz w:val="18"/>
                        </w:rPr>
                        <w:t>in</w:t>
                      </w:r>
                      <w:r>
                        <w:rPr>
                          <w:rFonts w:ascii="Arial"/>
                          <w:color w:val="000000"/>
                          <w:spacing w:val="-9"/>
                          <w:sz w:val="18"/>
                        </w:rPr>
                        <w:t> </w:t>
                      </w:r>
                      <w:r>
                        <w:rPr>
                          <w:rFonts w:ascii="Arial"/>
                          <w:color w:val="000000"/>
                          <w:spacing w:val="-4"/>
                          <w:sz w:val="18"/>
                        </w:rPr>
                        <w:t>the</w:t>
                      </w:r>
                      <w:r>
                        <w:rPr>
                          <w:rFonts w:ascii="Arial"/>
                          <w:color w:val="000000"/>
                          <w:spacing w:val="-8"/>
                          <w:sz w:val="18"/>
                        </w:rPr>
                        <w:t> </w:t>
                      </w:r>
                      <w:r>
                        <w:rPr>
                          <w:rFonts w:ascii="Arial"/>
                          <w:color w:val="000000"/>
                          <w:spacing w:val="-4"/>
                          <w:sz w:val="18"/>
                        </w:rPr>
                        <w:t>United</w:t>
                      </w:r>
                      <w:r>
                        <w:rPr>
                          <w:rFonts w:ascii="Arial"/>
                          <w:color w:val="000000"/>
                          <w:spacing w:val="-9"/>
                          <w:sz w:val="18"/>
                        </w:rPr>
                        <w:t> </w:t>
                      </w:r>
                      <w:r>
                        <w:rPr>
                          <w:rFonts w:ascii="Arial"/>
                          <w:color w:val="000000"/>
                          <w:spacing w:val="-4"/>
                          <w:sz w:val="18"/>
                        </w:rPr>
                        <w:t>States, </w:t>
                      </w:r>
                      <w:r>
                        <w:rPr>
                          <w:rFonts w:ascii="Arial"/>
                          <w:color w:val="000000"/>
                          <w:sz w:val="18"/>
                        </w:rPr>
                        <w:t>with</w:t>
                      </w:r>
                      <w:r>
                        <w:rPr>
                          <w:rFonts w:ascii="Arial"/>
                          <w:color w:val="000000"/>
                          <w:spacing w:val="-7"/>
                          <w:sz w:val="18"/>
                        </w:rPr>
                        <w:t> </w:t>
                      </w:r>
                      <w:r>
                        <w:rPr>
                          <w:rFonts w:ascii="Arial"/>
                          <w:color w:val="000000"/>
                          <w:sz w:val="18"/>
                        </w:rPr>
                        <w:t>the</w:t>
                      </w:r>
                      <w:r>
                        <w:rPr>
                          <w:rFonts w:ascii="Arial"/>
                          <w:color w:val="000000"/>
                          <w:spacing w:val="-7"/>
                          <w:sz w:val="18"/>
                        </w:rPr>
                        <w:t> </w:t>
                      </w:r>
                      <w:r>
                        <w:rPr>
                          <w:rFonts w:ascii="Arial"/>
                          <w:color w:val="000000"/>
                          <w:sz w:val="18"/>
                        </w:rPr>
                        <w:t>potential</w:t>
                      </w:r>
                      <w:r>
                        <w:rPr>
                          <w:rFonts w:ascii="Arial"/>
                          <w:color w:val="000000"/>
                          <w:spacing w:val="-7"/>
                          <w:sz w:val="18"/>
                        </w:rPr>
                        <w:t> </w:t>
                      </w:r>
                      <w:r>
                        <w:rPr>
                          <w:rFonts w:ascii="Arial"/>
                          <w:color w:val="000000"/>
                          <w:sz w:val="18"/>
                        </w:rPr>
                        <w:t>availability</w:t>
                      </w:r>
                      <w:r>
                        <w:rPr>
                          <w:rFonts w:ascii="Arial"/>
                          <w:color w:val="000000"/>
                          <w:spacing w:val="-7"/>
                          <w:sz w:val="18"/>
                        </w:rPr>
                        <w:t> </w:t>
                      </w:r>
                      <w:r>
                        <w:rPr>
                          <w:rFonts w:ascii="Arial"/>
                          <w:color w:val="000000"/>
                          <w:sz w:val="18"/>
                        </w:rPr>
                        <w:t>of</w:t>
                      </w:r>
                      <w:r>
                        <w:rPr>
                          <w:rFonts w:ascii="Arial"/>
                          <w:color w:val="000000"/>
                          <w:spacing w:val="-7"/>
                          <w:sz w:val="18"/>
                        </w:rPr>
                        <w:t> </w:t>
                      </w:r>
                      <w:r>
                        <w:rPr>
                          <w:rFonts w:ascii="Arial"/>
                          <w:color w:val="000000"/>
                          <w:sz w:val="18"/>
                        </w:rPr>
                        <w:t>massive</w:t>
                      </w:r>
                      <w:r>
                        <w:rPr>
                          <w:rFonts w:ascii="Arial"/>
                          <w:color w:val="000000"/>
                          <w:spacing w:val="-7"/>
                          <w:sz w:val="18"/>
                        </w:rPr>
                        <w:t> </w:t>
                      </w:r>
                      <w:r>
                        <w:rPr>
                          <w:rFonts w:ascii="Arial"/>
                          <w:color w:val="000000"/>
                          <w:sz w:val="18"/>
                        </w:rPr>
                        <w:t>resources,</w:t>
                      </w:r>
                      <w:r>
                        <w:rPr>
                          <w:rFonts w:ascii="Arial"/>
                          <w:color w:val="000000"/>
                          <w:spacing w:val="-7"/>
                          <w:sz w:val="18"/>
                        </w:rPr>
                        <w:t> </w:t>
                      </w:r>
                      <w:r>
                        <w:rPr>
                          <w:rFonts w:ascii="Arial"/>
                          <w:color w:val="000000"/>
                          <w:sz w:val="18"/>
                        </w:rPr>
                        <w:t>displacement </w:t>
                      </w:r>
                      <w:r>
                        <w:rPr>
                          <w:rFonts w:ascii="Arial"/>
                          <w:color w:val="000000"/>
                          <w:spacing w:val="-4"/>
                          <w:sz w:val="18"/>
                        </w:rPr>
                        <w:t>from</w:t>
                      </w:r>
                      <w:r>
                        <w:rPr>
                          <w:rFonts w:ascii="Arial"/>
                          <w:color w:val="000000"/>
                          <w:spacing w:val="-7"/>
                          <w:sz w:val="18"/>
                        </w:rPr>
                        <w:t> </w:t>
                      </w:r>
                      <w:r>
                        <w:rPr>
                          <w:rFonts w:ascii="Arial"/>
                          <w:color w:val="000000"/>
                          <w:spacing w:val="-4"/>
                          <w:sz w:val="18"/>
                        </w:rPr>
                        <w:t>violent</w:t>
                      </w:r>
                      <w:r>
                        <w:rPr>
                          <w:rFonts w:ascii="Arial"/>
                          <w:color w:val="000000"/>
                          <w:spacing w:val="-5"/>
                          <w:sz w:val="18"/>
                        </w:rPr>
                        <w:t> </w:t>
                      </w:r>
                      <w:r>
                        <w:rPr>
                          <w:rFonts w:ascii="Arial"/>
                          <w:color w:val="000000"/>
                          <w:spacing w:val="-4"/>
                          <w:sz w:val="18"/>
                        </w:rPr>
                        <w:t>climatic</w:t>
                      </w:r>
                      <w:r>
                        <w:rPr>
                          <w:rFonts w:ascii="Arial"/>
                          <w:color w:val="000000"/>
                          <w:spacing w:val="-6"/>
                          <w:sz w:val="18"/>
                        </w:rPr>
                        <w:t> </w:t>
                      </w:r>
                      <w:r>
                        <w:rPr>
                          <w:rFonts w:ascii="Arial"/>
                          <w:color w:val="000000"/>
                          <w:spacing w:val="-4"/>
                          <w:sz w:val="18"/>
                        </w:rPr>
                        <w:t>events</w:t>
                      </w:r>
                      <w:r>
                        <w:rPr>
                          <w:rFonts w:ascii="Arial"/>
                          <w:color w:val="000000"/>
                          <w:spacing w:val="-5"/>
                          <w:sz w:val="18"/>
                        </w:rPr>
                        <w:t> </w:t>
                      </w:r>
                      <w:r>
                        <w:rPr>
                          <w:rFonts w:ascii="Arial"/>
                          <w:color w:val="000000"/>
                          <w:spacing w:val="-4"/>
                          <w:sz w:val="18"/>
                        </w:rPr>
                        <w:t>occurs</w:t>
                      </w:r>
                      <w:r>
                        <w:rPr>
                          <w:rFonts w:ascii="Arial"/>
                          <w:color w:val="000000"/>
                          <w:spacing w:val="-6"/>
                          <w:sz w:val="18"/>
                        </w:rPr>
                        <w:t> </w:t>
                      </w:r>
                      <w:r>
                        <w:rPr>
                          <w:rFonts w:ascii="Arial"/>
                          <w:color w:val="000000"/>
                          <w:spacing w:val="-4"/>
                          <w:sz w:val="18"/>
                        </w:rPr>
                        <w:t>and</w:t>
                      </w:r>
                      <w:r>
                        <w:rPr>
                          <w:rFonts w:ascii="Arial"/>
                          <w:color w:val="000000"/>
                          <w:spacing w:val="-7"/>
                          <w:sz w:val="18"/>
                        </w:rPr>
                        <w:t> </w:t>
                      </w:r>
                      <w:r>
                        <w:rPr>
                          <w:rFonts w:ascii="Arial"/>
                          <w:color w:val="000000"/>
                          <w:spacing w:val="-4"/>
                          <w:sz w:val="18"/>
                        </w:rPr>
                        <w:t>can</w:t>
                      </w:r>
                      <w:r>
                        <w:rPr>
                          <w:rFonts w:ascii="Arial"/>
                          <w:color w:val="000000"/>
                          <w:spacing w:val="-6"/>
                          <w:sz w:val="18"/>
                        </w:rPr>
                        <w:t> </w:t>
                      </w:r>
                      <w:r>
                        <w:rPr>
                          <w:rFonts w:ascii="Arial"/>
                          <w:color w:val="000000"/>
                          <w:spacing w:val="-4"/>
                          <w:sz w:val="18"/>
                        </w:rPr>
                        <w:t>be</w:t>
                      </w:r>
                      <w:r>
                        <w:rPr>
                          <w:rFonts w:ascii="Arial"/>
                          <w:color w:val="000000"/>
                          <w:spacing w:val="-6"/>
                          <w:sz w:val="18"/>
                        </w:rPr>
                        <w:t> </w:t>
                      </w:r>
                      <w:r>
                        <w:rPr>
                          <w:rFonts w:ascii="Arial"/>
                          <w:color w:val="000000"/>
                          <w:spacing w:val="-4"/>
                          <w:sz w:val="18"/>
                        </w:rPr>
                        <w:t>long-term,</w:t>
                      </w:r>
                      <w:r>
                        <w:rPr>
                          <w:rFonts w:ascii="Arial"/>
                          <w:color w:val="000000"/>
                          <w:spacing w:val="-6"/>
                          <w:sz w:val="18"/>
                        </w:rPr>
                        <w:t> </w:t>
                      </w:r>
                      <w:r>
                        <w:rPr>
                          <w:rFonts w:ascii="Arial"/>
                          <w:color w:val="000000"/>
                          <w:spacing w:val="-4"/>
                          <w:sz w:val="18"/>
                        </w:rPr>
                        <w:t>especially </w:t>
                      </w:r>
                      <w:r>
                        <w:rPr>
                          <w:rFonts w:ascii="Arial"/>
                          <w:color w:val="000000"/>
                          <w:sz w:val="18"/>
                        </w:rPr>
                        <w:t>for lower-income individuals.</w:t>
                      </w:r>
                    </w:p>
                  </w:txbxContent>
                </v:textbox>
                <v:fill type="solid"/>
                <w10:wrap type="topAndBottom"/>
              </v:shape>
            </w:pict>
          </mc:Fallback>
        </mc:AlternateContent>
      </w:r>
    </w:p>
    <w:p>
      <w:pPr>
        <w:pStyle w:val="BodyText"/>
        <w:spacing w:before="165"/>
        <w:rPr>
          <w:rFonts w:ascii="Lucida Sans Unicode"/>
          <w:sz w:val="23"/>
        </w:rPr>
      </w:pPr>
    </w:p>
    <w:p>
      <w:pPr>
        <w:pStyle w:val="Heading3"/>
        <w:ind w:left="790"/>
      </w:pPr>
      <w:r>
        <w:rPr>
          <w:w w:val="85"/>
        </w:rPr>
        <w:t>LIFESTYLE</w:t>
      </w:r>
      <w:r>
        <w:rPr/>
        <w:t> </w:t>
      </w:r>
      <w:r>
        <w:rPr>
          <w:spacing w:val="-2"/>
        </w:rPr>
        <w:t>MIGRATION</w:t>
      </w:r>
    </w:p>
    <w:p>
      <w:pPr>
        <w:pStyle w:val="BodyText"/>
        <w:spacing w:line="237" w:lineRule="auto" w:before="116"/>
        <w:ind w:left="790" w:right="501"/>
        <w:jc w:val="both"/>
      </w:pPr>
      <w:r>
        <w:rPr/>
        <w:t>In recent years, there has been increased interest in </w:t>
      </w:r>
      <w:r>
        <w:rPr/>
        <w:t>understanding the</w:t>
      </w:r>
      <w:r>
        <w:rPr>
          <w:spacing w:val="-9"/>
        </w:rPr>
        <w:t> </w:t>
      </w:r>
      <w:r>
        <w:rPr/>
        <w:t>motivations</w:t>
      </w:r>
      <w:r>
        <w:rPr>
          <w:spacing w:val="-8"/>
        </w:rPr>
        <w:t> </w:t>
      </w:r>
      <w:r>
        <w:rPr/>
        <w:t>of</w:t>
      </w:r>
      <w:r>
        <w:rPr>
          <w:spacing w:val="-9"/>
        </w:rPr>
        <w:t> </w:t>
      </w:r>
      <w:r>
        <w:rPr/>
        <w:t>those</w:t>
      </w:r>
      <w:r>
        <w:rPr>
          <w:spacing w:val="-9"/>
        </w:rPr>
        <w:t> </w:t>
      </w:r>
      <w:r>
        <w:rPr/>
        <w:t>who</w:t>
      </w:r>
      <w:r>
        <w:rPr>
          <w:spacing w:val="-9"/>
        </w:rPr>
        <w:t> </w:t>
      </w:r>
      <w:r>
        <w:rPr/>
        <w:t>migrate</w:t>
      </w:r>
      <w:r>
        <w:rPr>
          <w:spacing w:val="-9"/>
        </w:rPr>
        <w:t> </w:t>
      </w:r>
      <w:r>
        <w:rPr/>
        <w:t>for</w:t>
      </w:r>
      <w:r>
        <w:rPr>
          <w:spacing w:val="-8"/>
        </w:rPr>
        <w:t> </w:t>
      </w:r>
      <w:r>
        <w:rPr/>
        <w:t>reasons</w:t>
      </w:r>
      <w:r>
        <w:rPr>
          <w:spacing w:val="-9"/>
        </w:rPr>
        <w:t> </w:t>
      </w:r>
      <w:r>
        <w:rPr/>
        <w:t>of</w:t>
      </w:r>
      <w:r>
        <w:rPr>
          <w:spacing w:val="-9"/>
        </w:rPr>
        <w:t> </w:t>
      </w:r>
      <w:r>
        <w:rPr/>
        <w:t>lifestyle.</w:t>
      </w:r>
      <w:r>
        <w:rPr>
          <w:spacing w:val="-8"/>
        </w:rPr>
        <w:t> </w:t>
      </w:r>
      <w:r>
        <w:rPr/>
        <w:t>Many who</w:t>
      </w:r>
      <w:r>
        <w:rPr>
          <w:spacing w:val="-5"/>
        </w:rPr>
        <w:t> </w:t>
      </w:r>
      <w:r>
        <w:rPr/>
        <w:t>migrate</w:t>
      </w:r>
      <w:r>
        <w:rPr>
          <w:spacing w:val="-5"/>
        </w:rPr>
        <w:t> </w:t>
      </w:r>
      <w:r>
        <w:rPr/>
        <w:t>for</w:t>
      </w:r>
      <w:r>
        <w:rPr>
          <w:spacing w:val="-5"/>
        </w:rPr>
        <w:t> </w:t>
      </w:r>
      <w:r>
        <w:rPr/>
        <w:t>such</w:t>
      </w:r>
      <w:r>
        <w:rPr>
          <w:spacing w:val="-5"/>
        </w:rPr>
        <w:t> </w:t>
      </w:r>
      <w:r>
        <w:rPr/>
        <w:t>reasons</w:t>
      </w:r>
      <w:r>
        <w:rPr>
          <w:spacing w:val="-5"/>
        </w:rPr>
        <w:t> </w:t>
      </w:r>
      <w:r>
        <w:rPr/>
        <w:t>are</w:t>
      </w:r>
      <w:r>
        <w:rPr>
          <w:spacing w:val="-4"/>
        </w:rPr>
        <w:t> </w:t>
      </w:r>
      <w:r>
        <w:rPr/>
        <w:t>relatively</w:t>
      </w:r>
      <w:r>
        <w:rPr>
          <w:spacing w:val="-5"/>
        </w:rPr>
        <w:t> </w:t>
      </w:r>
      <w:r>
        <w:rPr/>
        <w:t>aﬄuent.</w:t>
      </w:r>
      <w:r>
        <w:rPr>
          <w:spacing w:val="-5"/>
        </w:rPr>
        <w:t> </w:t>
      </w:r>
      <w:r>
        <w:rPr/>
        <w:t>In</w:t>
      </w:r>
      <w:r>
        <w:rPr>
          <w:spacing w:val="-5"/>
        </w:rPr>
        <w:t> </w:t>
      </w:r>
      <w:r>
        <w:rPr/>
        <w:t>general,</w:t>
      </w:r>
      <w:r>
        <w:rPr>
          <w:spacing w:val="-5"/>
        </w:rPr>
        <w:t> </w:t>
      </w:r>
      <w:r>
        <w:rPr/>
        <w:t>the migration</w:t>
      </w:r>
      <w:r>
        <w:rPr>
          <w:spacing w:val="-3"/>
        </w:rPr>
        <w:t> </w:t>
      </w:r>
      <w:r>
        <w:rPr/>
        <w:t>of</w:t>
      </w:r>
      <w:r>
        <w:rPr>
          <w:spacing w:val="-2"/>
        </w:rPr>
        <w:t> </w:t>
      </w:r>
      <w:r>
        <w:rPr/>
        <w:t>aﬄuent</w:t>
      </w:r>
      <w:r>
        <w:rPr>
          <w:spacing w:val="-3"/>
        </w:rPr>
        <w:t> </w:t>
      </w:r>
      <w:r>
        <w:rPr/>
        <w:t>individuals</w:t>
      </w:r>
      <w:r>
        <w:rPr>
          <w:spacing w:val="-3"/>
        </w:rPr>
        <w:t> </w:t>
      </w:r>
      <w:r>
        <w:rPr/>
        <w:t>is</w:t>
      </w:r>
      <w:r>
        <w:rPr>
          <w:spacing w:val="-3"/>
        </w:rPr>
        <w:t> </w:t>
      </w:r>
      <w:r>
        <w:rPr/>
        <w:t>little</w:t>
      </w:r>
      <w:r>
        <w:rPr>
          <w:spacing w:val="-2"/>
        </w:rPr>
        <w:t> </w:t>
      </w:r>
      <w:r>
        <w:rPr/>
        <w:t>studied</w:t>
      </w:r>
      <w:r>
        <w:rPr>
          <w:spacing w:val="-3"/>
        </w:rPr>
        <w:t> </w:t>
      </w:r>
      <w:r>
        <w:rPr/>
        <w:t>in</w:t>
      </w:r>
      <w:r>
        <w:rPr>
          <w:spacing w:val="-3"/>
        </w:rPr>
        <w:t> </w:t>
      </w:r>
      <w:r>
        <w:rPr/>
        <w:t>the</w:t>
      </w:r>
      <w:r>
        <w:rPr>
          <w:spacing w:val="-3"/>
        </w:rPr>
        <w:t> </w:t>
      </w:r>
      <w:r>
        <w:rPr/>
        <w:t>literature</w:t>
      </w:r>
      <w:r>
        <w:rPr>
          <w:spacing w:val="-2"/>
        </w:rPr>
        <w:t> </w:t>
      </w:r>
      <w:r>
        <w:rPr/>
        <w:t>on global migration (Benson and O</w:t>
      </w:r>
      <w:r>
        <w:rPr>
          <w:rFonts w:ascii="Arial" w:hAnsi="Arial"/>
        </w:rPr>
        <w:t>’</w:t>
      </w:r>
      <w:r>
        <w:rPr/>
        <w:t>Reilly, 2009a). There are some exceptions, as we explored in Chapter 4, which include studies on the</w:t>
      </w:r>
      <w:r>
        <w:rPr>
          <w:spacing w:val="-12"/>
        </w:rPr>
        <w:t> </w:t>
      </w:r>
      <w:r>
        <w:rPr/>
        <w:t>mobility</w:t>
      </w:r>
      <w:r>
        <w:rPr>
          <w:spacing w:val="-12"/>
        </w:rPr>
        <w:t> </w:t>
      </w:r>
      <w:r>
        <w:rPr/>
        <w:t>of</w:t>
      </w:r>
      <w:r>
        <w:rPr>
          <w:spacing w:val="-12"/>
        </w:rPr>
        <w:t> </w:t>
      </w:r>
      <w:r>
        <w:rPr/>
        <w:t>a</w:t>
      </w:r>
      <w:r>
        <w:rPr>
          <w:spacing w:val="-11"/>
        </w:rPr>
        <w:t> </w:t>
      </w:r>
      <w:r>
        <w:rPr/>
        <w:t>professional</w:t>
      </w:r>
      <w:r>
        <w:rPr>
          <w:spacing w:val="-12"/>
        </w:rPr>
        <w:t> </w:t>
      </w:r>
      <w:r>
        <w:rPr/>
        <w:t>class</w:t>
      </w:r>
      <w:r>
        <w:rPr>
          <w:spacing w:val="-12"/>
        </w:rPr>
        <w:t> </w:t>
      </w:r>
      <w:r>
        <w:rPr/>
        <w:t>of</w:t>
      </w:r>
      <w:r>
        <w:rPr>
          <w:spacing w:val="-12"/>
        </w:rPr>
        <w:t> </w:t>
      </w:r>
      <w:r>
        <w:rPr/>
        <w:t>transnational</w:t>
      </w:r>
      <w:r>
        <w:rPr>
          <w:spacing w:val="-12"/>
        </w:rPr>
        <w:t> </w:t>
      </w:r>
      <w:r>
        <w:rPr/>
        <w:t>elites</w:t>
      </w:r>
      <w:r>
        <w:rPr>
          <w:spacing w:val="-11"/>
        </w:rPr>
        <w:t> </w:t>
      </w:r>
      <w:r>
        <w:rPr/>
        <w:t>within</w:t>
      </w:r>
      <w:r>
        <w:rPr>
          <w:spacing w:val="-12"/>
        </w:rPr>
        <w:t> </w:t>
      </w:r>
      <w:r>
        <w:rPr/>
        <w:t>the international migratory system (Beaverstock, 2005). In addition, there</w:t>
      </w:r>
      <w:r>
        <w:rPr>
          <w:spacing w:val="-2"/>
        </w:rPr>
        <w:t> </w:t>
      </w:r>
      <w:r>
        <w:rPr/>
        <w:t>are</w:t>
      </w:r>
      <w:r>
        <w:rPr>
          <w:spacing w:val="-2"/>
        </w:rPr>
        <w:t> </w:t>
      </w:r>
      <w:r>
        <w:rPr/>
        <w:t>studies</w:t>
      </w:r>
      <w:r>
        <w:rPr>
          <w:spacing w:val="-2"/>
        </w:rPr>
        <w:t> </w:t>
      </w:r>
      <w:r>
        <w:rPr/>
        <w:t>on</w:t>
      </w:r>
      <w:r>
        <w:rPr>
          <w:spacing w:val="-2"/>
        </w:rPr>
        <w:t> </w:t>
      </w:r>
      <w:r>
        <w:rPr/>
        <w:t>international</w:t>
      </w:r>
      <w:r>
        <w:rPr>
          <w:spacing w:val="-2"/>
        </w:rPr>
        <w:t> </w:t>
      </w:r>
      <w:r>
        <w:rPr/>
        <w:t>retirement</w:t>
      </w:r>
      <w:r>
        <w:rPr>
          <w:spacing w:val="-1"/>
        </w:rPr>
        <w:t> </w:t>
      </w:r>
      <w:r>
        <w:rPr/>
        <w:t>migration</w:t>
      </w:r>
      <w:r>
        <w:rPr>
          <w:spacing w:val="-2"/>
        </w:rPr>
        <w:t> </w:t>
      </w:r>
      <w:r>
        <w:rPr/>
        <w:t>(King</w:t>
      </w:r>
      <w:r>
        <w:rPr>
          <w:spacing w:val="-2"/>
        </w:rPr>
        <w:t> </w:t>
      </w:r>
      <w:r>
        <w:rPr>
          <w:i/>
        </w:rPr>
        <w:t>et</w:t>
      </w:r>
      <w:r>
        <w:rPr>
          <w:i/>
          <w:spacing w:val="-2"/>
        </w:rPr>
        <w:t> </w:t>
      </w:r>
      <w:r>
        <w:rPr>
          <w:i/>
        </w:rPr>
        <w:t>al.</w:t>
      </w:r>
      <w:r>
        <w:rPr/>
        <w:t>, 1998). According to some scholars, the trend of migration by a relatively</w:t>
      </w:r>
      <w:r>
        <w:rPr>
          <w:spacing w:val="-12"/>
        </w:rPr>
        <w:t> </w:t>
      </w:r>
      <w:r>
        <w:rPr/>
        <w:t>aﬄuent</w:t>
      </w:r>
      <w:r>
        <w:rPr>
          <w:spacing w:val="-12"/>
        </w:rPr>
        <w:t> </w:t>
      </w:r>
      <w:r>
        <w:rPr/>
        <w:t>group</w:t>
      </w:r>
      <w:r>
        <w:rPr>
          <w:spacing w:val="-12"/>
        </w:rPr>
        <w:t> </w:t>
      </w:r>
      <w:r>
        <w:rPr/>
        <w:t>of</w:t>
      </w:r>
      <w:r>
        <w:rPr>
          <w:spacing w:val="-11"/>
        </w:rPr>
        <w:t> </w:t>
      </w:r>
      <w:r>
        <w:rPr/>
        <w:t>people</w:t>
      </w:r>
      <w:r>
        <w:rPr>
          <w:spacing w:val="-12"/>
        </w:rPr>
        <w:t> </w:t>
      </w:r>
      <w:r>
        <w:rPr/>
        <w:t>that</w:t>
      </w:r>
      <w:r>
        <w:rPr>
          <w:spacing w:val="-12"/>
        </w:rPr>
        <w:t> </w:t>
      </w:r>
      <w:r>
        <w:rPr/>
        <w:t>seek</w:t>
      </w:r>
      <w:r>
        <w:rPr>
          <w:spacing w:val="-12"/>
        </w:rPr>
        <w:t> </w:t>
      </w:r>
      <w:r>
        <w:rPr/>
        <w:t>a</w:t>
      </w:r>
      <w:r>
        <w:rPr>
          <w:spacing w:val="-11"/>
        </w:rPr>
        <w:t> </w:t>
      </w:r>
      <w:r>
        <w:rPr/>
        <w:t>better</w:t>
      </w:r>
      <w:r>
        <w:rPr>
          <w:spacing w:val="-12"/>
        </w:rPr>
        <w:t> </w:t>
      </w:r>
      <w:r>
        <w:rPr/>
        <w:t>quality</w:t>
      </w:r>
      <w:r>
        <w:rPr>
          <w:spacing w:val="-12"/>
        </w:rPr>
        <w:t> </w:t>
      </w:r>
      <w:r>
        <w:rPr/>
        <w:t>of</w:t>
      </w:r>
      <w:r>
        <w:rPr>
          <w:spacing w:val="-12"/>
        </w:rPr>
        <w:t> </w:t>
      </w:r>
      <w:r>
        <w:rPr/>
        <w:t>life</w:t>
      </w:r>
      <w:r>
        <w:rPr>
          <w:spacing w:val="-12"/>
        </w:rPr>
        <w:t> </w:t>
      </w:r>
      <w:r>
        <w:rPr/>
        <w:t>is growing and is signiﬁcant (Benson and O</w:t>
      </w:r>
      <w:r>
        <w:rPr>
          <w:rFonts w:ascii="Arial" w:hAnsi="Arial"/>
        </w:rPr>
        <w:t>’</w:t>
      </w:r>
      <w:r>
        <w:rPr/>
        <w:t>Reilly, 2009a). In this section, we</w:t>
      </w:r>
      <w:r>
        <w:rPr>
          <w:spacing w:val="-1"/>
        </w:rPr>
        <w:t> </w:t>
      </w:r>
      <w:r>
        <w:rPr/>
        <w:t>explore lifestyle migration and suggest that it</w:t>
      </w:r>
      <w:r>
        <w:rPr>
          <w:spacing w:val="-1"/>
        </w:rPr>
        <w:t> </w:t>
      </w:r>
      <w:r>
        <w:rPr/>
        <w:t>will be</w:t>
      </w:r>
      <w:r>
        <w:rPr>
          <w:spacing w:val="-1"/>
        </w:rPr>
        <w:t> </w:t>
      </w:r>
      <w:r>
        <w:rPr/>
        <w:t>a critical feature of future global migration.</w:t>
      </w:r>
    </w:p>
    <w:p>
      <w:pPr>
        <w:pStyle w:val="BodyText"/>
        <w:spacing w:line="237" w:lineRule="auto"/>
        <w:ind w:left="790" w:right="502" w:firstLine="199"/>
        <w:jc w:val="both"/>
      </w:pPr>
      <w:r>
        <w:rPr/>
        <w:t>In a recent book, </w:t>
      </w:r>
      <w:r>
        <w:rPr>
          <w:i/>
        </w:rPr>
        <w:t>Lifestyle Migration</w:t>
      </w:r>
      <w:r>
        <w:rPr/>
        <w:t>, Michaela Benson </w:t>
      </w:r>
      <w:r>
        <w:rPr/>
        <w:t>and Karen O</w:t>
      </w:r>
      <w:r>
        <w:rPr>
          <w:rFonts w:ascii="Arial" w:hAnsi="Arial"/>
        </w:rPr>
        <w:t>’</w:t>
      </w:r>
      <w:r>
        <w:rPr/>
        <w:t>Reilly describe the tendency to migrate for speciﬁc rea- sons</w:t>
      </w:r>
      <w:r>
        <w:rPr>
          <w:spacing w:val="-9"/>
        </w:rPr>
        <w:t> </w:t>
      </w:r>
      <w:r>
        <w:rPr/>
        <w:t>of</w:t>
      </w:r>
      <w:r>
        <w:rPr>
          <w:spacing w:val="-9"/>
        </w:rPr>
        <w:t> </w:t>
      </w:r>
      <w:r>
        <w:rPr/>
        <w:t>lifestyle</w:t>
      </w:r>
      <w:r>
        <w:rPr>
          <w:spacing w:val="-9"/>
        </w:rPr>
        <w:t> </w:t>
      </w:r>
      <w:r>
        <w:rPr/>
        <w:t>as</w:t>
      </w:r>
      <w:r>
        <w:rPr>
          <w:spacing w:val="-9"/>
        </w:rPr>
        <w:t> </w:t>
      </w:r>
      <w:r>
        <w:rPr/>
        <w:t>non-typical</w:t>
      </w:r>
      <w:r>
        <w:rPr>
          <w:spacing w:val="-9"/>
        </w:rPr>
        <w:t> </w:t>
      </w:r>
      <w:r>
        <w:rPr/>
        <w:t>of</w:t>
      </w:r>
      <w:r>
        <w:rPr>
          <w:spacing w:val="-9"/>
        </w:rPr>
        <w:t> </w:t>
      </w:r>
      <w:r>
        <w:rPr/>
        <w:t>migration</w:t>
      </w:r>
      <w:r>
        <w:rPr>
          <w:spacing w:val="-9"/>
        </w:rPr>
        <w:t> </w:t>
      </w:r>
      <w:r>
        <w:rPr/>
        <w:t>movements.</w:t>
      </w:r>
      <w:r>
        <w:rPr>
          <w:spacing w:val="-9"/>
        </w:rPr>
        <w:t> </w:t>
      </w:r>
      <w:r>
        <w:rPr/>
        <w:t>They</w:t>
      </w:r>
      <w:r>
        <w:rPr>
          <w:spacing w:val="-9"/>
        </w:rPr>
        <w:t> </w:t>
      </w:r>
      <w:r>
        <w:rPr/>
        <w:t>state (2009a, 1):</w:t>
      </w:r>
    </w:p>
    <w:p>
      <w:pPr>
        <w:pStyle w:val="BodyText"/>
        <w:spacing w:before="100"/>
      </w:pPr>
    </w:p>
    <w:p>
      <w:pPr>
        <w:spacing w:line="278" w:lineRule="auto" w:before="0"/>
        <w:ind w:left="1029" w:right="502" w:firstLine="0"/>
        <w:jc w:val="both"/>
        <w:rPr>
          <w:rFonts w:ascii="Arial" w:hAnsi="Arial"/>
          <w:sz w:val="18"/>
        </w:rPr>
      </w:pPr>
      <w:r>
        <w:rPr>
          <w:rFonts w:ascii="Arial" w:hAnsi="Arial"/>
          <w:sz w:val="18"/>
        </w:rPr>
        <w:t>This way of life can be distinguished from that sought by </w:t>
      </w:r>
      <w:r>
        <w:rPr>
          <w:rFonts w:ascii="Arial" w:hAnsi="Arial"/>
          <w:sz w:val="18"/>
        </w:rPr>
        <w:t>other </w:t>
      </w:r>
      <w:r>
        <w:rPr>
          <w:rFonts w:ascii="Arial" w:hAnsi="Arial"/>
          <w:spacing w:val="-4"/>
          <w:sz w:val="18"/>
        </w:rPr>
        <w:t>migrants,</w:t>
      </w:r>
      <w:r>
        <w:rPr>
          <w:rFonts w:ascii="Arial" w:hAnsi="Arial"/>
          <w:spacing w:val="-6"/>
          <w:sz w:val="18"/>
        </w:rPr>
        <w:t> </w:t>
      </w:r>
      <w:r>
        <w:rPr>
          <w:rFonts w:ascii="Arial" w:hAnsi="Arial"/>
          <w:spacing w:val="-4"/>
          <w:sz w:val="18"/>
        </w:rPr>
        <w:t>such</w:t>
      </w:r>
      <w:r>
        <w:rPr>
          <w:rFonts w:ascii="Arial" w:hAnsi="Arial"/>
          <w:spacing w:val="-6"/>
          <w:sz w:val="18"/>
        </w:rPr>
        <w:t> </w:t>
      </w:r>
      <w:r>
        <w:rPr>
          <w:rFonts w:ascii="Arial" w:hAnsi="Arial"/>
          <w:spacing w:val="-4"/>
          <w:sz w:val="18"/>
        </w:rPr>
        <w:t>as</w:t>
      </w:r>
      <w:r>
        <w:rPr>
          <w:rFonts w:ascii="Arial" w:hAnsi="Arial"/>
          <w:spacing w:val="-6"/>
          <w:sz w:val="18"/>
        </w:rPr>
        <w:t> </w:t>
      </w:r>
      <w:r>
        <w:rPr>
          <w:rFonts w:ascii="Arial" w:hAnsi="Arial"/>
          <w:spacing w:val="-4"/>
          <w:sz w:val="18"/>
        </w:rPr>
        <w:t>labour</w:t>
      </w:r>
      <w:r>
        <w:rPr>
          <w:rFonts w:ascii="Arial" w:hAnsi="Arial"/>
          <w:spacing w:val="-6"/>
          <w:sz w:val="18"/>
        </w:rPr>
        <w:t> </w:t>
      </w:r>
      <w:r>
        <w:rPr>
          <w:rFonts w:ascii="Arial" w:hAnsi="Arial"/>
          <w:spacing w:val="-4"/>
          <w:sz w:val="18"/>
        </w:rPr>
        <w:t>migrants,</w:t>
      </w:r>
      <w:r>
        <w:rPr>
          <w:rFonts w:ascii="Arial" w:hAnsi="Arial"/>
          <w:spacing w:val="-6"/>
          <w:sz w:val="18"/>
        </w:rPr>
        <w:t> </w:t>
      </w:r>
      <w:r>
        <w:rPr>
          <w:rFonts w:ascii="Arial" w:hAnsi="Arial"/>
          <w:spacing w:val="-4"/>
          <w:sz w:val="18"/>
        </w:rPr>
        <w:t>refugees</w:t>
      </w:r>
      <w:r>
        <w:rPr>
          <w:rFonts w:ascii="Arial" w:hAnsi="Arial"/>
          <w:spacing w:val="-6"/>
          <w:sz w:val="18"/>
        </w:rPr>
        <w:t> </w:t>
      </w:r>
      <w:r>
        <w:rPr>
          <w:rFonts w:ascii="Arial" w:hAnsi="Arial"/>
          <w:spacing w:val="-4"/>
          <w:sz w:val="18"/>
        </w:rPr>
        <w:t>and</w:t>
      </w:r>
      <w:r>
        <w:rPr>
          <w:rFonts w:ascii="Arial" w:hAnsi="Arial"/>
          <w:spacing w:val="-6"/>
          <w:sz w:val="18"/>
        </w:rPr>
        <w:t> </w:t>
      </w:r>
      <w:r>
        <w:rPr>
          <w:rFonts w:ascii="Arial" w:hAnsi="Arial"/>
          <w:spacing w:val="-4"/>
          <w:sz w:val="18"/>
        </w:rPr>
        <w:t>asylum-seekers,</w:t>
      </w:r>
      <w:r>
        <w:rPr>
          <w:rFonts w:ascii="Arial" w:hAnsi="Arial"/>
          <w:spacing w:val="-5"/>
          <w:sz w:val="18"/>
        </w:rPr>
        <w:t> </w:t>
      </w:r>
      <w:r>
        <w:rPr>
          <w:rFonts w:ascii="Arial" w:hAnsi="Arial"/>
          <w:spacing w:val="-4"/>
          <w:sz w:val="18"/>
        </w:rPr>
        <w:t>in</w:t>
      </w:r>
      <w:r>
        <w:rPr>
          <w:rFonts w:ascii="Arial" w:hAnsi="Arial"/>
          <w:spacing w:val="-6"/>
          <w:sz w:val="18"/>
        </w:rPr>
        <w:t> </w:t>
      </w:r>
      <w:r>
        <w:rPr>
          <w:rFonts w:ascii="Arial" w:hAnsi="Arial"/>
          <w:spacing w:val="-4"/>
          <w:sz w:val="18"/>
        </w:rPr>
        <w:t>its </w:t>
      </w:r>
      <w:r>
        <w:rPr>
          <w:rFonts w:ascii="Arial" w:hAnsi="Arial"/>
          <w:sz w:val="18"/>
        </w:rPr>
        <w:t>emphasis</w:t>
      </w:r>
      <w:r>
        <w:rPr>
          <w:rFonts w:ascii="Arial" w:hAnsi="Arial"/>
          <w:spacing w:val="-13"/>
          <w:sz w:val="18"/>
        </w:rPr>
        <w:t> </w:t>
      </w:r>
      <w:r>
        <w:rPr>
          <w:rFonts w:ascii="Arial" w:hAnsi="Arial"/>
          <w:sz w:val="18"/>
        </w:rPr>
        <w:t>on</w:t>
      </w:r>
      <w:r>
        <w:rPr>
          <w:rFonts w:ascii="Arial" w:hAnsi="Arial"/>
          <w:spacing w:val="-12"/>
          <w:sz w:val="18"/>
        </w:rPr>
        <w:t> </w:t>
      </w:r>
      <w:r>
        <w:rPr>
          <w:rFonts w:ascii="Arial" w:hAnsi="Arial"/>
          <w:sz w:val="18"/>
        </w:rPr>
        <w:t>lifestyle</w:t>
      </w:r>
      <w:r>
        <w:rPr>
          <w:rFonts w:ascii="Arial" w:hAnsi="Arial"/>
          <w:spacing w:val="-13"/>
          <w:sz w:val="18"/>
        </w:rPr>
        <w:t> </w:t>
      </w:r>
      <w:r>
        <w:rPr>
          <w:rFonts w:ascii="Arial" w:hAnsi="Arial"/>
          <w:sz w:val="18"/>
        </w:rPr>
        <w:t>choices</w:t>
      </w:r>
      <w:r>
        <w:rPr>
          <w:rFonts w:ascii="Arial" w:hAnsi="Arial"/>
          <w:spacing w:val="-12"/>
          <w:sz w:val="18"/>
        </w:rPr>
        <w:t> </w:t>
      </w:r>
      <w:r>
        <w:rPr>
          <w:rFonts w:ascii="Arial" w:hAnsi="Arial"/>
          <w:sz w:val="18"/>
        </w:rPr>
        <w:t>speciﬁc</w:t>
      </w:r>
      <w:r>
        <w:rPr>
          <w:rFonts w:ascii="Arial" w:hAnsi="Arial"/>
          <w:spacing w:val="-13"/>
          <w:sz w:val="18"/>
        </w:rPr>
        <w:t> </w:t>
      </w:r>
      <w:r>
        <w:rPr>
          <w:rFonts w:ascii="Arial" w:hAnsi="Arial"/>
          <w:sz w:val="18"/>
        </w:rPr>
        <w:t>to</w:t>
      </w:r>
      <w:r>
        <w:rPr>
          <w:rFonts w:ascii="Arial" w:hAnsi="Arial"/>
          <w:spacing w:val="-13"/>
          <w:sz w:val="18"/>
        </w:rPr>
        <w:t> </w:t>
      </w:r>
      <w:r>
        <w:rPr>
          <w:rFonts w:ascii="Arial" w:hAnsi="Arial"/>
          <w:sz w:val="18"/>
        </w:rPr>
        <w:t>individuals</w:t>
      </w:r>
      <w:r>
        <w:rPr>
          <w:rFonts w:ascii="Arial" w:hAnsi="Arial"/>
          <w:spacing w:val="-12"/>
          <w:sz w:val="18"/>
        </w:rPr>
        <w:t> </w:t>
      </w:r>
      <w:r>
        <w:rPr>
          <w:rFonts w:ascii="Arial" w:hAnsi="Arial"/>
          <w:sz w:val="18"/>
        </w:rPr>
        <w:t>of</w:t>
      </w:r>
      <w:r>
        <w:rPr>
          <w:rFonts w:ascii="Arial" w:hAnsi="Arial"/>
          <w:spacing w:val="-13"/>
          <w:sz w:val="18"/>
        </w:rPr>
        <w:t> </w:t>
      </w:r>
      <w:r>
        <w:rPr>
          <w:rFonts w:ascii="Arial" w:hAnsi="Arial"/>
          <w:sz w:val="18"/>
        </w:rPr>
        <w:t>the</w:t>
      </w:r>
      <w:r>
        <w:rPr>
          <w:rFonts w:ascii="Arial" w:hAnsi="Arial"/>
          <w:spacing w:val="-12"/>
          <w:sz w:val="18"/>
        </w:rPr>
        <w:t> </w:t>
      </w:r>
      <w:r>
        <w:rPr>
          <w:rFonts w:ascii="Arial" w:hAnsi="Arial"/>
          <w:sz w:val="18"/>
        </w:rPr>
        <w:t>developed world;</w:t>
      </w:r>
      <w:r>
        <w:rPr>
          <w:rFonts w:ascii="Arial" w:hAnsi="Arial"/>
          <w:spacing w:val="-8"/>
          <w:sz w:val="18"/>
        </w:rPr>
        <w:t> </w:t>
      </w:r>
      <w:r>
        <w:rPr>
          <w:rFonts w:ascii="Arial" w:hAnsi="Arial"/>
          <w:sz w:val="18"/>
        </w:rPr>
        <w:t>migration</w:t>
      </w:r>
      <w:r>
        <w:rPr>
          <w:rFonts w:ascii="Arial" w:hAnsi="Arial"/>
          <w:spacing w:val="-7"/>
          <w:sz w:val="18"/>
        </w:rPr>
        <w:t> </w:t>
      </w:r>
      <w:r>
        <w:rPr>
          <w:rFonts w:ascii="Arial" w:hAnsi="Arial"/>
          <w:sz w:val="18"/>
        </w:rPr>
        <w:t>for</w:t>
      </w:r>
      <w:r>
        <w:rPr>
          <w:rFonts w:ascii="Arial" w:hAnsi="Arial"/>
          <w:spacing w:val="-7"/>
          <w:sz w:val="18"/>
        </w:rPr>
        <w:t> </w:t>
      </w:r>
      <w:r>
        <w:rPr>
          <w:rFonts w:ascii="Arial" w:hAnsi="Arial"/>
          <w:sz w:val="18"/>
        </w:rPr>
        <w:t>these</w:t>
      </w:r>
      <w:r>
        <w:rPr>
          <w:rFonts w:ascii="Arial" w:hAnsi="Arial"/>
          <w:spacing w:val="-7"/>
          <w:sz w:val="18"/>
        </w:rPr>
        <w:t> </w:t>
      </w:r>
      <w:r>
        <w:rPr>
          <w:rFonts w:ascii="Arial" w:hAnsi="Arial"/>
          <w:sz w:val="18"/>
        </w:rPr>
        <w:t>migrants</w:t>
      </w:r>
      <w:r>
        <w:rPr>
          <w:rFonts w:ascii="Arial" w:hAnsi="Arial"/>
          <w:spacing w:val="-7"/>
          <w:sz w:val="18"/>
        </w:rPr>
        <w:t> </w:t>
      </w:r>
      <w:r>
        <w:rPr>
          <w:rFonts w:ascii="Arial" w:hAnsi="Arial"/>
          <w:sz w:val="18"/>
        </w:rPr>
        <w:t>is</w:t>
      </w:r>
      <w:r>
        <w:rPr>
          <w:rFonts w:ascii="Arial" w:hAnsi="Arial"/>
          <w:spacing w:val="-7"/>
          <w:sz w:val="18"/>
        </w:rPr>
        <w:t> </w:t>
      </w:r>
      <w:r>
        <w:rPr>
          <w:rFonts w:ascii="Arial" w:hAnsi="Arial"/>
          <w:sz w:val="18"/>
        </w:rPr>
        <w:t>often</w:t>
      </w:r>
      <w:r>
        <w:rPr>
          <w:rFonts w:ascii="Arial" w:hAnsi="Arial"/>
          <w:spacing w:val="-7"/>
          <w:sz w:val="18"/>
        </w:rPr>
        <w:t> </w:t>
      </w:r>
      <w:r>
        <w:rPr>
          <w:rFonts w:ascii="Arial" w:hAnsi="Arial"/>
          <w:sz w:val="18"/>
        </w:rPr>
        <w:t>an</w:t>
      </w:r>
      <w:r>
        <w:rPr>
          <w:rFonts w:ascii="Arial" w:hAnsi="Arial"/>
          <w:spacing w:val="-8"/>
          <w:sz w:val="18"/>
        </w:rPr>
        <w:t> </w:t>
      </w:r>
      <w:r>
        <w:rPr>
          <w:rFonts w:ascii="Arial" w:hAnsi="Arial"/>
          <w:sz w:val="18"/>
        </w:rPr>
        <w:t>antimodern,</w:t>
      </w:r>
      <w:r>
        <w:rPr>
          <w:rFonts w:ascii="Arial" w:hAnsi="Arial"/>
          <w:spacing w:val="-7"/>
          <w:sz w:val="18"/>
        </w:rPr>
        <w:t> </w:t>
      </w:r>
      <w:r>
        <w:rPr>
          <w:rFonts w:ascii="Arial" w:hAnsi="Arial"/>
          <w:sz w:val="18"/>
        </w:rPr>
        <w:t>escapist, self-realization</w:t>
      </w:r>
      <w:r>
        <w:rPr>
          <w:rFonts w:ascii="Arial" w:hAnsi="Arial"/>
          <w:spacing w:val="-6"/>
          <w:sz w:val="18"/>
        </w:rPr>
        <w:t> </w:t>
      </w:r>
      <w:r>
        <w:rPr>
          <w:rFonts w:ascii="Arial" w:hAnsi="Arial"/>
          <w:sz w:val="18"/>
        </w:rPr>
        <w:t>project,</w:t>
      </w:r>
      <w:r>
        <w:rPr>
          <w:rFonts w:ascii="Arial" w:hAnsi="Arial"/>
          <w:spacing w:val="-6"/>
          <w:sz w:val="18"/>
        </w:rPr>
        <w:t> </w:t>
      </w:r>
      <w:r>
        <w:rPr>
          <w:rFonts w:ascii="Arial" w:hAnsi="Arial"/>
          <w:sz w:val="18"/>
        </w:rPr>
        <w:t>a</w:t>
      </w:r>
      <w:r>
        <w:rPr>
          <w:rFonts w:ascii="Arial" w:hAnsi="Arial"/>
          <w:spacing w:val="-7"/>
          <w:sz w:val="18"/>
        </w:rPr>
        <w:t> </w:t>
      </w:r>
      <w:r>
        <w:rPr>
          <w:rFonts w:ascii="Arial" w:hAnsi="Arial"/>
          <w:sz w:val="18"/>
        </w:rPr>
        <w:t>search</w:t>
      </w:r>
      <w:r>
        <w:rPr>
          <w:rFonts w:ascii="Arial" w:hAnsi="Arial"/>
          <w:spacing w:val="-6"/>
          <w:sz w:val="18"/>
        </w:rPr>
        <w:t> </w:t>
      </w:r>
      <w:r>
        <w:rPr>
          <w:rFonts w:ascii="Arial" w:hAnsi="Arial"/>
          <w:sz w:val="18"/>
        </w:rPr>
        <w:t>for</w:t>
      </w:r>
      <w:r>
        <w:rPr>
          <w:rFonts w:ascii="Arial" w:hAnsi="Arial"/>
          <w:spacing w:val="-7"/>
          <w:sz w:val="18"/>
        </w:rPr>
        <w:t> </w:t>
      </w:r>
      <w:r>
        <w:rPr>
          <w:rFonts w:ascii="Arial" w:hAnsi="Arial"/>
          <w:sz w:val="18"/>
        </w:rPr>
        <w:t>the</w:t>
      </w:r>
      <w:r>
        <w:rPr>
          <w:rFonts w:ascii="Arial" w:hAnsi="Arial"/>
          <w:spacing w:val="-6"/>
          <w:sz w:val="18"/>
        </w:rPr>
        <w:t> </w:t>
      </w:r>
      <w:r>
        <w:rPr>
          <w:rFonts w:ascii="Arial" w:hAnsi="Arial"/>
          <w:sz w:val="18"/>
        </w:rPr>
        <w:t>intangible</w:t>
      </w:r>
      <w:r>
        <w:rPr>
          <w:rFonts w:ascii="Arial" w:hAnsi="Arial"/>
          <w:spacing w:val="-6"/>
          <w:sz w:val="18"/>
        </w:rPr>
        <w:t> </w:t>
      </w:r>
      <w:r>
        <w:rPr>
          <w:rFonts w:ascii="Arial" w:hAnsi="Arial"/>
          <w:sz w:val="18"/>
        </w:rPr>
        <w:t>“good</w:t>
      </w:r>
      <w:r>
        <w:rPr>
          <w:rFonts w:ascii="Arial" w:hAnsi="Arial"/>
          <w:spacing w:val="-7"/>
          <w:sz w:val="18"/>
        </w:rPr>
        <w:t> </w:t>
      </w:r>
      <w:r>
        <w:rPr>
          <w:rFonts w:ascii="Arial" w:hAnsi="Arial"/>
          <w:sz w:val="18"/>
        </w:rPr>
        <w:t>life.”</w:t>
      </w:r>
    </w:p>
    <w:p>
      <w:pPr>
        <w:pStyle w:val="BodyText"/>
        <w:spacing w:before="82"/>
        <w:rPr>
          <w:rFonts w:ascii="Arial"/>
          <w:sz w:val="18"/>
        </w:rPr>
      </w:pPr>
    </w:p>
    <w:p>
      <w:pPr>
        <w:pStyle w:val="BodyText"/>
        <w:spacing w:line="237" w:lineRule="auto"/>
        <w:ind w:left="790" w:right="502"/>
        <w:jc w:val="both"/>
      </w:pPr>
      <w:r>
        <w:rPr/>
        <w:t>The various chapters in </w:t>
      </w:r>
      <w:r>
        <w:rPr>
          <w:i/>
        </w:rPr>
        <w:t>Lifestyle Migration </w:t>
      </w:r>
      <w:r>
        <w:rPr/>
        <w:t>include examples </w:t>
      </w:r>
      <w:r>
        <w:rPr/>
        <w:t>of migration</w:t>
      </w:r>
      <w:r>
        <w:rPr>
          <w:spacing w:val="-14"/>
        </w:rPr>
        <w:t> </w:t>
      </w:r>
      <w:r>
        <w:rPr/>
        <w:t>by</w:t>
      </w:r>
      <w:r>
        <w:rPr>
          <w:spacing w:val="-13"/>
        </w:rPr>
        <w:t> </w:t>
      </w:r>
      <w:r>
        <w:rPr/>
        <w:t>aﬄuent</w:t>
      </w:r>
      <w:r>
        <w:rPr>
          <w:spacing w:val="-13"/>
        </w:rPr>
        <w:t> </w:t>
      </w:r>
      <w:r>
        <w:rPr/>
        <w:t>people</w:t>
      </w:r>
      <w:r>
        <w:rPr>
          <w:spacing w:val="-13"/>
        </w:rPr>
        <w:t> </w:t>
      </w:r>
      <w:r>
        <w:rPr/>
        <w:t>to</w:t>
      </w:r>
      <w:r>
        <w:rPr>
          <w:spacing w:val="-13"/>
        </w:rPr>
        <w:t> </w:t>
      </w:r>
      <w:r>
        <w:rPr/>
        <w:t>places</w:t>
      </w:r>
      <w:r>
        <w:rPr>
          <w:spacing w:val="-13"/>
        </w:rPr>
        <w:t> </w:t>
      </w:r>
      <w:r>
        <w:rPr/>
        <w:t>such</w:t>
      </w:r>
      <w:r>
        <w:rPr>
          <w:spacing w:val="-13"/>
        </w:rPr>
        <w:t> </w:t>
      </w:r>
      <w:r>
        <w:rPr/>
        <w:t>as</w:t>
      </w:r>
      <w:r>
        <w:rPr>
          <w:spacing w:val="-13"/>
        </w:rPr>
        <w:t> </w:t>
      </w:r>
      <w:r>
        <w:rPr/>
        <w:t>Varanasi,</w:t>
      </w:r>
      <w:r>
        <w:rPr>
          <w:spacing w:val="-14"/>
        </w:rPr>
        <w:t> </w:t>
      </w:r>
      <w:r>
        <w:rPr/>
        <w:t>India,</w:t>
      </w:r>
      <w:r>
        <w:rPr>
          <w:spacing w:val="-13"/>
        </w:rPr>
        <w:t> </w:t>
      </w:r>
      <w:r>
        <w:rPr/>
        <w:t>to</w:t>
      </w:r>
      <w:r>
        <w:rPr>
          <w:spacing w:val="-13"/>
        </w:rPr>
        <w:t> </w:t>
      </w:r>
      <w:r>
        <w:rPr/>
        <w:t>the South of France, Florence, Italy, and Didim, Turkey. The authors attempt to uncover the motivations behind these movements. For many,</w:t>
      </w:r>
      <w:r>
        <w:rPr>
          <w:spacing w:val="8"/>
        </w:rPr>
        <w:t> </w:t>
      </w:r>
      <w:r>
        <w:rPr/>
        <w:t>migration</w:t>
      </w:r>
      <w:r>
        <w:rPr>
          <w:spacing w:val="8"/>
        </w:rPr>
        <w:t> </w:t>
      </w:r>
      <w:r>
        <w:rPr/>
        <w:t>is</w:t>
      </w:r>
      <w:r>
        <w:rPr>
          <w:spacing w:val="8"/>
        </w:rPr>
        <w:t> </w:t>
      </w:r>
      <w:r>
        <w:rPr/>
        <w:t>motivated</w:t>
      </w:r>
      <w:r>
        <w:rPr>
          <w:spacing w:val="7"/>
        </w:rPr>
        <w:t> </w:t>
      </w:r>
      <w:r>
        <w:rPr/>
        <w:t>by</w:t>
      </w:r>
      <w:r>
        <w:rPr>
          <w:spacing w:val="8"/>
        </w:rPr>
        <w:t> </w:t>
      </w:r>
      <w:r>
        <w:rPr/>
        <w:t>a</w:t>
      </w:r>
      <w:r>
        <w:rPr>
          <w:spacing w:val="7"/>
        </w:rPr>
        <w:t> </w:t>
      </w:r>
      <w:r>
        <w:rPr/>
        <w:t>desire</w:t>
      </w:r>
      <w:r>
        <w:rPr>
          <w:spacing w:val="8"/>
        </w:rPr>
        <w:t> </w:t>
      </w:r>
      <w:r>
        <w:rPr/>
        <w:t>to</w:t>
      </w:r>
      <w:r>
        <w:rPr>
          <w:spacing w:val="8"/>
        </w:rPr>
        <w:t> </w:t>
      </w:r>
      <w:r>
        <w:rPr/>
        <w:t>acquire</w:t>
      </w:r>
      <w:r>
        <w:rPr>
          <w:spacing w:val="8"/>
        </w:rPr>
        <w:t> </w:t>
      </w:r>
      <w:r>
        <w:rPr/>
        <w:t>a</w:t>
      </w:r>
      <w:r>
        <w:rPr>
          <w:spacing w:val="8"/>
        </w:rPr>
        <w:t> </w:t>
      </w:r>
      <w:r>
        <w:rPr/>
        <w:t>new</w:t>
      </w:r>
      <w:r>
        <w:rPr>
          <w:spacing w:val="7"/>
        </w:rPr>
        <w:t> </w:t>
      </w:r>
      <w:r>
        <w:rPr/>
        <w:t>way</w:t>
      </w:r>
      <w:r>
        <w:rPr>
          <w:spacing w:val="8"/>
        </w:rPr>
        <w:t> </w:t>
      </w:r>
      <w:r>
        <w:rPr>
          <w:spacing w:val="-5"/>
        </w:rPr>
        <w:t>of</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482" w:val="left" w:leader="none"/>
        </w:tabs>
        <w:spacing w:before="0"/>
        <w:ind w:left="4378" w:right="0" w:firstLine="0"/>
        <w:jc w:val="left"/>
        <w:rPr>
          <w:rFonts w:ascii="Arial"/>
          <w:sz w:val="22"/>
        </w:rPr>
      </w:pP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8"/>
          <w:sz w:val="12"/>
        </w:rPr>
        <w:t> </w:t>
      </w:r>
      <w:r>
        <w:rPr>
          <w:rFonts w:ascii="Lucida Sans Unicode"/>
          <w:sz w:val="12"/>
        </w:rPr>
        <w:t>THE</w:t>
      </w:r>
      <w:r>
        <w:rPr>
          <w:rFonts w:ascii="Lucida Sans Unicode"/>
          <w:spacing w:val="20"/>
          <w:sz w:val="12"/>
        </w:rPr>
        <w:t> </w:t>
      </w:r>
      <w:r>
        <w:rPr>
          <w:rFonts w:ascii="Lucida Sans Unicode"/>
          <w:spacing w:val="-2"/>
          <w:sz w:val="12"/>
        </w:rPr>
        <w:t>FUTURE</w:t>
      </w:r>
      <w:r>
        <w:rPr>
          <w:sz w:val="12"/>
        </w:rPr>
        <w:tab/>
      </w:r>
      <w:r>
        <w:rPr>
          <w:rFonts w:ascii="Arial"/>
          <w:spacing w:val="-5"/>
          <w:sz w:val="22"/>
        </w:rPr>
        <w:t>149</w:t>
      </w:r>
    </w:p>
    <w:p>
      <w:pPr>
        <w:pStyle w:val="BodyText"/>
        <w:spacing w:before="69"/>
        <w:rPr>
          <w:rFonts w:ascii="Arial"/>
          <w:sz w:val="12"/>
        </w:rPr>
      </w:pPr>
    </w:p>
    <w:p>
      <w:pPr>
        <w:pStyle w:val="BodyText"/>
        <w:spacing w:line="237" w:lineRule="auto"/>
        <w:ind w:left="563" w:right="728"/>
        <w:jc w:val="both"/>
      </w:pPr>
      <w:r>
        <w:rPr/>
        <w:t>life</w:t>
      </w:r>
      <w:r>
        <w:rPr>
          <w:spacing w:val="-5"/>
        </w:rPr>
        <w:t> </w:t>
      </w:r>
      <w:r>
        <w:rPr/>
        <w:t>that</w:t>
      </w:r>
      <w:r>
        <w:rPr>
          <w:spacing w:val="-4"/>
        </w:rPr>
        <w:t> </w:t>
      </w:r>
      <w:r>
        <w:rPr/>
        <w:t>holds</w:t>
      </w:r>
      <w:r>
        <w:rPr>
          <w:spacing w:val="-4"/>
        </w:rPr>
        <w:t> </w:t>
      </w:r>
      <w:r>
        <w:rPr/>
        <w:t>more</w:t>
      </w:r>
      <w:r>
        <w:rPr>
          <w:spacing w:val="-5"/>
        </w:rPr>
        <w:t> </w:t>
      </w:r>
      <w:r>
        <w:rPr/>
        <w:t>meaning.</w:t>
      </w:r>
      <w:r>
        <w:rPr>
          <w:spacing w:val="-4"/>
        </w:rPr>
        <w:t> </w:t>
      </w:r>
      <w:r>
        <w:rPr/>
        <w:t>Lifestyle</w:t>
      </w:r>
      <w:r>
        <w:rPr>
          <w:spacing w:val="-5"/>
        </w:rPr>
        <w:t> </w:t>
      </w:r>
      <w:r>
        <w:rPr/>
        <w:t>migrants</w:t>
      </w:r>
      <w:r>
        <w:rPr>
          <w:spacing w:val="-4"/>
        </w:rPr>
        <w:t> </w:t>
      </w:r>
      <w:r>
        <w:rPr/>
        <w:t>seek</w:t>
      </w:r>
      <w:r>
        <w:rPr>
          <w:spacing w:val="-4"/>
        </w:rPr>
        <w:t> </w:t>
      </w:r>
      <w:r>
        <w:rPr/>
        <w:t>to</w:t>
      </w:r>
      <w:r>
        <w:rPr>
          <w:spacing w:val="-5"/>
        </w:rPr>
        <w:t> </w:t>
      </w:r>
      <w:r>
        <w:rPr/>
        <w:t>escape</w:t>
      </w:r>
      <w:r>
        <w:rPr>
          <w:spacing w:val="-4"/>
        </w:rPr>
        <w:t> </w:t>
      </w:r>
      <w:r>
        <w:rPr/>
        <w:t>the individualism, materialism, and monotony of contemporary life. They seek a new sense of community, and they desire a sort of refuge from what Michaela Benson and</w:t>
      </w:r>
      <w:r>
        <w:rPr>
          <w:spacing w:val="-1"/>
        </w:rPr>
        <w:t> </w:t>
      </w:r>
      <w:r>
        <w:rPr/>
        <w:t>Karen O</w:t>
      </w:r>
      <w:r>
        <w:rPr>
          <w:rFonts w:ascii="Arial" w:hAnsi="Arial"/>
        </w:rPr>
        <w:t>’</w:t>
      </w:r>
      <w:r>
        <w:rPr/>
        <w:t>Reilly</w:t>
      </w:r>
      <w:r>
        <w:rPr>
          <w:spacing w:val="-1"/>
        </w:rPr>
        <w:t> </w:t>
      </w:r>
      <w:r>
        <w:rPr/>
        <w:t>(2009a, 4) describe</w:t>
      </w:r>
      <w:r>
        <w:rPr>
          <w:spacing w:val="-2"/>
        </w:rPr>
        <w:t> </w:t>
      </w:r>
      <w:r>
        <w:rPr/>
        <w:t>as</w:t>
      </w:r>
      <w:r>
        <w:rPr>
          <w:spacing w:val="-2"/>
        </w:rPr>
        <w:t> </w:t>
      </w:r>
      <w:r>
        <w:rPr>
          <w:rFonts w:ascii="Arial" w:hAnsi="Arial"/>
        </w:rPr>
        <w:t>“</w:t>
      </w:r>
      <w:r>
        <w:rPr/>
        <w:t>the</w:t>
      </w:r>
      <w:r>
        <w:rPr>
          <w:spacing w:val="-3"/>
        </w:rPr>
        <w:t> </w:t>
      </w:r>
      <w:r>
        <w:rPr/>
        <w:t>excessive</w:t>
      </w:r>
      <w:r>
        <w:rPr>
          <w:spacing w:val="-2"/>
        </w:rPr>
        <w:t> </w:t>
      </w:r>
      <w:r>
        <w:rPr/>
        <w:t>consumption,</w:t>
      </w:r>
      <w:r>
        <w:rPr>
          <w:spacing w:val="-2"/>
        </w:rPr>
        <w:t> </w:t>
      </w:r>
      <w:r>
        <w:rPr/>
        <w:t>stiﬂing</w:t>
      </w:r>
      <w:r>
        <w:rPr>
          <w:spacing w:val="-2"/>
        </w:rPr>
        <w:t> </w:t>
      </w:r>
      <w:r>
        <w:rPr/>
        <w:t>working</w:t>
      </w:r>
      <w:r>
        <w:rPr>
          <w:spacing w:val="-3"/>
        </w:rPr>
        <w:t> </w:t>
      </w:r>
      <w:r>
        <w:rPr/>
        <w:t>practices, unpalatable futures and daily misery they have willingly ﬂed.</w:t>
      </w:r>
      <w:r>
        <w:rPr>
          <w:rFonts w:ascii="Arial" w:hAnsi="Arial"/>
        </w:rPr>
        <w:t>” </w:t>
      </w:r>
      <w:r>
        <w:rPr/>
        <w:t>Lifestyle migrants seek closeness with nature, the </w:t>
      </w:r>
      <w:r>
        <w:rPr>
          <w:rFonts w:ascii="Arial" w:hAnsi="Arial"/>
        </w:rPr>
        <w:t>“</w:t>
      </w:r>
      <w:r>
        <w:rPr/>
        <w:t>good vibes of India,</w:t>
      </w:r>
      <w:r>
        <w:rPr>
          <w:rFonts w:ascii="Arial" w:hAnsi="Arial"/>
        </w:rPr>
        <w:t>” </w:t>
      </w:r>
      <w:r>
        <w:rPr/>
        <w:t>or the mythical and imagined landscape of the Grand Traverse in rural Michigan. In this context, the rural is seen as restorative,</w:t>
      </w:r>
      <w:r>
        <w:rPr>
          <w:spacing w:val="-4"/>
        </w:rPr>
        <w:t> </w:t>
      </w:r>
      <w:r>
        <w:rPr/>
        <w:t>and</w:t>
      </w:r>
      <w:r>
        <w:rPr>
          <w:spacing w:val="-3"/>
        </w:rPr>
        <w:t> </w:t>
      </w:r>
      <w:r>
        <w:rPr/>
        <w:t>the</w:t>
      </w:r>
      <w:r>
        <w:rPr>
          <w:spacing w:val="-5"/>
        </w:rPr>
        <w:t> </w:t>
      </w:r>
      <w:r>
        <w:rPr/>
        <w:t>rural</w:t>
      </w:r>
      <w:r>
        <w:rPr>
          <w:spacing w:val="-3"/>
        </w:rPr>
        <w:t> </w:t>
      </w:r>
      <w:r>
        <w:rPr/>
        <w:t>lifestyle</w:t>
      </w:r>
      <w:r>
        <w:rPr>
          <w:spacing w:val="-3"/>
        </w:rPr>
        <w:t> </w:t>
      </w:r>
      <w:r>
        <w:rPr/>
        <w:t>is</w:t>
      </w:r>
      <w:r>
        <w:rPr>
          <w:spacing w:val="-4"/>
        </w:rPr>
        <w:t> </w:t>
      </w:r>
      <w:r>
        <w:rPr/>
        <w:t>imagined</w:t>
      </w:r>
      <w:r>
        <w:rPr>
          <w:spacing w:val="-5"/>
        </w:rPr>
        <w:t> </w:t>
      </w:r>
      <w:r>
        <w:rPr/>
        <w:t>as</w:t>
      </w:r>
      <w:r>
        <w:rPr>
          <w:spacing w:val="-4"/>
        </w:rPr>
        <w:t> </w:t>
      </w:r>
      <w:r>
        <w:rPr/>
        <w:t>oﬀering</w:t>
      </w:r>
      <w:r>
        <w:rPr>
          <w:spacing w:val="-4"/>
        </w:rPr>
        <w:t> </w:t>
      </w:r>
      <w:r>
        <w:rPr/>
        <w:t>an</w:t>
      </w:r>
      <w:r>
        <w:rPr>
          <w:spacing w:val="-4"/>
        </w:rPr>
        <w:t> </w:t>
      </w:r>
      <w:r>
        <w:rPr/>
        <w:t>oppor- tunity for self-renewal. In fact, motivating forces for lifestyle </w:t>
      </w:r>
      <w:r>
        <w:rPr>
          <w:spacing w:val="-2"/>
        </w:rPr>
        <w:t>migrants</w:t>
      </w:r>
      <w:r>
        <w:rPr>
          <w:spacing w:val="-10"/>
        </w:rPr>
        <w:t> </w:t>
      </w:r>
      <w:r>
        <w:rPr>
          <w:spacing w:val="-2"/>
        </w:rPr>
        <w:t>suggest</w:t>
      </w:r>
      <w:r>
        <w:rPr>
          <w:spacing w:val="-10"/>
        </w:rPr>
        <w:t> </w:t>
      </w:r>
      <w:r>
        <w:rPr>
          <w:spacing w:val="-2"/>
        </w:rPr>
        <w:t>a</w:t>
      </w:r>
      <w:r>
        <w:rPr>
          <w:spacing w:val="-9"/>
        </w:rPr>
        <w:t> </w:t>
      </w:r>
      <w:r>
        <w:rPr>
          <w:spacing w:val="-2"/>
        </w:rPr>
        <w:t>desire</w:t>
      </w:r>
      <w:r>
        <w:rPr>
          <w:spacing w:val="-10"/>
        </w:rPr>
        <w:t> </w:t>
      </w:r>
      <w:r>
        <w:rPr>
          <w:spacing w:val="-2"/>
        </w:rPr>
        <w:t>for</w:t>
      </w:r>
      <w:r>
        <w:rPr>
          <w:spacing w:val="-9"/>
        </w:rPr>
        <w:t> </w:t>
      </w:r>
      <w:r>
        <w:rPr>
          <w:spacing w:val="-2"/>
        </w:rPr>
        <w:t>self-realization,</w:t>
      </w:r>
      <w:r>
        <w:rPr>
          <w:spacing w:val="-10"/>
        </w:rPr>
        <w:t> </w:t>
      </w:r>
      <w:r>
        <w:rPr>
          <w:spacing w:val="-2"/>
        </w:rPr>
        <w:t>and</w:t>
      </w:r>
      <w:r>
        <w:rPr>
          <w:spacing w:val="-10"/>
        </w:rPr>
        <w:t> </w:t>
      </w:r>
      <w:r>
        <w:rPr>
          <w:spacing w:val="-2"/>
        </w:rPr>
        <w:t>these</w:t>
      </w:r>
      <w:r>
        <w:rPr>
          <w:spacing w:val="-10"/>
        </w:rPr>
        <w:t> </w:t>
      </w:r>
      <w:r>
        <w:rPr>
          <w:spacing w:val="-2"/>
        </w:rPr>
        <w:t>more</w:t>
      </w:r>
      <w:r>
        <w:rPr>
          <w:spacing w:val="-10"/>
        </w:rPr>
        <w:t> </w:t>
      </w:r>
      <w:r>
        <w:rPr>
          <w:spacing w:val="-2"/>
        </w:rPr>
        <w:t>aﬄuent </w:t>
      </w:r>
      <w:r>
        <w:rPr/>
        <w:t>migrants often see themselves as pioneers in their quest for a new type of lifestyle that is less individualistic in nature (Benson and O</w:t>
      </w:r>
      <w:r>
        <w:rPr>
          <w:rFonts w:ascii="Arial" w:hAnsi="Arial"/>
        </w:rPr>
        <w:t>’</w:t>
      </w:r>
      <w:r>
        <w:rPr/>
        <w:t>Reilly, 2009a).</w:t>
      </w:r>
    </w:p>
    <w:p>
      <w:pPr>
        <w:pStyle w:val="BodyText"/>
        <w:spacing w:line="237" w:lineRule="auto"/>
        <w:ind w:left="563" w:right="728" w:firstLine="199"/>
        <w:jc w:val="both"/>
      </w:pPr>
      <w:r>
        <w:rPr/>
        <w:t>Unfortunately, as described by Michaela Benson and </w:t>
      </w:r>
      <w:r>
        <w:rPr/>
        <w:t>Karen O</w:t>
      </w:r>
      <w:r>
        <w:rPr>
          <w:rFonts w:ascii="Arial" w:hAnsi="Arial"/>
        </w:rPr>
        <w:t>’</w:t>
      </w:r>
      <w:r>
        <w:rPr/>
        <w:t>Reilly</w:t>
      </w:r>
      <w:r>
        <w:rPr>
          <w:spacing w:val="-12"/>
        </w:rPr>
        <w:t> </w:t>
      </w:r>
      <w:r>
        <w:rPr/>
        <w:t>(2009a),</w:t>
      </w:r>
      <w:r>
        <w:rPr>
          <w:spacing w:val="-12"/>
        </w:rPr>
        <w:t> </w:t>
      </w:r>
      <w:r>
        <w:rPr/>
        <w:t>lifestyle</w:t>
      </w:r>
      <w:r>
        <w:rPr>
          <w:spacing w:val="-12"/>
        </w:rPr>
        <w:t> </w:t>
      </w:r>
      <w:r>
        <w:rPr/>
        <w:t>migrants,</w:t>
      </w:r>
      <w:r>
        <w:rPr>
          <w:spacing w:val="-12"/>
        </w:rPr>
        <w:t> </w:t>
      </w:r>
      <w:r>
        <w:rPr/>
        <w:t>while</w:t>
      </w:r>
      <w:r>
        <w:rPr>
          <w:spacing w:val="-12"/>
        </w:rPr>
        <w:t> </w:t>
      </w:r>
      <w:r>
        <w:rPr/>
        <w:t>seeking</w:t>
      </w:r>
      <w:r>
        <w:rPr>
          <w:spacing w:val="-12"/>
        </w:rPr>
        <w:t> </w:t>
      </w:r>
      <w:r>
        <w:rPr/>
        <w:t>a</w:t>
      </w:r>
      <w:r>
        <w:rPr>
          <w:spacing w:val="-12"/>
        </w:rPr>
        <w:t> </w:t>
      </w:r>
      <w:r>
        <w:rPr/>
        <w:t>renewed</w:t>
      </w:r>
      <w:r>
        <w:rPr>
          <w:spacing w:val="-12"/>
        </w:rPr>
        <w:t> </w:t>
      </w:r>
      <w:r>
        <w:rPr/>
        <w:t>sense of community, often have little contact with the local people who live in their new destination society. Lifestyle migrants tend to socialize</w:t>
      </w:r>
      <w:r>
        <w:rPr>
          <w:spacing w:val="-2"/>
        </w:rPr>
        <w:t> </w:t>
      </w:r>
      <w:r>
        <w:rPr/>
        <w:t>with</w:t>
      </w:r>
      <w:r>
        <w:rPr>
          <w:spacing w:val="-3"/>
        </w:rPr>
        <w:t> </w:t>
      </w:r>
      <w:r>
        <w:rPr/>
        <w:t>other</w:t>
      </w:r>
      <w:r>
        <w:rPr>
          <w:spacing w:val="-3"/>
        </w:rPr>
        <w:t> </w:t>
      </w:r>
      <w:r>
        <w:rPr/>
        <w:t>lifestyle</w:t>
      </w:r>
      <w:r>
        <w:rPr>
          <w:spacing w:val="-2"/>
        </w:rPr>
        <w:t> </w:t>
      </w:r>
      <w:r>
        <w:rPr/>
        <w:t>migrants</w:t>
      </w:r>
      <w:r>
        <w:rPr>
          <w:spacing w:val="-2"/>
        </w:rPr>
        <w:t> </w:t>
      </w:r>
      <w:r>
        <w:rPr/>
        <w:t>in</w:t>
      </w:r>
      <w:r>
        <w:rPr>
          <w:spacing w:val="-3"/>
        </w:rPr>
        <w:t> </w:t>
      </w:r>
      <w:r>
        <w:rPr/>
        <w:t>the</w:t>
      </w:r>
      <w:r>
        <w:rPr>
          <w:spacing w:val="-2"/>
        </w:rPr>
        <w:t> </w:t>
      </w:r>
      <w:r>
        <w:rPr/>
        <w:t>area</w:t>
      </w:r>
      <w:r>
        <w:rPr>
          <w:spacing w:val="-3"/>
        </w:rPr>
        <w:t> </w:t>
      </w:r>
      <w:r>
        <w:rPr/>
        <w:t>rather</w:t>
      </w:r>
      <w:r>
        <w:rPr>
          <w:spacing w:val="-2"/>
        </w:rPr>
        <w:t> </w:t>
      </w:r>
      <w:r>
        <w:rPr/>
        <w:t>than</w:t>
      </w:r>
      <w:r>
        <w:rPr>
          <w:spacing w:val="-3"/>
        </w:rPr>
        <w:t> </w:t>
      </w:r>
      <w:r>
        <w:rPr/>
        <w:t>estab- lish any deep ties with the native population. There is often a contradiction between the aspirations of lifestyle migrants and the reality</w:t>
      </w:r>
      <w:r>
        <w:rPr>
          <w:spacing w:val="-9"/>
        </w:rPr>
        <w:t> </w:t>
      </w:r>
      <w:r>
        <w:rPr/>
        <w:t>of</w:t>
      </w:r>
      <w:r>
        <w:rPr>
          <w:spacing w:val="-8"/>
        </w:rPr>
        <w:t> </w:t>
      </w:r>
      <w:r>
        <w:rPr/>
        <w:t>their</w:t>
      </w:r>
      <w:r>
        <w:rPr>
          <w:spacing w:val="-8"/>
        </w:rPr>
        <w:t> </w:t>
      </w:r>
      <w:r>
        <w:rPr/>
        <w:t>lives.</w:t>
      </w:r>
      <w:r>
        <w:rPr>
          <w:spacing w:val="-9"/>
        </w:rPr>
        <w:t> </w:t>
      </w:r>
      <w:r>
        <w:rPr/>
        <w:t>Like</w:t>
      </w:r>
      <w:r>
        <w:rPr>
          <w:spacing w:val="-8"/>
        </w:rPr>
        <w:t> </w:t>
      </w:r>
      <w:r>
        <w:rPr/>
        <w:t>other</w:t>
      </w:r>
      <w:r>
        <w:rPr>
          <w:spacing w:val="-8"/>
        </w:rPr>
        <w:t> </w:t>
      </w:r>
      <w:r>
        <w:rPr/>
        <w:t>migrants,</w:t>
      </w:r>
      <w:r>
        <w:rPr>
          <w:spacing w:val="-9"/>
        </w:rPr>
        <w:t> </w:t>
      </w:r>
      <w:r>
        <w:rPr/>
        <w:t>they</w:t>
      </w:r>
      <w:r>
        <w:rPr>
          <w:spacing w:val="-8"/>
        </w:rPr>
        <w:t> </w:t>
      </w:r>
      <w:r>
        <w:rPr/>
        <w:t>experience</w:t>
      </w:r>
      <w:r>
        <w:rPr>
          <w:spacing w:val="-9"/>
        </w:rPr>
        <w:t> </w:t>
      </w:r>
      <w:r>
        <w:rPr/>
        <w:t>language barriers. They are often rejected or slighted by the local residents. Sometimes they ﬁnd grave cultural and social diﬀerences between themselves</w:t>
      </w:r>
      <w:r>
        <w:rPr>
          <w:spacing w:val="-3"/>
        </w:rPr>
        <w:t> </w:t>
      </w:r>
      <w:r>
        <w:rPr/>
        <w:t>and</w:t>
      </w:r>
      <w:r>
        <w:rPr>
          <w:spacing w:val="-4"/>
        </w:rPr>
        <w:t> </w:t>
      </w:r>
      <w:r>
        <w:rPr/>
        <w:t>the</w:t>
      </w:r>
      <w:r>
        <w:rPr>
          <w:spacing w:val="-4"/>
        </w:rPr>
        <w:t> </w:t>
      </w:r>
      <w:r>
        <w:rPr/>
        <w:t>native</w:t>
      </w:r>
      <w:r>
        <w:rPr>
          <w:spacing w:val="-3"/>
        </w:rPr>
        <w:t> </w:t>
      </w:r>
      <w:r>
        <w:rPr/>
        <w:t>population</w:t>
      </w:r>
      <w:r>
        <w:rPr>
          <w:spacing w:val="-4"/>
        </w:rPr>
        <w:t> </w:t>
      </w:r>
      <w:r>
        <w:rPr/>
        <w:t>that</w:t>
      </w:r>
      <w:r>
        <w:rPr>
          <w:spacing w:val="-3"/>
        </w:rPr>
        <w:t> </w:t>
      </w:r>
      <w:r>
        <w:rPr/>
        <w:t>enhance</w:t>
      </w:r>
      <w:r>
        <w:rPr>
          <w:spacing w:val="-3"/>
        </w:rPr>
        <w:t> </w:t>
      </w:r>
      <w:r>
        <w:rPr/>
        <w:t>their</w:t>
      </w:r>
      <w:r>
        <w:rPr>
          <w:spacing w:val="-3"/>
        </w:rPr>
        <w:t> </w:t>
      </w:r>
      <w:r>
        <w:rPr/>
        <w:t>feelings</w:t>
      </w:r>
      <w:r>
        <w:rPr>
          <w:spacing w:val="-4"/>
        </w:rPr>
        <w:t> </w:t>
      </w:r>
      <w:r>
        <w:rPr/>
        <w:t>of </w:t>
      </w:r>
      <w:r>
        <w:rPr>
          <w:spacing w:val="-2"/>
        </w:rPr>
        <w:t>alienation.</w:t>
      </w:r>
    </w:p>
    <w:p>
      <w:pPr>
        <w:pStyle w:val="BodyText"/>
        <w:spacing w:line="237" w:lineRule="auto"/>
        <w:ind w:left="563" w:right="728" w:firstLine="199"/>
        <w:jc w:val="both"/>
      </w:pPr>
      <w:r>
        <w:rPr/>
        <w:t>Lifestyle migration tends to occur in particular </w:t>
      </w:r>
      <w:r>
        <w:rPr/>
        <w:t>geographies. Michaela Benson and Karen O</w:t>
      </w:r>
      <w:r>
        <w:rPr>
          <w:rFonts w:ascii="Arial" w:hAnsi="Arial"/>
        </w:rPr>
        <w:t>’</w:t>
      </w:r>
      <w:r>
        <w:rPr/>
        <w:t>Reilly (2009b), identify four cate- gories of place. They include residential tourist destinations along the</w:t>
      </w:r>
      <w:r>
        <w:rPr>
          <w:spacing w:val="-6"/>
        </w:rPr>
        <w:t> </w:t>
      </w:r>
      <w:r>
        <w:rPr/>
        <w:t>coast.</w:t>
      </w:r>
      <w:r>
        <w:rPr>
          <w:spacing w:val="-5"/>
        </w:rPr>
        <w:t> </w:t>
      </w:r>
      <w:r>
        <w:rPr/>
        <w:t>Examples</w:t>
      </w:r>
      <w:r>
        <w:rPr>
          <w:spacing w:val="-6"/>
        </w:rPr>
        <w:t> </w:t>
      </w:r>
      <w:r>
        <w:rPr/>
        <w:t>include</w:t>
      </w:r>
      <w:r>
        <w:rPr>
          <w:spacing w:val="-6"/>
        </w:rPr>
        <w:t> </w:t>
      </w:r>
      <w:r>
        <w:rPr/>
        <w:t>such</w:t>
      </w:r>
      <w:r>
        <w:rPr>
          <w:spacing w:val="-6"/>
        </w:rPr>
        <w:t> </w:t>
      </w:r>
      <w:r>
        <w:rPr/>
        <w:t>places</w:t>
      </w:r>
      <w:r>
        <w:rPr>
          <w:spacing w:val="-5"/>
        </w:rPr>
        <w:t> </w:t>
      </w:r>
      <w:r>
        <w:rPr/>
        <w:t>as</w:t>
      </w:r>
      <w:r>
        <w:rPr>
          <w:spacing w:val="-5"/>
        </w:rPr>
        <w:t> </w:t>
      </w:r>
      <w:r>
        <w:rPr/>
        <w:t>the</w:t>
      </w:r>
      <w:r>
        <w:rPr>
          <w:spacing w:val="-6"/>
        </w:rPr>
        <w:t> </w:t>
      </w:r>
      <w:r>
        <w:rPr/>
        <w:t>Algarve,</w:t>
      </w:r>
      <w:r>
        <w:rPr>
          <w:spacing w:val="-6"/>
        </w:rPr>
        <w:t> </w:t>
      </w:r>
      <w:r>
        <w:rPr/>
        <w:t>Malta,</w:t>
      </w:r>
      <w:r>
        <w:rPr>
          <w:spacing w:val="-6"/>
        </w:rPr>
        <w:t> </w:t>
      </w:r>
      <w:r>
        <w:rPr/>
        <w:t>and the</w:t>
      </w:r>
      <w:r>
        <w:rPr>
          <w:spacing w:val="-3"/>
        </w:rPr>
        <w:t> </w:t>
      </w:r>
      <w:r>
        <w:rPr/>
        <w:t>Costa</w:t>
      </w:r>
      <w:r>
        <w:rPr>
          <w:spacing w:val="-3"/>
        </w:rPr>
        <w:t> </w:t>
      </w:r>
      <w:r>
        <w:rPr/>
        <w:t>del</w:t>
      </w:r>
      <w:r>
        <w:rPr>
          <w:spacing w:val="-3"/>
        </w:rPr>
        <w:t> </w:t>
      </w:r>
      <w:r>
        <w:rPr/>
        <w:t>Sol</w:t>
      </w:r>
      <w:r>
        <w:rPr>
          <w:spacing w:val="-3"/>
        </w:rPr>
        <w:t> </w:t>
      </w:r>
      <w:r>
        <w:rPr/>
        <w:t>as</w:t>
      </w:r>
      <w:r>
        <w:rPr>
          <w:spacing w:val="-3"/>
        </w:rPr>
        <w:t> </w:t>
      </w:r>
      <w:r>
        <w:rPr/>
        <w:t>migrants</w:t>
      </w:r>
      <w:r>
        <w:rPr>
          <w:spacing w:val="-3"/>
        </w:rPr>
        <w:t> </w:t>
      </w:r>
      <w:r>
        <w:rPr/>
        <w:t>that</w:t>
      </w:r>
      <w:r>
        <w:rPr>
          <w:spacing w:val="-3"/>
        </w:rPr>
        <w:t> </w:t>
      </w:r>
      <w:r>
        <w:rPr/>
        <w:t>seek</w:t>
      </w:r>
      <w:r>
        <w:rPr>
          <w:spacing w:val="-3"/>
        </w:rPr>
        <w:t> </w:t>
      </w:r>
      <w:r>
        <w:rPr/>
        <w:t>the</w:t>
      </w:r>
      <w:r>
        <w:rPr>
          <w:spacing w:val="-4"/>
        </w:rPr>
        <w:t> </w:t>
      </w:r>
      <w:r>
        <w:rPr/>
        <w:t>Mediterranean</w:t>
      </w:r>
      <w:r>
        <w:rPr>
          <w:spacing w:val="-3"/>
        </w:rPr>
        <w:t> </w:t>
      </w:r>
      <w:r>
        <w:rPr/>
        <w:t>lifestyle. Other</w:t>
      </w:r>
      <w:r>
        <w:rPr>
          <w:spacing w:val="-8"/>
        </w:rPr>
        <w:t> </w:t>
      </w:r>
      <w:r>
        <w:rPr/>
        <w:t>places</w:t>
      </w:r>
      <w:r>
        <w:rPr>
          <w:spacing w:val="-8"/>
        </w:rPr>
        <w:t> </w:t>
      </w:r>
      <w:r>
        <w:rPr/>
        <w:t>are</w:t>
      </w:r>
      <w:r>
        <w:rPr>
          <w:spacing w:val="-8"/>
        </w:rPr>
        <w:t> </w:t>
      </w:r>
      <w:r>
        <w:rPr/>
        <w:t>rural;</w:t>
      </w:r>
      <w:r>
        <w:rPr>
          <w:spacing w:val="-8"/>
        </w:rPr>
        <w:t> </w:t>
      </w:r>
      <w:r>
        <w:rPr/>
        <w:t>places</w:t>
      </w:r>
      <w:r>
        <w:rPr>
          <w:spacing w:val="-8"/>
        </w:rPr>
        <w:t> </w:t>
      </w:r>
      <w:r>
        <w:rPr/>
        <w:t>Michaela</w:t>
      </w:r>
      <w:r>
        <w:rPr>
          <w:spacing w:val="-8"/>
        </w:rPr>
        <w:t> </w:t>
      </w:r>
      <w:r>
        <w:rPr/>
        <w:t>Benson</w:t>
      </w:r>
      <w:r>
        <w:rPr>
          <w:spacing w:val="-9"/>
        </w:rPr>
        <w:t> </w:t>
      </w:r>
      <w:r>
        <w:rPr/>
        <w:t>and</w:t>
      </w:r>
      <w:r>
        <w:rPr>
          <w:spacing w:val="-8"/>
        </w:rPr>
        <w:t> </w:t>
      </w:r>
      <w:r>
        <w:rPr/>
        <w:t>Karen</w:t>
      </w:r>
      <w:r>
        <w:rPr>
          <w:spacing w:val="-9"/>
        </w:rPr>
        <w:t> </w:t>
      </w:r>
      <w:r>
        <w:rPr/>
        <w:t>O</w:t>
      </w:r>
      <w:r>
        <w:rPr>
          <w:rFonts w:ascii="Arial" w:hAnsi="Arial"/>
        </w:rPr>
        <w:t>’</w:t>
      </w:r>
      <w:r>
        <w:rPr/>
        <w:t>Reilly (2009b, 6) describe as imagined locations that </w:t>
      </w:r>
      <w:r>
        <w:rPr>
          <w:rFonts w:ascii="Arial" w:hAnsi="Arial"/>
        </w:rPr>
        <w:t>“</w:t>
      </w:r>
      <w:r>
        <w:rPr/>
        <w:t>oﬀer migrants a sense</w:t>
      </w:r>
      <w:r>
        <w:rPr>
          <w:spacing w:val="-2"/>
        </w:rPr>
        <w:t> </w:t>
      </w:r>
      <w:r>
        <w:rPr/>
        <w:t>of</w:t>
      </w:r>
      <w:r>
        <w:rPr>
          <w:spacing w:val="-1"/>
        </w:rPr>
        <w:t> </w:t>
      </w:r>
      <w:r>
        <w:rPr/>
        <w:t>stepping</w:t>
      </w:r>
      <w:r>
        <w:rPr>
          <w:spacing w:val="-1"/>
        </w:rPr>
        <w:t> </w:t>
      </w:r>
      <w:r>
        <w:rPr/>
        <w:t>back</w:t>
      </w:r>
      <w:r>
        <w:rPr>
          <w:spacing w:val="-2"/>
        </w:rPr>
        <w:t> </w:t>
      </w:r>
      <w:r>
        <w:rPr/>
        <w:t>in</w:t>
      </w:r>
      <w:r>
        <w:rPr>
          <w:spacing w:val="-1"/>
        </w:rPr>
        <w:t> </w:t>
      </w:r>
      <w:r>
        <w:rPr/>
        <w:t>time,</w:t>
      </w:r>
      <w:r>
        <w:rPr>
          <w:spacing w:val="-1"/>
        </w:rPr>
        <w:t> </w:t>
      </w:r>
      <w:r>
        <w:rPr/>
        <w:t>getting</w:t>
      </w:r>
      <w:r>
        <w:rPr>
          <w:spacing w:val="-1"/>
        </w:rPr>
        <w:t> </w:t>
      </w:r>
      <w:r>
        <w:rPr/>
        <w:t>back</w:t>
      </w:r>
      <w:r>
        <w:rPr>
          <w:spacing w:val="-1"/>
        </w:rPr>
        <w:t> </w:t>
      </w:r>
      <w:r>
        <w:rPr/>
        <w:t>to</w:t>
      </w:r>
      <w:r>
        <w:rPr>
          <w:spacing w:val="-2"/>
        </w:rPr>
        <w:t> </w:t>
      </w:r>
      <w:r>
        <w:rPr/>
        <w:t>the</w:t>
      </w:r>
      <w:r>
        <w:rPr>
          <w:spacing w:val="-1"/>
        </w:rPr>
        <w:t> </w:t>
      </w:r>
      <w:r>
        <w:rPr/>
        <w:t>land,</w:t>
      </w:r>
      <w:r>
        <w:rPr>
          <w:spacing w:val="-1"/>
        </w:rPr>
        <w:t> </w:t>
      </w:r>
      <w:r>
        <w:rPr/>
        <w:t>the</w:t>
      </w:r>
      <w:r>
        <w:rPr>
          <w:spacing w:val="-1"/>
        </w:rPr>
        <w:t> </w:t>
      </w:r>
      <w:r>
        <w:rPr/>
        <w:t>simple or good life, as well as a sense of community spirit.</w:t>
      </w:r>
      <w:r>
        <w:rPr>
          <w:rFonts w:ascii="Arial" w:hAnsi="Arial"/>
        </w:rPr>
        <w:t>” </w:t>
      </w:r>
      <w:r>
        <w:rPr/>
        <w:t>Examples include the migration of British to France. Other destinations for lifestyle migrants include more bohemian places that Michaela Benson</w:t>
      </w:r>
      <w:r>
        <w:rPr>
          <w:spacing w:val="18"/>
        </w:rPr>
        <w:t> </w:t>
      </w:r>
      <w:r>
        <w:rPr/>
        <w:t>and</w:t>
      </w:r>
      <w:r>
        <w:rPr>
          <w:spacing w:val="19"/>
        </w:rPr>
        <w:t> </w:t>
      </w:r>
      <w:r>
        <w:rPr/>
        <w:t>Karen</w:t>
      </w:r>
      <w:r>
        <w:rPr>
          <w:spacing w:val="18"/>
        </w:rPr>
        <w:t> </w:t>
      </w:r>
      <w:r>
        <w:rPr/>
        <w:t>O</w:t>
      </w:r>
      <w:r>
        <w:rPr>
          <w:rFonts w:ascii="Arial" w:hAnsi="Arial"/>
        </w:rPr>
        <w:t>’</w:t>
      </w:r>
      <w:r>
        <w:rPr/>
        <w:t>Reilly</w:t>
      </w:r>
      <w:r>
        <w:rPr>
          <w:spacing w:val="18"/>
        </w:rPr>
        <w:t> </w:t>
      </w:r>
      <w:r>
        <w:rPr/>
        <w:t>(2009b,</w:t>
      </w:r>
      <w:r>
        <w:rPr>
          <w:spacing w:val="18"/>
        </w:rPr>
        <w:t> </w:t>
      </w:r>
      <w:r>
        <w:rPr/>
        <w:t>6)</w:t>
      </w:r>
      <w:r>
        <w:rPr>
          <w:spacing w:val="18"/>
        </w:rPr>
        <w:t> </w:t>
      </w:r>
      <w:r>
        <w:rPr/>
        <w:t>suggest</w:t>
      </w:r>
      <w:r>
        <w:rPr>
          <w:spacing w:val="19"/>
        </w:rPr>
        <w:t> </w:t>
      </w:r>
      <w:r>
        <w:rPr/>
        <w:t>are</w:t>
      </w:r>
      <w:r>
        <w:rPr>
          <w:spacing w:val="19"/>
        </w:rPr>
        <w:t> </w:t>
      </w:r>
      <w:r>
        <w:rPr>
          <w:rFonts w:ascii="Arial" w:hAnsi="Arial"/>
          <w:spacing w:val="-2"/>
        </w:rPr>
        <w:t>“</w:t>
      </w:r>
      <w:r>
        <w:rPr>
          <w:spacing w:val="-2"/>
        </w:rPr>
        <w:t>characterised</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150</w:t>
      </w:r>
      <w:r>
        <w:rPr>
          <w:rFonts w:ascii="Arial"/>
          <w:sz w:val="22"/>
        </w:rPr>
        <w:tab/>
      </w: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9"/>
          <w:sz w:val="12"/>
        </w:rPr>
        <w:t> </w:t>
      </w:r>
      <w:r>
        <w:rPr>
          <w:rFonts w:ascii="Lucida Sans Unicode"/>
          <w:sz w:val="12"/>
        </w:rPr>
        <w:t>THE</w:t>
      </w:r>
      <w:r>
        <w:rPr>
          <w:rFonts w:ascii="Lucida Sans Unicode"/>
          <w:spacing w:val="18"/>
          <w:sz w:val="12"/>
        </w:rPr>
        <w:t> </w:t>
      </w:r>
      <w:r>
        <w:rPr>
          <w:rFonts w:ascii="Lucida Sans Unicode"/>
          <w:spacing w:val="-2"/>
          <w:sz w:val="12"/>
        </w:rPr>
        <w:t>FUTURE</w:t>
      </w:r>
    </w:p>
    <w:p>
      <w:pPr>
        <w:pStyle w:val="BodyText"/>
        <w:spacing w:before="21"/>
        <w:rPr>
          <w:rFonts w:ascii="Lucida Sans Unicode"/>
          <w:sz w:val="12"/>
        </w:rPr>
      </w:pPr>
    </w:p>
    <w:p>
      <w:pPr>
        <w:pStyle w:val="BodyText"/>
        <w:spacing w:line="237" w:lineRule="auto" w:before="1"/>
        <w:ind w:left="790" w:right="502"/>
        <w:jc w:val="both"/>
      </w:pPr>
      <w:r>
        <w:rPr>
          <w:spacing w:val="-6"/>
        </w:rPr>
        <w:t>by certain spiritual, artistic, or creative aspirations and unique </w:t>
      </w:r>
      <w:r>
        <w:rPr>
          <w:rFonts w:ascii="Arial" w:hAnsi="Arial"/>
          <w:spacing w:val="-6"/>
        </w:rPr>
        <w:t>‘</w:t>
      </w:r>
      <w:r>
        <w:rPr>
          <w:spacing w:val="-6"/>
        </w:rPr>
        <w:t>cultural</w:t>
      </w:r>
      <w:r>
        <w:rPr>
          <w:rFonts w:ascii="Arial" w:hAnsi="Arial"/>
          <w:spacing w:val="-6"/>
        </w:rPr>
        <w:t>’ </w:t>
      </w:r>
      <w:r>
        <w:rPr/>
        <w:t>experience.</w:t>
      </w:r>
      <w:r>
        <w:rPr>
          <w:rFonts w:ascii="Arial" w:hAnsi="Arial"/>
        </w:rPr>
        <w:t>” </w:t>
      </w:r>
      <w:r>
        <w:rPr/>
        <w:t>Examples include Deia in Mallorca and Mykonos in Greece. In this case, lifestyle migrants are seeking an </w:t>
      </w:r>
      <w:r>
        <w:rPr/>
        <w:t>alternative lifestyle, away from mainstream society.</w:t>
      </w:r>
    </w:p>
    <w:p>
      <w:pPr>
        <w:pStyle w:val="BodyText"/>
        <w:spacing w:line="237" w:lineRule="auto"/>
        <w:ind w:left="790" w:right="501" w:firstLine="199"/>
        <w:jc w:val="both"/>
      </w:pPr>
      <w:r>
        <w:rPr/>
        <w:t>Thus far, we have described the individual motivations, con- sumptive</w:t>
      </w:r>
      <w:r>
        <w:rPr>
          <w:spacing w:val="-2"/>
        </w:rPr>
        <w:t> </w:t>
      </w:r>
      <w:r>
        <w:rPr/>
        <w:t>patterns,</w:t>
      </w:r>
      <w:r>
        <w:rPr>
          <w:spacing w:val="-3"/>
        </w:rPr>
        <w:t> </w:t>
      </w:r>
      <w:r>
        <w:rPr/>
        <w:t>and</w:t>
      </w:r>
      <w:r>
        <w:rPr>
          <w:spacing w:val="-2"/>
        </w:rPr>
        <w:t> </w:t>
      </w:r>
      <w:r>
        <w:rPr/>
        <w:t>realities</w:t>
      </w:r>
      <w:r>
        <w:rPr>
          <w:spacing w:val="-2"/>
        </w:rPr>
        <w:t> </w:t>
      </w:r>
      <w:r>
        <w:rPr/>
        <w:t>of</w:t>
      </w:r>
      <w:r>
        <w:rPr>
          <w:spacing w:val="-2"/>
        </w:rPr>
        <w:t> </w:t>
      </w:r>
      <w:r>
        <w:rPr/>
        <w:t>lifestyle</w:t>
      </w:r>
      <w:r>
        <w:rPr>
          <w:spacing w:val="-2"/>
        </w:rPr>
        <w:t> </w:t>
      </w:r>
      <w:r>
        <w:rPr/>
        <w:t>migration,</w:t>
      </w:r>
      <w:r>
        <w:rPr>
          <w:spacing w:val="-2"/>
        </w:rPr>
        <w:t> </w:t>
      </w:r>
      <w:r>
        <w:rPr/>
        <w:t>but</w:t>
      </w:r>
      <w:r>
        <w:rPr>
          <w:spacing w:val="-2"/>
        </w:rPr>
        <w:t> </w:t>
      </w:r>
      <w:r>
        <w:rPr/>
        <w:t>there</w:t>
      </w:r>
      <w:r>
        <w:rPr>
          <w:spacing w:val="-2"/>
        </w:rPr>
        <w:t> </w:t>
      </w:r>
      <w:r>
        <w:rPr/>
        <w:t>are also larger macro forces that add to our understanding of this pro- cess.</w:t>
      </w:r>
      <w:r>
        <w:rPr>
          <w:spacing w:val="-11"/>
        </w:rPr>
        <w:t> </w:t>
      </w:r>
      <w:r>
        <w:rPr/>
        <w:t>By</w:t>
      </w:r>
      <w:r>
        <w:rPr>
          <w:spacing w:val="-11"/>
        </w:rPr>
        <w:t> </w:t>
      </w:r>
      <w:r>
        <w:rPr/>
        <w:t>and</w:t>
      </w:r>
      <w:r>
        <w:rPr>
          <w:spacing w:val="-10"/>
        </w:rPr>
        <w:t> </w:t>
      </w:r>
      <w:r>
        <w:rPr/>
        <w:t>large,</w:t>
      </w:r>
      <w:r>
        <w:rPr>
          <w:spacing w:val="-10"/>
        </w:rPr>
        <w:t> </w:t>
      </w:r>
      <w:r>
        <w:rPr/>
        <w:t>lifestyle</w:t>
      </w:r>
      <w:r>
        <w:rPr>
          <w:spacing w:val="-10"/>
        </w:rPr>
        <w:t> </w:t>
      </w:r>
      <w:r>
        <w:rPr/>
        <w:t>migrants</w:t>
      </w:r>
      <w:r>
        <w:rPr>
          <w:spacing w:val="-10"/>
        </w:rPr>
        <w:t> </w:t>
      </w:r>
      <w:r>
        <w:rPr/>
        <w:t>are</w:t>
      </w:r>
      <w:r>
        <w:rPr>
          <w:spacing w:val="-11"/>
        </w:rPr>
        <w:t> </w:t>
      </w:r>
      <w:r>
        <w:rPr/>
        <w:t>more</w:t>
      </w:r>
      <w:r>
        <w:rPr>
          <w:spacing w:val="-10"/>
        </w:rPr>
        <w:t> </w:t>
      </w:r>
      <w:r>
        <w:rPr/>
        <w:t>aﬄuent</w:t>
      </w:r>
      <w:r>
        <w:rPr>
          <w:spacing w:val="-10"/>
        </w:rPr>
        <w:t> </w:t>
      </w:r>
      <w:r>
        <w:rPr/>
        <w:t>and</w:t>
      </w:r>
      <w:r>
        <w:rPr>
          <w:spacing w:val="-11"/>
        </w:rPr>
        <w:t> </w:t>
      </w:r>
      <w:r>
        <w:rPr/>
        <w:t>have</w:t>
      </w:r>
      <w:r>
        <w:rPr>
          <w:spacing w:val="-10"/>
        </w:rPr>
        <w:t> </w:t>
      </w:r>
      <w:r>
        <w:rPr/>
        <w:t>the economic privilege to migrate for lifestyle reasons. Many lifestyle migrants</w:t>
      </w:r>
      <w:r>
        <w:rPr>
          <w:spacing w:val="40"/>
        </w:rPr>
        <w:t> </w:t>
      </w:r>
      <w:r>
        <w:rPr/>
        <w:t>own</w:t>
      </w:r>
      <w:r>
        <w:rPr>
          <w:spacing w:val="40"/>
        </w:rPr>
        <w:t> </w:t>
      </w:r>
      <w:r>
        <w:rPr/>
        <w:t>two</w:t>
      </w:r>
      <w:r>
        <w:rPr>
          <w:spacing w:val="40"/>
        </w:rPr>
        <w:t> </w:t>
      </w:r>
      <w:r>
        <w:rPr/>
        <w:t>homes;</w:t>
      </w:r>
      <w:r>
        <w:rPr>
          <w:spacing w:val="40"/>
        </w:rPr>
        <w:t> </w:t>
      </w:r>
      <w:r>
        <w:rPr/>
        <w:t>they</w:t>
      </w:r>
      <w:r>
        <w:rPr>
          <w:spacing w:val="40"/>
        </w:rPr>
        <w:t> </w:t>
      </w:r>
      <w:r>
        <w:rPr/>
        <w:t>live</w:t>
      </w:r>
      <w:r>
        <w:rPr>
          <w:spacing w:val="40"/>
        </w:rPr>
        <w:t> </w:t>
      </w:r>
      <w:r>
        <w:rPr/>
        <w:t>in</w:t>
      </w:r>
      <w:r>
        <w:rPr>
          <w:spacing w:val="40"/>
        </w:rPr>
        <w:t> </w:t>
      </w:r>
      <w:r>
        <w:rPr/>
        <w:t>one</w:t>
      </w:r>
      <w:r>
        <w:rPr>
          <w:spacing w:val="40"/>
        </w:rPr>
        <w:t> </w:t>
      </w:r>
      <w:r>
        <w:rPr/>
        <w:t>part</w:t>
      </w:r>
      <w:r>
        <w:rPr>
          <w:spacing w:val="40"/>
        </w:rPr>
        <w:t> </w:t>
      </w:r>
      <w:r>
        <w:rPr/>
        <w:t>of</w:t>
      </w:r>
      <w:r>
        <w:rPr>
          <w:spacing w:val="40"/>
        </w:rPr>
        <w:t> </w:t>
      </w:r>
      <w:r>
        <w:rPr/>
        <w:t>the</w:t>
      </w:r>
      <w:r>
        <w:rPr>
          <w:spacing w:val="40"/>
        </w:rPr>
        <w:t> </w:t>
      </w:r>
      <w:r>
        <w:rPr/>
        <w:t>world for some part of the year; and in another place in the other part of the year. Other lifestyle migrants travel extensively between these places to visit family and friends that they left behind. Indeed,</w:t>
      </w:r>
      <w:r>
        <w:rPr>
          <w:spacing w:val="40"/>
        </w:rPr>
        <w:t> </w:t>
      </w:r>
      <w:r>
        <w:rPr/>
        <w:t>they can aﬀord to do so. In the case of lifestyle migrants within Europe, many people take advantage of the public policy environ- ment that allows Europeans to migrant internally throughout the </w:t>
      </w:r>
      <w:r>
        <w:rPr>
          <w:spacing w:val="-2"/>
        </w:rPr>
        <w:t>continent.</w:t>
      </w:r>
    </w:p>
    <w:p>
      <w:pPr>
        <w:pStyle w:val="BodyText"/>
        <w:spacing w:line="237" w:lineRule="auto"/>
        <w:ind w:left="790" w:right="501" w:firstLine="199"/>
        <w:jc w:val="both"/>
      </w:pPr>
      <w:r>
        <w:rPr>
          <w:spacing w:val="-4"/>
        </w:rPr>
        <w:t>Lifestyle migration is more possible today than previously </w:t>
      </w:r>
      <w:r>
        <w:rPr>
          <w:spacing w:val="-4"/>
        </w:rPr>
        <w:t>because </w:t>
      </w:r>
      <w:r>
        <w:rPr/>
        <w:t>of newer, more eﬃcient, and cheaper modes of communication and transportation. Online networks for exchanging information transnationally are pertinent to learning about new destinations. Migrants</w:t>
      </w:r>
      <w:r>
        <w:rPr>
          <w:spacing w:val="-9"/>
        </w:rPr>
        <w:t> </w:t>
      </w:r>
      <w:r>
        <w:rPr/>
        <w:t>have</w:t>
      </w:r>
      <w:r>
        <w:rPr>
          <w:spacing w:val="-10"/>
        </w:rPr>
        <w:t> </w:t>
      </w:r>
      <w:r>
        <w:rPr/>
        <w:t>the</w:t>
      </w:r>
      <w:r>
        <w:rPr>
          <w:spacing w:val="-9"/>
        </w:rPr>
        <w:t> </w:t>
      </w:r>
      <w:r>
        <w:rPr/>
        <w:t>ability</w:t>
      </w:r>
      <w:r>
        <w:rPr>
          <w:spacing w:val="-9"/>
        </w:rPr>
        <w:t> </w:t>
      </w:r>
      <w:r>
        <w:rPr/>
        <w:t>to</w:t>
      </w:r>
      <w:r>
        <w:rPr>
          <w:spacing w:val="-10"/>
        </w:rPr>
        <w:t> </w:t>
      </w:r>
      <w:r>
        <w:rPr/>
        <w:t>travel</w:t>
      </w:r>
      <w:r>
        <w:rPr>
          <w:spacing w:val="-9"/>
        </w:rPr>
        <w:t> </w:t>
      </w:r>
      <w:r>
        <w:rPr/>
        <w:t>from</w:t>
      </w:r>
      <w:r>
        <w:rPr>
          <w:spacing w:val="-9"/>
        </w:rPr>
        <w:t> </w:t>
      </w:r>
      <w:r>
        <w:rPr/>
        <w:t>their</w:t>
      </w:r>
      <w:r>
        <w:rPr>
          <w:spacing w:val="-10"/>
        </w:rPr>
        <w:t> </w:t>
      </w:r>
      <w:r>
        <w:rPr/>
        <w:t>original</w:t>
      </w:r>
      <w:r>
        <w:rPr>
          <w:spacing w:val="-9"/>
        </w:rPr>
        <w:t> </w:t>
      </w:r>
      <w:r>
        <w:rPr/>
        <w:t>homes</w:t>
      </w:r>
      <w:r>
        <w:rPr>
          <w:spacing w:val="-9"/>
        </w:rPr>
        <w:t> </w:t>
      </w:r>
      <w:r>
        <w:rPr/>
        <w:t>to</w:t>
      </w:r>
      <w:r>
        <w:rPr>
          <w:spacing w:val="-10"/>
        </w:rPr>
        <w:t> </w:t>
      </w:r>
      <w:r>
        <w:rPr/>
        <w:t>new destinations</w:t>
      </w:r>
      <w:r>
        <w:rPr>
          <w:spacing w:val="-8"/>
        </w:rPr>
        <w:t> </w:t>
      </w:r>
      <w:r>
        <w:rPr/>
        <w:t>more</w:t>
      </w:r>
      <w:r>
        <w:rPr>
          <w:spacing w:val="-8"/>
        </w:rPr>
        <w:t> </w:t>
      </w:r>
      <w:r>
        <w:rPr/>
        <w:t>easily</w:t>
      </w:r>
      <w:r>
        <w:rPr>
          <w:spacing w:val="-8"/>
        </w:rPr>
        <w:t> </w:t>
      </w:r>
      <w:r>
        <w:rPr/>
        <w:t>now</w:t>
      </w:r>
      <w:r>
        <w:rPr>
          <w:spacing w:val="-8"/>
        </w:rPr>
        <w:t> </w:t>
      </w:r>
      <w:r>
        <w:rPr/>
        <w:t>than</w:t>
      </w:r>
      <w:r>
        <w:rPr>
          <w:spacing w:val="-8"/>
        </w:rPr>
        <w:t> </w:t>
      </w:r>
      <w:r>
        <w:rPr/>
        <w:t>ever</w:t>
      </w:r>
      <w:r>
        <w:rPr>
          <w:spacing w:val="-8"/>
        </w:rPr>
        <w:t> </w:t>
      </w:r>
      <w:r>
        <w:rPr/>
        <w:t>before.</w:t>
      </w:r>
      <w:r>
        <w:rPr>
          <w:spacing w:val="-9"/>
        </w:rPr>
        <w:t> </w:t>
      </w:r>
      <w:r>
        <w:rPr/>
        <w:t>In</w:t>
      </w:r>
      <w:r>
        <w:rPr>
          <w:spacing w:val="-8"/>
        </w:rPr>
        <w:t> </w:t>
      </w:r>
      <w:r>
        <w:rPr/>
        <w:t>the</w:t>
      </w:r>
      <w:r>
        <w:rPr>
          <w:spacing w:val="-8"/>
        </w:rPr>
        <w:t> </w:t>
      </w:r>
      <w:r>
        <w:rPr/>
        <w:t>future,</w:t>
      </w:r>
      <w:r>
        <w:rPr>
          <w:spacing w:val="-8"/>
        </w:rPr>
        <w:t> </w:t>
      </w:r>
      <w:r>
        <w:rPr/>
        <w:t>modes of communication and transportation have the potential to improve, making it more possible for lifestyle migrants to have transnational</w:t>
      </w:r>
      <w:r>
        <w:rPr>
          <w:spacing w:val="-14"/>
        </w:rPr>
        <w:t> </w:t>
      </w:r>
      <w:r>
        <w:rPr/>
        <w:t>living</w:t>
      </w:r>
      <w:r>
        <w:rPr>
          <w:spacing w:val="-13"/>
        </w:rPr>
        <w:t> </w:t>
      </w:r>
      <w:r>
        <w:rPr/>
        <w:t>arrangements.</w:t>
      </w:r>
      <w:r>
        <w:rPr>
          <w:spacing w:val="-13"/>
        </w:rPr>
        <w:t> </w:t>
      </w:r>
      <w:r>
        <w:rPr/>
        <w:t>More</w:t>
      </w:r>
      <w:r>
        <w:rPr>
          <w:spacing w:val="-13"/>
        </w:rPr>
        <w:t> </w:t>
      </w:r>
      <w:r>
        <w:rPr/>
        <w:t>important,</w:t>
      </w:r>
      <w:r>
        <w:rPr>
          <w:spacing w:val="-13"/>
        </w:rPr>
        <w:t> </w:t>
      </w:r>
      <w:r>
        <w:rPr/>
        <w:t>living</w:t>
      </w:r>
      <w:r>
        <w:rPr>
          <w:spacing w:val="-13"/>
        </w:rPr>
        <w:t> </w:t>
      </w:r>
      <w:r>
        <w:rPr/>
        <w:t>standards among the more aﬄuent of developed nations are rising so more people </w:t>
      </w:r>
      <w:r>
        <w:rPr>
          <w:rFonts w:ascii="Arial" w:hAnsi="Arial"/>
        </w:rPr>
        <w:t>“</w:t>
      </w:r>
      <w:r>
        <w:rPr/>
        <w:t>can make informed and ﬁnancially viable choices about their lifestyles</w:t>
      </w:r>
      <w:r>
        <w:rPr>
          <w:rFonts w:ascii="Arial" w:hAnsi="Arial"/>
        </w:rPr>
        <w:t>” </w:t>
      </w:r>
      <w:r>
        <w:rPr/>
        <w:t>(Benson and O</w:t>
      </w:r>
      <w:r>
        <w:rPr>
          <w:rFonts w:ascii="Arial" w:hAnsi="Arial"/>
        </w:rPr>
        <w:t>’</w:t>
      </w:r>
      <w:r>
        <w:rPr/>
        <w:t>Reilly, 2009b, 12). At the same time,</w:t>
      </w:r>
      <w:r>
        <w:rPr>
          <w:spacing w:val="-14"/>
        </w:rPr>
        <w:t> </w:t>
      </w:r>
      <w:r>
        <w:rPr/>
        <w:t>employment</w:t>
      </w:r>
      <w:r>
        <w:rPr>
          <w:spacing w:val="-13"/>
        </w:rPr>
        <w:t> </w:t>
      </w:r>
      <w:r>
        <w:rPr/>
        <w:t>structure</w:t>
      </w:r>
      <w:r>
        <w:rPr>
          <w:spacing w:val="-13"/>
        </w:rPr>
        <w:t> </w:t>
      </w:r>
      <w:r>
        <w:rPr/>
        <w:t>allows</w:t>
      </w:r>
      <w:r>
        <w:rPr>
          <w:spacing w:val="-13"/>
        </w:rPr>
        <w:t> </w:t>
      </w:r>
      <w:r>
        <w:rPr/>
        <w:t>for</w:t>
      </w:r>
      <w:r>
        <w:rPr>
          <w:spacing w:val="-13"/>
        </w:rPr>
        <w:t> </w:t>
      </w:r>
      <w:r>
        <w:rPr/>
        <w:t>increasing</w:t>
      </w:r>
      <w:r>
        <w:rPr>
          <w:spacing w:val="-13"/>
        </w:rPr>
        <w:t> </w:t>
      </w:r>
      <w:r>
        <w:rPr/>
        <w:t>ﬂexibility</w:t>
      </w:r>
      <w:r>
        <w:rPr>
          <w:spacing w:val="-13"/>
        </w:rPr>
        <w:t> </w:t>
      </w:r>
      <w:r>
        <w:rPr/>
        <w:t>in</w:t>
      </w:r>
      <w:r>
        <w:rPr>
          <w:spacing w:val="-13"/>
        </w:rPr>
        <w:t> </w:t>
      </w:r>
      <w:r>
        <w:rPr/>
        <w:t>work life,</w:t>
      </w:r>
      <w:r>
        <w:rPr>
          <w:spacing w:val="-11"/>
        </w:rPr>
        <w:t> </w:t>
      </w:r>
      <w:r>
        <w:rPr/>
        <w:t>especially</w:t>
      </w:r>
      <w:r>
        <w:rPr>
          <w:spacing w:val="-12"/>
        </w:rPr>
        <w:t> </w:t>
      </w:r>
      <w:r>
        <w:rPr/>
        <w:t>among</w:t>
      </w:r>
      <w:r>
        <w:rPr>
          <w:spacing w:val="-12"/>
        </w:rPr>
        <w:t> </w:t>
      </w:r>
      <w:r>
        <w:rPr/>
        <w:t>the</w:t>
      </w:r>
      <w:r>
        <w:rPr>
          <w:spacing w:val="-11"/>
        </w:rPr>
        <w:t> </w:t>
      </w:r>
      <w:r>
        <w:rPr/>
        <w:t>more</w:t>
      </w:r>
      <w:r>
        <w:rPr>
          <w:spacing w:val="-12"/>
        </w:rPr>
        <w:t> </w:t>
      </w:r>
      <w:r>
        <w:rPr/>
        <w:t>aﬄuent</w:t>
      </w:r>
      <w:r>
        <w:rPr>
          <w:spacing w:val="-11"/>
        </w:rPr>
        <w:t> </w:t>
      </w:r>
      <w:r>
        <w:rPr/>
        <w:t>professional</w:t>
      </w:r>
      <w:r>
        <w:rPr>
          <w:spacing w:val="-12"/>
        </w:rPr>
        <w:t> </w:t>
      </w:r>
      <w:r>
        <w:rPr/>
        <w:t>class.</w:t>
      </w:r>
      <w:r>
        <w:rPr>
          <w:spacing w:val="-11"/>
        </w:rPr>
        <w:t> </w:t>
      </w:r>
      <w:r>
        <w:rPr/>
        <w:t>Then,</w:t>
      </w:r>
      <w:r>
        <w:rPr>
          <w:spacing w:val="-12"/>
        </w:rPr>
        <w:t> </w:t>
      </w:r>
      <w:r>
        <w:rPr/>
        <w:t>of course, there are those agents on the production side of lifestyle </w:t>
      </w:r>
      <w:r>
        <w:rPr>
          <w:spacing w:val="-2"/>
        </w:rPr>
        <w:t>migration</w:t>
      </w:r>
      <w:r>
        <w:rPr>
          <w:rFonts w:ascii="Arial" w:hAnsi="Arial"/>
          <w:spacing w:val="-2"/>
        </w:rPr>
        <w:t>—</w:t>
      </w:r>
      <w:r>
        <w:rPr>
          <w:spacing w:val="-2"/>
        </w:rPr>
        <w:t>the</w:t>
      </w:r>
      <w:r>
        <w:rPr>
          <w:spacing w:val="-4"/>
        </w:rPr>
        <w:t> </w:t>
      </w:r>
      <w:r>
        <w:rPr>
          <w:spacing w:val="-2"/>
        </w:rPr>
        <w:t>real</w:t>
      </w:r>
      <w:r>
        <w:rPr>
          <w:spacing w:val="-4"/>
        </w:rPr>
        <w:t> </w:t>
      </w:r>
      <w:r>
        <w:rPr>
          <w:spacing w:val="-2"/>
        </w:rPr>
        <w:t>estate</w:t>
      </w:r>
      <w:r>
        <w:rPr>
          <w:spacing w:val="-5"/>
        </w:rPr>
        <w:t> </w:t>
      </w:r>
      <w:r>
        <w:rPr>
          <w:spacing w:val="-2"/>
        </w:rPr>
        <w:t>agents,</w:t>
      </w:r>
      <w:r>
        <w:rPr>
          <w:spacing w:val="-4"/>
        </w:rPr>
        <w:t> </w:t>
      </w:r>
      <w:r>
        <w:rPr>
          <w:spacing w:val="-2"/>
        </w:rPr>
        <w:t>property</w:t>
      </w:r>
      <w:r>
        <w:rPr>
          <w:spacing w:val="-3"/>
        </w:rPr>
        <w:t> </w:t>
      </w:r>
      <w:r>
        <w:rPr>
          <w:spacing w:val="-2"/>
        </w:rPr>
        <w:t>management</w:t>
      </w:r>
      <w:r>
        <w:rPr>
          <w:spacing w:val="-3"/>
        </w:rPr>
        <w:t> </w:t>
      </w:r>
      <w:r>
        <w:rPr>
          <w:spacing w:val="-2"/>
        </w:rPr>
        <w:t>companies, </w:t>
      </w:r>
      <w:r>
        <w:rPr/>
        <w:t>ﬁnancial institutions, and increasingly government policies</w:t>
      </w:r>
      <w:r>
        <w:rPr>
          <w:rFonts w:ascii="Arial" w:hAnsi="Arial"/>
        </w:rPr>
        <w:t>—</w:t>
      </w:r>
      <w:r>
        <w:rPr/>
        <w:t>that enable and encourage such migration (Benson and O</w:t>
      </w:r>
      <w:r>
        <w:rPr>
          <w:rFonts w:ascii="Arial" w:hAnsi="Arial"/>
        </w:rPr>
        <w:t>’</w:t>
      </w:r>
      <w:r>
        <w:rPr/>
        <w:t>Reilly, 2009b). We suspect that lifestyle migration will increase in the future as the more aﬄuent of the developed world seek new forms of</w:t>
      </w:r>
      <w:r>
        <w:rPr>
          <w:spacing w:val="-2"/>
        </w:rPr>
        <w:t> </w:t>
      </w:r>
      <w:r>
        <w:rPr/>
        <w:t>consumption</w:t>
      </w:r>
      <w:r>
        <w:rPr>
          <w:spacing w:val="-1"/>
        </w:rPr>
        <w:t> </w:t>
      </w:r>
      <w:r>
        <w:rPr/>
        <w:t>in</w:t>
      </w:r>
      <w:r>
        <w:rPr>
          <w:spacing w:val="-1"/>
        </w:rPr>
        <w:t> </w:t>
      </w:r>
      <w:r>
        <w:rPr/>
        <w:t>an</w:t>
      </w:r>
      <w:r>
        <w:rPr>
          <w:spacing w:val="-2"/>
        </w:rPr>
        <w:t> </w:t>
      </w:r>
      <w:r>
        <w:rPr/>
        <w:t>increasingly</w:t>
      </w:r>
      <w:r>
        <w:rPr>
          <w:spacing w:val="-1"/>
        </w:rPr>
        <w:t> </w:t>
      </w:r>
      <w:r>
        <w:rPr/>
        <w:t>integrated</w:t>
      </w:r>
      <w:r>
        <w:rPr>
          <w:spacing w:val="-2"/>
        </w:rPr>
        <w:t> </w:t>
      </w:r>
      <w:r>
        <w:rPr/>
        <w:t>and</w:t>
      </w:r>
      <w:r>
        <w:rPr>
          <w:spacing w:val="-1"/>
        </w:rPr>
        <w:t> </w:t>
      </w:r>
      <w:r>
        <w:rPr/>
        <w:t>connected</w:t>
      </w:r>
      <w:r>
        <w:rPr>
          <w:spacing w:val="-2"/>
        </w:rPr>
        <w:t> </w:t>
      </w:r>
      <w:r>
        <w:rPr/>
        <w:t>global </w:t>
      </w:r>
      <w:r>
        <w:rPr>
          <w:spacing w:val="-2"/>
        </w:rPr>
        <w:t>world.</w:t>
      </w:r>
    </w:p>
    <w:p>
      <w:pPr>
        <w:spacing w:after="0" w:line="237" w:lineRule="auto"/>
        <w:jc w:val="both"/>
        <w:sectPr>
          <w:pgSz w:w="9130" w:h="13040"/>
          <w:pgMar w:header="0" w:footer="707" w:top="900" w:bottom="900" w:left="1080" w:right="1140"/>
        </w:sectPr>
      </w:pPr>
    </w:p>
    <w:p>
      <w:pPr>
        <w:tabs>
          <w:tab w:pos="6800" w:val="right" w:leader="none"/>
        </w:tabs>
        <w:spacing w:before="419"/>
        <w:ind w:left="4378" w:right="0" w:firstLine="0"/>
        <w:jc w:val="left"/>
        <w:rPr>
          <w:rFonts w:ascii="Arial"/>
          <w:sz w:val="22"/>
        </w:rPr>
      </w:pP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8"/>
          <w:sz w:val="12"/>
        </w:rPr>
        <w:t> </w:t>
      </w:r>
      <w:r>
        <w:rPr>
          <w:rFonts w:ascii="Lucida Sans Unicode"/>
          <w:sz w:val="12"/>
        </w:rPr>
        <w:t>THE</w:t>
      </w:r>
      <w:r>
        <w:rPr>
          <w:rFonts w:ascii="Lucida Sans Unicode"/>
          <w:spacing w:val="20"/>
          <w:sz w:val="12"/>
        </w:rPr>
        <w:t> </w:t>
      </w:r>
      <w:r>
        <w:rPr>
          <w:rFonts w:ascii="Lucida Sans Unicode"/>
          <w:spacing w:val="-2"/>
          <w:sz w:val="12"/>
        </w:rPr>
        <w:t>FUTURE</w:t>
      </w:r>
      <w:r>
        <w:rPr>
          <w:sz w:val="12"/>
        </w:rPr>
        <w:tab/>
      </w:r>
      <w:r>
        <w:rPr>
          <w:rFonts w:ascii="Arial"/>
          <w:spacing w:val="-5"/>
          <w:sz w:val="22"/>
        </w:rPr>
        <w:t>151</w:t>
      </w:r>
    </w:p>
    <w:p>
      <w:pPr>
        <w:pStyle w:val="Heading3"/>
        <w:spacing w:before="185"/>
        <w:jc w:val="left"/>
      </w:pPr>
      <w:r>
        <w:rPr>
          <w:w w:val="90"/>
        </w:rPr>
        <w:t>IRREGULAR</w:t>
      </w:r>
      <w:r>
        <w:rPr>
          <w:spacing w:val="13"/>
        </w:rPr>
        <w:t> </w:t>
      </w:r>
      <w:r>
        <w:rPr>
          <w:w w:val="90"/>
        </w:rPr>
        <w:t>MIGRATION</w:t>
      </w:r>
      <w:r>
        <w:rPr>
          <w:spacing w:val="11"/>
        </w:rPr>
        <w:t> </w:t>
      </w:r>
      <w:r>
        <w:rPr>
          <w:spacing w:val="-2"/>
          <w:w w:val="90"/>
        </w:rPr>
        <w:t>CONTINUES</w:t>
      </w:r>
    </w:p>
    <w:p>
      <w:pPr>
        <w:pStyle w:val="BodyText"/>
        <w:spacing w:line="237" w:lineRule="auto" w:before="116"/>
        <w:ind w:left="564" w:right="728"/>
        <w:jc w:val="both"/>
      </w:pPr>
      <w:r>
        <w:rPr/>
        <w:t>At the other end of the socioeconomic spectrum, the irregular migration of poor and low-skilled workers will continue to be </w:t>
      </w:r>
      <w:r>
        <w:rPr/>
        <w:t>an important feature of the global movement of people in the future. As we explored in Chapter 5, especially since the 1980s, govern- ments</w:t>
      </w:r>
      <w:r>
        <w:rPr>
          <w:spacing w:val="-14"/>
        </w:rPr>
        <w:t> </w:t>
      </w:r>
      <w:r>
        <w:rPr/>
        <w:t>of</w:t>
      </w:r>
      <w:r>
        <w:rPr>
          <w:spacing w:val="-13"/>
        </w:rPr>
        <w:t> </w:t>
      </w:r>
      <w:r>
        <w:rPr/>
        <w:t>more</w:t>
      </w:r>
      <w:r>
        <w:rPr>
          <w:spacing w:val="-13"/>
        </w:rPr>
        <w:t> </w:t>
      </w:r>
      <w:r>
        <w:rPr/>
        <w:t>advanced</w:t>
      </w:r>
      <w:r>
        <w:rPr>
          <w:spacing w:val="-13"/>
        </w:rPr>
        <w:t> </w:t>
      </w:r>
      <w:r>
        <w:rPr/>
        <w:t>economies</w:t>
      </w:r>
      <w:r>
        <w:rPr>
          <w:spacing w:val="-13"/>
        </w:rPr>
        <w:t> </w:t>
      </w:r>
      <w:r>
        <w:rPr/>
        <w:t>have</w:t>
      </w:r>
      <w:r>
        <w:rPr>
          <w:spacing w:val="-13"/>
        </w:rPr>
        <w:t> </w:t>
      </w:r>
      <w:r>
        <w:rPr/>
        <w:t>introduced</w:t>
      </w:r>
      <w:r>
        <w:rPr>
          <w:spacing w:val="-13"/>
        </w:rPr>
        <w:t> </w:t>
      </w:r>
      <w:r>
        <w:rPr/>
        <w:t>public</w:t>
      </w:r>
      <w:r>
        <w:rPr>
          <w:spacing w:val="-13"/>
        </w:rPr>
        <w:t> </w:t>
      </w:r>
      <w:r>
        <w:rPr/>
        <w:t>policies aimed at controlling irregular migration. Yet, despite these eﬀorts, people continue to migrate across international borders without </w:t>
      </w:r>
      <w:r>
        <w:rPr>
          <w:spacing w:val="-2"/>
        </w:rPr>
        <w:t>legal</w:t>
      </w:r>
      <w:r>
        <w:rPr>
          <w:spacing w:val="-12"/>
        </w:rPr>
        <w:t> </w:t>
      </w:r>
      <w:r>
        <w:rPr>
          <w:spacing w:val="-2"/>
        </w:rPr>
        <w:t>documentation.</w:t>
      </w:r>
      <w:r>
        <w:rPr>
          <w:spacing w:val="-11"/>
        </w:rPr>
        <w:t> </w:t>
      </w:r>
      <w:r>
        <w:rPr>
          <w:spacing w:val="-2"/>
        </w:rPr>
        <w:t>Asylum</w:t>
      </w:r>
      <w:r>
        <w:rPr>
          <w:spacing w:val="-11"/>
        </w:rPr>
        <w:t> </w:t>
      </w:r>
      <w:r>
        <w:rPr>
          <w:spacing w:val="-2"/>
        </w:rPr>
        <w:t>seekers,</w:t>
      </w:r>
      <w:r>
        <w:rPr>
          <w:spacing w:val="-11"/>
        </w:rPr>
        <w:t> </w:t>
      </w:r>
      <w:r>
        <w:rPr>
          <w:spacing w:val="-2"/>
        </w:rPr>
        <w:t>upon</w:t>
      </w:r>
      <w:r>
        <w:rPr>
          <w:spacing w:val="-11"/>
        </w:rPr>
        <w:t> </w:t>
      </w:r>
      <w:r>
        <w:rPr>
          <w:spacing w:val="-2"/>
        </w:rPr>
        <w:t>refusal</w:t>
      </w:r>
      <w:r>
        <w:rPr>
          <w:spacing w:val="-11"/>
        </w:rPr>
        <w:t> </w:t>
      </w:r>
      <w:r>
        <w:rPr>
          <w:spacing w:val="-2"/>
        </w:rPr>
        <w:t>of</w:t>
      </w:r>
      <w:r>
        <w:rPr>
          <w:spacing w:val="-11"/>
        </w:rPr>
        <w:t> </w:t>
      </w:r>
      <w:r>
        <w:rPr>
          <w:spacing w:val="-2"/>
        </w:rPr>
        <w:t>refugee</w:t>
      </w:r>
      <w:r>
        <w:rPr>
          <w:spacing w:val="-11"/>
        </w:rPr>
        <w:t> </w:t>
      </w:r>
      <w:r>
        <w:rPr>
          <w:spacing w:val="-2"/>
        </w:rPr>
        <w:t>status, </w:t>
      </w:r>
      <w:r>
        <w:rPr/>
        <w:t>remain</w:t>
      </w:r>
      <w:r>
        <w:rPr>
          <w:spacing w:val="-9"/>
        </w:rPr>
        <w:t> </w:t>
      </w:r>
      <w:r>
        <w:rPr/>
        <w:t>in</w:t>
      </w:r>
      <w:r>
        <w:rPr>
          <w:spacing w:val="-9"/>
        </w:rPr>
        <w:t> </w:t>
      </w:r>
      <w:r>
        <w:rPr/>
        <w:t>destination</w:t>
      </w:r>
      <w:r>
        <w:rPr>
          <w:spacing w:val="-9"/>
        </w:rPr>
        <w:t> </w:t>
      </w:r>
      <w:r>
        <w:rPr/>
        <w:t>societies</w:t>
      </w:r>
      <w:r>
        <w:rPr>
          <w:spacing w:val="-8"/>
        </w:rPr>
        <w:t> </w:t>
      </w:r>
      <w:r>
        <w:rPr/>
        <w:t>illegally.</w:t>
      </w:r>
      <w:r>
        <w:rPr>
          <w:spacing w:val="-9"/>
        </w:rPr>
        <w:t> </w:t>
      </w:r>
      <w:r>
        <w:rPr/>
        <w:t>Families</w:t>
      </w:r>
      <w:r>
        <w:rPr>
          <w:spacing w:val="-9"/>
        </w:rPr>
        <w:t> </w:t>
      </w:r>
      <w:r>
        <w:rPr/>
        <w:t>of</w:t>
      </w:r>
      <w:r>
        <w:rPr>
          <w:spacing w:val="-9"/>
        </w:rPr>
        <w:t> </w:t>
      </w:r>
      <w:r>
        <w:rPr/>
        <w:t>undocumented migrants</w:t>
      </w:r>
      <w:r>
        <w:rPr>
          <w:spacing w:val="-13"/>
        </w:rPr>
        <w:t> </w:t>
      </w:r>
      <w:r>
        <w:rPr/>
        <w:t>make</w:t>
      </w:r>
      <w:r>
        <w:rPr>
          <w:spacing w:val="-13"/>
        </w:rPr>
        <w:t> </w:t>
      </w:r>
      <w:r>
        <w:rPr/>
        <w:t>eﬀorts</w:t>
      </w:r>
      <w:r>
        <w:rPr>
          <w:spacing w:val="-13"/>
        </w:rPr>
        <w:t> </w:t>
      </w:r>
      <w:r>
        <w:rPr/>
        <w:t>to</w:t>
      </w:r>
      <w:r>
        <w:rPr>
          <w:spacing w:val="-13"/>
        </w:rPr>
        <w:t> </w:t>
      </w:r>
      <w:r>
        <w:rPr/>
        <w:t>join</w:t>
      </w:r>
      <w:r>
        <w:rPr>
          <w:spacing w:val="-13"/>
        </w:rPr>
        <w:t> </w:t>
      </w:r>
      <w:r>
        <w:rPr/>
        <w:t>them.</w:t>
      </w:r>
      <w:r>
        <w:rPr>
          <w:spacing w:val="-13"/>
        </w:rPr>
        <w:t> </w:t>
      </w:r>
      <w:r>
        <w:rPr/>
        <w:t>Irregular</w:t>
      </w:r>
      <w:r>
        <w:rPr>
          <w:spacing w:val="-13"/>
        </w:rPr>
        <w:t> </w:t>
      </w:r>
      <w:r>
        <w:rPr/>
        <w:t>migration,</w:t>
      </w:r>
      <w:r>
        <w:rPr>
          <w:spacing w:val="-13"/>
        </w:rPr>
        <w:t> </w:t>
      </w:r>
      <w:r>
        <w:rPr/>
        <w:t>particularly of poorly skilled migrants, remains a challenge for policy-makers.</w:t>
      </w:r>
    </w:p>
    <w:p>
      <w:pPr>
        <w:pStyle w:val="BodyText"/>
        <w:spacing w:line="237" w:lineRule="auto"/>
        <w:ind w:left="564" w:right="728" w:firstLine="199"/>
        <w:jc w:val="both"/>
      </w:pPr>
      <w:r>
        <w:rPr/>
        <w:t>Part of the diﬃculty in eﬀectively controlling migration lies </w:t>
      </w:r>
      <w:r>
        <w:rPr/>
        <w:t>in the inherent forces of globalization and the needs of the global economy.</w:t>
      </w:r>
      <w:r>
        <w:rPr>
          <w:spacing w:val="-14"/>
        </w:rPr>
        <w:t> </w:t>
      </w:r>
      <w:r>
        <w:rPr/>
        <w:t>As</w:t>
      </w:r>
      <w:r>
        <w:rPr>
          <w:spacing w:val="-13"/>
        </w:rPr>
        <w:t> </w:t>
      </w:r>
      <w:r>
        <w:rPr/>
        <w:t>Stephen</w:t>
      </w:r>
      <w:r>
        <w:rPr>
          <w:spacing w:val="-13"/>
        </w:rPr>
        <w:t> </w:t>
      </w:r>
      <w:r>
        <w:rPr/>
        <w:t>Castles</w:t>
      </w:r>
      <w:r>
        <w:rPr>
          <w:spacing w:val="-13"/>
        </w:rPr>
        <w:t> </w:t>
      </w:r>
      <w:r>
        <w:rPr/>
        <w:t>and</w:t>
      </w:r>
      <w:r>
        <w:rPr>
          <w:spacing w:val="-13"/>
        </w:rPr>
        <w:t> </w:t>
      </w:r>
      <w:r>
        <w:rPr/>
        <w:t>Mark</w:t>
      </w:r>
      <w:r>
        <w:rPr>
          <w:spacing w:val="-13"/>
        </w:rPr>
        <w:t> </w:t>
      </w:r>
      <w:r>
        <w:rPr/>
        <w:t>Miller</w:t>
      </w:r>
      <w:r>
        <w:rPr>
          <w:spacing w:val="-13"/>
        </w:rPr>
        <w:t> </w:t>
      </w:r>
      <w:r>
        <w:rPr/>
        <w:t>(2009,</w:t>
      </w:r>
      <w:r>
        <w:rPr>
          <w:spacing w:val="-13"/>
        </w:rPr>
        <w:t> </w:t>
      </w:r>
      <w:r>
        <w:rPr/>
        <w:t>306)</w:t>
      </w:r>
      <w:r>
        <w:rPr>
          <w:spacing w:val="-14"/>
        </w:rPr>
        <w:t> </w:t>
      </w:r>
      <w:r>
        <w:rPr/>
        <w:t>suggest, </w:t>
      </w:r>
      <w:r>
        <w:rPr>
          <w:rFonts w:ascii="Arial" w:hAnsi="Arial"/>
        </w:rPr>
        <w:t>“</w:t>
      </w:r>
      <w:r>
        <w:rPr/>
        <w:t>In an increasingly international economy, it is diﬃcult to open borders for movements of information, commodities and capital and yet close them to people.</w:t>
      </w:r>
      <w:r>
        <w:rPr>
          <w:rFonts w:ascii="Arial" w:hAnsi="Arial"/>
        </w:rPr>
        <w:t>” </w:t>
      </w:r>
      <w:r>
        <w:rPr/>
        <w:t>In many respects, globalization makes it easier to migrate. Through the global dispersion of infor- mation, migrants can ﬁnd out about destination countries more easily now than in the past (Ritzer, 2011). An industry of human smugglers enables poorly skilled migrants to cross international borders illegally.</w:t>
      </w:r>
    </w:p>
    <w:p>
      <w:pPr>
        <w:pStyle w:val="BodyText"/>
        <w:spacing w:line="237" w:lineRule="auto"/>
        <w:ind w:left="564" w:right="728" w:firstLine="199"/>
        <w:jc w:val="both"/>
      </w:pPr>
      <w:r>
        <w:rPr/>
        <w:t>Most importantly, the global economy has speciﬁc labor </w:t>
      </w:r>
      <w:r>
        <w:rPr/>
        <w:t>needs. On the one hand, there is a need for high-skilled technicians and professionals in the areas of ﬁnance, information technology, and advanced</w:t>
      </w:r>
      <w:r>
        <w:rPr>
          <w:spacing w:val="-8"/>
        </w:rPr>
        <w:t> </w:t>
      </w:r>
      <w:r>
        <w:rPr/>
        <w:t>producer</w:t>
      </w:r>
      <w:r>
        <w:rPr>
          <w:spacing w:val="-8"/>
        </w:rPr>
        <w:t> </w:t>
      </w:r>
      <w:r>
        <w:rPr/>
        <w:t>services.</w:t>
      </w:r>
      <w:r>
        <w:rPr>
          <w:spacing w:val="-8"/>
        </w:rPr>
        <w:t> </w:t>
      </w:r>
      <w:r>
        <w:rPr/>
        <w:t>Migration</w:t>
      </w:r>
      <w:r>
        <w:rPr>
          <w:spacing w:val="-7"/>
        </w:rPr>
        <w:t> </w:t>
      </w:r>
      <w:r>
        <w:rPr/>
        <w:t>policy</w:t>
      </w:r>
      <w:r>
        <w:rPr>
          <w:spacing w:val="-7"/>
        </w:rPr>
        <w:t> </w:t>
      </w:r>
      <w:r>
        <w:rPr/>
        <w:t>tends</w:t>
      </w:r>
      <w:r>
        <w:rPr>
          <w:spacing w:val="-8"/>
        </w:rPr>
        <w:t> </w:t>
      </w:r>
      <w:r>
        <w:rPr/>
        <w:t>to</w:t>
      </w:r>
      <w:r>
        <w:rPr>
          <w:spacing w:val="-8"/>
        </w:rPr>
        <w:t> </w:t>
      </w:r>
      <w:r>
        <w:rPr/>
        <w:t>favor</w:t>
      </w:r>
      <w:r>
        <w:rPr>
          <w:spacing w:val="-7"/>
        </w:rPr>
        <w:t> </w:t>
      </w:r>
      <w:r>
        <w:rPr/>
        <w:t>the</w:t>
      </w:r>
      <w:r>
        <w:rPr>
          <w:spacing w:val="-8"/>
        </w:rPr>
        <w:t> </w:t>
      </w:r>
      <w:r>
        <w:rPr/>
        <w:t>in- migration of these types of workers. On the other hand, the global economy</w:t>
      </w:r>
      <w:r>
        <w:rPr>
          <w:spacing w:val="-6"/>
        </w:rPr>
        <w:t> </w:t>
      </w:r>
      <w:r>
        <w:rPr/>
        <w:t>also</w:t>
      </w:r>
      <w:r>
        <w:rPr>
          <w:spacing w:val="-6"/>
        </w:rPr>
        <w:t> </w:t>
      </w:r>
      <w:r>
        <w:rPr/>
        <w:t>requires</w:t>
      </w:r>
      <w:r>
        <w:rPr>
          <w:spacing w:val="-6"/>
        </w:rPr>
        <w:t> </w:t>
      </w:r>
      <w:r>
        <w:rPr/>
        <w:t>low-skilled</w:t>
      </w:r>
      <w:r>
        <w:rPr>
          <w:spacing w:val="-6"/>
        </w:rPr>
        <w:t> </w:t>
      </w:r>
      <w:r>
        <w:rPr/>
        <w:t>workers</w:t>
      </w:r>
      <w:r>
        <w:rPr>
          <w:rFonts w:ascii="Arial" w:hAnsi="Arial"/>
        </w:rPr>
        <w:t>—</w:t>
      </w:r>
      <w:r>
        <w:rPr/>
        <w:t>such</w:t>
      </w:r>
      <w:r>
        <w:rPr>
          <w:spacing w:val="-6"/>
        </w:rPr>
        <w:t> </w:t>
      </w:r>
      <w:r>
        <w:rPr/>
        <w:t>as</w:t>
      </w:r>
      <w:r>
        <w:rPr>
          <w:spacing w:val="-6"/>
        </w:rPr>
        <w:t> </w:t>
      </w:r>
      <w:r>
        <w:rPr/>
        <w:t>domestic</w:t>
      </w:r>
      <w:r>
        <w:rPr>
          <w:spacing w:val="-6"/>
        </w:rPr>
        <w:t> </w:t>
      </w:r>
      <w:r>
        <w:rPr/>
        <w:t>ser- vants, taxi-drivers, janitors, gardeners, childcare workers, hair- dressers, waitresses, food service staﬀ, and security guards. As we explored</w:t>
      </w:r>
      <w:r>
        <w:rPr>
          <w:spacing w:val="-12"/>
        </w:rPr>
        <w:t> </w:t>
      </w:r>
      <w:r>
        <w:rPr/>
        <w:t>in</w:t>
      </w:r>
      <w:r>
        <w:rPr>
          <w:spacing w:val="-12"/>
        </w:rPr>
        <w:t> </w:t>
      </w:r>
      <w:r>
        <w:rPr/>
        <w:t>our</w:t>
      </w:r>
      <w:r>
        <w:rPr>
          <w:spacing w:val="-12"/>
        </w:rPr>
        <w:t> </w:t>
      </w:r>
      <w:r>
        <w:rPr/>
        <w:t>discussion</w:t>
      </w:r>
      <w:r>
        <w:rPr>
          <w:spacing w:val="-12"/>
        </w:rPr>
        <w:t> </w:t>
      </w:r>
      <w:r>
        <w:rPr/>
        <w:t>of</w:t>
      </w:r>
      <w:r>
        <w:rPr>
          <w:spacing w:val="-12"/>
        </w:rPr>
        <w:t> </w:t>
      </w:r>
      <w:r>
        <w:rPr/>
        <w:t>global</w:t>
      </w:r>
      <w:r>
        <w:rPr>
          <w:spacing w:val="-13"/>
        </w:rPr>
        <w:t> </w:t>
      </w:r>
      <w:r>
        <w:rPr/>
        <w:t>cities</w:t>
      </w:r>
      <w:r>
        <w:rPr>
          <w:spacing w:val="-12"/>
        </w:rPr>
        <w:t> </w:t>
      </w:r>
      <w:r>
        <w:rPr/>
        <w:t>in</w:t>
      </w:r>
      <w:r>
        <w:rPr>
          <w:spacing w:val="-13"/>
        </w:rPr>
        <w:t> </w:t>
      </w:r>
      <w:r>
        <w:rPr/>
        <w:t>Chapter</w:t>
      </w:r>
      <w:r>
        <w:rPr>
          <w:spacing w:val="-12"/>
        </w:rPr>
        <w:t> </w:t>
      </w:r>
      <w:r>
        <w:rPr/>
        <w:t>4,</w:t>
      </w:r>
      <w:r>
        <w:rPr>
          <w:spacing w:val="-12"/>
        </w:rPr>
        <w:t> </w:t>
      </w:r>
      <w:r>
        <w:rPr/>
        <w:t>cities</w:t>
      </w:r>
      <w:r>
        <w:rPr>
          <w:spacing w:val="-13"/>
        </w:rPr>
        <w:t> </w:t>
      </w:r>
      <w:r>
        <w:rPr/>
        <w:t>with</w:t>
      </w:r>
      <w:r>
        <w:rPr>
          <w:spacing w:val="-12"/>
        </w:rPr>
        <w:t> </w:t>
      </w:r>
      <w:r>
        <w:rPr/>
        <w:t>a concentration of high-skilled workers tend also to be places that attract</w:t>
      </w:r>
      <w:r>
        <w:rPr>
          <w:spacing w:val="-14"/>
        </w:rPr>
        <w:t> </w:t>
      </w:r>
      <w:r>
        <w:rPr/>
        <w:t>low-skilled</w:t>
      </w:r>
      <w:r>
        <w:rPr>
          <w:spacing w:val="-13"/>
        </w:rPr>
        <w:t> </w:t>
      </w:r>
      <w:r>
        <w:rPr/>
        <w:t>workers</w:t>
      </w:r>
      <w:r>
        <w:rPr>
          <w:rFonts w:ascii="Arial" w:hAnsi="Arial"/>
        </w:rPr>
        <w:t>—</w:t>
      </w:r>
      <w:r>
        <w:rPr/>
        <w:t>low-skilled</w:t>
      </w:r>
      <w:r>
        <w:rPr>
          <w:spacing w:val="-13"/>
        </w:rPr>
        <w:t> </w:t>
      </w:r>
      <w:r>
        <w:rPr/>
        <w:t>service</w:t>
      </w:r>
      <w:r>
        <w:rPr>
          <w:spacing w:val="-13"/>
        </w:rPr>
        <w:t> </w:t>
      </w:r>
      <w:r>
        <w:rPr/>
        <w:t>workers</w:t>
      </w:r>
      <w:r>
        <w:rPr>
          <w:spacing w:val="-13"/>
        </w:rPr>
        <w:t> </w:t>
      </w:r>
      <w:r>
        <w:rPr/>
        <w:t>are</w:t>
      </w:r>
      <w:r>
        <w:rPr>
          <w:spacing w:val="-13"/>
        </w:rPr>
        <w:t> </w:t>
      </w:r>
      <w:r>
        <w:rPr/>
        <w:t>neces- sary to cater to the needs of people in high-skilled employment. Many native residents are unwilling to accept menial jobs, at least for</w:t>
      </w:r>
      <w:r>
        <w:rPr>
          <w:spacing w:val="-6"/>
        </w:rPr>
        <w:t> </w:t>
      </w:r>
      <w:r>
        <w:rPr/>
        <w:t>long</w:t>
      </w:r>
      <w:r>
        <w:rPr>
          <w:spacing w:val="-6"/>
        </w:rPr>
        <w:t> </w:t>
      </w:r>
      <w:r>
        <w:rPr/>
        <w:t>periods</w:t>
      </w:r>
      <w:r>
        <w:rPr>
          <w:spacing w:val="-6"/>
        </w:rPr>
        <w:t> </w:t>
      </w:r>
      <w:r>
        <w:rPr/>
        <w:t>of</w:t>
      </w:r>
      <w:r>
        <w:rPr>
          <w:spacing w:val="-5"/>
        </w:rPr>
        <w:t> </w:t>
      </w:r>
      <w:r>
        <w:rPr/>
        <w:t>time.</w:t>
      </w:r>
      <w:r>
        <w:rPr>
          <w:spacing w:val="-6"/>
        </w:rPr>
        <w:t> </w:t>
      </w:r>
      <w:r>
        <w:rPr/>
        <w:t>Thus,</w:t>
      </w:r>
      <w:r>
        <w:rPr>
          <w:spacing w:val="-5"/>
        </w:rPr>
        <w:t> </w:t>
      </w:r>
      <w:r>
        <w:rPr/>
        <w:t>foreign</w:t>
      </w:r>
      <w:r>
        <w:rPr>
          <w:spacing w:val="-6"/>
        </w:rPr>
        <w:t> </w:t>
      </w:r>
      <w:r>
        <w:rPr/>
        <w:t>workers</w:t>
      </w:r>
      <w:r>
        <w:rPr>
          <w:spacing w:val="-5"/>
        </w:rPr>
        <w:t> </w:t>
      </w:r>
      <w:r>
        <w:rPr/>
        <w:t>are</w:t>
      </w:r>
      <w:r>
        <w:rPr>
          <w:spacing w:val="-6"/>
        </w:rPr>
        <w:t> </w:t>
      </w:r>
      <w:r>
        <w:rPr/>
        <w:t>needed,</w:t>
      </w:r>
      <w:r>
        <w:rPr>
          <w:spacing w:val="-6"/>
        </w:rPr>
        <w:t> </w:t>
      </w:r>
      <w:r>
        <w:rPr/>
        <w:t>and</w:t>
      </w:r>
      <w:r>
        <w:rPr>
          <w:spacing w:val="-6"/>
        </w:rPr>
        <w:t> </w:t>
      </w:r>
      <w:r>
        <w:rPr/>
        <w:t>yet migration</w:t>
      </w:r>
      <w:r>
        <w:rPr>
          <w:spacing w:val="59"/>
        </w:rPr>
        <w:t> </w:t>
      </w:r>
      <w:r>
        <w:rPr/>
        <w:t>policy</w:t>
      </w:r>
      <w:r>
        <w:rPr>
          <w:spacing w:val="58"/>
        </w:rPr>
        <w:t> </w:t>
      </w:r>
      <w:r>
        <w:rPr/>
        <w:t>tends</w:t>
      </w:r>
      <w:r>
        <w:rPr>
          <w:spacing w:val="58"/>
        </w:rPr>
        <w:t> </w:t>
      </w:r>
      <w:r>
        <w:rPr/>
        <w:t>to</w:t>
      </w:r>
      <w:r>
        <w:rPr>
          <w:spacing w:val="60"/>
        </w:rPr>
        <w:t> </w:t>
      </w:r>
      <w:r>
        <w:rPr/>
        <w:t>seek</w:t>
      </w:r>
      <w:r>
        <w:rPr>
          <w:spacing w:val="58"/>
        </w:rPr>
        <w:t> </w:t>
      </w:r>
      <w:r>
        <w:rPr/>
        <w:t>to</w:t>
      </w:r>
      <w:r>
        <w:rPr>
          <w:spacing w:val="57"/>
        </w:rPr>
        <w:t> </w:t>
      </w:r>
      <w:r>
        <w:rPr/>
        <w:t>prevent</w:t>
      </w:r>
      <w:r>
        <w:rPr>
          <w:spacing w:val="59"/>
        </w:rPr>
        <w:t> </w:t>
      </w:r>
      <w:r>
        <w:rPr/>
        <w:t>the</w:t>
      </w:r>
      <w:r>
        <w:rPr>
          <w:spacing w:val="58"/>
        </w:rPr>
        <w:t> </w:t>
      </w:r>
      <w:r>
        <w:rPr/>
        <w:t>in-migration</w:t>
      </w:r>
      <w:r>
        <w:rPr>
          <w:spacing w:val="59"/>
        </w:rPr>
        <w:t> </w:t>
      </w:r>
      <w:r>
        <w:rPr>
          <w:spacing w:val="-5"/>
        </w:rPr>
        <w:t>of</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152</w:t>
      </w:r>
      <w:r>
        <w:rPr>
          <w:rFonts w:ascii="Arial"/>
          <w:sz w:val="22"/>
        </w:rPr>
        <w:tab/>
      </w: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9"/>
          <w:sz w:val="12"/>
        </w:rPr>
        <w:t> </w:t>
      </w:r>
      <w:r>
        <w:rPr>
          <w:rFonts w:ascii="Lucida Sans Unicode"/>
          <w:sz w:val="12"/>
        </w:rPr>
        <w:t>THE</w:t>
      </w:r>
      <w:r>
        <w:rPr>
          <w:rFonts w:ascii="Lucida Sans Unicode"/>
          <w:spacing w:val="18"/>
          <w:sz w:val="12"/>
        </w:rPr>
        <w:t> </w:t>
      </w:r>
      <w:r>
        <w:rPr>
          <w:rFonts w:ascii="Lucida Sans Unicode"/>
          <w:spacing w:val="-2"/>
          <w:sz w:val="12"/>
        </w:rPr>
        <w:t>FUTURE</w:t>
      </w:r>
    </w:p>
    <w:p>
      <w:pPr>
        <w:pStyle w:val="BodyText"/>
        <w:spacing w:before="22"/>
        <w:rPr>
          <w:rFonts w:ascii="Lucida Sans Unicode"/>
          <w:sz w:val="12"/>
        </w:rPr>
      </w:pPr>
    </w:p>
    <w:p>
      <w:pPr>
        <w:pStyle w:val="BodyText"/>
        <w:spacing w:line="237" w:lineRule="auto" w:before="1"/>
        <w:ind w:left="790" w:right="501"/>
        <w:jc w:val="both"/>
      </w:pPr>
      <w:r>
        <w:rPr/>
        <w:t>low-skilled workers, many of whom become irregular </w:t>
      </w:r>
      <w:r>
        <w:rPr/>
        <w:t>migrants. Migration policy does not reﬂect the needs of the global economy in</w:t>
      </w:r>
      <w:r>
        <w:rPr>
          <w:spacing w:val="-4"/>
        </w:rPr>
        <w:t> </w:t>
      </w:r>
      <w:r>
        <w:rPr/>
        <w:t>the</w:t>
      </w:r>
      <w:r>
        <w:rPr>
          <w:spacing w:val="-4"/>
        </w:rPr>
        <w:t> </w:t>
      </w:r>
      <w:r>
        <w:rPr/>
        <w:t>twenty-ﬁrst</w:t>
      </w:r>
      <w:r>
        <w:rPr>
          <w:spacing w:val="-4"/>
        </w:rPr>
        <w:t> </w:t>
      </w:r>
      <w:r>
        <w:rPr/>
        <w:t>century.</w:t>
      </w:r>
      <w:r>
        <w:rPr>
          <w:spacing w:val="-4"/>
        </w:rPr>
        <w:t> </w:t>
      </w:r>
      <w:r>
        <w:rPr/>
        <w:t>Some</w:t>
      </w:r>
      <w:r>
        <w:rPr>
          <w:spacing w:val="-4"/>
        </w:rPr>
        <w:t> </w:t>
      </w:r>
      <w:r>
        <w:rPr/>
        <w:t>suggest</w:t>
      </w:r>
      <w:r>
        <w:rPr>
          <w:spacing w:val="-4"/>
        </w:rPr>
        <w:t> </w:t>
      </w:r>
      <w:r>
        <w:rPr/>
        <w:t>that</w:t>
      </w:r>
      <w:r>
        <w:rPr>
          <w:spacing w:val="-4"/>
        </w:rPr>
        <w:t> </w:t>
      </w:r>
      <w:r>
        <w:rPr/>
        <w:t>governments</w:t>
      </w:r>
      <w:r>
        <w:rPr>
          <w:spacing w:val="-4"/>
        </w:rPr>
        <w:t> </w:t>
      </w:r>
      <w:r>
        <w:rPr/>
        <w:t>need</w:t>
      </w:r>
      <w:r>
        <w:rPr>
          <w:spacing w:val="-4"/>
        </w:rPr>
        <w:t> </w:t>
      </w:r>
      <w:r>
        <w:rPr/>
        <w:t>to reduce</w:t>
      </w:r>
      <w:r>
        <w:rPr>
          <w:spacing w:val="-7"/>
        </w:rPr>
        <w:t> </w:t>
      </w:r>
      <w:r>
        <w:rPr/>
        <w:t>the</w:t>
      </w:r>
      <w:r>
        <w:rPr>
          <w:spacing w:val="-7"/>
        </w:rPr>
        <w:t> </w:t>
      </w:r>
      <w:r>
        <w:rPr/>
        <w:t>number</w:t>
      </w:r>
      <w:r>
        <w:rPr>
          <w:spacing w:val="-8"/>
        </w:rPr>
        <w:t> </w:t>
      </w:r>
      <w:r>
        <w:rPr/>
        <w:t>of</w:t>
      </w:r>
      <w:r>
        <w:rPr>
          <w:spacing w:val="-6"/>
        </w:rPr>
        <w:t> </w:t>
      </w:r>
      <w:r>
        <w:rPr/>
        <w:t>policies</w:t>
      </w:r>
      <w:r>
        <w:rPr>
          <w:spacing w:val="-7"/>
        </w:rPr>
        <w:t> </w:t>
      </w:r>
      <w:r>
        <w:rPr/>
        <w:t>aimed</w:t>
      </w:r>
      <w:r>
        <w:rPr>
          <w:spacing w:val="-8"/>
        </w:rPr>
        <w:t> </w:t>
      </w:r>
      <w:r>
        <w:rPr/>
        <w:t>at</w:t>
      </w:r>
      <w:r>
        <w:rPr>
          <w:spacing w:val="-7"/>
        </w:rPr>
        <w:t> </w:t>
      </w:r>
      <w:r>
        <w:rPr/>
        <w:t>restricting</w:t>
      </w:r>
      <w:r>
        <w:rPr>
          <w:spacing w:val="-6"/>
        </w:rPr>
        <w:t> </w:t>
      </w:r>
      <w:r>
        <w:rPr/>
        <w:t>the</w:t>
      </w:r>
      <w:r>
        <w:rPr>
          <w:spacing w:val="-8"/>
        </w:rPr>
        <w:t> </w:t>
      </w:r>
      <w:r>
        <w:rPr/>
        <w:t>movement</w:t>
      </w:r>
      <w:r>
        <w:rPr>
          <w:spacing w:val="-7"/>
        </w:rPr>
        <w:t> </w:t>
      </w:r>
      <w:r>
        <w:rPr/>
        <w:t>of people</w:t>
      </w:r>
      <w:r>
        <w:rPr>
          <w:spacing w:val="-10"/>
        </w:rPr>
        <w:t> </w:t>
      </w:r>
      <w:r>
        <w:rPr/>
        <w:t>(United</w:t>
      </w:r>
      <w:r>
        <w:rPr>
          <w:spacing w:val="-10"/>
        </w:rPr>
        <w:t> </w:t>
      </w:r>
      <w:r>
        <w:rPr/>
        <w:t>Nations</w:t>
      </w:r>
      <w:r>
        <w:rPr>
          <w:spacing w:val="-10"/>
        </w:rPr>
        <w:t> </w:t>
      </w:r>
      <w:r>
        <w:rPr/>
        <w:t>Programme,</w:t>
      </w:r>
      <w:r>
        <w:rPr>
          <w:spacing w:val="-10"/>
        </w:rPr>
        <w:t> </w:t>
      </w:r>
      <w:r>
        <w:rPr/>
        <w:t>2009).</w:t>
      </w:r>
      <w:r>
        <w:rPr>
          <w:spacing w:val="-10"/>
        </w:rPr>
        <w:t> </w:t>
      </w:r>
      <w:r>
        <w:rPr/>
        <w:t>Many</w:t>
      </w:r>
      <w:r>
        <w:rPr>
          <w:spacing w:val="-10"/>
        </w:rPr>
        <w:t> </w:t>
      </w:r>
      <w:r>
        <w:rPr/>
        <w:t>nations</w:t>
      </w:r>
      <w:r>
        <w:rPr>
          <w:spacing w:val="-10"/>
        </w:rPr>
        <w:t> </w:t>
      </w:r>
      <w:r>
        <w:rPr/>
        <w:t>are</w:t>
      </w:r>
      <w:r>
        <w:rPr>
          <w:spacing w:val="-10"/>
        </w:rPr>
        <w:t> </w:t>
      </w:r>
      <w:r>
        <w:rPr/>
        <w:t>faced with this policy paradox, and it will likely continue to be the case in the future.</w:t>
      </w:r>
    </w:p>
    <w:p>
      <w:pPr>
        <w:pStyle w:val="BodyText"/>
        <w:spacing w:line="237" w:lineRule="auto"/>
        <w:ind w:left="790" w:right="501" w:firstLine="199"/>
        <w:jc w:val="both"/>
      </w:pPr>
      <w:r>
        <w:rPr/>
        <w:t>For many citizens and politicians of destination countries, </w:t>
      </w:r>
      <w:r>
        <w:rPr/>
        <w:t>irre- gular migration means </w:t>
      </w:r>
      <w:r>
        <w:rPr>
          <w:rFonts w:ascii="Arial" w:hAnsi="Arial"/>
        </w:rPr>
        <w:t>“</w:t>
      </w:r>
      <w:r>
        <w:rPr/>
        <w:t>unwelcome migration.</w:t>
      </w:r>
      <w:r>
        <w:rPr>
          <w:rFonts w:ascii="Arial" w:hAnsi="Arial"/>
        </w:rPr>
        <w:t>” </w:t>
      </w:r>
      <w:r>
        <w:rPr/>
        <w:t>Irregular or undo- cumented</w:t>
      </w:r>
      <w:r>
        <w:rPr>
          <w:spacing w:val="-2"/>
        </w:rPr>
        <w:t> </w:t>
      </w:r>
      <w:r>
        <w:rPr/>
        <w:t>migration</w:t>
      </w:r>
      <w:r>
        <w:rPr>
          <w:spacing w:val="-2"/>
        </w:rPr>
        <w:t> </w:t>
      </w:r>
      <w:r>
        <w:rPr/>
        <w:t>has</w:t>
      </w:r>
      <w:r>
        <w:rPr>
          <w:spacing w:val="-2"/>
        </w:rPr>
        <w:t> </w:t>
      </w:r>
      <w:r>
        <w:rPr/>
        <w:t>emerged</w:t>
      </w:r>
      <w:r>
        <w:rPr>
          <w:spacing w:val="-1"/>
        </w:rPr>
        <w:t> </w:t>
      </w:r>
      <w:r>
        <w:rPr/>
        <w:t>in</w:t>
      </w:r>
      <w:r>
        <w:rPr>
          <w:spacing w:val="-2"/>
        </w:rPr>
        <w:t> </w:t>
      </w:r>
      <w:r>
        <w:rPr/>
        <w:t>the</w:t>
      </w:r>
      <w:r>
        <w:rPr>
          <w:spacing w:val="-2"/>
        </w:rPr>
        <w:t> </w:t>
      </w:r>
      <w:r>
        <w:rPr/>
        <w:t>public</w:t>
      </w:r>
      <w:r>
        <w:rPr>
          <w:spacing w:val="-3"/>
        </w:rPr>
        <w:t> </w:t>
      </w:r>
      <w:r>
        <w:rPr/>
        <w:t>discourse</w:t>
      </w:r>
      <w:r>
        <w:rPr>
          <w:spacing w:val="-2"/>
        </w:rPr>
        <w:t> </w:t>
      </w:r>
      <w:r>
        <w:rPr/>
        <w:t>to</w:t>
      </w:r>
      <w:r>
        <w:rPr>
          <w:spacing w:val="-2"/>
        </w:rPr>
        <w:t> </w:t>
      </w:r>
      <w:r>
        <w:rPr/>
        <w:t>signify threat</w:t>
      </w:r>
      <w:r>
        <w:rPr>
          <w:spacing w:val="-2"/>
        </w:rPr>
        <w:t> </w:t>
      </w:r>
      <w:r>
        <w:rPr/>
        <w:t>to</w:t>
      </w:r>
      <w:r>
        <w:rPr>
          <w:spacing w:val="-3"/>
        </w:rPr>
        <w:t> </w:t>
      </w:r>
      <w:r>
        <w:rPr/>
        <w:t>national</w:t>
      </w:r>
      <w:r>
        <w:rPr>
          <w:spacing w:val="-2"/>
        </w:rPr>
        <w:t> </w:t>
      </w:r>
      <w:r>
        <w:rPr/>
        <w:t>identity</w:t>
      </w:r>
      <w:r>
        <w:rPr>
          <w:spacing w:val="-2"/>
        </w:rPr>
        <w:t> </w:t>
      </w:r>
      <w:r>
        <w:rPr/>
        <w:t>and</w:t>
      </w:r>
      <w:r>
        <w:rPr>
          <w:spacing w:val="-3"/>
        </w:rPr>
        <w:t> </w:t>
      </w:r>
      <w:r>
        <w:rPr/>
        <w:t>national</w:t>
      </w:r>
      <w:r>
        <w:rPr>
          <w:spacing w:val="-2"/>
        </w:rPr>
        <w:t> </w:t>
      </w:r>
      <w:r>
        <w:rPr/>
        <w:t>security</w:t>
      </w:r>
      <w:r>
        <w:rPr>
          <w:spacing w:val="-2"/>
        </w:rPr>
        <w:t> </w:t>
      </w:r>
      <w:r>
        <w:rPr/>
        <w:t>(Vicino,</w:t>
      </w:r>
      <w:r>
        <w:rPr>
          <w:spacing w:val="-2"/>
        </w:rPr>
        <w:t> </w:t>
      </w:r>
      <w:r>
        <w:rPr/>
        <w:t>2013).</w:t>
      </w:r>
      <w:r>
        <w:rPr>
          <w:spacing w:val="-2"/>
        </w:rPr>
        <w:t> </w:t>
      </w:r>
      <w:r>
        <w:rPr/>
        <w:t>Let us ﬁrst discuss the migrant as a threat to national identity. As we explored</w:t>
      </w:r>
      <w:r>
        <w:rPr>
          <w:spacing w:val="-2"/>
        </w:rPr>
        <w:t> </w:t>
      </w:r>
      <w:r>
        <w:rPr/>
        <w:t>in</w:t>
      </w:r>
      <w:r>
        <w:rPr>
          <w:spacing w:val="-3"/>
        </w:rPr>
        <w:t> </w:t>
      </w:r>
      <w:r>
        <w:rPr/>
        <w:t>Chapter</w:t>
      </w:r>
      <w:r>
        <w:rPr>
          <w:spacing w:val="-3"/>
        </w:rPr>
        <w:t> </w:t>
      </w:r>
      <w:r>
        <w:rPr/>
        <w:t>3,</w:t>
      </w:r>
      <w:r>
        <w:rPr>
          <w:spacing w:val="-2"/>
        </w:rPr>
        <w:t> </w:t>
      </w:r>
      <w:r>
        <w:rPr/>
        <w:t>the</w:t>
      </w:r>
      <w:r>
        <w:rPr>
          <w:spacing w:val="-3"/>
        </w:rPr>
        <w:t> </w:t>
      </w:r>
      <w:r>
        <w:rPr/>
        <w:t>inﬂux</w:t>
      </w:r>
      <w:r>
        <w:rPr>
          <w:spacing w:val="-2"/>
        </w:rPr>
        <w:t> </w:t>
      </w:r>
      <w:r>
        <w:rPr/>
        <w:t>of</w:t>
      </w:r>
      <w:r>
        <w:rPr>
          <w:spacing w:val="-2"/>
        </w:rPr>
        <w:t> </w:t>
      </w:r>
      <w:r>
        <w:rPr/>
        <w:t>large</w:t>
      </w:r>
      <w:r>
        <w:rPr>
          <w:spacing w:val="-2"/>
        </w:rPr>
        <w:t> </w:t>
      </w:r>
      <w:r>
        <w:rPr/>
        <w:t>numbers</w:t>
      </w:r>
      <w:r>
        <w:rPr>
          <w:spacing w:val="-2"/>
        </w:rPr>
        <w:t> </w:t>
      </w:r>
      <w:r>
        <w:rPr/>
        <w:t>of</w:t>
      </w:r>
      <w:r>
        <w:rPr>
          <w:spacing w:val="-2"/>
        </w:rPr>
        <w:t> </w:t>
      </w:r>
      <w:r>
        <w:rPr/>
        <w:t>migrants</w:t>
      </w:r>
      <w:r>
        <w:rPr>
          <w:spacing w:val="-3"/>
        </w:rPr>
        <w:t> </w:t>
      </w:r>
      <w:r>
        <w:rPr/>
        <w:t>into another nation can lead to conﬂict between newcomers and natives. Nowadays, many migrants to developed nations migrate from underdeveloped nations. They have diﬀerent customs, reli- gions, languages, and skin color to the native population. The poorly</w:t>
      </w:r>
      <w:r>
        <w:rPr>
          <w:spacing w:val="-6"/>
        </w:rPr>
        <w:t> </w:t>
      </w:r>
      <w:r>
        <w:rPr/>
        <w:t>skilled</w:t>
      </w:r>
      <w:r>
        <w:rPr>
          <w:spacing w:val="-6"/>
        </w:rPr>
        <w:t> </w:t>
      </w:r>
      <w:r>
        <w:rPr/>
        <w:t>irregular</w:t>
      </w:r>
      <w:r>
        <w:rPr>
          <w:spacing w:val="-6"/>
        </w:rPr>
        <w:t> </w:t>
      </w:r>
      <w:r>
        <w:rPr/>
        <w:t>migrant</w:t>
      </w:r>
      <w:r>
        <w:rPr>
          <w:spacing w:val="-6"/>
        </w:rPr>
        <w:t> </w:t>
      </w:r>
      <w:r>
        <w:rPr/>
        <w:t>has</w:t>
      </w:r>
      <w:r>
        <w:rPr>
          <w:spacing w:val="-6"/>
        </w:rPr>
        <w:t> </w:t>
      </w:r>
      <w:r>
        <w:rPr/>
        <w:t>come</w:t>
      </w:r>
      <w:r>
        <w:rPr>
          <w:spacing w:val="-6"/>
        </w:rPr>
        <w:t> </w:t>
      </w:r>
      <w:r>
        <w:rPr/>
        <w:t>to</w:t>
      </w:r>
      <w:r>
        <w:rPr>
          <w:spacing w:val="-6"/>
        </w:rPr>
        <w:t> </w:t>
      </w:r>
      <w:r>
        <w:rPr/>
        <w:t>symbolize</w:t>
      </w:r>
      <w:r>
        <w:rPr>
          <w:spacing w:val="-6"/>
        </w:rPr>
        <w:t> </w:t>
      </w:r>
      <w:r>
        <w:rPr/>
        <w:t>the</w:t>
      </w:r>
      <w:r>
        <w:rPr>
          <w:spacing w:val="-6"/>
        </w:rPr>
        <w:t> </w:t>
      </w:r>
      <w:r>
        <w:rPr/>
        <w:t>nation</w:t>
      </w:r>
      <w:r>
        <w:rPr>
          <w:rFonts w:ascii="Arial" w:hAnsi="Arial"/>
        </w:rPr>
        <w:t>’</w:t>
      </w:r>
      <w:r>
        <w:rPr/>
        <w:t>s </w:t>
      </w:r>
      <w:r>
        <w:rPr>
          <w:spacing w:val="-2"/>
        </w:rPr>
        <w:t>inability to control core large-scale social transformations occurring </w:t>
      </w:r>
      <w:r>
        <w:rPr/>
        <w:t>within</w:t>
      </w:r>
      <w:r>
        <w:rPr>
          <w:spacing w:val="-3"/>
        </w:rPr>
        <w:t> </w:t>
      </w:r>
      <w:r>
        <w:rPr/>
        <w:t>its</w:t>
      </w:r>
      <w:r>
        <w:rPr>
          <w:spacing w:val="-3"/>
        </w:rPr>
        <w:t> </w:t>
      </w:r>
      <w:r>
        <w:rPr/>
        <w:t>borders.</w:t>
      </w:r>
      <w:r>
        <w:rPr>
          <w:spacing w:val="-4"/>
        </w:rPr>
        <w:t> </w:t>
      </w:r>
      <w:r>
        <w:rPr/>
        <w:t>There</w:t>
      </w:r>
      <w:r>
        <w:rPr>
          <w:spacing w:val="-3"/>
        </w:rPr>
        <w:t> </w:t>
      </w:r>
      <w:r>
        <w:rPr/>
        <w:t>is</w:t>
      </w:r>
      <w:r>
        <w:rPr>
          <w:spacing w:val="-2"/>
        </w:rPr>
        <w:t> </w:t>
      </w:r>
      <w:r>
        <w:rPr/>
        <w:t>concern</w:t>
      </w:r>
      <w:r>
        <w:rPr>
          <w:spacing w:val="-3"/>
        </w:rPr>
        <w:t> </w:t>
      </w:r>
      <w:r>
        <w:rPr/>
        <w:t>that</w:t>
      </w:r>
      <w:r>
        <w:rPr>
          <w:spacing w:val="-3"/>
        </w:rPr>
        <w:t> </w:t>
      </w:r>
      <w:r>
        <w:rPr/>
        <w:t>poorly</w:t>
      </w:r>
      <w:r>
        <w:rPr>
          <w:spacing w:val="-4"/>
        </w:rPr>
        <w:t> </w:t>
      </w:r>
      <w:r>
        <w:rPr/>
        <w:t>skilled</w:t>
      </w:r>
      <w:r>
        <w:rPr>
          <w:spacing w:val="-3"/>
        </w:rPr>
        <w:t> </w:t>
      </w:r>
      <w:r>
        <w:rPr/>
        <w:t>migrants</w:t>
      </w:r>
      <w:r>
        <w:rPr>
          <w:spacing w:val="-3"/>
        </w:rPr>
        <w:t> </w:t>
      </w:r>
      <w:r>
        <w:rPr/>
        <w:t>do not assimilate into the native society and adopt its customs, lan- guage, and culture, but rather change the native society in pro- found</w:t>
      </w:r>
      <w:r>
        <w:rPr>
          <w:spacing w:val="-5"/>
        </w:rPr>
        <w:t> </w:t>
      </w:r>
      <w:r>
        <w:rPr/>
        <w:t>ways.</w:t>
      </w:r>
      <w:r>
        <w:rPr>
          <w:spacing w:val="-4"/>
        </w:rPr>
        <w:t> </w:t>
      </w:r>
      <w:r>
        <w:rPr/>
        <w:t>Yet,</w:t>
      </w:r>
      <w:r>
        <w:rPr>
          <w:spacing w:val="-5"/>
        </w:rPr>
        <w:t> </w:t>
      </w:r>
      <w:r>
        <w:rPr/>
        <w:t>life</w:t>
      </w:r>
      <w:r>
        <w:rPr>
          <w:spacing w:val="-5"/>
        </w:rPr>
        <w:t> </w:t>
      </w:r>
      <w:r>
        <w:rPr/>
        <w:t>is</w:t>
      </w:r>
      <w:r>
        <w:rPr>
          <w:spacing w:val="-5"/>
        </w:rPr>
        <w:t> </w:t>
      </w:r>
      <w:r>
        <w:rPr/>
        <w:t>not</w:t>
      </w:r>
      <w:r>
        <w:rPr>
          <w:spacing w:val="-4"/>
        </w:rPr>
        <w:t> </w:t>
      </w:r>
      <w:r>
        <w:rPr/>
        <w:t>easy</w:t>
      </w:r>
      <w:r>
        <w:rPr>
          <w:spacing w:val="-4"/>
        </w:rPr>
        <w:t> </w:t>
      </w:r>
      <w:r>
        <w:rPr/>
        <w:t>for</w:t>
      </w:r>
      <w:r>
        <w:rPr>
          <w:spacing w:val="-4"/>
        </w:rPr>
        <w:t> </w:t>
      </w:r>
      <w:r>
        <w:rPr/>
        <w:t>low-skilled</w:t>
      </w:r>
      <w:r>
        <w:rPr>
          <w:spacing w:val="-4"/>
        </w:rPr>
        <w:t> </w:t>
      </w:r>
      <w:r>
        <w:rPr/>
        <w:t>irregular</w:t>
      </w:r>
      <w:r>
        <w:rPr>
          <w:spacing w:val="-5"/>
        </w:rPr>
        <w:t> </w:t>
      </w:r>
      <w:r>
        <w:rPr/>
        <w:t>migrants. These are people who are often marginalized economically within destination</w:t>
      </w:r>
      <w:r>
        <w:rPr>
          <w:spacing w:val="-6"/>
        </w:rPr>
        <w:t> </w:t>
      </w:r>
      <w:r>
        <w:rPr/>
        <w:t>societies,</w:t>
      </w:r>
      <w:r>
        <w:rPr>
          <w:spacing w:val="-5"/>
        </w:rPr>
        <w:t> </w:t>
      </w:r>
      <w:r>
        <w:rPr/>
        <w:t>separated</w:t>
      </w:r>
      <w:r>
        <w:rPr>
          <w:spacing w:val="-6"/>
        </w:rPr>
        <w:t> </w:t>
      </w:r>
      <w:r>
        <w:rPr/>
        <w:t>from</w:t>
      </w:r>
      <w:r>
        <w:rPr>
          <w:spacing w:val="-5"/>
        </w:rPr>
        <w:t> </w:t>
      </w:r>
      <w:r>
        <w:rPr/>
        <w:t>family</w:t>
      </w:r>
      <w:r>
        <w:rPr>
          <w:spacing w:val="-6"/>
        </w:rPr>
        <w:t> </w:t>
      </w:r>
      <w:r>
        <w:rPr/>
        <w:t>members,</w:t>
      </w:r>
      <w:r>
        <w:rPr>
          <w:spacing w:val="-5"/>
        </w:rPr>
        <w:t> </w:t>
      </w:r>
      <w:r>
        <w:rPr/>
        <w:t>and</w:t>
      </w:r>
      <w:r>
        <w:rPr>
          <w:spacing w:val="-6"/>
        </w:rPr>
        <w:t> </w:t>
      </w:r>
      <w:r>
        <w:rPr/>
        <w:t>feel</w:t>
      </w:r>
      <w:r>
        <w:rPr>
          <w:spacing w:val="-6"/>
        </w:rPr>
        <w:t> </w:t>
      </w:r>
      <w:r>
        <w:rPr/>
        <w:t>iso- lated and threatened by law enforcement oﬃcials and border restrictions. Acceptance of irregular migrants is increasingly more diﬃcult as tensions persist, and irregular migrants become more segregated and detached from the destination society.</w:t>
      </w:r>
    </w:p>
    <w:p>
      <w:pPr>
        <w:pStyle w:val="BodyText"/>
        <w:spacing w:line="237" w:lineRule="auto"/>
        <w:ind w:left="790" w:right="501" w:firstLine="199"/>
        <w:jc w:val="both"/>
      </w:pPr>
      <w:r>
        <w:rPr/>
        <w:t>The irregular migrant has also become a ﬁgurative threat </w:t>
      </w:r>
      <w:r>
        <w:rPr/>
        <w:t>to national</w:t>
      </w:r>
      <w:r>
        <w:rPr>
          <w:spacing w:val="-13"/>
        </w:rPr>
        <w:t> </w:t>
      </w:r>
      <w:r>
        <w:rPr/>
        <w:t>security.</w:t>
      </w:r>
      <w:r>
        <w:rPr>
          <w:spacing w:val="-13"/>
        </w:rPr>
        <w:t> </w:t>
      </w:r>
      <w:r>
        <w:rPr/>
        <w:t>Concern</w:t>
      </w:r>
      <w:r>
        <w:rPr>
          <w:spacing w:val="-13"/>
        </w:rPr>
        <w:t> </w:t>
      </w:r>
      <w:r>
        <w:rPr/>
        <w:t>over</w:t>
      </w:r>
      <w:r>
        <w:rPr>
          <w:spacing w:val="-13"/>
        </w:rPr>
        <w:t> </w:t>
      </w:r>
      <w:r>
        <w:rPr/>
        <w:t>terrorism,</w:t>
      </w:r>
      <w:r>
        <w:rPr>
          <w:spacing w:val="-12"/>
        </w:rPr>
        <w:t> </w:t>
      </w:r>
      <w:r>
        <w:rPr/>
        <w:t>particularly</w:t>
      </w:r>
      <w:r>
        <w:rPr>
          <w:spacing w:val="-13"/>
        </w:rPr>
        <w:t> </w:t>
      </w:r>
      <w:r>
        <w:rPr/>
        <w:t>in</w:t>
      </w:r>
      <w:r>
        <w:rPr>
          <w:spacing w:val="-14"/>
        </w:rPr>
        <w:t> </w:t>
      </w:r>
      <w:r>
        <w:rPr/>
        <w:t>the</w:t>
      </w:r>
      <w:r>
        <w:rPr>
          <w:spacing w:val="-12"/>
        </w:rPr>
        <w:t> </w:t>
      </w:r>
      <w:r>
        <w:rPr/>
        <w:t>United States and Europe, has served to reinforce the need for restrictions on</w:t>
      </w:r>
      <w:r>
        <w:rPr>
          <w:spacing w:val="40"/>
        </w:rPr>
        <w:t> </w:t>
      </w:r>
      <w:r>
        <w:rPr/>
        <w:t>migration.</w:t>
      </w:r>
      <w:r>
        <w:rPr>
          <w:spacing w:val="40"/>
        </w:rPr>
        <w:t> </w:t>
      </w:r>
      <w:r>
        <w:rPr/>
        <w:t>Anyone</w:t>
      </w:r>
      <w:r>
        <w:rPr>
          <w:spacing w:val="40"/>
        </w:rPr>
        <w:t> </w:t>
      </w:r>
      <w:r>
        <w:rPr/>
        <w:t>ﬂying</w:t>
      </w:r>
      <w:r>
        <w:rPr>
          <w:spacing w:val="40"/>
        </w:rPr>
        <w:t> </w:t>
      </w:r>
      <w:r>
        <w:rPr/>
        <w:t>today</w:t>
      </w:r>
      <w:r>
        <w:rPr>
          <w:spacing w:val="40"/>
        </w:rPr>
        <w:t> </w:t>
      </w:r>
      <w:r>
        <w:rPr/>
        <w:t>compared</w:t>
      </w:r>
      <w:r>
        <w:rPr>
          <w:spacing w:val="40"/>
        </w:rPr>
        <w:t> </w:t>
      </w:r>
      <w:r>
        <w:rPr/>
        <w:t>with</w:t>
      </w:r>
      <w:r>
        <w:rPr>
          <w:spacing w:val="40"/>
        </w:rPr>
        <w:t> </w:t>
      </w:r>
      <w:r>
        <w:rPr/>
        <w:t>even</w:t>
      </w:r>
      <w:r>
        <w:rPr>
          <w:spacing w:val="40"/>
        </w:rPr>
        <w:t> </w:t>
      </w:r>
      <w:r>
        <w:rPr/>
        <w:t>10</w:t>
      </w:r>
      <w:r>
        <w:rPr>
          <w:spacing w:val="40"/>
        </w:rPr>
        <w:t> </w:t>
      </w:r>
      <w:r>
        <w:rPr/>
        <w:t>or 15 years ago recognizes the enhanced security measures that have been put in place to clear border control in U.S. and European </w:t>
      </w:r>
      <w:r>
        <w:rPr>
          <w:spacing w:val="-2"/>
        </w:rPr>
        <w:t>airports.</w:t>
      </w:r>
      <w:r>
        <w:rPr>
          <w:spacing w:val="-7"/>
        </w:rPr>
        <w:t> </w:t>
      </w:r>
      <w:r>
        <w:rPr>
          <w:spacing w:val="-2"/>
        </w:rPr>
        <w:t>Migration</w:t>
      </w:r>
      <w:r>
        <w:rPr>
          <w:spacing w:val="-7"/>
        </w:rPr>
        <w:t> </w:t>
      </w:r>
      <w:r>
        <w:rPr>
          <w:spacing w:val="-2"/>
        </w:rPr>
        <w:t>restrictions</w:t>
      </w:r>
      <w:r>
        <w:rPr>
          <w:spacing w:val="-7"/>
        </w:rPr>
        <w:t> </w:t>
      </w:r>
      <w:r>
        <w:rPr>
          <w:spacing w:val="-2"/>
        </w:rPr>
        <w:t>for</w:t>
      </w:r>
      <w:r>
        <w:rPr>
          <w:spacing w:val="-7"/>
        </w:rPr>
        <w:t> </w:t>
      </w:r>
      <w:r>
        <w:rPr>
          <w:spacing w:val="-2"/>
        </w:rPr>
        <w:t>students</w:t>
      </w:r>
      <w:r>
        <w:rPr>
          <w:spacing w:val="-7"/>
        </w:rPr>
        <w:t> </w:t>
      </w:r>
      <w:r>
        <w:rPr>
          <w:spacing w:val="-2"/>
        </w:rPr>
        <w:t>from</w:t>
      </w:r>
      <w:r>
        <w:rPr>
          <w:spacing w:val="-7"/>
        </w:rPr>
        <w:t> </w:t>
      </w:r>
      <w:r>
        <w:rPr>
          <w:spacing w:val="-2"/>
        </w:rPr>
        <w:t>countries</w:t>
      </w:r>
      <w:r>
        <w:rPr>
          <w:spacing w:val="-7"/>
        </w:rPr>
        <w:t> </w:t>
      </w:r>
      <w:r>
        <w:rPr>
          <w:spacing w:val="-2"/>
        </w:rPr>
        <w:t>in</w:t>
      </w:r>
      <w:r>
        <w:rPr>
          <w:spacing w:val="-7"/>
        </w:rPr>
        <w:t> </w:t>
      </w:r>
      <w:r>
        <w:rPr>
          <w:spacing w:val="-2"/>
        </w:rPr>
        <w:t>Asia</w:t>
      </w:r>
      <w:r>
        <w:rPr>
          <w:spacing w:val="-7"/>
        </w:rPr>
        <w:t> </w:t>
      </w:r>
      <w:r>
        <w:rPr>
          <w:spacing w:val="-2"/>
        </w:rPr>
        <w:t>in </w:t>
      </w:r>
      <w:r>
        <w:rPr/>
        <w:t>particular who wish to study in Europe and the United States have increased over time. Many of these measures took eﬀect after the attacks</w:t>
      </w:r>
      <w:r>
        <w:rPr>
          <w:spacing w:val="76"/>
          <w:w w:val="150"/>
        </w:rPr>
        <w:t> </w:t>
      </w:r>
      <w:r>
        <w:rPr/>
        <w:t>on</w:t>
      </w:r>
      <w:r>
        <w:rPr>
          <w:spacing w:val="76"/>
          <w:w w:val="150"/>
        </w:rPr>
        <w:t> </w:t>
      </w:r>
      <w:r>
        <w:rPr/>
        <w:t>the</w:t>
      </w:r>
      <w:r>
        <w:rPr>
          <w:spacing w:val="76"/>
          <w:w w:val="150"/>
        </w:rPr>
        <w:t> </w:t>
      </w:r>
      <w:r>
        <w:rPr/>
        <w:t>World</w:t>
      </w:r>
      <w:r>
        <w:rPr>
          <w:spacing w:val="75"/>
          <w:w w:val="150"/>
        </w:rPr>
        <w:t> </w:t>
      </w:r>
      <w:r>
        <w:rPr/>
        <w:t>Trade</w:t>
      </w:r>
      <w:r>
        <w:rPr>
          <w:spacing w:val="76"/>
          <w:w w:val="150"/>
        </w:rPr>
        <w:t> </w:t>
      </w:r>
      <w:r>
        <w:rPr/>
        <w:t>Center</w:t>
      </w:r>
      <w:r>
        <w:rPr>
          <w:spacing w:val="76"/>
          <w:w w:val="150"/>
        </w:rPr>
        <w:t> </w:t>
      </w:r>
      <w:r>
        <w:rPr/>
        <w:t>and</w:t>
      </w:r>
      <w:r>
        <w:rPr>
          <w:spacing w:val="76"/>
          <w:w w:val="150"/>
        </w:rPr>
        <w:t> </w:t>
      </w:r>
      <w:r>
        <w:rPr/>
        <w:t>the</w:t>
      </w:r>
      <w:r>
        <w:rPr>
          <w:spacing w:val="76"/>
          <w:w w:val="150"/>
        </w:rPr>
        <w:t> </w:t>
      </w:r>
      <w:r>
        <w:rPr/>
        <w:t>Pentagon</w:t>
      </w:r>
      <w:r>
        <w:rPr>
          <w:spacing w:val="76"/>
          <w:w w:val="150"/>
        </w:rPr>
        <w:t> </w:t>
      </w:r>
      <w:r>
        <w:rPr>
          <w:spacing w:val="-5"/>
        </w:rPr>
        <w:t>on</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33" w:val="left" w:leader="none"/>
        </w:tabs>
        <w:spacing w:before="0"/>
        <w:ind w:left="4378" w:right="0" w:firstLine="0"/>
        <w:jc w:val="left"/>
        <w:rPr>
          <w:rFonts w:ascii="Arial"/>
          <w:sz w:val="22"/>
        </w:rPr>
      </w:pP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8"/>
          <w:sz w:val="12"/>
        </w:rPr>
        <w:t> </w:t>
      </w:r>
      <w:r>
        <w:rPr>
          <w:rFonts w:ascii="Lucida Sans Unicode"/>
          <w:sz w:val="12"/>
        </w:rPr>
        <w:t>THE</w:t>
      </w:r>
      <w:r>
        <w:rPr>
          <w:rFonts w:ascii="Lucida Sans Unicode"/>
          <w:spacing w:val="20"/>
          <w:sz w:val="12"/>
        </w:rPr>
        <w:t> </w:t>
      </w:r>
      <w:r>
        <w:rPr>
          <w:rFonts w:ascii="Lucida Sans Unicode"/>
          <w:spacing w:val="-2"/>
          <w:sz w:val="12"/>
        </w:rPr>
        <w:t>FUTURE</w:t>
      </w:r>
      <w:r>
        <w:rPr>
          <w:sz w:val="12"/>
        </w:rPr>
        <w:tab/>
      </w:r>
      <w:r>
        <w:rPr>
          <w:rFonts w:ascii="Arial"/>
          <w:spacing w:val="-5"/>
          <w:sz w:val="22"/>
        </w:rPr>
        <w:t>153</w:t>
      </w:r>
    </w:p>
    <w:p>
      <w:pPr>
        <w:pStyle w:val="BodyText"/>
        <w:spacing w:before="69"/>
        <w:rPr>
          <w:rFonts w:ascii="Arial"/>
          <w:sz w:val="12"/>
        </w:rPr>
      </w:pPr>
    </w:p>
    <w:p>
      <w:pPr>
        <w:pStyle w:val="BodyText"/>
        <w:spacing w:line="237" w:lineRule="auto"/>
        <w:ind w:left="564" w:right="728"/>
        <w:jc w:val="both"/>
      </w:pPr>
      <w:r>
        <w:rPr/>
        <w:t>September 11, 2001. In Chapter 3, we explored the impact </w:t>
      </w:r>
      <w:r>
        <w:rPr/>
        <w:t>of recent terrorist attacks on societal perceptions of migration and migrants. Public opinion and public policies have leaned more toward stricter migration control as a result. Previously, there was tacit</w:t>
      </w:r>
      <w:r>
        <w:rPr>
          <w:spacing w:val="-5"/>
        </w:rPr>
        <w:t> </w:t>
      </w:r>
      <w:r>
        <w:rPr/>
        <w:t>government</w:t>
      </w:r>
      <w:r>
        <w:rPr>
          <w:spacing w:val="-3"/>
        </w:rPr>
        <w:t> </w:t>
      </w:r>
      <w:r>
        <w:rPr/>
        <w:t>consent</w:t>
      </w:r>
      <w:r>
        <w:rPr>
          <w:spacing w:val="-4"/>
        </w:rPr>
        <w:t> </w:t>
      </w:r>
      <w:r>
        <w:rPr/>
        <w:t>to</w:t>
      </w:r>
      <w:r>
        <w:rPr>
          <w:spacing w:val="-4"/>
        </w:rPr>
        <w:t> </w:t>
      </w:r>
      <w:r>
        <w:rPr/>
        <w:t>allow</w:t>
      </w:r>
      <w:r>
        <w:rPr>
          <w:spacing w:val="-5"/>
        </w:rPr>
        <w:t> </w:t>
      </w:r>
      <w:r>
        <w:rPr/>
        <w:t>migrants</w:t>
      </w:r>
      <w:r>
        <w:rPr>
          <w:spacing w:val="-4"/>
        </w:rPr>
        <w:t> </w:t>
      </w:r>
      <w:r>
        <w:rPr/>
        <w:t>to</w:t>
      </w:r>
      <w:r>
        <w:rPr>
          <w:spacing w:val="-4"/>
        </w:rPr>
        <w:t> </w:t>
      </w:r>
      <w:r>
        <w:rPr/>
        <w:t>enter</w:t>
      </w:r>
      <w:r>
        <w:rPr>
          <w:spacing w:val="-4"/>
        </w:rPr>
        <w:t> </w:t>
      </w:r>
      <w:r>
        <w:rPr/>
        <w:t>illegally,</w:t>
      </w:r>
      <w:r>
        <w:rPr>
          <w:spacing w:val="-4"/>
        </w:rPr>
        <w:t> </w:t>
      </w:r>
      <w:r>
        <w:rPr/>
        <w:t>espe- cially in the United States (Castles and Miller, 2009). This, we </w:t>
      </w:r>
      <w:r>
        <w:rPr>
          <w:spacing w:val="-2"/>
        </w:rPr>
        <w:t>believe,</w:t>
      </w:r>
      <w:r>
        <w:rPr>
          <w:spacing w:val="-10"/>
        </w:rPr>
        <w:t> </w:t>
      </w:r>
      <w:r>
        <w:rPr>
          <w:spacing w:val="-2"/>
        </w:rPr>
        <w:t>is</w:t>
      </w:r>
      <w:r>
        <w:rPr>
          <w:spacing w:val="-10"/>
        </w:rPr>
        <w:t> </w:t>
      </w:r>
      <w:r>
        <w:rPr>
          <w:spacing w:val="-2"/>
        </w:rPr>
        <w:t>changing</w:t>
      </w:r>
      <w:r>
        <w:rPr>
          <w:spacing w:val="-10"/>
        </w:rPr>
        <w:t> </w:t>
      </w:r>
      <w:r>
        <w:rPr>
          <w:spacing w:val="-2"/>
        </w:rPr>
        <w:t>as</w:t>
      </w:r>
      <w:r>
        <w:rPr>
          <w:spacing w:val="-10"/>
        </w:rPr>
        <w:t> </w:t>
      </w:r>
      <w:r>
        <w:rPr>
          <w:spacing w:val="-2"/>
        </w:rPr>
        <w:t>irregular</w:t>
      </w:r>
      <w:r>
        <w:rPr>
          <w:spacing w:val="-10"/>
        </w:rPr>
        <w:t> </w:t>
      </w:r>
      <w:r>
        <w:rPr>
          <w:spacing w:val="-2"/>
        </w:rPr>
        <w:t>migration</w:t>
      </w:r>
      <w:r>
        <w:rPr>
          <w:spacing w:val="-10"/>
        </w:rPr>
        <w:t> </w:t>
      </w:r>
      <w:r>
        <w:rPr>
          <w:spacing w:val="-2"/>
        </w:rPr>
        <w:t>becomes</w:t>
      </w:r>
      <w:r>
        <w:rPr>
          <w:spacing w:val="-10"/>
        </w:rPr>
        <w:t> </w:t>
      </w:r>
      <w:r>
        <w:rPr>
          <w:spacing w:val="-2"/>
        </w:rPr>
        <w:t>increasingly</w:t>
      </w:r>
      <w:r>
        <w:rPr>
          <w:spacing w:val="-10"/>
        </w:rPr>
        <w:t> </w:t>
      </w:r>
      <w:r>
        <w:rPr>
          <w:spacing w:val="-2"/>
        </w:rPr>
        <w:t>tied </w:t>
      </w:r>
      <w:r>
        <w:rPr/>
        <w:t>to</w:t>
      </w:r>
      <w:r>
        <w:rPr>
          <w:spacing w:val="-13"/>
        </w:rPr>
        <w:t> </w:t>
      </w:r>
      <w:r>
        <w:rPr/>
        <w:t>issues</w:t>
      </w:r>
      <w:r>
        <w:rPr>
          <w:spacing w:val="-13"/>
        </w:rPr>
        <w:t> </w:t>
      </w:r>
      <w:r>
        <w:rPr/>
        <w:t>of</w:t>
      </w:r>
      <w:r>
        <w:rPr>
          <w:spacing w:val="-13"/>
        </w:rPr>
        <w:t> </w:t>
      </w:r>
      <w:r>
        <w:rPr/>
        <w:t>national</w:t>
      </w:r>
      <w:r>
        <w:rPr>
          <w:spacing w:val="-13"/>
        </w:rPr>
        <w:t> </w:t>
      </w:r>
      <w:r>
        <w:rPr/>
        <w:t>security</w:t>
      </w:r>
      <w:r>
        <w:rPr>
          <w:spacing w:val="-13"/>
        </w:rPr>
        <w:t> </w:t>
      </w:r>
      <w:r>
        <w:rPr/>
        <w:t>and</w:t>
      </w:r>
      <w:r>
        <w:rPr>
          <w:spacing w:val="-13"/>
        </w:rPr>
        <w:t> </w:t>
      </w:r>
      <w:r>
        <w:rPr/>
        <w:t>foreign</w:t>
      </w:r>
      <w:r>
        <w:rPr>
          <w:spacing w:val="-13"/>
        </w:rPr>
        <w:t> </w:t>
      </w:r>
      <w:r>
        <w:rPr/>
        <w:t>policy.</w:t>
      </w:r>
      <w:r>
        <w:rPr>
          <w:spacing w:val="-13"/>
        </w:rPr>
        <w:t> </w:t>
      </w:r>
      <w:r>
        <w:rPr/>
        <w:t>Tightening</w:t>
      </w:r>
      <w:r>
        <w:rPr>
          <w:spacing w:val="-13"/>
        </w:rPr>
        <w:t> </w:t>
      </w:r>
      <w:r>
        <w:rPr/>
        <w:t>borders and</w:t>
      </w:r>
      <w:r>
        <w:rPr>
          <w:spacing w:val="-14"/>
        </w:rPr>
        <w:t> </w:t>
      </w:r>
      <w:r>
        <w:rPr/>
        <w:t>restricting</w:t>
      </w:r>
      <w:r>
        <w:rPr>
          <w:spacing w:val="-13"/>
        </w:rPr>
        <w:t> </w:t>
      </w:r>
      <w:r>
        <w:rPr/>
        <w:t>migration</w:t>
      </w:r>
      <w:r>
        <w:rPr>
          <w:spacing w:val="-13"/>
        </w:rPr>
        <w:t> </w:t>
      </w:r>
      <w:r>
        <w:rPr/>
        <w:t>in</w:t>
      </w:r>
      <w:r>
        <w:rPr>
          <w:spacing w:val="-13"/>
        </w:rPr>
        <w:t> </w:t>
      </w:r>
      <w:r>
        <w:rPr/>
        <w:t>the</w:t>
      </w:r>
      <w:r>
        <w:rPr>
          <w:spacing w:val="-13"/>
        </w:rPr>
        <w:t> </w:t>
      </w:r>
      <w:r>
        <w:rPr/>
        <w:t>interest</w:t>
      </w:r>
      <w:r>
        <w:rPr>
          <w:spacing w:val="-13"/>
        </w:rPr>
        <w:t> </w:t>
      </w:r>
      <w:r>
        <w:rPr/>
        <w:t>of</w:t>
      </w:r>
      <w:r>
        <w:rPr>
          <w:spacing w:val="-13"/>
        </w:rPr>
        <w:t> </w:t>
      </w:r>
      <w:r>
        <w:rPr/>
        <w:t>national</w:t>
      </w:r>
      <w:r>
        <w:rPr>
          <w:spacing w:val="-13"/>
        </w:rPr>
        <w:t> </w:t>
      </w:r>
      <w:r>
        <w:rPr/>
        <w:t>security</w:t>
      </w:r>
      <w:r>
        <w:rPr>
          <w:spacing w:val="-14"/>
        </w:rPr>
        <w:t> </w:t>
      </w:r>
      <w:r>
        <w:rPr/>
        <w:t>will</w:t>
      </w:r>
      <w:r>
        <w:rPr>
          <w:spacing w:val="-13"/>
        </w:rPr>
        <w:t> </w:t>
      </w:r>
      <w:r>
        <w:rPr/>
        <w:t>lead to more people entering under diﬃcult circumstances as irregular </w:t>
      </w:r>
      <w:r>
        <w:rPr>
          <w:spacing w:val="-2"/>
        </w:rPr>
        <w:t>migrants.</w:t>
      </w:r>
    </w:p>
    <w:p>
      <w:pPr>
        <w:pStyle w:val="BodyText"/>
        <w:spacing w:before="96"/>
      </w:pPr>
    </w:p>
    <w:p>
      <w:pPr>
        <w:pStyle w:val="Heading3"/>
      </w:pPr>
      <w:r>
        <w:rPr>
          <w:spacing w:val="-10"/>
        </w:rPr>
        <w:t>SUMMARY</w:t>
      </w:r>
      <w:r>
        <w:rPr>
          <w:spacing w:val="-6"/>
        </w:rPr>
        <w:t> </w:t>
      </w:r>
      <w:r>
        <w:rPr>
          <w:spacing w:val="-10"/>
        </w:rPr>
        <w:t>OF</w:t>
      </w:r>
      <w:r>
        <w:rPr>
          <w:spacing w:val="-6"/>
        </w:rPr>
        <w:t> </w:t>
      </w:r>
      <w:r>
        <w:rPr>
          <w:spacing w:val="-10"/>
        </w:rPr>
        <w:t>THE</w:t>
      </w:r>
      <w:r>
        <w:rPr>
          <w:spacing w:val="-6"/>
        </w:rPr>
        <w:t> </w:t>
      </w:r>
      <w:r>
        <w:rPr>
          <w:spacing w:val="-10"/>
        </w:rPr>
        <w:t>BOOK</w:t>
      </w:r>
    </w:p>
    <w:p>
      <w:pPr>
        <w:pStyle w:val="BodyText"/>
        <w:spacing w:line="237" w:lineRule="auto" w:before="115"/>
        <w:ind w:left="564" w:right="729"/>
        <w:jc w:val="both"/>
      </w:pPr>
      <w:r>
        <w:rPr/>
        <w:t>This</w:t>
      </w:r>
      <w:r>
        <w:rPr>
          <w:spacing w:val="-10"/>
        </w:rPr>
        <w:t> </w:t>
      </w:r>
      <w:r>
        <w:rPr/>
        <w:t>book</w:t>
      </w:r>
      <w:r>
        <w:rPr>
          <w:spacing w:val="-10"/>
        </w:rPr>
        <w:t> </w:t>
      </w:r>
      <w:r>
        <w:rPr/>
        <w:t>examines</w:t>
      </w:r>
      <w:r>
        <w:rPr>
          <w:spacing w:val="-9"/>
        </w:rPr>
        <w:t> </w:t>
      </w:r>
      <w:r>
        <w:rPr/>
        <w:t>the</w:t>
      </w:r>
      <w:r>
        <w:rPr>
          <w:spacing w:val="-10"/>
        </w:rPr>
        <w:t> </w:t>
      </w:r>
      <w:r>
        <w:rPr/>
        <w:t>history</w:t>
      </w:r>
      <w:r>
        <w:rPr>
          <w:spacing w:val="-10"/>
        </w:rPr>
        <w:t> </w:t>
      </w:r>
      <w:r>
        <w:rPr/>
        <w:t>and</w:t>
      </w:r>
      <w:r>
        <w:rPr>
          <w:spacing w:val="-9"/>
        </w:rPr>
        <w:t> </w:t>
      </w:r>
      <w:r>
        <w:rPr/>
        <w:t>geography</w:t>
      </w:r>
      <w:r>
        <w:rPr>
          <w:spacing w:val="-10"/>
        </w:rPr>
        <w:t> </w:t>
      </w:r>
      <w:r>
        <w:rPr/>
        <w:t>of</w:t>
      </w:r>
      <w:r>
        <w:rPr>
          <w:spacing w:val="-9"/>
        </w:rPr>
        <w:t> </w:t>
      </w:r>
      <w:r>
        <w:rPr/>
        <w:t>global</w:t>
      </w:r>
      <w:r>
        <w:rPr>
          <w:spacing w:val="-10"/>
        </w:rPr>
        <w:t> </w:t>
      </w:r>
      <w:r>
        <w:rPr/>
        <w:t>migration, its social implications, the relationship between migration and the global economy, and the current and past public policy environ- ments as they relate to the</w:t>
      </w:r>
      <w:r>
        <w:rPr>
          <w:spacing w:val="-1"/>
        </w:rPr>
        <w:t> </w:t>
      </w:r>
      <w:r>
        <w:rPr/>
        <w:t>regulation and</w:t>
      </w:r>
      <w:r>
        <w:rPr>
          <w:spacing w:val="-1"/>
        </w:rPr>
        <w:t> </w:t>
      </w:r>
      <w:r>
        <w:rPr/>
        <w:t>control of the movement of</w:t>
      </w:r>
      <w:r>
        <w:rPr>
          <w:spacing w:val="-1"/>
        </w:rPr>
        <w:t> </w:t>
      </w:r>
      <w:r>
        <w:rPr/>
        <w:t>people.</w:t>
      </w:r>
      <w:r>
        <w:rPr>
          <w:spacing w:val="-2"/>
        </w:rPr>
        <w:t> </w:t>
      </w:r>
      <w:r>
        <w:rPr/>
        <w:t>In</w:t>
      </w:r>
      <w:r>
        <w:rPr>
          <w:spacing w:val="-1"/>
        </w:rPr>
        <w:t> </w:t>
      </w:r>
      <w:r>
        <w:rPr/>
        <w:t>Chapter</w:t>
      </w:r>
      <w:r>
        <w:rPr>
          <w:spacing w:val="-2"/>
        </w:rPr>
        <w:t> </w:t>
      </w:r>
      <w:r>
        <w:rPr/>
        <w:t>1,</w:t>
      </w:r>
      <w:r>
        <w:rPr>
          <w:spacing w:val="-1"/>
        </w:rPr>
        <w:t> </w:t>
      </w:r>
      <w:r>
        <w:rPr/>
        <w:t>we</w:t>
      </w:r>
      <w:r>
        <w:rPr>
          <w:spacing w:val="-2"/>
        </w:rPr>
        <w:t> </w:t>
      </w:r>
      <w:r>
        <w:rPr/>
        <w:t>provide</w:t>
      </w:r>
      <w:r>
        <w:rPr>
          <w:spacing w:val="-2"/>
        </w:rPr>
        <w:t> </w:t>
      </w:r>
      <w:r>
        <w:rPr/>
        <w:t>the</w:t>
      </w:r>
      <w:r>
        <w:rPr>
          <w:spacing w:val="-1"/>
        </w:rPr>
        <w:t> </w:t>
      </w:r>
      <w:r>
        <w:rPr/>
        <w:t>reader</w:t>
      </w:r>
      <w:r>
        <w:rPr>
          <w:spacing w:val="-2"/>
        </w:rPr>
        <w:t> </w:t>
      </w:r>
      <w:r>
        <w:rPr/>
        <w:t>with</w:t>
      </w:r>
      <w:r>
        <w:rPr>
          <w:spacing w:val="-2"/>
        </w:rPr>
        <w:t> </w:t>
      </w:r>
      <w:r>
        <w:rPr/>
        <w:t>key</w:t>
      </w:r>
      <w:r>
        <w:rPr>
          <w:spacing w:val="-1"/>
        </w:rPr>
        <w:t> </w:t>
      </w:r>
      <w:r>
        <w:rPr/>
        <w:t>deﬁnitions related to migration. We examine the various theories around why migration happens.</w:t>
      </w:r>
    </w:p>
    <w:p>
      <w:pPr>
        <w:pStyle w:val="BodyText"/>
        <w:spacing w:line="237" w:lineRule="auto"/>
        <w:ind w:left="564" w:right="728" w:firstLine="199"/>
        <w:jc w:val="both"/>
      </w:pPr>
      <w:r>
        <w:rPr/>
        <w:t>Some theorists focus on the contribution that individuals </w:t>
      </w:r>
      <w:r>
        <w:rPr/>
        <w:t>and communities make as part of the migration decision-making pro- cess. People, their families, and communities weigh the costs and beneﬁts</w:t>
      </w:r>
      <w:r>
        <w:rPr>
          <w:spacing w:val="-8"/>
        </w:rPr>
        <w:t> </w:t>
      </w:r>
      <w:r>
        <w:rPr/>
        <w:t>of</w:t>
      </w:r>
      <w:r>
        <w:rPr>
          <w:spacing w:val="-9"/>
        </w:rPr>
        <w:t> </w:t>
      </w:r>
      <w:r>
        <w:rPr/>
        <w:t>migration,</w:t>
      </w:r>
      <w:r>
        <w:rPr>
          <w:spacing w:val="-8"/>
        </w:rPr>
        <w:t> </w:t>
      </w:r>
      <w:r>
        <w:rPr/>
        <w:t>and</w:t>
      </w:r>
      <w:r>
        <w:rPr>
          <w:spacing w:val="-9"/>
        </w:rPr>
        <w:t> </w:t>
      </w:r>
      <w:r>
        <w:rPr/>
        <w:t>based</w:t>
      </w:r>
      <w:r>
        <w:rPr>
          <w:spacing w:val="-9"/>
        </w:rPr>
        <w:t> </w:t>
      </w:r>
      <w:r>
        <w:rPr/>
        <w:t>on</w:t>
      </w:r>
      <w:r>
        <w:rPr>
          <w:spacing w:val="-8"/>
        </w:rPr>
        <w:t> </w:t>
      </w:r>
      <w:r>
        <w:rPr/>
        <w:t>the</w:t>
      </w:r>
      <w:r>
        <w:rPr>
          <w:spacing w:val="-9"/>
        </w:rPr>
        <w:t> </w:t>
      </w:r>
      <w:r>
        <w:rPr/>
        <w:t>results,</w:t>
      </w:r>
      <w:r>
        <w:rPr>
          <w:spacing w:val="-9"/>
        </w:rPr>
        <w:t> </w:t>
      </w:r>
      <w:r>
        <w:rPr/>
        <w:t>they</w:t>
      </w:r>
      <w:r>
        <w:rPr>
          <w:spacing w:val="-8"/>
        </w:rPr>
        <w:t> </w:t>
      </w:r>
      <w:r>
        <w:rPr/>
        <w:t>decide</w:t>
      </w:r>
      <w:r>
        <w:rPr>
          <w:spacing w:val="-9"/>
        </w:rPr>
        <w:t> </w:t>
      </w:r>
      <w:r>
        <w:rPr/>
        <w:t>whether or not to move. For other theorists, it is large structural forces that shape migration processes. For some, the structure of the labor market matters. Poorly paid low-skilled jobs are unattractive to native workers, and so businesses, institutions, and governments must</w:t>
      </w:r>
      <w:r>
        <w:rPr>
          <w:spacing w:val="-9"/>
        </w:rPr>
        <w:t> </w:t>
      </w:r>
      <w:r>
        <w:rPr/>
        <w:t>recruit</w:t>
      </w:r>
      <w:r>
        <w:rPr>
          <w:spacing w:val="-9"/>
        </w:rPr>
        <w:t> </w:t>
      </w:r>
      <w:r>
        <w:rPr/>
        <w:t>foreign</w:t>
      </w:r>
      <w:r>
        <w:rPr>
          <w:spacing w:val="-9"/>
        </w:rPr>
        <w:t> </w:t>
      </w:r>
      <w:r>
        <w:rPr/>
        <w:t>workers.</w:t>
      </w:r>
      <w:r>
        <w:rPr>
          <w:spacing w:val="-9"/>
        </w:rPr>
        <w:t> </w:t>
      </w:r>
      <w:r>
        <w:rPr/>
        <w:t>For</w:t>
      </w:r>
      <w:r>
        <w:rPr>
          <w:spacing w:val="-9"/>
        </w:rPr>
        <w:t> </w:t>
      </w:r>
      <w:r>
        <w:rPr/>
        <w:t>others,</w:t>
      </w:r>
      <w:r>
        <w:rPr>
          <w:spacing w:val="-9"/>
        </w:rPr>
        <w:t> </w:t>
      </w:r>
      <w:r>
        <w:rPr/>
        <w:t>larger</w:t>
      </w:r>
      <w:r>
        <w:rPr>
          <w:spacing w:val="-9"/>
        </w:rPr>
        <w:t> </w:t>
      </w:r>
      <w:r>
        <w:rPr/>
        <w:t>processes</w:t>
      </w:r>
      <w:r>
        <w:rPr>
          <w:spacing w:val="-9"/>
        </w:rPr>
        <w:t> </w:t>
      </w:r>
      <w:r>
        <w:rPr/>
        <w:t>related</w:t>
      </w:r>
      <w:r>
        <w:rPr>
          <w:spacing w:val="-9"/>
        </w:rPr>
        <w:t> </w:t>
      </w:r>
      <w:r>
        <w:rPr/>
        <w:t>to the</w:t>
      </w:r>
      <w:r>
        <w:rPr>
          <w:spacing w:val="-1"/>
        </w:rPr>
        <w:t> </w:t>
      </w:r>
      <w:r>
        <w:rPr/>
        <w:t>capitalist</w:t>
      </w:r>
      <w:r>
        <w:rPr>
          <w:spacing w:val="-1"/>
        </w:rPr>
        <w:t> </w:t>
      </w:r>
      <w:r>
        <w:rPr/>
        <w:t>mode</w:t>
      </w:r>
      <w:r>
        <w:rPr>
          <w:spacing w:val="-1"/>
        </w:rPr>
        <w:t> </w:t>
      </w:r>
      <w:r>
        <w:rPr/>
        <w:t>of</w:t>
      </w:r>
      <w:r>
        <w:rPr>
          <w:spacing w:val="-1"/>
        </w:rPr>
        <w:t> </w:t>
      </w:r>
      <w:r>
        <w:rPr/>
        <w:t>production</w:t>
      </w:r>
      <w:r>
        <w:rPr>
          <w:spacing w:val="-1"/>
        </w:rPr>
        <w:t> </w:t>
      </w:r>
      <w:r>
        <w:rPr/>
        <w:t>create</w:t>
      </w:r>
      <w:r>
        <w:rPr>
          <w:spacing w:val="-1"/>
        </w:rPr>
        <w:t> </w:t>
      </w:r>
      <w:r>
        <w:rPr/>
        <w:t>situations where</w:t>
      </w:r>
      <w:r>
        <w:rPr>
          <w:spacing w:val="-1"/>
        </w:rPr>
        <w:t> </w:t>
      </w:r>
      <w:r>
        <w:rPr/>
        <w:t>people</w:t>
      </w:r>
      <w:r>
        <w:rPr>
          <w:spacing w:val="-1"/>
        </w:rPr>
        <w:t> </w:t>
      </w:r>
      <w:r>
        <w:rPr/>
        <w:t>in underdeveloped countries become increasingly more mobile and must move to ﬁnd employment. Some move internally, especially from rural to urban areas. Others move internationally, mostly to cities of the more advanced economies in the North, but increas- ingly they move to oil-rich nations in the Persian Gulf and other more advanced economies in the Global South.</w:t>
      </w:r>
    </w:p>
    <w:p>
      <w:pPr>
        <w:pStyle w:val="BodyText"/>
        <w:spacing w:line="237" w:lineRule="auto"/>
        <w:ind w:left="564" w:right="729" w:firstLine="199"/>
        <w:jc w:val="both"/>
      </w:pPr>
      <w:r>
        <w:rPr/>
        <w:t>As we demonstrate in Chapter 2, global migration has a </w:t>
      </w:r>
      <w:r>
        <w:rPr/>
        <w:t>long history,</w:t>
      </w:r>
      <w:r>
        <w:rPr>
          <w:spacing w:val="11"/>
        </w:rPr>
        <w:t> </w:t>
      </w:r>
      <w:r>
        <w:rPr/>
        <w:t>playing</w:t>
      </w:r>
      <w:r>
        <w:rPr>
          <w:spacing w:val="11"/>
        </w:rPr>
        <w:t> </w:t>
      </w:r>
      <w:r>
        <w:rPr/>
        <w:t>a</w:t>
      </w:r>
      <w:r>
        <w:rPr>
          <w:spacing w:val="11"/>
        </w:rPr>
        <w:t> </w:t>
      </w:r>
      <w:r>
        <w:rPr/>
        <w:t>key</w:t>
      </w:r>
      <w:r>
        <w:rPr>
          <w:spacing w:val="11"/>
        </w:rPr>
        <w:t> </w:t>
      </w:r>
      <w:r>
        <w:rPr/>
        <w:t>role</w:t>
      </w:r>
      <w:r>
        <w:rPr>
          <w:spacing w:val="12"/>
        </w:rPr>
        <w:t> </w:t>
      </w:r>
      <w:r>
        <w:rPr/>
        <w:t>in</w:t>
      </w:r>
      <w:r>
        <w:rPr>
          <w:spacing w:val="11"/>
        </w:rPr>
        <w:t> </w:t>
      </w:r>
      <w:r>
        <w:rPr/>
        <w:t>our</w:t>
      </w:r>
      <w:r>
        <w:rPr>
          <w:spacing w:val="11"/>
        </w:rPr>
        <w:t> </w:t>
      </w:r>
      <w:r>
        <w:rPr/>
        <w:t>understanding</w:t>
      </w:r>
      <w:r>
        <w:rPr>
          <w:spacing w:val="11"/>
        </w:rPr>
        <w:t> </w:t>
      </w:r>
      <w:r>
        <w:rPr/>
        <w:t>of</w:t>
      </w:r>
      <w:r>
        <w:rPr>
          <w:spacing w:val="11"/>
        </w:rPr>
        <w:t> </w:t>
      </w:r>
      <w:r>
        <w:rPr/>
        <w:t>the</w:t>
      </w:r>
      <w:r>
        <w:rPr>
          <w:spacing w:val="12"/>
        </w:rPr>
        <w:t> </w:t>
      </w:r>
      <w:r>
        <w:rPr/>
        <w:t>impacts</w:t>
      </w:r>
      <w:r>
        <w:rPr>
          <w:spacing w:val="11"/>
        </w:rPr>
        <w:t> </w:t>
      </w:r>
      <w:r>
        <w:rPr>
          <w:spacing w:val="-5"/>
        </w:rPr>
        <w:t>of</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154</w:t>
      </w:r>
      <w:r>
        <w:rPr>
          <w:rFonts w:ascii="Arial"/>
          <w:sz w:val="22"/>
        </w:rPr>
        <w:tab/>
      </w: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9"/>
          <w:sz w:val="12"/>
        </w:rPr>
        <w:t> </w:t>
      </w:r>
      <w:r>
        <w:rPr>
          <w:rFonts w:ascii="Lucida Sans Unicode"/>
          <w:sz w:val="12"/>
        </w:rPr>
        <w:t>THE</w:t>
      </w:r>
      <w:r>
        <w:rPr>
          <w:rFonts w:ascii="Lucida Sans Unicode"/>
          <w:spacing w:val="18"/>
          <w:sz w:val="12"/>
        </w:rPr>
        <w:t> </w:t>
      </w:r>
      <w:r>
        <w:rPr>
          <w:rFonts w:ascii="Lucida Sans Unicode"/>
          <w:spacing w:val="-2"/>
          <w:sz w:val="12"/>
        </w:rPr>
        <w:t>FUTURE</w:t>
      </w:r>
    </w:p>
    <w:p>
      <w:pPr>
        <w:pStyle w:val="BodyText"/>
        <w:spacing w:before="22"/>
        <w:rPr>
          <w:rFonts w:ascii="Lucida Sans Unicode"/>
          <w:sz w:val="12"/>
        </w:rPr>
      </w:pPr>
    </w:p>
    <w:p>
      <w:pPr>
        <w:pStyle w:val="BodyText"/>
        <w:spacing w:line="237" w:lineRule="auto" w:before="1"/>
        <w:ind w:left="790" w:right="501"/>
        <w:jc w:val="both"/>
      </w:pPr>
      <w:r>
        <w:rPr>
          <w:spacing w:val="-4"/>
        </w:rPr>
        <w:t>colonialism,</w:t>
      </w:r>
      <w:r>
        <w:rPr>
          <w:spacing w:val="-9"/>
        </w:rPr>
        <w:t> </w:t>
      </w:r>
      <w:r>
        <w:rPr>
          <w:spacing w:val="-4"/>
        </w:rPr>
        <w:t>the</w:t>
      </w:r>
      <w:r>
        <w:rPr>
          <w:spacing w:val="-8"/>
        </w:rPr>
        <w:t> </w:t>
      </w:r>
      <w:r>
        <w:rPr>
          <w:spacing w:val="-4"/>
        </w:rPr>
        <w:t>nature</w:t>
      </w:r>
      <w:r>
        <w:rPr>
          <w:spacing w:val="-8"/>
        </w:rPr>
        <w:t> </w:t>
      </w:r>
      <w:r>
        <w:rPr>
          <w:spacing w:val="-4"/>
        </w:rPr>
        <w:t>of</w:t>
      </w:r>
      <w:r>
        <w:rPr>
          <w:spacing w:val="-9"/>
        </w:rPr>
        <w:t> </w:t>
      </w:r>
      <w:r>
        <w:rPr>
          <w:spacing w:val="-4"/>
        </w:rPr>
        <w:t>industrial</w:t>
      </w:r>
      <w:r>
        <w:rPr>
          <w:spacing w:val="-9"/>
        </w:rPr>
        <w:t> </w:t>
      </w:r>
      <w:r>
        <w:rPr>
          <w:spacing w:val="-4"/>
        </w:rPr>
        <w:t>capitalist</w:t>
      </w:r>
      <w:r>
        <w:rPr>
          <w:spacing w:val="-9"/>
        </w:rPr>
        <w:t> </w:t>
      </w:r>
      <w:r>
        <w:rPr>
          <w:spacing w:val="-4"/>
        </w:rPr>
        <w:t>expansion,</w:t>
      </w:r>
      <w:r>
        <w:rPr>
          <w:spacing w:val="-9"/>
        </w:rPr>
        <w:t> </w:t>
      </w:r>
      <w:r>
        <w:rPr>
          <w:spacing w:val="-4"/>
        </w:rPr>
        <w:t>and</w:t>
      </w:r>
      <w:r>
        <w:rPr>
          <w:spacing w:val="-8"/>
        </w:rPr>
        <w:t> </w:t>
      </w:r>
      <w:r>
        <w:rPr>
          <w:spacing w:val="-4"/>
        </w:rPr>
        <w:t>the</w:t>
      </w:r>
      <w:r>
        <w:rPr>
          <w:spacing w:val="-8"/>
        </w:rPr>
        <w:t> </w:t>
      </w:r>
      <w:r>
        <w:rPr>
          <w:spacing w:val="-4"/>
        </w:rPr>
        <w:t>char- </w:t>
      </w:r>
      <w:r>
        <w:rPr/>
        <w:t>acter of the current postindustrial global economy. During the colonial period, there was a large outﬂow of population </w:t>
      </w:r>
      <w:r>
        <w:rPr/>
        <w:t>from Europe to parts of the colonized world. There was also the forced migration of slaves from continental Africa to the Americas, and indentured servants from Europe and, in latter periods, Asia. Migration during the period of industrialization included the movement</w:t>
      </w:r>
      <w:r>
        <w:rPr>
          <w:spacing w:val="-3"/>
        </w:rPr>
        <w:t> </w:t>
      </w:r>
      <w:r>
        <w:rPr/>
        <w:t>of</w:t>
      </w:r>
      <w:r>
        <w:rPr>
          <w:spacing w:val="-3"/>
        </w:rPr>
        <w:t> </w:t>
      </w:r>
      <w:r>
        <w:rPr/>
        <w:t>large</w:t>
      </w:r>
      <w:r>
        <w:rPr>
          <w:spacing w:val="-3"/>
        </w:rPr>
        <w:t> </w:t>
      </w:r>
      <w:r>
        <w:rPr/>
        <w:t>numbers</w:t>
      </w:r>
      <w:r>
        <w:rPr>
          <w:spacing w:val="-3"/>
        </w:rPr>
        <w:t> </w:t>
      </w:r>
      <w:r>
        <w:rPr/>
        <w:t>of</w:t>
      </w:r>
      <w:r>
        <w:rPr>
          <w:spacing w:val="-3"/>
        </w:rPr>
        <w:t> </w:t>
      </w:r>
      <w:r>
        <w:rPr/>
        <w:t>Europeans</w:t>
      </w:r>
      <w:r>
        <w:rPr>
          <w:spacing w:val="-3"/>
        </w:rPr>
        <w:t> </w:t>
      </w:r>
      <w:r>
        <w:rPr/>
        <w:t>to</w:t>
      </w:r>
      <w:r>
        <w:rPr>
          <w:spacing w:val="-3"/>
        </w:rPr>
        <w:t> </w:t>
      </w:r>
      <w:r>
        <w:rPr/>
        <w:t>the</w:t>
      </w:r>
      <w:r>
        <w:rPr>
          <w:spacing w:val="-3"/>
        </w:rPr>
        <w:t> </w:t>
      </w:r>
      <w:r>
        <w:rPr/>
        <w:t>Americas,</w:t>
      </w:r>
      <w:r>
        <w:rPr>
          <w:spacing w:val="-3"/>
        </w:rPr>
        <w:t> </w:t>
      </w:r>
      <w:r>
        <w:rPr/>
        <w:t>a</w:t>
      </w:r>
      <w:r>
        <w:rPr>
          <w:spacing w:val="-4"/>
        </w:rPr>
        <w:t> </w:t>
      </w:r>
      <w:r>
        <w:rPr/>
        <w:t>shift- ing of people internally within Europe, and the mass migration of people</w:t>
      </w:r>
      <w:r>
        <w:rPr>
          <w:spacing w:val="-1"/>
        </w:rPr>
        <w:t> </w:t>
      </w:r>
      <w:r>
        <w:rPr/>
        <w:t>from</w:t>
      </w:r>
      <w:r>
        <w:rPr>
          <w:spacing w:val="-1"/>
        </w:rPr>
        <w:t> </w:t>
      </w:r>
      <w:r>
        <w:rPr/>
        <w:t>India</w:t>
      </w:r>
      <w:r>
        <w:rPr>
          <w:spacing w:val="-1"/>
        </w:rPr>
        <w:t> </w:t>
      </w:r>
      <w:r>
        <w:rPr/>
        <w:t>and</w:t>
      </w:r>
      <w:r>
        <w:rPr>
          <w:spacing w:val="-1"/>
        </w:rPr>
        <w:t> </w:t>
      </w:r>
      <w:r>
        <w:rPr/>
        <w:t>China</w:t>
      </w:r>
      <w:r>
        <w:rPr>
          <w:spacing w:val="-1"/>
        </w:rPr>
        <w:t> </w:t>
      </w:r>
      <w:r>
        <w:rPr/>
        <w:t>to</w:t>
      </w:r>
      <w:r>
        <w:rPr>
          <w:spacing w:val="-1"/>
        </w:rPr>
        <w:t> </w:t>
      </w:r>
      <w:r>
        <w:rPr/>
        <w:t>countries</w:t>
      </w:r>
      <w:r>
        <w:rPr>
          <w:spacing w:val="-1"/>
        </w:rPr>
        <w:t> </w:t>
      </w:r>
      <w:r>
        <w:rPr/>
        <w:t>in</w:t>
      </w:r>
      <w:r>
        <w:rPr>
          <w:spacing w:val="-1"/>
        </w:rPr>
        <w:t> </w:t>
      </w:r>
      <w:r>
        <w:rPr/>
        <w:t>Southeast</w:t>
      </w:r>
      <w:r>
        <w:rPr>
          <w:spacing w:val="-1"/>
        </w:rPr>
        <w:t> </w:t>
      </w:r>
      <w:r>
        <w:rPr/>
        <w:t>Asia.</w:t>
      </w:r>
      <w:r>
        <w:rPr>
          <w:spacing w:val="-1"/>
        </w:rPr>
        <w:t> </w:t>
      </w:r>
      <w:r>
        <w:rPr/>
        <w:t>These population movements were inﬂuenced by integration of an increasingly global economy centered on the labor needs of rising industrial production in Europe and North America. The inﬂuence of</w:t>
      </w:r>
      <w:r>
        <w:rPr>
          <w:spacing w:val="-3"/>
        </w:rPr>
        <w:t> </w:t>
      </w:r>
      <w:r>
        <w:rPr/>
        <w:t>globalization</w:t>
      </w:r>
      <w:r>
        <w:rPr>
          <w:spacing w:val="-4"/>
        </w:rPr>
        <w:t> </w:t>
      </w:r>
      <w:r>
        <w:rPr/>
        <w:t>continued</w:t>
      </w:r>
      <w:r>
        <w:rPr>
          <w:spacing w:val="-4"/>
        </w:rPr>
        <w:t> </w:t>
      </w:r>
      <w:r>
        <w:rPr/>
        <w:t>during</w:t>
      </w:r>
      <w:r>
        <w:rPr>
          <w:spacing w:val="-3"/>
        </w:rPr>
        <w:t> </w:t>
      </w:r>
      <w:r>
        <w:rPr/>
        <w:t>the</w:t>
      </w:r>
      <w:r>
        <w:rPr>
          <w:spacing w:val="-4"/>
        </w:rPr>
        <w:t> </w:t>
      </w:r>
      <w:r>
        <w:rPr/>
        <w:t>current</w:t>
      </w:r>
      <w:r>
        <w:rPr>
          <w:spacing w:val="-3"/>
        </w:rPr>
        <w:t> </w:t>
      </w:r>
      <w:r>
        <w:rPr/>
        <w:t>postindustrial</w:t>
      </w:r>
      <w:r>
        <w:rPr>
          <w:spacing w:val="-3"/>
        </w:rPr>
        <w:t> </w:t>
      </w:r>
      <w:r>
        <w:rPr/>
        <w:t>period. Migration continued in </w:t>
      </w:r>
      <w:r>
        <w:rPr>
          <w:rFonts w:ascii="Arial" w:hAnsi="Arial"/>
        </w:rPr>
        <w:t>“</w:t>
      </w:r>
      <w:r>
        <w:rPr/>
        <w:t>classical immigration</w:t>
      </w:r>
      <w:r>
        <w:rPr>
          <w:rFonts w:ascii="Arial" w:hAnsi="Arial"/>
        </w:rPr>
        <w:t>” </w:t>
      </w:r>
      <w:r>
        <w:rPr/>
        <w:t>countries. This time, migration patterns incorporated the movement of Latin Americans and Asians into the United States, and Asians into Australia. In addition, Europe experienced the in-migration of minority populations, especially from Africa and the Middle East. Finally,</w:t>
      </w:r>
      <w:r>
        <w:rPr>
          <w:spacing w:val="-14"/>
        </w:rPr>
        <w:t> </w:t>
      </w:r>
      <w:r>
        <w:rPr/>
        <w:t>there</w:t>
      </w:r>
      <w:r>
        <w:rPr>
          <w:spacing w:val="-13"/>
        </w:rPr>
        <w:t> </w:t>
      </w:r>
      <w:r>
        <w:rPr/>
        <w:t>has</w:t>
      </w:r>
      <w:r>
        <w:rPr>
          <w:spacing w:val="-13"/>
        </w:rPr>
        <w:t> </w:t>
      </w:r>
      <w:r>
        <w:rPr/>
        <w:t>been</w:t>
      </w:r>
      <w:r>
        <w:rPr>
          <w:spacing w:val="-13"/>
        </w:rPr>
        <w:t> </w:t>
      </w:r>
      <w:r>
        <w:rPr/>
        <w:t>a</w:t>
      </w:r>
      <w:r>
        <w:rPr>
          <w:spacing w:val="-13"/>
        </w:rPr>
        <w:t> </w:t>
      </w:r>
      <w:r>
        <w:rPr/>
        <w:t>recent</w:t>
      </w:r>
      <w:r>
        <w:rPr>
          <w:spacing w:val="-13"/>
        </w:rPr>
        <w:t> </w:t>
      </w:r>
      <w:r>
        <w:rPr/>
        <w:t>movement</w:t>
      </w:r>
      <w:r>
        <w:rPr>
          <w:spacing w:val="-13"/>
        </w:rPr>
        <w:t> </w:t>
      </w:r>
      <w:r>
        <w:rPr/>
        <w:t>of</w:t>
      </w:r>
      <w:r>
        <w:rPr>
          <w:spacing w:val="-13"/>
        </w:rPr>
        <w:t> </w:t>
      </w:r>
      <w:r>
        <w:rPr/>
        <w:t>people</w:t>
      </w:r>
      <w:r>
        <w:rPr>
          <w:spacing w:val="-14"/>
        </w:rPr>
        <w:t> </w:t>
      </w:r>
      <w:r>
        <w:rPr/>
        <w:t>into</w:t>
      </w:r>
      <w:r>
        <w:rPr>
          <w:spacing w:val="-13"/>
        </w:rPr>
        <w:t> </w:t>
      </w:r>
      <w:r>
        <w:rPr/>
        <w:t>the</w:t>
      </w:r>
      <w:r>
        <w:rPr>
          <w:spacing w:val="-13"/>
        </w:rPr>
        <w:t> </w:t>
      </w:r>
      <w:r>
        <w:rPr/>
        <w:t>oil-rich Persian Gulf nations.</w:t>
      </w:r>
    </w:p>
    <w:p>
      <w:pPr>
        <w:pStyle w:val="BodyText"/>
        <w:spacing w:line="237" w:lineRule="auto"/>
        <w:ind w:left="790" w:right="501" w:firstLine="199"/>
        <w:jc w:val="both"/>
      </w:pPr>
      <w:r>
        <w:rPr/>
        <w:t>As we explore in Chapter 3, global migration has important social implications. Migrants can change destination </w:t>
      </w:r>
      <w:r>
        <w:rPr/>
        <w:t>societies. Often, migrants develop new ethnic communities. This can revita- lize old neighborhoods and introduce new cuisine and culture to destination societies. Sometimes migrants incorporate eﬀectively into their new society. Governments, through policies and rhetoric of</w:t>
      </w:r>
      <w:r>
        <w:rPr>
          <w:spacing w:val="-10"/>
        </w:rPr>
        <w:t> </w:t>
      </w:r>
      <w:r>
        <w:rPr/>
        <w:t>multiculturalism,</w:t>
      </w:r>
      <w:r>
        <w:rPr>
          <w:spacing w:val="-10"/>
        </w:rPr>
        <w:t> </w:t>
      </w:r>
      <w:r>
        <w:rPr/>
        <w:t>aim</w:t>
      </w:r>
      <w:r>
        <w:rPr>
          <w:spacing w:val="-10"/>
        </w:rPr>
        <w:t> </w:t>
      </w:r>
      <w:r>
        <w:rPr/>
        <w:t>to</w:t>
      </w:r>
      <w:r>
        <w:rPr>
          <w:spacing w:val="-10"/>
        </w:rPr>
        <w:t> </w:t>
      </w:r>
      <w:r>
        <w:rPr/>
        <w:t>demonstrate</w:t>
      </w:r>
      <w:r>
        <w:rPr>
          <w:spacing w:val="-10"/>
        </w:rPr>
        <w:t> </w:t>
      </w:r>
      <w:r>
        <w:rPr/>
        <w:t>the</w:t>
      </w:r>
      <w:r>
        <w:rPr>
          <w:spacing w:val="-11"/>
        </w:rPr>
        <w:t> </w:t>
      </w:r>
      <w:r>
        <w:rPr/>
        <w:t>societal</w:t>
      </w:r>
      <w:r>
        <w:rPr>
          <w:spacing w:val="-10"/>
        </w:rPr>
        <w:t> </w:t>
      </w:r>
      <w:r>
        <w:rPr/>
        <w:t>beneﬁts</w:t>
      </w:r>
      <w:r>
        <w:rPr>
          <w:spacing w:val="-11"/>
        </w:rPr>
        <w:t> </w:t>
      </w:r>
      <w:r>
        <w:rPr/>
        <w:t>of</w:t>
      </w:r>
      <w:r>
        <w:rPr>
          <w:spacing w:val="-10"/>
        </w:rPr>
        <w:t> </w:t>
      </w:r>
      <w:r>
        <w:rPr/>
        <w:t>new migration.</w:t>
      </w:r>
      <w:r>
        <w:rPr>
          <w:spacing w:val="-4"/>
        </w:rPr>
        <w:t> </w:t>
      </w:r>
      <w:r>
        <w:rPr/>
        <w:t>In</w:t>
      </w:r>
      <w:r>
        <w:rPr>
          <w:spacing w:val="-4"/>
        </w:rPr>
        <w:t> </w:t>
      </w:r>
      <w:r>
        <w:rPr/>
        <w:t>some</w:t>
      </w:r>
      <w:r>
        <w:rPr>
          <w:spacing w:val="-4"/>
        </w:rPr>
        <w:t> </w:t>
      </w:r>
      <w:r>
        <w:rPr/>
        <w:t>cases,</w:t>
      </w:r>
      <w:r>
        <w:rPr>
          <w:spacing w:val="-4"/>
        </w:rPr>
        <w:t> </w:t>
      </w:r>
      <w:r>
        <w:rPr/>
        <w:t>migrants</w:t>
      </w:r>
      <w:r>
        <w:rPr>
          <w:spacing w:val="-4"/>
        </w:rPr>
        <w:t> </w:t>
      </w:r>
      <w:r>
        <w:rPr/>
        <w:t>do</w:t>
      </w:r>
      <w:r>
        <w:rPr>
          <w:spacing w:val="-5"/>
        </w:rPr>
        <w:t> </w:t>
      </w:r>
      <w:r>
        <w:rPr/>
        <w:t>not</w:t>
      </w:r>
      <w:r>
        <w:rPr>
          <w:spacing w:val="-4"/>
        </w:rPr>
        <w:t> </w:t>
      </w:r>
      <w:r>
        <w:rPr/>
        <w:t>assimilate,</w:t>
      </w:r>
      <w:r>
        <w:rPr>
          <w:spacing w:val="-4"/>
        </w:rPr>
        <w:t> </w:t>
      </w:r>
      <w:r>
        <w:rPr/>
        <w:t>but</w:t>
      </w:r>
      <w:r>
        <w:rPr>
          <w:spacing w:val="-4"/>
        </w:rPr>
        <w:t> </w:t>
      </w:r>
      <w:r>
        <w:rPr/>
        <w:t>rather</w:t>
      </w:r>
      <w:r>
        <w:rPr>
          <w:spacing w:val="-4"/>
        </w:rPr>
        <w:t> </w:t>
      </w:r>
      <w:r>
        <w:rPr/>
        <w:t>act as transmigrants, living comfortably in two separate cultures. In recent</w:t>
      </w:r>
      <w:r>
        <w:rPr>
          <w:spacing w:val="-2"/>
        </w:rPr>
        <w:t> </w:t>
      </w:r>
      <w:r>
        <w:rPr/>
        <w:t>years,</w:t>
      </w:r>
      <w:r>
        <w:rPr>
          <w:spacing w:val="-2"/>
        </w:rPr>
        <w:t> </w:t>
      </w:r>
      <w:r>
        <w:rPr/>
        <w:t>especially</w:t>
      </w:r>
      <w:r>
        <w:rPr>
          <w:spacing w:val="-2"/>
        </w:rPr>
        <w:t> </w:t>
      </w:r>
      <w:r>
        <w:rPr/>
        <w:t>with</w:t>
      </w:r>
      <w:r>
        <w:rPr>
          <w:spacing w:val="-3"/>
        </w:rPr>
        <w:t> </w:t>
      </w:r>
      <w:r>
        <w:rPr/>
        <w:t>terrible</w:t>
      </w:r>
      <w:r>
        <w:rPr>
          <w:spacing w:val="-2"/>
        </w:rPr>
        <w:t> </w:t>
      </w:r>
      <w:r>
        <w:rPr/>
        <w:t>acts</w:t>
      </w:r>
      <w:r>
        <w:rPr>
          <w:spacing w:val="-2"/>
        </w:rPr>
        <w:t> </w:t>
      </w:r>
      <w:r>
        <w:rPr/>
        <w:t>of</w:t>
      </w:r>
      <w:r>
        <w:rPr>
          <w:spacing w:val="-3"/>
        </w:rPr>
        <w:t> </w:t>
      </w:r>
      <w:r>
        <w:rPr/>
        <w:t>terrorism</w:t>
      </w:r>
      <w:r>
        <w:rPr>
          <w:spacing w:val="-1"/>
        </w:rPr>
        <w:t> </w:t>
      </w:r>
      <w:r>
        <w:rPr/>
        <w:t>and</w:t>
      </w:r>
      <w:r>
        <w:rPr>
          <w:spacing w:val="-3"/>
        </w:rPr>
        <w:t> </w:t>
      </w:r>
      <w:r>
        <w:rPr/>
        <w:t>a</w:t>
      </w:r>
      <w:r>
        <w:rPr>
          <w:spacing w:val="-2"/>
        </w:rPr>
        <w:t> </w:t>
      </w:r>
      <w:r>
        <w:rPr/>
        <w:t>lack</w:t>
      </w:r>
      <w:r>
        <w:rPr>
          <w:spacing w:val="-3"/>
        </w:rPr>
        <w:t> </w:t>
      </w:r>
      <w:r>
        <w:rPr/>
        <w:t>of migrant integration, there has been an anti-immigrant backlash in some destination societies. We explore these eﬀects and consider the relationship between migration and gender. Migration has always included the movement of women but, in more recent years,</w:t>
      </w:r>
      <w:r>
        <w:rPr>
          <w:spacing w:val="-14"/>
        </w:rPr>
        <w:t> </w:t>
      </w:r>
      <w:r>
        <w:rPr/>
        <w:t>women</w:t>
      </w:r>
      <w:r>
        <w:rPr>
          <w:spacing w:val="-13"/>
        </w:rPr>
        <w:t> </w:t>
      </w:r>
      <w:r>
        <w:rPr/>
        <w:t>are</w:t>
      </w:r>
      <w:r>
        <w:rPr>
          <w:spacing w:val="-13"/>
        </w:rPr>
        <w:t> </w:t>
      </w:r>
      <w:r>
        <w:rPr/>
        <w:t>migrating</w:t>
      </w:r>
      <w:r>
        <w:rPr>
          <w:spacing w:val="-13"/>
        </w:rPr>
        <w:t> </w:t>
      </w:r>
      <w:r>
        <w:rPr/>
        <w:t>for</w:t>
      </w:r>
      <w:r>
        <w:rPr>
          <w:spacing w:val="-13"/>
        </w:rPr>
        <w:t> </w:t>
      </w:r>
      <w:r>
        <w:rPr/>
        <w:t>economic</w:t>
      </w:r>
      <w:r>
        <w:rPr>
          <w:spacing w:val="-13"/>
        </w:rPr>
        <w:t> </w:t>
      </w:r>
      <w:r>
        <w:rPr/>
        <w:t>reasons.</w:t>
      </w:r>
      <w:r>
        <w:rPr>
          <w:spacing w:val="-13"/>
        </w:rPr>
        <w:t> </w:t>
      </w:r>
      <w:r>
        <w:rPr/>
        <w:t>Female</w:t>
      </w:r>
      <w:r>
        <w:rPr>
          <w:spacing w:val="-13"/>
        </w:rPr>
        <w:t> </w:t>
      </w:r>
      <w:r>
        <w:rPr/>
        <w:t>migrants often</w:t>
      </w:r>
      <w:r>
        <w:rPr>
          <w:spacing w:val="-11"/>
        </w:rPr>
        <w:t> </w:t>
      </w:r>
      <w:r>
        <w:rPr/>
        <w:t>face</w:t>
      </w:r>
      <w:r>
        <w:rPr>
          <w:spacing w:val="-11"/>
        </w:rPr>
        <w:t> </w:t>
      </w:r>
      <w:r>
        <w:rPr/>
        <w:t>discrimination</w:t>
      </w:r>
      <w:r>
        <w:rPr>
          <w:spacing w:val="-11"/>
        </w:rPr>
        <w:t> </w:t>
      </w:r>
      <w:r>
        <w:rPr/>
        <w:t>in</w:t>
      </w:r>
      <w:r>
        <w:rPr>
          <w:spacing w:val="-11"/>
        </w:rPr>
        <w:t> </w:t>
      </w:r>
      <w:r>
        <w:rPr/>
        <w:t>the</w:t>
      </w:r>
      <w:r>
        <w:rPr>
          <w:spacing w:val="-11"/>
        </w:rPr>
        <w:t> </w:t>
      </w:r>
      <w:r>
        <w:rPr/>
        <w:t>labor</w:t>
      </w:r>
      <w:r>
        <w:rPr>
          <w:spacing w:val="-11"/>
        </w:rPr>
        <w:t> </w:t>
      </w:r>
      <w:r>
        <w:rPr/>
        <w:t>market</w:t>
      </w:r>
      <w:r>
        <w:rPr>
          <w:spacing w:val="-10"/>
        </w:rPr>
        <w:t> </w:t>
      </w:r>
      <w:r>
        <w:rPr/>
        <w:t>and</w:t>
      </w:r>
      <w:r>
        <w:rPr>
          <w:spacing w:val="-10"/>
        </w:rPr>
        <w:t> </w:t>
      </w:r>
      <w:r>
        <w:rPr/>
        <w:t>ﬁnd</w:t>
      </w:r>
      <w:r>
        <w:rPr>
          <w:spacing w:val="-11"/>
        </w:rPr>
        <w:t> </w:t>
      </w:r>
      <w:r>
        <w:rPr/>
        <w:t>themselves</w:t>
      </w:r>
      <w:r>
        <w:rPr>
          <w:spacing w:val="-11"/>
        </w:rPr>
        <w:t> </w:t>
      </w:r>
      <w:r>
        <w:rPr/>
        <w:t>in poorly paid gender-segregated occupations. They also are often victims</w:t>
      </w:r>
      <w:r>
        <w:rPr>
          <w:spacing w:val="45"/>
        </w:rPr>
        <w:t> </w:t>
      </w:r>
      <w:r>
        <w:rPr/>
        <w:t>of</w:t>
      </w:r>
      <w:r>
        <w:rPr>
          <w:spacing w:val="46"/>
        </w:rPr>
        <w:t> </w:t>
      </w:r>
      <w:r>
        <w:rPr/>
        <w:t>traﬃcking</w:t>
      </w:r>
      <w:r>
        <w:rPr>
          <w:spacing w:val="45"/>
        </w:rPr>
        <w:t> </w:t>
      </w:r>
      <w:r>
        <w:rPr/>
        <w:t>and</w:t>
      </w:r>
      <w:r>
        <w:rPr>
          <w:spacing w:val="46"/>
        </w:rPr>
        <w:t> </w:t>
      </w:r>
      <w:r>
        <w:rPr/>
        <w:t>abuse.</w:t>
      </w:r>
      <w:r>
        <w:rPr>
          <w:spacing w:val="46"/>
        </w:rPr>
        <w:t> </w:t>
      </w:r>
      <w:r>
        <w:rPr/>
        <w:t>Discrimination</w:t>
      </w:r>
      <w:r>
        <w:rPr>
          <w:spacing w:val="46"/>
        </w:rPr>
        <w:t> </w:t>
      </w:r>
      <w:r>
        <w:rPr/>
        <w:t>also</w:t>
      </w:r>
      <w:r>
        <w:rPr>
          <w:spacing w:val="45"/>
        </w:rPr>
        <w:t> </w:t>
      </w:r>
      <w:r>
        <w:rPr/>
        <w:t>exists</w:t>
      </w:r>
      <w:r>
        <w:rPr>
          <w:spacing w:val="46"/>
        </w:rPr>
        <w:t> </w:t>
      </w:r>
      <w:r>
        <w:rPr>
          <w:spacing w:val="-5"/>
        </w:rPr>
        <w:t>for</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6538" w:val="left" w:leader="none"/>
        </w:tabs>
        <w:spacing w:before="0"/>
        <w:ind w:left="4378" w:right="0" w:firstLine="0"/>
        <w:jc w:val="left"/>
        <w:rPr>
          <w:rFonts w:ascii="Arial"/>
          <w:sz w:val="22"/>
        </w:rPr>
      </w:pP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8"/>
          <w:sz w:val="12"/>
        </w:rPr>
        <w:t> </w:t>
      </w:r>
      <w:r>
        <w:rPr>
          <w:rFonts w:ascii="Lucida Sans Unicode"/>
          <w:sz w:val="12"/>
        </w:rPr>
        <w:t>THE</w:t>
      </w:r>
      <w:r>
        <w:rPr>
          <w:rFonts w:ascii="Lucida Sans Unicode"/>
          <w:spacing w:val="20"/>
          <w:sz w:val="12"/>
        </w:rPr>
        <w:t> </w:t>
      </w:r>
      <w:r>
        <w:rPr>
          <w:rFonts w:ascii="Lucida Sans Unicode"/>
          <w:spacing w:val="-2"/>
          <w:sz w:val="12"/>
        </w:rPr>
        <w:t>FUTURE</w:t>
      </w:r>
      <w:r>
        <w:rPr>
          <w:sz w:val="12"/>
        </w:rPr>
        <w:tab/>
      </w:r>
      <w:r>
        <w:rPr>
          <w:rFonts w:ascii="Arial"/>
          <w:spacing w:val="-5"/>
          <w:sz w:val="22"/>
        </w:rPr>
        <w:t>155</w:t>
      </w:r>
    </w:p>
    <w:p>
      <w:pPr>
        <w:pStyle w:val="BodyText"/>
        <w:spacing w:before="69"/>
        <w:rPr>
          <w:rFonts w:ascii="Arial"/>
          <w:sz w:val="12"/>
        </w:rPr>
      </w:pPr>
    </w:p>
    <w:p>
      <w:pPr>
        <w:pStyle w:val="BodyText"/>
        <w:spacing w:line="237" w:lineRule="auto"/>
        <w:ind w:left="564" w:right="729"/>
        <w:jc w:val="both"/>
      </w:pPr>
      <w:r>
        <w:rPr/>
        <w:t>lesbian, gay, bisexual and transgendered (LGBT) migrants. </w:t>
      </w:r>
      <w:r>
        <w:rPr/>
        <w:t>The migration</w:t>
      </w:r>
      <w:r>
        <w:rPr>
          <w:spacing w:val="-2"/>
        </w:rPr>
        <w:t> </w:t>
      </w:r>
      <w:r>
        <w:rPr/>
        <w:t>policies</w:t>
      </w:r>
      <w:r>
        <w:rPr>
          <w:spacing w:val="-2"/>
        </w:rPr>
        <w:t> </w:t>
      </w:r>
      <w:r>
        <w:rPr/>
        <w:t>of</w:t>
      </w:r>
      <w:r>
        <w:rPr>
          <w:spacing w:val="-3"/>
        </w:rPr>
        <w:t> </w:t>
      </w:r>
      <w:r>
        <w:rPr/>
        <w:t>many</w:t>
      </w:r>
      <w:r>
        <w:rPr>
          <w:spacing w:val="-2"/>
        </w:rPr>
        <w:t> </w:t>
      </w:r>
      <w:r>
        <w:rPr/>
        <w:t>countries</w:t>
      </w:r>
      <w:r>
        <w:rPr>
          <w:spacing w:val="-2"/>
        </w:rPr>
        <w:t> </w:t>
      </w:r>
      <w:r>
        <w:rPr/>
        <w:t>still</w:t>
      </w:r>
      <w:r>
        <w:rPr>
          <w:spacing w:val="-2"/>
        </w:rPr>
        <w:t> </w:t>
      </w:r>
      <w:r>
        <w:rPr/>
        <w:t>discriminate</w:t>
      </w:r>
      <w:r>
        <w:rPr>
          <w:spacing w:val="-2"/>
        </w:rPr>
        <w:t> </w:t>
      </w:r>
      <w:r>
        <w:rPr/>
        <w:t>on</w:t>
      </w:r>
      <w:r>
        <w:rPr>
          <w:spacing w:val="-3"/>
        </w:rPr>
        <w:t> </w:t>
      </w:r>
      <w:r>
        <w:rPr/>
        <w:t>the</w:t>
      </w:r>
      <w:r>
        <w:rPr>
          <w:spacing w:val="-2"/>
        </w:rPr>
        <w:t> </w:t>
      </w:r>
      <w:r>
        <w:rPr/>
        <w:t>basis of sexual orientation and sexual identity and many migrants move from countries where LGBT people are persecuted.</w:t>
      </w:r>
    </w:p>
    <w:p>
      <w:pPr>
        <w:pStyle w:val="BodyText"/>
        <w:spacing w:line="237" w:lineRule="auto"/>
        <w:ind w:left="564" w:right="728" w:firstLine="199"/>
        <w:jc w:val="both"/>
      </w:pPr>
      <w:r>
        <w:rPr/>
        <w:t>As we examine in Chapter 4, migration is important to </w:t>
      </w:r>
      <w:r>
        <w:rPr/>
        <w:t>the global economy. We examine the impacts of migration on the wages and employment among workers of immigrant-receiving nations. Low-skilled workers can often be impacted by the inﬂow of</w:t>
      </w:r>
      <w:r>
        <w:rPr>
          <w:spacing w:val="-9"/>
        </w:rPr>
        <w:t> </w:t>
      </w:r>
      <w:r>
        <w:rPr/>
        <w:t>migrants.</w:t>
      </w:r>
      <w:r>
        <w:rPr>
          <w:spacing w:val="-10"/>
        </w:rPr>
        <w:t> </w:t>
      </w:r>
      <w:r>
        <w:rPr/>
        <w:t>The</w:t>
      </w:r>
      <w:r>
        <w:rPr>
          <w:spacing w:val="-10"/>
        </w:rPr>
        <w:t> </w:t>
      </w:r>
      <w:r>
        <w:rPr/>
        <w:t>impact</w:t>
      </w:r>
      <w:r>
        <w:rPr>
          <w:spacing w:val="-11"/>
        </w:rPr>
        <w:t> </w:t>
      </w:r>
      <w:r>
        <w:rPr/>
        <w:t>of</w:t>
      </w:r>
      <w:r>
        <w:rPr>
          <w:spacing w:val="-11"/>
        </w:rPr>
        <w:t> </w:t>
      </w:r>
      <w:r>
        <w:rPr/>
        <w:t>migrants</w:t>
      </w:r>
      <w:r>
        <w:rPr>
          <w:spacing w:val="-10"/>
        </w:rPr>
        <w:t> </w:t>
      </w:r>
      <w:r>
        <w:rPr/>
        <w:t>on</w:t>
      </w:r>
      <w:r>
        <w:rPr>
          <w:spacing w:val="-10"/>
        </w:rPr>
        <w:t> </w:t>
      </w:r>
      <w:r>
        <w:rPr/>
        <w:t>the</w:t>
      </w:r>
      <w:r>
        <w:rPr>
          <w:spacing w:val="-10"/>
        </w:rPr>
        <w:t> </w:t>
      </w:r>
      <w:r>
        <w:rPr/>
        <w:t>domestic</w:t>
      </w:r>
      <w:r>
        <w:rPr>
          <w:spacing w:val="-10"/>
        </w:rPr>
        <w:t> </w:t>
      </w:r>
      <w:r>
        <w:rPr/>
        <w:t>workforce</w:t>
      </w:r>
      <w:r>
        <w:rPr>
          <w:spacing w:val="-10"/>
        </w:rPr>
        <w:t> </w:t>
      </w:r>
      <w:r>
        <w:rPr/>
        <w:t>can be a strong impetus for migration control. Also, migrants tend to be particularly concentrated in cities central to the global market place.</w:t>
      </w:r>
      <w:r>
        <w:rPr>
          <w:spacing w:val="-13"/>
        </w:rPr>
        <w:t> </w:t>
      </w:r>
      <w:r>
        <w:rPr/>
        <w:t>We</w:t>
      </w:r>
      <w:r>
        <w:rPr>
          <w:spacing w:val="-14"/>
        </w:rPr>
        <w:t> </w:t>
      </w:r>
      <w:r>
        <w:rPr/>
        <w:t>examine</w:t>
      </w:r>
      <w:r>
        <w:rPr>
          <w:spacing w:val="-12"/>
        </w:rPr>
        <w:t> </w:t>
      </w:r>
      <w:r>
        <w:rPr/>
        <w:t>the</w:t>
      </w:r>
      <w:r>
        <w:rPr>
          <w:spacing w:val="-14"/>
        </w:rPr>
        <w:t> </w:t>
      </w:r>
      <w:r>
        <w:rPr/>
        <w:t>migration</w:t>
      </w:r>
      <w:r>
        <w:rPr>
          <w:spacing w:val="-12"/>
        </w:rPr>
        <w:t> </w:t>
      </w:r>
      <w:r>
        <w:rPr/>
        <w:t>of</w:t>
      </w:r>
      <w:r>
        <w:rPr>
          <w:spacing w:val="-13"/>
        </w:rPr>
        <w:t> </w:t>
      </w:r>
      <w:r>
        <w:rPr/>
        <w:t>highly</w:t>
      </w:r>
      <w:r>
        <w:rPr>
          <w:spacing w:val="-12"/>
        </w:rPr>
        <w:t> </w:t>
      </w:r>
      <w:r>
        <w:rPr/>
        <w:t>skilled</w:t>
      </w:r>
      <w:r>
        <w:rPr>
          <w:spacing w:val="-14"/>
        </w:rPr>
        <w:t> </w:t>
      </w:r>
      <w:r>
        <w:rPr/>
        <w:t>workers</w:t>
      </w:r>
      <w:r>
        <w:rPr>
          <w:spacing w:val="-12"/>
        </w:rPr>
        <w:t> </w:t>
      </w:r>
      <w:r>
        <w:rPr/>
        <w:t>to</w:t>
      </w:r>
      <w:r>
        <w:rPr>
          <w:spacing w:val="-13"/>
        </w:rPr>
        <w:t> </w:t>
      </w:r>
      <w:r>
        <w:rPr/>
        <w:t>cities, some</w:t>
      </w:r>
      <w:r>
        <w:rPr>
          <w:spacing w:val="-7"/>
        </w:rPr>
        <w:t> </w:t>
      </w:r>
      <w:r>
        <w:rPr/>
        <w:t>moving</w:t>
      </w:r>
      <w:r>
        <w:rPr>
          <w:spacing w:val="-7"/>
        </w:rPr>
        <w:t> </w:t>
      </w:r>
      <w:r>
        <w:rPr/>
        <w:t>from</w:t>
      </w:r>
      <w:r>
        <w:rPr>
          <w:spacing w:val="-6"/>
        </w:rPr>
        <w:t> </w:t>
      </w:r>
      <w:r>
        <w:rPr/>
        <w:t>less</w:t>
      </w:r>
      <w:r>
        <w:rPr>
          <w:spacing w:val="-7"/>
        </w:rPr>
        <w:t> </w:t>
      </w:r>
      <w:r>
        <w:rPr/>
        <w:t>developed</w:t>
      </w:r>
      <w:r>
        <w:rPr>
          <w:spacing w:val="-7"/>
        </w:rPr>
        <w:t> </w:t>
      </w:r>
      <w:r>
        <w:rPr/>
        <w:t>to</w:t>
      </w:r>
      <w:r>
        <w:rPr>
          <w:spacing w:val="-7"/>
        </w:rPr>
        <w:t> </w:t>
      </w:r>
      <w:r>
        <w:rPr/>
        <w:t>more</w:t>
      </w:r>
      <w:r>
        <w:rPr>
          <w:spacing w:val="-7"/>
        </w:rPr>
        <w:t> </w:t>
      </w:r>
      <w:r>
        <w:rPr/>
        <w:t>developed</w:t>
      </w:r>
      <w:r>
        <w:rPr>
          <w:spacing w:val="-6"/>
        </w:rPr>
        <w:t> </w:t>
      </w:r>
      <w:r>
        <w:rPr/>
        <w:t>nations.</w:t>
      </w:r>
      <w:r>
        <w:rPr>
          <w:spacing w:val="-7"/>
        </w:rPr>
        <w:t> </w:t>
      </w:r>
      <w:r>
        <w:rPr/>
        <w:t>This can lead to brain drain among developing countries, although in some cases it can lead to brain gain as migrants return to their country of origin with particular skills and education that, in the right circumstances, provide their home country with economic beneﬁts. Scholars and the international development community have begun to explore the connections between migration and </w:t>
      </w:r>
      <w:r>
        <w:rPr>
          <w:spacing w:val="-2"/>
        </w:rPr>
        <w:t>development</w:t>
      </w:r>
      <w:r>
        <w:rPr>
          <w:spacing w:val="-7"/>
        </w:rPr>
        <w:t> </w:t>
      </w:r>
      <w:r>
        <w:rPr>
          <w:spacing w:val="-2"/>
        </w:rPr>
        <w:t>in</w:t>
      </w:r>
      <w:r>
        <w:rPr>
          <w:spacing w:val="-8"/>
        </w:rPr>
        <w:t> </w:t>
      </w:r>
      <w:r>
        <w:rPr>
          <w:spacing w:val="-2"/>
        </w:rPr>
        <w:t>less</w:t>
      </w:r>
      <w:r>
        <w:rPr>
          <w:spacing w:val="-7"/>
        </w:rPr>
        <w:t> </w:t>
      </w:r>
      <w:r>
        <w:rPr>
          <w:spacing w:val="-2"/>
        </w:rPr>
        <w:t>developed</w:t>
      </w:r>
      <w:r>
        <w:rPr>
          <w:spacing w:val="-8"/>
        </w:rPr>
        <w:t> </w:t>
      </w:r>
      <w:r>
        <w:rPr>
          <w:spacing w:val="-2"/>
        </w:rPr>
        <w:t>nations,</w:t>
      </w:r>
      <w:r>
        <w:rPr>
          <w:spacing w:val="-7"/>
        </w:rPr>
        <w:t> </w:t>
      </w:r>
      <w:r>
        <w:rPr>
          <w:spacing w:val="-2"/>
        </w:rPr>
        <w:t>and</w:t>
      </w:r>
      <w:r>
        <w:rPr>
          <w:spacing w:val="-8"/>
        </w:rPr>
        <w:t> </w:t>
      </w:r>
      <w:r>
        <w:rPr>
          <w:spacing w:val="-2"/>
        </w:rPr>
        <w:t>in</w:t>
      </w:r>
      <w:r>
        <w:rPr>
          <w:spacing w:val="-8"/>
        </w:rPr>
        <w:t> </w:t>
      </w:r>
      <w:r>
        <w:rPr>
          <w:spacing w:val="-2"/>
        </w:rPr>
        <w:t>some</w:t>
      </w:r>
      <w:r>
        <w:rPr>
          <w:spacing w:val="-7"/>
        </w:rPr>
        <w:t> </w:t>
      </w:r>
      <w:r>
        <w:rPr>
          <w:spacing w:val="-2"/>
        </w:rPr>
        <w:t>cases,</w:t>
      </w:r>
      <w:r>
        <w:rPr>
          <w:spacing w:val="-8"/>
        </w:rPr>
        <w:t> </w:t>
      </w:r>
      <w:r>
        <w:rPr>
          <w:spacing w:val="-2"/>
        </w:rPr>
        <w:t>raise</w:t>
      </w:r>
      <w:r>
        <w:rPr>
          <w:spacing w:val="-8"/>
        </w:rPr>
        <w:t> </w:t>
      </w:r>
      <w:r>
        <w:rPr>
          <w:spacing w:val="-2"/>
        </w:rPr>
        <w:t>new </w:t>
      </w:r>
      <w:r>
        <w:rPr/>
        <w:t>hopes that remittances can greatly beneﬁt developing societies.</w:t>
      </w:r>
    </w:p>
    <w:p>
      <w:pPr>
        <w:pStyle w:val="BodyText"/>
        <w:spacing w:line="237" w:lineRule="auto"/>
        <w:ind w:left="564" w:right="728" w:firstLine="199"/>
        <w:jc w:val="both"/>
      </w:pPr>
      <w:r>
        <w:rPr/>
        <w:t>As we explore in Chapter 5, public policies on migration have evolved over time. In the past, there was little restriction of </w:t>
      </w:r>
      <w:r>
        <w:rPr/>
        <w:t>the movement of people from nation to nation, but with emergence of nation-states and the integration of a global economy and market- place, nation-states have a more vested interest in controlling migration across jurisdictional boundaries. There are a growing number of irregular migrants worldwide, and the mass movement of refugees forced to migrate because of conﬂict, environmental disasters,</w:t>
      </w:r>
      <w:r>
        <w:rPr>
          <w:spacing w:val="-12"/>
        </w:rPr>
        <w:t> </w:t>
      </w:r>
      <w:r>
        <w:rPr/>
        <w:t>and</w:t>
      </w:r>
      <w:r>
        <w:rPr>
          <w:spacing w:val="-12"/>
        </w:rPr>
        <w:t> </w:t>
      </w:r>
      <w:r>
        <w:rPr/>
        <w:t>persecution</w:t>
      </w:r>
      <w:r>
        <w:rPr>
          <w:spacing w:val="-12"/>
        </w:rPr>
        <w:t> </w:t>
      </w:r>
      <w:r>
        <w:rPr/>
        <w:t>is</w:t>
      </w:r>
      <w:r>
        <w:rPr>
          <w:spacing w:val="-11"/>
        </w:rPr>
        <w:t> </w:t>
      </w:r>
      <w:r>
        <w:rPr/>
        <w:t>an</w:t>
      </w:r>
      <w:r>
        <w:rPr>
          <w:spacing w:val="-12"/>
        </w:rPr>
        <w:t> </w:t>
      </w:r>
      <w:r>
        <w:rPr/>
        <w:t>international</w:t>
      </w:r>
      <w:r>
        <w:rPr>
          <w:spacing w:val="-11"/>
        </w:rPr>
        <w:t> </w:t>
      </w:r>
      <w:r>
        <w:rPr/>
        <w:t>issue.</w:t>
      </w:r>
      <w:r>
        <w:rPr>
          <w:spacing w:val="-12"/>
        </w:rPr>
        <w:t> </w:t>
      </w:r>
      <w:r>
        <w:rPr/>
        <w:t>As</w:t>
      </w:r>
      <w:r>
        <w:rPr>
          <w:spacing w:val="-12"/>
        </w:rPr>
        <w:t> </w:t>
      </w:r>
      <w:r>
        <w:rPr/>
        <w:t>globalization persists,</w:t>
      </w:r>
      <w:r>
        <w:rPr>
          <w:spacing w:val="-6"/>
        </w:rPr>
        <w:t> </w:t>
      </w:r>
      <w:r>
        <w:rPr/>
        <w:t>there</w:t>
      </w:r>
      <w:r>
        <w:rPr>
          <w:spacing w:val="-6"/>
        </w:rPr>
        <w:t> </w:t>
      </w:r>
      <w:r>
        <w:rPr/>
        <w:t>is</w:t>
      </w:r>
      <w:r>
        <w:rPr>
          <w:spacing w:val="-7"/>
        </w:rPr>
        <w:t> </w:t>
      </w:r>
      <w:r>
        <w:rPr/>
        <w:t>a</w:t>
      </w:r>
      <w:r>
        <w:rPr>
          <w:spacing w:val="-7"/>
        </w:rPr>
        <w:t> </w:t>
      </w:r>
      <w:r>
        <w:rPr/>
        <w:t>tendency</w:t>
      </w:r>
      <w:r>
        <w:rPr>
          <w:spacing w:val="-7"/>
        </w:rPr>
        <w:t> </w:t>
      </w:r>
      <w:r>
        <w:rPr/>
        <w:t>to</w:t>
      </w:r>
      <w:r>
        <w:rPr>
          <w:spacing w:val="-7"/>
        </w:rPr>
        <w:t> </w:t>
      </w:r>
      <w:r>
        <w:rPr/>
        <w:t>allow</w:t>
      </w:r>
      <w:r>
        <w:rPr>
          <w:spacing w:val="-6"/>
        </w:rPr>
        <w:t> </w:t>
      </w:r>
      <w:r>
        <w:rPr/>
        <w:t>the</w:t>
      </w:r>
      <w:r>
        <w:rPr>
          <w:spacing w:val="-6"/>
        </w:rPr>
        <w:t> </w:t>
      </w:r>
      <w:r>
        <w:rPr/>
        <w:t>free</w:t>
      </w:r>
      <w:r>
        <w:rPr>
          <w:spacing w:val="-6"/>
        </w:rPr>
        <w:t> </w:t>
      </w:r>
      <w:r>
        <w:rPr/>
        <w:t>ﬂow</w:t>
      </w:r>
      <w:r>
        <w:rPr>
          <w:spacing w:val="-7"/>
        </w:rPr>
        <w:t> </w:t>
      </w:r>
      <w:r>
        <w:rPr/>
        <w:t>of</w:t>
      </w:r>
      <w:r>
        <w:rPr>
          <w:spacing w:val="-7"/>
        </w:rPr>
        <w:t> </w:t>
      </w:r>
      <w:r>
        <w:rPr/>
        <w:t>capital,</w:t>
      </w:r>
      <w:r>
        <w:rPr>
          <w:spacing w:val="-6"/>
        </w:rPr>
        <w:t> </w:t>
      </w:r>
      <w:r>
        <w:rPr/>
        <w:t>goods, services, and information, but the opposite generally occurs with the movement of people globally. Rather, nation-states seek to control</w:t>
      </w:r>
      <w:r>
        <w:rPr>
          <w:spacing w:val="-3"/>
        </w:rPr>
        <w:t> </w:t>
      </w:r>
      <w:r>
        <w:rPr/>
        <w:t>human</w:t>
      </w:r>
      <w:r>
        <w:rPr>
          <w:spacing w:val="-3"/>
        </w:rPr>
        <w:t> </w:t>
      </w:r>
      <w:r>
        <w:rPr/>
        <w:t>migration</w:t>
      </w:r>
      <w:r>
        <w:rPr>
          <w:spacing w:val="-3"/>
        </w:rPr>
        <w:t> </w:t>
      </w:r>
      <w:r>
        <w:rPr/>
        <w:t>across</w:t>
      </w:r>
      <w:r>
        <w:rPr>
          <w:spacing w:val="-3"/>
        </w:rPr>
        <w:t> </w:t>
      </w:r>
      <w:r>
        <w:rPr/>
        <w:t>their</w:t>
      </w:r>
      <w:r>
        <w:rPr>
          <w:spacing w:val="-3"/>
        </w:rPr>
        <w:t> </w:t>
      </w:r>
      <w:r>
        <w:rPr/>
        <w:t>borders,</w:t>
      </w:r>
      <w:r>
        <w:rPr>
          <w:spacing w:val="-3"/>
        </w:rPr>
        <w:t> </w:t>
      </w:r>
      <w:r>
        <w:rPr/>
        <w:t>and</w:t>
      </w:r>
      <w:r>
        <w:rPr>
          <w:spacing w:val="-3"/>
        </w:rPr>
        <w:t> </w:t>
      </w:r>
      <w:r>
        <w:rPr/>
        <w:t>there</w:t>
      </w:r>
      <w:r>
        <w:rPr>
          <w:spacing w:val="-3"/>
        </w:rPr>
        <w:t> </w:t>
      </w:r>
      <w:r>
        <w:rPr/>
        <w:t>is</w:t>
      </w:r>
      <w:r>
        <w:rPr>
          <w:spacing w:val="-3"/>
        </w:rPr>
        <w:t> </w:t>
      </w:r>
      <w:r>
        <w:rPr/>
        <w:t>political tension and strife around the issue of immigration in many coun- tries.</w:t>
      </w:r>
      <w:r>
        <w:rPr>
          <w:spacing w:val="-12"/>
        </w:rPr>
        <w:t> </w:t>
      </w:r>
      <w:r>
        <w:rPr/>
        <w:t>In</w:t>
      </w:r>
      <w:r>
        <w:rPr>
          <w:spacing w:val="-12"/>
        </w:rPr>
        <w:t> </w:t>
      </w:r>
      <w:r>
        <w:rPr/>
        <w:t>the</w:t>
      </w:r>
      <w:r>
        <w:rPr>
          <w:spacing w:val="-12"/>
        </w:rPr>
        <w:t> </w:t>
      </w:r>
      <w:r>
        <w:rPr/>
        <w:t>future,</w:t>
      </w:r>
      <w:r>
        <w:rPr>
          <w:spacing w:val="-11"/>
        </w:rPr>
        <w:t> </w:t>
      </w:r>
      <w:r>
        <w:rPr/>
        <w:t>it</w:t>
      </w:r>
      <w:r>
        <w:rPr>
          <w:spacing w:val="-12"/>
        </w:rPr>
        <w:t> </w:t>
      </w:r>
      <w:r>
        <w:rPr/>
        <w:t>will</w:t>
      </w:r>
      <w:r>
        <w:rPr>
          <w:spacing w:val="-12"/>
        </w:rPr>
        <w:t> </w:t>
      </w:r>
      <w:r>
        <w:rPr/>
        <w:t>become</w:t>
      </w:r>
      <w:r>
        <w:rPr>
          <w:spacing w:val="-12"/>
        </w:rPr>
        <w:t> </w:t>
      </w:r>
      <w:r>
        <w:rPr/>
        <w:t>increasingly</w:t>
      </w:r>
      <w:r>
        <w:rPr>
          <w:spacing w:val="-12"/>
        </w:rPr>
        <w:t> </w:t>
      </w:r>
      <w:r>
        <w:rPr/>
        <w:t>necessary</w:t>
      </w:r>
      <w:r>
        <w:rPr>
          <w:spacing w:val="-11"/>
        </w:rPr>
        <w:t> </w:t>
      </w:r>
      <w:r>
        <w:rPr/>
        <w:t>to</w:t>
      </w:r>
      <w:r>
        <w:rPr>
          <w:spacing w:val="-12"/>
        </w:rPr>
        <w:t> </w:t>
      </w:r>
      <w:r>
        <w:rPr/>
        <w:t>develop an</w:t>
      </w:r>
      <w:r>
        <w:rPr>
          <w:spacing w:val="-2"/>
        </w:rPr>
        <w:t> </w:t>
      </w:r>
      <w:r>
        <w:rPr/>
        <w:t>adequate</w:t>
      </w:r>
      <w:r>
        <w:rPr>
          <w:spacing w:val="-2"/>
        </w:rPr>
        <w:t> </w:t>
      </w:r>
      <w:r>
        <w:rPr/>
        <w:t>legal</w:t>
      </w:r>
      <w:r>
        <w:rPr>
          <w:spacing w:val="-3"/>
        </w:rPr>
        <w:t> </w:t>
      </w:r>
      <w:r>
        <w:rPr/>
        <w:t>framework</w:t>
      </w:r>
      <w:r>
        <w:rPr>
          <w:spacing w:val="-2"/>
        </w:rPr>
        <w:t> </w:t>
      </w:r>
      <w:r>
        <w:rPr/>
        <w:t>for</w:t>
      </w:r>
      <w:r>
        <w:rPr>
          <w:spacing w:val="-2"/>
        </w:rPr>
        <w:t> </w:t>
      </w:r>
      <w:r>
        <w:rPr/>
        <w:t>global</w:t>
      </w:r>
      <w:r>
        <w:rPr>
          <w:spacing w:val="-2"/>
        </w:rPr>
        <w:t> </w:t>
      </w:r>
      <w:r>
        <w:rPr/>
        <w:t>migrants</w:t>
      </w:r>
      <w:r>
        <w:rPr>
          <w:spacing w:val="-3"/>
        </w:rPr>
        <w:t> </w:t>
      </w:r>
      <w:r>
        <w:rPr/>
        <w:t>who</w:t>
      </w:r>
      <w:r>
        <w:rPr>
          <w:spacing w:val="-2"/>
        </w:rPr>
        <w:t> </w:t>
      </w:r>
      <w:r>
        <w:rPr/>
        <w:t>enter</w:t>
      </w:r>
      <w:r>
        <w:rPr>
          <w:spacing w:val="-3"/>
        </w:rPr>
        <w:t> </w:t>
      </w:r>
      <w:r>
        <w:rPr/>
        <w:t>or</w:t>
      </w:r>
      <w:r>
        <w:rPr>
          <w:spacing w:val="-2"/>
        </w:rPr>
        <w:t> </w:t>
      </w:r>
      <w:r>
        <w:rPr/>
        <w:t>stay in</w:t>
      </w:r>
      <w:r>
        <w:rPr>
          <w:spacing w:val="-7"/>
        </w:rPr>
        <w:t> </w:t>
      </w:r>
      <w:r>
        <w:rPr/>
        <w:t>a</w:t>
      </w:r>
      <w:r>
        <w:rPr>
          <w:spacing w:val="-8"/>
        </w:rPr>
        <w:t> </w:t>
      </w:r>
      <w:r>
        <w:rPr/>
        <w:t>country</w:t>
      </w:r>
      <w:r>
        <w:rPr>
          <w:spacing w:val="-7"/>
        </w:rPr>
        <w:t> </w:t>
      </w:r>
      <w:r>
        <w:rPr/>
        <w:t>illegally</w:t>
      </w:r>
      <w:r>
        <w:rPr>
          <w:spacing w:val="-7"/>
        </w:rPr>
        <w:t> </w:t>
      </w:r>
      <w:r>
        <w:rPr/>
        <w:t>or</w:t>
      </w:r>
      <w:r>
        <w:rPr>
          <w:spacing w:val="-7"/>
        </w:rPr>
        <w:t> </w:t>
      </w:r>
      <w:r>
        <w:rPr/>
        <w:t>because</w:t>
      </w:r>
      <w:r>
        <w:rPr>
          <w:spacing w:val="-8"/>
        </w:rPr>
        <w:t> </w:t>
      </w:r>
      <w:r>
        <w:rPr/>
        <w:t>of</w:t>
      </w:r>
      <w:r>
        <w:rPr>
          <w:spacing w:val="-7"/>
        </w:rPr>
        <w:t> </w:t>
      </w:r>
      <w:r>
        <w:rPr/>
        <w:t>some</w:t>
      </w:r>
      <w:r>
        <w:rPr>
          <w:spacing w:val="-8"/>
        </w:rPr>
        <w:t> </w:t>
      </w:r>
      <w:r>
        <w:rPr/>
        <w:t>sort</w:t>
      </w:r>
      <w:r>
        <w:rPr>
          <w:spacing w:val="-7"/>
        </w:rPr>
        <w:t> </w:t>
      </w:r>
      <w:r>
        <w:rPr/>
        <w:t>of</w:t>
      </w:r>
      <w:r>
        <w:rPr>
          <w:spacing w:val="-8"/>
        </w:rPr>
        <w:t> </w:t>
      </w:r>
      <w:r>
        <w:rPr/>
        <w:t>conﬂict,</w:t>
      </w:r>
      <w:r>
        <w:rPr>
          <w:spacing w:val="-8"/>
        </w:rPr>
        <w:t> </w:t>
      </w:r>
      <w:r>
        <w:rPr/>
        <w:t>disaster</w:t>
      </w:r>
      <w:r>
        <w:rPr>
          <w:spacing w:val="-7"/>
        </w:rPr>
        <w:t> </w:t>
      </w:r>
      <w:r>
        <w:rPr/>
        <w:t>or persecution in their own country.</w:t>
      </w:r>
    </w:p>
    <w:p>
      <w:pPr>
        <w:spacing w:after="0" w:line="237" w:lineRule="auto"/>
        <w:jc w:val="both"/>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156</w:t>
      </w:r>
      <w:r>
        <w:rPr>
          <w:rFonts w:ascii="Arial"/>
          <w:sz w:val="22"/>
        </w:rPr>
        <w:tab/>
      </w:r>
      <w:r>
        <w:rPr>
          <w:rFonts w:ascii="Lucida Sans Unicode"/>
          <w:sz w:val="12"/>
        </w:rPr>
        <w:t>MIGRATION</w:t>
      </w:r>
      <w:r>
        <w:rPr>
          <w:rFonts w:ascii="Lucida Sans Unicode"/>
          <w:spacing w:val="18"/>
          <w:sz w:val="12"/>
        </w:rPr>
        <w:t> </w:t>
      </w:r>
      <w:r>
        <w:rPr>
          <w:rFonts w:ascii="Lucida Sans Unicode"/>
          <w:sz w:val="12"/>
        </w:rPr>
        <w:t>AND</w:t>
      </w:r>
      <w:r>
        <w:rPr>
          <w:rFonts w:ascii="Lucida Sans Unicode"/>
          <w:spacing w:val="19"/>
          <w:sz w:val="12"/>
        </w:rPr>
        <w:t> </w:t>
      </w:r>
      <w:r>
        <w:rPr>
          <w:rFonts w:ascii="Lucida Sans Unicode"/>
          <w:sz w:val="12"/>
        </w:rPr>
        <w:t>THE</w:t>
      </w:r>
      <w:r>
        <w:rPr>
          <w:rFonts w:ascii="Lucida Sans Unicode"/>
          <w:spacing w:val="18"/>
          <w:sz w:val="12"/>
        </w:rPr>
        <w:t> </w:t>
      </w:r>
      <w:r>
        <w:rPr>
          <w:rFonts w:ascii="Lucida Sans Unicode"/>
          <w:spacing w:val="-2"/>
          <w:sz w:val="12"/>
        </w:rPr>
        <w:t>FUTURE</w:t>
      </w:r>
    </w:p>
    <w:p>
      <w:pPr>
        <w:pStyle w:val="BodyText"/>
        <w:spacing w:before="22"/>
        <w:rPr>
          <w:rFonts w:ascii="Lucida Sans Unicode"/>
          <w:sz w:val="12"/>
        </w:rPr>
      </w:pPr>
    </w:p>
    <w:p>
      <w:pPr>
        <w:pStyle w:val="BodyText"/>
        <w:spacing w:line="237" w:lineRule="auto" w:before="1"/>
        <w:ind w:left="790" w:right="502" w:firstLine="199"/>
        <w:jc w:val="both"/>
      </w:pPr>
      <w:r>
        <w:rPr/>
        <w:t>In sum, global migration is a complex process that touches </w:t>
      </w:r>
      <w:r>
        <w:rPr/>
        <w:t>all </w:t>
      </w:r>
      <w:r>
        <w:rPr>
          <w:spacing w:val="-2"/>
        </w:rPr>
        <w:t>facets</w:t>
      </w:r>
      <w:r>
        <w:rPr>
          <w:rFonts w:ascii="Arial" w:hAnsi="Arial"/>
          <w:spacing w:val="-2"/>
        </w:rPr>
        <w:t>—</w:t>
      </w:r>
      <w:r>
        <w:rPr>
          <w:spacing w:val="-2"/>
        </w:rPr>
        <w:t>social, economic, political, and cultural</w:t>
      </w:r>
      <w:r>
        <w:rPr>
          <w:rFonts w:ascii="Arial" w:hAnsi="Arial"/>
          <w:spacing w:val="-2"/>
        </w:rPr>
        <w:t>—</w:t>
      </w:r>
      <w:r>
        <w:rPr>
          <w:spacing w:val="-2"/>
        </w:rPr>
        <w:t>of a migrant</w:t>
      </w:r>
      <w:r>
        <w:rPr>
          <w:rFonts w:ascii="Arial" w:hAnsi="Arial"/>
          <w:spacing w:val="-2"/>
        </w:rPr>
        <w:t>’</w:t>
      </w:r>
      <w:r>
        <w:rPr>
          <w:spacing w:val="-2"/>
        </w:rPr>
        <w:t>s life </w:t>
      </w:r>
      <w:r>
        <w:rPr/>
        <w:t>as well as the new societies that they call home. There is a long history of migration that dates back to the beginning of human civilization. Migration touches all geographies, and people have migrated to and from all parts of the world. They have brought with them traditions, customs, and new ways of life. Time and again, societies and their economies have been fundamentally </w:t>
      </w:r>
      <w:r>
        <w:rPr>
          <w:spacing w:val="-2"/>
        </w:rPr>
        <w:t>transformed</w:t>
      </w:r>
      <w:r>
        <w:rPr>
          <w:spacing w:val="-12"/>
        </w:rPr>
        <w:t> </w:t>
      </w:r>
      <w:r>
        <w:rPr>
          <w:spacing w:val="-2"/>
        </w:rPr>
        <w:t>as</w:t>
      </w:r>
      <w:r>
        <w:rPr>
          <w:spacing w:val="-11"/>
        </w:rPr>
        <w:t> </w:t>
      </w:r>
      <w:r>
        <w:rPr>
          <w:spacing w:val="-2"/>
        </w:rPr>
        <w:t>new</w:t>
      </w:r>
      <w:r>
        <w:rPr>
          <w:spacing w:val="-11"/>
        </w:rPr>
        <w:t> </w:t>
      </w:r>
      <w:r>
        <w:rPr>
          <w:spacing w:val="-2"/>
        </w:rPr>
        <w:t>people</w:t>
      </w:r>
      <w:r>
        <w:rPr>
          <w:spacing w:val="-11"/>
        </w:rPr>
        <w:t> </w:t>
      </w:r>
      <w:r>
        <w:rPr>
          <w:spacing w:val="-2"/>
        </w:rPr>
        <w:t>depart</w:t>
      </w:r>
      <w:r>
        <w:rPr>
          <w:spacing w:val="-11"/>
        </w:rPr>
        <w:t> </w:t>
      </w:r>
      <w:r>
        <w:rPr>
          <w:spacing w:val="-2"/>
        </w:rPr>
        <w:t>and</w:t>
      </w:r>
      <w:r>
        <w:rPr>
          <w:spacing w:val="-11"/>
        </w:rPr>
        <w:t> </w:t>
      </w:r>
      <w:r>
        <w:rPr>
          <w:spacing w:val="-2"/>
        </w:rPr>
        <w:t>arrive.</w:t>
      </w:r>
      <w:r>
        <w:rPr>
          <w:spacing w:val="-11"/>
        </w:rPr>
        <w:t> </w:t>
      </w:r>
      <w:r>
        <w:rPr>
          <w:spacing w:val="-2"/>
        </w:rPr>
        <w:t>At</w:t>
      </w:r>
      <w:r>
        <w:rPr>
          <w:spacing w:val="-11"/>
        </w:rPr>
        <w:t> </w:t>
      </w:r>
      <w:r>
        <w:rPr>
          <w:spacing w:val="-2"/>
        </w:rPr>
        <w:t>times,</w:t>
      </w:r>
      <w:r>
        <w:rPr>
          <w:spacing w:val="-12"/>
        </w:rPr>
        <w:t> </w:t>
      </w:r>
      <w:r>
        <w:rPr>
          <w:spacing w:val="-2"/>
        </w:rPr>
        <w:t>these</w:t>
      </w:r>
      <w:r>
        <w:rPr>
          <w:spacing w:val="-11"/>
        </w:rPr>
        <w:t> </w:t>
      </w:r>
      <w:r>
        <w:rPr>
          <w:spacing w:val="-2"/>
        </w:rPr>
        <w:t>changes </w:t>
      </w:r>
      <w:r>
        <w:rPr/>
        <w:t>have</w:t>
      </w:r>
      <w:r>
        <w:rPr>
          <w:spacing w:val="-14"/>
        </w:rPr>
        <w:t> </w:t>
      </w:r>
      <w:r>
        <w:rPr/>
        <w:t>presented</w:t>
      </w:r>
      <w:r>
        <w:rPr>
          <w:spacing w:val="-13"/>
        </w:rPr>
        <w:t> </w:t>
      </w:r>
      <w:r>
        <w:rPr/>
        <w:t>political</w:t>
      </w:r>
      <w:r>
        <w:rPr>
          <w:spacing w:val="-13"/>
        </w:rPr>
        <w:t> </w:t>
      </w:r>
      <w:r>
        <w:rPr/>
        <w:t>and</w:t>
      </w:r>
      <w:r>
        <w:rPr>
          <w:spacing w:val="-13"/>
        </w:rPr>
        <w:t> </w:t>
      </w:r>
      <w:r>
        <w:rPr/>
        <w:t>policy</w:t>
      </w:r>
      <w:r>
        <w:rPr>
          <w:spacing w:val="-13"/>
        </w:rPr>
        <w:t> </w:t>
      </w:r>
      <w:r>
        <w:rPr/>
        <w:t>challenges,</w:t>
      </w:r>
      <w:r>
        <w:rPr>
          <w:spacing w:val="-13"/>
        </w:rPr>
        <w:t> </w:t>
      </w:r>
      <w:r>
        <w:rPr/>
        <w:t>and</w:t>
      </w:r>
      <w:r>
        <w:rPr>
          <w:spacing w:val="-13"/>
        </w:rPr>
        <w:t> </w:t>
      </w:r>
      <w:r>
        <w:rPr/>
        <w:t>institutions</w:t>
      </w:r>
      <w:r>
        <w:rPr>
          <w:spacing w:val="-13"/>
        </w:rPr>
        <w:t> </w:t>
      </w:r>
      <w:r>
        <w:rPr/>
        <w:t>have responded</w:t>
      </w:r>
      <w:r>
        <w:rPr>
          <w:spacing w:val="-1"/>
        </w:rPr>
        <w:t> </w:t>
      </w:r>
      <w:r>
        <w:rPr/>
        <w:t>in a</w:t>
      </w:r>
      <w:r>
        <w:rPr>
          <w:spacing w:val="-1"/>
        </w:rPr>
        <w:t> </w:t>
      </w:r>
      <w:r>
        <w:rPr/>
        <w:t>variety of</w:t>
      </w:r>
      <w:r>
        <w:rPr>
          <w:spacing w:val="-1"/>
        </w:rPr>
        <w:t> </w:t>
      </w:r>
      <w:r>
        <w:rPr/>
        <w:t>ways. Thus,</w:t>
      </w:r>
      <w:r>
        <w:rPr>
          <w:spacing w:val="-1"/>
        </w:rPr>
        <w:t> </w:t>
      </w:r>
      <w:r>
        <w:rPr/>
        <w:t>to</w:t>
      </w:r>
      <w:r>
        <w:rPr>
          <w:spacing w:val="-1"/>
        </w:rPr>
        <w:t> </w:t>
      </w:r>
      <w:r>
        <w:rPr/>
        <w:t>understand </w:t>
      </w:r>
      <w:r>
        <w:rPr>
          <w:rFonts w:ascii="Arial" w:hAnsi="Arial"/>
        </w:rPr>
        <w:t>“</w:t>
      </w:r>
      <w:r>
        <w:rPr/>
        <w:t>the basics</w:t>
      </w:r>
      <w:r>
        <w:rPr>
          <w:rFonts w:ascii="Arial" w:hAnsi="Arial"/>
        </w:rPr>
        <w:t>”</w:t>
      </w:r>
      <w:r>
        <w:rPr>
          <w:rFonts w:ascii="Arial" w:hAnsi="Arial"/>
          <w:spacing w:val="-6"/>
        </w:rPr>
        <w:t> </w:t>
      </w:r>
      <w:r>
        <w:rPr/>
        <w:t>of global migration requires a balanced approach that considers the politics, economics, and humanistic impacts that shape how and why</w:t>
      </w:r>
      <w:r>
        <w:rPr>
          <w:spacing w:val="-1"/>
        </w:rPr>
        <w:t> </w:t>
      </w:r>
      <w:r>
        <w:rPr/>
        <w:t>we</w:t>
      </w:r>
      <w:r>
        <w:rPr>
          <w:spacing w:val="-2"/>
        </w:rPr>
        <w:t> </w:t>
      </w:r>
      <w:r>
        <w:rPr/>
        <w:t>move.</w:t>
      </w:r>
      <w:r>
        <w:rPr>
          <w:spacing w:val="-2"/>
        </w:rPr>
        <w:t> </w:t>
      </w:r>
      <w:r>
        <w:rPr/>
        <w:t>Indeed,</w:t>
      </w:r>
      <w:r>
        <w:rPr>
          <w:spacing w:val="-2"/>
        </w:rPr>
        <w:t> </w:t>
      </w:r>
      <w:r>
        <w:rPr/>
        <w:t>we</w:t>
      </w:r>
      <w:r>
        <w:rPr>
          <w:spacing w:val="-2"/>
        </w:rPr>
        <w:t> </w:t>
      </w:r>
      <w:r>
        <w:rPr/>
        <w:t>live</w:t>
      </w:r>
      <w:r>
        <w:rPr>
          <w:spacing w:val="-2"/>
        </w:rPr>
        <w:t> </w:t>
      </w:r>
      <w:r>
        <w:rPr/>
        <w:t>in</w:t>
      </w:r>
      <w:r>
        <w:rPr>
          <w:spacing w:val="-1"/>
        </w:rPr>
        <w:t> </w:t>
      </w:r>
      <w:r>
        <w:rPr/>
        <w:t>a</w:t>
      </w:r>
      <w:r>
        <w:rPr>
          <w:spacing w:val="-1"/>
        </w:rPr>
        <w:t> </w:t>
      </w:r>
      <w:r>
        <w:rPr/>
        <w:t>smaller,</w:t>
      </w:r>
      <w:r>
        <w:rPr>
          <w:spacing w:val="-1"/>
        </w:rPr>
        <w:t> </w:t>
      </w:r>
      <w:r>
        <w:rPr/>
        <w:t>more</w:t>
      </w:r>
      <w:r>
        <w:rPr>
          <w:spacing w:val="-1"/>
        </w:rPr>
        <w:t> </w:t>
      </w:r>
      <w:r>
        <w:rPr/>
        <w:t>connected</w:t>
      </w:r>
      <w:r>
        <w:rPr>
          <w:spacing w:val="-1"/>
        </w:rPr>
        <w:t> </w:t>
      </w:r>
      <w:r>
        <w:rPr/>
        <w:t>world and our lives will undoubtedly be impacted by global migration.</w:t>
      </w:r>
    </w:p>
    <w:p>
      <w:pPr>
        <w:pStyle w:val="BodyText"/>
        <w:spacing w:before="93"/>
      </w:pPr>
    </w:p>
    <w:p>
      <w:pPr>
        <w:pStyle w:val="Heading3"/>
        <w:ind w:left="790"/>
      </w:pPr>
      <w:r>
        <w:rPr>
          <w:w w:val="90"/>
        </w:rPr>
        <w:t>GUIDE</w:t>
      </w:r>
      <w:r>
        <w:rPr>
          <w:spacing w:val="6"/>
        </w:rPr>
        <w:t> </w:t>
      </w:r>
      <w:r>
        <w:rPr>
          <w:w w:val="90"/>
        </w:rPr>
        <w:t>TO</w:t>
      </w:r>
      <w:r>
        <w:rPr>
          <w:spacing w:val="6"/>
        </w:rPr>
        <w:t> </w:t>
      </w:r>
      <w:r>
        <w:rPr>
          <w:w w:val="90"/>
        </w:rPr>
        <w:t>FURTHER</w:t>
      </w:r>
      <w:r>
        <w:rPr>
          <w:spacing w:val="6"/>
        </w:rPr>
        <w:t> </w:t>
      </w:r>
      <w:r>
        <w:rPr>
          <w:spacing w:val="-2"/>
          <w:w w:val="90"/>
        </w:rPr>
        <w:t>READING</w:t>
      </w:r>
    </w:p>
    <w:p>
      <w:pPr>
        <w:spacing w:line="237" w:lineRule="auto" w:before="117"/>
        <w:ind w:left="790" w:right="501" w:firstLine="0"/>
        <w:jc w:val="both"/>
        <w:rPr>
          <w:sz w:val="21"/>
        </w:rPr>
      </w:pPr>
      <w:r>
        <w:rPr>
          <w:sz w:val="21"/>
        </w:rPr>
        <w:t>For an excellent resource for the study of the relationship </w:t>
      </w:r>
      <w:r>
        <w:rPr>
          <w:sz w:val="21"/>
        </w:rPr>
        <w:t>between global migration and the environment see, Laczko, F. and Aghazarm, C. (Eds) (2009) </w:t>
      </w:r>
      <w:r>
        <w:rPr>
          <w:i/>
          <w:sz w:val="21"/>
        </w:rPr>
        <w:t>Migration, Environment and Climate</w:t>
      </w:r>
      <w:r>
        <w:rPr>
          <w:i/>
          <w:sz w:val="21"/>
        </w:rPr>
        <w:t> </w:t>
      </w:r>
      <w:r>
        <w:rPr>
          <w:i/>
          <w:spacing w:val="-2"/>
          <w:sz w:val="21"/>
        </w:rPr>
        <w:t>Change:</w:t>
      </w:r>
      <w:r>
        <w:rPr>
          <w:i/>
          <w:spacing w:val="-10"/>
          <w:sz w:val="21"/>
        </w:rPr>
        <w:t> </w:t>
      </w:r>
      <w:r>
        <w:rPr>
          <w:i/>
          <w:spacing w:val="-2"/>
          <w:sz w:val="21"/>
        </w:rPr>
        <w:t>Assessing</w:t>
      </w:r>
      <w:r>
        <w:rPr>
          <w:i/>
          <w:spacing w:val="-11"/>
          <w:sz w:val="21"/>
        </w:rPr>
        <w:t> </w:t>
      </w:r>
      <w:r>
        <w:rPr>
          <w:i/>
          <w:spacing w:val="-2"/>
          <w:sz w:val="21"/>
        </w:rPr>
        <w:t>the</w:t>
      </w:r>
      <w:r>
        <w:rPr>
          <w:i/>
          <w:spacing w:val="-11"/>
          <w:sz w:val="21"/>
        </w:rPr>
        <w:t> </w:t>
      </w:r>
      <w:r>
        <w:rPr>
          <w:i/>
          <w:spacing w:val="-2"/>
          <w:sz w:val="21"/>
        </w:rPr>
        <w:t>Evidence</w:t>
      </w:r>
      <w:r>
        <w:rPr>
          <w:spacing w:val="-2"/>
          <w:sz w:val="21"/>
        </w:rPr>
        <w:t>.</w:t>
      </w:r>
      <w:r>
        <w:rPr>
          <w:spacing w:val="-11"/>
          <w:sz w:val="21"/>
        </w:rPr>
        <w:t> </w:t>
      </w:r>
      <w:r>
        <w:rPr>
          <w:spacing w:val="-2"/>
          <w:sz w:val="21"/>
        </w:rPr>
        <w:t>Geneva,</w:t>
      </w:r>
      <w:r>
        <w:rPr>
          <w:spacing w:val="-11"/>
          <w:sz w:val="21"/>
        </w:rPr>
        <w:t> </w:t>
      </w:r>
      <w:r>
        <w:rPr>
          <w:spacing w:val="-2"/>
          <w:sz w:val="21"/>
        </w:rPr>
        <w:t>Switzerland:</w:t>
      </w:r>
      <w:r>
        <w:rPr>
          <w:spacing w:val="-11"/>
          <w:sz w:val="21"/>
        </w:rPr>
        <w:t> </w:t>
      </w:r>
      <w:r>
        <w:rPr>
          <w:spacing w:val="-2"/>
          <w:sz w:val="21"/>
        </w:rPr>
        <w:t>International </w:t>
      </w:r>
      <w:r>
        <w:rPr>
          <w:sz w:val="21"/>
        </w:rPr>
        <w:t>Organization for Migration.</w:t>
      </w:r>
    </w:p>
    <w:p>
      <w:pPr>
        <w:spacing w:line="237" w:lineRule="auto" w:before="0"/>
        <w:ind w:left="790" w:right="502" w:firstLine="199"/>
        <w:jc w:val="both"/>
        <w:rPr>
          <w:sz w:val="21"/>
        </w:rPr>
      </w:pPr>
      <w:r>
        <w:rPr>
          <w:sz w:val="21"/>
        </w:rPr>
        <w:t>For</w:t>
      </w:r>
      <w:r>
        <w:rPr>
          <w:spacing w:val="-3"/>
          <w:sz w:val="21"/>
        </w:rPr>
        <w:t> </w:t>
      </w:r>
      <w:r>
        <w:rPr>
          <w:sz w:val="21"/>
        </w:rPr>
        <w:t>an</w:t>
      </w:r>
      <w:r>
        <w:rPr>
          <w:spacing w:val="-2"/>
          <w:sz w:val="21"/>
        </w:rPr>
        <w:t> </w:t>
      </w:r>
      <w:r>
        <w:rPr>
          <w:sz w:val="21"/>
        </w:rPr>
        <w:t>excellent</w:t>
      </w:r>
      <w:r>
        <w:rPr>
          <w:spacing w:val="-2"/>
          <w:sz w:val="21"/>
        </w:rPr>
        <w:t> </w:t>
      </w:r>
      <w:r>
        <w:rPr>
          <w:sz w:val="21"/>
        </w:rPr>
        <w:t>resource</w:t>
      </w:r>
      <w:r>
        <w:rPr>
          <w:spacing w:val="-2"/>
          <w:sz w:val="21"/>
        </w:rPr>
        <w:t> </w:t>
      </w:r>
      <w:r>
        <w:rPr>
          <w:sz w:val="21"/>
        </w:rPr>
        <w:t>on</w:t>
      </w:r>
      <w:r>
        <w:rPr>
          <w:spacing w:val="-2"/>
          <w:sz w:val="21"/>
        </w:rPr>
        <w:t> </w:t>
      </w:r>
      <w:r>
        <w:rPr>
          <w:sz w:val="21"/>
        </w:rPr>
        <w:t>the</w:t>
      </w:r>
      <w:r>
        <w:rPr>
          <w:spacing w:val="-2"/>
          <w:sz w:val="21"/>
        </w:rPr>
        <w:t> </w:t>
      </w:r>
      <w:r>
        <w:rPr>
          <w:sz w:val="21"/>
        </w:rPr>
        <w:t>study</w:t>
      </w:r>
      <w:r>
        <w:rPr>
          <w:spacing w:val="-2"/>
          <w:sz w:val="21"/>
        </w:rPr>
        <w:t> </w:t>
      </w:r>
      <w:r>
        <w:rPr>
          <w:sz w:val="21"/>
        </w:rPr>
        <w:t>of</w:t>
      </w:r>
      <w:r>
        <w:rPr>
          <w:spacing w:val="-2"/>
          <w:sz w:val="21"/>
        </w:rPr>
        <w:t> </w:t>
      </w:r>
      <w:r>
        <w:rPr>
          <w:sz w:val="21"/>
        </w:rPr>
        <w:t>lifestyle</w:t>
      </w:r>
      <w:r>
        <w:rPr>
          <w:spacing w:val="-3"/>
          <w:sz w:val="21"/>
        </w:rPr>
        <w:t> </w:t>
      </w:r>
      <w:r>
        <w:rPr>
          <w:sz w:val="21"/>
        </w:rPr>
        <w:t>migration</w:t>
      </w:r>
      <w:r>
        <w:rPr>
          <w:spacing w:val="-2"/>
          <w:sz w:val="21"/>
        </w:rPr>
        <w:t> </w:t>
      </w:r>
      <w:r>
        <w:rPr>
          <w:sz w:val="21"/>
        </w:rPr>
        <w:t>see, Benson, M. and O</w:t>
      </w:r>
      <w:r>
        <w:rPr>
          <w:rFonts w:ascii="Arial" w:hAnsi="Arial"/>
          <w:sz w:val="21"/>
        </w:rPr>
        <w:t>’</w:t>
      </w:r>
      <w:r>
        <w:rPr>
          <w:sz w:val="21"/>
        </w:rPr>
        <w:t>Reilly, K. (Eds) (2009) </w:t>
      </w:r>
      <w:r>
        <w:rPr>
          <w:i/>
          <w:sz w:val="21"/>
        </w:rPr>
        <w:t>Lifestyle Migration:</w:t>
      </w:r>
      <w:r>
        <w:rPr>
          <w:i/>
          <w:sz w:val="21"/>
        </w:rPr>
        <w:t> </w:t>
      </w:r>
      <w:r>
        <w:rPr>
          <w:i/>
          <w:spacing w:val="-4"/>
          <w:w w:val="90"/>
          <w:sz w:val="21"/>
        </w:rPr>
        <w:t>Expectations,</w:t>
      </w:r>
      <w:r>
        <w:rPr>
          <w:i/>
          <w:spacing w:val="-1"/>
          <w:sz w:val="21"/>
        </w:rPr>
        <w:t> </w:t>
      </w:r>
      <w:r>
        <w:rPr>
          <w:i/>
          <w:spacing w:val="-4"/>
          <w:w w:val="90"/>
          <w:sz w:val="21"/>
        </w:rPr>
        <w:t>Aspirations</w:t>
      </w:r>
      <w:r>
        <w:rPr>
          <w:i/>
          <w:sz w:val="21"/>
        </w:rPr>
        <w:t> </w:t>
      </w:r>
      <w:r>
        <w:rPr>
          <w:i/>
          <w:spacing w:val="-4"/>
          <w:w w:val="90"/>
          <w:sz w:val="21"/>
        </w:rPr>
        <w:t>and</w:t>
      </w:r>
      <w:r>
        <w:rPr>
          <w:i/>
          <w:sz w:val="21"/>
        </w:rPr>
        <w:t> </w:t>
      </w:r>
      <w:r>
        <w:rPr>
          <w:i/>
          <w:spacing w:val="-4"/>
          <w:w w:val="90"/>
          <w:sz w:val="21"/>
        </w:rPr>
        <w:t>Experiences</w:t>
      </w:r>
      <w:r>
        <w:rPr>
          <w:spacing w:val="-4"/>
          <w:w w:val="90"/>
          <w:sz w:val="21"/>
        </w:rPr>
        <w:t>.</w:t>
      </w:r>
      <w:r>
        <w:rPr>
          <w:spacing w:val="-1"/>
          <w:sz w:val="21"/>
        </w:rPr>
        <w:t> </w:t>
      </w:r>
      <w:r>
        <w:rPr>
          <w:spacing w:val="-4"/>
          <w:w w:val="90"/>
          <w:sz w:val="21"/>
        </w:rPr>
        <w:t>Surrey,</w:t>
      </w:r>
      <w:r>
        <w:rPr>
          <w:spacing w:val="-1"/>
          <w:sz w:val="21"/>
        </w:rPr>
        <w:t> </w:t>
      </w:r>
      <w:r>
        <w:rPr>
          <w:spacing w:val="-4"/>
          <w:w w:val="90"/>
          <w:sz w:val="21"/>
        </w:rPr>
        <w:t>UK:</w:t>
      </w:r>
      <w:r>
        <w:rPr>
          <w:spacing w:val="-1"/>
          <w:sz w:val="21"/>
        </w:rPr>
        <w:t> </w:t>
      </w:r>
      <w:r>
        <w:rPr>
          <w:spacing w:val="-4"/>
          <w:w w:val="90"/>
          <w:sz w:val="21"/>
        </w:rPr>
        <w:t>Ashgate</w:t>
      </w:r>
      <w:r>
        <w:rPr>
          <w:sz w:val="21"/>
        </w:rPr>
        <w:t> </w:t>
      </w:r>
      <w:r>
        <w:rPr>
          <w:spacing w:val="-4"/>
          <w:w w:val="90"/>
          <w:sz w:val="21"/>
        </w:rPr>
        <w:t>Publishers.</w:t>
      </w:r>
    </w:p>
    <w:p>
      <w:pPr>
        <w:spacing w:after="0" w:line="237" w:lineRule="auto"/>
        <w:jc w:val="both"/>
        <w:rPr>
          <w:sz w:val="21"/>
        </w:rPr>
        <w:sectPr>
          <w:headerReference w:type="default" r:id="rId41"/>
          <w:footerReference w:type="default" r:id="rId42"/>
          <w:pgSz w:w="9130" w:h="13040"/>
          <w:pgMar w:header="0" w:footer="707" w:top="900" w:bottom="900" w:left="1080" w:right="1140"/>
        </w:sectPr>
      </w:pPr>
    </w:p>
    <w:p>
      <w:pPr>
        <w:pStyle w:val="BodyText"/>
        <w:rPr>
          <w:sz w:val="36"/>
        </w:rPr>
      </w:pPr>
    </w:p>
    <w:p>
      <w:pPr>
        <w:pStyle w:val="BodyText"/>
        <w:rPr>
          <w:sz w:val="36"/>
        </w:rPr>
      </w:pPr>
    </w:p>
    <w:p>
      <w:pPr>
        <w:pStyle w:val="BodyText"/>
        <w:rPr>
          <w:sz w:val="36"/>
        </w:rPr>
      </w:pPr>
    </w:p>
    <w:p>
      <w:pPr>
        <w:pStyle w:val="BodyText"/>
        <w:rPr>
          <w:sz w:val="36"/>
        </w:rPr>
      </w:pPr>
    </w:p>
    <w:p>
      <w:pPr>
        <w:pStyle w:val="BodyText"/>
        <w:spacing w:before="106"/>
        <w:rPr>
          <w:sz w:val="36"/>
        </w:rPr>
      </w:pPr>
    </w:p>
    <w:p>
      <w:pPr>
        <w:pStyle w:val="Heading2"/>
        <w:ind w:left="4133"/>
      </w:pPr>
      <w:bookmarkStart w:name="_TOC_250000" w:id="2"/>
      <w:bookmarkEnd w:id="2"/>
      <w:r>
        <w:rPr>
          <w:spacing w:val="-2"/>
          <w:w w:val="90"/>
        </w:rPr>
        <w:t>REFERENCES</w:t>
      </w:r>
    </w:p>
    <w:p>
      <w:pPr>
        <w:pStyle w:val="BodyText"/>
        <w:rPr>
          <w:rFonts w:ascii="Arial"/>
          <w:sz w:val="36"/>
        </w:rPr>
      </w:pPr>
    </w:p>
    <w:p>
      <w:pPr>
        <w:pStyle w:val="BodyText"/>
        <w:rPr>
          <w:rFonts w:ascii="Arial"/>
          <w:sz w:val="36"/>
        </w:rPr>
      </w:pPr>
    </w:p>
    <w:p>
      <w:pPr>
        <w:pStyle w:val="BodyText"/>
        <w:rPr>
          <w:rFonts w:ascii="Arial"/>
          <w:sz w:val="36"/>
        </w:rPr>
      </w:pPr>
    </w:p>
    <w:p>
      <w:pPr>
        <w:pStyle w:val="BodyText"/>
        <w:rPr>
          <w:rFonts w:ascii="Arial"/>
          <w:sz w:val="36"/>
        </w:rPr>
      </w:pPr>
    </w:p>
    <w:p>
      <w:pPr>
        <w:pStyle w:val="BodyText"/>
        <w:spacing w:before="296"/>
        <w:rPr>
          <w:rFonts w:ascii="Arial"/>
          <w:sz w:val="36"/>
        </w:rPr>
      </w:pPr>
    </w:p>
    <w:p>
      <w:pPr>
        <w:spacing w:line="254" w:lineRule="auto" w:before="0"/>
        <w:ind w:left="743" w:right="729" w:hanging="104"/>
        <w:jc w:val="both"/>
        <w:rPr>
          <w:sz w:val="18"/>
        </w:rPr>
      </w:pPr>
      <w:r>
        <w:rPr>
          <w:sz w:val="18"/>
        </w:rPr>
        <w:t>Adams, R.H., Jr. and Page, J. (2003) International Migration, </w:t>
      </w:r>
      <w:r>
        <w:rPr>
          <w:sz w:val="18"/>
        </w:rPr>
        <w:t>Remittances, and Poverty in Developing Countries. Policy Research Working Paper Series 3179, The World Bank.</w:t>
      </w:r>
    </w:p>
    <w:p>
      <w:pPr>
        <w:spacing w:line="206" w:lineRule="exact" w:before="0"/>
        <w:ind w:left="564" w:right="0" w:firstLine="0"/>
        <w:jc w:val="both"/>
        <w:rPr>
          <w:sz w:val="18"/>
        </w:rPr>
      </w:pPr>
      <w:r>
        <w:rPr>
          <w:sz w:val="18"/>
        </w:rPr>
        <w:t>Adelman, J.</w:t>
      </w:r>
      <w:r>
        <w:rPr>
          <w:spacing w:val="1"/>
          <w:sz w:val="18"/>
        </w:rPr>
        <w:t> </w:t>
      </w:r>
      <w:r>
        <w:rPr>
          <w:sz w:val="18"/>
        </w:rPr>
        <w:t>(1995)</w:t>
      </w:r>
      <w:r>
        <w:rPr>
          <w:spacing w:val="1"/>
          <w:sz w:val="18"/>
        </w:rPr>
        <w:t> </w:t>
      </w:r>
      <w:r>
        <w:rPr>
          <w:sz w:val="18"/>
        </w:rPr>
        <w:t>European</w:t>
      </w:r>
      <w:r>
        <w:rPr>
          <w:spacing w:val="1"/>
          <w:sz w:val="18"/>
        </w:rPr>
        <w:t> </w:t>
      </w:r>
      <w:r>
        <w:rPr>
          <w:sz w:val="18"/>
        </w:rPr>
        <w:t>Migration</w:t>
      </w:r>
      <w:r>
        <w:rPr>
          <w:spacing w:val="1"/>
          <w:sz w:val="18"/>
        </w:rPr>
        <w:t> </w:t>
      </w:r>
      <w:r>
        <w:rPr>
          <w:sz w:val="18"/>
        </w:rPr>
        <w:t>to</w:t>
      </w:r>
      <w:r>
        <w:rPr>
          <w:spacing w:val="1"/>
          <w:sz w:val="18"/>
        </w:rPr>
        <w:t> </w:t>
      </w:r>
      <w:r>
        <w:rPr>
          <w:sz w:val="18"/>
        </w:rPr>
        <w:t>Argentina,</w:t>
      </w:r>
      <w:r>
        <w:rPr>
          <w:spacing w:val="1"/>
          <w:sz w:val="18"/>
        </w:rPr>
        <w:t> </w:t>
      </w:r>
      <w:r>
        <w:rPr>
          <w:sz w:val="18"/>
        </w:rPr>
        <w:t>1880</w:t>
      </w:r>
      <w:r>
        <w:rPr>
          <w:rFonts w:ascii="Arial" w:hAnsi="Arial"/>
          <w:sz w:val="18"/>
        </w:rPr>
        <w:t>–</w:t>
      </w:r>
      <w:r>
        <w:rPr>
          <w:sz w:val="18"/>
        </w:rPr>
        <w:t>1930. In</w:t>
      </w:r>
      <w:r>
        <w:rPr>
          <w:spacing w:val="1"/>
          <w:sz w:val="18"/>
        </w:rPr>
        <w:t> </w:t>
      </w:r>
      <w:r>
        <w:rPr>
          <w:spacing w:val="-2"/>
          <w:sz w:val="18"/>
        </w:rPr>
        <w:t>Cohen,</w:t>
      </w:r>
    </w:p>
    <w:p>
      <w:pPr>
        <w:spacing w:line="254" w:lineRule="auto" w:before="12"/>
        <w:ind w:left="743" w:right="728" w:firstLine="0"/>
        <w:jc w:val="both"/>
        <w:rPr>
          <w:sz w:val="18"/>
        </w:rPr>
      </w:pPr>
      <w:r>
        <w:rPr>
          <w:spacing w:val="-2"/>
          <w:sz w:val="18"/>
        </w:rPr>
        <w:t>R.</w:t>
      </w:r>
      <w:r>
        <w:rPr>
          <w:spacing w:val="-4"/>
          <w:sz w:val="18"/>
        </w:rPr>
        <w:t> </w:t>
      </w:r>
      <w:r>
        <w:rPr>
          <w:spacing w:val="-2"/>
          <w:sz w:val="18"/>
        </w:rPr>
        <w:t>(Ed.)</w:t>
      </w:r>
      <w:r>
        <w:rPr>
          <w:spacing w:val="-4"/>
          <w:sz w:val="18"/>
        </w:rPr>
        <w:t> </w:t>
      </w:r>
      <w:r>
        <w:rPr>
          <w:i/>
          <w:spacing w:val="-2"/>
          <w:sz w:val="18"/>
        </w:rPr>
        <w:t>Cambridge</w:t>
      </w:r>
      <w:r>
        <w:rPr>
          <w:i/>
          <w:spacing w:val="-4"/>
          <w:sz w:val="18"/>
        </w:rPr>
        <w:t> </w:t>
      </w:r>
      <w:r>
        <w:rPr>
          <w:i/>
          <w:spacing w:val="-2"/>
          <w:sz w:val="18"/>
        </w:rPr>
        <w:t>Survey</w:t>
      </w:r>
      <w:r>
        <w:rPr>
          <w:i/>
          <w:spacing w:val="-4"/>
          <w:sz w:val="18"/>
        </w:rPr>
        <w:t> </w:t>
      </w:r>
      <w:r>
        <w:rPr>
          <w:i/>
          <w:spacing w:val="-2"/>
          <w:sz w:val="18"/>
        </w:rPr>
        <w:t>of</w:t>
      </w:r>
      <w:r>
        <w:rPr>
          <w:i/>
          <w:spacing w:val="-4"/>
          <w:sz w:val="18"/>
        </w:rPr>
        <w:t> </w:t>
      </w:r>
      <w:r>
        <w:rPr>
          <w:i/>
          <w:spacing w:val="-2"/>
          <w:sz w:val="18"/>
        </w:rPr>
        <w:t>World</w:t>
      </w:r>
      <w:r>
        <w:rPr>
          <w:i/>
          <w:spacing w:val="-4"/>
          <w:sz w:val="18"/>
        </w:rPr>
        <w:t> </w:t>
      </w:r>
      <w:r>
        <w:rPr>
          <w:i/>
          <w:spacing w:val="-2"/>
          <w:sz w:val="18"/>
        </w:rPr>
        <w:t>Migration</w:t>
      </w:r>
      <w:r>
        <w:rPr>
          <w:spacing w:val="-2"/>
          <w:sz w:val="18"/>
        </w:rPr>
        <w:t>.</w:t>
      </w:r>
      <w:r>
        <w:rPr>
          <w:spacing w:val="-4"/>
          <w:sz w:val="18"/>
        </w:rPr>
        <w:t> </w:t>
      </w:r>
      <w:r>
        <w:rPr>
          <w:spacing w:val="-2"/>
          <w:sz w:val="18"/>
        </w:rPr>
        <w:t>Cambridge,</w:t>
      </w:r>
      <w:r>
        <w:rPr>
          <w:spacing w:val="-4"/>
          <w:sz w:val="18"/>
        </w:rPr>
        <w:t> </w:t>
      </w:r>
      <w:r>
        <w:rPr>
          <w:spacing w:val="-2"/>
          <w:sz w:val="18"/>
        </w:rPr>
        <w:t>UK:</w:t>
      </w:r>
      <w:r>
        <w:rPr>
          <w:spacing w:val="-4"/>
          <w:sz w:val="18"/>
        </w:rPr>
        <w:t> </w:t>
      </w:r>
      <w:r>
        <w:rPr>
          <w:spacing w:val="-2"/>
          <w:sz w:val="18"/>
        </w:rPr>
        <w:t>Cambridg</w:t>
      </w:r>
      <w:r>
        <w:rPr>
          <w:spacing w:val="-2"/>
          <w:sz w:val="18"/>
        </w:rPr>
        <w:t>e</w:t>
      </w:r>
      <w:r>
        <w:rPr>
          <w:spacing w:val="-2"/>
          <w:sz w:val="18"/>
        </w:rPr>
        <w:t> </w:t>
      </w:r>
      <w:r>
        <w:rPr>
          <w:sz w:val="18"/>
        </w:rPr>
        <w:t>University Press, pp. 215</w:t>
      </w:r>
      <w:r>
        <w:rPr>
          <w:rFonts w:ascii="Arial" w:hAnsi="Arial"/>
          <w:sz w:val="18"/>
        </w:rPr>
        <w:t>–</w:t>
      </w:r>
      <w:r>
        <w:rPr>
          <w:sz w:val="18"/>
        </w:rPr>
        <w:t>19.</w:t>
      </w:r>
    </w:p>
    <w:p>
      <w:pPr>
        <w:spacing w:line="252" w:lineRule="auto" w:before="0"/>
        <w:ind w:left="743" w:right="729" w:hanging="180"/>
        <w:jc w:val="both"/>
        <w:rPr>
          <w:sz w:val="18"/>
        </w:rPr>
      </w:pPr>
      <w:r>
        <w:rPr>
          <w:sz w:val="18"/>
        </w:rPr>
        <w:t>Alba, R.D. and Nee, V. (1997) Rethinking Assimilation Theory for a </w:t>
      </w:r>
      <w:r>
        <w:rPr>
          <w:sz w:val="18"/>
        </w:rPr>
        <w:t>New</w:t>
      </w:r>
      <w:r>
        <w:rPr>
          <w:spacing w:val="40"/>
          <w:sz w:val="18"/>
        </w:rPr>
        <w:t> </w:t>
      </w:r>
      <w:r>
        <w:rPr>
          <w:spacing w:val="-2"/>
          <w:sz w:val="18"/>
        </w:rPr>
        <w:t>Era</w:t>
      </w:r>
      <w:r>
        <w:rPr>
          <w:spacing w:val="-3"/>
          <w:sz w:val="18"/>
        </w:rPr>
        <w:t> </w:t>
      </w:r>
      <w:r>
        <w:rPr>
          <w:spacing w:val="-2"/>
          <w:sz w:val="18"/>
        </w:rPr>
        <w:t>of</w:t>
      </w:r>
      <w:r>
        <w:rPr>
          <w:spacing w:val="-3"/>
          <w:sz w:val="18"/>
        </w:rPr>
        <w:t> </w:t>
      </w:r>
      <w:r>
        <w:rPr>
          <w:spacing w:val="-2"/>
          <w:sz w:val="18"/>
        </w:rPr>
        <w:t>Immigration.</w:t>
      </w:r>
      <w:r>
        <w:rPr>
          <w:spacing w:val="-3"/>
          <w:sz w:val="18"/>
        </w:rPr>
        <w:t> </w:t>
      </w:r>
      <w:r>
        <w:rPr>
          <w:i/>
          <w:spacing w:val="-2"/>
          <w:sz w:val="18"/>
        </w:rPr>
        <w:t>International</w:t>
      </w:r>
      <w:r>
        <w:rPr>
          <w:i/>
          <w:spacing w:val="-3"/>
          <w:sz w:val="18"/>
        </w:rPr>
        <w:t> </w:t>
      </w:r>
      <w:r>
        <w:rPr>
          <w:i/>
          <w:spacing w:val="-2"/>
          <w:sz w:val="18"/>
        </w:rPr>
        <w:t>Migration</w:t>
      </w:r>
      <w:r>
        <w:rPr>
          <w:i/>
          <w:spacing w:val="-3"/>
          <w:sz w:val="18"/>
        </w:rPr>
        <w:t> </w:t>
      </w:r>
      <w:r>
        <w:rPr>
          <w:i/>
          <w:spacing w:val="-2"/>
          <w:sz w:val="18"/>
        </w:rPr>
        <w:t>Review</w:t>
      </w:r>
      <w:r>
        <w:rPr>
          <w:i/>
          <w:spacing w:val="-3"/>
          <w:sz w:val="18"/>
        </w:rPr>
        <w:t> </w:t>
      </w:r>
      <w:r>
        <w:rPr>
          <w:spacing w:val="-2"/>
          <w:sz w:val="18"/>
        </w:rPr>
        <w:t>31(4):</w:t>
      </w:r>
      <w:r>
        <w:rPr>
          <w:spacing w:val="-3"/>
          <w:sz w:val="18"/>
        </w:rPr>
        <w:t> </w:t>
      </w:r>
      <w:r>
        <w:rPr>
          <w:spacing w:val="-2"/>
          <w:sz w:val="18"/>
        </w:rPr>
        <w:t>826</w:t>
      </w:r>
      <w:r>
        <w:rPr>
          <w:rFonts w:ascii="Arial" w:hAnsi="Arial"/>
          <w:spacing w:val="-2"/>
          <w:sz w:val="18"/>
        </w:rPr>
        <w:t>–</w:t>
      </w:r>
      <w:r>
        <w:rPr>
          <w:spacing w:val="-2"/>
          <w:sz w:val="18"/>
        </w:rPr>
        <w:t>74.</w:t>
      </w:r>
    </w:p>
    <w:p>
      <w:pPr>
        <w:spacing w:before="2"/>
        <w:ind w:left="564" w:right="0" w:firstLine="0"/>
        <w:jc w:val="both"/>
        <w:rPr>
          <w:sz w:val="18"/>
        </w:rPr>
      </w:pPr>
      <w:r>
        <w:rPr>
          <w:spacing w:val="-2"/>
          <w:sz w:val="18"/>
        </w:rPr>
        <w:t>Ali,</w:t>
      </w:r>
      <w:r>
        <w:rPr>
          <w:spacing w:val="-1"/>
          <w:sz w:val="18"/>
        </w:rPr>
        <w:t> </w:t>
      </w:r>
      <w:r>
        <w:rPr>
          <w:spacing w:val="-2"/>
          <w:sz w:val="18"/>
        </w:rPr>
        <w:t>S.</w:t>
      </w:r>
      <w:r>
        <w:rPr>
          <w:sz w:val="18"/>
        </w:rPr>
        <w:t> </w:t>
      </w:r>
      <w:r>
        <w:rPr>
          <w:spacing w:val="-2"/>
          <w:sz w:val="18"/>
        </w:rPr>
        <w:t>(2010)</w:t>
      </w:r>
      <w:r>
        <w:rPr>
          <w:sz w:val="18"/>
        </w:rPr>
        <w:t> </w:t>
      </w:r>
      <w:r>
        <w:rPr>
          <w:i/>
          <w:spacing w:val="-2"/>
          <w:sz w:val="18"/>
        </w:rPr>
        <w:t>Dubai:</w:t>
      </w:r>
      <w:r>
        <w:rPr>
          <w:i/>
          <w:sz w:val="18"/>
        </w:rPr>
        <w:t> </w:t>
      </w:r>
      <w:r>
        <w:rPr>
          <w:i/>
          <w:spacing w:val="-2"/>
          <w:sz w:val="18"/>
        </w:rPr>
        <w:t>Gilded</w:t>
      </w:r>
      <w:r>
        <w:rPr>
          <w:i/>
          <w:sz w:val="18"/>
        </w:rPr>
        <w:t> </w:t>
      </w:r>
      <w:r>
        <w:rPr>
          <w:i/>
          <w:spacing w:val="-2"/>
          <w:sz w:val="18"/>
        </w:rPr>
        <w:t>Cage</w:t>
      </w:r>
      <w:r>
        <w:rPr>
          <w:spacing w:val="-2"/>
          <w:sz w:val="18"/>
        </w:rPr>
        <w:t>.</w:t>
      </w:r>
      <w:r>
        <w:rPr>
          <w:sz w:val="18"/>
        </w:rPr>
        <w:t> </w:t>
      </w:r>
      <w:r>
        <w:rPr>
          <w:spacing w:val="-2"/>
          <w:sz w:val="18"/>
        </w:rPr>
        <w:t>New</w:t>
      </w:r>
      <w:r>
        <w:rPr>
          <w:sz w:val="18"/>
        </w:rPr>
        <w:t> </w:t>
      </w:r>
      <w:r>
        <w:rPr>
          <w:spacing w:val="-2"/>
          <w:sz w:val="18"/>
        </w:rPr>
        <w:t>Haven,</w:t>
      </w:r>
      <w:r>
        <w:rPr>
          <w:sz w:val="18"/>
        </w:rPr>
        <w:t> </w:t>
      </w:r>
      <w:r>
        <w:rPr>
          <w:spacing w:val="-2"/>
          <w:sz w:val="18"/>
        </w:rPr>
        <w:t>CT:</w:t>
      </w:r>
      <w:r>
        <w:rPr>
          <w:spacing w:val="-1"/>
          <w:sz w:val="18"/>
        </w:rPr>
        <w:t> </w:t>
      </w:r>
      <w:r>
        <w:rPr>
          <w:spacing w:val="-2"/>
          <w:sz w:val="18"/>
        </w:rPr>
        <w:t>Yale</w:t>
      </w:r>
      <w:r>
        <w:rPr>
          <w:spacing w:val="1"/>
          <w:sz w:val="18"/>
        </w:rPr>
        <w:t> </w:t>
      </w:r>
      <w:r>
        <w:rPr>
          <w:spacing w:val="-2"/>
          <w:sz w:val="18"/>
        </w:rPr>
        <w:t>University</w:t>
      </w:r>
      <w:r>
        <w:rPr>
          <w:sz w:val="18"/>
        </w:rPr>
        <w:t> </w:t>
      </w:r>
      <w:r>
        <w:rPr>
          <w:spacing w:val="-2"/>
          <w:sz w:val="18"/>
        </w:rPr>
        <w:t>Press.</w:t>
      </w:r>
    </w:p>
    <w:p>
      <w:pPr>
        <w:spacing w:line="254" w:lineRule="auto" w:before="11"/>
        <w:ind w:left="743" w:right="728" w:hanging="180"/>
        <w:jc w:val="both"/>
        <w:rPr>
          <w:sz w:val="18"/>
        </w:rPr>
      </w:pPr>
      <w:r>
        <w:rPr>
          <w:sz w:val="18"/>
        </w:rPr>
        <w:t>Associated Press (2006) </w:t>
      </w:r>
      <w:r>
        <w:rPr>
          <w:rFonts w:ascii="Arial" w:hAnsi="Arial"/>
          <w:sz w:val="18"/>
        </w:rPr>
        <w:t>“</w:t>
      </w:r>
      <w:r>
        <w:rPr>
          <w:sz w:val="18"/>
        </w:rPr>
        <w:t>Pa. Mayor Tells Illegal Immigrants to Go.</w:t>
      </w:r>
      <w:r>
        <w:rPr>
          <w:rFonts w:ascii="Arial" w:hAnsi="Arial"/>
          <w:sz w:val="18"/>
        </w:rPr>
        <w:t>” </w:t>
      </w:r>
      <w:r>
        <w:rPr>
          <w:sz w:val="18"/>
        </w:rPr>
        <w:t>July 14 (accessed June 14, 2013 from: </w:t>
      </w:r>
      <w:hyperlink r:id="rId43">
        <w:r>
          <w:rPr>
            <w:sz w:val="18"/>
          </w:rPr>
          <w:t>http://usatoday30.usatoday.com/news/</w:t>
        </w:r>
      </w:hyperlink>
      <w:r>
        <w:rPr>
          <w:sz w:val="18"/>
        </w:rPr>
        <w:t> </w:t>
      </w:r>
      <w:r>
        <w:rPr>
          <w:spacing w:val="-2"/>
          <w:sz w:val="18"/>
        </w:rPr>
        <w:t>nation/2006-07-13-hazleton-immigrants_x.htm</w:t>
      </w:r>
    </w:p>
    <w:p>
      <w:pPr>
        <w:spacing w:line="254" w:lineRule="auto" w:before="0"/>
        <w:ind w:left="743" w:right="728" w:hanging="179"/>
        <w:jc w:val="both"/>
        <w:rPr>
          <w:sz w:val="18"/>
        </w:rPr>
      </w:pPr>
      <w:r>
        <w:rPr>
          <w:spacing w:val="-2"/>
          <w:sz w:val="18"/>
        </w:rPr>
        <w:t>Australian</w:t>
      </w:r>
      <w:r>
        <w:rPr>
          <w:spacing w:val="-2"/>
          <w:sz w:val="18"/>
        </w:rPr>
        <w:t> Government</w:t>
      </w:r>
      <w:r>
        <w:rPr>
          <w:spacing w:val="-3"/>
          <w:sz w:val="18"/>
        </w:rPr>
        <w:t> </w:t>
      </w:r>
      <w:r>
        <w:rPr>
          <w:spacing w:val="-2"/>
          <w:sz w:val="18"/>
        </w:rPr>
        <w:t>(2013)</w:t>
      </w:r>
      <w:r>
        <w:rPr>
          <w:spacing w:val="-2"/>
          <w:sz w:val="18"/>
        </w:rPr>
        <w:t> </w:t>
      </w:r>
      <w:r>
        <w:rPr>
          <w:i/>
          <w:spacing w:val="-2"/>
          <w:sz w:val="18"/>
        </w:rPr>
        <w:t>Fact</w:t>
      </w:r>
      <w:r>
        <w:rPr>
          <w:i/>
          <w:spacing w:val="-3"/>
          <w:sz w:val="18"/>
        </w:rPr>
        <w:t> </w:t>
      </w:r>
      <w:r>
        <w:rPr>
          <w:i/>
          <w:spacing w:val="-2"/>
          <w:sz w:val="18"/>
        </w:rPr>
        <w:t>Sheet</w:t>
      </w:r>
      <w:r>
        <w:rPr>
          <w:i/>
          <w:spacing w:val="-3"/>
          <w:sz w:val="18"/>
        </w:rPr>
        <w:t> </w:t>
      </w:r>
      <w:r>
        <w:rPr>
          <w:i/>
          <w:spacing w:val="-2"/>
          <w:sz w:val="18"/>
        </w:rPr>
        <w:t>8</w:t>
      </w:r>
      <w:r>
        <w:rPr>
          <w:i/>
          <w:spacing w:val="-3"/>
          <w:sz w:val="18"/>
        </w:rPr>
        <w:t> </w:t>
      </w:r>
      <w:r>
        <w:rPr>
          <w:rFonts w:ascii="Arial" w:hAnsi="Arial"/>
          <w:spacing w:val="-2"/>
          <w:sz w:val="18"/>
        </w:rPr>
        <w:t>–</w:t>
      </w:r>
      <w:r>
        <w:rPr>
          <w:rFonts w:ascii="Arial" w:hAnsi="Arial"/>
          <w:spacing w:val="-8"/>
          <w:sz w:val="18"/>
        </w:rPr>
        <w:t> </w:t>
      </w:r>
      <w:r>
        <w:rPr>
          <w:i/>
          <w:spacing w:val="-2"/>
          <w:sz w:val="18"/>
        </w:rPr>
        <w:t>Abolition</w:t>
      </w:r>
      <w:r>
        <w:rPr>
          <w:i/>
          <w:spacing w:val="-2"/>
          <w:sz w:val="18"/>
        </w:rPr>
        <w:t> of</w:t>
      </w:r>
      <w:r>
        <w:rPr>
          <w:i/>
          <w:spacing w:val="-3"/>
          <w:sz w:val="18"/>
        </w:rPr>
        <w:t> </w:t>
      </w:r>
      <w:r>
        <w:rPr>
          <w:i/>
          <w:spacing w:val="-2"/>
          <w:sz w:val="18"/>
        </w:rPr>
        <w:t>the</w:t>
      </w:r>
      <w:r>
        <w:rPr>
          <w:i/>
          <w:spacing w:val="-3"/>
          <w:sz w:val="18"/>
        </w:rPr>
        <w:t> </w:t>
      </w:r>
      <w:r>
        <w:rPr>
          <w:rFonts w:ascii="Arial" w:hAnsi="Arial"/>
          <w:spacing w:val="-2"/>
          <w:sz w:val="18"/>
        </w:rPr>
        <w:t>‘</w:t>
      </w:r>
      <w:r>
        <w:rPr>
          <w:i/>
          <w:spacing w:val="-2"/>
          <w:sz w:val="18"/>
        </w:rPr>
        <w:t>White</w:t>
      </w:r>
      <w:r>
        <w:rPr>
          <w:i/>
          <w:spacing w:val="-3"/>
          <w:sz w:val="18"/>
        </w:rPr>
        <w:t> </w:t>
      </w:r>
      <w:r>
        <w:rPr>
          <w:i/>
          <w:spacing w:val="-2"/>
          <w:sz w:val="18"/>
        </w:rPr>
        <w:t>Australia</w:t>
      </w:r>
      <w:r>
        <w:rPr>
          <w:rFonts w:ascii="Arial" w:hAnsi="Arial"/>
          <w:spacing w:val="-2"/>
          <w:sz w:val="18"/>
        </w:rPr>
        <w:t>’ </w:t>
      </w:r>
      <w:r>
        <w:rPr>
          <w:i/>
          <w:sz w:val="18"/>
        </w:rPr>
        <w:t>Policy</w:t>
      </w:r>
      <w:r>
        <w:rPr>
          <w:sz w:val="18"/>
        </w:rPr>
        <w:t>. Department of Immigration and Citizenship. Available online at </w:t>
      </w:r>
      <w:hyperlink r:id="rId44">
        <w:r>
          <w:rPr>
            <w:sz w:val="18"/>
          </w:rPr>
          <w:t>http://www.immi.gov.au/media/fact-sheets/08abolition.htm</w:t>
        </w:r>
      </w:hyperlink>
      <w:r>
        <w:rPr>
          <w:sz w:val="18"/>
        </w:rPr>
        <w:t> (accessed May 25, 2013).</w:t>
      </w:r>
    </w:p>
    <w:p>
      <w:pPr>
        <w:spacing w:line="254" w:lineRule="auto" w:before="0"/>
        <w:ind w:left="743" w:right="729" w:hanging="180"/>
        <w:jc w:val="both"/>
        <w:rPr>
          <w:sz w:val="18"/>
        </w:rPr>
      </w:pPr>
      <w:r>
        <w:rPr>
          <w:w w:val="90"/>
          <w:sz w:val="18"/>
        </w:rPr>
        <w:t>Ayres, R. and Barber, T. (2006) </w:t>
      </w:r>
      <w:r>
        <w:rPr>
          <w:i/>
          <w:w w:val="90"/>
          <w:sz w:val="18"/>
        </w:rPr>
        <w:t>Statistical Analysis of Female Migration and </w:t>
      </w:r>
      <w:r>
        <w:rPr>
          <w:i/>
          <w:w w:val="90"/>
          <w:sz w:val="18"/>
        </w:rPr>
        <w:t>Labor</w:t>
      </w:r>
      <w:r>
        <w:rPr>
          <w:i/>
          <w:w w:val="90"/>
          <w:sz w:val="18"/>
        </w:rPr>
        <w:t> </w:t>
      </w:r>
      <w:r>
        <w:rPr>
          <w:i/>
          <w:sz w:val="18"/>
        </w:rPr>
        <w:t>Market Integration in the EU</w:t>
      </w:r>
      <w:r>
        <w:rPr>
          <w:sz w:val="18"/>
        </w:rPr>
        <w:t>. Integration of Female Immigrants in Labour Market and Society Working Paper 3. Oxford, UK: Oxford Brookes </w:t>
      </w:r>
      <w:r>
        <w:rPr>
          <w:spacing w:val="-2"/>
          <w:sz w:val="18"/>
        </w:rPr>
        <w:t>University.</w:t>
      </w:r>
    </w:p>
    <w:p>
      <w:pPr>
        <w:spacing w:line="254" w:lineRule="auto" w:before="0"/>
        <w:ind w:left="465" w:right="729" w:firstLine="0"/>
        <w:jc w:val="right"/>
        <w:rPr>
          <w:sz w:val="18"/>
        </w:rPr>
      </w:pPr>
      <w:r>
        <w:rPr>
          <w:w w:val="90"/>
          <w:sz w:val="18"/>
        </w:rPr>
        <w:t>Bade, K. (2003) </w:t>
      </w:r>
      <w:r>
        <w:rPr>
          <w:i/>
          <w:w w:val="90"/>
          <w:sz w:val="18"/>
        </w:rPr>
        <w:t>Migration in European History</w:t>
      </w:r>
      <w:r>
        <w:rPr>
          <w:w w:val="90"/>
          <w:sz w:val="18"/>
        </w:rPr>
        <w:t>. Malden, MA: Blackwell Publishing. </w:t>
      </w:r>
      <w:r>
        <w:rPr>
          <w:sz w:val="18"/>
        </w:rPr>
        <w:t>Bade,</w:t>
      </w:r>
      <w:r>
        <w:rPr>
          <w:spacing w:val="40"/>
          <w:sz w:val="18"/>
        </w:rPr>
        <w:t> </w:t>
      </w:r>
      <w:r>
        <w:rPr>
          <w:sz w:val="18"/>
        </w:rPr>
        <w:t>K.J.</w:t>
      </w:r>
      <w:r>
        <w:rPr>
          <w:spacing w:val="40"/>
          <w:sz w:val="18"/>
        </w:rPr>
        <w:t> </w:t>
      </w:r>
      <w:r>
        <w:rPr>
          <w:sz w:val="18"/>
        </w:rPr>
        <w:t>(1995)</w:t>
      </w:r>
      <w:r>
        <w:rPr>
          <w:spacing w:val="40"/>
          <w:sz w:val="18"/>
        </w:rPr>
        <w:t> </w:t>
      </w:r>
      <w:r>
        <w:rPr>
          <w:sz w:val="18"/>
        </w:rPr>
        <w:t>Germany:</w:t>
      </w:r>
      <w:r>
        <w:rPr>
          <w:spacing w:val="40"/>
          <w:sz w:val="18"/>
        </w:rPr>
        <w:t> </w:t>
      </w:r>
      <w:r>
        <w:rPr>
          <w:sz w:val="18"/>
        </w:rPr>
        <w:t>Migrations</w:t>
      </w:r>
      <w:r>
        <w:rPr>
          <w:spacing w:val="40"/>
          <w:sz w:val="18"/>
        </w:rPr>
        <w:t> </w:t>
      </w:r>
      <w:r>
        <w:rPr>
          <w:sz w:val="18"/>
        </w:rPr>
        <w:t>in</w:t>
      </w:r>
      <w:r>
        <w:rPr>
          <w:spacing w:val="39"/>
          <w:sz w:val="18"/>
        </w:rPr>
        <w:t> </w:t>
      </w:r>
      <w:r>
        <w:rPr>
          <w:sz w:val="18"/>
        </w:rPr>
        <w:t>Europe</w:t>
      </w:r>
      <w:r>
        <w:rPr>
          <w:spacing w:val="40"/>
          <w:sz w:val="18"/>
        </w:rPr>
        <w:t> </w:t>
      </w:r>
      <w:r>
        <w:rPr>
          <w:sz w:val="18"/>
        </w:rPr>
        <w:t>up</w:t>
      </w:r>
      <w:r>
        <w:rPr>
          <w:spacing w:val="40"/>
          <w:sz w:val="18"/>
        </w:rPr>
        <w:t> </w:t>
      </w:r>
      <w:r>
        <w:rPr>
          <w:sz w:val="18"/>
        </w:rPr>
        <w:t>to</w:t>
      </w:r>
      <w:r>
        <w:rPr>
          <w:spacing w:val="40"/>
          <w:sz w:val="18"/>
        </w:rPr>
        <w:t> </w:t>
      </w:r>
      <w:r>
        <w:rPr>
          <w:sz w:val="18"/>
        </w:rPr>
        <w:t>the</w:t>
      </w:r>
      <w:r>
        <w:rPr>
          <w:spacing w:val="40"/>
          <w:sz w:val="18"/>
        </w:rPr>
        <w:t> </w:t>
      </w:r>
      <w:r>
        <w:rPr>
          <w:sz w:val="18"/>
        </w:rPr>
        <w:t>End</w:t>
      </w:r>
      <w:r>
        <w:rPr>
          <w:spacing w:val="40"/>
          <w:sz w:val="18"/>
        </w:rPr>
        <w:t> </w:t>
      </w:r>
      <w:r>
        <w:rPr>
          <w:sz w:val="18"/>
        </w:rPr>
        <w:t>of</w:t>
      </w:r>
      <w:r>
        <w:rPr>
          <w:spacing w:val="40"/>
          <w:sz w:val="18"/>
        </w:rPr>
        <w:t> </w:t>
      </w:r>
      <w:r>
        <w:rPr>
          <w:sz w:val="18"/>
        </w:rPr>
        <w:t>the Weimar Republic. In Cohen, R.</w:t>
      </w:r>
      <w:r>
        <w:rPr>
          <w:spacing w:val="-1"/>
          <w:sz w:val="18"/>
        </w:rPr>
        <w:t> </w:t>
      </w:r>
      <w:r>
        <w:rPr>
          <w:sz w:val="18"/>
        </w:rPr>
        <w:t>(Ed.) </w:t>
      </w:r>
      <w:r>
        <w:rPr>
          <w:i/>
          <w:sz w:val="18"/>
        </w:rPr>
        <w:t>Cambridge Survey of</w:t>
      </w:r>
      <w:r>
        <w:rPr>
          <w:i/>
          <w:spacing w:val="-1"/>
          <w:sz w:val="18"/>
        </w:rPr>
        <w:t> </w:t>
      </w:r>
      <w:r>
        <w:rPr>
          <w:i/>
          <w:sz w:val="18"/>
        </w:rPr>
        <w:t>World </w:t>
      </w:r>
      <w:r>
        <w:rPr>
          <w:sz w:val="18"/>
        </w:rPr>
        <w:t>Migration.</w:t>
      </w:r>
    </w:p>
    <w:p>
      <w:pPr>
        <w:spacing w:line="206" w:lineRule="exact" w:before="0"/>
        <w:ind w:left="743" w:right="0" w:firstLine="0"/>
        <w:jc w:val="left"/>
        <w:rPr>
          <w:sz w:val="18"/>
        </w:rPr>
      </w:pPr>
      <w:r>
        <w:rPr>
          <w:sz w:val="18"/>
        </w:rPr>
        <w:t>Cambridge,</w:t>
      </w:r>
      <w:r>
        <w:rPr>
          <w:spacing w:val="-4"/>
          <w:sz w:val="18"/>
        </w:rPr>
        <w:t> </w:t>
      </w:r>
      <w:r>
        <w:rPr>
          <w:sz w:val="18"/>
        </w:rPr>
        <w:t>UK:</w:t>
      </w:r>
      <w:r>
        <w:rPr>
          <w:spacing w:val="-4"/>
          <w:sz w:val="18"/>
        </w:rPr>
        <w:t> </w:t>
      </w:r>
      <w:r>
        <w:rPr>
          <w:sz w:val="18"/>
        </w:rPr>
        <w:t>Cambridge</w:t>
      </w:r>
      <w:r>
        <w:rPr>
          <w:spacing w:val="-4"/>
          <w:sz w:val="18"/>
        </w:rPr>
        <w:t> </w:t>
      </w:r>
      <w:r>
        <w:rPr>
          <w:sz w:val="18"/>
        </w:rPr>
        <w:t>University</w:t>
      </w:r>
      <w:r>
        <w:rPr>
          <w:spacing w:val="-3"/>
          <w:sz w:val="18"/>
        </w:rPr>
        <w:t> </w:t>
      </w:r>
      <w:r>
        <w:rPr>
          <w:sz w:val="18"/>
        </w:rPr>
        <w:t>Press,</w:t>
      </w:r>
      <w:r>
        <w:rPr>
          <w:spacing w:val="-4"/>
          <w:sz w:val="18"/>
        </w:rPr>
        <w:t> </w:t>
      </w:r>
      <w:r>
        <w:rPr>
          <w:sz w:val="18"/>
        </w:rPr>
        <w:t>pp.</w:t>
      </w:r>
      <w:r>
        <w:rPr>
          <w:spacing w:val="-4"/>
          <w:sz w:val="18"/>
        </w:rPr>
        <w:t> </w:t>
      </w:r>
      <w:r>
        <w:rPr>
          <w:spacing w:val="-2"/>
          <w:sz w:val="18"/>
        </w:rPr>
        <w:t>131</w:t>
      </w:r>
      <w:r>
        <w:rPr>
          <w:rFonts w:ascii="Arial" w:hAnsi="Arial"/>
          <w:spacing w:val="-2"/>
          <w:sz w:val="18"/>
        </w:rPr>
        <w:t>–</w:t>
      </w:r>
      <w:r>
        <w:rPr>
          <w:spacing w:val="-2"/>
          <w:sz w:val="18"/>
        </w:rPr>
        <w:t>35.</w:t>
      </w:r>
    </w:p>
    <w:p>
      <w:pPr>
        <w:spacing w:after="0" w:line="206" w:lineRule="exact"/>
        <w:jc w:val="left"/>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158</w:t>
      </w:r>
      <w:r>
        <w:rPr>
          <w:rFonts w:ascii="Arial"/>
          <w:sz w:val="22"/>
        </w:rPr>
        <w:tab/>
      </w:r>
      <w:r>
        <w:rPr>
          <w:rFonts w:ascii="Lucida Sans Unicode"/>
          <w:spacing w:val="-2"/>
          <w:sz w:val="12"/>
        </w:rPr>
        <w:t>REFERENCES</w:t>
      </w:r>
    </w:p>
    <w:p>
      <w:pPr>
        <w:spacing w:line="254" w:lineRule="auto" w:before="213"/>
        <w:ind w:left="970" w:right="503" w:hanging="180"/>
        <w:jc w:val="both"/>
        <w:rPr>
          <w:sz w:val="18"/>
        </w:rPr>
      </w:pPr>
      <w:r>
        <w:rPr>
          <w:sz w:val="18"/>
        </w:rPr>
        <w:t>Baily, S.L. and Miguez, E.J. (Eds) (2003) </w:t>
      </w:r>
      <w:r>
        <w:rPr>
          <w:i/>
          <w:sz w:val="18"/>
        </w:rPr>
        <w:t>Mass Migration to Modern </w:t>
      </w:r>
      <w:r>
        <w:rPr>
          <w:i/>
          <w:sz w:val="18"/>
        </w:rPr>
        <w:t>Latin</w:t>
      </w:r>
      <w:r>
        <w:rPr>
          <w:i/>
          <w:sz w:val="18"/>
        </w:rPr>
        <w:t> America</w:t>
      </w:r>
      <w:r>
        <w:rPr>
          <w:sz w:val="18"/>
        </w:rPr>
        <w:t>. Lanham, MD: Rowman and Littleﬁeld Publishers.</w:t>
      </w:r>
    </w:p>
    <w:p>
      <w:pPr>
        <w:spacing w:line="254" w:lineRule="auto" w:before="0"/>
        <w:ind w:left="969" w:right="503" w:hanging="180"/>
        <w:jc w:val="both"/>
        <w:rPr>
          <w:sz w:val="18"/>
        </w:rPr>
      </w:pPr>
      <w:r>
        <w:rPr>
          <w:sz w:val="18"/>
        </w:rPr>
        <w:t>Banting,</w:t>
      </w:r>
      <w:r>
        <w:rPr>
          <w:spacing w:val="-6"/>
          <w:sz w:val="18"/>
        </w:rPr>
        <w:t> </w:t>
      </w:r>
      <w:r>
        <w:rPr>
          <w:sz w:val="18"/>
        </w:rPr>
        <w:t>K.</w:t>
      </w:r>
      <w:r>
        <w:rPr>
          <w:spacing w:val="-7"/>
          <w:sz w:val="18"/>
        </w:rPr>
        <w:t> </w:t>
      </w:r>
      <w:r>
        <w:rPr>
          <w:sz w:val="18"/>
        </w:rPr>
        <w:t>and</w:t>
      </w:r>
      <w:r>
        <w:rPr>
          <w:spacing w:val="-6"/>
          <w:sz w:val="18"/>
        </w:rPr>
        <w:t> </w:t>
      </w:r>
      <w:r>
        <w:rPr>
          <w:sz w:val="18"/>
        </w:rPr>
        <w:t>Kymlicka,</w:t>
      </w:r>
      <w:r>
        <w:rPr>
          <w:spacing w:val="-7"/>
          <w:sz w:val="18"/>
        </w:rPr>
        <w:t> </w:t>
      </w:r>
      <w:r>
        <w:rPr>
          <w:sz w:val="18"/>
        </w:rPr>
        <w:t>W.</w:t>
      </w:r>
      <w:r>
        <w:rPr>
          <w:spacing w:val="-7"/>
          <w:sz w:val="18"/>
        </w:rPr>
        <w:t> </w:t>
      </w:r>
      <w:r>
        <w:rPr>
          <w:sz w:val="18"/>
        </w:rPr>
        <w:t>(2006)</w:t>
      </w:r>
      <w:r>
        <w:rPr>
          <w:spacing w:val="-6"/>
          <w:sz w:val="18"/>
        </w:rPr>
        <w:t> </w:t>
      </w:r>
      <w:r>
        <w:rPr>
          <w:i/>
          <w:sz w:val="18"/>
        </w:rPr>
        <w:t>Multiculturalism</w:t>
      </w:r>
      <w:r>
        <w:rPr>
          <w:i/>
          <w:spacing w:val="-6"/>
          <w:sz w:val="18"/>
        </w:rPr>
        <w:t> </w:t>
      </w:r>
      <w:r>
        <w:rPr>
          <w:i/>
          <w:sz w:val="18"/>
        </w:rPr>
        <w:t>and</w:t>
      </w:r>
      <w:r>
        <w:rPr>
          <w:i/>
          <w:spacing w:val="-6"/>
          <w:sz w:val="18"/>
        </w:rPr>
        <w:t> </w:t>
      </w:r>
      <w:r>
        <w:rPr>
          <w:i/>
          <w:sz w:val="18"/>
        </w:rPr>
        <w:t>the</w:t>
      </w:r>
      <w:r>
        <w:rPr>
          <w:i/>
          <w:spacing w:val="-7"/>
          <w:sz w:val="18"/>
        </w:rPr>
        <w:t> </w:t>
      </w:r>
      <w:r>
        <w:rPr>
          <w:i/>
          <w:sz w:val="18"/>
        </w:rPr>
        <w:t>Welfare</w:t>
      </w:r>
      <w:r>
        <w:rPr>
          <w:i/>
          <w:spacing w:val="-6"/>
          <w:sz w:val="18"/>
        </w:rPr>
        <w:t> </w:t>
      </w:r>
      <w:r>
        <w:rPr>
          <w:i/>
          <w:sz w:val="18"/>
        </w:rPr>
        <w:t>State:</w:t>
      </w:r>
      <w:r>
        <w:rPr>
          <w:i/>
          <w:sz w:val="18"/>
        </w:rPr>
        <w:t> </w:t>
      </w:r>
      <w:r>
        <w:rPr>
          <w:i/>
          <w:w w:val="90"/>
          <w:sz w:val="18"/>
        </w:rPr>
        <w:t>Recognition and Redistribution in Contemporary Democracies</w:t>
      </w:r>
      <w:r>
        <w:rPr>
          <w:w w:val="90"/>
          <w:sz w:val="18"/>
        </w:rPr>
        <w:t>.</w:t>
      </w:r>
      <w:r>
        <w:rPr>
          <w:spacing w:val="-1"/>
          <w:w w:val="90"/>
          <w:sz w:val="18"/>
        </w:rPr>
        <w:t> </w:t>
      </w:r>
      <w:r>
        <w:rPr>
          <w:w w:val="90"/>
          <w:sz w:val="18"/>
        </w:rPr>
        <w:t>New</w:t>
      </w:r>
      <w:r>
        <w:rPr>
          <w:spacing w:val="-1"/>
          <w:w w:val="90"/>
          <w:sz w:val="18"/>
        </w:rPr>
        <w:t> </w:t>
      </w:r>
      <w:r>
        <w:rPr>
          <w:w w:val="90"/>
          <w:sz w:val="18"/>
        </w:rPr>
        <w:t>York: Oxford </w:t>
      </w:r>
      <w:r>
        <w:rPr>
          <w:sz w:val="18"/>
        </w:rPr>
        <w:t>University Press.</w:t>
      </w:r>
    </w:p>
    <w:p>
      <w:pPr>
        <w:spacing w:line="254" w:lineRule="auto" w:before="0"/>
        <w:ind w:left="969" w:right="502" w:hanging="180"/>
        <w:jc w:val="both"/>
        <w:rPr>
          <w:sz w:val="18"/>
        </w:rPr>
      </w:pPr>
      <w:r>
        <w:rPr>
          <w:sz w:val="18"/>
        </w:rPr>
        <w:t>Barth. F. (1969) </w:t>
      </w:r>
      <w:r>
        <w:rPr>
          <w:i/>
          <w:sz w:val="18"/>
        </w:rPr>
        <w:t>Ethnic Groups and Ethnic Boundaries</w:t>
      </w:r>
      <w:r>
        <w:rPr>
          <w:sz w:val="18"/>
        </w:rPr>
        <w:t>. Long Grove, </w:t>
      </w:r>
      <w:r>
        <w:rPr>
          <w:sz w:val="18"/>
        </w:rPr>
        <w:t>IL: Waveland Press.</w:t>
      </w:r>
    </w:p>
    <w:p>
      <w:pPr>
        <w:spacing w:line="254" w:lineRule="auto" w:before="0"/>
        <w:ind w:left="969" w:right="502" w:hanging="180"/>
        <w:jc w:val="both"/>
        <w:rPr>
          <w:sz w:val="18"/>
        </w:rPr>
      </w:pPr>
      <w:r>
        <w:rPr>
          <w:spacing w:val="-2"/>
          <w:sz w:val="18"/>
        </w:rPr>
        <w:t>Beaverstock,</w:t>
      </w:r>
      <w:r>
        <w:rPr>
          <w:spacing w:val="-4"/>
          <w:sz w:val="18"/>
        </w:rPr>
        <w:t> </w:t>
      </w:r>
      <w:r>
        <w:rPr>
          <w:spacing w:val="-2"/>
          <w:sz w:val="18"/>
        </w:rPr>
        <w:t>J.V.</w:t>
      </w:r>
      <w:r>
        <w:rPr>
          <w:spacing w:val="-5"/>
          <w:sz w:val="18"/>
        </w:rPr>
        <w:t> </w:t>
      </w:r>
      <w:r>
        <w:rPr>
          <w:spacing w:val="-2"/>
          <w:sz w:val="18"/>
        </w:rPr>
        <w:t>(2005)</w:t>
      </w:r>
      <w:r>
        <w:rPr>
          <w:spacing w:val="-4"/>
          <w:sz w:val="18"/>
        </w:rPr>
        <w:t> </w:t>
      </w:r>
      <w:r>
        <w:rPr>
          <w:spacing w:val="-2"/>
          <w:sz w:val="18"/>
        </w:rPr>
        <w:t>Transnational</w:t>
      </w:r>
      <w:r>
        <w:rPr>
          <w:spacing w:val="-4"/>
          <w:sz w:val="18"/>
        </w:rPr>
        <w:t> </w:t>
      </w:r>
      <w:r>
        <w:rPr>
          <w:spacing w:val="-2"/>
          <w:sz w:val="18"/>
        </w:rPr>
        <w:t>Elites</w:t>
      </w:r>
      <w:r>
        <w:rPr>
          <w:spacing w:val="-4"/>
          <w:sz w:val="18"/>
        </w:rPr>
        <w:t> </w:t>
      </w:r>
      <w:r>
        <w:rPr>
          <w:spacing w:val="-2"/>
          <w:sz w:val="18"/>
        </w:rPr>
        <w:t>in</w:t>
      </w:r>
      <w:r>
        <w:rPr>
          <w:spacing w:val="-5"/>
          <w:sz w:val="18"/>
        </w:rPr>
        <w:t> </w:t>
      </w:r>
      <w:r>
        <w:rPr>
          <w:spacing w:val="-2"/>
          <w:sz w:val="18"/>
        </w:rPr>
        <w:t>the</w:t>
      </w:r>
      <w:r>
        <w:rPr>
          <w:spacing w:val="-4"/>
          <w:sz w:val="18"/>
        </w:rPr>
        <w:t> </w:t>
      </w:r>
      <w:r>
        <w:rPr>
          <w:spacing w:val="-2"/>
          <w:sz w:val="18"/>
        </w:rPr>
        <w:t>City:</w:t>
      </w:r>
      <w:r>
        <w:rPr>
          <w:spacing w:val="-5"/>
          <w:sz w:val="18"/>
        </w:rPr>
        <w:t> </w:t>
      </w:r>
      <w:r>
        <w:rPr>
          <w:spacing w:val="-2"/>
          <w:sz w:val="18"/>
        </w:rPr>
        <w:t>British</w:t>
      </w:r>
      <w:r>
        <w:rPr>
          <w:spacing w:val="-4"/>
          <w:sz w:val="18"/>
        </w:rPr>
        <w:t> </w:t>
      </w:r>
      <w:r>
        <w:rPr>
          <w:spacing w:val="-2"/>
          <w:sz w:val="18"/>
        </w:rPr>
        <w:t>Highly-skilled </w:t>
      </w:r>
      <w:r>
        <w:rPr>
          <w:sz w:val="18"/>
        </w:rPr>
        <w:t>Inter-company</w:t>
      </w:r>
      <w:r>
        <w:rPr>
          <w:spacing w:val="-12"/>
          <w:sz w:val="18"/>
        </w:rPr>
        <w:t> </w:t>
      </w:r>
      <w:r>
        <w:rPr>
          <w:sz w:val="18"/>
        </w:rPr>
        <w:t>Transferees</w:t>
      </w:r>
      <w:r>
        <w:rPr>
          <w:spacing w:val="-11"/>
          <w:sz w:val="18"/>
        </w:rPr>
        <w:t> </w:t>
      </w:r>
      <w:r>
        <w:rPr>
          <w:sz w:val="18"/>
        </w:rPr>
        <w:t>in</w:t>
      </w:r>
      <w:r>
        <w:rPr>
          <w:spacing w:val="-11"/>
          <w:sz w:val="18"/>
        </w:rPr>
        <w:t> </w:t>
      </w:r>
      <w:r>
        <w:rPr>
          <w:sz w:val="18"/>
        </w:rPr>
        <w:t>New</w:t>
      </w:r>
      <w:r>
        <w:rPr>
          <w:spacing w:val="-11"/>
          <w:sz w:val="18"/>
        </w:rPr>
        <w:t> </w:t>
      </w:r>
      <w:r>
        <w:rPr>
          <w:sz w:val="18"/>
        </w:rPr>
        <w:t>York</w:t>
      </w:r>
      <w:r>
        <w:rPr>
          <w:spacing w:val="-12"/>
          <w:sz w:val="18"/>
        </w:rPr>
        <w:t> </w:t>
      </w:r>
      <w:r>
        <w:rPr>
          <w:sz w:val="18"/>
        </w:rPr>
        <w:t>City</w:t>
      </w:r>
      <w:r>
        <w:rPr>
          <w:rFonts w:ascii="Arial" w:hAnsi="Arial"/>
          <w:sz w:val="18"/>
        </w:rPr>
        <w:t>’</w:t>
      </w:r>
      <w:r>
        <w:rPr>
          <w:sz w:val="18"/>
        </w:rPr>
        <w:t>s</w:t>
      </w:r>
      <w:r>
        <w:rPr>
          <w:spacing w:val="-11"/>
          <w:sz w:val="18"/>
        </w:rPr>
        <w:t> </w:t>
      </w:r>
      <w:r>
        <w:rPr>
          <w:sz w:val="18"/>
        </w:rPr>
        <w:t>Financial</w:t>
      </w:r>
      <w:r>
        <w:rPr>
          <w:spacing w:val="-11"/>
          <w:sz w:val="18"/>
        </w:rPr>
        <w:t> </w:t>
      </w:r>
      <w:r>
        <w:rPr>
          <w:sz w:val="18"/>
        </w:rPr>
        <w:t>District.</w:t>
      </w:r>
      <w:r>
        <w:rPr>
          <w:spacing w:val="-11"/>
          <w:sz w:val="18"/>
        </w:rPr>
        <w:t> </w:t>
      </w:r>
      <w:r>
        <w:rPr>
          <w:i/>
          <w:sz w:val="18"/>
        </w:rPr>
        <w:t>Journal</w:t>
      </w:r>
      <w:r>
        <w:rPr>
          <w:i/>
          <w:spacing w:val="-12"/>
          <w:sz w:val="18"/>
        </w:rPr>
        <w:t> </w:t>
      </w:r>
      <w:r>
        <w:rPr>
          <w:i/>
          <w:sz w:val="18"/>
        </w:rPr>
        <w:t>of</w:t>
      </w:r>
      <w:r>
        <w:rPr>
          <w:i/>
          <w:sz w:val="18"/>
        </w:rPr>
        <w:t> </w:t>
      </w:r>
      <w:r>
        <w:rPr>
          <w:i/>
          <w:spacing w:val="-2"/>
          <w:sz w:val="18"/>
        </w:rPr>
        <w:t>Ethnic and Migration Studies </w:t>
      </w:r>
      <w:r>
        <w:rPr>
          <w:spacing w:val="-2"/>
          <w:sz w:val="18"/>
        </w:rPr>
        <w:t>31(2): 245</w:t>
      </w:r>
      <w:r>
        <w:rPr>
          <w:rFonts w:ascii="Arial" w:hAnsi="Arial"/>
          <w:spacing w:val="-2"/>
          <w:sz w:val="18"/>
        </w:rPr>
        <w:t>–</w:t>
      </w:r>
      <w:r>
        <w:rPr>
          <w:spacing w:val="-2"/>
          <w:sz w:val="18"/>
        </w:rPr>
        <w:t>68.</w:t>
      </w:r>
    </w:p>
    <w:p>
      <w:pPr>
        <w:spacing w:line="254" w:lineRule="auto" w:before="0"/>
        <w:ind w:left="970" w:right="502" w:hanging="180"/>
        <w:jc w:val="both"/>
        <w:rPr>
          <w:sz w:val="18"/>
        </w:rPr>
      </w:pPr>
      <w:r>
        <w:rPr>
          <w:sz w:val="18"/>
        </w:rPr>
        <w:t>Belot, M. and Hatton, T. (2008) Immigrant Selection in the OECD </w:t>
      </w:r>
      <w:r>
        <w:rPr>
          <w:sz w:val="18"/>
        </w:rPr>
        <w:t>(Februray 2008). CEPR Discussion Paper No. DP6675. Available online at: http:// </w:t>
      </w:r>
      <w:r>
        <w:rPr>
          <w:spacing w:val="-2"/>
          <w:sz w:val="18"/>
        </w:rPr>
        <w:t>ssrn.com/abstract=1140957.</w:t>
      </w:r>
    </w:p>
    <w:p>
      <w:pPr>
        <w:spacing w:line="254" w:lineRule="auto" w:before="0"/>
        <w:ind w:left="970" w:right="502" w:hanging="180"/>
        <w:jc w:val="both"/>
        <w:rPr>
          <w:sz w:val="18"/>
        </w:rPr>
      </w:pPr>
      <w:r>
        <w:rPr>
          <w:sz w:val="18"/>
        </w:rPr>
        <w:t>Belser, P., De Cock, M. and Mehran, F. (2005) </w:t>
      </w:r>
      <w:r>
        <w:rPr>
          <w:i/>
          <w:sz w:val="18"/>
        </w:rPr>
        <w:t>ILO Minimum Estimate </w:t>
      </w:r>
      <w:r>
        <w:rPr>
          <w:i/>
          <w:sz w:val="18"/>
        </w:rPr>
        <w:t>of</w:t>
      </w:r>
      <w:r>
        <w:rPr>
          <w:i/>
          <w:sz w:val="18"/>
        </w:rPr>
        <w:t> </w:t>
      </w:r>
      <w:r>
        <w:rPr>
          <w:i/>
          <w:spacing w:val="-2"/>
          <w:sz w:val="18"/>
        </w:rPr>
        <w:t>Forced Migration in the World</w:t>
      </w:r>
      <w:r>
        <w:rPr>
          <w:spacing w:val="-2"/>
          <w:sz w:val="18"/>
        </w:rPr>
        <w:t>. Geneva: International Labor Organization.</w:t>
      </w:r>
    </w:p>
    <w:p>
      <w:pPr>
        <w:spacing w:line="254" w:lineRule="auto" w:before="0"/>
        <w:ind w:left="970" w:right="503" w:hanging="180"/>
        <w:jc w:val="both"/>
        <w:rPr>
          <w:sz w:val="18"/>
        </w:rPr>
      </w:pPr>
      <w:r>
        <w:rPr>
          <w:sz w:val="18"/>
        </w:rPr>
        <w:t>Benson,</w:t>
      </w:r>
      <w:r>
        <w:rPr>
          <w:spacing w:val="-4"/>
          <w:sz w:val="18"/>
        </w:rPr>
        <w:t> </w:t>
      </w:r>
      <w:r>
        <w:rPr>
          <w:sz w:val="18"/>
        </w:rPr>
        <w:t>M.</w:t>
      </w:r>
      <w:r>
        <w:rPr>
          <w:spacing w:val="-4"/>
          <w:sz w:val="18"/>
        </w:rPr>
        <w:t> </w:t>
      </w:r>
      <w:r>
        <w:rPr>
          <w:sz w:val="18"/>
        </w:rPr>
        <w:t>and</w:t>
      </w:r>
      <w:r>
        <w:rPr>
          <w:spacing w:val="-4"/>
          <w:sz w:val="18"/>
        </w:rPr>
        <w:t> </w:t>
      </w:r>
      <w:r>
        <w:rPr>
          <w:sz w:val="18"/>
        </w:rPr>
        <w:t>O</w:t>
      </w:r>
      <w:r>
        <w:rPr>
          <w:rFonts w:ascii="Arial" w:hAnsi="Arial"/>
          <w:sz w:val="18"/>
        </w:rPr>
        <w:t>’</w:t>
      </w:r>
      <w:r>
        <w:rPr>
          <w:sz w:val="18"/>
        </w:rPr>
        <w:t>Reilly,</w:t>
      </w:r>
      <w:r>
        <w:rPr>
          <w:spacing w:val="-4"/>
          <w:sz w:val="18"/>
        </w:rPr>
        <w:t> </w:t>
      </w:r>
      <w:r>
        <w:rPr>
          <w:sz w:val="18"/>
        </w:rPr>
        <w:t>K.</w:t>
      </w:r>
      <w:r>
        <w:rPr>
          <w:spacing w:val="-4"/>
          <w:sz w:val="18"/>
        </w:rPr>
        <w:t> </w:t>
      </w:r>
      <w:r>
        <w:rPr>
          <w:sz w:val="18"/>
        </w:rPr>
        <w:t>(Eds)</w:t>
      </w:r>
      <w:r>
        <w:rPr>
          <w:spacing w:val="-4"/>
          <w:sz w:val="18"/>
        </w:rPr>
        <w:t> </w:t>
      </w:r>
      <w:r>
        <w:rPr>
          <w:sz w:val="18"/>
        </w:rPr>
        <w:t>(2009a)</w:t>
      </w:r>
      <w:r>
        <w:rPr>
          <w:spacing w:val="-4"/>
          <w:sz w:val="18"/>
        </w:rPr>
        <w:t> </w:t>
      </w:r>
      <w:r>
        <w:rPr>
          <w:i/>
          <w:sz w:val="18"/>
        </w:rPr>
        <w:t>Lifestyle</w:t>
      </w:r>
      <w:r>
        <w:rPr>
          <w:i/>
          <w:spacing w:val="-4"/>
          <w:sz w:val="18"/>
        </w:rPr>
        <w:t> </w:t>
      </w:r>
      <w:r>
        <w:rPr>
          <w:i/>
          <w:sz w:val="18"/>
        </w:rPr>
        <w:t>Migration:</w:t>
      </w:r>
      <w:r>
        <w:rPr>
          <w:i/>
          <w:spacing w:val="-4"/>
          <w:sz w:val="18"/>
        </w:rPr>
        <w:t> </w:t>
      </w:r>
      <w:r>
        <w:rPr>
          <w:i/>
          <w:sz w:val="18"/>
        </w:rPr>
        <w:t>Expectations,</w:t>
      </w:r>
      <w:r>
        <w:rPr>
          <w:i/>
          <w:sz w:val="18"/>
        </w:rPr>
        <w:t> </w:t>
      </w:r>
      <w:r>
        <w:rPr>
          <w:i/>
          <w:spacing w:val="-2"/>
          <w:sz w:val="18"/>
        </w:rPr>
        <w:t>Aspirations</w:t>
      </w:r>
      <w:r>
        <w:rPr>
          <w:i/>
          <w:spacing w:val="-6"/>
          <w:sz w:val="18"/>
        </w:rPr>
        <w:t> </w:t>
      </w:r>
      <w:r>
        <w:rPr>
          <w:i/>
          <w:spacing w:val="-2"/>
          <w:sz w:val="18"/>
        </w:rPr>
        <w:t>and</w:t>
      </w:r>
      <w:r>
        <w:rPr>
          <w:i/>
          <w:spacing w:val="-7"/>
          <w:sz w:val="18"/>
        </w:rPr>
        <w:t> </w:t>
      </w:r>
      <w:r>
        <w:rPr>
          <w:i/>
          <w:spacing w:val="-2"/>
          <w:sz w:val="18"/>
        </w:rPr>
        <w:t>Experiences</w:t>
      </w:r>
      <w:r>
        <w:rPr>
          <w:spacing w:val="-2"/>
          <w:sz w:val="18"/>
        </w:rPr>
        <w:t>.</w:t>
      </w:r>
      <w:r>
        <w:rPr>
          <w:spacing w:val="-7"/>
          <w:sz w:val="18"/>
        </w:rPr>
        <w:t> </w:t>
      </w:r>
      <w:r>
        <w:rPr>
          <w:spacing w:val="-2"/>
          <w:sz w:val="18"/>
        </w:rPr>
        <w:t>Surrey,</w:t>
      </w:r>
      <w:r>
        <w:rPr>
          <w:spacing w:val="-6"/>
          <w:sz w:val="18"/>
        </w:rPr>
        <w:t> </w:t>
      </w:r>
      <w:r>
        <w:rPr>
          <w:spacing w:val="-2"/>
          <w:sz w:val="18"/>
        </w:rPr>
        <w:t>UK:</w:t>
      </w:r>
      <w:r>
        <w:rPr>
          <w:spacing w:val="-7"/>
          <w:sz w:val="18"/>
        </w:rPr>
        <w:t> </w:t>
      </w:r>
      <w:r>
        <w:rPr>
          <w:spacing w:val="-2"/>
          <w:sz w:val="18"/>
        </w:rPr>
        <w:t>Ashgate</w:t>
      </w:r>
      <w:r>
        <w:rPr>
          <w:spacing w:val="-7"/>
          <w:sz w:val="18"/>
        </w:rPr>
        <w:t> </w:t>
      </w:r>
      <w:r>
        <w:rPr>
          <w:spacing w:val="-2"/>
          <w:sz w:val="18"/>
        </w:rPr>
        <w:t>Publishers.</w:t>
      </w:r>
    </w:p>
    <w:p>
      <w:pPr>
        <w:spacing w:line="254" w:lineRule="auto" w:before="0"/>
        <w:ind w:left="970" w:right="502" w:hanging="180"/>
        <w:jc w:val="both"/>
        <w:rPr>
          <w:sz w:val="18"/>
        </w:rPr>
      </w:pPr>
      <w:r>
        <w:rPr>
          <w:sz w:val="18"/>
        </w:rPr>
        <w:t>Benson, M. and O</w:t>
      </w:r>
      <w:r>
        <w:rPr>
          <w:rFonts w:ascii="Arial" w:hAnsi="Arial"/>
          <w:sz w:val="18"/>
        </w:rPr>
        <w:t>’</w:t>
      </w:r>
      <w:r>
        <w:rPr>
          <w:sz w:val="18"/>
        </w:rPr>
        <w:t>Reilly, K. (2009b) Migration and the Search For A Better Way</w:t>
      </w:r>
      <w:r>
        <w:rPr>
          <w:spacing w:val="-12"/>
          <w:sz w:val="18"/>
        </w:rPr>
        <w:t> </w:t>
      </w:r>
      <w:r>
        <w:rPr>
          <w:sz w:val="18"/>
        </w:rPr>
        <w:t>of</w:t>
      </w:r>
      <w:r>
        <w:rPr>
          <w:spacing w:val="-11"/>
          <w:sz w:val="18"/>
        </w:rPr>
        <w:t> </w:t>
      </w:r>
      <w:r>
        <w:rPr>
          <w:sz w:val="18"/>
        </w:rPr>
        <w:t>Life:</w:t>
      </w:r>
      <w:r>
        <w:rPr>
          <w:spacing w:val="-11"/>
          <w:sz w:val="18"/>
        </w:rPr>
        <w:t> </w:t>
      </w:r>
      <w:r>
        <w:rPr>
          <w:sz w:val="18"/>
        </w:rPr>
        <w:t>A</w:t>
      </w:r>
      <w:r>
        <w:rPr>
          <w:spacing w:val="-11"/>
          <w:sz w:val="18"/>
        </w:rPr>
        <w:t> </w:t>
      </w:r>
      <w:r>
        <w:rPr>
          <w:sz w:val="18"/>
        </w:rPr>
        <w:t>Critical</w:t>
      </w:r>
      <w:r>
        <w:rPr>
          <w:spacing w:val="-12"/>
          <w:sz w:val="18"/>
        </w:rPr>
        <w:t> </w:t>
      </w:r>
      <w:r>
        <w:rPr>
          <w:sz w:val="18"/>
        </w:rPr>
        <w:t>Exploration</w:t>
      </w:r>
      <w:r>
        <w:rPr>
          <w:spacing w:val="-11"/>
          <w:sz w:val="18"/>
        </w:rPr>
        <w:t> </w:t>
      </w:r>
      <w:r>
        <w:rPr>
          <w:sz w:val="18"/>
        </w:rPr>
        <w:t>of</w:t>
      </w:r>
      <w:r>
        <w:rPr>
          <w:spacing w:val="-11"/>
          <w:sz w:val="18"/>
        </w:rPr>
        <w:t> </w:t>
      </w:r>
      <w:r>
        <w:rPr>
          <w:sz w:val="18"/>
        </w:rPr>
        <w:t>Lifestyle</w:t>
      </w:r>
      <w:r>
        <w:rPr>
          <w:spacing w:val="-11"/>
          <w:sz w:val="18"/>
        </w:rPr>
        <w:t> </w:t>
      </w:r>
      <w:r>
        <w:rPr>
          <w:sz w:val="18"/>
        </w:rPr>
        <w:t>Migration.</w:t>
      </w:r>
      <w:r>
        <w:rPr>
          <w:spacing w:val="-12"/>
          <w:sz w:val="18"/>
        </w:rPr>
        <w:t> </w:t>
      </w:r>
      <w:r>
        <w:rPr>
          <w:i/>
          <w:sz w:val="18"/>
        </w:rPr>
        <w:t>The</w:t>
      </w:r>
      <w:r>
        <w:rPr>
          <w:i/>
          <w:spacing w:val="-11"/>
          <w:sz w:val="18"/>
        </w:rPr>
        <w:t> </w:t>
      </w:r>
      <w:r>
        <w:rPr>
          <w:i/>
          <w:sz w:val="18"/>
        </w:rPr>
        <w:t>Sociological</w:t>
      </w:r>
      <w:r>
        <w:rPr>
          <w:i/>
          <w:sz w:val="18"/>
        </w:rPr>
        <w:t> Review </w:t>
      </w:r>
      <w:r>
        <w:rPr>
          <w:sz w:val="18"/>
        </w:rPr>
        <w:t>57(4): 608</w:t>
      </w:r>
      <w:r>
        <w:rPr>
          <w:rFonts w:ascii="Arial" w:hAnsi="Arial"/>
          <w:sz w:val="18"/>
        </w:rPr>
        <w:t>–</w:t>
      </w:r>
      <w:r>
        <w:rPr>
          <w:sz w:val="18"/>
        </w:rPr>
        <w:t>25.</w:t>
      </w:r>
    </w:p>
    <w:p>
      <w:pPr>
        <w:spacing w:line="254" w:lineRule="auto" w:before="0"/>
        <w:ind w:left="720" w:right="502" w:firstLine="0"/>
        <w:jc w:val="right"/>
        <w:rPr>
          <w:sz w:val="18"/>
        </w:rPr>
      </w:pPr>
      <w:r>
        <w:rPr>
          <w:spacing w:val="-2"/>
          <w:w w:val="90"/>
          <w:sz w:val="18"/>
        </w:rPr>
        <w:t>Betts, A. (Ed.) (2011) </w:t>
      </w:r>
      <w:r>
        <w:rPr>
          <w:i/>
          <w:spacing w:val="-2"/>
          <w:w w:val="90"/>
          <w:sz w:val="18"/>
        </w:rPr>
        <w:t>Global Migration Governance</w:t>
      </w:r>
      <w:r>
        <w:rPr>
          <w:spacing w:val="-2"/>
          <w:w w:val="90"/>
          <w:sz w:val="18"/>
        </w:rPr>
        <w:t>. Oxford: Oxford University Press.</w:t>
      </w:r>
      <w:r>
        <w:rPr>
          <w:w w:val="90"/>
          <w:sz w:val="18"/>
        </w:rPr>
        <w:t> Biermann, F. and Boas, I. (2007) </w:t>
      </w:r>
      <w:r>
        <w:rPr>
          <w:i/>
          <w:w w:val="90"/>
          <w:sz w:val="18"/>
        </w:rPr>
        <w:t>Preparing for a Warmer World: Towards a Global</w:t>
      </w:r>
      <w:r>
        <w:rPr>
          <w:i/>
          <w:w w:val="90"/>
          <w:sz w:val="18"/>
        </w:rPr>
        <w:t> </w:t>
      </w:r>
      <w:r>
        <w:rPr>
          <w:i/>
          <w:spacing w:val="-2"/>
          <w:sz w:val="18"/>
        </w:rPr>
        <w:t>Governance</w:t>
      </w:r>
      <w:r>
        <w:rPr>
          <w:i/>
          <w:spacing w:val="7"/>
          <w:sz w:val="18"/>
        </w:rPr>
        <w:t> </w:t>
      </w:r>
      <w:r>
        <w:rPr>
          <w:i/>
          <w:spacing w:val="-2"/>
          <w:sz w:val="18"/>
        </w:rPr>
        <w:t>System</w:t>
      </w:r>
      <w:r>
        <w:rPr>
          <w:i/>
          <w:spacing w:val="5"/>
          <w:sz w:val="18"/>
        </w:rPr>
        <w:t> </w:t>
      </w:r>
      <w:r>
        <w:rPr>
          <w:i/>
          <w:spacing w:val="-2"/>
          <w:sz w:val="18"/>
        </w:rPr>
        <w:t>to</w:t>
      </w:r>
      <w:r>
        <w:rPr>
          <w:i/>
          <w:spacing w:val="7"/>
          <w:sz w:val="18"/>
        </w:rPr>
        <w:t> </w:t>
      </w:r>
      <w:r>
        <w:rPr>
          <w:i/>
          <w:spacing w:val="-2"/>
          <w:sz w:val="18"/>
        </w:rPr>
        <w:t>Protect</w:t>
      </w:r>
      <w:r>
        <w:rPr>
          <w:i/>
          <w:spacing w:val="6"/>
          <w:sz w:val="18"/>
        </w:rPr>
        <w:t> </w:t>
      </w:r>
      <w:r>
        <w:rPr>
          <w:i/>
          <w:spacing w:val="-2"/>
          <w:sz w:val="18"/>
        </w:rPr>
        <w:t>Climate</w:t>
      </w:r>
      <w:r>
        <w:rPr>
          <w:i/>
          <w:spacing w:val="6"/>
          <w:sz w:val="18"/>
        </w:rPr>
        <w:t> </w:t>
      </w:r>
      <w:r>
        <w:rPr>
          <w:i/>
          <w:spacing w:val="-2"/>
          <w:sz w:val="18"/>
        </w:rPr>
        <w:t>Refugees</w:t>
      </w:r>
      <w:r>
        <w:rPr>
          <w:spacing w:val="-2"/>
          <w:sz w:val="18"/>
        </w:rPr>
        <w:t>.</w:t>
      </w:r>
      <w:r>
        <w:rPr>
          <w:spacing w:val="5"/>
          <w:sz w:val="18"/>
        </w:rPr>
        <w:t> </w:t>
      </w:r>
      <w:r>
        <w:rPr>
          <w:spacing w:val="-2"/>
          <w:sz w:val="18"/>
        </w:rPr>
        <w:t>Global</w:t>
      </w:r>
      <w:r>
        <w:rPr>
          <w:spacing w:val="7"/>
          <w:sz w:val="18"/>
        </w:rPr>
        <w:t> </w:t>
      </w:r>
      <w:r>
        <w:rPr>
          <w:spacing w:val="-2"/>
          <w:sz w:val="18"/>
        </w:rPr>
        <w:t>Governance</w:t>
      </w:r>
      <w:r>
        <w:rPr>
          <w:spacing w:val="6"/>
          <w:sz w:val="18"/>
        </w:rPr>
        <w:t> </w:t>
      </w:r>
      <w:r>
        <w:rPr>
          <w:spacing w:val="-2"/>
          <w:sz w:val="18"/>
        </w:rPr>
        <w:t>Working</w:t>
      </w:r>
    </w:p>
    <w:p>
      <w:pPr>
        <w:spacing w:line="206" w:lineRule="exact" w:before="0"/>
        <w:ind w:left="970" w:right="0" w:firstLine="0"/>
        <w:jc w:val="both"/>
        <w:rPr>
          <w:sz w:val="18"/>
        </w:rPr>
      </w:pPr>
      <w:r>
        <w:rPr>
          <w:sz w:val="18"/>
        </w:rPr>
        <w:t>Paper</w:t>
      </w:r>
      <w:r>
        <w:rPr>
          <w:spacing w:val="14"/>
          <w:sz w:val="18"/>
        </w:rPr>
        <w:t> </w:t>
      </w:r>
      <w:r>
        <w:rPr>
          <w:sz w:val="18"/>
        </w:rPr>
        <w:t>No.</w:t>
      </w:r>
      <w:r>
        <w:rPr>
          <w:spacing w:val="15"/>
          <w:sz w:val="18"/>
        </w:rPr>
        <w:t> </w:t>
      </w:r>
      <w:r>
        <w:rPr>
          <w:sz w:val="18"/>
        </w:rPr>
        <w:t>33,</w:t>
      </w:r>
      <w:r>
        <w:rPr>
          <w:spacing w:val="14"/>
          <w:sz w:val="18"/>
        </w:rPr>
        <w:t> </w:t>
      </w:r>
      <w:r>
        <w:rPr>
          <w:sz w:val="18"/>
        </w:rPr>
        <w:t>November</w:t>
      </w:r>
      <w:r>
        <w:rPr>
          <w:spacing w:val="16"/>
          <w:sz w:val="18"/>
        </w:rPr>
        <w:t> </w:t>
      </w:r>
      <w:r>
        <w:rPr>
          <w:spacing w:val="-2"/>
          <w:sz w:val="18"/>
        </w:rPr>
        <w:t>2007.</w:t>
      </w:r>
    </w:p>
    <w:p>
      <w:pPr>
        <w:spacing w:line="252" w:lineRule="auto" w:before="4"/>
        <w:ind w:left="970" w:right="502" w:hanging="180"/>
        <w:jc w:val="both"/>
        <w:rPr>
          <w:sz w:val="18"/>
        </w:rPr>
      </w:pPr>
      <w:r>
        <w:rPr>
          <w:spacing w:val="-4"/>
          <w:sz w:val="18"/>
        </w:rPr>
        <w:t>Blackburn,</w:t>
      </w:r>
      <w:r>
        <w:rPr>
          <w:spacing w:val="-8"/>
          <w:sz w:val="18"/>
        </w:rPr>
        <w:t> </w:t>
      </w:r>
      <w:r>
        <w:rPr>
          <w:spacing w:val="-4"/>
          <w:sz w:val="18"/>
        </w:rPr>
        <w:t>R.</w:t>
      </w:r>
      <w:r>
        <w:rPr>
          <w:spacing w:val="-7"/>
          <w:sz w:val="18"/>
        </w:rPr>
        <w:t> </w:t>
      </w:r>
      <w:r>
        <w:rPr>
          <w:spacing w:val="-4"/>
          <w:sz w:val="18"/>
        </w:rPr>
        <w:t>(2010)</w:t>
      </w:r>
      <w:r>
        <w:rPr>
          <w:spacing w:val="-7"/>
          <w:sz w:val="18"/>
        </w:rPr>
        <w:t> </w:t>
      </w:r>
      <w:r>
        <w:rPr>
          <w:i/>
          <w:spacing w:val="-4"/>
          <w:sz w:val="18"/>
        </w:rPr>
        <w:t>The</w:t>
      </w:r>
      <w:r>
        <w:rPr>
          <w:i/>
          <w:spacing w:val="-7"/>
          <w:sz w:val="18"/>
        </w:rPr>
        <w:t> </w:t>
      </w:r>
      <w:r>
        <w:rPr>
          <w:i/>
          <w:spacing w:val="-4"/>
          <w:sz w:val="18"/>
        </w:rPr>
        <w:t>Making</w:t>
      </w:r>
      <w:r>
        <w:rPr>
          <w:i/>
          <w:spacing w:val="-8"/>
          <w:sz w:val="18"/>
        </w:rPr>
        <w:t> </w:t>
      </w:r>
      <w:r>
        <w:rPr>
          <w:i/>
          <w:spacing w:val="-4"/>
          <w:sz w:val="18"/>
        </w:rPr>
        <w:t>of</w:t>
      </w:r>
      <w:r>
        <w:rPr>
          <w:i/>
          <w:spacing w:val="-7"/>
          <w:sz w:val="18"/>
        </w:rPr>
        <w:t> </w:t>
      </w:r>
      <w:r>
        <w:rPr>
          <w:i/>
          <w:spacing w:val="-4"/>
          <w:sz w:val="18"/>
        </w:rPr>
        <w:t>New</w:t>
      </w:r>
      <w:r>
        <w:rPr>
          <w:i/>
          <w:spacing w:val="-7"/>
          <w:sz w:val="18"/>
        </w:rPr>
        <w:t> </w:t>
      </w:r>
      <w:r>
        <w:rPr>
          <w:i/>
          <w:spacing w:val="-4"/>
          <w:sz w:val="18"/>
        </w:rPr>
        <w:t>World</w:t>
      </w:r>
      <w:r>
        <w:rPr>
          <w:i/>
          <w:spacing w:val="-7"/>
          <w:sz w:val="18"/>
        </w:rPr>
        <w:t> </w:t>
      </w:r>
      <w:r>
        <w:rPr>
          <w:i/>
          <w:spacing w:val="-4"/>
          <w:sz w:val="18"/>
        </w:rPr>
        <w:t>Slavery:</w:t>
      </w:r>
      <w:r>
        <w:rPr>
          <w:i/>
          <w:spacing w:val="-8"/>
          <w:sz w:val="18"/>
        </w:rPr>
        <w:t> </w:t>
      </w:r>
      <w:r>
        <w:rPr>
          <w:i/>
          <w:spacing w:val="-4"/>
          <w:sz w:val="18"/>
        </w:rPr>
        <w:t>From</w:t>
      </w:r>
      <w:r>
        <w:rPr>
          <w:i/>
          <w:spacing w:val="-7"/>
          <w:sz w:val="18"/>
        </w:rPr>
        <w:t> </w:t>
      </w:r>
      <w:r>
        <w:rPr>
          <w:i/>
          <w:spacing w:val="-4"/>
          <w:sz w:val="18"/>
        </w:rPr>
        <w:t>the</w:t>
      </w:r>
      <w:r>
        <w:rPr>
          <w:i/>
          <w:spacing w:val="-7"/>
          <w:sz w:val="18"/>
        </w:rPr>
        <w:t> </w:t>
      </w:r>
      <w:r>
        <w:rPr>
          <w:i/>
          <w:spacing w:val="-4"/>
          <w:sz w:val="18"/>
        </w:rPr>
        <w:t>Baroque</w:t>
      </w:r>
      <w:r>
        <w:rPr>
          <w:i/>
          <w:spacing w:val="-7"/>
          <w:sz w:val="18"/>
        </w:rPr>
        <w:t> </w:t>
      </w:r>
      <w:r>
        <w:rPr>
          <w:i/>
          <w:spacing w:val="-4"/>
          <w:sz w:val="18"/>
        </w:rPr>
        <w:t>to</w:t>
      </w:r>
      <w:r>
        <w:rPr>
          <w:i/>
          <w:spacing w:val="-8"/>
          <w:sz w:val="18"/>
        </w:rPr>
        <w:t> </w:t>
      </w:r>
      <w:r>
        <w:rPr>
          <w:i/>
          <w:spacing w:val="-4"/>
          <w:sz w:val="18"/>
        </w:rPr>
        <w:t>the</w:t>
      </w:r>
      <w:r>
        <w:rPr>
          <w:i/>
          <w:spacing w:val="-4"/>
          <w:sz w:val="18"/>
        </w:rPr>
        <w:t> </w:t>
      </w:r>
      <w:r>
        <w:rPr>
          <w:i/>
          <w:sz w:val="18"/>
        </w:rPr>
        <w:t>Modern,</w:t>
      </w:r>
      <w:r>
        <w:rPr>
          <w:i/>
          <w:spacing w:val="-3"/>
          <w:sz w:val="18"/>
        </w:rPr>
        <w:t> </w:t>
      </w:r>
      <w:r>
        <w:rPr>
          <w:i/>
          <w:sz w:val="18"/>
        </w:rPr>
        <w:t>1492</w:t>
      </w:r>
      <w:r>
        <w:rPr>
          <w:rFonts w:ascii="Arial" w:hAnsi="Arial"/>
          <w:sz w:val="18"/>
        </w:rPr>
        <w:t>–</w:t>
      </w:r>
      <w:r>
        <w:rPr>
          <w:i/>
          <w:sz w:val="18"/>
        </w:rPr>
        <w:t>1800,</w:t>
      </w:r>
      <w:r>
        <w:rPr>
          <w:i/>
          <w:spacing w:val="-3"/>
          <w:sz w:val="18"/>
        </w:rPr>
        <w:t> </w:t>
      </w:r>
      <w:r>
        <w:rPr>
          <w:i/>
          <w:sz w:val="18"/>
        </w:rPr>
        <w:t>Second</w:t>
      </w:r>
      <w:r>
        <w:rPr>
          <w:i/>
          <w:spacing w:val="-3"/>
          <w:sz w:val="18"/>
        </w:rPr>
        <w:t> </w:t>
      </w:r>
      <w:r>
        <w:rPr>
          <w:i/>
          <w:sz w:val="18"/>
        </w:rPr>
        <w:t>Edition</w:t>
      </w:r>
      <w:r>
        <w:rPr>
          <w:sz w:val="18"/>
        </w:rPr>
        <w:t>.</w:t>
      </w:r>
      <w:r>
        <w:rPr>
          <w:spacing w:val="-3"/>
          <w:sz w:val="18"/>
        </w:rPr>
        <w:t> </w:t>
      </w:r>
      <w:r>
        <w:rPr>
          <w:sz w:val="18"/>
        </w:rPr>
        <w:t>London:</w:t>
      </w:r>
      <w:r>
        <w:rPr>
          <w:spacing w:val="-3"/>
          <w:sz w:val="18"/>
        </w:rPr>
        <w:t> </w:t>
      </w:r>
      <w:r>
        <w:rPr>
          <w:sz w:val="18"/>
        </w:rPr>
        <w:t>Verso.</w:t>
      </w:r>
    </w:p>
    <w:p>
      <w:pPr>
        <w:spacing w:line="254" w:lineRule="auto" w:before="1"/>
        <w:ind w:left="970" w:right="502" w:hanging="179"/>
        <w:jc w:val="both"/>
        <w:rPr>
          <w:sz w:val="18"/>
        </w:rPr>
      </w:pPr>
      <w:r>
        <w:rPr>
          <w:rFonts w:ascii="Arial" w:hAnsi="Arial"/>
          <w:spacing w:val="-2"/>
          <w:sz w:val="18"/>
        </w:rPr>
        <w:t>——</w:t>
      </w:r>
      <w:r>
        <w:rPr>
          <w:spacing w:val="-2"/>
          <w:sz w:val="18"/>
        </w:rPr>
        <w:t>(2011)</w:t>
      </w:r>
      <w:r>
        <w:rPr>
          <w:spacing w:val="-8"/>
          <w:sz w:val="18"/>
        </w:rPr>
        <w:t> </w:t>
      </w:r>
      <w:r>
        <w:rPr>
          <w:i/>
          <w:spacing w:val="-2"/>
          <w:sz w:val="18"/>
        </w:rPr>
        <w:t>The</w:t>
      </w:r>
      <w:r>
        <w:rPr>
          <w:i/>
          <w:spacing w:val="-8"/>
          <w:sz w:val="18"/>
        </w:rPr>
        <w:t> </w:t>
      </w:r>
      <w:r>
        <w:rPr>
          <w:i/>
          <w:spacing w:val="-2"/>
          <w:sz w:val="18"/>
        </w:rPr>
        <w:t>American</w:t>
      </w:r>
      <w:r>
        <w:rPr>
          <w:i/>
          <w:spacing w:val="-7"/>
          <w:sz w:val="18"/>
        </w:rPr>
        <w:t> </w:t>
      </w:r>
      <w:r>
        <w:rPr>
          <w:i/>
          <w:spacing w:val="-2"/>
          <w:sz w:val="18"/>
        </w:rPr>
        <w:t>Crucible:</w:t>
      </w:r>
      <w:r>
        <w:rPr>
          <w:i/>
          <w:spacing w:val="-8"/>
          <w:sz w:val="18"/>
        </w:rPr>
        <w:t> </w:t>
      </w:r>
      <w:r>
        <w:rPr>
          <w:i/>
          <w:spacing w:val="-2"/>
          <w:sz w:val="18"/>
        </w:rPr>
        <w:t>Slavery,</w:t>
      </w:r>
      <w:r>
        <w:rPr>
          <w:i/>
          <w:spacing w:val="-7"/>
          <w:sz w:val="18"/>
        </w:rPr>
        <w:t> </w:t>
      </w:r>
      <w:r>
        <w:rPr>
          <w:i/>
          <w:spacing w:val="-2"/>
          <w:sz w:val="18"/>
        </w:rPr>
        <w:t>Emancipation</w:t>
      </w:r>
      <w:r>
        <w:rPr>
          <w:i/>
          <w:spacing w:val="-7"/>
          <w:sz w:val="18"/>
        </w:rPr>
        <w:t> </w:t>
      </w:r>
      <w:r>
        <w:rPr>
          <w:i/>
          <w:spacing w:val="-2"/>
          <w:sz w:val="18"/>
        </w:rPr>
        <w:t>and</w:t>
      </w:r>
      <w:r>
        <w:rPr>
          <w:i/>
          <w:spacing w:val="-8"/>
          <w:sz w:val="18"/>
        </w:rPr>
        <w:t> </w:t>
      </w:r>
      <w:r>
        <w:rPr>
          <w:i/>
          <w:spacing w:val="-2"/>
          <w:sz w:val="18"/>
        </w:rPr>
        <w:t>Human</w:t>
      </w:r>
      <w:r>
        <w:rPr>
          <w:i/>
          <w:spacing w:val="-8"/>
          <w:sz w:val="18"/>
        </w:rPr>
        <w:t> </w:t>
      </w:r>
      <w:r>
        <w:rPr>
          <w:i/>
          <w:spacing w:val="-2"/>
          <w:sz w:val="18"/>
        </w:rPr>
        <w:t>Rights</w:t>
      </w:r>
      <w:r>
        <w:rPr>
          <w:spacing w:val="-2"/>
          <w:sz w:val="18"/>
        </w:rPr>
        <w:t>. </w:t>
      </w:r>
      <w:r>
        <w:rPr>
          <w:sz w:val="18"/>
        </w:rPr>
        <w:t>London and New York: Verso.</w:t>
      </w:r>
    </w:p>
    <w:p>
      <w:pPr>
        <w:spacing w:line="254" w:lineRule="auto" w:before="0"/>
        <w:ind w:left="970" w:right="502" w:hanging="180"/>
        <w:jc w:val="both"/>
        <w:rPr>
          <w:sz w:val="18"/>
        </w:rPr>
      </w:pPr>
      <w:r>
        <w:rPr>
          <w:spacing w:val="-4"/>
          <w:sz w:val="18"/>
        </w:rPr>
        <w:t>Borjas,</w:t>
      </w:r>
      <w:r>
        <w:rPr>
          <w:spacing w:val="-4"/>
          <w:sz w:val="18"/>
        </w:rPr>
        <w:t> G.</w:t>
      </w:r>
      <w:r>
        <w:rPr>
          <w:spacing w:val="-4"/>
          <w:sz w:val="18"/>
        </w:rPr>
        <w:t> (2001)</w:t>
      </w:r>
      <w:r>
        <w:rPr>
          <w:spacing w:val="-4"/>
          <w:sz w:val="18"/>
        </w:rPr>
        <w:t> </w:t>
      </w:r>
      <w:r>
        <w:rPr>
          <w:i/>
          <w:spacing w:val="-4"/>
          <w:sz w:val="18"/>
        </w:rPr>
        <w:t>Heaven</w:t>
      </w:r>
      <w:r>
        <w:rPr>
          <w:rFonts w:ascii="Arial" w:hAnsi="Arial"/>
          <w:spacing w:val="-4"/>
          <w:sz w:val="18"/>
        </w:rPr>
        <w:t>’</w:t>
      </w:r>
      <w:r>
        <w:rPr>
          <w:i/>
          <w:spacing w:val="-4"/>
          <w:sz w:val="18"/>
        </w:rPr>
        <w:t>s</w:t>
      </w:r>
      <w:r>
        <w:rPr>
          <w:i/>
          <w:spacing w:val="-4"/>
          <w:sz w:val="18"/>
        </w:rPr>
        <w:t> Door:</w:t>
      </w:r>
      <w:r>
        <w:rPr>
          <w:i/>
          <w:spacing w:val="-4"/>
          <w:sz w:val="18"/>
        </w:rPr>
        <w:t> Immigrant</w:t>
      </w:r>
      <w:r>
        <w:rPr>
          <w:i/>
          <w:spacing w:val="-4"/>
          <w:sz w:val="18"/>
        </w:rPr>
        <w:t> Policy</w:t>
      </w:r>
      <w:r>
        <w:rPr>
          <w:i/>
          <w:spacing w:val="-4"/>
          <w:sz w:val="18"/>
        </w:rPr>
        <w:t> and</w:t>
      </w:r>
      <w:r>
        <w:rPr>
          <w:i/>
          <w:spacing w:val="-4"/>
          <w:sz w:val="18"/>
        </w:rPr>
        <w:t> the</w:t>
      </w:r>
      <w:r>
        <w:rPr>
          <w:i/>
          <w:spacing w:val="-4"/>
          <w:sz w:val="18"/>
        </w:rPr>
        <w:t> American</w:t>
      </w:r>
      <w:r>
        <w:rPr>
          <w:i/>
          <w:spacing w:val="-4"/>
          <w:sz w:val="18"/>
        </w:rPr>
        <w:t> </w:t>
      </w:r>
      <w:r>
        <w:rPr>
          <w:i/>
          <w:spacing w:val="-4"/>
          <w:sz w:val="18"/>
        </w:rPr>
        <w:t>Economy</w:t>
      </w:r>
      <w:r>
        <w:rPr>
          <w:spacing w:val="-4"/>
          <w:sz w:val="18"/>
        </w:rPr>
        <w:t>. </w:t>
      </w:r>
      <w:r>
        <w:rPr>
          <w:sz w:val="18"/>
        </w:rPr>
        <w:t>Princeton, NJ: Princeton University Press.</w:t>
      </w:r>
    </w:p>
    <w:p>
      <w:pPr>
        <w:spacing w:line="254" w:lineRule="auto" w:before="0"/>
        <w:ind w:left="970" w:right="503" w:hanging="180"/>
        <w:jc w:val="both"/>
        <w:rPr>
          <w:sz w:val="18"/>
        </w:rPr>
      </w:pPr>
      <w:r>
        <w:rPr>
          <w:sz w:val="18"/>
        </w:rPr>
        <w:t>Borjas, G. (2004) Increasing the Supply of Labor Through </w:t>
      </w:r>
      <w:r>
        <w:rPr>
          <w:sz w:val="18"/>
        </w:rPr>
        <w:t>Immigration: Measuring the Impact on Native-born Workers. Washington, DC: Center for Immigration Studies.</w:t>
      </w:r>
    </w:p>
    <w:p>
      <w:pPr>
        <w:spacing w:line="254" w:lineRule="auto" w:before="0"/>
        <w:ind w:left="970" w:right="503" w:hanging="180"/>
        <w:jc w:val="both"/>
        <w:rPr>
          <w:sz w:val="18"/>
        </w:rPr>
      </w:pPr>
      <w:r>
        <w:rPr>
          <w:spacing w:val="-2"/>
          <w:sz w:val="18"/>
        </w:rPr>
        <w:t>Borjas,</w:t>
      </w:r>
      <w:r>
        <w:rPr>
          <w:spacing w:val="-10"/>
          <w:sz w:val="18"/>
        </w:rPr>
        <w:t> </w:t>
      </w:r>
      <w:r>
        <w:rPr>
          <w:spacing w:val="-2"/>
          <w:sz w:val="18"/>
        </w:rPr>
        <w:t>G.J.</w:t>
      </w:r>
      <w:r>
        <w:rPr>
          <w:spacing w:val="-9"/>
          <w:sz w:val="18"/>
        </w:rPr>
        <w:t> </w:t>
      </w:r>
      <w:r>
        <w:rPr>
          <w:spacing w:val="-2"/>
          <w:sz w:val="18"/>
        </w:rPr>
        <w:t>(1989)</w:t>
      </w:r>
      <w:r>
        <w:rPr>
          <w:spacing w:val="-9"/>
          <w:sz w:val="18"/>
        </w:rPr>
        <w:t> </w:t>
      </w:r>
      <w:r>
        <w:rPr>
          <w:spacing w:val="-2"/>
          <w:sz w:val="18"/>
        </w:rPr>
        <w:t>Economic</w:t>
      </w:r>
      <w:r>
        <w:rPr>
          <w:spacing w:val="-9"/>
          <w:sz w:val="18"/>
        </w:rPr>
        <w:t> </w:t>
      </w:r>
      <w:r>
        <w:rPr>
          <w:spacing w:val="-2"/>
          <w:sz w:val="18"/>
        </w:rPr>
        <w:t>Theory</w:t>
      </w:r>
      <w:r>
        <w:rPr>
          <w:spacing w:val="-9"/>
          <w:sz w:val="18"/>
        </w:rPr>
        <w:t> </w:t>
      </w:r>
      <w:r>
        <w:rPr>
          <w:spacing w:val="-2"/>
          <w:sz w:val="18"/>
        </w:rPr>
        <w:t>and</w:t>
      </w:r>
      <w:r>
        <w:rPr>
          <w:spacing w:val="-9"/>
          <w:sz w:val="18"/>
        </w:rPr>
        <w:t> </w:t>
      </w:r>
      <w:r>
        <w:rPr>
          <w:spacing w:val="-2"/>
          <w:sz w:val="18"/>
        </w:rPr>
        <w:t>International</w:t>
      </w:r>
      <w:r>
        <w:rPr>
          <w:spacing w:val="-9"/>
          <w:sz w:val="18"/>
        </w:rPr>
        <w:t> </w:t>
      </w:r>
      <w:r>
        <w:rPr>
          <w:spacing w:val="-2"/>
          <w:sz w:val="18"/>
        </w:rPr>
        <w:t>Migration.</w:t>
      </w:r>
      <w:r>
        <w:rPr>
          <w:spacing w:val="-9"/>
          <w:sz w:val="18"/>
        </w:rPr>
        <w:t> </w:t>
      </w:r>
      <w:r>
        <w:rPr>
          <w:i/>
          <w:spacing w:val="-2"/>
          <w:sz w:val="18"/>
        </w:rPr>
        <w:t>International</w:t>
      </w:r>
      <w:r>
        <w:rPr>
          <w:i/>
          <w:spacing w:val="-2"/>
          <w:sz w:val="18"/>
        </w:rPr>
        <w:t> </w:t>
      </w:r>
      <w:r>
        <w:rPr>
          <w:i/>
          <w:sz w:val="18"/>
        </w:rPr>
        <w:t>Migration</w:t>
      </w:r>
      <w:r>
        <w:rPr>
          <w:i/>
          <w:spacing w:val="-2"/>
          <w:sz w:val="18"/>
        </w:rPr>
        <w:t> </w:t>
      </w:r>
      <w:r>
        <w:rPr>
          <w:i/>
          <w:sz w:val="18"/>
        </w:rPr>
        <w:t>Review</w:t>
      </w:r>
      <w:r>
        <w:rPr>
          <w:i/>
          <w:spacing w:val="-2"/>
          <w:sz w:val="18"/>
        </w:rPr>
        <w:t> </w:t>
      </w:r>
      <w:r>
        <w:rPr>
          <w:sz w:val="18"/>
        </w:rPr>
        <w:t>23(3):</w:t>
      </w:r>
      <w:r>
        <w:rPr>
          <w:spacing w:val="-2"/>
          <w:sz w:val="18"/>
        </w:rPr>
        <w:t> </w:t>
      </w:r>
      <w:r>
        <w:rPr>
          <w:sz w:val="18"/>
        </w:rPr>
        <w:t>457</w:t>
      </w:r>
      <w:r>
        <w:rPr>
          <w:rFonts w:ascii="Arial" w:hAnsi="Arial"/>
          <w:sz w:val="18"/>
        </w:rPr>
        <w:t>–</w:t>
      </w:r>
      <w:r>
        <w:rPr>
          <w:sz w:val="18"/>
        </w:rPr>
        <w:t>85.</w:t>
      </w:r>
    </w:p>
    <w:p>
      <w:pPr>
        <w:spacing w:line="254" w:lineRule="auto" w:before="0"/>
        <w:ind w:left="970" w:right="501" w:hanging="180"/>
        <w:jc w:val="both"/>
        <w:rPr>
          <w:sz w:val="18"/>
        </w:rPr>
      </w:pPr>
      <w:r>
        <w:rPr>
          <w:spacing w:val="-2"/>
          <w:sz w:val="18"/>
        </w:rPr>
        <w:t>Bourbeau,</w:t>
      </w:r>
      <w:r>
        <w:rPr>
          <w:spacing w:val="-3"/>
          <w:sz w:val="18"/>
        </w:rPr>
        <w:t> </w:t>
      </w:r>
      <w:r>
        <w:rPr>
          <w:spacing w:val="-2"/>
          <w:sz w:val="18"/>
        </w:rPr>
        <w:t>P.</w:t>
      </w:r>
      <w:r>
        <w:rPr>
          <w:spacing w:val="-3"/>
          <w:sz w:val="18"/>
        </w:rPr>
        <w:t> </w:t>
      </w:r>
      <w:r>
        <w:rPr>
          <w:spacing w:val="-2"/>
          <w:sz w:val="18"/>
        </w:rPr>
        <w:t>(2011)</w:t>
      </w:r>
      <w:r>
        <w:rPr>
          <w:spacing w:val="-3"/>
          <w:sz w:val="18"/>
        </w:rPr>
        <w:t> </w:t>
      </w:r>
      <w:r>
        <w:rPr>
          <w:i/>
          <w:spacing w:val="-2"/>
          <w:sz w:val="18"/>
        </w:rPr>
        <w:t>The</w:t>
      </w:r>
      <w:r>
        <w:rPr>
          <w:i/>
          <w:spacing w:val="-2"/>
          <w:sz w:val="18"/>
        </w:rPr>
        <w:t> Securitization</w:t>
      </w:r>
      <w:r>
        <w:rPr>
          <w:i/>
          <w:spacing w:val="-3"/>
          <w:sz w:val="18"/>
        </w:rPr>
        <w:t> </w:t>
      </w:r>
      <w:r>
        <w:rPr>
          <w:i/>
          <w:spacing w:val="-2"/>
          <w:sz w:val="18"/>
        </w:rPr>
        <w:t>of</w:t>
      </w:r>
      <w:r>
        <w:rPr>
          <w:i/>
          <w:spacing w:val="-2"/>
          <w:sz w:val="18"/>
        </w:rPr>
        <w:t> Migration:</w:t>
      </w:r>
      <w:r>
        <w:rPr>
          <w:i/>
          <w:spacing w:val="-3"/>
          <w:sz w:val="18"/>
        </w:rPr>
        <w:t> </w:t>
      </w:r>
      <w:r>
        <w:rPr>
          <w:i/>
          <w:spacing w:val="-2"/>
          <w:sz w:val="18"/>
        </w:rPr>
        <w:t>A</w:t>
      </w:r>
      <w:r>
        <w:rPr>
          <w:i/>
          <w:spacing w:val="-2"/>
          <w:sz w:val="18"/>
        </w:rPr>
        <w:t> Study</w:t>
      </w:r>
      <w:r>
        <w:rPr>
          <w:i/>
          <w:spacing w:val="-3"/>
          <w:sz w:val="18"/>
        </w:rPr>
        <w:t> </w:t>
      </w:r>
      <w:r>
        <w:rPr>
          <w:i/>
          <w:spacing w:val="-2"/>
          <w:sz w:val="18"/>
        </w:rPr>
        <w:t>of</w:t>
      </w:r>
      <w:r>
        <w:rPr>
          <w:i/>
          <w:spacing w:val="-2"/>
          <w:sz w:val="18"/>
        </w:rPr>
        <w:t> Movement</w:t>
      </w:r>
      <w:r>
        <w:rPr>
          <w:i/>
          <w:spacing w:val="-3"/>
          <w:sz w:val="18"/>
        </w:rPr>
        <w:t> </w:t>
      </w:r>
      <w:r>
        <w:rPr>
          <w:i/>
          <w:spacing w:val="-2"/>
          <w:sz w:val="18"/>
        </w:rPr>
        <w:t>and</w:t>
      </w:r>
      <w:r>
        <w:rPr>
          <w:i/>
          <w:spacing w:val="-2"/>
          <w:sz w:val="18"/>
        </w:rPr>
        <w:t> </w:t>
      </w:r>
      <w:r>
        <w:rPr>
          <w:i/>
          <w:sz w:val="18"/>
        </w:rPr>
        <w:t>Order</w:t>
      </w:r>
      <w:r>
        <w:rPr>
          <w:sz w:val="18"/>
        </w:rPr>
        <w:t>. Oxford, UK: Routledge.</w:t>
      </w:r>
    </w:p>
    <w:p>
      <w:pPr>
        <w:spacing w:line="254" w:lineRule="auto" w:before="0"/>
        <w:ind w:left="970" w:right="501" w:hanging="180"/>
        <w:jc w:val="both"/>
        <w:rPr>
          <w:sz w:val="18"/>
        </w:rPr>
      </w:pPr>
      <w:r>
        <w:rPr>
          <w:sz w:val="18"/>
        </w:rPr>
        <w:t>Boyd, M. (1989) Family and Personal Networks in International </w:t>
      </w:r>
      <w:r>
        <w:rPr>
          <w:sz w:val="18"/>
        </w:rPr>
        <w:t>Migration: Recent Developments and New Agendas. </w:t>
      </w:r>
      <w:r>
        <w:rPr>
          <w:i/>
          <w:sz w:val="18"/>
        </w:rPr>
        <w:t>International Migration Review</w:t>
      </w:r>
      <w:r>
        <w:rPr>
          <w:i/>
          <w:sz w:val="18"/>
        </w:rPr>
        <w:t> </w:t>
      </w:r>
      <w:r>
        <w:rPr>
          <w:sz w:val="18"/>
        </w:rPr>
        <w:t>23(3): 638</w:t>
      </w:r>
      <w:r>
        <w:rPr>
          <w:rFonts w:ascii="Arial" w:hAnsi="Arial"/>
          <w:sz w:val="18"/>
        </w:rPr>
        <w:t>–</w:t>
      </w:r>
      <w:r>
        <w:rPr>
          <w:sz w:val="18"/>
        </w:rPr>
        <w:t>70.</w:t>
      </w:r>
    </w:p>
    <w:p>
      <w:pPr>
        <w:spacing w:line="254" w:lineRule="auto" w:before="0"/>
        <w:ind w:left="970" w:right="501" w:hanging="180"/>
        <w:jc w:val="both"/>
        <w:rPr>
          <w:sz w:val="18"/>
        </w:rPr>
      </w:pPr>
      <w:r>
        <w:rPr>
          <w:spacing w:val="-6"/>
          <w:sz w:val="18"/>
        </w:rPr>
        <w:t>Boyd,</w:t>
      </w:r>
      <w:r>
        <w:rPr>
          <w:spacing w:val="-3"/>
          <w:sz w:val="18"/>
        </w:rPr>
        <w:t> </w:t>
      </w:r>
      <w:r>
        <w:rPr>
          <w:spacing w:val="-6"/>
          <w:sz w:val="18"/>
        </w:rPr>
        <w:t>M.</w:t>
      </w:r>
      <w:r>
        <w:rPr>
          <w:spacing w:val="-3"/>
          <w:sz w:val="18"/>
        </w:rPr>
        <w:t> </w:t>
      </w:r>
      <w:r>
        <w:rPr>
          <w:spacing w:val="-6"/>
          <w:sz w:val="18"/>
        </w:rPr>
        <w:t>and</w:t>
      </w:r>
      <w:r>
        <w:rPr>
          <w:spacing w:val="-2"/>
          <w:sz w:val="18"/>
        </w:rPr>
        <w:t> </w:t>
      </w:r>
      <w:r>
        <w:rPr>
          <w:spacing w:val="-6"/>
          <w:sz w:val="18"/>
        </w:rPr>
        <w:t>Grieco,</w:t>
      </w:r>
      <w:r>
        <w:rPr>
          <w:spacing w:val="-2"/>
          <w:sz w:val="18"/>
        </w:rPr>
        <w:t> </w:t>
      </w:r>
      <w:r>
        <w:rPr>
          <w:spacing w:val="-6"/>
          <w:sz w:val="18"/>
        </w:rPr>
        <w:t>E.</w:t>
      </w:r>
      <w:r>
        <w:rPr>
          <w:spacing w:val="-3"/>
          <w:sz w:val="18"/>
        </w:rPr>
        <w:t> </w:t>
      </w:r>
      <w:r>
        <w:rPr>
          <w:spacing w:val="-6"/>
          <w:sz w:val="18"/>
        </w:rPr>
        <w:t>(2003)</w:t>
      </w:r>
      <w:r>
        <w:rPr>
          <w:spacing w:val="-3"/>
          <w:sz w:val="18"/>
        </w:rPr>
        <w:t> </w:t>
      </w:r>
      <w:r>
        <w:rPr>
          <w:i/>
          <w:spacing w:val="-6"/>
          <w:sz w:val="18"/>
        </w:rPr>
        <w:t>Women</w:t>
      </w:r>
      <w:r>
        <w:rPr>
          <w:i/>
          <w:spacing w:val="-2"/>
          <w:sz w:val="18"/>
        </w:rPr>
        <w:t> </w:t>
      </w:r>
      <w:r>
        <w:rPr>
          <w:i/>
          <w:spacing w:val="-6"/>
          <w:sz w:val="18"/>
        </w:rPr>
        <w:t>and</w:t>
      </w:r>
      <w:r>
        <w:rPr>
          <w:i/>
          <w:spacing w:val="-2"/>
          <w:sz w:val="18"/>
        </w:rPr>
        <w:t> </w:t>
      </w:r>
      <w:r>
        <w:rPr>
          <w:i/>
          <w:spacing w:val="-6"/>
          <w:sz w:val="18"/>
        </w:rPr>
        <w:t>Migration:</w:t>
      </w:r>
      <w:r>
        <w:rPr>
          <w:i/>
          <w:spacing w:val="-2"/>
          <w:sz w:val="18"/>
        </w:rPr>
        <w:t> </w:t>
      </w:r>
      <w:r>
        <w:rPr>
          <w:i/>
          <w:spacing w:val="-6"/>
          <w:sz w:val="18"/>
        </w:rPr>
        <w:t>Incorporating</w:t>
      </w:r>
      <w:r>
        <w:rPr>
          <w:i/>
          <w:spacing w:val="-2"/>
          <w:sz w:val="18"/>
        </w:rPr>
        <w:t> </w:t>
      </w:r>
      <w:r>
        <w:rPr>
          <w:i/>
          <w:spacing w:val="-6"/>
          <w:sz w:val="18"/>
        </w:rPr>
        <w:t>Gender</w:t>
      </w:r>
      <w:r>
        <w:rPr>
          <w:i/>
          <w:spacing w:val="-3"/>
          <w:sz w:val="18"/>
        </w:rPr>
        <w:t> </w:t>
      </w:r>
      <w:r>
        <w:rPr>
          <w:i/>
          <w:spacing w:val="-6"/>
          <w:sz w:val="18"/>
        </w:rPr>
        <w:t>into</w:t>
      </w:r>
      <w:r>
        <w:rPr>
          <w:i/>
          <w:sz w:val="18"/>
        </w:rPr>
        <w:t> </w:t>
      </w:r>
      <w:r>
        <w:rPr>
          <w:i/>
          <w:w w:val="90"/>
          <w:sz w:val="18"/>
        </w:rPr>
        <w:t>International</w:t>
      </w:r>
      <w:r>
        <w:rPr>
          <w:i/>
          <w:spacing w:val="31"/>
          <w:sz w:val="18"/>
        </w:rPr>
        <w:t> </w:t>
      </w:r>
      <w:r>
        <w:rPr>
          <w:i/>
          <w:w w:val="90"/>
          <w:sz w:val="18"/>
        </w:rPr>
        <w:t>Migration</w:t>
      </w:r>
      <w:r>
        <w:rPr>
          <w:i/>
          <w:spacing w:val="28"/>
          <w:sz w:val="18"/>
        </w:rPr>
        <w:t> </w:t>
      </w:r>
      <w:r>
        <w:rPr>
          <w:i/>
          <w:w w:val="90"/>
          <w:sz w:val="18"/>
        </w:rPr>
        <w:t>Theory</w:t>
      </w:r>
      <w:r>
        <w:rPr>
          <w:w w:val="90"/>
          <w:sz w:val="18"/>
        </w:rPr>
        <w:t>.</w:t>
      </w:r>
      <w:r>
        <w:rPr>
          <w:spacing w:val="29"/>
          <w:sz w:val="18"/>
        </w:rPr>
        <w:t> </w:t>
      </w:r>
      <w:r>
        <w:rPr>
          <w:w w:val="90"/>
          <w:sz w:val="18"/>
        </w:rPr>
        <w:t>Migration</w:t>
      </w:r>
      <w:r>
        <w:rPr>
          <w:spacing w:val="30"/>
          <w:sz w:val="18"/>
        </w:rPr>
        <w:t> </w:t>
      </w:r>
      <w:r>
        <w:rPr>
          <w:w w:val="90"/>
          <w:sz w:val="18"/>
        </w:rPr>
        <w:t>Policy</w:t>
      </w:r>
      <w:r>
        <w:rPr>
          <w:spacing w:val="29"/>
          <w:sz w:val="18"/>
        </w:rPr>
        <w:t> </w:t>
      </w:r>
      <w:r>
        <w:rPr>
          <w:w w:val="90"/>
          <w:sz w:val="18"/>
        </w:rPr>
        <w:t>Institute.</w:t>
      </w:r>
      <w:r>
        <w:rPr>
          <w:spacing w:val="30"/>
          <w:sz w:val="18"/>
        </w:rPr>
        <w:t> </w:t>
      </w:r>
      <w:r>
        <w:rPr>
          <w:w w:val="90"/>
          <w:sz w:val="18"/>
        </w:rPr>
        <w:t>Available</w:t>
      </w:r>
      <w:r>
        <w:rPr>
          <w:spacing w:val="30"/>
          <w:sz w:val="18"/>
        </w:rPr>
        <w:t> </w:t>
      </w:r>
      <w:r>
        <w:rPr>
          <w:w w:val="90"/>
          <w:sz w:val="18"/>
        </w:rPr>
        <w:t>online</w:t>
      </w:r>
      <w:r>
        <w:rPr>
          <w:spacing w:val="28"/>
          <w:sz w:val="18"/>
        </w:rPr>
        <w:t> </w:t>
      </w:r>
      <w:r>
        <w:rPr>
          <w:spacing w:val="-5"/>
          <w:w w:val="90"/>
          <w:sz w:val="18"/>
        </w:rPr>
        <w:t>at</w:t>
      </w:r>
    </w:p>
    <w:p>
      <w:pPr>
        <w:spacing w:after="0" w:line="254" w:lineRule="auto"/>
        <w:jc w:val="both"/>
        <w:rPr>
          <w:sz w:val="18"/>
        </w:rPr>
        <w:sectPr>
          <w:pgSz w:w="9130" w:h="13040"/>
          <w:pgMar w:header="0" w:footer="707" w:top="900" w:bottom="900" w:left="1080" w:right="1140"/>
        </w:sectPr>
      </w:pPr>
    </w:p>
    <w:p>
      <w:pPr>
        <w:tabs>
          <w:tab w:pos="6800" w:val="right" w:leader="none"/>
        </w:tabs>
        <w:spacing w:before="419"/>
        <w:ind w:left="5455" w:right="0" w:firstLine="0"/>
        <w:jc w:val="left"/>
        <w:rPr>
          <w:rFonts w:ascii="Arial"/>
          <w:sz w:val="22"/>
        </w:rPr>
      </w:pPr>
      <w:r>
        <w:rPr>
          <w:rFonts w:ascii="Lucida Sans Unicode"/>
          <w:spacing w:val="-2"/>
          <w:sz w:val="12"/>
        </w:rPr>
        <w:t>REFERENCES</w:t>
      </w:r>
      <w:r>
        <w:rPr>
          <w:sz w:val="12"/>
        </w:rPr>
        <w:tab/>
      </w:r>
      <w:r>
        <w:rPr>
          <w:rFonts w:ascii="Arial"/>
          <w:spacing w:val="-5"/>
          <w:sz w:val="22"/>
        </w:rPr>
        <w:t>159</w:t>
      </w:r>
    </w:p>
    <w:p>
      <w:pPr>
        <w:pStyle w:val="BodyText"/>
        <w:spacing w:before="5"/>
        <w:rPr>
          <w:rFonts w:ascii="Arial"/>
          <w:sz w:val="18"/>
        </w:rPr>
      </w:pPr>
    </w:p>
    <w:p>
      <w:pPr>
        <w:spacing w:line="254" w:lineRule="auto" w:before="1"/>
        <w:ind w:left="743" w:right="541" w:firstLine="0"/>
        <w:jc w:val="left"/>
        <w:rPr>
          <w:sz w:val="18"/>
        </w:rPr>
      </w:pPr>
      <w:hyperlink r:id="rId45">
        <w:r>
          <w:rPr>
            <w:spacing w:val="-4"/>
            <w:sz w:val="18"/>
          </w:rPr>
          <w:t>http://www.migrationinformation.org/Feature/display.cfm?ID=106</w:t>
        </w:r>
      </w:hyperlink>
      <w:r>
        <w:rPr>
          <w:spacing w:val="40"/>
          <w:sz w:val="18"/>
        </w:rPr>
        <w:t> </w:t>
      </w:r>
      <w:r>
        <w:rPr>
          <w:spacing w:val="-4"/>
          <w:sz w:val="18"/>
        </w:rPr>
        <w:t>(accessed </w:t>
      </w:r>
      <w:r>
        <w:rPr>
          <w:sz w:val="18"/>
        </w:rPr>
        <w:t>May 14, 2013).</w:t>
      </w:r>
    </w:p>
    <w:p>
      <w:pPr>
        <w:spacing w:line="252" w:lineRule="auto" w:before="0"/>
        <w:ind w:left="743" w:right="726" w:hanging="180"/>
        <w:jc w:val="left"/>
        <w:rPr>
          <w:sz w:val="18"/>
        </w:rPr>
      </w:pPr>
      <w:r>
        <w:rPr>
          <w:spacing w:val="-4"/>
          <w:sz w:val="18"/>
        </w:rPr>
        <w:t>Brandt,</w:t>
      </w:r>
      <w:r>
        <w:rPr>
          <w:spacing w:val="-11"/>
          <w:sz w:val="18"/>
        </w:rPr>
        <w:t> </w:t>
      </w:r>
      <w:r>
        <w:rPr>
          <w:spacing w:val="-4"/>
          <w:sz w:val="18"/>
        </w:rPr>
        <w:t>L.</w:t>
      </w:r>
      <w:r>
        <w:rPr>
          <w:spacing w:val="-11"/>
          <w:sz w:val="18"/>
        </w:rPr>
        <w:t> </w:t>
      </w:r>
      <w:r>
        <w:rPr>
          <w:spacing w:val="-4"/>
          <w:sz w:val="18"/>
        </w:rPr>
        <w:t>(1985)</w:t>
      </w:r>
      <w:r>
        <w:rPr>
          <w:spacing w:val="-9"/>
          <w:sz w:val="18"/>
        </w:rPr>
        <w:t> </w:t>
      </w:r>
      <w:r>
        <w:rPr>
          <w:spacing w:val="-4"/>
          <w:sz w:val="18"/>
        </w:rPr>
        <w:t>Chinese</w:t>
      </w:r>
      <w:r>
        <w:rPr>
          <w:spacing w:val="-8"/>
          <w:sz w:val="18"/>
        </w:rPr>
        <w:t> </w:t>
      </w:r>
      <w:r>
        <w:rPr>
          <w:spacing w:val="-4"/>
          <w:sz w:val="18"/>
        </w:rPr>
        <w:t>Agriculture</w:t>
      </w:r>
      <w:r>
        <w:rPr>
          <w:spacing w:val="-9"/>
          <w:sz w:val="18"/>
        </w:rPr>
        <w:t> </w:t>
      </w:r>
      <w:r>
        <w:rPr>
          <w:spacing w:val="-4"/>
          <w:sz w:val="18"/>
        </w:rPr>
        <w:t>and</w:t>
      </w:r>
      <w:r>
        <w:rPr>
          <w:spacing w:val="-9"/>
          <w:sz w:val="18"/>
        </w:rPr>
        <w:t> </w:t>
      </w:r>
      <w:r>
        <w:rPr>
          <w:spacing w:val="-4"/>
          <w:sz w:val="18"/>
        </w:rPr>
        <w:t>the</w:t>
      </w:r>
      <w:r>
        <w:rPr>
          <w:spacing w:val="-11"/>
          <w:sz w:val="18"/>
        </w:rPr>
        <w:t> </w:t>
      </w:r>
      <w:r>
        <w:rPr>
          <w:spacing w:val="-4"/>
          <w:sz w:val="18"/>
        </w:rPr>
        <w:t>International</w:t>
      </w:r>
      <w:r>
        <w:rPr>
          <w:spacing w:val="-9"/>
          <w:sz w:val="18"/>
        </w:rPr>
        <w:t> </w:t>
      </w:r>
      <w:r>
        <w:rPr>
          <w:spacing w:val="-4"/>
          <w:sz w:val="18"/>
        </w:rPr>
        <w:t>Economy</w:t>
      </w:r>
      <w:r>
        <w:rPr>
          <w:spacing w:val="-9"/>
          <w:sz w:val="18"/>
        </w:rPr>
        <w:t> </w:t>
      </w:r>
      <w:r>
        <w:rPr>
          <w:spacing w:val="-4"/>
          <w:sz w:val="18"/>
        </w:rPr>
        <w:t>1870</w:t>
      </w:r>
      <w:r>
        <w:rPr>
          <w:rFonts w:ascii="Arial" w:hAnsi="Arial"/>
          <w:spacing w:val="-4"/>
          <w:sz w:val="18"/>
        </w:rPr>
        <w:t>–</w:t>
      </w:r>
      <w:r>
        <w:rPr>
          <w:spacing w:val="-4"/>
          <w:sz w:val="18"/>
        </w:rPr>
        <w:t>1913: </w:t>
      </w:r>
      <w:r>
        <w:rPr>
          <w:spacing w:val="-8"/>
          <w:sz w:val="18"/>
        </w:rPr>
        <w:t>A</w:t>
      </w:r>
      <w:r>
        <w:rPr>
          <w:sz w:val="18"/>
        </w:rPr>
        <w:t> </w:t>
      </w:r>
      <w:r>
        <w:rPr>
          <w:spacing w:val="-8"/>
          <w:sz w:val="18"/>
        </w:rPr>
        <w:t>Reassessment.</w:t>
      </w:r>
      <w:r>
        <w:rPr>
          <w:sz w:val="18"/>
        </w:rPr>
        <w:t> </w:t>
      </w:r>
      <w:r>
        <w:rPr>
          <w:i/>
          <w:spacing w:val="-8"/>
          <w:sz w:val="18"/>
        </w:rPr>
        <w:t>Explorations</w:t>
      </w:r>
      <w:r>
        <w:rPr>
          <w:i/>
          <w:sz w:val="18"/>
        </w:rPr>
        <w:t> </w:t>
      </w:r>
      <w:r>
        <w:rPr>
          <w:i/>
          <w:spacing w:val="-8"/>
          <w:sz w:val="18"/>
        </w:rPr>
        <w:t>in</w:t>
      </w:r>
      <w:r>
        <w:rPr>
          <w:i/>
          <w:sz w:val="18"/>
        </w:rPr>
        <w:t> </w:t>
      </w:r>
      <w:r>
        <w:rPr>
          <w:i/>
          <w:spacing w:val="-8"/>
          <w:sz w:val="18"/>
        </w:rPr>
        <w:t>Economic</w:t>
      </w:r>
      <w:r>
        <w:rPr>
          <w:i/>
          <w:sz w:val="18"/>
        </w:rPr>
        <w:t> </w:t>
      </w:r>
      <w:r>
        <w:rPr>
          <w:i/>
          <w:spacing w:val="-8"/>
          <w:sz w:val="18"/>
        </w:rPr>
        <w:t>History</w:t>
      </w:r>
      <w:r>
        <w:rPr>
          <w:i/>
          <w:sz w:val="18"/>
        </w:rPr>
        <w:t> </w:t>
      </w:r>
      <w:r>
        <w:rPr>
          <w:spacing w:val="-8"/>
          <w:sz w:val="18"/>
        </w:rPr>
        <w:t>22:</w:t>
      </w:r>
      <w:r>
        <w:rPr>
          <w:sz w:val="18"/>
        </w:rPr>
        <w:t> </w:t>
      </w:r>
      <w:r>
        <w:rPr>
          <w:spacing w:val="-8"/>
          <w:sz w:val="18"/>
        </w:rPr>
        <w:t>168</w:t>
      </w:r>
      <w:r>
        <w:rPr>
          <w:rFonts w:ascii="Arial" w:hAnsi="Arial"/>
          <w:spacing w:val="-8"/>
          <w:sz w:val="18"/>
        </w:rPr>
        <w:t>–</w:t>
      </w:r>
      <w:r>
        <w:rPr>
          <w:spacing w:val="-8"/>
          <w:sz w:val="18"/>
        </w:rPr>
        <w:t>80.</w:t>
      </w:r>
    </w:p>
    <w:p>
      <w:pPr>
        <w:spacing w:line="254" w:lineRule="auto" w:before="2"/>
        <w:ind w:left="743" w:right="0" w:hanging="179"/>
        <w:jc w:val="left"/>
        <w:rPr>
          <w:sz w:val="18"/>
        </w:rPr>
      </w:pPr>
      <w:r>
        <w:rPr>
          <w:spacing w:val="-2"/>
          <w:sz w:val="18"/>
        </w:rPr>
        <w:t>Brettell,</w:t>
      </w:r>
      <w:r>
        <w:rPr>
          <w:spacing w:val="34"/>
          <w:sz w:val="18"/>
        </w:rPr>
        <w:t> </w:t>
      </w:r>
      <w:r>
        <w:rPr>
          <w:spacing w:val="-2"/>
          <w:sz w:val="18"/>
        </w:rPr>
        <w:t>C.B.</w:t>
      </w:r>
      <w:r>
        <w:rPr>
          <w:spacing w:val="34"/>
          <w:sz w:val="18"/>
        </w:rPr>
        <w:t> </w:t>
      </w:r>
      <w:r>
        <w:rPr>
          <w:spacing w:val="-2"/>
          <w:sz w:val="18"/>
        </w:rPr>
        <w:t>and</w:t>
      </w:r>
      <w:r>
        <w:rPr>
          <w:spacing w:val="34"/>
          <w:sz w:val="18"/>
        </w:rPr>
        <w:t> </w:t>
      </w:r>
      <w:r>
        <w:rPr>
          <w:spacing w:val="-2"/>
          <w:sz w:val="18"/>
        </w:rPr>
        <w:t>Holliﬁeld,</w:t>
      </w:r>
      <w:r>
        <w:rPr>
          <w:spacing w:val="34"/>
          <w:sz w:val="18"/>
        </w:rPr>
        <w:t> </w:t>
      </w:r>
      <w:r>
        <w:rPr>
          <w:spacing w:val="-2"/>
          <w:sz w:val="18"/>
        </w:rPr>
        <w:t>J.F.</w:t>
      </w:r>
      <w:r>
        <w:rPr>
          <w:spacing w:val="34"/>
          <w:sz w:val="18"/>
        </w:rPr>
        <w:t> </w:t>
      </w:r>
      <w:r>
        <w:rPr>
          <w:spacing w:val="-2"/>
          <w:sz w:val="18"/>
        </w:rPr>
        <w:t>(2007)</w:t>
      </w:r>
      <w:r>
        <w:rPr>
          <w:spacing w:val="34"/>
          <w:sz w:val="18"/>
        </w:rPr>
        <w:t> </w:t>
      </w:r>
      <w:r>
        <w:rPr>
          <w:i/>
          <w:spacing w:val="-2"/>
          <w:sz w:val="18"/>
        </w:rPr>
        <w:t>Migration</w:t>
      </w:r>
      <w:r>
        <w:rPr>
          <w:i/>
          <w:spacing w:val="34"/>
          <w:sz w:val="18"/>
        </w:rPr>
        <w:t> </w:t>
      </w:r>
      <w:r>
        <w:rPr>
          <w:i/>
          <w:spacing w:val="-2"/>
          <w:sz w:val="18"/>
        </w:rPr>
        <w:t>Theory:</w:t>
      </w:r>
      <w:r>
        <w:rPr>
          <w:i/>
          <w:spacing w:val="34"/>
          <w:sz w:val="18"/>
        </w:rPr>
        <w:t> </w:t>
      </w:r>
      <w:r>
        <w:rPr>
          <w:i/>
          <w:spacing w:val="-2"/>
          <w:sz w:val="18"/>
        </w:rPr>
        <w:t>Talking</w:t>
      </w:r>
      <w:r>
        <w:rPr>
          <w:i/>
          <w:spacing w:val="34"/>
          <w:sz w:val="18"/>
        </w:rPr>
        <w:t> </w:t>
      </w:r>
      <w:r>
        <w:rPr>
          <w:i/>
          <w:spacing w:val="-2"/>
          <w:sz w:val="18"/>
        </w:rPr>
        <w:t>Across</w:t>
      </w:r>
      <w:r>
        <w:rPr>
          <w:i/>
          <w:spacing w:val="-2"/>
          <w:sz w:val="18"/>
        </w:rPr>
        <w:t> </w:t>
      </w:r>
      <w:r>
        <w:rPr>
          <w:i/>
          <w:sz w:val="18"/>
        </w:rPr>
        <w:t>Disciplines</w:t>
      </w:r>
      <w:r>
        <w:rPr>
          <w:sz w:val="18"/>
        </w:rPr>
        <w:t>. New York: Routledge.</w:t>
      </w:r>
    </w:p>
    <w:p>
      <w:pPr>
        <w:spacing w:line="252" w:lineRule="auto" w:before="0"/>
        <w:ind w:left="743" w:right="0" w:hanging="180"/>
        <w:jc w:val="left"/>
        <w:rPr>
          <w:sz w:val="18"/>
        </w:rPr>
      </w:pPr>
      <w:r>
        <w:rPr>
          <w:sz w:val="18"/>
        </w:rPr>
        <w:t>Calavita,</w:t>
      </w:r>
      <w:r>
        <w:rPr>
          <w:spacing w:val="39"/>
          <w:sz w:val="18"/>
        </w:rPr>
        <w:t> </w:t>
      </w:r>
      <w:r>
        <w:rPr>
          <w:sz w:val="18"/>
        </w:rPr>
        <w:t>K.</w:t>
      </w:r>
      <w:r>
        <w:rPr>
          <w:spacing w:val="38"/>
          <w:sz w:val="18"/>
        </w:rPr>
        <w:t> </w:t>
      </w:r>
      <w:r>
        <w:rPr>
          <w:sz w:val="18"/>
        </w:rPr>
        <w:t>(1996)</w:t>
      </w:r>
      <w:r>
        <w:rPr>
          <w:spacing w:val="38"/>
          <w:sz w:val="18"/>
        </w:rPr>
        <w:t> </w:t>
      </w:r>
      <w:r>
        <w:rPr>
          <w:rFonts w:ascii="Arial" w:hAnsi="Arial"/>
          <w:sz w:val="18"/>
        </w:rPr>
        <w:t>“</w:t>
      </w:r>
      <w:r>
        <w:rPr>
          <w:sz w:val="18"/>
        </w:rPr>
        <w:t>The</w:t>
      </w:r>
      <w:r>
        <w:rPr>
          <w:spacing w:val="38"/>
          <w:sz w:val="18"/>
        </w:rPr>
        <w:t> </w:t>
      </w:r>
      <w:r>
        <w:rPr>
          <w:sz w:val="18"/>
        </w:rPr>
        <w:t>New</w:t>
      </w:r>
      <w:r>
        <w:rPr>
          <w:spacing w:val="38"/>
          <w:sz w:val="18"/>
        </w:rPr>
        <w:t> </w:t>
      </w:r>
      <w:r>
        <w:rPr>
          <w:sz w:val="18"/>
        </w:rPr>
        <w:t>Politics</w:t>
      </w:r>
      <w:r>
        <w:rPr>
          <w:spacing w:val="39"/>
          <w:sz w:val="18"/>
        </w:rPr>
        <w:t> </w:t>
      </w:r>
      <w:r>
        <w:rPr>
          <w:sz w:val="18"/>
        </w:rPr>
        <w:t>of</w:t>
      </w:r>
      <w:r>
        <w:rPr>
          <w:spacing w:val="37"/>
          <w:sz w:val="18"/>
        </w:rPr>
        <w:t> </w:t>
      </w:r>
      <w:r>
        <w:rPr>
          <w:sz w:val="18"/>
        </w:rPr>
        <w:t>Immigration:</w:t>
      </w:r>
      <w:r>
        <w:rPr>
          <w:spacing w:val="39"/>
          <w:sz w:val="18"/>
        </w:rPr>
        <w:t> </w:t>
      </w:r>
      <w:r>
        <w:rPr>
          <w:rFonts w:ascii="Arial" w:hAnsi="Arial"/>
          <w:sz w:val="18"/>
        </w:rPr>
        <w:t>‘</w:t>
      </w:r>
      <w:r>
        <w:rPr>
          <w:sz w:val="18"/>
        </w:rPr>
        <w:t>Balanced-Budget Conservatism</w:t>
      </w:r>
      <w:r>
        <w:rPr>
          <w:rFonts w:ascii="Arial" w:hAnsi="Arial"/>
          <w:sz w:val="18"/>
        </w:rPr>
        <w:t>’</w:t>
      </w:r>
      <w:r>
        <w:rPr>
          <w:rFonts w:ascii="Arial" w:hAnsi="Arial"/>
          <w:spacing w:val="-8"/>
          <w:sz w:val="18"/>
        </w:rPr>
        <w:t> </w:t>
      </w:r>
      <w:r>
        <w:rPr>
          <w:sz w:val="18"/>
        </w:rPr>
        <w:t>and</w:t>
      </w:r>
      <w:r>
        <w:rPr>
          <w:spacing w:val="-2"/>
          <w:sz w:val="18"/>
        </w:rPr>
        <w:t> </w:t>
      </w:r>
      <w:r>
        <w:rPr>
          <w:sz w:val="18"/>
        </w:rPr>
        <w:t>Prop.</w:t>
      </w:r>
      <w:r>
        <w:rPr>
          <w:spacing w:val="-2"/>
          <w:sz w:val="18"/>
        </w:rPr>
        <w:t> </w:t>
      </w:r>
      <w:r>
        <w:rPr>
          <w:sz w:val="18"/>
        </w:rPr>
        <w:t>187.</w:t>
      </w:r>
      <w:r>
        <w:rPr>
          <w:rFonts w:ascii="Arial" w:hAnsi="Arial"/>
          <w:sz w:val="18"/>
        </w:rPr>
        <w:t>”</w:t>
      </w:r>
      <w:r>
        <w:rPr>
          <w:rFonts w:ascii="Arial" w:hAnsi="Arial"/>
          <w:spacing w:val="-7"/>
          <w:sz w:val="18"/>
        </w:rPr>
        <w:t> </w:t>
      </w:r>
      <w:r>
        <w:rPr>
          <w:i/>
          <w:sz w:val="18"/>
        </w:rPr>
        <w:t>Social</w:t>
      </w:r>
      <w:r>
        <w:rPr>
          <w:i/>
          <w:spacing w:val="-2"/>
          <w:sz w:val="18"/>
        </w:rPr>
        <w:t> </w:t>
      </w:r>
      <w:r>
        <w:rPr>
          <w:i/>
          <w:sz w:val="18"/>
        </w:rPr>
        <w:t>Problems</w:t>
      </w:r>
      <w:r>
        <w:rPr>
          <w:i/>
          <w:spacing w:val="-2"/>
          <w:sz w:val="18"/>
        </w:rPr>
        <w:t> </w:t>
      </w:r>
      <w:r>
        <w:rPr>
          <w:sz w:val="18"/>
        </w:rPr>
        <w:t>43:</w:t>
      </w:r>
      <w:r>
        <w:rPr>
          <w:spacing w:val="-2"/>
          <w:sz w:val="18"/>
        </w:rPr>
        <w:t> </w:t>
      </w:r>
      <w:r>
        <w:rPr>
          <w:sz w:val="18"/>
        </w:rPr>
        <w:t>284</w:t>
      </w:r>
      <w:r>
        <w:rPr>
          <w:rFonts w:ascii="Arial" w:hAnsi="Arial"/>
          <w:sz w:val="18"/>
        </w:rPr>
        <w:t>–</w:t>
      </w:r>
      <w:r>
        <w:rPr>
          <w:sz w:val="18"/>
        </w:rPr>
        <w:t>305.</w:t>
      </w:r>
    </w:p>
    <w:p>
      <w:pPr>
        <w:spacing w:line="254" w:lineRule="auto" w:before="1"/>
        <w:ind w:left="742" w:right="0" w:hanging="180"/>
        <w:jc w:val="left"/>
        <w:rPr>
          <w:sz w:val="18"/>
        </w:rPr>
      </w:pPr>
      <w:r>
        <w:rPr>
          <w:w w:val="85"/>
          <w:sz w:val="18"/>
        </w:rPr>
        <w:t>Camarota,</w:t>
      </w:r>
      <w:r>
        <w:rPr>
          <w:spacing w:val="-1"/>
          <w:w w:val="85"/>
          <w:sz w:val="18"/>
        </w:rPr>
        <w:t> </w:t>
      </w:r>
      <w:r>
        <w:rPr>
          <w:w w:val="85"/>
          <w:sz w:val="18"/>
        </w:rPr>
        <w:t>S.</w:t>
      </w:r>
      <w:r>
        <w:rPr>
          <w:spacing w:val="-2"/>
          <w:w w:val="85"/>
          <w:sz w:val="18"/>
        </w:rPr>
        <w:t> </w:t>
      </w:r>
      <w:r>
        <w:rPr>
          <w:w w:val="85"/>
          <w:sz w:val="18"/>
        </w:rPr>
        <w:t>(2007) </w:t>
      </w:r>
      <w:r>
        <w:rPr>
          <w:i/>
          <w:w w:val="85"/>
          <w:sz w:val="18"/>
        </w:rPr>
        <w:t>Immigrants</w:t>
      </w:r>
      <w:r>
        <w:rPr>
          <w:i/>
          <w:spacing w:val="-1"/>
          <w:w w:val="85"/>
          <w:sz w:val="18"/>
        </w:rPr>
        <w:t> </w:t>
      </w:r>
      <w:r>
        <w:rPr>
          <w:i/>
          <w:w w:val="85"/>
          <w:sz w:val="18"/>
        </w:rPr>
        <w:t>in</w:t>
      </w:r>
      <w:r>
        <w:rPr>
          <w:i/>
          <w:spacing w:val="-2"/>
          <w:w w:val="85"/>
          <w:sz w:val="18"/>
        </w:rPr>
        <w:t> </w:t>
      </w:r>
      <w:r>
        <w:rPr>
          <w:i/>
          <w:w w:val="85"/>
          <w:sz w:val="18"/>
        </w:rPr>
        <w:t>the United States: A Pro</w:t>
      </w:r>
      <w:r>
        <w:rPr>
          <w:rFonts w:ascii="Arial" w:hAnsi="Arial"/>
          <w:i/>
          <w:w w:val="85"/>
          <w:sz w:val="18"/>
        </w:rPr>
        <w:t>ﬁ</w:t>
      </w:r>
      <w:r>
        <w:rPr>
          <w:i/>
          <w:w w:val="85"/>
          <w:sz w:val="18"/>
        </w:rPr>
        <w:t>le</w:t>
      </w:r>
      <w:r>
        <w:rPr>
          <w:i/>
          <w:spacing w:val="-1"/>
          <w:w w:val="85"/>
          <w:sz w:val="18"/>
        </w:rPr>
        <w:t> </w:t>
      </w:r>
      <w:r>
        <w:rPr>
          <w:i/>
          <w:w w:val="85"/>
          <w:sz w:val="18"/>
        </w:rPr>
        <w:t>of America</w:t>
      </w:r>
      <w:r>
        <w:rPr>
          <w:rFonts w:ascii="Arial" w:hAnsi="Arial"/>
          <w:w w:val="85"/>
          <w:sz w:val="18"/>
        </w:rPr>
        <w:t>’</w:t>
      </w:r>
      <w:r>
        <w:rPr>
          <w:i/>
          <w:w w:val="85"/>
          <w:sz w:val="18"/>
        </w:rPr>
        <w:t>s Foreign-born</w:t>
      </w:r>
      <w:r>
        <w:rPr>
          <w:w w:val="85"/>
          <w:sz w:val="18"/>
        </w:rPr>
        <w:t>.</w:t>
      </w:r>
      <w:r>
        <w:rPr>
          <w:sz w:val="18"/>
        </w:rPr>
        <w:t> Washington, DC: Center for Immigration Studies.</w:t>
      </w:r>
    </w:p>
    <w:p>
      <w:pPr>
        <w:spacing w:line="254" w:lineRule="auto" w:before="0"/>
        <w:ind w:left="742" w:right="541" w:hanging="180"/>
        <w:jc w:val="left"/>
        <w:rPr>
          <w:sz w:val="18"/>
        </w:rPr>
      </w:pPr>
      <w:r>
        <w:rPr>
          <w:sz w:val="18"/>
        </w:rPr>
        <w:t>Canaday,</w:t>
      </w:r>
      <w:r>
        <w:rPr>
          <w:spacing w:val="80"/>
          <w:sz w:val="18"/>
        </w:rPr>
        <w:t> </w:t>
      </w:r>
      <w:r>
        <w:rPr>
          <w:sz w:val="18"/>
        </w:rPr>
        <w:t>M.</w:t>
      </w:r>
      <w:r>
        <w:rPr>
          <w:spacing w:val="80"/>
          <w:sz w:val="18"/>
        </w:rPr>
        <w:t> </w:t>
      </w:r>
      <w:r>
        <w:rPr>
          <w:sz w:val="18"/>
        </w:rPr>
        <w:t>(2009)</w:t>
      </w:r>
      <w:r>
        <w:rPr>
          <w:spacing w:val="80"/>
          <w:sz w:val="18"/>
        </w:rPr>
        <w:t> </w:t>
      </w:r>
      <w:r>
        <w:rPr>
          <w:sz w:val="18"/>
        </w:rPr>
        <w:t>Thinking</w:t>
      </w:r>
      <w:r>
        <w:rPr>
          <w:spacing w:val="80"/>
          <w:sz w:val="18"/>
        </w:rPr>
        <w:t> </w:t>
      </w:r>
      <w:r>
        <w:rPr>
          <w:sz w:val="18"/>
        </w:rPr>
        <w:t>Sex</w:t>
      </w:r>
      <w:r>
        <w:rPr>
          <w:spacing w:val="80"/>
          <w:sz w:val="18"/>
        </w:rPr>
        <w:t> </w:t>
      </w:r>
      <w:r>
        <w:rPr>
          <w:sz w:val="18"/>
        </w:rPr>
        <w:t>in</w:t>
      </w:r>
      <w:r>
        <w:rPr>
          <w:spacing w:val="80"/>
          <w:sz w:val="18"/>
        </w:rPr>
        <w:t> </w:t>
      </w:r>
      <w:r>
        <w:rPr>
          <w:sz w:val="18"/>
        </w:rPr>
        <w:t>the</w:t>
      </w:r>
      <w:r>
        <w:rPr>
          <w:spacing w:val="80"/>
          <w:sz w:val="18"/>
        </w:rPr>
        <w:t> </w:t>
      </w:r>
      <w:r>
        <w:rPr>
          <w:sz w:val="18"/>
        </w:rPr>
        <w:t>Transnational</w:t>
      </w:r>
      <w:r>
        <w:rPr>
          <w:spacing w:val="80"/>
          <w:sz w:val="18"/>
        </w:rPr>
        <w:t> </w:t>
      </w:r>
      <w:r>
        <w:rPr>
          <w:sz w:val="18"/>
        </w:rPr>
        <w:t>Turn:</w:t>
      </w:r>
      <w:r>
        <w:rPr>
          <w:spacing w:val="80"/>
          <w:sz w:val="18"/>
        </w:rPr>
        <w:t> </w:t>
      </w:r>
      <w:r>
        <w:rPr>
          <w:sz w:val="18"/>
        </w:rPr>
        <w:t>An</w:t>
      </w:r>
      <w:r>
        <w:rPr>
          <w:spacing w:val="40"/>
          <w:sz w:val="18"/>
        </w:rPr>
        <w:t> </w:t>
      </w:r>
      <w:r>
        <w:rPr>
          <w:spacing w:val="-2"/>
          <w:sz w:val="18"/>
        </w:rPr>
        <w:t>Introduction. </w:t>
      </w:r>
      <w:r>
        <w:rPr>
          <w:i/>
          <w:spacing w:val="-2"/>
          <w:sz w:val="18"/>
        </w:rPr>
        <w:t>The American Historical Review </w:t>
      </w:r>
      <w:r>
        <w:rPr>
          <w:spacing w:val="-2"/>
          <w:sz w:val="18"/>
        </w:rPr>
        <w:t>114(5): 1250</w:t>
      </w:r>
      <w:r>
        <w:rPr>
          <w:rFonts w:ascii="Arial" w:hAnsi="Arial"/>
          <w:spacing w:val="-2"/>
          <w:sz w:val="18"/>
        </w:rPr>
        <w:t>–</w:t>
      </w:r>
      <w:r>
        <w:rPr>
          <w:spacing w:val="-2"/>
          <w:sz w:val="18"/>
        </w:rPr>
        <w:t>57.</w:t>
      </w:r>
    </w:p>
    <w:p>
      <w:pPr>
        <w:spacing w:line="254" w:lineRule="auto" w:before="0"/>
        <w:ind w:left="743" w:right="729" w:hanging="180"/>
        <w:jc w:val="both"/>
        <w:rPr>
          <w:sz w:val="18"/>
        </w:rPr>
      </w:pPr>
      <w:r>
        <w:rPr>
          <w:w w:val="90"/>
          <w:sz w:val="18"/>
        </w:rPr>
        <w:t>Castles,</w:t>
      </w:r>
      <w:r>
        <w:rPr>
          <w:spacing w:val="-1"/>
          <w:w w:val="90"/>
          <w:sz w:val="18"/>
        </w:rPr>
        <w:t> </w:t>
      </w:r>
      <w:r>
        <w:rPr>
          <w:w w:val="90"/>
          <w:sz w:val="18"/>
        </w:rPr>
        <w:t>S.</w:t>
      </w:r>
      <w:r>
        <w:rPr>
          <w:spacing w:val="-2"/>
          <w:w w:val="90"/>
          <w:sz w:val="18"/>
        </w:rPr>
        <w:t> </w:t>
      </w:r>
      <w:r>
        <w:rPr>
          <w:w w:val="90"/>
          <w:sz w:val="18"/>
        </w:rPr>
        <w:t>(2002)</w:t>
      </w:r>
      <w:r>
        <w:rPr>
          <w:spacing w:val="-1"/>
          <w:w w:val="90"/>
          <w:sz w:val="18"/>
        </w:rPr>
        <w:t> </w:t>
      </w:r>
      <w:r>
        <w:rPr>
          <w:i/>
          <w:w w:val="90"/>
          <w:sz w:val="18"/>
        </w:rPr>
        <w:t>Environmental</w:t>
      </w:r>
      <w:r>
        <w:rPr>
          <w:i/>
          <w:spacing w:val="-1"/>
          <w:w w:val="90"/>
          <w:sz w:val="18"/>
        </w:rPr>
        <w:t> </w:t>
      </w:r>
      <w:r>
        <w:rPr>
          <w:i/>
          <w:w w:val="90"/>
          <w:sz w:val="18"/>
        </w:rPr>
        <w:t>Change</w:t>
      </w:r>
      <w:r>
        <w:rPr>
          <w:i/>
          <w:spacing w:val="-1"/>
          <w:w w:val="90"/>
          <w:sz w:val="18"/>
        </w:rPr>
        <w:t> </w:t>
      </w:r>
      <w:r>
        <w:rPr>
          <w:i/>
          <w:w w:val="90"/>
          <w:sz w:val="18"/>
        </w:rPr>
        <w:t>and</w:t>
      </w:r>
      <w:r>
        <w:rPr>
          <w:i/>
          <w:spacing w:val="-3"/>
          <w:w w:val="90"/>
          <w:sz w:val="18"/>
        </w:rPr>
        <w:t> </w:t>
      </w:r>
      <w:r>
        <w:rPr>
          <w:i/>
          <w:w w:val="90"/>
          <w:sz w:val="18"/>
        </w:rPr>
        <w:t>Forced</w:t>
      </w:r>
      <w:r>
        <w:rPr>
          <w:i/>
          <w:spacing w:val="-1"/>
          <w:w w:val="90"/>
          <w:sz w:val="18"/>
        </w:rPr>
        <w:t> </w:t>
      </w:r>
      <w:r>
        <w:rPr>
          <w:i/>
          <w:w w:val="90"/>
          <w:sz w:val="18"/>
        </w:rPr>
        <w:t>Migration:</w:t>
      </w:r>
      <w:r>
        <w:rPr>
          <w:i/>
          <w:spacing w:val="-1"/>
          <w:w w:val="90"/>
          <w:sz w:val="18"/>
        </w:rPr>
        <w:t> </w:t>
      </w:r>
      <w:r>
        <w:rPr>
          <w:i/>
          <w:w w:val="90"/>
          <w:sz w:val="18"/>
        </w:rPr>
        <w:t>Making</w:t>
      </w:r>
      <w:r>
        <w:rPr>
          <w:i/>
          <w:spacing w:val="-2"/>
          <w:w w:val="90"/>
          <w:sz w:val="18"/>
        </w:rPr>
        <w:t> </w:t>
      </w:r>
      <w:r>
        <w:rPr>
          <w:i/>
          <w:w w:val="90"/>
          <w:sz w:val="18"/>
        </w:rPr>
        <w:t>Sense</w:t>
      </w:r>
      <w:r>
        <w:rPr>
          <w:i/>
          <w:spacing w:val="-2"/>
          <w:w w:val="90"/>
          <w:sz w:val="18"/>
        </w:rPr>
        <w:t> </w:t>
      </w:r>
      <w:r>
        <w:rPr>
          <w:i/>
          <w:w w:val="90"/>
          <w:sz w:val="18"/>
        </w:rPr>
        <w:t>of</w:t>
      </w:r>
      <w:r>
        <w:rPr>
          <w:i/>
          <w:spacing w:val="-2"/>
          <w:w w:val="90"/>
          <w:sz w:val="18"/>
        </w:rPr>
        <w:t> </w:t>
      </w:r>
      <w:r>
        <w:rPr>
          <w:i/>
          <w:w w:val="90"/>
          <w:sz w:val="18"/>
        </w:rPr>
        <w:t>the</w:t>
      </w:r>
      <w:r>
        <w:rPr>
          <w:i/>
          <w:w w:val="90"/>
          <w:sz w:val="18"/>
        </w:rPr>
        <w:t> </w:t>
      </w:r>
      <w:r>
        <w:rPr>
          <w:i/>
          <w:sz w:val="18"/>
        </w:rPr>
        <w:t>Debate, New Issues in Refugee Research</w:t>
      </w:r>
      <w:r>
        <w:rPr>
          <w:sz w:val="18"/>
        </w:rPr>
        <w:t>. Working paper No. 70. Geneva, Switzerland: United Nations High Commissioner for Refugees.</w:t>
      </w:r>
    </w:p>
    <w:p>
      <w:pPr>
        <w:spacing w:line="206" w:lineRule="exact" w:before="0"/>
        <w:ind w:left="563" w:right="0" w:firstLine="0"/>
        <w:jc w:val="both"/>
        <w:rPr>
          <w:rFonts w:ascii="Arial" w:hAnsi="Arial"/>
          <w:sz w:val="18"/>
        </w:rPr>
      </w:pPr>
      <w:r>
        <w:rPr>
          <w:rFonts w:ascii="Arial" w:hAnsi="Arial"/>
          <w:sz w:val="18"/>
        </w:rPr>
        <w:t>——</w:t>
      </w:r>
      <w:r>
        <w:rPr>
          <w:sz w:val="18"/>
        </w:rPr>
        <w:t>(2004)</w:t>
      </w:r>
      <w:r>
        <w:rPr>
          <w:spacing w:val="72"/>
          <w:sz w:val="18"/>
        </w:rPr>
        <w:t> </w:t>
      </w:r>
      <w:r>
        <w:rPr>
          <w:rFonts w:ascii="Arial" w:hAnsi="Arial"/>
          <w:sz w:val="18"/>
        </w:rPr>
        <w:t>“</w:t>
      </w:r>
      <w:r>
        <w:rPr>
          <w:sz w:val="18"/>
        </w:rPr>
        <w:t>The</w:t>
      </w:r>
      <w:r>
        <w:rPr>
          <w:spacing w:val="73"/>
          <w:sz w:val="18"/>
        </w:rPr>
        <w:t> </w:t>
      </w:r>
      <w:r>
        <w:rPr>
          <w:sz w:val="18"/>
        </w:rPr>
        <w:t>Factors</w:t>
      </w:r>
      <w:r>
        <w:rPr>
          <w:spacing w:val="73"/>
          <w:sz w:val="18"/>
        </w:rPr>
        <w:t> </w:t>
      </w:r>
      <w:r>
        <w:rPr>
          <w:sz w:val="18"/>
        </w:rPr>
        <w:t>that</w:t>
      </w:r>
      <w:r>
        <w:rPr>
          <w:spacing w:val="73"/>
          <w:sz w:val="18"/>
        </w:rPr>
        <w:t> </w:t>
      </w:r>
      <w:r>
        <w:rPr>
          <w:sz w:val="18"/>
        </w:rPr>
        <w:t>Make</w:t>
      </w:r>
      <w:r>
        <w:rPr>
          <w:spacing w:val="73"/>
          <w:sz w:val="18"/>
        </w:rPr>
        <w:t> </w:t>
      </w:r>
      <w:r>
        <w:rPr>
          <w:sz w:val="18"/>
        </w:rPr>
        <w:t>and</w:t>
      </w:r>
      <w:r>
        <w:rPr>
          <w:spacing w:val="73"/>
          <w:sz w:val="18"/>
        </w:rPr>
        <w:t> </w:t>
      </w:r>
      <w:r>
        <w:rPr>
          <w:sz w:val="18"/>
        </w:rPr>
        <w:t>Unmake</w:t>
      </w:r>
      <w:r>
        <w:rPr>
          <w:spacing w:val="73"/>
          <w:sz w:val="18"/>
        </w:rPr>
        <w:t> </w:t>
      </w:r>
      <w:r>
        <w:rPr>
          <w:sz w:val="18"/>
        </w:rPr>
        <w:t>Migration</w:t>
      </w:r>
      <w:r>
        <w:rPr>
          <w:spacing w:val="74"/>
          <w:sz w:val="18"/>
        </w:rPr>
        <w:t> </w:t>
      </w:r>
      <w:r>
        <w:rPr>
          <w:spacing w:val="-2"/>
          <w:sz w:val="18"/>
        </w:rPr>
        <w:t>Policies.</w:t>
      </w:r>
      <w:r>
        <w:rPr>
          <w:rFonts w:ascii="Arial" w:hAnsi="Arial"/>
          <w:spacing w:val="-2"/>
          <w:sz w:val="18"/>
        </w:rPr>
        <w:t>”</w:t>
      </w:r>
    </w:p>
    <w:p>
      <w:pPr>
        <w:spacing w:before="9"/>
        <w:ind w:left="743" w:right="0" w:firstLine="0"/>
        <w:jc w:val="both"/>
        <w:rPr>
          <w:sz w:val="18"/>
        </w:rPr>
      </w:pPr>
      <w:r>
        <w:rPr>
          <w:i/>
          <w:w w:val="90"/>
          <w:sz w:val="18"/>
        </w:rPr>
        <w:t>International</w:t>
      </w:r>
      <w:r>
        <w:rPr>
          <w:i/>
          <w:spacing w:val="-1"/>
          <w:w w:val="90"/>
          <w:sz w:val="18"/>
        </w:rPr>
        <w:t> </w:t>
      </w:r>
      <w:r>
        <w:rPr>
          <w:i/>
          <w:w w:val="90"/>
          <w:sz w:val="18"/>
        </w:rPr>
        <w:t>Migration</w:t>
      </w:r>
      <w:r>
        <w:rPr>
          <w:i/>
          <w:spacing w:val="-1"/>
          <w:w w:val="90"/>
          <w:sz w:val="18"/>
        </w:rPr>
        <w:t> </w:t>
      </w:r>
      <w:r>
        <w:rPr>
          <w:i/>
          <w:w w:val="90"/>
          <w:sz w:val="18"/>
        </w:rPr>
        <w:t>Review</w:t>
      </w:r>
      <w:r>
        <w:rPr>
          <w:i/>
          <w:spacing w:val="-1"/>
          <w:w w:val="90"/>
          <w:sz w:val="18"/>
        </w:rPr>
        <w:t> </w:t>
      </w:r>
      <w:r>
        <w:rPr>
          <w:w w:val="90"/>
          <w:sz w:val="18"/>
        </w:rPr>
        <w:t>38(3):</w:t>
      </w:r>
      <w:r>
        <w:rPr>
          <w:spacing w:val="-2"/>
          <w:w w:val="90"/>
          <w:sz w:val="18"/>
        </w:rPr>
        <w:t> 852</w:t>
      </w:r>
      <w:r>
        <w:rPr>
          <w:rFonts w:ascii="Arial" w:hAnsi="Arial"/>
          <w:spacing w:val="-2"/>
          <w:w w:val="90"/>
          <w:sz w:val="18"/>
        </w:rPr>
        <w:t>–</w:t>
      </w:r>
      <w:r>
        <w:rPr>
          <w:spacing w:val="-2"/>
          <w:w w:val="90"/>
          <w:sz w:val="18"/>
        </w:rPr>
        <w:t>84.</w:t>
      </w:r>
    </w:p>
    <w:p>
      <w:pPr>
        <w:spacing w:line="254" w:lineRule="auto" w:before="11"/>
        <w:ind w:left="743" w:right="729" w:hanging="180"/>
        <w:jc w:val="both"/>
        <w:rPr>
          <w:sz w:val="18"/>
        </w:rPr>
      </w:pPr>
      <w:r>
        <w:rPr>
          <w:rFonts w:ascii="Arial" w:hAnsi="Arial"/>
          <w:sz w:val="18"/>
        </w:rPr>
        <w:t>——</w:t>
      </w:r>
      <w:r>
        <w:rPr>
          <w:sz w:val="18"/>
        </w:rPr>
        <w:t>(2011) </w:t>
      </w:r>
      <w:r>
        <w:rPr>
          <w:rFonts w:ascii="Arial" w:hAnsi="Arial"/>
          <w:sz w:val="18"/>
        </w:rPr>
        <w:t>“</w:t>
      </w:r>
      <w:r>
        <w:rPr>
          <w:sz w:val="18"/>
        </w:rPr>
        <w:t>Concluding Remarks on the Climate </w:t>
      </w:r>
      <w:r>
        <w:rPr>
          <w:sz w:val="18"/>
        </w:rPr>
        <w:t>Change</w:t>
      </w:r>
      <w:r>
        <w:rPr>
          <w:rFonts w:ascii="Arial" w:hAnsi="Arial"/>
          <w:sz w:val="18"/>
        </w:rPr>
        <w:t>–</w:t>
      </w:r>
      <w:r>
        <w:rPr>
          <w:sz w:val="18"/>
        </w:rPr>
        <w:t>Migration</w:t>
      </w:r>
      <w:r>
        <w:rPr>
          <w:spacing w:val="80"/>
          <w:sz w:val="18"/>
        </w:rPr>
        <w:t> </w:t>
      </w:r>
      <w:r>
        <w:rPr>
          <w:sz w:val="18"/>
        </w:rPr>
        <w:t>Nexus.</w:t>
      </w:r>
      <w:r>
        <w:rPr>
          <w:rFonts w:ascii="Arial" w:hAnsi="Arial"/>
          <w:sz w:val="18"/>
        </w:rPr>
        <w:t>” </w:t>
      </w:r>
      <w:r>
        <w:rPr>
          <w:sz w:val="18"/>
        </w:rPr>
        <w:t>In Piguet, E., Pécoud, A. and De Guchteneire, P. (Eds) </w:t>
      </w:r>
      <w:r>
        <w:rPr>
          <w:i/>
          <w:sz w:val="18"/>
        </w:rPr>
        <w:t>Migration</w:t>
      </w:r>
      <w:r>
        <w:rPr>
          <w:i/>
          <w:sz w:val="18"/>
        </w:rPr>
        <w:t> and</w:t>
      </w:r>
      <w:r>
        <w:rPr>
          <w:i/>
          <w:spacing w:val="78"/>
          <w:sz w:val="18"/>
        </w:rPr>
        <w:t> </w:t>
      </w:r>
      <w:r>
        <w:rPr>
          <w:i/>
          <w:sz w:val="18"/>
        </w:rPr>
        <w:t>Climate</w:t>
      </w:r>
      <w:r>
        <w:rPr>
          <w:i/>
          <w:spacing w:val="79"/>
          <w:sz w:val="18"/>
        </w:rPr>
        <w:t> </w:t>
      </w:r>
      <w:r>
        <w:rPr>
          <w:i/>
          <w:sz w:val="18"/>
        </w:rPr>
        <w:t>Change</w:t>
      </w:r>
      <w:r>
        <w:rPr>
          <w:sz w:val="18"/>
        </w:rPr>
        <w:t>.</w:t>
      </w:r>
      <w:r>
        <w:rPr>
          <w:spacing w:val="79"/>
          <w:sz w:val="18"/>
        </w:rPr>
        <w:t> </w:t>
      </w:r>
      <w:r>
        <w:rPr>
          <w:sz w:val="18"/>
        </w:rPr>
        <w:t>Cambridge,</w:t>
      </w:r>
      <w:r>
        <w:rPr>
          <w:spacing w:val="79"/>
          <w:sz w:val="18"/>
        </w:rPr>
        <w:t> </w:t>
      </w:r>
      <w:r>
        <w:rPr>
          <w:sz w:val="18"/>
        </w:rPr>
        <w:t>UK:</w:t>
      </w:r>
      <w:r>
        <w:rPr>
          <w:spacing w:val="78"/>
          <w:sz w:val="18"/>
        </w:rPr>
        <w:t> </w:t>
      </w:r>
      <w:r>
        <w:rPr>
          <w:sz w:val="18"/>
        </w:rPr>
        <w:t>Cambridge</w:t>
      </w:r>
      <w:r>
        <w:rPr>
          <w:spacing w:val="79"/>
          <w:sz w:val="18"/>
        </w:rPr>
        <w:t> </w:t>
      </w:r>
      <w:r>
        <w:rPr>
          <w:sz w:val="18"/>
        </w:rPr>
        <w:t>University</w:t>
      </w:r>
      <w:r>
        <w:rPr>
          <w:spacing w:val="79"/>
          <w:sz w:val="18"/>
        </w:rPr>
        <w:t> </w:t>
      </w:r>
      <w:r>
        <w:rPr>
          <w:spacing w:val="-5"/>
          <w:sz w:val="18"/>
        </w:rPr>
        <w:t>Press,</w:t>
      </w:r>
    </w:p>
    <w:p>
      <w:pPr>
        <w:spacing w:line="206" w:lineRule="exact" w:before="0"/>
        <w:ind w:left="743" w:right="0" w:firstLine="0"/>
        <w:jc w:val="both"/>
        <w:rPr>
          <w:sz w:val="18"/>
        </w:rPr>
      </w:pPr>
      <w:r>
        <w:rPr>
          <w:sz w:val="18"/>
        </w:rPr>
        <w:t>pp.</w:t>
      </w:r>
      <w:r>
        <w:rPr>
          <w:spacing w:val="11"/>
          <w:sz w:val="18"/>
        </w:rPr>
        <w:t> </w:t>
      </w:r>
      <w:r>
        <w:rPr>
          <w:spacing w:val="-2"/>
          <w:sz w:val="18"/>
        </w:rPr>
        <w:t>415</w:t>
      </w:r>
      <w:r>
        <w:rPr>
          <w:rFonts w:ascii="Arial" w:hAnsi="Arial"/>
          <w:spacing w:val="-2"/>
          <w:sz w:val="18"/>
        </w:rPr>
        <w:t>–</w:t>
      </w:r>
      <w:r>
        <w:rPr>
          <w:spacing w:val="-2"/>
          <w:sz w:val="18"/>
        </w:rPr>
        <w:t>27.</w:t>
      </w:r>
    </w:p>
    <w:p>
      <w:pPr>
        <w:spacing w:line="254" w:lineRule="auto" w:before="13"/>
        <w:ind w:left="743" w:right="729" w:hanging="180"/>
        <w:jc w:val="both"/>
        <w:rPr>
          <w:sz w:val="18"/>
        </w:rPr>
      </w:pPr>
      <w:r>
        <w:rPr>
          <w:sz w:val="18"/>
        </w:rPr>
        <w:t>Castles, S. and Miller, M.J. (2009) </w:t>
      </w:r>
      <w:r>
        <w:rPr>
          <w:i/>
          <w:sz w:val="18"/>
        </w:rPr>
        <w:t>The Age of Migration, Fourth </w:t>
      </w:r>
      <w:r>
        <w:rPr>
          <w:i/>
          <w:sz w:val="18"/>
        </w:rPr>
        <w:t>Edition</w:t>
      </w:r>
      <w:r>
        <w:rPr>
          <w:sz w:val="18"/>
        </w:rPr>
        <w:t>. New York: Palgrave Macmillan.</w:t>
      </w:r>
    </w:p>
    <w:p>
      <w:pPr>
        <w:spacing w:line="254" w:lineRule="auto" w:before="0"/>
        <w:ind w:left="743" w:right="729" w:hanging="180"/>
        <w:jc w:val="both"/>
        <w:rPr>
          <w:sz w:val="18"/>
        </w:rPr>
      </w:pPr>
      <w:r>
        <w:rPr>
          <w:sz w:val="18"/>
        </w:rPr>
        <w:t>Chan, E. (2013) Ethnic Enclaves and Niches: Theory. In Ness, I. </w:t>
      </w:r>
      <w:r>
        <w:rPr>
          <w:sz w:val="18"/>
        </w:rPr>
        <w:t>and </w:t>
      </w:r>
      <w:r>
        <w:rPr>
          <w:spacing w:val="-2"/>
          <w:sz w:val="18"/>
        </w:rPr>
        <w:t>Bellwood,</w:t>
      </w:r>
      <w:r>
        <w:rPr>
          <w:spacing w:val="-8"/>
          <w:sz w:val="18"/>
        </w:rPr>
        <w:t> </w:t>
      </w:r>
      <w:r>
        <w:rPr>
          <w:spacing w:val="-2"/>
          <w:sz w:val="18"/>
        </w:rPr>
        <w:t>P.</w:t>
      </w:r>
      <w:r>
        <w:rPr>
          <w:spacing w:val="-8"/>
          <w:sz w:val="18"/>
        </w:rPr>
        <w:t> </w:t>
      </w:r>
      <w:r>
        <w:rPr>
          <w:spacing w:val="-2"/>
          <w:sz w:val="18"/>
        </w:rPr>
        <w:t>(Eds)</w:t>
      </w:r>
      <w:r>
        <w:rPr>
          <w:spacing w:val="-7"/>
          <w:sz w:val="18"/>
        </w:rPr>
        <w:t> </w:t>
      </w:r>
      <w:r>
        <w:rPr>
          <w:i/>
          <w:spacing w:val="-2"/>
          <w:sz w:val="18"/>
        </w:rPr>
        <w:t>The</w:t>
      </w:r>
      <w:r>
        <w:rPr>
          <w:i/>
          <w:spacing w:val="-8"/>
          <w:sz w:val="18"/>
        </w:rPr>
        <w:t> </w:t>
      </w:r>
      <w:r>
        <w:rPr>
          <w:i/>
          <w:spacing w:val="-2"/>
          <w:sz w:val="18"/>
        </w:rPr>
        <w:t>Encyclopedia</w:t>
      </w:r>
      <w:r>
        <w:rPr>
          <w:i/>
          <w:spacing w:val="-7"/>
          <w:sz w:val="18"/>
        </w:rPr>
        <w:t> </w:t>
      </w:r>
      <w:r>
        <w:rPr>
          <w:i/>
          <w:spacing w:val="-2"/>
          <w:sz w:val="18"/>
        </w:rPr>
        <w:t>of</w:t>
      </w:r>
      <w:r>
        <w:rPr>
          <w:i/>
          <w:spacing w:val="-7"/>
          <w:sz w:val="18"/>
        </w:rPr>
        <w:t> </w:t>
      </w:r>
      <w:r>
        <w:rPr>
          <w:i/>
          <w:spacing w:val="-2"/>
          <w:sz w:val="18"/>
        </w:rPr>
        <w:t>Global</w:t>
      </w:r>
      <w:r>
        <w:rPr>
          <w:i/>
          <w:spacing w:val="-7"/>
          <w:sz w:val="18"/>
        </w:rPr>
        <w:t> </w:t>
      </w:r>
      <w:r>
        <w:rPr>
          <w:i/>
          <w:spacing w:val="-2"/>
          <w:sz w:val="18"/>
        </w:rPr>
        <w:t>Human</w:t>
      </w:r>
      <w:r>
        <w:rPr>
          <w:i/>
          <w:spacing w:val="-8"/>
          <w:sz w:val="18"/>
        </w:rPr>
        <w:t> </w:t>
      </w:r>
      <w:r>
        <w:rPr>
          <w:i/>
          <w:spacing w:val="-2"/>
          <w:sz w:val="18"/>
        </w:rPr>
        <w:t>Migration</w:t>
      </w:r>
      <w:r>
        <w:rPr>
          <w:spacing w:val="-2"/>
          <w:sz w:val="18"/>
        </w:rPr>
        <w:t>.</w:t>
      </w:r>
      <w:r>
        <w:rPr>
          <w:spacing w:val="-8"/>
          <w:sz w:val="18"/>
        </w:rPr>
        <w:t> </w:t>
      </w:r>
      <w:r>
        <w:rPr>
          <w:spacing w:val="-2"/>
          <w:sz w:val="18"/>
        </w:rPr>
        <w:t>Hoboken, </w:t>
      </w:r>
      <w:r>
        <w:rPr>
          <w:sz w:val="18"/>
        </w:rPr>
        <w:t>NJ: Wiley-Blackwell.</w:t>
      </w:r>
    </w:p>
    <w:p>
      <w:pPr>
        <w:spacing w:line="254" w:lineRule="auto" w:before="0"/>
        <w:ind w:left="743" w:right="728" w:hanging="180"/>
        <w:jc w:val="both"/>
        <w:rPr>
          <w:sz w:val="18"/>
        </w:rPr>
      </w:pPr>
      <w:r>
        <w:rPr>
          <w:sz w:val="18"/>
        </w:rPr>
        <w:t>Chiswick, B. and Hatton, T. (2003) International Migration and </w:t>
      </w:r>
      <w:r>
        <w:rPr>
          <w:sz w:val="18"/>
        </w:rPr>
        <w:t>the Integration of Labor Markets. In Bordo, M.D., Taylor, A.M. and </w:t>
      </w:r>
      <w:r>
        <w:rPr>
          <w:spacing w:val="-2"/>
          <w:sz w:val="18"/>
        </w:rPr>
        <w:t>Williamson,</w:t>
      </w:r>
      <w:r>
        <w:rPr>
          <w:spacing w:val="-2"/>
          <w:sz w:val="18"/>
        </w:rPr>
        <w:t> J.G.</w:t>
      </w:r>
      <w:r>
        <w:rPr>
          <w:spacing w:val="-2"/>
          <w:sz w:val="18"/>
        </w:rPr>
        <w:t> (Eds)</w:t>
      </w:r>
      <w:r>
        <w:rPr>
          <w:spacing w:val="-2"/>
          <w:sz w:val="18"/>
        </w:rPr>
        <w:t> </w:t>
      </w:r>
      <w:r>
        <w:rPr>
          <w:i/>
          <w:spacing w:val="-2"/>
          <w:sz w:val="18"/>
        </w:rPr>
        <w:t>Globalization</w:t>
      </w:r>
      <w:r>
        <w:rPr>
          <w:i/>
          <w:spacing w:val="-2"/>
          <w:sz w:val="18"/>
        </w:rPr>
        <w:t> in</w:t>
      </w:r>
      <w:r>
        <w:rPr>
          <w:i/>
          <w:spacing w:val="-2"/>
          <w:sz w:val="18"/>
        </w:rPr>
        <w:t> Historical</w:t>
      </w:r>
      <w:r>
        <w:rPr>
          <w:i/>
          <w:spacing w:val="-2"/>
          <w:sz w:val="18"/>
        </w:rPr>
        <w:t> Perspective</w:t>
      </w:r>
      <w:r>
        <w:rPr>
          <w:spacing w:val="-2"/>
          <w:sz w:val="18"/>
        </w:rPr>
        <w:t>.</w:t>
      </w:r>
      <w:r>
        <w:rPr>
          <w:spacing w:val="-2"/>
          <w:sz w:val="18"/>
        </w:rPr>
        <w:t> Chicago,</w:t>
      </w:r>
      <w:r>
        <w:rPr>
          <w:spacing w:val="-2"/>
          <w:sz w:val="18"/>
        </w:rPr>
        <w:t> IL: </w:t>
      </w:r>
      <w:r>
        <w:rPr>
          <w:sz w:val="18"/>
        </w:rPr>
        <w:t>University of Chicago Press, pp. 65</w:t>
      </w:r>
      <w:r>
        <w:rPr>
          <w:rFonts w:ascii="Arial" w:hAnsi="Arial"/>
          <w:sz w:val="18"/>
        </w:rPr>
        <w:t>–</w:t>
      </w:r>
      <w:r>
        <w:rPr>
          <w:sz w:val="18"/>
        </w:rPr>
        <w:t>120.</w:t>
      </w:r>
    </w:p>
    <w:p>
      <w:pPr>
        <w:spacing w:line="254" w:lineRule="auto" w:before="0"/>
        <w:ind w:left="743" w:right="729" w:hanging="180"/>
        <w:jc w:val="both"/>
        <w:rPr>
          <w:sz w:val="18"/>
        </w:rPr>
      </w:pPr>
      <w:r>
        <w:rPr>
          <w:sz w:val="18"/>
        </w:rPr>
        <w:t>Chiswick, B.R. and Miller, P.W. (Eds) (2012) </w:t>
      </w:r>
      <w:r>
        <w:rPr>
          <w:i/>
          <w:sz w:val="18"/>
        </w:rPr>
        <w:t>Recent Developments in </w:t>
      </w:r>
      <w:r>
        <w:rPr>
          <w:i/>
          <w:sz w:val="18"/>
        </w:rPr>
        <w:t>the</w:t>
      </w:r>
      <w:r>
        <w:rPr>
          <w:i/>
          <w:sz w:val="18"/>
        </w:rPr>
        <w:t> Economics of International Migration</w:t>
      </w:r>
      <w:r>
        <w:rPr>
          <w:sz w:val="18"/>
        </w:rPr>
        <w:t>. Northampton, MA: Edgar Elgar </w:t>
      </w:r>
      <w:r>
        <w:rPr>
          <w:spacing w:val="-2"/>
          <w:sz w:val="18"/>
        </w:rPr>
        <w:t>Publishing.</w:t>
      </w:r>
    </w:p>
    <w:p>
      <w:pPr>
        <w:spacing w:line="254" w:lineRule="auto" w:before="0"/>
        <w:ind w:left="743" w:right="728" w:hanging="180"/>
        <w:jc w:val="both"/>
        <w:rPr>
          <w:sz w:val="18"/>
        </w:rPr>
      </w:pPr>
      <w:r>
        <w:rPr>
          <w:sz w:val="18"/>
        </w:rPr>
        <w:t>Cohen, R. (1995) </w:t>
      </w:r>
      <w:r>
        <w:rPr>
          <w:i/>
          <w:sz w:val="18"/>
        </w:rPr>
        <w:t>Cambridge Survey of World Migration</w:t>
      </w:r>
      <w:r>
        <w:rPr>
          <w:sz w:val="18"/>
        </w:rPr>
        <w:t>: Cambridge, </w:t>
      </w:r>
      <w:r>
        <w:rPr>
          <w:sz w:val="18"/>
        </w:rPr>
        <w:t>UK: Cambridge University Press.</w:t>
      </w:r>
    </w:p>
    <w:p>
      <w:pPr>
        <w:spacing w:line="254" w:lineRule="auto" w:before="0"/>
        <w:ind w:left="743" w:right="729" w:hanging="180"/>
        <w:jc w:val="both"/>
        <w:rPr>
          <w:sz w:val="18"/>
        </w:rPr>
      </w:pPr>
      <w:r>
        <w:rPr>
          <w:sz w:val="18"/>
        </w:rPr>
        <w:t>Coleman, M. (2007) Immigration Geopolitics Beyond the </w:t>
      </w:r>
      <w:r>
        <w:rPr>
          <w:sz w:val="18"/>
        </w:rPr>
        <w:t>Mexico</w:t>
      </w:r>
      <w:r>
        <w:rPr>
          <w:rFonts w:ascii="Arial" w:hAnsi="Arial"/>
          <w:sz w:val="18"/>
        </w:rPr>
        <w:t>–</w:t>
      </w:r>
      <w:r>
        <w:rPr>
          <w:sz w:val="18"/>
        </w:rPr>
        <w:t>US Border. </w:t>
      </w:r>
      <w:r>
        <w:rPr>
          <w:i/>
          <w:sz w:val="18"/>
        </w:rPr>
        <w:t>Antipode </w:t>
      </w:r>
      <w:r>
        <w:rPr>
          <w:sz w:val="18"/>
        </w:rPr>
        <w:t>39(1): 54</w:t>
      </w:r>
      <w:r>
        <w:rPr>
          <w:rFonts w:ascii="Arial" w:hAnsi="Arial"/>
          <w:sz w:val="18"/>
        </w:rPr>
        <w:t>–</w:t>
      </w:r>
      <w:r>
        <w:rPr>
          <w:sz w:val="18"/>
        </w:rPr>
        <w:t>76.</w:t>
      </w:r>
    </w:p>
    <w:p>
      <w:pPr>
        <w:spacing w:line="252" w:lineRule="auto" w:before="0"/>
        <w:ind w:left="743" w:right="729" w:hanging="180"/>
        <w:jc w:val="both"/>
        <w:rPr>
          <w:sz w:val="18"/>
        </w:rPr>
      </w:pPr>
      <w:r>
        <w:rPr>
          <w:rFonts w:ascii="Arial" w:hAnsi="Arial"/>
          <w:sz w:val="18"/>
        </w:rPr>
        <w:t>——</w:t>
      </w:r>
      <w:r>
        <w:rPr>
          <w:sz w:val="18"/>
        </w:rPr>
        <w:t>(2008) US Immigration Law and its Geographies of Social </w:t>
      </w:r>
      <w:r>
        <w:rPr>
          <w:sz w:val="18"/>
        </w:rPr>
        <w:t>Control: </w:t>
      </w:r>
      <w:r>
        <w:rPr>
          <w:spacing w:val="-2"/>
          <w:sz w:val="18"/>
        </w:rPr>
        <w:t>Lessons</w:t>
      </w:r>
      <w:r>
        <w:rPr>
          <w:spacing w:val="-10"/>
          <w:sz w:val="18"/>
        </w:rPr>
        <w:t> </w:t>
      </w:r>
      <w:r>
        <w:rPr>
          <w:spacing w:val="-2"/>
          <w:sz w:val="18"/>
        </w:rPr>
        <w:t>from</w:t>
      </w:r>
      <w:r>
        <w:rPr>
          <w:spacing w:val="-9"/>
          <w:sz w:val="18"/>
        </w:rPr>
        <w:t> </w:t>
      </w:r>
      <w:r>
        <w:rPr>
          <w:spacing w:val="-2"/>
          <w:sz w:val="18"/>
        </w:rPr>
        <w:t>Homosexual</w:t>
      </w:r>
      <w:r>
        <w:rPr>
          <w:spacing w:val="-8"/>
          <w:sz w:val="18"/>
        </w:rPr>
        <w:t> </w:t>
      </w:r>
      <w:r>
        <w:rPr>
          <w:spacing w:val="-2"/>
          <w:sz w:val="18"/>
        </w:rPr>
        <w:t>Exclusion</w:t>
      </w:r>
      <w:r>
        <w:rPr>
          <w:spacing w:val="-9"/>
          <w:sz w:val="18"/>
        </w:rPr>
        <w:t> </w:t>
      </w:r>
      <w:r>
        <w:rPr>
          <w:spacing w:val="-2"/>
          <w:sz w:val="18"/>
        </w:rPr>
        <w:t>During</w:t>
      </w:r>
      <w:r>
        <w:rPr>
          <w:spacing w:val="-10"/>
          <w:sz w:val="18"/>
        </w:rPr>
        <w:t> </w:t>
      </w:r>
      <w:r>
        <w:rPr>
          <w:spacing w:val="-2"/>
          <w:sz w:val="18"/>
        </w:rPr>
        <w:t>the</w:t>
      </w:r>
      <w:r>
        <w:rPr>
          <w:spacing w:val="-8"/>
          <w:sz w:val="18"/>
        </w:rPr>
        <w:t> </w:t>
      </w:r>
      <w:r>
        <w:rPr>
          <w:spacing w:val="-2"/>
          <w:sz w:val="18"/>
        </w:rPr>
        <w:t>Cold</w:t>
      </w:r>
      <w:r>
        <w:rPr>
          <w:spacing w:val="-10"/>
          <w:sz w:val="18"/>
        </w:rPr>
        <w:t> </w:t>
      </w:r>
      <w:r>
        <w:rPr>
          <w:spacing w:val="-2"/>
          <w:sz w:val="18"/>
        </w:rPr>
        <w:t>War.</w:t>
      </w:r>
      <w:r>
        <w:rPr>
          <w:spacing w:val="-8"/>
          <w:sz w:val="18"/>
        </w:rPr>
        <w:t> </w:t>
      </w:r>
      <w:r>
        <w:rPr>
          <w:i/>
          <w:spacing w:val="-2"/>
          <w:sz w:val="18"/>
        </w:rPr>
        <w:t>Environment</w:t>
      </w:r>
      <w:r>
        <w:rPr>
          <w:i/>
          <w:spacing w:val="-9"/>
          <w:sz w:val="18"/>
        </w:rPr>
        <w:t> </w:t>
      </w:r>
      <w:r>
        <w:rPr>
          <w:i/>
          <w:spacing w:val="-2"/>
          <w:sz w:val="18"/>
        </w:rPr>
        <w:t>and</w:t>
      </w:r>
      <w:r>
        <w:rPr>
          <w:i/>
          <w:spacing w:val="-2"/>
          <w:sz w:val="18"/>
        </w:rPr>
        <w:t> Planning. D, Society and Space </w:t>
      </w:r>
      <w:r>
        <w:rPr>
          <w:spacing w:val="-2"/>
          <w:sz w:val="18"/>
        </w:rPr>
        <w:t>26(6): 1096</w:t>
      </w:r>
      <w:r>
        <w:rPr>
          <w:rFonts w:ascii="Arial" w:hAnsi="Arial"/>
          <w:spacing w:val="-2"/>
          <w:sz w:val="18"/>
        </w:rPr>
        <w:t>–</w:t>
      </w:r>
      <w:r>
        <w:rPr>
          <w:spacing w:val="-2"/>
          <w:sz w:val="18"/>
        </w:rPr>
        <w:t>114.</w:t>
      </w:r>
    </w:p>
    <w:p>
      <w:pPr>
        <w:spacing w:line="254" w:lineRule="auto" w:before="0"/>
        <w:ind w:left="743" w:right="729" w:hanging="180"/>
        <w:jc w:val="both"/>
        <w:rPr>
          <w:sz w:val="18"/>
        </w:rPr>
      </w:pPr>
      <w:r>
        <w:rPr>
          <w:sz w:val="18"/>
        </w:rPr>
        <w:t>Comaroﬀ,</w:t>
      </w:r>
      <w:r>
        <w:rPr>
          <w:spacing w:val="-6"/>
          <w:sz w:val="18"/>
        </w:rPr>
        <w:t> </w:t>
      </w:r>
      <w:r>
        <w:rPr>
          <w:sz w:val="18"/>
        </w:rPr>
        <w:t>J.L.</w:t>
      </w:r>
      <w:r>
        <w:rPr>
          <w:spacing w:val="-6"/>
          <w:sz w:val="18"/>
        </w:rPr>
        <w:t> </w:t>
      </w:r>
      <w:r>
        <w:rPr>
          <w:sz w:val="18"/>
        </w:rPr>
        <w:t>and</w:t>
      </w:r>
      <w:r>
        <w:rPr>
          <w:spacing w:val="-6"/>
          <w:sz w:val="18"/>
        </w:rPr>
        <w:t> </w:t>
      </w:r>
      <w:r>
        <w:rPr>
          <w:sz w:val="18"/>
        </w:rPr>
        <w:t>Comaroﬀ,</w:t>
      </w:r>
      <w:r>
        <w:rPr>
          <w:spacing w:val="-6"/>
          <w:sz w:val="18"/>
        </w:rPr>
        <w:t> </w:t>
      </w:r>
      <w:r>
        <w:rPr>
          <w:sz w:val="18"/>
        </w:rPr>
        <w:t>J.</w:t>
      </w:r>
      <w:r>
        <w:rPr>
          <w:spacing w:val="-6"/>
          <w:sz w:val="18"/>
        </w:rPr>
        <w:t> </w:t>
      </w:r>
      <w:r>
        <w:rPr>
          <w:sz w:val="18"/>
        </w:rPr>
        <w:t>(2009)</w:t>
      </w:r>
      <w:r>
        <w:rPr>
          <w:spacing w:val="-6"/>
          <w:sz w:val="18"/>
        </w:rPr>
        <w:t> </w:t>
      </w:r>
      <w:r>
        <w:rPr>
          <w:i/>
          <w:sz w:val="18"/>
        </w:rPr>
        <w:t>Ethnicity,</w:t>
      </w:r>
      <w:r>
        <w:rPr>
          <w:i/>
          <w:spacing w:val="-6"/>
          <w:sz w:val="18"/>
        </w:rPr>
        <w:t> </w:t>
      </w:r>
      <w:r>
        <w:rPr>
          <w:i/>
          <w:sz w:val="18"/>
        </w:rPr>
        <w:t>Inc</w:t>
      </w:r>
      <w:r>
        <w:rPr>
          <w:sz w:val="18"/>
        </w:rPr>
        <w:t>.</w:t>
      </w:r>
      <w:r>
        <w:rPr>
          <w:spacing w:val="-6"/>
          <w:sz w:val="18"/>
        </w:rPr>
        <w:t> </w:t>
      </w:r>
      <w:r>
        <w:rPr>
          <w:sz w:val="18"/>
        </w:rPr>
        <w:t>Chicago,</w:t>
      </w:r>
      <w:r>
        <w:rPr>
          <w:spacing w:val="-6"/>
          <w:sz w:val="18"/>
        </w:rPr>
        <w:t> </w:t>
      </w:r>
      <w:r>
        <w:rPr>
          <w:sz w:val="18"/>
        </w:rPr>
        <w:t>IL:</w:t>
      </w:r>
      <w:r>
        <w:rPr>
          <w:spacing w:val="-6"/>
          <w:sz w:val="18"/>
        </w:rPr>
        <w:t> </w:t>
      </w:r>
      <w:r>
        <w:rPr>
          <w:sz w:val="18"/>
        </w:rPr>
        <w:t>University of Chicago Press.</w:t>
      </w:r>
    </w:p>
    <w:p>
      <w:pPr>
        <w:spacing w:after="0" w:line="254" w:lineRule="auto"/>
        <w:jc w:val="both"/>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160</w:t>
      </w:r>
      <w:r>
        <w:rPr>
          <w:rFonts w:ascii="Arial"/>
          <w:sz w:val="22"/>
        </w:rPr>
        <w:tab/>
      </w:r>
      <w:r>
        <w:rPr>
          <w:rFonts w:ascii="Lucida Sans Unicode"/>
          <w:spacing w:val="-2"/>
          <w:sz w:val="12"/>
        </w:rPr>
        <w:t>REFERENCES</w:t>
      </w:r>
    </w:p>
    <w:p>
      <w:pPr>
        <w:pStyle w:val="BodyText"/>
        <w:spacing w:before="28"/>
        <w:rPr>
          <w:rFonts w:ascii="Lucida Sans Unicode"/>
          <w:sz w:val="12"/>
        </w:rPr>
      </w:pPr>
    </w:p>
    <w:p>
      <w:pPr>
        <w:spacing w:line="254" w:lineRule="auto" w:before="0"/>
        <w:ind w:left="970" w:right="502" w:hanging="180"/>
        <w:jc w:val="both"/>
        <w:rPr>
          <w:sz w:val="18"/>
        </w:rPr>
      </w:pPr>
      <w:r>
        <w:rPr>
          <w:sz w:val="18"/>
        </w:rPr>
        <w:t>Cornelius, W.A. (2001) Death at the Border: Eﬃcacy and </w:t>
      </w:r>
      <w:r>
        <w:rPr>
          <w:sz w:val="18"/>
        </w:rPr>
        <w:t>Unintended Consequences of US Immigration Control Policy. </w:t>
      </w:r>
      <w:r>
        <w:rPr>
          <w:i/>
          <w:sz w:val="18"/>
        </w:rPr>
        <w:t>Population and</w:t>
      </w:r>
      <w:r>
        <w:rPr>
          <w:i/>
          <w:sz w:val="18"/>
        </w:rPr>
        <w:t> Development</w:t>
      </w:r>
      <w:r>
        <w:rPr>
          <w:i/>
          <w:spacing w:val="-6"/>
          <w:sz w:val="18"/>
        </w:rPr>
        <w:t> </w:t>
      </w:r>
      <w:r>
        <w:rPr>
          <w:i/>
          <w:sz w:val="18"/>
        </w:rPr>
        <w:t>Review</w:t>
      </w:r>
      <w:r>
        <w:rPr>
          <w:i/>
          <w:spacing w:val="-6"/>
          <w:sz w:val="18"/>
        </w:rPr>
        <w:t> </w:t>
      </w:r>
      <w:r>
        <w:rPr>
          <w:sz w:val="18"/>
        </w:rPr>
        <w:t>27(4):</w:t>
      </w:r>
      <w:r>
        <w:rPr>
          <w:spacing w:val="-7"/>
          <w:sz w:val="18"/>
        </w:rPr>
        <w:t> </w:t>
      </w:r>
      <w:r>
        <w:rPr>
          <w:sz w:val="18"/>
        </w:rPr>
        <w:t>661</w:t>
      </w:r>
      <w:r>
        <w:rPr>
          <w:rFonts w:ascii="Arial" w:hAnsi="Arial"/>
          <w:sz w:val="18"/>
        </w:rPr>
        <w:t>–</w:t>
      </w:r>
      <w:r>
        <w:rPr>
          <w:sz w:val="18"/>
        </w:rPr>
        <w:t>85.</w:t>
      </w:r>
    </w:p>
    <w:p>
      <w:pPr>
        <w:spacing w:line="254" w:lineRule="auto" w:before="0"/>
        <w:ind w:left="970" w:right="502" w:hanging="180"/>
        <w:jc w:val="both"/>
        <w:rPr>
          <w:sz w:val="18"/>
        </w:rPr>
      </w:pPr>
      <w:r>
        <w:rPr>
          <w:spacing w:val="-2"/>
          <w:sz w:val="18"/>
        </w:rPr>
        <w:t>Coulombe,</w:t>
      </w:r>
      <w:r>
        <w:rPr>
          <w:spacing w:val="-5"/>
          <w:sz w:val="18"/>
        </w:rPr>
        <w:t> </w:t>
      </w:r>
      <w:r>
        <w:rPr>
          <w:spacing w:val="-2"/>
          <w:sz w:val="18"/>
        </w:rPr>
        <w:t>S.</w:t>
      </w:r>
      <w:r>
        <w:rPr>
          <w:spacing w:val="-5"/>
          <w:sz w:val="18"/>
        </w:rPr>
        <w:t> </w:t>
      </w:r>
      <w:r>
        <w:rPr>
          <w:spacing w:val="-2"/>
          <w:sz w:val="18"/>
        </w:rPr>
        <w:t>and</w:t>
      </w:r>
      <w:r>
        <w:rPr>
          <w:spacing w:val="-5"/>
          <w:sz w:val="18"/>
        </w:rPr>
        <w:t> </w:t>
      </w:r>
      <w:r>
        <w:rPr>
          <w:spacing w:val="-2"/>
          <w:sz w:val="18"/>
        </w:rPr>
        <w:t>Tremblay,</w:t>
      </w:r>
      <w:r>
        <w:rPr>
          <w:spacing w:val="-4"/>
          <w:sz w:val="18"/>
        </w:rPr>
        <w:t> </w:t>
      </w:r>
      <w:r>
        <w:rPr>
          <w:spacing w:val="-2"/>
          <w:sz w:val="18"/>
        </w:rPr>
        <w:t>J.F.</w:t>
      </w:r>
      <w:r>
        <w:rPr>
          <w:spacing w:val="-5"/>
          <w:sz w:val="18"/>
        </w:rPr>
        <w:t> </w:t>
      </w:r>
      <w:r>
        <w:rPr>
          <w:spacing w:val="-2"/>
          <w:sz w:val="18"/>
        </w:rPr>
        <w:t>(2009)</w:t>
      </w:r>
      <w:r>
        <w:rPr>
          <w:spacing w:val="-4"/>
          <w:sz w:val="18"/>
        </w:rPr>
        <w:t> </w:t>
      </w:r>
      <w:r>
        <w:rPr>
          <w:spacing w:val="-2"/>
          <w:sz w:val="18"/>
        </w:rPr>
        <w:t>Migration</w:t>
      </w:r>
      <w:r>
        <w:rPr>
          <w:spacing w:val="-5"/>
          <w:sz w:val="18"/>
        </w:rPr>
        <w:t> </w:t>
      </w:r>
      <w:r>
        <w:rPr>
          <w:spacing w:val="-2"/>
          <w:sz w:val="18"/>
        </w:rPr>
        <w:t>and</w:t>
      </w:r>
      <w:r>
        <w:rPr>
          <w:spacing w:val="-5"/>
          <w:sz w:val="18"/>
        </w:rPr>
        <w:t> </w:t>
      </w:r>
      <w:r>
        <w:rPr>
          <w:spacing w:val="-2"/>
          <w:sz w:val="18"/>
        </w:rPr>
        <w:t>Skills</w:t>
      </w:r>
      <w:r>
        <w:rPr>
          <w:spacing w:val="-5"/>
          <w:sz w:val="18"/>
        </w:rPr>
        <w:t> </w:t>
      </w:r>
      <w:r>
        <w:rPr>
          <w:spacing w:val="-2"/>
          <w:sz w:val="18"/>
        </w:rPr>
        <w:t>Disparities</w:t>
      </w:r>
      <w:r>
        <w:rPr>
          <w:spacing w:val="-5"/>
          <w:sz w:val="18"/>
        </w:rPr>
        <w:t> </w:t>
      </w:r>
      <w:r>
        <w:rPr>
          <w:spacing w:val="-2"/>
          <w:sz w:val="18"/>
        </w:rPr>
        <w:t>across </w:t>
      </w:r>
      <w:r>
        <w:rPr>
          <w:sz w:val="18"/>
        </w:rPr>
        <w:t>the Canadian Provinces. </w:t>
      </w:r>
      <w:r>
        <w:rPr>
          <w:i/>
          <w:sz w:val="18"/>
        </w:rPr>
        <w:t>Regional Studies </w:t>
      </w:r>
      <w:r>
        <w:rPr>
          <w:sz w:val="18"/>
        </w:rPr>
        <w:t>43(1): 5</w:t>
      </w:r>
      <w:r>
        <w:rPr>
          <w:rFonts w:ascii="Arial" w:hAnsi="Arial"/>
          <w:sz w:val="18"/>
        </w:rPr>
        <w:t>–</w:t>
      </w:r>
      <w:r>
        <w:rPr>
          <w:sz w:val="18"/>
        </w:rPr>
        <w:t>18.</w:t>
      </w:r>
    </w:p>
    <w:p>
      <w:pPr>
        <w:spacing w:line="254" w:lineRule="auto" w:before="0"/>
        <w:ind w:left="970" w:right="501" w:hanging="180"/>
        <w:jc w:val="both"/>
        <w:rPr>
          <w:sz w:val="18"/>
        </w:rPr>
      </w:pPr>
      <w:r>
        <w:rPr>
          <w:sz w:val="18"/>
        </w:rPr>
        <w:t>Couton, P. (2013) Ethnic and National Pride. In Ness, I. and Bellwood, P. (Eds)</w:t>
      </w:r>
      <w:r>
        <w:rPr>
          <w:spacing w:val="-5"/>
          <w:sz w:val="18"/>
        </w:rPr>
        <w:t> </w:t>
      </w:r>
      <w:r>
        <w:rPr>
          <w:i/>
          <w:sz w:val="18"/>
        </w:rPr>
        <w:t>The</w:t>
      </w:r>
      <w:r>
        <w:rPr>
          <w:i/>
          <w:spacing w:val="-6"/>
          <w:sz w:val="18"/>
        </w:rPr>
        <w:t> </w:t>
      </w:r>
      <w:r>
        <w:rPr>
          <w:i/>
          <w:sz w:val="18"/>
        </w:rPr>
        <w:t>Encyclopedia</w:t>
      </w:r>
      <w:r>
        <w:rPr>
          <w:i/>
          <w:spacing w:val="-5"/>
          <w:sz w:val="18"/>
        </w:rPr>
        <w:t> </w:t>
      </w:r>
      <w:r>
        <w:rPr>
          <w:i/>
          <w:sz w:val="18"/>
        </w:rPr>
        <w:t>of</w:t>
      </w:r>
      <w:r>
        <w:rPr>
          <w:i/>
          <w:spacing w:val="-6"/>
          <w:sz w:val="18"/>
        </w:rPr>
        <w:t> </w:t>
      </w:r>
      <w:r>
        <w:rPr>
          <w:i/>
          <w:sz w:val="18"/>
        </w:rPr>
        <w:t>Global</w:t>
      </w:r>
      <w:r>
        <w:rPr>
          <w:i/>
          <w:spacing w:val="-6"/>
          <w:sz w:val="18"/>
        </w:rPr>
        <w:t> </w:t>
      </w:r>
      <w:r>
        <w:rPr>
          <w:i/>
          <w:sz w:val="18"/>
        </w:rPr>
        <w:t>Human</w:t>
      </w:r>
      <w:r>
        <w:rPr>
          <w:i/>
          <w:spacing w:val="-6"/>
          <w:sz w:val="18"/>
        </w:rPr>
        <w:t> </w:t>
      </w:r>
      <w:r>
        <w:rPr>
          <w:i/>
          <w:sz w:val="18"/>
        </w:rPr>
        <w:t>Migration</w:t>
      </w:r>
      <w:r>
        <w:rPr>
          <w:sz w:val="18"/>
        </w:rPr>
        <w:t>.</w:t>
      </w:r>
      <w:r>
        <w:rPr>
          <w:spacing w:val="-6"/>
          <w:sz w:val="18"/>
        </w:rPr>
        <w:t> </w:t>
      </w:r>
      <w:r>
        <w:rPr>
          <w:sz w:val="18"/>
        </w:rPr>
        <w:t>Hoboken,</w:t>
      </w:r>
      <w:r>
        <w:rPr>
          <w:spacing w:val="-6"/>
          <w:sz w:val="18"/>
        </w:rPr>
        <w:t> </w:t>
      </w:r>
      <w:r>
        <w:rPr>
          <w:sz w:val="18"/>
        </w:rPr>
        <w:t>NJ:</w:t>
      </w:r>
      <w:r>
        <w:rPr>
          <w:spacing w:val="-5"/>
          <w:sz w:val="18"/>
        </w:rPr>
        <w:t> </w:t>
      </w:r>
      <w:r>
        <w:rPr>
          <w:sz w:val="18"/>
        </w:rPr>
        <w:t>Wiley- Blackwell. Available online at </w:t>
      </w:r>
      <w:hyperlink r:id="rId46">
        <w:r>
          <w:rPr>
            <w:sz w:val="18"/>
          </w:rPr>
          <w:t>http://onlinelibrary.wiley.com/doi/10.1002/</w:t>
        </w:r>
      </w:hyperlink>
      <w:r>
        <w:rPr>
          <w:sz w:val="18"/>
        </w:rPr>
        <w:t> 9781444351071.wbeghm198/abstract (accessed May 5, 2013).</w:t>
      </w:r>
    </w:p>
    <w:p>
      <w:pPr>
        <w:spacing w:line="206" w:lineRule="exact" w:before="0"/>
        <w:ind w:left="791" w:right="0" w:firstLine="0"/>
        <w:jc w:val="both"/>
        <w:rPr>
          <w:rFonts w:ascii="Arial" w:hAnsi="Arial"/>
          <w:sz w:val="18"/>
        </w:rPr>
      </w:pPr>
      <w:r>
        <w:rPr>
          <w:sz w:val="18"/>
        </w:rPr>
        <w:t>Crampton,</w:t>
      </w:r>
      <w:r>
        <w:rPr>
          <w:spacing w:val="10"/>
          <w:sz w:val="18"/>
        </w:rPr>
        <w:t> </w:t>
      </w:r>
      <w:r>
        <w:rPr>
          <w:sz w:val="18"/>
        </w:rPr>
        <w:t>T.</w:t>
      </w:r>
      <w:r>
        <w:rPr>
          <w:spacing w:val="10"/>
          <w:sz w:val="18"/>
        </w:rPr>
        <w:t> </w:t>
      </w:r>
      <w:r>
        <w:rPr>
          <w:sz w:val="18"/>
        </w:rPr>
        <w:t>(2005)</w:t>
      </w:r>
      <w:r>
        <w:rPr>
          <w:spacing w:val="9"/>
          <w:sz w:val="18"/>
        </w:rPr>
        <w:t> </w:t>
      </w:r>
      <w:r>
        <w:rPr>
          <w:rFonts w:ascii="Arial" w:hAnsi="Arial"/>
          <w:sz w:val="18"/>
        </w:rPr>
        <w:t>“</w:t>
      </w:r>
      <w:r>
        <w:rPr>
          <w:sz w:val="18"/>
        </w:rPr>
        <w:t>Behind</w:t>
      </w:r>
      <w:r>
        <w:rPr>
          <w:spacing w:val="11"/>
          <w:sz w:val="18"/>
        </w:rPr>
        <w:t> </w:t>
      </w:r>
      <w:r>
        <w:rPr>
          <w:sz w:val="18"/>
        </w:rPr>
        <w:t>the</w:t>
      </w:r>
      <w:r>
        <w:rPr>
          <w:spacing w:val="9"/>
          <w:sz w:val="18"/>
        </w:rPr>
        <w:t> </w:t>
      </w:r>
      <w:r>
        <w:rPr>
          <w:sz w:val="18"/>
        </w:rPr>
        <w:t>Furor,</w:t>
      </w:r>
      <w:r>
        <w:rPr>
          <w:spacing w:val="11"/>
          <w:sz w:val="18"/>
        </w:rPr>
        <w:t> </w:t>
      </w:r>
      <w:r>
        <w:rPr>
          <w:sz w:val="18"/>
        </w:rPr>
        <w:t>the</w:t>
      </w:r>
      <w:r>
        <w:rPr>
          <w:spacing w:val="9"/>
          <w:sz w:val="18"/>
        </w:rPr>
        <w:t> </w:t>
      </w:r>
      <w:r>
        <w:rPr>
          <w:sz w:val="18"/>
        </w:rPr>
        <w:t>Last</w:t>
      </w:r>
      <w:r>
        <w:rPr>
          <w:spacing w:val="11"/>
          <w:sz w:val="18"/>
        </w:rPr>
        <w:t> </w:t>
      </w:r>
      <w:r>
        <w:rPr>
          <w:sz w:val="18"/>
        </w:rPr>
        <w:t>Moments</w:t>
      </w:r>
      <w:r>
        <w:rPr>
          <w:spacing w:val="11"/>
          <w:sz w:val="18"/>
        </w:rPr>
        <w:t> </w:t>
      </w:r>
      <w:r>
        <w:rPr>
          <w:sz w:val="18"/>
        </w:rPr>
        <w:t>of</w:t>
      </w:r>
      <w:r>
        <w:rPr>
          <w:spacing w:val="10"/>
          <w:sz w:val="18"/>
        </w:rPr>
        <w:t> </w:t>
      </w:r>
      <w:r>
        <w:rPr>
          <w:sz w:val="18"/>
        </w:rPr>
        <w:t>Two</w:t>
      </w:r>
      <w:r>
        <w:rPr>
          <w:spacing w:val="10"/>
          <w:sz w:val="18"/>
        </w:rPr>
        <w:t> </w:t>
      </w:r>
      <w:r>
        <w:rPr>
          <w:spacing w:val="-2"/>
          <w:sz w:val="18"/>
        </w:rPr>
        <w:t>Youths.</w:t>
      </w:r>
      <w:r>
        <w:rPr>
          <w:rFonts w:ascii="Arial" w:hAnsi="Arial"/>
          <w:spacing w:val="-2"/>
          <w:sz w:val="18"/>
        </w:rPr>
        <w:t>”</w:t>
      </w:r>
    </w:p>
    <w:p>
      <w:pPr>
        <w:spacing w:before="10"/>
        <w:ind w:left="970" w:right="0" w:firstLine="0"/>
        <w:jc w:val="both"/>
        <w:rPr>
          <w:sz w:val="18"/>
        </w:rPr>
      </w:pPr>
      <w:r>
        <w:rPr>
          <w:i/>
          <w:sz w:val="18"/>
        </w:rPr>
        <w:t>The</w:t>
      </w:r>
      <w:r>
        <w:rPr>
          <w:i/>
          <w:spacing w:val="-4"/>
          <w:sz w:val="18"/>
        </w:rPr>
        <w:t> </w:t>
      </w:r>
      <w:r>
        <w:rPr>
          <w:i/>
          <w:sz w:val="18"/>
        </w:rPr>
        <w:t>New</w:t>
      </w:r>
      <w:r>
        <w:rPr>
          <w:i/>
          <w:spacing w:val="-4"/>
          <w:sz w:val="18"/>
        </w:rPr>
        <w:t> </w:t>
      </w:r>
      <w:r>
        <w:rPr>
          <w:i/>
          <w:sz w:val="18"/>
        </w:rPr>
        <w:t>York</w:t>
      </w:r>
      <w:r>
        <w:rPr>
          <w:i/>
          <w:spacing w:val="-4"/>
          <w:sz w:val="18"/>
        </w:rPr>
        <w:t> </w:t>
      </w:r>
      <w:r>
        <w:rPr>
          <w:i/>
          <w:sz w:val="18"/>
        </w:rPr>
        <w:t>Times</w:t>
      </w:r>
      <w:r>
        <w:rPr>
          <w:sz w:val="18"/>
        </w:rPr>
        <w:t>,</w:t>
      </w:r>
      <w:r>
        <w:rPr>
          <w:spacing w:val="-5"/>
          <w:sz w:val="18"/>
        </w:rPr>
        <w:t> </w:t>
      </w:r>
      <w:r>
        <w:rPr>
          <w:sz w:val="18"/>
        </w:rPr>
        <w:t>November</w:t>
      </w:r>
      <w:r>
        <w:rPr>
          <w:spacing w:val="-3"/>
          <w:sz w:val="18"/>
        </w:rPr>
        <w:t> </w:t>
      </w:r>
      <w:r>
        <w:rPr>
          <w:spacing w:val="-5"/>
          <w:sz w:val="18"/>
        </w:rPr>
        <w:t>7.</w:t>
      </w:r>
    </w:p>
    <w:p>
      <w:pPr>
        <w:spacing w:line="254" w:lineRule="auto" w:before="13"/>
        <w:ind w:left="970" w:right="502" w:hanging="180"/>
        <w:jc w:val="both"/>
        <w:rPr>
          <w:sz w:val="18"/>
        </w:rPr>
      </w:pPr>
      <w:r>
        <w:rPr>
          <w:sz w:val="18"/>
        </w:rPr>
        <w:t>Cullen,</w:t>
      </w:r>
      <w:r>
        <w:rPr>
          <w:spacing w:val="-12"/>
          <w:sz w:val="18"/>
        </w:rPr>
        <w:t> </w:t>
      </w:r>
      <w:r>
        <w:rPr>
          <w:sz w:val="18"/>
        </w:rPr>
        <w:t>P.</w:t>
      </w:r>
      <w:r>
        <w:rPr>
          <w:spacing w:val="-11"/>
          <w:sz w:val="18"/>
        </w:rPr>
        <w:t> </w:t>
      </w:r>
      <w:r>
        <w:rPr>
          <w:sz w:val="18"/>
        </w:rPr>
        <w:t>(2000)</w:t>
      </w:r>
      <w:r>
        <w:rPr>
          <w:spacing w:val="-11"/>
          <w:sz w:val="18"/>
        </w:rPr>
        <w:t> </w:t>
      </w:r>
      <w:r>
        <w:rPr>
          <w:i/>
          <w:sz w:val="18"/>
        </w:rPr>
        <w:t>Refugees</w:t>
      </w:r>
      <w:r>
        <w:rPr>
          <w:i/>
          <w:spacing w:val="-11"/>
          <w:sz w:val="18"/>
        </w:rPr>
        <w:t> </w:t>
      </w:r>
      <w:r>
        <w:rPr>
          <w:i/>
          <w:sz w:val="18"/>
        </w:rPr>
        <w:t>and</w:t>
      </w:r>
      <w:r>
        <w:rPr>
          <w:i/>
          <w:spacing w:val="-12"/>
          <w:sz w:val="18"/>
        </w:rPr>
        <w:t> </w:t>
      </w:r>
      <w:r>
        <w:rPr>
          <w:i/>
          <w:sz w:val="18"/>
        </w:rPr>
        <w:t>Asylum-Seekers</w:t>
      </w:r>
      <w:r>
        <w:rPr>
          <w:i/>
          <w:spacing w:val="-11"/>
          <w:sz w:val="18"/>
        </w:rPr>
        <w:t> </w:t>
      </w:r>
      <w:r>
        <w:rPr>
          <w:i/>
          <w:sz w:val="18"/>
        </w:rPr>
        <w:t>in</w:t>
      </w:r>
      <w:r>
        <w:rPr>
          <w:i/>
          <w:spacing w:val="-11"/>
          <w:sz w:val="18"/>
        </w:rPr>
        <w:t> </w:t>
      </w:r>
      <w:r>
        <w:rPr>
          <w:i/>
          <w:sz w:val="18"/>
        </w:rPr>
        <w:t>Ireland</w:t>
      </w:r>
      <w:r>
        <w:rPr>
          <w:sz w:val="18"/>
        </w:rPr>
        <w:t>.</w:t>
      </w:r>
      <w:r>
        <w:rPr>
          <w:spacing w:val="-11"/>
          <w:sz w:val="18"/>
        </w:rPr>
        <w:t> </w:t>
      </w:r>
      <w:r>
        <w:rPr>
          <w:sz w:val="18"/>
        </w:rPr>
        <w:t>Cork,</w:t>
      </w:r>
      <w:r>
        <w:rPr>
          <w:spacing w:val="-12"/>
          <w:sz w:val="18"/>
        </w:rPr>
        <w:t> </w:t>
      </w:r>
      <w:r>
        <w:rPr>
          <w:sz w:val="18"/>
        </w:rPr>
        <w:t>Ireland:</w:t>
      </w:r>
      <w:r>
        <w:rPr>
          <w:spacing w:val="-11"/>
          <w:sz w:val="18"/>
        </w:rPr>
        <w:t> </w:t>
      </w:r>
      <w:r>
        <w:rPr>
          <w:sz w:val="18"/>
        </w:rPr>
        <w:t>Cork University Press.</w:t>
      </w:r>
    </w:p>
    <w:p>
      <w:pPr>
        <w:spacing w:line="254" w:lineRule="auto" w:before="0"/>
        <w:ind w:left="970" w:right="501" w:hanging="180"/>
        <w:jc w:val="both"/>
        <w:rPr>
          <w:sz w:val="18"/>
        </w:rPr>
      </w:pPr>
      <w:r>
        <w:rPr>
          <w:spacing w:val="-4"/>
          <w:sz w:val="18"/>
        </w:rPr>
        <w:t>Daniels,</w:t>
      </w:r>
      <w:r>
        <w:rPr>
          <w:spacing w:val="-6"/>
          <w:sz w:val="18"/>
        </w:rPr>
        <w:t> </w:t>
      </w:r>
      <w:r>
        <w:rPr>
          <w:spacing w:val="-4"/>
          <w:sz w:val="18"/>
        </w:rPr>
        <w:t>R.</w:t>
      </w:r>
      <w:r>
        <w:rPr>
          <w:spacing w:val="-6"/>
          <w:sz w:val="18"/>
        </w:rPr>
        <w:t> </w:t>
      </w:r>
      <w:r>
        <w:rPr>
          <w:spacing w:val="-4"/>
          <w:sz w:val="18"/>
        </w:rPr>
        <w:t>(2002)</w:t>
      </w:r>
      <w:r>
        <w:rPr>
          <w:spacing w:val="-6"/>
          <w:sz w:val="18"/>
        </w:rPr>
        <w:t> </w:t>
      </w:r>
      <w:r>
        <w:rPr>
          <w:i/>
          <w:spacing w:val="-4"/>
          <w:sz w:val="18"/>
        </w:rPr>
        <w:t>Coming</w:t>
      </w:r>
      <w:r>
        <w:rPr>
          <w:i/>
          <w:spacing w:val="-6"/>
          <w:sz w:val="18"/>
        </w:rPr>
        <w:t> </w:t>
      </w:r>
      <w:r>
        <w:rPr>
          <w:i/>
          <w:spacing w:val="-4"/>
          <w:sz w:val="18"/>
        </w:rPr>
        <w:t>to</w:t>
      </w:r>
      <w:r>
        <w:rPr>
          <w:i/>
          <w:spacing w:val="-6"/>
          <w:sz w:val="18"/>
        </w:rPr>
        <w:t> </w:t>
      </w:r>
      <w:r>
        <w:rPr>
          <w:i/>
          <w:spacing w:val="-4"/>
          <w:sz w:val="18"/>
        </w:rPr>
        <w:t>America:</w:t>
      </w:r>
      <w:r>
        <w:rPr>
          <w:i/>
          <w:spacing w:val="-6"/>
          <w:sz w:val="18"/>
        </w:rPr>
        <w:t> </w:t>
      </w:r>
      <w:r>
        <w:rPr>
          <w:i/>
          <w:spacing w:val="-4"/>
          <w:sz w:val="18"/>
        </w:rPr>
        <w:t>A</w:t>
      </w:r>
      <w:r>
        <w:rPr>
          <w:i/>
          <w:spacing w:val="-6"/>
          <w:sz w:val="18"/>
        </w:rPr>
        <w:t> </w:t>
      </w:r>
      <w:r>
        <w:rPr>
          <w:i/>
          <w:spacing w:val="-4"/>
          <w:sz w:val="18"/>
        </w:rPr>
        <w:t>History</w:t>
      </w:r>
      <w:r>
        <w:rPr>
          <w:i/>
          <w:spacing w:val="-6"/>
          <w:sz w:val="18"/>
        </w:rPr>
        <w:t> </w:t>
      </w:r>
      <w:r>
        <w:rPr>
          <w:i/>
          <w:spacing w:val="-4"/>
          <w:sz w:val="18"/>
        </w:rPr>
        <w:t>of</w:t>
      </w:r>
      <w:r>
        <w:rPr>
          <w:i/>
          <w:spacing w:val="-6"/>
          <w:sz w:val="18"/>
        </w:rPr>
        <w:t> </w:t>
      </w:r>
      <w:r>
        <w:rPr>
          <w:i/>
          <w:spacing w:val="-4"/>
          <w:sz w:val="18"/>
        </w:rPr>
        <w:t>Immigration</w:t>
      </w:r>
      <w:r>
        <w:rPr>
          <w:i/>
          <w:spacing w:val="-5"/>
          <w:sz w:val="18"/>
        </w:rPr>
        <w:t> </w:t>
      </w:r>
      <w:r>
        <w:rPr>
          <w:i/>
          <w:spacing w:val="-4"/>
          <w:sz w:val="18"/>
        </w:rPr>
        <w:t>and</w:t>
      </w:r>
      <w:r>
        <w:rPr>
          <w:i/>
          <w:spacing w:val="-6"/>
          <w:sz w:val="18"/>
        </w:rPr>
        <w:t> </w:t>
      </w:r>
      <w:r>
        <w:rPr>
          <w:i/>
          <w:spacing w:val="-4"/>
          <w:sz w:val="18"/>
        </w:rPr>
        <w:t>Ethnicity</w:t>
      </w:r>
      <w:r>
        <w:rPr>
          <w:i/>
          <w:spacing w:val="-6"/>
          <w:sz w:val="18"/>
        </w:rPr>
        <w:t> </w:t>
      </w:r>
      <w:r>
        <w:rPr>
          <w:i/>
          <w:spacing w:val="-4"/>
          <w:sz w:val="18"/>
        </w:rPr>
        <w:t>in</w:t>
      </w:r>
      <w:r>
        <w:rPr>
          <w:i/>
          <w:spacing w:val="-4"/>
          <w:sz w:val="18"/>
        </w:rPr>
        <w:t> </w:t>
      </w:r>
      <w:r>
        <w:rPr>
          <w:i/>
          <w:sz w:val="18"/>
        </w:rPr>
        <w:t>American Life, 2nd Edition</w:t>
      </w:r>
      <w:r>
        <w:rPr>
          <w:sz w:val="18"/>
        </w:rPr>
        <w:t>. New York: Harper Perennial.</w:t>
      </w:r>
    </w:p>
    <w:p>
      <w:pPr>
        <w:spacing w:line="252" w:lineRule="auto" w:before="0"/>
        <w:ind w:left="970" w:right="503" w:hanging="180"/>
        <w:jc w:val="both"/>
        <w:rPr>
          <w:sz w:val="18"/>
        </w:rPr>
      </w:pPr>
      <w:r>
        <w:rPr>
          <w:sz w:val="18"/>
        </w:rPr>
        <w:t>De Jong, G.F. (2002) Expectations, Gender, and Norms in </w:t>
      </w:r>
      <w:r>
        <w:rPr>
          <w:sz w:val="18"/>
        </w:rPr>
        <w:t>Migration Decision-Making.</w:t>
      </w:r>
      <w:r>
        <w:rPr>
          <w:spacing w:val="-4"/>
          <w:sz w:val="18"/>
        </w:rPr>
        <w:t> </w:t>
      </w:r>
      <w:r>
        <w:rPr>
          <w:i/>
          <w:sz w:val="18"/>
        </w:rPr>
        <w:t>Population</w:t>
      </w:r>
      <w:r>
        <w:rPr>
          <w:i/>
          <w:spacing w:val="-5"/>
          <w:sz w:val="18"/>
        </w:rPr>
        <w:t> </w:t>
      </w:r>
      <w:r>
        <w:rPr>
          <w:i/>
          <w:sz w:val="18"/>
        </w:rPr>
        <w:t>Studies</w:t>
      </w:r>
      <w:r>
        <w:rPr>
          <w:i/>
          <w:spacing w:val="-4"/>
          <w:sz w:val="18"/>
        </w:rPr>
        <w:t> </w:t>
      </w:r>
      <w:r>
        <w:rPr>
          <w:sz w:val="18"/>
        </w:rPr>
        <w:t>54:</w:t>
      </w:r>
      <w:r>
        <w:rPr>
          <w:spacing w:val="-6"/>
          <w:sz w:val="18"/>
        </w:rPr>
        <w:t> </w:t>
      </w:r>
      <w:r>
        <w:rPr>
          <w:sz w:val="18"/>
        </w:rPr>
        <w:t>307</w:t>
      </w:r>
      <w:r>
        <w:rPr>
          <w:rFonts w:ascii="Arial" w:hAnsi="Arial"/>
          <w:sz w:val="18"/>
        </w:rPr>
        <w:t>–</w:t>
      </w:r>
      <w:r>
        <w:rPr>
          <w:sz w:val="18"/>
        </w:rPr>
        <w:t>19.</w:t>
      </w:r>
    </w:p>
    <w:p>
      <w:pPr>
        <w:spacing w:line="254" w:lineRule="auto" w:before="1"/>
        <w:ind w:left="970" w:right="501" w:hanging="180"/>
        <w:jc w:val="both"/>
        <w:rPr>
          <w:sz w:val="18"/>
        </w:rPr>
      </w:pPr>
      <w:r>
        <w:rPr>
          <w:spacing w:val="-2"/>
          <w:sz w:val="18"/>
        </w:rPr>
        <w:t>Dessler,</w:t>
      </w:r>
      <w:r>
        <w:rPr>
          <w:spacing w:val="-4"/>
          <w:sz w:val="18"/>
        </w:rPr>
        <w:t> </w:t>
      </w:r>
      <w:r>
        <w:rPr>
          <w:spacing w:val="-2"/>
          <w:sz w:val="18"/>
        </w:rPr>
        <w:t>A.</w:t>
      </w:r>
      <w:r>
        <w:rPr>
          <w:spacing w:val="-4"/>
          <w:sz w:val="18"/>
        </w:rPr>
        <w:t> </w:t>
      </w:r>
      <w:r>
        <w:rPr>
          <w:spacing w:val="-2"/>
          <w:sz w:val="18"/>
        </w:rPr>
        <w:t>and</w:t>
      </w:r>
      <w:r>
        <w:rPr>
          <w:spacing w:val="-5"/>
          <w:sz w:val="18"/>
        </w:rPr>
        <w:t> </w:t>
      </w:r>
      <w:r>
        <w:rPr>
          <w:spacing w:val="-2"/>
          <w:sz w:val="18"/>
        </w:rPr>
        <w:t>Parson,</w:t>
      </w:r>
      <w:r>
        <w:rPr>
          <w:spacing w:val="-3"/>
          <w:sz w:val="18"/>
        </w:rPr>
        <w:t> </w:t>
      </w:r>
      <w:r>
        <w:rPr>
          <w:spacing w:val="-2"/>
          <w:sz w:val="18"/>
        </w:rPr>
        <w:t>E.A.</w:t>
      </w:r>
      <w:r>
        <w:rPr>
          <w:spacing w:val="-5"/>
          <w:sz w:val="18"/>
        </w:rPr>
        <w:t> </w:t>
      </w:r>
      <w:r>
        <w:rPr>
          <w:spacing w:val="-2"/>
          <w:sz w:val="18"/>
        </w:rPr>
        <w:t>(2010)</w:t>
      </w:r>
      <w:r>
        <w:rPr>
          <w:spacing w:val="-4"/>
          <w:sz w:val="18"/>
        </w:rPr>
        <w:t> </w:t>
      </w:r>
      <w:r>
        <w:rPr>
          <w:i/>
          <w:spacing w:val="-2"/>
          <w:sz w:val="18"/>
        </w:rPr>
        <w:t>The</w:t>
      </w:r>
      <w:r>
        <w:rPr>
          <w:i/>
          <w:spacing w:val="-4"/>
          <w:sz w:val="18"/>
        </w:rPr>
        <w:t> </w:t>
      </w:r>
      <w:r>
        <w:rPr>
          <w:i/>
          <w:spacing w:val="-2"/>
          <w:sz w:val="18"/>
        </w:rPr>
        <w:t>Science</w:t>
      </w:r>
      <w:r>
        <w:rPr>
          <w:i/>
          <w:spacing w:val="-4"/>
          <w:sz w:val="18"/>
        </w:rPr>
        <w:t> </w:t>
      </w:r>
      <w:r>
        <w:rPr>
          <w:i/>
          <w:spacing w:val="-2"/>
          <w:sz w:val="18"/>
        </w:rPr>
        <w:t>and</w:t>
      </w:r>
      <w:r>
        <w:rPr>
          <w:i/>
          <w:spacing w:val="-5"/>
          <w:sz w:val="18"/>
        </w:rPr>
        <w:t> </w:t>
      </w:r>
      <w:r>
        <w:rPr>
          <w:i/>
          <w:spacing w:val="-2"/>
          <w:sz w:val="18"/>
        </w:rPr>
        <w:t>Politics</w:t>
      </w:r>
      <w:r>
        <w:rPr>
          <w:i/>
          <w:spacing w:val="-4"/>
          <w:sz w:val="18"/>
        </w:rPr>
        <w:t> </w:t>
      </w:r>
      <w:r>
        <w:rPr>
          <w:i/>
          <w:spacing w:val="-2"/>
          <w:sz w:val="18"/>
        </w:rPr>
        <w:t>of</w:t>
      </w:r>
      <w:r>
        <w:rPr>
          <w:i/>
          <w:spacing w:val="-4"/>
          <w:sz w:val="18"/>
        </w:rPr>
        <w:t> </w:t>
      </w:r>
      <w:r>
        <w:rPr>
          <w:i/>
          <w:spacing w:val="-2"/>
          <w:sz w:val="18"/>
        </w:rPr>
        <w:t>Global</w:t>
      </w:r>
      <w:r>
        <w:rPr>
          <w:i/>
          <w:spacing w:val="-4"/>
          <w:sz w:val="18"/>
        </w:rPr>
        <w:t> </w:t>
      </w:r>
      <w:r>
        <w:rPr>
          <w:i/>
          <w:spacing w:val="-2"/>
          <w:sz w:val="18"/>
        </w:rPr>
        <w:t>Climate</w:t>
      </w:r>
      <w:r>
        <w:rPr>
          <w:i/>
          <w:spacing w:val="-2"/>
          <w:sz w:val="18"/>
        </w:rPr>
        <w:t> Change:</w:t>
      </w:r>
      <w:r>
        <w:rPr>
          <w:i/>
          <w:spacing w:val="-8"/>
          <w:sz w:val="18"/>
        </w:rPr>
        <w:t> </w:t>
      </w:r>
      <w:r>
        <w:rPr>
          <w:i/>
          <w:spacing w:val="-2"/>
          <w:sz w:val="18"/>
        </w:rPr>
        <w:t>A</w:t>
      </w:r>
      <w:r>
        <w:rPr>
          <w:i/>
          <w:spacing w:val="-8"/>
          <w:sz w:val="18"/>
        </w:rPr>
        <w:t> </w:t>
      </w:r>
      <w:r>
        <w:rPr>
          <w:i/>
          <w:spacing w:val="-2"/>
          <w:sz w:val="18"/>
        </w:rPr>
        <w:t>Guide</w:t>
      </w:r>
      <w:r>
        <w:rPr>
          <w:i/>
          <w:spacing w:val="-8"/>
          <w:sz w:val="18"/>
        </w:rPr>
        <w:t> </w:t>
      </w:r>
      <w:r>
        <w:rPr>
          <w:i/>
          <w:spacing w:val="-2"/>
          <w:sz w:val="18"/>
        </w:rPr>
        <w:t>to</w:t>
      </w:r>
      <w:r>
        <w:rPr>
          <w:i/>
          <w:spacing w:val="-8"/>
          <w:sz w:val="18"/>
        </w:rPr>
        <w:t> </w:t>
      </w:r>
      <w:r>
        <w:rPr>
          <w:i/>
          <w:spacing w:val="-2"/>
          <w:sz w:val="18"/>
        </w:rPr>
        <w:t>the</w:t>
      </w:r>
      <w:r>
        <w:rPr>
          <w:i/>
          <w:spacing w:val="-8"/>
          <w:sz w:val="18"/>
        </w:rPr>
        <w:t> </w:t>
      </w:r>
      <w:r>
        <w:rPr>
          <w:i/>
          <w:spacing w:val="-2"/>
          <w:sz w:val="18"/>
        </w:rPr>
        <w:t>Debate,</w:t>
      </w:r>
      <w:r>
        <w:rPr>
          <w:i/>
          <w:spacing w:val="-8"/>
          <w:sz w:val="18"/>
        </w:rPr>
        <w:t> </w:t>
      </w:r>
      <w:r>
        <w:rPr>
          <w:i/>
          <w:spacing w:val="-2"/>
          <w:sz w:val="18"/>
        </w:rPr>
        <w:t>Second</w:t>
      </w:r>
      <w:r>
        <w:rPr>
          <w:i/>
          <w:spacing w:val="-8"/>
          <w:sz w:val="18"/>
        </w:rPr>
        <w:t> </w:t>
      </w:r>
      <w:r>
        <w:rPr>
          <w:i/>
          <w:spacing w:val="-2"/>
          <w:sz w:val="18"/>
        </w:rPr>
        <w:t>Edition</w:t>
      </w:r>
      <w:r>
        <w:rPr>
          <w:spacing w:val="-2"/>
          <w:sz w:val="18"/>
        </w:rPr>
        <w:t>.</w:t>
      </w:r>
      <w:r>
        <w:rPr>
          <w:spacing w:val="-8"/>
          <w:sz w:val="18"/>
        </w:rPr>
        <w:t> </w:t>
      </w:r>
      <w:r>
        <w:rPr>
          <w:spacing w:val="-2"/>
          <w:sz w:val="18"/>
        </w:rPr>
        <w:t>Cambridge,</w:t>
      </w:r>
      <w:r>
        <w:rPr>
          <w:spacing w:val="-8"/>
          <w:sz w:val="18"/>
        </w:rPr>
        <w:t> </w:t>
      </w:r>
      <w:r>
        <w:rPr>
          <w:spacing w:val="-2"/>
          <w:sz w:val="18"/>
        </w:rPr>
        <w:t>UK:</w:t>
      </w:r>
      <w:r>
        <w:rPr>
          <w:spacing w:val="-7"/>
          <w:sz w:val="18"/>
        </w:rPr>
        <w:t> </w:t>
      </w:r>
      <w:r>
        <w:rPr>
          <w:spacing w:val="-2"/>
          <w:sz w:val="18"/>
        </w:rPr>
        <w:t>Cambridge </w:t>
      </w:r>
      <w:r>
        <w:rPr>
          <w:sz w:val="18"/>
        </w:rPr>
        <w:t>University Press.</w:t>
      </w:r>
    </w:p>
    <w:p>
      <w:pPr>
        <w:spacing w:line="254" w:lineRule="auto" w:before="0"/>
        <w:ind w:left="970" w:right="501" w:hanging="180"/>
        <w:jc w:val="both"/>
        <w:rPr>
          <w:sz w:val="18"/>
        </w:rPr>
      </w:pPr>
      <w:r>
        <w:rPr>
          <w:sz w:val="18"/>
        </w:rPr>
        <w:t>Docquier, F. and Rapoport, H. (2011) </w:t>
      </w:r>
      <w:r>
        <w:rPr>
          <w:i/>
          <w:sz w:val="18"/>
        </w:rPr>
        <w:t>Globalization, Brain Drain </w:t>
      </w:r>
      <w:r>
        <w:rPr>
          <w:i/>
          <w:sz w:val="18"/>
        </w:rPr>
        <w:t>and</w:t>
      </w:r>
      <w:r>
        <w:rPr>
          <w:i/>
          <w:sz w:val="18"/>
        </w:rPr>
        <w:t> Development</w:t>
      </w:r>
      <w:r>
        <w:rPr>
          <w:sz w:val="18"/>
        </w:rPr>
        <w:t>. Discussion Paper Series, Forschungsinstitut zur Zukunft der Arbeit, No. 5590.</w:t>
      </w:r>
    </w:p>
    <w:p>
      <w:pPr>
        <w:spacing w:line="254" w:lineRule="auto" w:before="0"/>
        <w:ind w:left="970" w:right="501" w:hanging="180"/>
        <w:jc w:val="both"/>
        <w:rPr>
          <w:sz w:val="18"/>
        </w:rPr>
      </w:pPr>
      <w:r>
        <w:rPr>
          <w:sz w:val="18"/>
        </w:rPr>
        <w:t>Docquier,</w:t>
      </w:r>
      <w:r>
        <w:rPr>
          <w:spacing w:val="-11"/>
          <w:sz w:val="18"/>
        </w:rPr>
        <w:t> </w:t>
      </w:r>
      <w:r>
        <w:rPr>
          <w:sz w:val="18"/>
        </w:rPr>
        <w:t>F.,</w:t>
      </w:r>
      <w:r>
        <w:rPr>
          <w:spacing w:val="-11"/>
          <w:sz w:val="18"/>
        </w:rPr>
        <w:t> </w:t>
      </w:r>
      <w:r>
        <w:rPr>
          <w:sz w:val="18"/>
        </w:rPr>
        <w:t>Lowell,</w:t>
      </w:r>
      <w:r>
        <w:rPr>
          <w:spacing w:val="-11"/>
          <w:sz w:val="18"/>
        </w:rPr>
        <w:t> </w:t>
      </w:r>
      <w:r>
        <w:rPr>
          <w:sz w:val="18"/>
        </w:rPr>
        <w:t>B.L.</w:t>
      </w:r>
      <w:r>
        <w:rPr>
          <w:spacing w:val="-11"/>
          <w:sz w:val="18"/>
        </w:rPr>
        <w:t> </w:t>
      </w:r>
      <w:r>
        <w:rPr>
          <w:sz w:val="18"/>
        </w:rPr>
        <w:t>and</w:t>
      </w:r>
      <w:r>
        <w:rPr>
          <w:spacing w:val="-12"/>
          <w:sz w:val="18"/>
        </w:rPr>
        <w:t> </w:t>
      </w:r>
      <w:r>
        <w:rPr>
          <w:sz w:val="18"/>
        </w:rPr>
        <w:t>Marfouk,</w:t>
      </w:r>
      <w:r>
        <w:rPr>
          <w:spacing w:val="-10"/>
          <w:sz w:val="18"/>
        </w:rPr>
        <w:t> </w:t>
      </w:r>
      <w:r>
        <w:rPr>
          <w:sz w:val="18"/>
        </w:rPr>
        <w:t>A.</w:t>
      </w:r>
      <w:r>
        <w:rPr>
          <w:spacing w:val="-11"/>
          <w:sz w:val="18"/>
        </w:rPr>
        <w:t> </w:t>
      </w:r>
      <w:r>
        <w:rPr>
          <w:sz w:val="18"/>
        </w:rPr>
        <w:t>(2009)</w:t>
      </w:r>
      <w:r>
        <w:rPr>
          <w:spacing w:val="-11"/>
          <w:sz w:val="18"/>
        </w:rPr>
        <w:t> </w:t>
      </w:r>
      <w:r>
        <w:rPr>
          <w:sz w:val="18"/>
        </w:rPr>
        <w:t>A</w:t>
      </w:r>
      <w:r>
        <w:rPr>
          <w:spacing w:val="-11"/>
          <w:sz w:val="18"/>
        </w:rPr>
        <w:t> </w:t>
      </w:r>
      <w:r>
        <w:rPr>
          <w:sz w:val="18"/>
        </w:rPr>
        <w:t>Gendered</w:t>
      </w:r>
      <w:r>
        <w:rPr>
          <w:spacing w:val="-11"/>
          <w:sz w:val="18"/>
        </w:rPr>
        <w:t> </w:t>
      </w:r>
      <w:r>
        <w:rPr>
          <w:sz w:val="18"/>
        </w:rPr>
        <w:t>Assessment</w:t>
      </w:r>
      <w:r>
        <w:rPr>
          <w:spacing w:val="-10"/>
          <w:sz w:val="18"/>
        </w:rPr>
        <w:t> </w:t>
      </w:r>
      <w:r>
        <w:rPr>
          <w:sz w:val="18"/>
        </w:rPr>
        <w:t>of </w:t>
      </w:r>
      <w:r>
        <w:rPr>
          <w:spacing w:val="-2"/>
          <w:sz w:val="18"/>
        </w:rPr>
        <w:t>the Brain Drain.</w:t>
      </w:r>
      <w:r>
        <w:rPr>
          <w:spacing w:val="-3"/>
          <w:sz w:val="18"/>
        </w:rPr>
        <w:t> </w:t>
      </w:r>
      <w:r>
        <w:rPr>
          <w:i/>
          <w:spacing w:val="-2"/>
          <w:sz w:val="18"/>
        </w:rPr>
        <w:t>Population and Development Review </w:t>
      </w:r>
      <w:r>
        <w:rPr>
          <w:spacing w:val="-2"/>
          <w:sz w:val="18"/>
        </w:rPr>
        <w:t>35(2): 297</w:t>
      </w:r>
      <w:r>
        <w:rPr>
          <w:rFonts w:ascii="Arial" w:hAnsi="Arial"/>
          <w:spacing w:val="-2"/>
          <w:sz w:val="18"/>
        </w:rPr>
        <w:t>–</w:t>
      </w:r>
      <w:r>
        <w:rPr>
          <w:spacing w:val="-2"/>
          <w:sz w:val="18"/>
        </w:rPr>
        <w:t>321.</w:t>
      </w:r>
    </w:p>
    <w:p>
      <w:pPr>
        <w:spacing w:line="252" w:lineRule="auto" w:before="0"/>
        <w:ind w:left="970" w:right="502" w:hanging="180"/>
        <w:jc w:val="both"/>
        <w:rPr>
          <w:sz w:val="18"/>
        </w:rPr>
      </w:pPr>
      <w:r>
        <w:rPr>
          <w:sz w:val="18"/>
        </w:rPr>
        <w:t>Düvell, F. (2011) Irregular Migration. In Betts, A. (Ed.) </w:t>
      </w:r>
      <w:r>
        <w:rPr>
          <w:i/>
          <w:sz w:val="18"/>
        </w:rPr>
        <w:t>Global </w:t>
      </w:r>
      <w:r>
        <w:rPr>
          <w:i/>
          <w:sz w:val="18"/>
        </w:rPr>
        <w:t>Migration</w:t>
      </w:r>
      <w:r>
        <w:rPr>
          <w:i/>
          <w:sz w:val="18"/>
        </w:rPr>
        <w:t> Governance</w:t>
      </w:r>
      <w:r>
        <w:rPr>
          <w:sz w:val="18"/>
        </w:rPr>
        <w:t>. Oxford, UK: Oxford University Press, pp. 78</w:t>
      </w:r>
      <w:r>
        <w:rPr>
          <w:rFonts w:ascii="Arial" w:hAnsi="Arial"/>
          <w:sz w:val="18"/>
        </w:rPr>
        <w:t>–</w:t>
      </w:r>
      <w:r>
        <w:rPr>
          <w:sz w:val="18"/>
        </w:rPr>
        <w:t>108.</w:t>
      </w:r>
    </w:p>
    <w:p>
      <w:pPr>
        <w:spacing w:line="252" w:lineRule="auto" w:before="1"/>
        <w:ind w:left="791" w:right="501" w:hanging="1"/>
        <w:jc w:val="center"/>
        <w:rPr>
          <w:sz w:val="18"/>
        </w:rPr>
      </w:pPr>
      <w:r>
        <w:rPr>
          <w:sz w:val="18"/>
        </w:rPr>
        <w:t>Ellis, M. (2006) Unsettling Immigrant Geographies:</w:t>
      </w:r>
      <w:r>
        <w:rPr>
          <w:spacing w:val="4"/>
          <w:sz w:val="18"/>
        </w:rPr>
        <w:t> </w:t>
      </w:r>
      <w:r>
        <w:rPr>
          <w:sz w:val="18"/>
        </w:rPr>
        <w:t>US Immigration</w:t>
      </w:r>
      <w:r>
        <w:rPr>
          <w:spacing w:val="4"/>
          <w:sz w:val="18"/>
        </w:rPr>
        <w:t> </w:t>
      </w:r>
      <w:r>
        <w:rPr>
          <w:sz w:val="18"/>
        </w:rPr>
        <w:t>and </w:t>
      </w:r>
      <w:r>
        <w:rPr>
          <w:sz w:val="18"/>
        </w:rPr>
        <w:t>the </w:t>
      </w:r>
      <w:r>
        <w:rPr>
          <w:w w:val="90"/>
          <w:sz w:val="18"/>
        </w:rPr>
        <w:t>Politics of Scale. </w:t>
      </w:r>
      <w:r>
        <w:rPr>
          <w:i/>
          <w:w w:val="90"/>
          <w:sz w:val="18"/>
        </w:rPr>
        <w:t>Tijdschrift voor economische en sociale geogra</w:t>
      </w:r>
      <w:r>
        <w:rPr>
          <w:rFonts w:ascii="Arial" w:hAnsi="Arial"/>
          <w:i/>
          <w:w w:val="90"/>
          <w:sz w:val="18"/>
        </w:rPr>
        <w:t>ﬁ</w:t>
      </w:r>
      <w:r>
        <w:rPr>
          <w:i/>
          <w:w w:val="90"/>
          <w:sz w:val="18"/>
        </w:rPr>
        <w:t>e </w:t>
      </w:r>
      <w:r>
        <w:rPr>
          <w:w w:val="90"/>
          <w:sz w:val="18"/>
        </w:rPr>
        <w:t>97(1): 49</w:t>
      </w:r>
      <w:r>
        <w:rPr>
          <w:rFonts w:ascii="Arial" w:hAnsi="Arial"/>
          <w:w w:val="90"/>
          <w:sz w:val="18"/>
        </w:rPr>
        <w:t>–</w:t>
      </w:r>
      <w:r>
        <w:rPr>
          <w:w w:val="90"/>
          <w:sz w:val="18"/>
        </w:rPr>
        <w:t>58. </w:t>
      </w:r>
      <w:r>
        <w:rPr>
          <w:sz w:val="18"/>
        </w:rPr>
        <w:t>Engerman,</w:t>
      </w:r>
      <w:r>
        <w:rPr>
          <w:spacing w:val="13"/>
          <w:sz w:val="18"/>
        </w:rPr>
        <w:t> </w:t>
      </w:r>
      <w:r>
        <w:rPr>
          <w:sz w:val="18"/>
        </w:rPr>
        <w:t>S.L.</w:t>
      </w:r>
      <w:r>
        <w:rPr>
          <w:spacing w:val="13"/>
          <w:sz w:val="18"/>
        </w:rPr>
        <w:t> </w:t>
      </w:r>
      <w:r>
        <w:rPr>
          <w:sz w:val="18"/>
        </w:rPr>
        <w:t>(1986)</w:t>
      </w:r>
      <w:r>
        <w:rPr>
          <w:spacing w:val="13"/>
          <w:sz w:val="18"/>
        </w:rPr>
        <w:t> </w:t>
      </w:r>
      <w:r>
        <w:rPr>
          <w:sz w:val="18"/>
        </w:rPr>
        <w:t>Servants</w:t>
      </w:r>
      <w:r>
        <w:rPr>
          <w:spacing w:val="13"/>
          <w:sz w:val="18"/>
        </w:rPr>
        <w:t> </w:t>
      </w:r>
      <w:r>
        <w:rPr>
          <w:sz w:val="18"/>
        </w:rPr>
        <w:t>to</w:t>
      </w:r>
      <w:r>
        <w:rPr>
          <w:spacing w:val="13"/>
          <w:sz w:val="18"/>
        </w:rPr>
        <w:t> </w:t>
      </w:r>
      <w:r>
        <w:rPr>
          <w:sz w:val="18"/>
        </w:rPr>
        <w:t>Slaves</w:t>
      </w:r>
      <w:r>
        <w:rPr>
          <w:spacing w:val="14"/>
          <w:sz w:val="18"/>
        </w:rPr>
        <w:t> </w:t>
      </w:r>
      <w:r>
        <w:rPr>
          <w:sz w:val="18"/>
        </w:rPr>
        <w:t>to</w:t>
      </w:r>
      <w:r>
        <w:rPr>
          <w:spacing w:val="12"/>
          <w:sz w:val="18"/>
        </w:rPr>
        <w:t> </w:t>
      </w:r>
      <w:r>
        <w:rPr>
          <w:sz w:val="18"/>
        </w:rPr>
        <w:t>Servants:</w:t>
      </w:r>
      <w:r>
        <w:rPr>
          <w:spacing w:val="14"/>
          <w:sz w:val="18"/>
        </w:rPr>
        <w:t> </w:t>
      </w:r>
      <w:r>
        <w:rPr>
          <w:sz w:val="18"/>
        </w:rPr>
        <w:t>Contract</w:t>
      </w:r>
      <w:r>
        <w:rPr>
          <w:spacing w:val="14"/>
          <w:sz w:val="18"/>
        </w:rPr>
        <w:t> </w:t>
      </w:r>
      <w:r>
        <w:rPr>
          <w:sz w:val="18"/>
        </w:rPr>
        <w:t>Labour</w:t>
      </w:r>
      <w:r>
        <w:rPr>
          <w:spacing w:val="13"/>
          <w:sz w:val="18"/>
        </w:rPr>
        <w:t> </w:t>
      </w:r>
      <w:r>
        <w:rPr>
          <w:spacing w:val="-5"/>
          <w:sz w:val="18"/>
        </w:rPr>
        <w:t>and</w:t>
      </w:r>
    </w:p>
    <w:p>
      <w:pPr>
        <w:spacing w:line="254" w:lineRule="auto" w:before="4"/>
        <w:ind w:left="970" w:right="502" w:firstLine="0"/>
        <w:jc w:val="both"/>
        <w:rPr>
          <w:sz w:val="18"/>
        </w:rPr>
      </w:pPr>
      <w:r>
        <w:rPr>
          <w:sz w:val="18"/>
        </w:rPr>
        <w:t>European Expansion. In Emmer, P.C. (Ed.) </w:t>
      </w:r>
      <w:r>
        <w:rPr>
          <w:i/>
          <w:sz w:val="18"/>
        </w:rPr>
        <w:t>Colonialism and </w:t>
      </w:r>
      <w:r>
        <w:rPr>
          <w:i/>
          <w:sz w:val="18"/>
        </w:rPr>
        <w:t>Migration;</w:t>
      </w:r>
      <w:r>
        <w:rPr>
          <w:i/>
          <w:sz w:val="18"/>
        </w:rPr>
        <w:t> Indentured</w:t>
      </w:r>
      <w:r>
        <w:rPr>
          <w:i/>
          <w:spacing w:val="-1"/>
          <w:sz w:val="18"/>
        </w:rPr>
        <w:t> </w:t>
      </w:r>
      <w:r>
        <w:rPr>
          <w:i/>
          <w:sz w:val="18"/>
        </w:rPr>
        <w:t>Labour</w:t>
      </w:r>
      <w:r>
        <w:rPr>
          <w:i/>
          <w:spacing w:val="-1"/>
          <w:sz w:val="18"/>
        </w:rPr>
        <w:t> </w:t>
      </w:r>
      <w:r>
        <w:rPr>
          <w:i/>
          <w:sz w:val="18"/>
        </w:rPr>
        <w:t>Before</w:t>
      </w:r>
      <w:r>
        <w:rPr>
          <w:i/>
          <w:spacing w:val="-2"/>
          <w:sz w:val="18"/>
        </w:rPr>
        <w:t> </w:t>
      </w:r>
      <w:r>
        <w:rPr>
          <w:i/>
          <w:sz w:val="18"/>
        </w:rPr>
        <w:t>and</w:t>
      </w:r>
      <w:r>
        <w:rPr>
          <w:i/>
          <w:spacing w:val="-1"/>
          <w:sz w:val="18"/>
        </w:rPr>
        <w:t> </w:t>
      </w:r>
      <w:r>
        <w:rPr>
          <w:i/>
          <w:sz w:val="18"/>
        </w:rPr>
        <w:t>After</w:t>
      </w:r>
      <w:r>
        <w:rPr>
          <w:i/>
          <w:spacing w:val="-2"/>
          <w:sz w:val="18"/>
        </w:rPr>
        <w:t> </w:t>
      </w:r>
      <w:r>
        <w:rPr>
          <w:i/>
          <w:sz w:val="18"/>
        </w:rPr>
        <w:t>Slavery</w:t>
      </w:r>
      <w:r>
        <w:rPr>
          <w:sz w:val="18"/>
        </w:rPr>
        <w:t>.</w:t>
      </w:r>
      <w:r>
        <w:rPr>
          <w:spacing w:val="-2"/>
          <w:sz w:val="18"/>
        </w:rPr>
        <w:t> </w:t>
      </w:r>
      <w:r>
        <w:rPr>
          <w:sz w:val="18"/>
        </w:rPr>
        <w:t>Leiden:</w:t>
      </w:r>
      <w:r>
        <w:rPr>
          <w:spacing w:val="-1"/>
          <w:sz w:val="18"/>
        </w:rPr>
        <w:t> </w:t>
      </w:r>
      <w:r>
        <w:rPr>
          <w:sz w:val="18"/>
        </w:rPr>
        <w:t>Martinus</w:t>
      </w:r>
      <w:r>
        <w:rPr>
          <w:spacing w:val="-2"/>
          <w:sz w:val="18"/>
        </w:rPr>
        <w:t> </w:t>
      </w:r>
      <w:r>
        <w:rPr>
          <w:sz w:val="18"/>
        </w:rPr>
        <w:t>Nijhoﬀ,</w:t>
      </w:r>
      <w:r>
        <w:rPr>
          <w:spacing w:val="-2"/>
          <w:sz w:val="18"/>
        </w:rPr>
        <w:t> </w:t>
      </w:r>
      <w:r>
        <w:rPr>
          <w:sz w:val="18"/>
        </w:rPr>
        <w:t>pp. </w:t>
      </w:r>
      <w:r>
        <w:rPr>
          <w:spacing w:val="-2"/>
          <w:sz w:val="18"/>
        </w:rPr>
        <w:t>263</w:t>
      </w:r>
      <w:r>
        <w:rPr>
          <w:rFonts w:ascii="Arial" w:hAnsi="Arial"/>
          <w:spacing w:val="-2"/>
          <w:sz w:val="18"/>
        </w:rPr>
        <w:t>–</w:t>
      </w:r>
      <w:r>
        <w:rPr>
          <w:spacing w:val="-2"/>
          <w:sz w:val="18"/>
        </w:rPr>
        <w:t>94.</w:t>
      </w:r>
    </w:p>
    <w:p>
      <w:pPr>
        <w:spacing w:line="254" w:lineRule="auto" w:before="0"/>
        <w:ind w:left="970" w:right="502" w:hanging="180"/>
        <w:jc w:val="both"/>
        <w:rPr>
          <w:sz w:val="18"/>
        </w:rPr>
      </w:pPr>
      <w:r>
        <w:rPr>
          <w:sz w:val="18"/>
        </w:rPr>
        <w:t>Erie, S.P. (2006) </w:t>
      </w:r>
      <w:r>
        <w:rPr>
          <w:i/>
          <w:sz w:val="18"/>
        </w:rPr>
        <w:t>Globalizing L.A.: Trade, Infrastructure, and </w:t>
      </w:r>
      <w:r>
        <w:rPr>
          <w:i/>
          <w:sz w:val="18"/>
        </w:rPr>
        <w:t>Regional</w:t>
      </w:r>
      <w:r>
        <w:rPr>
          <w:i/>
          <w:sz w:val="18"/>
        </w:rPr>
        <w:t> Development</w:t>
      </w:r>
      <w:r>
        <w:rPr>
          <w:sz w:val="18"/>
        </w:rPr>
        <w:t>.</w:t>
      </w:r>
      <w:r>
        <w:rPr>
          <w:spacing w:val="-4"/>
          <w:sz w:val="18"/>
        </w:rPr>
        <w:t> </w:t>
      </w:r>
      <w:r>
        <w:rPr>
          <w:sz w:val="18"/>
        </w:rPr>
        <w:t>Stanford,</w:t>
      </w:r>
      <w:r>
        <w:rPr>
          <w:spacing w:val="-4"/>
          <w:sz w:val="18"/>
        </w:rPr>
        <w:t> </w:t>
      </w:r>
      <w:r>
        <w:rPr>
          <w:sz w:val="18"/>
        </w:rPr>
        <w:t>CA:</w:t>
      </w:r>
      <w:r>
        <w:rPr>
          <w:spacing w:val="-4"/>
          <w:sz w:val="18"/>
        </w:rPr>
        <w:t> </w:t>
      </w:r>
      <w:r>
        <w:rPr>
          <w:sz w:val="18"/>
        </w:rPr>
        <w:t>Stanford</w:t>
      </w:r>
      <w:r>
        <w:rPr>
          <w:spacing w:val="-4"/>
          <w:sz w:val="18"/>
        </w:rPr>
        <w:t> </w:t>
      </w:r>
      <w:r>
        <w:rPr>
          <w:sz w:val="18"/>
        </w:rPr>
        <w:t>University</w:t>
      </w:r>
      <w:r>
        <w:rPr>
          <w:spacing w:val="-4"/>
          <w:sz w:val="18"/>
        </w:rPr>
        <w:t> </w:t>
      </w:r>
      <w:r>
        <w:rPr>
          <w:sz w:val="18"/>
        </w:rPr>
        <w:t>Press.</w:t>
      </w:r>
    </w:p>
    <w:p>
      <w:pPr>
        <w:spacing w:line="254" w:lineRule="auto" w:before="0"/>
        <w:ind w:left="970" w:right="502" w:hanging="180"/>
        <w:jc w:val="both"/>
        <w:rPr>
          <w:sz w:val="18"/>
        </w:rPr>
      </w:pPr>
      <w:r>
        <w:rPr>
          <w:w w:val="90"/>
          <w:sz w:val="18"/>
        </w:rPr>
        <w:t>Esbenshade, J.L. (2007)</w:t>
      </w:r>
      <w:r>
        <w:rPr>
          <w:w w:val="90"/>
          <w:sz w:val="18"/>
        </w:rPr>
        <w:t> </w:t>
      </w:r>
      <w:r>
        <w:rPr>
          <w:i/>
          <w:w w:val="90"/>
          <w:sz w:val="18"/>
        </w:rPr>
        <w:t>Division</w:t>
      </w:r>
      <w:r>
        <w:rPr>
          <w:i/>
          <w:w w:val="90"/>
          <w:sz w:val="18"/>
        </w:rPr>
        <w:t> and Dislocation:</w:t>
      </w:r>
      <w:r>
        <w:rPr>
          <w:i/>
          <w:w w:val="90"/>
          <w:sz w:val="18"/>
        </w:rPr>
        <w:t> Regulating</w:t>
      </w:r>
      <w:r>
        <w:rPr>
          <w:i/>
          <w:w w:val="90"/>
          <w:sz w:val="18"/>
        </w:rPr>
        <w:t> Immigration </w:t>
      </w:r>
      <w:r>
        <w:rPr>
          <w:i/>
          <w:w w:val="90"/>
          <w:sz w:val="18"/>
        </w:rPr>
        <w:t>Through</w:t>
      </w:r>
      <w:r>
        <w:rPr>
          <w:i/>
          <w:w w:val="90"/>
          <w:sz w:val="18"/>
        </w:rPr>
        <w:t> </w:t>
      </w:r>
      <w:r>
        <w:rPr>
          <w:i/>
          <w:sz w:val="18"/>
        </w:rPr>
        <w:t>Local Housing Ordinances</w:t>
      </w:r>
      <w:r>
        <w:rPr>
          <w:sz w:val="18"/>
        </w:rPr>
        <w:t>. Washington, DC: Immigration Policy Center, American Immigration Law Foundation.</w:t>
      </w:r>
    </w:p>
    <w:p>
      <w:pPr>
        <w:spacing w:line="254" w:lineRule="auto" w:before="0"/>
        <w:ind w:left="970" w:right="501" w:hanging="180"/>
        <w:jc w:val="both"/>
        <w:rPr>
          <w:sz w:val="18"/>
        </w:rPr>
      </w:pPr>
      <w:r>
        <w:rPr>
          <w:spacing w:val="-6"/>
          <w:sz w:val="18"/>
        </w:rPr>
        <w:t>Fishman,</w:t>
      </w:r>
      <w:r>
        <w:rPr>
          <w:spacing w:val="-1"/>
          <w:sz w:val="18"/>
        </w:rPr>
        <w:t> </w:t>
      </w:r>
      <w:r>
        <w:rPr>
          <w:spacing w:val="-6"/>
          <w:sz w:val="18"/>
        </w:rPr>
        <w:t>R.</w:t>
      </w:r>
      <w:r>
        <w:rPr>
          <w:sz w:val="18"/>
        </w:rPr>
        <w:t> </w:t>
      </w:r>
      <w:r>
        <w:rPr>
          <w:spacing w:val="-6"/>
          <w:sz w:val="18"/>
        </w:rPr>
        <w:t>(1987)</w:t>
      </w:r>
      <w:r>
        <w:rPr>
          <w:spacing w:val="-1"/>
          <w:sz w:val="18"/>
        </w:rPr>
        <w:t> </w:t>
      </w:r>
      <w:r>
        <w:rPr>
          <w:i/>
          <w:spacing w:val="-6"/>
          <w:sz w:val="18"/>
        </w:rPr>
        <w:t>Bourgeois</w:t>
      </w:r>
      <w:r>
        <w:rPr>
          <w:i/>
          <w:spacing w:val="-1"/>
          <w:sz w:val="18"/>
        </w:rPr>
        <w:t> </w:t>
      </w:r>
      <w:r>
        <w:rPr>
          <w:i/>
          <w:spacing w:val="-6"/>
          <w:sz w:val="18"/>
        </w:rPr>
        <w:t>Utopias:</w:t>
      </w:r>
      <w:r>
        <w:rPr>
          <w:i/>
          <w:sz w:val="18"/>
        </w:rPr>
        <w:t> </w:t>
      </w:r>
      <w:r>
        <w:rPr>
          <w:i/>
          <w:spacing w:val="-6"/>
          <w:sz w:val="18"/>
        </w:rPr>
        <w:t>The</w:t>
      </w:r>
      <w:r>
        <w:rPr>
          <w:i/>
          <w:spacing w:val="-1"/>
          <w:sz w:val="18"/>
        </w:rPr>
        <w:t> </w:t>
      </w:r>
      <w:r>
        <w:rPr>
          <w:i/>
          <w:spacing w:val="-6"/>
          <w:sz w:val="18"/>
        </w:rPr>
        <w:t>Rise</w:t>
      </w:r>
      <w:r>
        <w:rPr>
          <w:i/>
          <w:spacing w:val="-1"/>
          <w:sz w:val="18"/>
        </w:rPr>
        <w:t> </w:t>
      </w:r>
      <w:r>
        <w:rPr>
          <w:i/>
          <w:spacing w:val="-6"/>
          <w:sz w:val="18"/>
        </w:rPr>
        <w:t>and</w:t>
      </w:r>
      <w:r>
        <w:rPr>
          <w:i/>
          <w:sz w:val="18"/>
        </w:rPr>
        <w:t> </w:t>
      </w:r>
      <w:r>
        <w:rPr>
          <w:i/>
          <w:spacing w:val="-6"/>
          <w:sz w:val="18"/>
        </w:rPr>
        <w:t>Fall</w:t>
      </w:r>
      <w:r>
        <w:rPr>
          <w:i/>
          <w:spacing w:val="-1"/>
          <w:sz w:val="18"/>
        </w:rPr>
        <w:t> </w:t>
      </w:r>
      <w:r>
        <w:rPr>
          <w:i/>
          <w:spacing w:val="-6"/>
          <w:sz w:val="18"/>
        </w:rPr>
        <w:t>of</w:t>
      </w:r>
      <w:r>
        <w:rPr>
          <w:i/>
          <w:spacing w:val="-1"/>
          <w:sz w:val="18"/>
        </w:rPr>
        <w:t> </w:t>
      </w:r>
      <w:r>
        <w:rPr>
          <w:i/>
          <w:spacing w:val="-6"/>
          <w:sz w:val="18"/>
        </w:rPr>
        <w:t>Suburbia</w:t>
      </w:r>
      <w:r>
        <w:rPr>
          <w:spacing w:val="-6"/>
          <w:sz w:val="18"/>
        </w:rPr>
        <w:t>.</w:t>
      </w:r>
      <w:r>
        <w:rPr>
          <w:spacing w:val="-1"/>
          <w:sz w:val="18"/>
        </w:rPr>
        <w:t> </w:t>
      </w:r>
      <w:r>
        <w:rPr>
          <w:spacing w:val="-6"/>
          <w:sz w:val="18"/>
        </w:rPr>
        <w:t>New</w:t>
      </w:r>
      <w:r>
        <w:rPr>
          <w:spacing w:val="-1"/>
          <w:sz w:val="18"/>
        </w:rPr>
        <w:t> </w:t>
      </w:r>
      <w:r>
        <w:rPr>
          <w:spacing w:val="-6"/>
          <w:sz w:val="18"/>
        </w:rPr>
        <w:t>York:</w:t>
      </w:r>
      <w:r>
        <w:rPr>
          <w:sz w:val="18"/>
        </w:rPr>
        <w:t> Basic Books.</w:t>
      </w:r>
    </w:p>
    <w:p>
      <w:pPr>
        <w:spacing w:line="254" w:lineRule="auto" w:before="0"/>
        <w:ind w:left="970" w:right="501" w:hanging="180"/>
        <w:jc w:val="both"/>
        <w:rPr>
          <w:sz w:val="18"/>
        </w:rPr>
      </w:pPr>
      <w:r>
        <w:rPr>
          <w:spacing w:val="-4"/>
          <w:sz w:val="18"/>
        </w:rPr>
        <w:t>Flynn, S. (2007) </w:t>
      </w:r>
      <w:r>
        <w:rPr>
          <w:i/>
          <w:spacing w:val="-4"/>
          <w:sz w:val="18"/>
        </w:rPr>
        <w:t>The Edge of Disaster: Rebuilding a Resilient Nation</w:t>
      </w:r>
      <w:r>
        <w:rPr>
          <w:spacing w:val="-4"/>
          <w:sz w:val="18"/>
        </w:rPr>
        <w:t>. New York: </w:t>
      </w:r>
      <w:r>
        <w:rPr>
          <w:sz w:val="18"/>
        </w:rPr>
        <w:t>Random House.</w:t>
      </w:r>
    </w:p>
    <w:p>
      <w:pPr>
        <w:spacing w:after="0" w:line="254" w:lineRule="auto"/>
        <w:jc w:val="both"/>
        <w:rPr>
          <w:sz w:val="18"/>
        </w:rPr>
        <w:sectPr>
          <w:pgSz w:w="9130" w:h="13040"/>
          <w:pgMar w:header="0" w:footer="707" w:top="900" w:bottom="900" w:left="1080" w:right="1140"/>
        </w:sectPr>
      </w:pPr>
    </w:p>
    <w:p>
      <w:pPr>
        <w:tabs>
          <w:tab w:pos="6800" w:val="right" w:leader="none"/>
        </w:tabs>
        <w:spacing w:before="419"/>
        <w:ind w:left="5455" w:right="0" w:firstLine="0"/>
        <w:jc w:val="left"/>
        <w:rPr>
          <w:rFonts w:ascii="Arial"/>
          <w:sz w:val="22"/>
        </w:rPr>
      </w:pPr>
      <w:r>
        <w:rPr>
          <w:rFonts w:ascii="Lucida Sans Unicode"/>
          <w:spacing w:val="-2"/>
          <w:sz w:val="12"/>
        </w:rPr>
        <w:t>REFERENCES</w:t>
      </w:r>
      <w:r>
        <w:rPr>
          <w:sz w:val="12"/>
        </w:rPr>
        <w:tab/>
      </w:r>
      <w:r>
        <w:rPr>
          <w:rFonts w:ascii="Arial"/>
          <w:spacing w:val="-5"/>
          <w:sz w:val="22"/>
        </w:rPr>
        <w:t>161</w:t>
      </w:r>
    </w:p>
    <w:p>
      <w:pPr>
        <w:pStyle w:val="BodyText"/>
        <w:spacing w:before="5"/>
        <w:rPr>
          <w:rFonts w:ascii="Arial"/>
          <w:sz w:val="18"/>
        </w:rPr>
      </w:pPr>
    </w:p>
    <w:p>
      <w:pPr>
        <w:spacing w:line="254" w:lineRule="auto" w:before="1"/>
        <w:ind w:left="743" w:right="729" w:hanging="180"/>
        <w:jc w:val="both"/>
        <w:rPr>
          <w:sz w:val="18"/>
        </w:rPr>
      </w:pPr>
      <w:r>
        <w:rPr>
          <w:sz w:val="18"/>
        </w:rPr>
        <w:t>Fong,</w:t>
      </w:r>
      <w:r>
        <w:rPr>
          <w:spacing w:val="-7"/>
          <w:sz w:val="18"/>
        </w:rPr>
        <w:t> </w:t>
      </w:r>
      <w:r>
        <w:rPr>
          <w:sz w:val="18"/>
        </w:rPr>
        <w:t>E.</w:t>
      </w:r>
      <w:r>
        <w:rPr>
          <w:spacing w:val="-8"/>
          <w:sz w:val="18"/>
        </w:rPr>
        <w:t> </w:t>
      </w:r>
      <w:r>
        <w:rPr>
          <w:sz w:val="18"/>
        </w:rPr>
        <w:t>and</w:t>
      </w:r>
      <w:r>
        <w:rPr>
          <w:spacing w:val="-8"/>
          <w:sz w:val="18"/>
        </w:rPr>
        <w:t> </w:t>
      </w:r>
      <w:r>
        <w:rPr>
          <w:sz w:val="18"/>
        </w:rPr>
        <w:t>Luk,</w:t>
      </w:r>
      <w:r>
        <w:rPr>
          <w:spacing w:val="-7"/>
          <w:sz w:val="18"/>
        </w:rPr>
        <w:t> </w:t>
      </w:r>
      <w:r>
        <w:rPr>
          <w:sz w:val="18"/>
        </w:rPr>
        <w:t>C.</w:t>
      </w:r>
      <w:r>
        <w:rPr>
          <w:spacing w:val="-8"/>
          <w:sz w:val="18"/>
        </w:rPr>
        <w:t> </w:t>
      </w:r>
      <w:r>
        <w:rPr>
          <w:sz w:val="18"/>
        </w:rPr>
        <w:t>(Eds)</w:t>
      </w:r>
      <w:r>
        <w:rPr>
          <w:spacing w:val="-8"/>
          <w:sz w:val="18"/>
        </w:rPr>
        <w:t> </w:t>
      </w:r>
      <w:r>
        <w:rPr>
          <w:sz w:val="18"/>
        </w:rPr>
        <w:t>(2006)</w:t>
      </w:r>
      <w:r>
        <w:rPr>
          <w:spacing w:val="-7"/>
          <w:sz w:val="18"/>
        </w:rPr>
        <w:t> </w:t>
      </w:r>
      <w:r>
        <w:rPr>
          <w:i/>
          <w:sz w:val="18"/>
        </w:rPr>
        <w:t>Chinese</w:t>
      </w:r>
      <w:r>
        <w:rPr>
          <w:i/>
          <w:spacing w:val="-7"/>
          <w:sz w:val="18"/>
        </w:rPr>
        <w:t> </w:t>
      </w:r>
      <w:r>
        <w:rPr>
          <w:i/>
          <w:sz w:val="18"/>
        </w:rPr>
        <w:t>Ethnic</w:t>
      </w:r>
      <w:r>
        <w:rPr>
          <w:i/>
          <w:spacing w:val="-7"/>
          <w:sz w:val="18"/>
        </w:rPr>
        <w:t> </w:t>
      </w:r>
      <w:r>
        <w:rPr>
          <w:i/>
          <w:sz w:val="18"/>
        </w:rPr>
        <w:t>Business:</w:t>
      </w:r>
      <w:r>
        <w:rPr>
          <w:i/>
          <w:spacing w:val="-7"/>
          <w:sz w:val="18"/>
        </w:rPr>
        <w:t> </w:t>
      </w:r>
      <w:r>
        <w:rPr>
          <w:i/>
          <w:sz w:val="18"/>
        </w:rPr>
        <w:t>Global</w:t>
      </w:r>
      <w:r>
        <w:rPr>
          <w:i/>
          <w:spacing w:val="-7"/>
          <w:sz w:val="18"/>
        </w:rPr>
        <w:t> </w:t>
      </w:r>
      <w:r>
        <w:rPr>
          <w:i/>
          <w:sz w:val="18"/>
        </w:rPr>
        <w:t>and</w:t>
      </w:r>
      <w:r>
        <w:rPr>
          <w:i/>
          <w:spacing w:val="-7"/>
          <w:sz w:val="18"/>
        </w:rPr>
        <w:t> </w:t>
      </w:r>
      <w:r>
        <w:rPr>
          <w:i/>
          <w:sz w:val="18"/>
        </w:rPr>
        <w:t>Local</w:t>
      </w:r>
      <w:r>
        <w:rPr>
          <w:i/>
          <w:sz w:val="18"/>
        </w:rPr>
        <w:t> Perspectives</w:t>
      </w:r>
      <w:r>
        <w:rPr>
          <w:sz w:val="18"/>
        </w:rPr>
        <w:t>. New York: Routledge.</w:t>
      </w:r>
    </w:p>
    <w:p>
      <w:pPr>
        <w:spacing w:before="0"/>
        <w:ind w:left="564" w:right="0" w:firstLine="0"/>
        <w:jc w:val="both"/>
        <w:rPr>
          <w:i/>
          <w:sz w:val="18"/>
        </w:rPr>
      </w:pPr>
      <w:r>
        <w:rPr>
          <w:sz w:val="18"/>
        </w:rPr>
        <w:t>Friedmann,</w:t>
      </w:r>
      <w:r>
        <w:rPr>
          <w:spacing w:val="16"/>
          <w:sz w:val="18"/>
        </w:rPr>
        <w:t> </w:t>
      </w:r>
      <w:r>
        <w:rPr>
          <w:sz w:val="18"/>
        </w:rPr>
        <w:t>J.</w:t>
      </w:r>
      <w:r>
        <w:rPr>
          <w:spacing w:val="16"/>
          <w:sz w:val="18"/>
        </w:rPr>
        <w:t> </w:t>
      </w:r>
      <w:r>
        <w:rPr>
          <w:sz w:val="18"/>
        </w:rPr>
        <w:t>(1986)</w:t>
      </w:r>
      <w:r>
        <w:rPr>
          <w:spacing w:val="16"/>
          <w:sz w:val="18"/>
        </w:rPr>
        <w:t> </w:t>
      </w:r>
      <w:r>
        <w:rPr>
          <w:sz w:val="18"/>
        </w:rPr>
        <w:t>The</w:t>
      </w:r>
      <w:r>
        <w:rPr>
          <w:spacing w:val="14"/>
          <w:sz w:val="18"/>
        </w:rPr>
        <w:t> </w:t>
      </w:r>
      <w:r>
        <w:rPr>
          <w:sz w:val="18"/>
        </w:rPr>
        <w:t>World</w:t>
      </w:r>
      <w:r>
        <w:rPr>
          <w:spacing w:val="16"/>
          <w:sz w:val="18"/>
        </w:rPr>
        <w:t> </w:t>
      </w:r>
      <w:r>
        <w:rPr>
          <w:sz w:val="18"/>
        </w:rPr>
        <w:t>City</w:t>
      </w:r>
      <w:r>
        <w:rPr>
          <w:spacing w:val="16"/>
          <w:sz w:val="18"/>
        </w:rPr>
        <w:t> </w:t>
      </w:r>
      <w:r>
        <w:rPr>
          <w:sz w:val="18"/>
        </w:rPr>
        <w:t>Hypothesis.</w:t>
      </w:r>
      <w:r>
        <w:rPr>
          <w:spacing w:val="16"/>
          <w:sz w:val="18"/>
        </w:rPr>
        <w:t> </w:t>
      </w:r>
      <w:r>
        <w:rPr>
          <w:i/>
          <w:sz w:val="18"/>
        </w:rPr>
        <w:t>Development</w:t>
      </w:r>
      <w:r>
        <w:rPr>
          <w:i/>
          <w:spacing w:val="15"/>
          <w:sz w:val="18"/>
        </w:rPr>
        <w:t> </w:t>
      </w:r>
      <w:r>
        <w:rPr>
          <w:i/>
          <w:sz w:val="18"/>
        </w:rPr>
        <w:t>and</w:t>
      </w:r>
      <w:r>
        <w:rPr>
          <w:i/>
          <w:spacing w:val="16"/>
          <w:sz w:val="18"/>
        </w:rPr>
        <w:t> </w:t>
      </w:r>
      <w:r>
        <w:rPr>
          <w:i/>
          <w:spacing w:val="-2"/>
          <w:sz w:val="18"/>
        </w:rPr>
        <w:t>Change</w:t>
      </w:r>
    </w:p>
    <w:p>
      <w:pPr>
        <w:spacing w:before="11"/>
        <w:ind w:left="743" w:right="0" w:firstLine="0"/>
        <w:jc w:val="both"/>
        <w:rPr>
          <w:sz w:val="18"/>
        </w:rPr>
      </w:pPr>
      <w:r>
        <w:rPr>
          <w:spacing w:val="-2"/>
          <w:sz w:val="18"/>
        </w:rPr>
        <w:t>17(1):</w:t>
      </w:r>
      <w:r>
        <w:rPr>
          <w:spacing w:val="-5"/>
          <w:sz w:val="18"/>
        </w:rPr>
        <w:t> </w:t>
      </w:r>
      <w:r>
        <w:rPr>
          <w:spacing w:val="-2"/>
          <w:sz w:val="18"/>
        </w:rPr>
        <w:t>69</w:t>
      </w:r>
      <w:r>
        <w:rPr>
          <w:rFonts w:ascii="Arial" w:hAnsi="Arial"/>
          <w:spacing w:val="-2"/>
          <w:sz w:val="18"/>
        </w:rPr>
        <w:t>–</w:t>
      </w:r>
      <w:r>
        <w:rPr>
          <w:spacing w:val="-2"/>
          <w:sz w:val="18"/>
        </w:rPr>
        <w:t>83.</w:t>
      </w:r>
    </w:p>
    <w:p>
      <w:pPr>
        <w:spacing w:line="252" w:lineRule="auto" w:before="13"/>
        <w:ind w:left="743" w:right="729" w:hanging="180"/>
        <w:jc w:val="both"/>
        <w:rPr>
          <w:sz w:val="18"/>
        </w:rPr>
      </w:pPr>
      <w:r>
        <w:rPr>
          <w:sz w:val="18"/>
        </w:rPr>
        <w:t>Gallagher, A. (2002) Traﬃcking, Smuggling and Human Rights: Tricks </w:t>
      </w:r>
      <w:r>
        <w:rPr>
          <w:sz w:val="18"/>
        </w:rPr>
        <w:t>and </w:t>
      </w:r>
      <w:r>
        <w:rPr>
          <w:spacing w:val="-2"/>
          <w:sz w:val="18"/>
        </w:rPr>
        <w:t>Treaties.</w:t>
      </w:r>
      <w:r>
        <w:rPr>
          <w:spacing w:val="-3"/>
          <w:sz w:val="18"/>
        </w:rPr>
        <w:t> </w:t>
      </w:r>
      <w:r>
        <w:rPr>
          <w:i/>
          <w:spacing w:val="-2"/>
          <w:sz w:val="18"/>
        </w:rPr>
        <w:t>Forced</w:t>
      </w:r>
      <w:r>
        <w:rPr>
          <w:i/>
          <w:spacing w:val="-4"/>
          <w:sz w:val="18"/>
        </w:rPr>
        <w:t> </w:t>
      </w:r>
      <w:r>
        <w:rPr>
          <w:i/>
          <w:spacing w:val="-2"/>
          <w:sz w:val="18"/>
        </w:rPr>
        <w:t>Migration</w:t>
      </w:r>
      <w:r>
        <w:rPr>
          <w:i/>
          <w:spacing w:val="-4"/>
          <w:sz w:val="18"/>
        </w:rPr>
        <w:t> </w:t>
      </w:r>
      <w:r>
        <w:rPr>
          <w:i/>
          <w:spacing w:val="-2"/>
          <w:sz w:val="18"/>
        </w:rPr>
        <w:t>Review</w:t>
      </w:r>
      <w:r>
        <w:rPr>
          <w:i/>
          <w:spacing w:val="-3"/>
          <w:sz w:val="18"/>
        </w:rPr>
        <w:t> </w:t>
      </w:r>
      <w:r>
        <w:rPr>
          <w:spacing w:val="-2"/>
          <w:sz w:val="18"/>
        </w:rPr>
        <w:t>12:</w:t>
      </w:r>
      <w:r>
        <w:rPr>
          <w:spacing w:val="-5"/>
          <w:sz w:val="18"/>
        </w:rPr>
        <w:t> </w:t>
      </w:r>
      <w:r>
        <w:rPr>
          <w:spacing w:val="-2"/>
          <w:sz w:val="18"/>
        </w:rPr>
        <w:t>25</w:t>
      </w:r>
      <w:r>
        <w:rPr>
          <w:rFonts w:ascii="Arial" w:hAnsi="Arial"/>
          <w:spacing w:val="-2"/>
          <w:sz w:val="18"/>
        </w:rPr>
        <w:t>–</w:t>
      </w:r>
      <w:r>
        <w:rPr>
          <w:spacing w:val="-2"/>
          <w:sz w:val="18"/>
        </w:rPr>
        <w:t>8.</w:t>
      </w:r>
    </w:p>
    <w:p>
      <w:pPr>
        <w:spacing w:line="252" w:lineRule="auto" w:before="2"/>
        <w:ind w:left="743" w:right="728" w:hanging="180"/>
        <w:jc w:val="both"/>
        <w:rPr>
          <w:sz w:val="18"/>
        </w:rPr>
      </w:pPr>
      <w:r>
        <w:rPr>
          <w:sz w:val="18"/>
        </w:rPr>
        <w:t>Gans, H. (1979) Symbolic Ethnicity: The Future of Ethnic Groups </w:t>
      </w:r>
      <w:r>
        <w:rPr>
          <w:sz w:val="18"/>
        </w:rPr>
        <w:t>and Cultures</w:t>
      </w:r>
      <w:r>
        <w:rPr>
          <w:spacing w:val="-6"/>
          <w:sz w:val="18"/>
        </w:rPr>
        <w:t> </w:t>
      </w:r>
      <w:r>
        <w:rPr>
          <w:sz w:val="18"/>
        </w:rPr>
        <w:t>in</w:t>
      </w:r>
      <w:r>
        <w:rPr>
          <w:spacing w:val="-6"/>
          <w:sz w:val="18"/>
        </w:rPr>
        <w:t> </w:t>
      </w:r>
      <w:r>
        <w:rPr>
          <w:sz w:val="18"/>
        </w:rPr>
        <w:t>America.</w:t>
      </w:r>
      <w:r>
        <w:rPr>
          <w:spacing w:val="-6"/>
          <w:sz w:val="18"/>
        </w:rPr>
        <w:t> </w:t>
      </w:r>
      <w:r>
        <w:rPr>
          <w:i/>
          <w:sz w:val="18"/>
        </w:rPr>
        <w:t>Ethnic</w:t>
      </w:r>
      <w:r>
        <w:rPr>
          <w:i/>
          <w:spacing w:val="-6"/>
          <w:sz w:val="18"/>
        </w:rPr>
        <w:t> </w:t>
      </w:r>
      <w:r>
        <w:rPr>
          <w:i/>
          <w:sz w:val="18"/>
        </w:rPr>
        <w:t>and</w:t>
      </w:r>
      <w:r>
        <w:rPr>
          <w:i/>
          <w:spacing w:val="-6"/>
          <w:sz w:val="18"/>
        </w:rPr>
        <w:t> </w:t>
      </w:r>
      <w:r>
        <w:rPr>
          <w:i/>
          <w:sz w:val="18"/>
        </w:rPr>
        <w:t>Racial</w:t>
      </w:r>
      <w:r>
        <w:rPr>
          <w:i/>
          <w:spacing w:val="-6"/>
          <w:sz w:val="18"/>
        </w:rPr>
        <w:t> </w:t>
      </w:r>
      <w:r>
        <w:rPr>
          <w:i/>
          <w:sz w:val="18"/>
        </w:rPr>
        <w:t>Studies</w:t>
      </w:r>
      <w:r>
        <w:rPr>
          <w:i/>
          <w:spacing w:val="-6"/>
          <w:sz w:val="18"/>
        </w:rPr>
        <w:t> </w:t>
      </w:r>
      <w:r>
        <w:rPr>
          <w:sz w:val="18"/>
        </w:rPr>
        <w:t>2(1):</w:t>
      </w:r>
      <w:r>
        <w:rPr>
          <w:spacing w:val="-6"/>
          <w:sz w:val="18"/>
        </w:rPr>
        <w:t> </w:t>
      </w:r>
      <w:r>
        <w:rPr>
          <w:sz w:val="18"/>
        </w:rPr>
        <w:t>1</w:t>
      </w:r>
      <w:r>
        <w:rPr>
          <w:rFonts w:ascii="Arial" w:hAnsi="Arial"/>
          <w:sz w:val="18"/>
        </w:rPr>
        <w:t>–</w:t>
      </w:r>
      <w:r>
        <w:rPr>
          <w:sz w:val="18"/>
        </w:rPr>
        <w:t>20.</w:t>
      </w:r>
    </w:p>
    <w:p>
      <w:pPr>
        <w:spacing w:line="252" w:lineRule="auto" w:before="2"/>
        <w:ind w:left="743" w:right="729" w:hanging="180"/>
        <w:jc w:val="both"/>
        <w:rPr>
          <w:sz w:val="18"/>
        </w:rPr>
      </w:pPr>
      <w:r>
        <w:rPr>
          <w:rFonts w:ascii="Arial" w:hAnsi="Arial"/>
          <w:sz w:val="18"/>
        </w:rPr>
        <w:t>——</w:t>
      </w:r>
      <w:r>
        <w:rPr>
          <w:sz w:val="18"/>
        </w:rPr>
        <w:t>(1992) Comment: Ethnic Invention and Acculturation, a Bumpy </w:t>
      </w:r>
      <w:r>
        <w:rPr>
          <w:sz w:val="18"/>
        </w:rPr>
        <w:t>Line </w:t>
      </w:r>
      <w:r>
        <w:rPr>
          <w:spacing w:val="-2"/>
          <w:sz w:val="18"/>
        </w:rPr>
        <w:t>Approach.</w:t>
      </w:r>
      <w:r>
        <w:rPr>
          <w:spacing w:val="-6"/>
          <w:sz w:val="18"/>
        </w:rPr>
        <w:t> </w:t>
      </w:r>
      <w:r>
        <w:rPr>
          <w:i/>
          <w:spacing w:val="-2"/>
          <w:sz w:val="18"/>
        </w:rPr>
        <w:t>Journal</w:t>
      </w:r>
      <w:r>
        <w:rPr>
          <w:i/>
          <w:spacing w:val="-7"/>
          <w:sz w:val="18"/>
        </w:rPr>
        <w:t> </w:t>
      </w:r>
      <w:r>
        <w:rPr>
          <w:i/>
          <w:spacing w:val="-2"/>
          <w:sz w:val="18"/>
        </w:rPr>
        <w:t>of</w:t>
      </w:r>
      <w:r>
        <w:rPr>
          <w:i/>
          <w:spacing w:val="-7"/>
          <w:sz w:val="18"/>
        </w:rPr>
        <w:t> </w:t>
      </w:r>
      <w:r>
        <w:rPr>
          <w:i/>
          <w:spacing w:val="-2"/>
          <w:sz w:val="18"/>
        </w:rPr>
        <w:t>American</w:t>
      </w:r>
      <w:r>
        <w:rPr>
          <w:i/>
          <w:spacing w:val="-6"/>
          <w:sz w:val="18"/>
        </w:rPr>
        <w:t> </w:t>
      </w:r>
      <w:r>
        <w:rPr>
          <w:i/>
          <w:spacing w:val="-2"/>
          <w:sz w:val="18"/>
        </w:rPr>
        <w:t>Ethnic</w:t>
      </w:r>
      <w:r>
        <w:rPr>
          <w:i/>
          <w:spacing w:val="-6"/>
          <w:sz w:val="18"/>
        </w:rPr>
        <w:t> </w:t>
      </w:r>
      <w:r>
        <w:rPr>
          <w:i/>
          <w:spacing w:val="-2"/>
          <w:sz w:val="18"/>
        </w:rPr>
        <w:t>History</w:t>
      </w:r>
      <w:r>
        <w:rPr>
          <w:i/>
          <w:spacing w:val="-7"/>
          <w:sz w:val="18"/>
        </w:rPr>
        <w:t> </w:t>
      </w:r>
      <w:r>
        <w:rPr>
          <w:spacing w:val="-2"/>
          <w:sz w:val="18"/>
        </w:rPr>
        <w:t>1(2):</w:t>
      </w:r>
      <w:r>
        <w:rPr>
          <w:spacing w:val="-7"/>
          <w:sz w:val="18"/>
        </w:rPr>
        <w:t> </w:t>
      </w:r>
      <w:r>
        <w:rPr>
          <w:spacing w:val="-2"/>
          <w:sz w:val="18"/>
        </w:rPr>
        <w:t>42</w:t>
      </w:r>
      <w:r>
        <w:rPr>
          <w:rFonts w:ascii="Arial" w:hAnsi="Arial"/>
          <w:spacing w:val="-2"/>
          <w:sz w:val="18"/>
        </w:rPr>
        <w:t>–</w:t>
      </w:r>
      <w:r>
        <w:rPr>
          <w:spacing w:val="-2"/>
          <w:sz w:val="18"/>
        </w:rPr>
        <w:t>52.</w:t>
      </w:r>
    </w:p>
    <w:p>
      <w:pPr>
        <w:spacing w:line="254" w:lineRule="auto" w:before="2"/>
        <w:ind w:left="743" w:right="728" w:hanging="180"/>
        <w:jc w:val="both"/>
        <w:rPr>
          <w:sz w:val="18"/>
        </w:rPr>
      </w:pPr>
      <w:r>
        <w:rPr>
          <w:sz w:val="18"/>
        </w:rPr>
        <w:t>Garbaccia, D.R. (2013) Gender and Migration. In Ness, I. and Bellwood, </w:t>
      </w:r>
      <w:r>
        <w:rPr>
          <w:sz w:val="18"/>
        </w:rPr>
        <w:t>P. (Eds)</w:t>
      </w:r>
      <w:r>
        <w:rPr>
          <w:spacing w:val="-4"/>
          <w:sz w:val="18"/>
        </w:rPr>
        <w:t> </w:t>
      </w:r>
      <w:r>
        <w:rPr>
          <w:i/>
          <w:sz w:val="18"/>
        </w:rPr>
        <w:t>The</w:t>
      </w:r>
      <w:r>
        <w:rPr>
          <w:i/>
          <w:spacing w:val="-4"/>
          <w:sz w:val="18"/>
        </w:rPr>
        <w:t> </w:t>
      </w:r>
      <w:r>
        <w:rPr>
          <w:i/>
          <w:sz w:val="18"/>
        </w:rPr>
        <w:t>Encyclopedia</w:t>
      </w:r>
      <w:r>
        <w:rPr>
          <w:i/>
          <w:spacing w:val="-3"/>
          <w:sz w:val="18"/>
        </w:rPr>
        <w:t> </w:t>
      </w:r>
      <w:r>
        <w:rPr>
          <w:i/>
          <w:sz w:val="18"/>
        </w:rPr>
        <w:t>of</w:t>
      </w:r>
      <w:r>
        <w:rPr>
          <w:i/>
          <w:spacing w:val="-4"/>
          <w:sz w:val="18"/>
        </w:rPr>
        <w:t> </w:t>
      </w:r>
      <w:r>
        <w:rPr>
          <w:i/>
          <w:sz w:val="18"/>
        </w:rPr>
        <w:t>Global</w:t>
      </w:r>
      <w:r>
        <w:rPr>
          <w:i/>
          <w:spacing w:val="-3"/>
          <w:sz w:val="18"/>
        </w:rPr>
        <w:t> </w:t>
      </w:r>
      <w:r>
        <w:rPr>
          <w:i/>
          <w:sz w:val="18"/>
        </w:rPr>
        <w:t>Human</w:t>
      </w:r>
      <w:r>
        <w:rPr>
          <w:i/>
          <w:spacing w:val="-4"/>
          <w:sz w:val="18"/>
        </w:rPr>
        <w:t> </w:t>
      </w:r>
      <w:r>
        <w:rPr>
          <w:i/>
          <w:sz w:val="18"/>
        </w:rPr>
        <w:t>Migration</w:t>
      </w:r>
      <w:r>
        <w:rPr>
          <w:sz w:val="18"/>
        </w:rPr>
        <w:t>.</w:t>
      </w:r>
      <w:r>
        <w:rPr>
          <w:spacing w:val="-4"/>
          <w:sz w:val="18"/>
        </w:rPr>
        <w:t> </w:t>
      </w:r>
      <w:r>
        <w:rPr>
          <w:sz w:val="18"/>
        </w:rPr>
        <w:t>Hoboken,</w:t>
      </w:r>
      <w:r>
        <w:rPr>
          <w:spacing w:val="-4"/>
          <w:sz w:val="18"/>
        </w:rPr>
        <w:t> </w:t>
      </w:r>
      <w:r>
        <w:rPr>
          <w:sz w:val="18"/>
        </w:rPr>
        <w:t>NJ:</w:t>
      </w:r>
      <w:r>
        <w:rPr>
          <w:spacing w:val="-4"/>
          <w:sz w:val="18"/>
        </w:rPr>
        <w:t> </w:t>
      </w:r>
      <w:r>
        <w:rPr>
          <w:sz w:val="18"/>
        </w:rPr>
        <w:t>Wiley. Accessed online June 16, 2013.</w:t>
      </w:r>
    </w:p>
    <w:p>
      <w:pPr>
        <w:spacing w:line="254" w:lineRule="auto" w:before="0"/>
        <w:ind w:left="743" w:right="729" w:hanging="180"/>
        <w:jc w:val="both"/>
        <w:rPr>
          <w:sz w:val="18"/>
        </w:rPr>
      </w:pPr>
      <w:r>
        <w:rPr>
          <w:spacing w:val="-2"/>
          <w:sz w:val="18"/>
        </w:rPr>
        <w:t>Geertz,</w:t>
      </w:r>
      <w:r>
        <w:rPr>
          <w:spacing w:val="-10"/>
          <w:sz w:val="18"/>
        </w:rPr>
        <w:t> </w:t>
      </w:r>
      <w:r>
        <w:rPr>
          <w:spacing w:val="-2"/>
          <w:sz w:val="18"/>
        </w:rPr>
        <w:t>C.</w:t>
      </w:r>
      <w:r>
        <w:rPr>
          <w:spacing w:val="-9"/>
          <w:sz w:val="18"/>
        </w:rPr>
        <w:t> </w:t>
      </w:r>
      <w:r>
        <w:rPr>
          <w:spacing w:val="-2"/>
          <w:sz w:val="18"/>
        </w:rPr>
        <w:t>(1963)</w:t>
      </w:r>
      <w:r>
        <w:rPr>
          <w:spacing w:val="-9"/>
          <w:sz w:val="18"/>
        </w:rPr>
        <w:t> </w:t>
      </w:r>
      <w:r>
        <w:rPr>
          <w:i/>
          <w:spacing w:val="-2"/>
          <w:sz w:val="18"/>
        </w:rPr>
        <w:t>Old</w:t>
      </w:r>
      <w:r>
        <w:rPr>
          <w:i/>
          <w:spacing w:val="-9"/>
          <w:sz w:val="18"/>
        </w:rPr>
        <w:t> </w:t>
      </w:r>
      <w:r>
        <w:rPr>
          <w:i/>
          <w:spacing w:val="-2"/>
          <w:sz w:val="18"/>
        </w:rPr>
        <w:t>Societies</w:t>
      </w:r>
      <w:r>
        <w:rPr>
          <w:i/>
          <w:spacing w:val="-10"/>
          <w:sz w:val="18"/>
        </w:rPr>
        <w:t> </w:t>
      </w:r>
      <w:r>
        <w:rPr>
          <w:i/>
          <w:spacing w:val="-2"/>
          <w:sz w:val="18"/>
        </w:rPr>
        <w:t>and</w:t>
      </w:r>
      <w:r>
        <w:rPr>
          <w:i/>
          <w:spacing w:val="-9"/>
          <w:sz w:val="18"/>
        </w:rPr>
        <w:t> </w:t>
      </w:r>
      <w:r>
        <w:rPr>
          <w:i/>
          <w:spacing w:val="-2"/>
          <w:sz w:val="18"/>
        </w:rPr>
        <w:t>New</w:t>
      </w:r>
      <w:r>
        <w:rPr>
          <w:i/>
          <w:spacing w:val="-9"/>
          <w:sz w:val="18"/>
        </w:rPr>
        <w:t> </w:t>
      </w:r>
      <w:r>
        <w:rPr>
          <w:i/>
          <w:spacing w:val="-2"/>
          <w:sz w:val="18"/>
        </w:rPr>
        <w:t>States:</w:t>
      </w:r>
      <w:r>
        <w:rPr>
          <w:i/>
          <w:spacing w:val="-9"/>
          <w:sz w:val="18"/>
        </w:rPr>
        <w:t> </w:t>
      </w:r>
      <w:r>
        <w:rPr>
          <w:i/>
          <w:spacing w:val="-2"/>
          <w:sz w:val="18"/>
        </w:rPr>
        <w:t>The</w:t>
      </w:r>
      <w:r>
        <w:rPr>
          <w:i/>
          <w:spacing w:val="-10"/>
          <w:sz w:val="18"/>
        </w:rPr>
        <w:t> </w:t>
      </w:r>
      <w:r>
        <w:rPr>
          <w:i/>
          <w:spacing w:val="-2"/>
          <w:sz w:val="18"/>
        </w:rPr>
        <w:t>Quest</w:t>
      </w:r>
      <w:r>
        <w:rPr>
          <w:i/>
          <w:spacing w:val="-9"/>
          <w:sz w:val="18"/>
        </w:rPr>
        <w:t> </w:t>
      </w:r>
      <w:r>
        <w:rPr>
          <w:i/>
          <w:spacing w:val="-2"/>
          <w:sz w:val="18"/>
        </w:rPr>
        <w:t>for</w:t>
      </w:r>
      <w:r>
        <w:rPr>
          <w:i/>
          <w:spacing w:val="-9"/>
          <w:sz w:val="18"/>
        </w:rPr>
        <w:t> </w:t>
      </w:r>
      <w:r>
        <w:rPr>
          <w:i/>
          <w:spacing w:val="-2"/>
          <w:sz w:val="18"/>
        </w:rPr>
        <w:t>Modernity</w:t>
      </w:r>
      <w:r>
        <w:rPr>
          <w:i/>
          <w:spacing w:val="-9"/>
          <w:sz w:val="18"/>
        </w:rPr>
        <w:t> </w:t>
      </w:r>
      <w:r>
        <w:rPr>
          <w:i/>
          <w:spacing w:val="-2"/>
          <w:sz w:val="18"/>
        </w:rPr>
        <w:t>in</w:t>
      </w:r>
      <w:r>
        <w:rPr>
          <w:i/>
          <w:spacing w:val="-10"/>
          <w:sz w:val="18"/>
        </w:rPr>
        <w:t> </w:t>
      </w:r>
      <w:r>
        <w:rPr>
          <w:i/>
          <w:spacing w:val="-2"/>
          <w:sz w:val="18"/>
        </w:rPr>
        <w:t>Asia</w:t>
      </w:r>
      <w:r>
        <w:rPr>
          <w:i/>
          <w:spacing w:val="-2"/>
          <w:sz w:val="18"/>
        </w:rPr>
        <w:t> </w:t>
      </w:r>
      <w:r>
        <w:rPr>
          <w:i/>
          <w:sz w:val="18"/>
        </w:rPr>
        <w:t>and Africa</w:t>
      </w:r>
      <w:r>
        <w:rPr>
          <w:sz w:val="18"/>
        </w:rPr>
        <w:t>. New York: The Free Press of Glencoe.</w:t>
      </w:r>
    </w:p>
    <w:p>
      <w:pPr>
        <w:spacing w:before="0"/>
        <w:ind w:left="564" w:right="0" w:firstLine="0"/>
        <w:jc w:val="both"/>
        <w:rPr>
          <w:sz w:val="18"/>
        </w:rPr>
      </w:pPr>
      <w:r>
        <w:rPr>
          <w:spacing w:val="-4"/>
          <w:sz w:val="18"/>
        </w:rPr>
        <w:t>Gilmartin,</w:t>
      </w:r>
      <w:r>
        <w:rPr>
          <w:spacing w:val="7"/>
          <w:sz w:val="18"/>
        </w:rPr>
        <w:t> </w:t>
      </w:r>
      <w:r>
        <w:rPr>
          <w:spacing w:val="-4"/>
          <w:sz w:val="18"/>
        </w:rPr>
        <w:t>M.</w:t>
      </w:r>
      <w:r>
        <w:rPr>
          <w:spacing w:val="6"/>
          <w:sz w:val="18"/>
        </w:rPr>
        <w:t> </w:t>
      </w:r>
      <w:r>
        <w:rPr>
          <w:spacing w:val="-4"/>
          <w:sz w:val="18"/>
        </w:rPr>
        <w:t>(2008)</w:t>
      </w:r>
      <w:r>
        <w:rPr>
          <w:spacing w:val="8"/>
          <w:sz w:val="18"/>
        </w:rPr>
        <w:t> </w:t>
      </w:r>
      <w:r>
        <w:rPr>
          <w:spacing w:val="-4"/>
          <w:sz w:val="18"/>
        </w:rPr>
        <w:t>Migration,</w:t>
      </w:r>
      <w:r>
        <w:rPr>
          <w:spacing w:val="7"/>
          <w:sz w:val="18"/>
        </w:rPr>
        <w:t> </w:t>
      </w:r>
      <w:r>
        <w:rPr>
          <w:spacing w:val="-4"/>
          <w:sz w:val="18"/>
        </w:rPr>
        <w:t>Identity</w:t>
      </w:r>
      <w:r>
        <w:rPr>
          <w:spacing w:val="7"/>
          <w:sz w:val="18"/>
        </w:rPr>
        <w:t> </w:t>
      </w:r>
      <w:r>
        <w:rPr>
          <w:spacing w:val="-4"/>
          <w:sz w:val="18"/>
        </w:rPr>
        <w:t>and</w:t>
      </w:r>
      <w:r>
        <w:rPr>
          <w:spacing w:val="7"/>
          <w:sz w:val="18"/>
        </w:rPr>
        <w:t> </w:t>
      </w:r>
      <w:r>
        <w:rPr>
          <w:spacing w:val="-4"/>
          <w:sz w:val="18"/>
        </w:rPr>
        <w:t>Belonging.</w:t>
      </w:r>
      <w:r>
        <w:rPr>
          <w:spacing w:val="7"/>
          <w:sz w:val="18"/>
        </w:rPr>
        <w:t> </w:t>
      </w:r>
      <w:r>
        <w:rPr>
          <w:i/>
          <w:spacing w:val="-4"/>
          <w:sz w:val="18"/>
        </w:rPr>
        <w:t>Geography</w:t>
      </w:r>
      <w:r>
        <w:rPr>
          <w:i/>
          <w:spacing w:val="7"/>
          <w:sz w:val="18"/>
        </w:rPr>
        <w:t> </w:t>
      </w:r>
      <w:r>
        <w:rPr>
          <w:i/>
          <w:spacing w:val="-4"/>
          <w:sz w:val="18"/>
        </w:rPr>
        <w:t>Compass</w:t>
      </w:r>
      <w:r>
        <w:rPr>
          <w:i/>
          <w:spacing w:val="8"/>
          <w:sz w:val="18"/>
        </w:rPr>
        <w:t> </w:t>
      </w:r>
      <w:r>
        <w:rPr>
          <w:spacing w:val="-10"/>
          <w:sz w:val="18"/>
        </w:rPr>
        <w:t>2</w:t>
      </w:r>
    </w:p>
    <w:p>
      <w:pPr>
        <w:spacing w:before="11"/>
        <w:ind w:left="743" w:right="0" w:firstLine="0"/>
        <w:jc w:val="both"/>
        <w:rPr>
          <w:sz w:val="18"/>
        </w:rPr>
      </w:pPr>
      <w:r>
        <w:rPr>
          <w:spacing w:val="-2"/>
          <w:sz w:val="18"/>
        </w:rPr>
        <w:t>(6): 1837</w:t>
      </w:r>
      <w:r>
        <w:rPr>
          <w:rFonts w:ascii="Arial" w:hAnsi="Arial"/>
          <w:spacing w:val="-2"/>
          <w:sz w:val="18"/>
        </w:rPr>
        <w:t>–</w:t>
      </w:r>
      <w:r>
        <w:rPr>
          <w:spacing w:val="-2"/>
          <w:sz w:val="18"/>
        </w:rPr>
        <w:t>52.</w:t>
      </w:r>
    </w:p>
    <w:p>
      <w:pPr>
        <w:spacing w:line="254" w:lineRule="auto" w:before="12"/>
        <w:ind w:left="743" w:right="729" w:hanging="180"/>
        <w:jc w:val="both"/>
        <w:rPr>
          <w:sz w:val="18"/>
        </w:rPr>
      </w:pPr>
      <w:r>
        <w:rPr>
          <w:spacing w:val="-6"/>
          <w:sz w:val="18"/>
        </w:rPr>
        <w:t>Glover,</w:t>
      </w:r>
      <w:r>
        <w:rPr>
          <w:spacing w:val="-3"/>
          <w:sz w:val="18"/>
        </w:rPr>
        <w:t> </w:t>
      </w:r>
      <w:r>
        <w:rPr>
          <w:spacing w:val="-6"/>
          <w:sz w:val="18"/>
        </w:rPr>
        <w:t>S.</w:t>
      </w:r>
      <w:r>
        <w:rPr>
          <w:spacing w:val="-3"/>
          <w:sz w:val="18"/>
        </w:rPr>
        <w:t> </w:t>
      </w:r>
      <w:r>
        <w:rPr>
          <w:spacing w:val="-6"/>
          <w:sz w:val="18"/>
        </w:rPr>
        <w:t>(2001)</w:t>
      </w:r>
      <w:r>
        <w:rPr>
          <w:spacing w:val="-4"/>
          <w:sz w:val="18"/>
        </w:rPr>
        <w:t> </w:t>
      </w:r>
      <w:r>
        <w:rPr>
          <w:i/>
          <w:spacing w:val="-6"/>
          <w:sz w:val="18"/>
        </w:rPr>
        <w:t>Migration:</w:t>
      </w:r>
      <w:r>
        <w:rPr>
          <w:i/>
          <w:spacing w:val="-2"/>
          <w:sz w:val="18"/>
        </w:rPr>
        <w:t> </w:t>
      </w:r>
      <w:r>
        <w:rPr>
          <w:i/>
          <w:spacing w:val="-6"/>
          <w:sz w:val="18"/>
        </w:rPr>
        <w:t>An</w:t>
      </w:r>
      <w:r>
        <w:rPr>
          <w:i/>
          <w:spacing w:val="-4"/>
          <w:sz w:val="18"/>
        </w:rPr>
        <w:t> </w:t>
      </w:r>
      <w:r>
        <w:rPr>
          <w:i/>
          <w:spacing w:val="-6"/>
          <w:sz w:val="18"/>
        </w:rPr>
        <w:t>Economic</w:t>
      </w:r>
      <w:r>
        <w:rPr>
          <w:i/>
          <w:spacing w:val="-3"/>
          <w:sz w:val="18"/>
        </w:rPr>
        <w:t> </w:t>
      </w:r>
      <w:r>
        <w:rPr>
          <w:i/>
          <w:spacing w:val="-6"/>
          <w:sz w:val="18"/>
        </w:rPr>
        <w:t>and</w:t>
      </w:r>
      <w:r>
        <w:rPr>
          <w:i/>
          <w:spacing w:val="-4"/>
          <w:sz w:val="18"/>
        </w:rPr>
        <w:t> </w:t>
      </w:r>
      <w:r>
        <w:rPr>
          <w:i/>
          <w:spacing w:val="-6"/>
          <w:sz w:val="18"/>
        </w:rPr>
        <w:t>Social</w:t>
      </w:r>
      <w:r>
        <w:rPr>
          <w:i/>
          <w:spacing w:val="-2"/>
          <w:sz w:val="18"/>
        </w:rPr>
        <w:t> </w:t>
      </w:r>
      <w:r>
        <w:rPr>
          <w:i/>
          <w:spacing w:val="-6"/>
          <w:sz w:val="18"/>
        </w:rPr>
        <w:t>Analysis</w:t>
      </w:r>
      <w:r>
        <w:rPr>
          <w:spacing w:val="-6"/>
          <w:sz w:val="18"/>
        </w:rPr>
        <w:t>.</w:t>
      </w:r>
      <w:r>
        <w:rPr>
          <w:spacing w:val="-4"/>
          <w:sz w:val="18"/>
        </w:rPr>
        <w:t> </w:t>
      </w:r>
      <w:r>
        <w:rPr>
          <w:spacing w:val="-6"/>
          <w:sz w:val="18"/>
        </w:rPr>
        <w:t>London:</w:t>
      </w:r>
      <w:r>
        <w:rPr>
          <w:spacing w:val="-2"/>
          <w:sz w:val="18"/>
        </w:rPr>
        <w:t> </w:t>
      </w:r>
      <w:r>
        <w:rPr>
          <w:spacing w:val="-6"/>
          <w:sz w:val="18"/>
        </w:rPr>
        <w:t>Research,</w:t>
      </w:r>
      <w:r>
        <w:rPr>
          <w:sz w:val="18"/>
        </w:rPr>
        <w:t> Development and Statistics Directorate of the Home Oﬃce.</w:t>
      </w:r>
    </w:p>
    <w:p>
      <w:pPr>
        <w:spacing w:line="254" w:lineRule="auto" w:before="0"/>
        <w:ind w:left="743" w:right="729" w:hanging="180"/>
        <w:jc w:val="both"/>
        <w:rPr>
          <w:sz w:val="18"/>
        </w:rPr>
      </w:pPr>
      <w:r>
        <w:rPr>
          <w:sz w:val="18"/>
        </w:rPr>
        <w:t>Gordon, M.M. (1964) </w:t>
      </w:r>
      <w:r>
        <w:rPr>
          <w:i/>
          <w:sz w:val="18"/>
        </w:rPr>
        <w:t>Assimilation in American Life</w:t>
      </w:r>
      <w:r>
        <w:rPr>
          <w:sz w:val="18"/>
        </w:rPr>
        <w:t>. New York: </w:t>
      </w:r>
      <w:r>
        <w:rPr>
          <w:sz w:val="18"/>
        </w:rPr>
        <w:t>Oxford University Press.</w:t>
      </w:r>
    </w:p>
    <w:p>
      <w:pPr>
        <w:spacing w:line="254" w:lineRule="auto" w:before="0"/>
        <w:ind w:left="743" w:right="728" w:hanging="180"/>
        <w:jc w:val="both"/>
        <w:rPr>
          <w:sz w:val="18"/>
        </w:rPr>
      </w:pPr>
      <w:r>
        <w:rPr>
          <w:rFonts w:ascii="Arial" w:hAnsi="Arial"/>
          <w:spacing w:val="-4"/>
          <w:sz w:val="18"/>
        </w:rPr>
        <w:t>——</w:t>
      </w:r>
      <w:r>
        <w:rPr>
          <w:spacing w:val="-4"/>
          <w:sz w:val="18"/>
        </w:rPr>
        <w:t>(Ed.)</w:t>
      </w:r>
      <w:r>
        <w:rPr>
          <w:spacing w:val="-8"/>
          <w:sz w:val="18"/>
        </w:rPr>
        <w:t> </w:t>
      </w:r>
      <w:r>
        <w:rPr>
          <w:spacing w:val="-4"/>
          <w:sz w:val="18"/>
        </w:rPr>
        <w:t>(1981)</w:t>
      </w:r>
      <w:r>
        <w:rPr>
          <w:spacing w:val="-7"/>
          <w:sz w:val="18"/>
        </w:rPr>
        <w:t> </w:t>
      </w:r>
      <w:r>
        <w:rPr>
          <w:i/>
          <w:spacing w:val="-4"/>
          <w:sz w:val="18"/>
        </w:rPr>
        <w:t>America</w:t>
      </w:r>
      <w:r>
        <w:rPr>
          <w:i/>
          <w:spacing w:val="-7"/>
          <w:sz w:val="18"/>
        </w:rPr>
        <w:t> </w:t>
      </w:r>
      <w:r>
        <w:rPr>
          <w:i/>
          <w:spacing w:val="-4"/>
          <w:sz w:val="18"/>
        </w:rPr>
        <w:t>as</w:t>
      </w:r>
      <w:r>
        <w:rPr>
          <w:i/>
          <w:spacing w:val="-7"/>
          <w:sz w:val="18"/>
        </w:rPr>
        <w:t> </w:t>
      </w:r>
      <w:r>
        <w:rPr>
          <w:i/>
          <w:spacing w:val="-4"/>
          <w:sz w:val="18"/>
        </w:rPr>
        <w:t>a</w:t>
      </w:r>
      <w:r>
        <w:rPr>
          <w:i/>
          <w:spacing w:val="-8"/>
          <w:sz w:val="18"/>
        </w:rPr>
        <w:t> </w:t>
      </w:r>
      <w:r>
        <w:rPr>
          <w:i/>
          <w:spacing w:val="-4"/>
          <w:sz w:val="18"/>
        </w:rPr>
        <w:t>Multicultural</w:t>
      </w:r>
      <w:r>
        <w:rPr>
          <w:i/>
          <w:spacing w:val="-7"/>
          <w:sz w:val="18"/>
        </w:rPr>
        <w:t> </w:t>
      </w:r>
      <w:r>
        <w:rPr>
          <w:i/>
          <w:spacing w:val="-4"/>
          <w:sz w:val="18"/>
        </w:rPr>
        <w:t>Society</w:t>
      </w:r>
      <w:r>
        <w:rPr>
          <w:spacing w:val="-4"/>
          <w:sz w:val="18"/>
        </w:rPr>
        <w:t>.</w:t>
      </w:r>
      <w:r>
        <w:rPr>
          <w:spacing w:val="-7"/>
          <w:sz w:val="18"/>
        </w:rPr>
        <w:t> </w:t>
      </w:r>
      <w:r>
        <w:rPr>
          <w:spacing w:val="-4"/>
          <w:sz w:val="18"/>
        </w:rPr>
        <w:t>Philadelphia,</w:t>
      </w:r>
      <w:r>
        <w:rPr>
          <w:spacing w:val="-7"/>
          <w:sz w:val="18"/>
        </w:rPr>
        <w:t> </w:t>
      </w:r>
      <w:r>
        <w:rPr>
          <w:spacing w:val="-4"/>
          <w:sz w:val="18"/>
        </w:rPr>
        <w:t>PA:</w:t>
      </w:r>
      <w:r>
        <w:rPr>
          <w:spacing w:val="-8"/>
          <w:sz w:val="18"/>
        </w:rPr>
        <w:t> </w:t>
      </w:r>
      <w:r>
        <w:rPr>
          <w:spacing w:val="-4"/>
          <w:sz w:val="18"/>
        </w:rPr>
        <w:t>American </w:t>
      </w:r>
      <w:r>
        <w:rPr>
          <w:sz w:val="18"/>
        </w:rPr>
        <w:t>Academy of Political and Social Science.</w:t>
      </w:r>
    </w:p>
    <w:p>
      <w:pPr>
        <w:spacing w:line="254" w:lineRule="auto" w:before="0"/>
        <w:ind w:left="743" w:right="727" w:hanging="180"/>
        <w:jc w:val="both"/>
        <w:rPr>
          <w:sz w:val="18"/>
        </w:rPr>
      </w:pPr>
      <w:r>
        <w:rPr>
          <w:w w:val="90"/>
          <w:sz w:val="18"/>
        </w:rPr>
        <w:t>Graham, S. (Ed.) (2004) </w:t>
      </w:r>
      <w:r>
        <w:rPr>
          <w:i/>
          <w:w w:val="90"/>
          <w:sz w:val="18"/>
        </w:rPr>
        <w:t>Cities, War, and Terrorism: Towards an Urban Geopolitics</w:t>
      </w:r>
      <w:r>
        <w:rPr>
          <w:w w:val="90"/>
          <w:sz w:val="18"/>
        </w:rPr>
        <w:t>. </w:t>
      </w:r>
      <w:r>
        <w:rPr>
          <w:sz w:val="18"/>
        </w:rPr>
        <w:t>Malden, MA: Wiley-Blackwell.</w:t>
      </w:r>
    </w:p>
    <w:p>
      <w:pPr>
        <w:spacing w:line="254" w:lineRule="auto" w:before="0"/>
        <w:ind w:left="743" w:right="729" w:hanging="180"/>
        <w:jc w:val="both"/>
        <w:rPr>
          <w:sz w:val="18"/>
        </w:rPr>
      </w:pPr>
      <w:r>
        <w:rPr>
          <w:sz w:val="18"/>
        </w:rPr>
        <w:t>Hamilton, K. and Yau, J. (2004) The Global Tug-of-War for Healthcare Professionals. Available online at </w:t>
      </w:r>
      <w:hyperlink r:id="rId47">
        <w:r>
          <w:rPr>
            <w:sz w:val="18"/>
          </w:rPr>
          <w:t>http://www.migrationinformation.org/</w:t>
        </w:r>
      </w:hyperlink>
      <w:r>
        <w:rPr>
          <w:sz w:val="18"/>
        </w:rPr>
        <w:t> feature/display.cfm?ID=271 (accessed May 12, 2013).</w:t>
      </w:r>
    </w:p>
    <w:p>
      <w:pPr>
        <w:spacing w:line="254" w:lineRule="auto" w:before="0"/>
        <w:ind w:left="743" w:right="728" w:hanging="180"/>
        <w:jc w:val="both"/>
        <w:rPr>
          <w:sz w:val="18"/>
        </w:rPr>
      </w:pPr>
      <w:r>
        <w:rPr>
          <w:sz w:val="18"/>
        </w:rPr>
        <w:t>Hanlon, B., Short, J.R. and Vicino, T.J. (2009) </w:t>
      </w:r>
      <w:r>
        <w:rPr>
          <w:i/>
          <w:sz w:val="18"/>
        </w:rPr>
        <w:t>Cities and Suburbs: New</w:t>
      </w:r>
      <w:r>
        <w:rPr>
          <w:i/>
          <w:sz w:val="18"/>
        </w:rPr>
        <w:t> Metropolitan Realities in the US</w:t>
      </w:r>
      <w:r>
        <w:rPr>
          <w:sz w:val="18"/>
        </w:rPr>
        <w:t>.</w:t>
      </w:r>
      <w:r>
        <w:rPr>
          <w:spacing w:val="-1"/>
          <w:sz w:val="18"/>
        </w:rPr>
        <w:t> </w:t>
      </w:r>
      <w:r>
        <w:rPr>
          <w:sz w:val="18"/>
        </w:rPr>
        <w:t>New York: Routledge.</w:t>
      </w:r>
    </w:p>
    <w:p>
      <w:pPr>
        <w:spacing w:line="206" w:lineRule="exact" w:before="0"/>
        <w:ind w:left="564" w:right="0" w:firstLine="0"/>
        <w:jc w:val="both"/>
        <w:rPr>
          <w:sz w:val="18"/>
        </w:rPr>
      </w:pPr>
      <w:r>
        <w:rPr>
          <w:spacing w:val="-4"/>
          <w:sz w:val="18"/>
        </w:rPr>
        <w:t>Hannerz,</w:t>
      </w:r>
      <w:r>
        <w:rPr>
          <w:spacing w:val="-6"/>
          <w:sz w:val="18"/>
        </w:rPr>
        <w:t> </w:t>
      </w:r>
      <w:r>
        <w:rPr>
          <w:spacing w:val="-4"/>
          <w:sz w:val="18"/>
        </w:rPr>
        <w:t>U.</w:t>
      </w:r>
      <w:r>
        <w:rPr>
          <w:spacing w:val="-5"/>
          <w:sz w:val="18"/>
        </w:rPr>
        <w:t> </w:t>
      </w:r>
      <w:r>
        <w:rPr>
          <w:spacing w:val="-4"/>
          <w:sz w:val="18"/>
        </w:rPr>
        <w:t>(1996)</w:t>
      </w:r>
      <w:r>
        <w:rPr>
          <w:spacing w:val="-6"/>
          <w:sz w:val="18"/>
        </w:rPr>
        <w:t> </w:t>
      </w:r>
      <w:r>
        <w:rPr>
          <w:i/>
          <w:spacing w:val="-4"/>
          <w:sz w:val="18"/>
        </w:rPr>
        <w:t>Transnational Connections</w:t>
      </w:r>
      <w:r>
        <w:rPr>
          <w:spacing w:val="-4"/>
          <w:sz w:val="18"/>
        </w:rPr>
        <w:t>.</w:t>
      </w:r>
      <w:r>
        <w:rPr>
          <w:spacing w:val="-6"/>
          <w:sz w:val="18"/>
        </w:rPr>
        <w:t> </w:t>
      </w:r>
      <w:r>
        <w:rPr>
          <w:spacing w:val="-4"/>
          <w:sz w:val="18"/>
        </w:rPr>
        <w:t>London:</w:t>
      </w:r>
      <w:r>
        <w:rPr>
          <w:spacing w:val="-6"/>
          <w:sz w:val="18"/>
        </w:rPr>
        <w:t> </w:t>
      </w:r>
      <w:r>
        <w:rPr>
          <w:spacing w:val="-4"/>
          <w:sz w:val="18"/>
        </w:rPr>
        <w:t>Routledge.</w:t>
      </w:r>
    </w:p>
    <w:p>
      <w:pPr>
        <w:spacing w:line="254" w:lineRule="auto" w:before="10"/>
        <w:ind w:left="403" w:right="567" w:firstLine="0"/>
        <w:jc w:val="center"/>
        <w:rPr>
          <w:sz w:val="18"/>
        </w:rPr>
      </w:pPr>
      <w:r>
        <w:rPr>
          <w:sz w:val="18"/>
        </w:rPr>
        <w:t>Harnett,</w:t>
      </w:r>
      <w:r>
        <w:rPr>
          <w:spacing w:val="14"/>
          <w:sz w:val="18"/>
        </w:rPr>
        <w:t> </w:t>
      </w:r>
      <w:r>
        <w:rPr>
          <w:sz w:val="18"/>
        </w:rPr>
        <w:t>H.M.</w:t>
      </w:r>
      <w:r>
        <w:rPr>
          <w:spacing w:val="13"/>
          <w:sz w:val="18"/>
        </w:rPr>
        <w:t> </w:t>
      </w:r>
      <w:r>
        <w:rPr>
          <w:sz w:val="18"/>
        </w:rPr>
        <w:t>(2007)</w:t>
      </w:r>
      <w:r>
        <w:rPr>
          <w:spacing w:val="14"/>
          <w:sz w:val="18"/>
        </w:rPr>
        <w:t> </w:t>
      </w:r>
      <w:r>
        <w:rPr>
          <w:sz w:val="18"/>
        </w:rPr>
        <w:t>State</w:t>
      </w:r>
      <w:r>
        <w:rPr>
          <w:spacing w:val="14"/>
          <w:sz w:val="18"/>
        </w:rPr>
        <w:t> </w:t>
      </w:r>
      <w:r>
        <w:rPr>
          <w:sz w:val="18"/>
        </w:rPr>
        <w:t>and</w:t>
      </w:r>
      <w:r>
        <w:rPr>
          <w:spacing w:val="13"/>
          <w:sz w:val="18"/>
        </w:rPr>
        <w:t> </w:t>
      </w:r>
      <w:r>
        <w:rPr>
          <w:sz w:val="18"/>
        </w:rPr>
        <w:t>Local</w:t>
      </w:r>
      <w:r>
        <w:rPr>
          <w:spacing w:val="14"/>
          <w:sz w:val="18"/>
        </w:rPr>
        <w:t> </w:t>
      </w:r>
      <w:r>
        <w:rPr>
          <w:sz w:val="18"/>
        </w:rPr>
        <w:t>Anti-Immigrant</w:t>
      </w:r>
      <w:r>
        <w:rPr>
          <w:spacing w:val="15"/>
          <w:sz w:val="18"/>
        </w:rPr>
        <w:t> </w:t>
      </w:r>
      <w:r>
        <w:rPr>
          <w:sz w:val="18"/>
        </w:rPr>
        <w:t>Initiatives:</w:t>
      </w:r>
      <w:r>
        <w:rPr>
          <w:spacing w:val="14"/>
          <w:sz w:val="18"/>
        </w:rPr>
        <w:t> </w:t>
      </w:r>
      <w:r>
        <w:rPr>
          <w:sz w:val="18"/>
        </w:rPr>
        <w:t>Can</w:t>
      </w:r>
      <w:r>
        <w:rPr>
          <w:spacing w:val="13"/>
          <w:sz w:val="18"/>
        </w:rPr>
        <w:t> </w:t>
      </w:r>
      <w:r>
        <w:rPr>
          <w:sz w:val="18"/>
        </w:rPr>
        <w:t>They </w:t>
      </w:r>
      <w:r>
        <w:rPr>
          <w:spacing w:val="-2"/>
          <w:sz w:val="18"/>
        </w:rPr>
        <w:t>Withstand Legal Scrutiny. </w:t>
      </w:r>
      <w:r>
        <w:rPr>
          <w:i/>
          <w:spacing w:val="-2"/>
          <w:sz w:val="18"/>
        </w:rPr>
        <w:t>Immigration and Nationality Law Review </w:t>
      </w:r>
      <w:r>
        <w:rPr>
          <w:spacing w:val="-2"/>
          <w:sz w:val="18"/>
        </w:rPr>
        <w:t>29: 661. Harvey,</w:t>
      </w:r>
      <w:r>
        <w:rPr>
          <w:spacing w:val="-2"/>
          <w:sz w:val="18"/>
        </w:rPr>
        <w:t> D.</w:t>
      </w:r>
      <w:r>
        <w:rPr>
          <w:spacing w:val="-1"/>
          <w:sz w:val="18"/>
        </w:rPr>
        <w:t> </w:t>
      </w:r>
      <w:r>
        <w:rPr>
          <w:spacing w:val="-2"/>
          <w:sz w:val="18"/>
        </w:rPr>
        <w:t>(2007)</w:t>
      </w:r>
      <w:r>
        <w:rPr>
          <w:spacing w:val="-2"/>
          <w:sz w:val="18"/>
        </w:rPr>
        <w:t> </w:t>
      </w:r>
      <w:r>
        <w:rPr>
          <w:i/>
          <w:spacing w:val="-2"/>
          <w:sz w:val="18"/>
        </w:rPr>
        <w:t>A</w:t>
      </w:r>
      <w:r>
        <w:rPr>
          <w:i/>
          <w:spacing w:val="-1"/>
          <w:sz w:val="18"/>
        </w:rPr>
        <w:t> </w:t>
      </w:r>
      <w:r>
        <w:rPr>
          <w:i/>
          <w:spacing w:val="-2"/>
          <w:sz w:val="18"/>
        </w:rPr>
        <w:t>Brief</w:t>
      </w:r>
      <w:r>
        <w:rPr>
          <w:i/>
          <w:spacing w:val="-2"/>
          <w:sz w:val="18"/>
        </w:rPr>
        <w:t> History</w:t>
      </w:r>
      <w:r>
        <w:rPr>
          <w:i/>
          <w:spacing w:val="-1"/>
          <w:sz w:val="18"/>
        </w:rPr>
        <w:t> </w:t>
      </w:r>
      <w:r>
        <w:rPr>
          <w:i/>
          <w:spacing w:val="-2"/>
          <w:sz w:val="18"/>
        </w:rPr>
        <w:t>of Neoliberalism</w:t>
      </w:r>
      <w:r>
        <w:rPr>
          <w:spacing w:val="-2"/>
          <w:sz w:val="18"/>
        </w:rPr>
        <w:t>. Oxford:</w:t>
      </w:r>
      <w:r>
        <w:rPr>
          <w:spacing w:val="-1"/>
          <w:sz w:val="18"/>
        </w:rPr>
        <w:t> </w:t>
      </w:r>
      <w:r>
        <w:rPr>
          <w:spacing w:val="-2"/>
          <w:sz w:val="18"/>
        </w:rPr>
        <w:t>Oxford</w:t>
      </w:r>
      <w:r>
        <w:rPr>
          <w:spacing w:val="-1"/>
          <w:sz w:val="18"/>
        </w:rPr>
        <w:t> </w:t>
      </w:r>
      <w:r>
        <w:rPr>
          <w:spacing w:val="-2"/>
          <w:sz w:val="18"/>
        </w:rPr>
        <w:t>University</w:t>
      </w:r>
    </w:p>
    <w:p>
      <w:pPr>
        <w:spacing w:line="206" w:lineRule="exact" w:before="0"/>
        <w:ind w:left="161" w:right="5192" w:firstLine="0"/>
        <w:jc w:val="center"/>
        <w:rPr>
          <w:sz w:val="18"/>
        </w:rPr>
      </w:pPr>
      <w:r>
        <w:rPr>
          <w:spacing w:val="-2"/>
          <w:sz w:val="18"/>
        </w:rPr>
        <w:t>Press.</w:t>
      </w:r>
    </w:p>
    <w:p>
      <w:pPr>
        <w:spacing w:line="254" w:lineRule="auto" w:before="12"/>
        <w:ind w:left="743" w:right="728" w:hanging="180"/>
        <w:jc w:val="both"/>
        <w:rPr>
          <w:sz w:val="18"/>
        </w:rPr>
      </w:pPr>
      <w:r>
        <w:rPr>
          <w:sz w:val="18"/>
        </w:rPr>
        <w:t>Harzig, C. and Hoerder, D. (2009) </w:t>
      </w:r>
      <w:r>
        <w:rPr>
          <w:i/>
          <w:sz w:val="18"/>
        </w:rPr>
        <w:t>What is Migration History? </w:t>
      </w:r>
      <w:r>
        <w:rPr>
          <w:sz w:val="18"/>
        </w:rPr>
        <w:t>Malden, MA: Polity Press.</w:t>
      </w:r>
    </w:p>
    <w:p>
      <w:pPr>
        <w:spacing w:line="254" w:lineRule="auto" w:before="0"/>
        <w:ind w:left="743" w:right="728" w:hanging="180"/>
        <w:jc w:val="both"/>
        <w:rPr>
          <w:sz w:val="18"/>
        </w:rPr>
      </w:pPr>
      <w:r>
        <w:rPr>
          <w:sz w:val="18"/>
        </w:rPr>
        <w:t>Hathaway, J.C. and Neve, R.A. (1997) Making International Refugee </w:t>
      </w:r>
      <w:r>
        <w:rPr>
          <w:sz w:val="18"/>
        </w:rPr>
        <w:t>Law Relevant Again: A Proposal for Collectivized and Solution-Oriented Protection.</w:t>
      </w:r>
      <w:r>
        <w:rPr>
          <w:spacing w:val="-6"/>
          <w:sz w:val="18"/>
        </w:rPr>
        <w:t> </w:t>
      </w:r>
      <w:r>
        <w:rPr>
          <w:i/>
          <w:sz w:val="18"/>
        </w:rPr>
        <w:t>Harvard</w:t>
      </w:r>
      <w:r>
        <w:rPr>
          <w:i/>
          <w:spacing w:val="-7"/>
          <w:sz w:val="18"/>
        </w:rPr>
        <w:t> </w:t>
      </w:r>
      <w:r>
        <w:rPr>
          <w:i/>
          <w:sz w:val="18"/>
        </w:rPr>
        <w:t>Human</w:t>
      </w:r>
      <w:r>
        <w:rPr>
          <w:i/>
          <w:spacing w:val="-7"/>
          <w:sz w:val="18"/>
        </w:rPr>
        <w:t> </w:t>
      </w:r>
      <w:r>
        <w:rPr>
          <w:i/>
          <w:sz w:val="18"/>
        </w:rPr>
        <w:t>Rights</w:t>
      </w:r>
      <w:r>
        <w:rPr>
          <w:i/>
          <w:spacing w:val="-6"/>
          <w:sz w:val="18"/>
        </w:rPr>
        <w:t> </w:t>
      </w:r>
      <w:r>
        <w:rPr>
          <w:i/>
          <w:sz w:val="18"/>
        </w:rPr>
        <w:t>Journal</w:t>
      </w:r>
      <w:r>
        <w:rPr>
          <w:i/>
          <w:spacing w:val="-6"/>
          <w:sz w:val="18"/>
        </w:rPr>
        <w:t> </w:t>
      </w:r>
      <w:r>
        <w:rPr>
          <w:sz w:val="18"/>
        </w:rPr>
        <w:t>10:</w:t>
      </w:r>
      <w:r>
        <w:rPr>
          <w:spacing w:val="-7"/>
          <w:sz w:val="18"/>
        </w:rPr>
        <w:t> </w:t>
      </w:r>
      <w:r>
        <w:rPr>
          <w:sz w:val="18"/>
        </w:rPr>
        <w:t>115.</w:t>
      </w:r>
    </w:p>
    <w:p>
      <w:pPr>
        <w:spacing w:line="254" w:lineRule="auto" w:before="0"/>
        <w:ind w:left="743" w:right="728" w:hanging="180"/>
        <w:jc w:val="both"/>
        <w:rPr>
          <w:sz w:val="18"/>
        </w:rPr>
      </w:pPr>
      <w:r>
        <w:rPr>
          <w:sz w:val="18"/>
        </w:rPr>
        <w:t>Hatton, T.J. and Williamson, J.G. (2005) </w:t>
      </w:r>
      <w:r>
        <w:rPr>
          <w:i/>
          <w:sz w:val="18"/>
        </w:rPr>
        <w:t>Global Migration and the </w:t>
      </w:r>
      <w:r>
        <w:rPr>
          <w:i/>
          <w:sz w:val="18"/>
        </w:rPr>
        <w:t>World</w:t>
      </w:r>
      <w:r>
        <w:rPr>
          <w:i/>
          <w:sz w:val="18"/>
        </w:rPr>
        <w:t> </w:t>
      </w:r>
      <w:r>
        <w:rPr>
          <w:i/>
          <w:w w:val="90"/>
          <w:sz w:val="18"/>
        </w:rPr>
        <w:t>Economy: Two Centuries of Policy and Performance</w:t>
      </w:r>
      <w:r>
        <w:rPr>
          <w:w w:val="90"/>
          <w:sz w:val="18"/>
        </w:rPr>
        <w:t>. Cambridge, MA: MIT Press.</w:t>
      </w:r>
    </w:p>
    <w:p>
      <w:pPr>
        <w:spacing w:after="0" w:line="254" w:lineRule="auto"/>
        <w:jc w:val="both"/>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162</w:t>
      </w:r>
      <w:r>
        <w:rPr>
          <w:rFonts w:ascii="Arial"/>
          <w:sz w:val="22"/>
        </w:rPr>
        <w:tab/>
      </w:r>
      <w:r>
        <w:rPr>
          <w:rFonts w:ascii="Lucida Sans Unicode"/>
          <w:spacing w:val="-2"/>
          <w:sz w:val="12"/>
        </w:rPr>
        <w:t>REFERENCES</w:t>
      </w:r>
    </w:p>
    <w:p>
      <w:pPr>
        <w:spacing w:line="254" w:lineRule="auto" w:before="212"/>
        <w:ind w:left="970" w:right="502" w:hanging="180"/>
        <w:jc w:val="both"/>
        <w:rPr>
          <w:sz w:val="18"/>
        </w:rPr>
      </w:pPr>
      <w:r>
        <w:rPr>
          <w:rFonts w:ascii="Arial" w:hAnsi="Arial"/>
          <w:w w:val="90"/>
          <w:sz w:val="18"/>
        </w:rPr>
        <w:t>——</w:t>
      </w:r>
      <w:r>
        <w:rPr>
          <w:w w:val="90"/>
          <w:sz w:val="18"/>
        </w:rPr>
        <w:t>(2008) </w:t>
      </w:r>
      <w:r>
        <w:rPr>
          <w:i/>
          <w:w w:val="90"/>
          <w:sz w:val="18"/>
        </w:rPr>
        <w:t>Global Migration and the World Economy: Two Centuries of Policy and</w:t>
      </w:r>
      <w:r>
        <w:rPr>
          <w:i/>
          <w:w w:val="90"/>
          <w:sz w:val="18"/>
        </w:rPr>
        <w:t> </w:t>
      </w:r>
      <w:r>
        <w:rPr>
          <w:i/>
          <w:sz w:val="18"/>
        </w:rPr>
        <w:t>Performance</w:t>
      </w:r>
      <w:r>
        <w:rPr>
          <w:sz w:val="18"/>
        </w:rPr>
        <w:t>.</w:t>
      </w:r>
      <w:r>
        <w:rPr>
          <w:spacing w:val="-1"/>
          <w:sz w:val="18"/>
        </w:rPr>
        <w:t> </w:t>
      </w:r>
      <w:r>
        <w:rPr>
          <w:sz w:val="18"/>
        </w:rPr>
        <w:t>Cambridge, MA: The MIT</w:t>
      </w:r>
      <w:r>
        <w:rPr>
          <w:spacing w:val="-1"/>
          <w:sz w:val="18"/>
        </w:rPr>
        <w:t> </w:t>
      </w:r>
      <w:r>
        <w:rPr>
          <w:sz w:val="18"/>
        </w:rPr>
        <w:t>Press.</w:t>
      </w:r>
    </w:p>
    <w:p>
      <w:pPr>
        <w:spacing w:line="252" w:lineRule="auto" w:before="0"/>
        <w:ind w:left="720" w:right="502" w:firstLine="0"/>
        <w:jc w:val="right"/>
        <w:rPr>
          <w:sz w:val="18"/>
        </w:rPr>
      </w:pPr>
      <w:r>
        <w:rPr>
          <w:sz w:val="18"/>
        </w:rPr>
        <w:t>Haug,</w:t>
      </w:r>
      <w:r>
        <w:rPr>
          <w:spacing w:val="40"/>
          <w:sz w:val="18"/>
        </w:rPr>
        <w:t> </w:t>
      </w:r>
      <w:r>
        <w:rPr>
          <w:sz w:val="18"/>
        </w:rPr>
        <w:t>R.</w:t>
      </w:r>
      <w:r>
        <w:rPr>
          <w:spacing w:val="40"/>
          <w:sz w:val="18"/>
        </w:rPr>
        <w:t> </w:t>
      </w:r>
      <w:r>
        <w:rPr>
          <w:sz w:val="18"/>
        </w:rPr>
        <w:t>(2002)</w:t>
      </w:r>
      <w:r>
        <w:rPr>
          <w:spacing w:val="40"/>
          <w:sz w:val="18"/>
        </w:rPr>
        <w:t> </w:t>
      </w:r>
      <w:r>
        <w:rPr>
          <w:sz w:val="18"/>
        </w:rPr>
        <w:t>Forced</w:t>
      </w:r>
      <w:r>
        <w:rPr>
          <w:spacing w:val="40"/>
          <w:sz w:val="18"/>
        </w:rPr>
        <w:t> </w:t>
      </w:r>
      <w:r>
        <w:rPr>
          <w:sz w:val="18"/>
        </w:rPr>
        <w:t>Migration,</w:t>
      </w:r>
      <w:r>
        <w:rPr>
          <w:spacing w:val="40"/>
          <w:sz w:val="18"/>
        </w:rPr>
        <w:t> </w:t>
      </w:r>
      <w:r>
        <w:rPr>
          <w:sz w:val="18"/>
        </w:rPr>
        <w:t>Processes</w:t>
      </w:r>
      <w:r>
        <w:rPr>
          <w:spacing w:val="40"/>
          <w:sz w:val="18"/>
        </w:rPr>
        <w:t> </w:t>
      </w:r>
      <w:r>
        <w:rPr>
          <w:sz w:val="18"/>
        </w:rPr>
        <w:t>of</w:t>
      </w:r>
      <w:r>
        <w:rPr>
          <w:spacing w:val="40"/>
          <w:sz w:val="18"/>
        </w:rPr>
        <w:t> </w:t>
      </w:r>
      <w:r>
        <w:rPr>
          <w:sz w:val="18"/>
        </w:rPr>
        <w:t>Return</w:t>
      </w:r>
      <w:r>
        <w:rPr>
          <w:spacing w:val="40"/>
          <w:sz w:val="18"/>
        </w:rPr>
        <w:t> </w:t>
      </w:r>
      <w:r>
        <w:rPr>
          <w:sz w:val="18"/>
        </w:rPr>
        <w:t>and</w:t>
      </w:r>
      <w:r>
        <w:rPr>
          <w:spacing w:val="40"/>
          <w:sz w:val="18"/>
        </w:rPr>
        <w:t> </w:t>
      </w:r>
      <w:r>
        <w:rPr>
          <w:sz w:val="18"/>
        </w:rPr>
        <w:t>Livelihood Construction Among Pastoralists in Northern Sudan. </w:t>
      </w:r>
      <w:r>
        <w:rPr>
          <w:i/>
          <w:sz w:val="18"/>
        </w:rPr>
        <w:t>Disasters </w:t>
      </w:r>
      <w:r>
        <w:rPr>
          <w:sz w:val="18"/>
        </w:rPr>
        <w:t>26(1): 70</w:t>
      </w:r>
      <w:r>
        <w:rPr>
          <w:rFonts w:ascii="Arial" w:hAnsi="Arial"/>
          <w:sz w:val="18"/>
        </w:rPr>
        <w:t>–</w:t>
      </w:r>
      <w:r>
        <w:rPr>
          <w:sz w:val="18"/>
        </w:rPr>
        <w:t>84.</w:t>
      </w:r>
    </w:p>
    <w:p>
      <w:pPr>
        <w:spacing w:line="254" w:lineRule="auto" w:before="3"/>
        <w:ind w:left="970" w:right="503" w:hanging="180"/>
        <w:jc w:val="both"/>
        <w:rPr>
          <w:sz w:val="18"/>
        </w:rPr>
      </w:pPr>
      <w:r>
        <w:rPr>
          <w:spacing w:val="-2"/>
          <w:sz w:val="18"/>
        </w:rPr>
        <w:t>Heath,</w:t>
      </w:r>
      <w:r>
        <w:rPr>
          <w:spacing w:val="-10"/>
          <w:sz w:val="18"/>
        </w:rPr>
        <w:t> </w:t>
      </w:r>
      <w:r>
        <w:rPr>
          <w:spacing w:val="-2"/>
          <w:sz w:val="18"/>
        </w:rPr>
        <w:t>A.F.</w:t>
      </w:r>
      <w:r>
        <w:rPr>
          <w:spacing w:val="-9"/>
          <w:sz w:val="18"/>
        </w:rPr>
        <w:t> </w:t>
      </w:r>
      <w:r>
        <w:rPr>
          <w:spacing w:val="-2"/>
          <w:sz w:val="18"/>
        </w:rPr>
        <w:t>and</w:t>
      </w:r>
      <w:r>
        <w:rPr>
          <w:spacing w:val="-9"/>
          <w:sz w:val="18"/>
        </w:rPr>
        <w:t> </w:t>
      </w:r>
      <w:r>
        <w:rPr>
          <w:spacing w:val="-2"/>
          <w:sz w:val="18"/>
        </w:rPr>
        <w:t>Cheung,</w:t>
      </w:r>
      <w:r>
        <w:rPr>
          <w:spacing w:val="-9"/>
          <w:sz w:val="18"/>
        </w:rPr>
        <w:t> </w:t>
      </w:r>
      <w:r>
        <w:rPr>
          <w:spacing w:val="-2"/>
          <w:sz w:val="18"/>
        </w:rPr>
        <w:t>S.Y.</w:t>
      </w:r>
      <w:r>
        <w:rPr>
          <w:spacing w:val="-10"/>
          <w:sz w:val="18"/>
        </w:rPr>
        <w:t> </w:t>
      </w:r>
      <w:r>
        <w:rPr>
          <w:spacing w:val="-2"/>
          <w:sz w:val="18"/>
        </w:rPr>
        <w:t>(Eds)</w:t>
      </w:r>
      <w:r>
        <w:rPr>
          <w:spacing w:val="-9"/>
          <w:sz w:val="18"/>
        </w:rPr>
        <w:t> </w:t>
      </w:r>
      <w:r>
        <w:rPr>
          <w:spacing w:val="-2"/>
          <w:sz w:val="18"/>
        </w:rPr>
        <w:t>(2007)</w:t>
      </w:r>
      <w:r>
        <w:rPr>
          <w:spacing w:val="-9"/>
          <w:sz w:val="18"/>
        </w:rPr>
        <w:t> </w:t>
      </w:r>
      <w:r>
        <w:rPr>
          <w:i/>
          <w:spacing w:val="-2"/>
          <w:sz w:val="18"/>
        </w:rPr>
        <w:t>Unequal</w:t>
      </w:r>
      <w:r>
        <w:rPr>
          <w:i/>
          <w:spacing w:val="-9"/>
          <w:sz w:val="18"/>
        </w:rPr>
        <w:t> </w:t>
      </w:r>
      <w:r>
        <w:rPr>
          <w:i/>
          <w:spacing w:val="-2"/>
          <w:sz w:val="18"/>
        </w:rPr>
        <w:t>Chances:</w:t>
      </w:r>
      <w:r>
        <w:rPr>
          <w:i/>
          <w:spacing w:val="-10"/>
          <w:sz w:val="18"/>
        </w:rPr>
        <w:t> </w:t>
      </w:r>
      <w:r>
        <w:rPr>
          <w:i/>
          <w:spacing w:val="-2"/>
          <w:sz w:val="18"/>
        </w:rPr>
        <w:t>Ethnic</w:t>
      </w:r>
      <w:r>
        <w:rPr>
          <w:i/>
          <w:spacing w:val="-9"/>
          <w:sz w:val="18"/>
        </w:rPr>
        <w:t> </w:t>
      </w:r>
      <w:r>
        <w:rPr>
          <w:i/>
          <w:spacing w:val="-2"/>
          <w:sz w:val="18"/>
        </w:rPr>
        <w:t>Minorities</w:t>
      </w:r>
      <w:r>
        <w:rPr>
          <w:i/>
          <w:spacing w:val="-2"/>
          <w:sz w:val="18"/>
        </w:rPr>
        <w:t> </w:t>
      </w:r>
      <w:r>
        <w:rPr>
          <w:i/>
          <w:sz w:val="18"/>
        </w:rPr>
        <w:t>in</w:t>
      </w:r>
      <w:r>
        <w:rPr>
          <w:i/>
          <w:spacing w:val="-3"/>
          <w:sz w:val="18"/>
        </w:rPr>
        <w:t> </w:t>
      </w:r>
      <w:r>
        <w:rPr>
          <w:i/>
          <w:sz w:val="18"/>
        </w:rPr>
        <w:t>Western</w:t>
      </w:r>
      <w:r>
        <w:rPr>
          <w:i/>
          <w:spacing w:val="-2"/>
          <w:sz w:val="18"/>
        </w:rPr>
        <w:t> </w:t>
      </w:r>
      <w:r>
        <w:rPr>
          <w:i/>
          <w:sz w:val="18"/>
        </w:rPr>
        <w:t>Labor</w:t>
      </w:r>
      <w:r>
        <w:rPr>
          <w:i/>
          <w:spacing w:val="-3"/>
          <w:sz w:val="18"/>
        </w:rPr>
        <w:t> </w:t>
      </w:r>
      <w:r>
        <w:rPr>
          <w:i/>
          <w:sz w:val="18"/>
        </w:rPr>
        <w:t>Markets</w:t>
      </w:r>
      <w:r>
        <w:rPr>
          <w:sz w:val="18"/>
        </w:rPr>
        <w:t>.</w:t>
      </w:r>
      <w:r>
        <w:rPr>
          <w:spacing w:val="-4"/>
          <w:sz w:val="18"/>
        </w:rPr>
        <w:t> </w:t>
      </w:r>
      <w:r>
        <w:rPr>
          <w:sz w:val="18"/>
        </w:rPr>
        <w:t>Oxford,</w:t>
      </w:r>
      <w:r>
        <w:rPr>
          <w:spacing w:val="-2"/>
          <w:sz w:val="18"/>
        </w:rPr>
        <w:t> </w:t>
      </w:r>
      <w:r>
        <w:rPr>
          <w:sz w:val="18"/>
        </w:rPr>
        <w:t>UK:</w:t>
      </w:r>
      <w:r>
        <w:rPr>
          <w:spacing w:val="-3"/>
          <w:sz w:val="18"/>
        </w:rPr>
        <w:t> </w:t>
      </w:r>
      <w:r>
        <w:rPr>
          <w:sz w:val="18"/>
        </w:rPr>
        <w:t>Oxford</w:t>
      </w:r>
      <w:r>
        <w:rPr>
          <w:spacing w:val="-3"/>
          <w:sz w:val="18"/>
        </w:rPr>
        <w:t> </w:t>
      </w:r>
      <w:r>
        <w:rPr>
          <w:sz w:val="18"/>
        </w:rPr>
        <w:t>University</w:t>
      </w:r>
      <w:r>
        <w:rPr>
          <w:spacing w:val="-2"/>
          <w:sz w:val="18"/>
        </w:rPr>
        <w:t> </w:t>
      </w:r>
      <w:r>
        <w:rPr>
          <w:sz w:val="18"/>
        </w:rPr>
        <w:t>Press.</w:t>
      </w:r>
    </w:p>
    <w:p>
      <w:pPr>
        <w:spacing w:line="254" w:lineRule="auto" w:before="0"/>
        <w:ind w:left="970" w:right="502" w:hanging="180"/>
        <w:jc w:val="both"/>
        <w:rPr>
          <w:sz w:val="18"/>
        </w:rPr>
      </w:pPr>
      <w:r>
        <w:rPr>
          <w:sz w:val="18"/>
        </w:rPr>
        <w:t>Hernández,</w:t>
      </w:r>
      <w:r>
        <w:rPr>
          <w:spacing w:val="-12"/>
          <w:sz w:val="18"/>
        </w:rPr>
        <w:t> </w:t>
      </w:r>
      <w:r>
        <w:rPr>
          <w:sz w:val="18"/>
        </w:rPr>
        <w:t>K.L.</w:t>
      </w:r>
      <w:r>
        <w:rPr>
          <w:spacing w:val="-11"/>
          <w:sz w:val="18"/>
        </w:rPr>
        <w:t> </w:t>
      </w:r>
      <w:r>
        <w:rPr>
          <w:sz w:val="18"/>
        </w:rPr>
        <w:t>(2006)</w:t>
      </w:r>
      <w:r>
        <w:rPr>
          <w:spacing w:val="-11"/>
          <w:sz w:val="18"/>
        </w:rPr>
        <w:t> </w:t>
      </w:r>
      <w:r>
        <w:rPr>
          <w:sz w:val="18"/>
        </w:rPr>
        <w:t>The</w:t>
      </w:r>
      <w:r>
        <w:rPr>
          <w:spacing w:val="-11"/>
          <w:sz w:val="18"/>
        </w:rPr>
        <w:t> </w:t>
      </w:r>
      <w:r>
        <w:rPr>
          <w:sz w:val="18"/>
        </w:rPr>
        <w:t>Crimes</w:t>
      </w:r>
      <w:r>
        <w:rPr>
          <w:spacing w:val="-12"/>
          <w:sz w:val="18"/>
        </w:rPr>
        <w:t> </w:t>
      </w:r>
      <w:r>
        <w:rPr>
          <w:sz w:val="18"/>
        </w:rPr>
        <w:t>and</w:t>
      </w:r>
      <w:r>
        <w:rPr>
          <w:spacing w:val="-11"/>
          <w:sz w:val="18"/>
        </w:rPr>
        <w:t> </w:t>
      </w:r>
      <w:r>
        <w:rPr>
          <w:sz w:val="18"/>
        </w:rPr>
        <w:t>Consequences</w:t>
      </w:r>
      <w:r>
        <w:rPr>
          <w:spacing w:val="-11"/>
          <w:sz w:val="18"/>
        </w:rPr>
        <w:t> </w:t>
      </w:r>
      <w:r>
        <w:rPr>
          <w:sz w:val="18"/>
        </w:rPr>
        <w:t>of</w:t>
      </w:r>
      <w:r>
        <w:rPr>
          <w:spacing w:val="-11"/>
          <w:sz w:val="18"/>
        </w:rPr>
        <w:t> </w:t>
      </w:r>
      <w:r>
        <w:rPr>
          <w:sz w:val="18"/>
        </w:rPr>
        <w:t>Illegal</w:t>
      </w:r>
      <w:r>
        <w:rPr>
          <w:spacing w:val="-12"/>
          <w:sz w:val="18"/>
        </w:rPr>
        <w:t> </w:t>
      </w:r>
      <w:r>
        <w:rPr>
          <w:sz w:val="18"/>
        </w:rPr>
        <w:t>Immigration: A Cross-border Examination of Operation Wetback, 1943 to 1954. </w:t>
      </w:r>
      <w:r>
        <w:rPr>
          <w:i/>
          <w:sz w:val="18"/>
        </w:rPr>
        <w:t>The</w:t>
      </w:r>
      <w:r>
        <w:rPr>
          <w:i/>
          <w:sz w:val="18"/>
        </w:rPr>
        <w:t> </w:t>
      </w:r>
      <w:r>
        <w:rPr>
          <w:i/>
          <w:spacing w:val="-2"/>
          <w:sz w:val="18"/>
        </w:rPr>
        <w:t>Western</w:t>
      </w:r>
      <w:r>
        <w:rPr>
          <w:i/>
          <w:spacing w:val="-6"/>
          <w:sz w:val="18"/>
        </w:rPr>
        <w:t> </w:t>
      </w:r>
      <w:r>
        <w:rPr>
          <w:i/>
          <w:spacing w:val="-2"/>
          <w:sz w:val="18"/>
        </w:rPr>
        <w:t>Historical</w:t>
      </w:r>
      <w:r>
        <w:rPr>
          <w:i/>
          <w:spacing w:val="-7"/>
          <w:sz w:val="18"/>
        </w:rPr>
        <w:t> </w:t>
      </w:r>
      <w:r>
        <w:rPr>
          <w:i/>
          <w:spacing w:val="-2"/>
          <w:sz w:val="18"/>
        </w:rPr>
        <w:t>Quarterly</w:t>
      </w:r>
      <w:r>
        <w:rPr>
          <w:i/>
          <w:spacing w:val="-6"/>
          <w:sz w:val="18"/>
        </w:rPr>
        <w:t> </w:t>
      </w:r>
      <w:r>
        <w:rPr>
          <w:spacing w:val="-2"/>
          <w:sz w:val="18"/>
        </w:rPr>
        <w:t>37(4):</w:t>
      </w:r>
      <w:r>
        <w:rPr>
          <w:spacing w:val="-7"/>
          <w:sz w:val="18"/>
        </w:rPr>
        <w:t> </w:t>
      </w:r>
      <w:r>
        <w:rPr>
          <w:spacing w:val="-2"/>
          <w:sz w:val="18"/>
        </w:rPr>
        <w:t>421</w:t>
      </w:r>
      <w:r>
        <w:rPr>
          <w:rFonts w:ascii="Arial" w:hAnsi="Arial"/>
          <w:spacing w:val="-2"/>
          <w:sz w:val="18"/>
        </w:rPr>
        <w:t>–</w:t>
      </w:r>
      <w:r>
        <w:rPr>
          <w:spacing w:val="-2"/>
          <w:sz w:val="18"/>
        </w:rPr>
        <w:t>44.</w:t>
      </w:r>
    </w:p>
    <w:p>
      <w:pPr>
        <w:spacing w:line="254" w:lineRule="auto" w:before="0"/>
        <w:ind w:left="970" w:right="501" w:hanging="180"/>
        <w:jc w:val="both"/>
        <w:rPr>
          <w:sz w:val="18"/>
        </w:rPr>
      </w:pPr>
      <w:r>
        <w:rPr>
          <w:sz w:val="18"/>
        </w:rPr>
        <w:t>Holmes,</w:t>
      </w:r>
      <w:r>
        <w:rPr>
          <w:spacing w:val="-1"/>
          <w:sz w:val="18"/>
        </w:rPr>
        <w:t> </w:t>
      </w:r>
      <w:r>
        <w:rPr>
          <w:sz w:val="18"/>
        </w:rPr>
        <w:t>C.</w:t>
      </w:r>
      <w:r>
        <w:rPr>
          <w:spacing w:val="-2"/>
          <w:sz w:val="18"/>
        </w:rPr>
        <w:t> </w:t>
      </w:r>
      <w:r>
        <w:rPr>
          <w:sz w:val="18"/>
        </w:rPr>
        <w:t>(1995)</w:t>
      </w:r>
      <w:r>
        <w:rPr>
          <w:spacing w:val="-1"/>
          <w:sz w:val="18"/>
        </w:rPr>
        <w:t> </w:t>
      </w:r>
      <w:r>
        <w:rPr>
          <w:sz w:val="18"/>
        </w:rPr>
        <w:t>Jewish</w:t>
      </w:r>
      <w:r>
        <w:rPr>
          <w:spacing w:val="-2"/>
          <w:sz w:val="18"/>
        </w:rPr>
        <w:t> </w:t>
      </w:r>
      <w:r>
        <w:rPr>
          <w:sz w:val="18"/>
        </w:rPr>
        <w:t>Economic</w:t>
      </w:r>
      <w:r>
        <w:rPr>
          <w:spacing w:val="-1"/>
          <w:sz w:val="18"/>
        </w:rPr>
        <w:t> </w:t>
      </w:r>
      <w:r>
        <w:rPr>
          <w:sz w:val="18"/>
        </w:rPr>
        <w:t>and</w:t>
      </w:r>
      <w:r>
        <w:rPr>
          <w:spacing w:val="-2"/>
          <w:sz w:val="18"/>
        </w:rPr>
        <w:t> </w:t>
      </w:r>
      <w:r>
        <w:rPr>
          <w:sz w:val="18"/>
        </w:rPr>
        <w:t>Refugee</w:t>
      </w:r>
      <w:r>
        <w:rPr>
          <w:spacing w:val="-1"/>
          <w:sz w:val="18"/>
        </w:rPr>
        <w:t> </w:t>
      </w:r>
      <w:r>
        <w:rPr>
          <w:sz w:val="18"/>
        </w:rPr>
        <w:t>Migrations, 1880</w:t>
      </w:r>
      <w:r>
        <w:rPr>
          <w:rFonts w:ascii="Arial" w:hAnsi="Arial"/>
          <w:sz w:val="18"/>
        </w:rPr>
        <w:t>–</w:t>
      </w:r>
      <w:r>
        <w:rPr>
          <w:sz w:val="18"/>
        </w:rPr>
        <w:t>1950.</w:t>
      </w:r>
      <w:r>
        <w:rPr>
          <w:spacing w:val="-1"/>
          <w:sz w:val="18"/>
        </w:rPr>
        <w:t> </w:t>
      </w:r>
      <w:r>
        <w:rPr>
          <w:sz w:val="18"/>
        </w:rPr>
        <w:t>In Cohen, R. (Ed.) </w:t>
      </w:r>
      <w:r>
        <w:rPr>
          <w:i/>
          <w:sz w:val="18"/>
        </w:rPr>
        <w:t>Cambridge Survey of World Migration</w:t>
      </w:r>
      <w:r>
        <w:rPr>
          <w:sz w:val="18"/>
        </w:rPr>
        <w:t>. Cambridge, UK: Cambridge University Press, pp. 148</w:t>
      </w:r>
      <w:r>
        <w:rPr>
          <w:rFonts w:ascii="Arial" w:hAnsi="Arial"/>
          <w:sz w:val="18"/>
        </w:rPr>
        <w:t>–</w:t>
      </w:r>
      <w:r>
        <w:rPr>
          <w:sz w:val="18"/>
        </w:rPr>
        <w:t>53.</w:t>
      </w:r>
    </w:p>
    <w:p>
      <w:pPr>
        <w:spacing w:line="254" w:lineRule="auto" w:before="0"/>
        <w:ind w:left="970" w:right="502" w:hanging="179"/>
        <w:jc w:val="both"/>
        <w:rPr>
          <w:sz w:val="18"/>
        </w:rPr>
      </w:pPr>
      <w:r>
        <w:rPr>
          <w:sz w:val="18"/>
        </w:rPr>
        <w:t>Huﬀ,</w:t>
      </w:r>
      <w:r>
        <w:rPr>
          <w:spacing w:val="-5"/>
          <w:sz w:val="18"/>
        </w:rPr>
        <w:t> </w:t>
      </w:r>
      <w:r>
        <w:rPr>
          <w:sz w:val="18"/>
        </w:rPr>
        <w:t>G.</w:t>
      </w:r>
      <w:r>
        <w:rPr>
          <w:spacing w:val="-6"/>
          <w:sz w:val="18"/>
        </w:rPr>
        <w:t> </w:t>
      </w:r>
      <w:r>
        <w:rPr>
          <w:sz w:val="18"/>
        </w:rPr>
        <w:t>and</w:t>
      </w:r>
      <w:r>
        <w:rPr>
          <w:spacing w:val="-5"/>
          <w:sz w:val="18"/>
        </w:rPr>
        <w:t> </w:t>
      </w:r>
      <w:r>
        <w:rPr>
          <w:sz w:val="18"/>
        </w:rPr>
        <w:t>Caggiano,</w:t>
      </w:r>
      <w:r>
        <w:rPr>
          <w:spacing w:val="-5"/>
          <w:sz w:val="18"/>
        </w:rPr>
        <w:t> </w:t>
      </w:r>
      <w:r>
        <w:rPr>
          <w:sz w:val="18"/>
        </w:rPr>
        <w:t>G.</w:t>
      </w:r>
      <w:r>
        <w:rPr>
          <w:spacing w:val="-6"/>
          <w:sz w:val="18"/>
        </w:rPr>
        <w:t> </w:t>
      </w:r>
      <w:r>
        <w:rPr>
          <w:sz w:val="18"/>
        </w:rPr>
        <w:t>(2007)</w:t>
      </w:r>
      <w:r>
        <w:rPr>
          <w:spacing w:val="-5"/>
          <w:sz w:val="18"/>
        </w:rPr>
        <w:t> </w:t>
      </w:r>
      <w:r>
        <w:rPr>
          <w:sz w:val="18"/>
        </w:rPr>
        <w:t>Globalization</w:t>
      </w:r>
      <w:r>
        <w:rPr>
          <w:spacing w:val="-5"/>
          <w:sz w:val="18"/>
        </w:rPr>
        <w:t> </w:t>
      </w:r>
      <w:r>
        <w:rPr>
          <w:sz w:val="18"/>
        </w:rPr>
        <w:t>and</w:t>
      </w:r>
      <w:r>
        <w:rPr>
          <w:spacing w:val="-6"/>
          <w:sz w:val="18"/>
        </w:rPr>
        <w:t> </w:t>
      </w:r>
      <w:r>
        <w:rPr>
          <w:sz w:val="18"/>
        </w:rPr>
        <w:t>Labor</w:t>
      </w:r>
      <w:r>
        <w:rPr>
          <w:spacing w:val="-5"/>
          <w:sz w:val="18"/>
        </w:rPr>
        <w:t> </w:t>
      </w:r>
      <w:r>
        <w:rPr>
          <w:sz w:val="18"/>
        </w:rPr>
        <w:t>Market</w:t>
      </w:r>
      <w:r>
        <w:rPr>
          <w:spacing w:val="-5"/>
          <w:sz w:val="18"/>
        </w:rPr>
        <w:t> </w:t>
      </w:r>
      <w:r>
        <w:rPr>
          <w:sz w:val="18"/>
        </w:rPr>
        <w:t>Integration </w:t>
      </w:r>
      <w:r>
        <w:rPr>
          <w:spacing w:val="-2"/>
          <w:sz w:val="18"/>
        </w:rPr>
        <w:t>in</w:t>
      </w:r>
      <w:r>
        <w:rPr>
          <w:spacing w:val="-10"/>
          <w:sz w:val="18"/>
        </w:rPr>
        <w:t> </w:t>
      </w:r>
      <w:r>
        <w:rPr>
          <w:spacing w:val="-2"/>
          <w:sz w:val="18"/>
        </w:rPr>
        <w:t>Late</w:t>
      </w:r>
      <w:r>
        <w:rPr>
          <w:spacing w:val="-9"/>
          <w:sz w:val="18"/>
        </w:rPr>
        <w:t> </w:t>
      </w:r>
      <w:r>
        <w:rPr>
          <w:spacing w:val="-2"/>
          <w:sz w:val="18"/>
        </w:rPr>
        <w:t>Nineteenth-</w:t>
      </w:r>
      <w:r>
        <w:rPr>
          <w:spacing w:val="-9"/>
          <w:sz w:val="18"/>
        </w:rPr>
        <w:t> </w:t>
      </w:r>
      <w:r>
        <w:rPr>
          <w:spacing w:val="-2"/>
          <w:sz w:val="18"/>
        </w:rPr>
        <w:t>and</w:t>
      </w:r>
      <w:r>
        <w:rPr>
          <w:spacing w:val="-9"/>
          <w:sz w:val="18"/>
        </w:rPr>
        <w:t> </w:t>
      </w:r>
      <w:r>
        <w:rPr>
          <w:spacing w:val="-2"/>
          <w:sz w:val="18"/>
        </w:rPr>
        <w:t>Early</w:t>
      </w:r>
      <w:r>
        <w:rPr>
          <w:spacing w:val="-10"/>
          <w:sz w:val="18"/>
        </w:rPr>
        <w:t> </w:t>
      </w:r>
      <w:r>
        <w:rPr>
          <w:spacing w:val="-2"/>
          <w:sz w:val="18"/>
        </w:rPr>
        <w:t>Twentieth-Century</w:t>
      </w:r>
      <w:r>
        <w:rPr>
          <w:spacing w:val="-9"/>
          <w:sz w:val="18"/>
        </w:rPr>
        <w:t> </w:t>
      </w:r>
      <w:r>
        <w:rPr>
          <w:spacing w:val="-2"/>
          <w:sz w:val="18"/>
        </w:rPr>
        <w:t>Asia.</w:t>
      </w:r>
      <w:r>
        <w:rPr>
          <w:spacing w:val="-9"/>
          <w:sz w:val="18"/>
        </w:rPr>
        <w:t> </w:t>
      </w:r>
      <w:r>
        <w:rPr>
          <w:i/>
          <w:spacing w:val="-2"/>
          <w:sz w:val="18"/>
        </w:rPr>
        <w:t>Research</w:t>
      </w:r>
      <w:r>
        <w:rPr>
          <w:i/>
          <w:spacing w:val="-9"/>
          <w:sz w:val="18"/>
        </w:rPr>
        <w:t> </w:t>
      </w:r>
      <w:r>
        <w:rPr>
          <w:i/>
          <w:spacing w:val="-2"/>
          <w:sz w:val="18"/>
        </w:rPr>
        <w:t>in</w:t>
      </w:r>
      <w:r>
        <w:rPr>
          <w:i/>
          <w:spacing w:val="-10"/>
          <w:sz w:val="18"/>
        </w:rPr>
        <w:t> </w:t>
      </w:r>
      <w:r>
        <w:rPr>
          <w:i/>
          <w:spacing w:val="-2"/>
          <w:sz w:val="18"/>
        </w:rPr>
        <w:t>Economic</w:t>
      </w:r>
      <w:r>
        <w:rPr>
          <w:i/>
          <w:spacing w:val="-2"/>
          <w:sz w:val="18"/>
        </w:rPr>
        <w:t> </w:t>
      </w:r>
      <w:r>
        <w:rPr>
          <w:i/>
          <w:sz w:val="18"/>
        </w:rPr>
        <w:t>History </w:t>
      </w:r>
      <w:r>
        <w:rPr>
          <w:sz w:val="18"/>
        </w:rPr>
        <w:t>25: 285</w:t>
      </w:r>
      <w:r>
        <w:rPr>
          <w:rFonts w:ascii="Arial" w:hAnsi="Arial"/>
          <w:sz w:val="18"/>
        </w:rPr>
        <w:t>–</w:t>
      </w:r>
      <w:r>
        <w:rPr>
          <w:sz w:val="18"/>
        </w:rPr>
        <w:t>347.</w:t>
      </w:r>
    </w:p>
    <w:p>
      <w:pPr>
        <w:spacing w:line="254" w:lineRule="auto" w:before="0"/>
        <w:ind w:left="970" w:right="502" w:hanging="180"/>
        <w:jc w:val="both"/>
        <w:rPr>
          <w:sz w:val="18"/>
        </w:rPr>
      </w:pPr>
      <w:r>
        <w:rPr>
          <w:sz w:val="18"/>
        </w:rPr>
        <w:t>Huntington, S.P. (2004) The Hispanic Challenge. </w:t>
      </w:r>
      <w:r>
        <w:rPr>
          <w:i/>
          <w:sz w:val="18"/>
        </w:rPr>
        <w:t>Foreign Policy </w:t>
      </w:r>
      <w:r>
        <w:rPr>
          <w:sz w:val="18"/>
        </w:rPr>
        <w:t>March </w:t>
      </w:r>
      <w:r>
        <w:rPr>
          <w:sz w:val="18"/>
        </w:rPr>
        <w:t>1. Available online at http://www.foreignpolicy. com/articles/2004/03/01/ the_hispanic_challenge (accessed May 16, 2013).</w:t>
      </w:r>
    </w:p>
    <w:p>
      <w:pPr>
        <w:spacing w:line="252" w:lineRule="auto" w:before="0"/>
        <w:ind w:left="970" w:right="502" w:hanging="180"/>
        <w:jc w:val="both"/>
        <w:rPr>
          <w:sz w:val="18"/>
        </w:rPr>
      </w:pPr>
      <w:r>
        <w:rPr>
          <w:sz w:val="18"/>
        </w:rPr>
        <w:t>Institut National de la Statistique et des Études Économiques </w:t>
      </w:r>
      <w:r>
        <w:rPr>
          <w:sz w:val="18"/>
        </w:rPr>
        <w:t>(2012) </w:t>
      </w:r>
      <w:r>
        <w:rPr>
          <w:i/>
          <w:spacing w:val="-4"/>
          <w:sz w:val="18"/>
        </w:rPr>
        <w:t>Foreigners </w:t>
      </w:r>
      <w:r>
        <w:rPr>
          <w:rFonts w:ascii="Arial" w:hAnsi="Arial"/>
          <w:spacing w:val="-4"/>
          <w:sz w:val="18"/>
        </w:rPr>
        <w:t>–</w:t>
      </w:r>
      <w:r>
        <w:rPr>
          <w:i/>
          <w:spacing w:val="-4"/>
          <w:sz w:val="18"/>
        </w:rPr>
        <w:t>Immigrants</w:t>
      </w:r>
      <w:r>
        <w:rPr>
          <w:spacing w:val="-4"/>
          <w:sz w:val="18"/>
        </w:rPr>
        <w:t>. Paris: Institut National de la Statistique et des Études </w:t>
      </w:r>
      <w:r>
        <w:rPr>
          <w:spacing w:val="-2"/>
          <w:sz w:val="18"/>
        </w:rPr>
        <w:t>Économiques.</w:t>
      </w:r>
    </w:p>
    <w:p>
      <w:pPr>
        <w:spacing w:line="254" w:lineRule="auto" w:before="0"/>
        <w:ind w:left="970" w:right="502" w:hanging="180"/>
        <w:jc w:val="both"/>
        <w:rPr>
          <w:sz w:val="18"/>
        </w:rPr>
      </w:pPr>
      <w:r>
        <w:rPr>
          <w:sz w:val="18"/>
        </w:rPr>
        <w:t>Inter-American Development Bank (2004) </w:t>
      </w:r>
      <w:r>
        <w:rPr>
          <w:i/>
          <w:sz w:val="18"/>
        </w:rPr>
        <w:t>Survey of Mexican and </w:t>
      </w:r>
      <w:r>
        <w:rPr>
          <w:i/>
          <w:sz w:val="18"/>
        </w:rPr>
        <w:t>Central</w:t>
      </w:r>
      <w:r>
        <w:rPr>
          <w:i/>
          <w:sz w:val="18"/>
        </w:rPr>
        <w:t> </w:t>
      </w:r>
      <w:r>
        <w:rPr>
          <w:i/>
          <w:spacing w:val="-4"/>
          <w:sz w:val="18"/>
        </w:rPr>
        <w:t>American</w:t>
      </w:r>
      <w:r>
        <w:rPr>
          <w:i/>
          <w:spacing w:val="-6"/>
          <w:sz w:val="18"/>
        </w:rPr>
        <w:t> </w:t>
      </w:r>
      <w:r>
        <w:rPr>
          <w:i/>
          <w:spacing w:val="-4"/>
          <w:sz w:val="18"/>
        </w:rPr>
        <w:t>Immigrants</w:t>
      </w:r>
      <w:r>
        <w:rPr>
          <w:i/>
          <w:spacing w:val="-6"/>
          <w:sz w:val="18"/>
        </w:rPr>
        <w:t> </w:t>
      </w:r>
      <w:r>
        <w:rPr>
          <w:i/>
          <w:spacing w:val="-4"/>
          <w:sz w:val="18"/>
        </w:rPr>
        <w:t>in</w:t>
      </w:r>
      <w:r>
        <w:rPr>
          <w:i/>
          <w:spacing w:val="-6"/>
          <w:sz w:val="18"/>
        </w:rPr>
        <w:t> </w:t>
      </w:r>
      <w:r>
        <w:rPr>
          <w:i/>
          <w:spacing w:val="-4"/>
          <w:sz w:val="18"/>
        </w:rPr>
        <w:t>the</w:t>
      </w:r>
      <w:r>
        <w:rPr>
          <w:i/>
          <w:spacing w:val="-6"/>
          <w:sz w:val="18"/>
        </w:rPr>
        <w:t> </w:t>
      </w:r>
      <w:r>
        <w:rPr>
          <w:i/>
          <w:spacing w:val="-4"/>
          <w:sz w:val="18"/>
        </w:rPr>
        <w:t>United</w:t>
      </w:r>
      <w:r>
        <w:rPr>
          <w:i/>
          <w:spacing w:val="-6"/>
          <w:sz w:val="18"/>
        </w:rPr>
        <w:t> </w:t>
      </w:r>
      <w:r>
        <w:rPr>
          <w:i/>
          <w:spacing w:val="-4"/>
          <w:sz w:val="18"/>
        </w:rPr>
        <w:t>States</w:t>
      </w:r>
      <w:r>
        <w:rPr>
          <w:spacing w:val="-4"/>
          <w:sz w:val="18"/>
        </w:rPr>
        <w:t>.</w:t>
      </w:r>
      <w:r>
        <w:rPr>
          <w:spacing w:val="-6"/>
          <w:sz w:val="18"/>
        </w:rPr>
        <w:t> </w:t>
      </w:r>
      <w:r>
        <w:rPr>
          <w:spacing w:val="-4"/>
          <w:sz w:val="18"/>
        </w:rPr>
        <w:t>Washington,</w:t>
      </w:r>
      <w:r>
        <w:rPr>
          <w:spacing w:val="-6"/>
          <w:sz w:val="18"/>
        </w:rPr>
        <w:t> </w:t>
      </w:r>
      <w:r>
        <w:rPr>
          <w:spacing w:val="-4"/>
          <w:sz w:val="18"/>
        </w:rPr>
        <w:t>DC:</w:t>
      </w:r>
      <w:r>
        <w:rPr>
          <w:spacing w:val="-7"/>
          <w:sz w:val="18"/>
        </w:rPr>
        <w:t> </w:t>
      </w:r>
      <w:r>
        <w:rPr>
          <w:spacing w:val="-4"/>
          <w:sz w:val="18"/>
        </w:rPr>
        <w:t>MIF-FOMIN</w:t>
      </w:r>
      <w:r>
        <w:rPr>
          <w:spacing w:val="-6"/>
          <w:sz w:val="18"/>
        </w:rPr>
        <w:t> </w:t>
      </w:r>
      <w:r>
        <w:rPr>
          <w:spacing w:val="-4"/>
          <w:sz w:val="18"/>
        </w:rPr>
        <w:t>and </w:t>
      </w:r>
      <w:r>
        <w:rPr>
          <w:sz w:val="18"/>
        </w:rPr>
        <w:t>Bendixen Associates.</w:t>
      </w:r>
    </w:p>
    <w:p>
      <w:pPr>
        <w:spacing w:line="254" w:lineRule="auto" w:before="0"/>
        <w:ind w:left="970" w:right="501" w:hanging="180"/>
        <w:jc w:val="both"/>
        <w:rPr>
          <w:sz w:val="18"/>
        </w:rPr>
      </w:pPr>
      <w:r>
        <w:rPr>
          <w:spacing w:val="-2"/>
          <w:sz w:val="18"/>
        </w:rPr>
        <w:t>International</w:t>
      </w:r>
      <w:r>
        <w:rPr>
          <w:spacing w:val="-10"/>
          <w:sz w:val="18"/>
        </w:rPr>
        <w:t> </w:t>
      </w:r>
      <w:r>
        <w:rPr>
          <w:spacing w:val="-2"/>
          <w:sz w:val="18"/>
        </w:rPr>
        <w:t>Labor</w:t>
      </w:r>
      <w:r>
        <w:rPr>
          <w:spacing w:val="-9"/>
          <w:sz w:val="18"/>
        </w:rPr>
        <w:t> </w:t>
      </w:r>
      <w:r>
        <w:rPr>
          <w:spacing w:val="-2"/>
          <w:sz w:val="18"/>
        </w:rPr>
        <w:t>Organization</w:t>
      </w:r>
      <w:r>
        <w:rPr>
          <w:spacing w:val="-9"/>
          <w:sz w:val="18"/>
        </w:rPr>
        <w:t> </w:t>
      </w:r>
      <w:r>
        <w:rPr>
          <w:spacing w:val="-2"/>
          <w:sz w:val="18"/>
        </w:rPr>
        <w:t>(2002)</w:t>
      </w:r>
      <w:r>
        <w:rPr>
          <w:spacing w:val="-9"/>
          <w:sz w:val="18"/>
        </w:rPr>
        <w:t> </w:t>
      </w:r>
      <w:r>
        <w:rPr>
          <w:i/>
          <w:spacing w:val="-2"/>
          <w:sz w:val="18"/>
        </w:rPr>
        <w:t>A</w:t>
      </w:r>
      <w:r>
        <w:rPr>
          <w:i/>
          <w:spacing w:val="-10"/>
          <w:sz w:val="18"/>
        </w:rPr>
        <w:t> </w:t>
      </w:r>
      <w:r>
        <w:rPr>
          <w:i/>
          <w:spacing w:val="-2"/>
          <w:sz w:val="18"/>
        </w:rPr>
        <w:t>Future</w:t>
      </w:r>
      <w:r>
        <w:rPr>
          <w:i/>
          <w:spacing w:val="-9"/>
          <w:sz w:val="18"/>
        </w:rPr>
        <w:t> </w:t>
      </w:r>
      <w:r>
        <w:rPr>
          <w:i/>
          <w:spacing w:val="-2"/>
          <w:sz w:val="18"/>
        </w:rPr>
        <w:t>Without</w:t>
      </w:r>
      <w:r>
        <w:rPr>
          <w:i/>
          <w:spacing w:val="-9"/>
          <w:sz w:val="18"/>
        </w:rPr>
        <w:t> </w:t>
      </w:r>
      <w:r>
        <w:rPr>
          <w:i/>
          <w:spacing w:val="-2"/>
          <w:sz w:val="18"/>
        </w:rPr>
        <w:t>Child</w:t>
      </w:r>
      <w:r>
        <w:rPr>
          <w:i/>
          <w:spacing w:val="-9"/>
          <w:sz w:val="18"/>
        </w:rPr>
        <w:t> </w:t>
      </w:r>
      <w:r>
        <w:rPr>
          <w:i/>
          <w:spacing w:val="-2"/>
          <w:sz w:val="18"/>
        </w:rPr>
        <w:t>Labour</w:t>
      </w:r>
      <w:r>
        <w:rPr>
          <w:spacing w:val="-2"/>
          <w:sz w:val="18"/>
        </w:rPr>
        <w:t>.</w:t>
      </w:r>
      <w:r>
        <w:rPr>
          <w:spacing w:val="-10"/>
          <w:sz w:val="18"/>
        </w:rPr>
        <w:t> </w:t>
      </w:r>
      <w:r>
        <w:rPr>
          <w:spacing w:val="-2"/>
          <w:sz w:val="18"/>
        </w:rPr>
        <w:t>Global </w:t>
      </w:r>
      <w:r>
        <w:rPr>
          <w:sz w:val="18"/>
        </w:rPr>
        <w:t>Report Under the Follow-up to the ILO Declaration on Fundamental Principles and Rights at Work. Report of the Director-General, 2002. Geneva, Switzerland.</w:t>
      </w:r>
    </w:p>
    <w:p>
      <w:pPr>
        <w:spacing w:line="254" w:lineRule="auto" w:before="0"/>
        <w:ind w:left="740" w:right="450" w:firstLine="0"/>
        <w:jc w:val="center"/>
        <w:rPr>
          <w:sz w:val="18"/>
        </w:rPr>
      </w:pPr>
      <w:r>
        <w:rPr>
          <w:spacing w:val="-4"/>
          <w:sz w:val="18"/>
        </w:rPr>
        <w:t>International</w:t>
      </w:r>
      <w:r>
        <w:rPr>
          <w:sz w:val="18"/>
        </w:rPr>
        <w:t> </w:t>
      </w:r>
      <w:r>
        <w:rPr>
          <w:spacing w:val="-4"/>
          <w:sz w:val="18"/>
        </w:rPr>
        <w:t>Organization</w:t>
      </w:r>
      <w:r>
        <w:rPr>
          <w:sz w:val="18"/>
        </w:rPr>
        <w:t> </w:t>
      </w:r>
      <w:r>
        <w:rPr>
          <w:spacing w:val="-4"/>
          <w:sz w:val="18"/>
        </w:rPr>
        <w:t>for</w:t>
      </w:r>
      <w:r>
        <w:rPr>
          <w:sz w:val="18"/>
        </w:rPr>
        <w:t> </w:t>
      </w:r>
      <w:r>
        <w:rPr>
          <w:spacing w:val="-4"/>
          <w:sz w:val="18"/>
        </w:rPr>
        <w:t>Migration</w:t>
      </w:r>
      <w:r>
        <w:rPr>
          <w:sz w:val="18"/>
        </w:rPr>
        <w:t> </w:t>
      </w:r>
      <w:r>
        <w:rPr>
          <w:spacing w:val="-4"/>
          <w:sz w:val="18"/>
        </w:rPr>
        <w:t>(2007)</w:t>
      </w:r>
      <w:r>
        <w:rPr>
          <w:sz w:val="18"/>
        </w:rPr>
        <w:t> </w:t>
      </w:r>
      <w:r>
        <w:rPr>
          <w:i/>
          <w:spacing w:val="-4"/>
          <w:sz w:val="18"/>
        </w:rPr>
        <w:t>Discussion</w:t>
      </w:r>
      <w:r>
        <w:rPr>
          <w:i/>
          <w:sz w:val="18"/>
        </w:rPr>
        <w:t> </w:t>
      </w:r>
      <w:r>
        <w:rPr>
          <w:i/>
          <w:spacing w:val="-4"/>
          <w:sz w:val="18"/>
        </w:rPr>
        <w:t>Note:</w:t>
      </w:r>
      <w:r>
        <w:rPr>
          <w:i/>
          <w:sz w:val="18"/>
        </w:rPr>
        <w:t> </w:t>
      </w:r>
      <w:r>
        <w:rPr>
          <w:i/>
          <w:spacing w:val="-4"/>
          <w:sz w:val="18"/>
        </w:rPr>
        <w:t>Migration</w:t>
      </w:r>
      <w:r>
        <w:rPr>
          <w:i/>
          <w:sz w:val="18"/>
        </w:rPr>
        <w:t> </w:t>
      </w:r>
      <w:r>
        <w:rPr>
          <w:i/>
          <w:spacing w:val="-4"/>
          <w:sz w:val="18"/>
        </w:rPr>
        <w:t>and</w:t>
      </w:r>
      <w:r>
        <w:rPr>
          <w:i/>
          <w:spacing w:val="-4"/>
          <w:sz w:val="18"/>
        </w:rPr>
        <w:t> </w:t>
      </w:r>
      <w:r>
        <w:rPr>
          <w:i/>
          <w:sz w:val="18"/>
        </w:rPr>
        <w:t>the Environment</w:t>
      </w:r>
      <w:r>
        <w:rPr>
          <w:sz w:val="18"/>
        </w:rPr>
        <w:t>. 94th Session, Document No. MC/INF/288, November. Iredale,</w:t>
      </w:r>
      <w:r>
        <w:rPr>
          <w:spacing w:val="9"/>
          <w:sz w:val="18"/>
        </w:rPr>
        <w:t> </w:t>
      </w:r>
      <w:r>
        <w:rPr>
          <w:sz w:val="18"/>
        </w:rPr>
        <w:t>R.</w:t>
      </w:r>
      <w:r>
        <w:rPr>
          <w:spacing w:val="7"/>
          <w:sz w:val="18"/>
        </w:rPr>
        <w:t> </w:t>
      </w:r>
      <w:r>
        <w:rPr>
          <w:sz w:val="18"/>
        </w:rPr>
        <w:t>(2001)</w:t>
      </w:r>
      <w:r>
        <w:rPr>
          <w:spacing w:val="8"/>
          <w:sz w:val="18"/>
        </w:rPr>
        <w:t> </w:t>
      </w:r>
      <w:r>
        <w:rPr>
          <w:sz w:val="18"/>
        </w:rPr>
        <w:t>The</w:t>
      </w:r>
      <w:r>
        <w:rPr>
          <w:spacing w:val="8"/>
          <w:sz w:val="18"/>
        </w:rPr>
        <w:t> </w:t>
      </w:r>
      <w:r>
        <w:rPr>
          <w:sz w:val="18"/>
        </w:rPr>
        <w:t>Migration</w:t>
      </w:r>
      <w:r>
        <w:rPr>
          <w:spacing w:val="9"/>
          <w:sz w:val="18"/>
        </w:rPr>
        <w:t> </w:t>
      </w:r>
      <w:r>
        <w:rPr>
          <w:sz w:val="18"/>
        </w:rPr>
        <w:t>of</w:t>
      </w:r>
      <w:r>
        <w:rPr>
          <w:spacing w:val="8"/>
          <w:sz w:val="18"/>
        </w:rPr>
        <w:t> </w:t>
      </w:r>
      <w:r>
        <w:rPr>
          <w:sz w:val="18"/>
        </w:rPr>
        <w:t>Professionals:</w:t>
      </w:r>
      <w:r>
        <w:rPr>
          <w:spacing w:val="9"/>
          <w:sz w:val="18"/>
        </w:rPr>
        <w:t> </w:t>
      </w:r>
      <w:r>
        <w:rPr>
          <w:sz w:val="18"/>
        </w:rPr>
        <w:t>Theories</w:t>
      </w:r>
      <w:r>
        <w:rPr>
          <w:spacing w:val="8"/>
          <w:sz w:val="18"/>
        </w:rPr>
        <w:t> </w:t>
      </w:r>
      <w:r>
        <w:rPr>
          <w:sz w:val="18"/>
        </w:rPr>
        <w:t>and</w:t>
      </w:r>
      <w:r>
        <w:rPr>
          <w:spacing w:val="8"/>
          <w:sz w:val="18"/>
        </w:rPr>
        <w:t> </w:t>
      </w:r>
      <w:r>
        <w:rPr>
          <w:sz w:val="18"/>
        </w:rPr>
        <w:t>Typologies.</w:t>
      </w:r>
    </w:p>
    <w:p>
      <w:pPr>
        <w:spacing w:line="206" w:lineRule="exact" w:before="0"/>
        <w:ind w:left="161" w:right="2708" w:firstLine="0"/>
        <w:jc w:val="center"/>
        <w:rPr>
          <w:sz w:val="18"/>
        </w:rPr>
      </w:pPr>
      <w:r>
        <w:rPr>
          <w:i/>
          <w:w w:val="85"/>
          <w:sz w:val="18"/>
        </w:rPr>
        <w:t>International</w:t>
      </w:r>
      <w:r>
        <w:rPr>
          <w:i/>
          <w:spacing w:val="23"/>
          <w:sz w:val="18"/>
        </w:rPr>
        <w:t> </w:t>
      </w:r>
      <w:r>
        <w:rPr>
          <w:i/>
          <w:w w:val="85"/>
          <w:sz w:val="18"/>
        </w:rPr>
        <w:t>Migration</w:t>
      </w:r>
      <w:r>
        <w:rPr>
          <w:i/>
          <w:spacing w:val="24"/>
          <w:sz w:val="18"/>
        </w:rPr>
        <w:t> </w:t>
      </w:r>
      <w:r>
        <w:rPr>
          <w:w w:val="85"/>
          <w:sz w:val="18"/>
        </w:rPr>
        <w:t>39(5):</w:t>
      </w:r>
      <w:r>
        <w:rPr>
          <w:spacing w:val="22"/>
          <w:sz w:val="18"/>
        </w:rPr>
        <w:t> </w:t>
      </w:r>
      <w:r>
        <w:rPr>
          <w:spacing w:val="-2"/>
          <w:w w:val="85"/>
          <w:sz w:val="18"/>
        </w:rPr>
        <w:t>7</w:t>
      </w:r>
      <w:r>
        <w:rPr>
          <w:rFonts w:ascii="Arial" w:hAnsi="Arial"/>
          <w:spacing w:val="-2"/>
          <w:w w:val="85"/>
          <w:sz w:val="18"/>
        </w:rPr>
        <w:t>–</w:t>
      </w:r>
      <w:r>
        <w:rPr>
          <w:spacing w:val="-2"/>
          <w:w w:val="85"/>
          <w:sz w:val="18"/>
        </w:rPr>
        <w:t>26.</w:t>
      </w:r>
    </w:p>
    <w:p>
      <w:pPr>
        <w:spacing w:line="254" w:lineRule="auto" w:before="8"/>
        <w:ind w:left="970" w:right="501" w:hanging="180"/>
        <w:jc w:val="both"/>
        <w:rPr>
          <w:sz w:val="18"/>
        </w:rPr>
      </w:pPr>
      <w:r>
        <w:rPr>
          <w:spacing w:val="-4"/>
          <w:sz w:val="18"/>
        </w:rPr>
        <w:t>Jenkins,</w:t>
      </w:r>
      <w:r>
        <w:rPr>
          <w:spacing w:val="-6"/>
          <w:sz w:val="18"/>
        </w:rPr>
        <w:t> </w:t>
      </w:r>
      <w:r>
        <w:rPr>
          <w:spacing w:val="-4"/>
          <w:sz w:val="18"/>
        </w:rPr>
        <w:t>R.</w:t>
      </w:r>
      <w:r>
        <w:rPr>
          <w:spacing w:val="-6"/>
          <w:sz w:val="18"/>
        </w:rPr>
        <w:t> </w:t>
      </w:r>
      <w:r>
        <w:rPr>
          <w:spacing w:val="-4"/>
          <w:sz w:val="18"/>
        </w:rPr>
        <w:t>(1997)</w:t>
      </w:r>
      <w:r>
        <w:rPr>
          <w:spacing w:val="-6"/>
          <w:sz w:val="18"/>
        </w:rPr>
        <w:t> </w:t>
      </w:r>
      <w:r>
        <w:rPr>
          <w:i/>
          <w:spacing w:val="-4"/>
          <w:sz w:val="18"/>
        </w:rPr>
        <w:t>Rethinking</w:t>
      </w:r>
      <w:r>
        <w:rPr>
          <w:i/>
          <w:spacing w:val="-6"/>
          <w:sz w:val="18"/>
        </w:rPr>
        <w:t> </w:t>
      </w:r>
      <w:r>
        <w:rPr>
          <w:i/>
          <w:spacing w:val="-4"/>
          <w:sz w:val="18"/>
        </w:rPr>
        <w:t>Ethnicity:</w:t>
      </w:r>
      <w:r>
        <w:rPr>
          <w:i/>
          <w:spacing w:val="-6"/>
          <w:sz w:val="18"/>
        </w:rPr>
        <w:t> </w:t>
      </w:r>
      <w:r>
        <w:rPr>
          <w:i/>
          <w:spacing w:val="-4"/>
          <w:sz w:val="18"/>
        </w:rPr>
        <w:t>Arguments</w:t>
      </w:r>
      <w:r>
        <w:rPr>
          <w:i/>
          <w:spacing w:val="-6"/>
          <w:sz w:val="18"/>
        </w:rPr>
        <w:t> </w:t>
      </w:r>
      <w:r>
        <w:rPr>
          <w:i/>
          <w:spacing w:val="-4"/>
          <w:sz w:val="18"/>
        </w:rPr>
        <w:t>and</w:t>
      </w:r>
      <w:r>
        <w:rPr>
          <w:i/>
          <w:spacing w:val="-7"/>
          <w:sz w:val="18"/>
        </w:rPr>
        <w:t> </w:t>
      </w:r>
      <w:r>
        <w:rPr>
          <w:i/>
          <w:spacing w:val="-4"/>
          <w:sz w:val="18"/>
        </w:rPr>
        <w:t>Explorations</w:t>
      </w:r>
      <w:r>
        <w:rPr>
          <w:spacing w:val="-4"/>
          <w:sz w:val="18"/>
        </w:rPr>
        <w:t>.</w:t>
      </w:r>
      <w:r>
        <w:rPr>
          <w:spacing w:val="-7"/>
          <w:sz w:val="18"/>
        </w:rPr>
        <w:t> </w:t>
      </w:r>
      <w:r>
        <w:rPr>
          <w:spacing w:val="-4"/>
          <w:sz w:val="18"/>
        </w:rPr>
        <w:t>New</w:t>
      </w:r>
      <w:r>
        <w:rPr>
          <w:spacing w:val="-6"/>
          <w:sz w:val="18"/>
        </w:rPr>
        <w:t> </w:t>
      </w:r>
      <w:r>
        <w:rPr>
          <w:spacing w:val="-4"/>
          <w:sz w:val="18"/>
        </w:rPr>
        <w:t>York: </w:t>
      </w:r>
      <w:r>
        <w:rPr>
          <w:spacing w:val="-2"/>
          <w:sz w:val="18"/>
        </w:rPr>
        <w:t>Sage.</w:t>
      </w:r>
    </w:p>
    <w:p>
      <w:pPr>
        <w:spacing w:line="254" w:lineRule="auto" w:before="0"/>
        <w:ind w:left="720" w:right="500" w:firstLine="0"/>
        <w:jc w:val="right"/>
        <w:rPr>
          <w:i/>
          <w:sz w:val="18"/>
        </w:rPr>
      </w:pPr>
      <w:r>
        <w:rPr>
          <w:sz w:val="18"/>
        </w:rPr>
        <w:t>Julca, A. (2013) Remittances, Motivation. In Ness, I. and Bellwood, P. </w:t>
      </w:r>
      <w:r>
        <w:rPr>
          <w:sz w:val="18"/>
        </w:rPr>
        <w:t>(Eds) </w:t>
      </w:r>
      <w:r>
        <w:rPr>
          <w:i/>
          <w:spacing w:val="-6"/>
          <w:sz w:val="18"/>
        </w:rPr>
        <w:t>The</w:t>
      </w:r>
      <w:r>
        <w:rPr>
          <w:i/>
          <w:sz w:val="18"/>
        </w:rPr>
        <w:t> </w:t>
      </w:r>
      <w:r>
        <w:rPr>
          <w:i/>
          <w:spacing w:val="-6"/>
          <w:sz w:val="18"/>
        </w:rPr>
        <w:t>Encyclopedia</w:t>
      </w:r>
      <w:r>
        <w:rPr>
          <w:i/>
          <w:spacing w:val="-1"/>
          <w:sz w:val="18"/>
        </w:rPr>
        <w:t> </w:t>
      </w:r>
      <w:r>
        <w:rPr>
          <w:i/>
          <w:spacing w:val="-6"/>
          <w:sz w:val="18"/>
        </w:rPr>
        <w:t>of</w:t>
      </w:r>
      <w:r>
        <w:rPr>
          <w:i/>
          <w:spacing w:val="-1"/>
          <w:sz w:val="18"/>
        </w:rPr>
        <w:t> </w:t>
      </w:r>
      <w:r>
        <w:rPr>
          <w:i/>
          <w:spacing w:val="-6"/>
          <w:sz w:val="18"/>
        </w:rPr>
        <w:t>Global</w:t>
      </w:r>
      <w:r>
        <w:rPr>
          <w:i/>
          <w:spacing w:val="-2"/>
          <w:sz w:val="18"/>
        </w:rPr>
        <w:t> </w:t>
      </w:r>
      <w:r>
        <w:rPr>
          <w:i/>
          <w:spacing w:val="-6"/>
          <w:sz w:val="18"/>
        </w:rPr>
        <w:t>Human</w:t>
      </w:r>
      <w:r>
        <w:rPr>
          <w:i/>
          <w:sz w:val="18"/>
        </w:rPr>
        <w:t> </w:t>
      </w:r>
      <w:r>
        <w:rPr>
          <w:i/>
          <w:spacing w:val="-6"/>
          <w:sz w:val="18"/>
        </w:rPr>
        <w:t>Migration</w:t>
      </w:r>
      <w:r>
        <w:rPr>
          <w:spacing w:val="-6"/>
          <w:sz w:val="18"/>
        </w:rPr>
        <w:t>.</w:t>
      </w:r>
      <w:r>
        <w:rPr>
          <w:spacing w:val="-1"/>
          <w:sz w:val="18"/>
        </w:rPr>
        <w:t> </w:t>
      </w:r>
      <w:r>
        <w:rPr>
          <w:spacing w:val="-6"/>
          <w:sz w:val="18"/>
        </w:rPr>
        <w:t>Hoboken,</w:t>
      </w:r>
      <w:r>
        <w:rPr>
          <w:spacing w:val="-1"/>
          <w:sz w:val="18"/>
        </w:rPr>
        <w:t> </w:t>
      </w:r>
      <w:r>
        <w:rPr>
          <w:spacing w:val="-6"/>
          <w:sz w:val="18"/>
        </w:rPr>
        <w:t>NJ:</w:t>
      </w:r>
      <w:r>
        <w:rPr>
          <w:spacing w:val="-1"/>
          <w:sz w:val="18"/>
        </w:rPr>
        <w:t> </w:t>
      </w:r>
      <w:r>
        <w:rPr>
          <w:spacing w:val="-6"/>
          <w:sz w:val="18"/>
        </w:rPr>
        <w:t>John</w:t>
      </w:r>
      <w:r>
        <w:rPr>
          <w:spacing w:val="-1"/>
          <w:sz w:val="18"/>
        </w:rPr>
        <w:t> </w:t>
      </w:r>
      <w:r>
        <w:rPr>
          <w:spacing w:val="-6"/>
          <w:sz w:val="18"/>
        </w:rPr>
        <w:t>Wiley</w:t>
      </w:r>
      <w:r>
        <w:rPr>
          <w:spacing w:val="-1"/>
          <w:sz w:val="18"/>
        </w:rPr>
        <w:t> </w:t>
      </w:r>
      <w:r>
        <w:rPr>
          <w:spacing w:val="-6"/>
          <w:sz w:val="18"/>
        </w:rPr>
        <w:t>&amp;</w:t>
      </w:r>
      <w:r>
        <w:rPr>
          <w:sz w:val="18"/>
        </w:rPr>
        <w:t> </w:t>
      </w:r>
      <w:r>
        <w:rPr>
          <w:spacing w:val="-6"/>
          <w:sz w:val="18"/>
        </w:rPr>
        <w:t>Sons.</w:t>
      </w:r>
      <w:r>
        <w:rPr>
          <w:spacing w:val="-2"/>
          <w:sz w:val="18"/>
        </w:rPr>
        <w:t> Kane,</w:t>
      </w:r>
      <w:r>
        <w:rPr>
          <w:spacing w:val="45"/>
          <w:sz w:val="18"/>
        </w:rPr>
        <w:t> </w:t>
      </w:r>
      <w:r>
        <w:rPr>
          <w:spacing w:val="-2"/>
          <w:sz w:val="18"/>
        </w:rPr>
        <w:t>A.</w:t>
      </w:r>
      <w:r>
        <w:rPr>
          <w:spacing w:val="44"/>
          <w:sz w:val="18"/>
        </w:rPr>
        <w:t> </w:t>
      </w:r>
      <w:r>
        <w:rPr>
          <w:spacing w:val="-2"/>
          <w:sz w:val="18"/>
        </w:rPr>
        <w:t>and</w:t>
      </w:r>
      <w:r>
        <w:rPr>
          <w:spacing w:val="45"/>
          <w:sz w:val="18"/>
        </w:rPr>
        <w:t> </w:t>
      </w:r>
      <w:r>
        <w:rPr>
          <w:spacing w:val="-2"/>
          <w:sz w:val="18"/>
        </w:rPr>
        <w:t>Leedy,</w:t>
      </w:r>
      <w:r>
        <w:rPr>
          <w:spacing w:val="44"/>
          <w:sz w:val="18"/>
        </w:rPr>
        <w:t> </w:t>
      </w:r>
      <w:r>
        <w:rPr>
          <w:spacing w:val="-2"/>
          <w:sz w:val="18"/>
        </w:rPr>
        <w:t>T.H.</w:t>
      </w:r>
      <w:r>
        <w:rPr>
          <w:spacing w:val="45"/>
          <w:sz w:val="18"/>
        </w:rPr>
        <w:t> </w:t>
      </w:r>
      <w:r>
        <w:rPr>
          <w:spacing w:val="-2"/>
          <w:sz w:val="18"/>
        </w:rPr>
        <w:t>(Eds)</w:t>
      </w:r>
      <w:r>
        <w:rPr>
          <w:spacing w:val="45"/>
          <w:sz w:val="18"/>
        </w:rPr>
        <w:t> </w:t>
      </w:r>
      <w:r>
        <w:rPr>
          <w:spacing w:val="-2"/>
          <w:sz w:val="18"/>
        </w:rPr>
        <w:t>(2013)</w:t>
      </w:r>
      <w:r>
        <w:rPr>
          <w:spacing w:val="45"/>
          <w:sz w:val="18"/>
        </w:rPr>
        <w:t> </w:t>
      </w:r>
      <w:r>
        <w:rPr>
          <w:i/>
          <w:spacing w:val="-2"/>
          <w:sz w:val="18"/>
        </w:rPr>
        <w:t>African</w:t>
      </w:r>
      <w:r>
        <w:rPr>
          <w:i/>
          <w:spacing w:val="46"/>
          <w:sz w:val="18"/>
        </w:rPr>
        <w:t> </w:t>
      </w:r>
      <w:r>
        <w:rPr>
          <w:i/>
          <w:spacing w:val="-2"/>
          <w:sz w:val="18"/>
        </w:rPr>
        <w:t>Migrations:</w:t>
      </w:r>
      <w:r>
        <w:rPr>
          <w:i/>
          <w:spacing w:val="45"/>
          <w:sz w:val="18"/>
        </w:rPr>
        <w:t> </w:t>
      </w:r>
      <w:r>
        <w:rPr>
          <w:i/>
          <w:spacing w:val="-2"/>
          <w:sz w:val="18"/>
        </w:rPr>
        <w:t>Patterns</w:t>
      </w:r>
      <w:r>
        <w:rPr>
          <w:i/>
          <w:spacing w:val="45"/>
          <w:sz w:val="18"/>
        </w:rPr>
        <w:t> </w:t>
      </w:r>
      <w:r>
        <w:rPr>
          <w:i/>
          <w:spacing w:val="-5"/>
          <w:sz w:val="18"/>
        </w:rPr>
        <w:t>and</w:t>
      </w:r>
    </w:p>
    <w:p>
      <w:pPr>
        <w:spacing w:line="206" w:lineRule="exact" w:before="0"/>
        <w:ind w:left="970" w:right="0" w:firstLine="0"/>
        <w:jc w:val="left"/>
        <w:rPr>
          <w:sz w:val="18"/>
        </w:rPr>
      </w:pPr>
      <w:r>
        <w:rPr>
          <w:i/>
          <w:spacing w:val="-4"/>
          <w:sz w:val="18"/>
        </w:rPr>
        <w:t>Perspectives.</w:t>
      </w:r>
      <w:r>
        <w:rPr>
          <w:i/>
          <w:spacing w:val="4"/>
          <w:sz w:val="18"/>
        </w:rPr>
        <w:t> </w:t>
      </w:r>
      <w:r>
        <w:rPr>
          <w:spacing w:val="-4"/>
          <w:sz w:val="18"/>
        </w:rPr>
        <w:t>Bloomington,</w:t>
      </w:r>
      <w:r>
        <w:rPr>
          <w:spacing w:val="4"/>
          <w:sz w:val="18"/>
        </w:rPr>
        <w:t> </w:t>
      </w:r>
      <w:r>
        <w:rPr>
          <w:spacing w:val="-4"/>
          <w:sz w:val="18"/>
        </w:rPr>
        <w:t>IN:</w:t>
      </w:r>
      <w:r>
        <w:rPr>
          <w:spacing w:val="3"/>
          <w:sz w:val="18"/>
        </w:rPr>
        <w:t> </w:t>
      </w:r>
      <w:r>
        <w:rPr>
          <w:spacing w:val="-4"/>
          <w:sz w:val="18"/>
        </w:rPr>
        <w:t>Indiana</w:t>
      </w:r>
      <w:r>
        <w:rPr>
          <w:spacing w:val="3"/>
          <w:sz w:val="18"/>
        </w:rPr>
        <w:t> </w:t>
      </w:r>
      <w:r>
        <w:rPr>
          <w:spacing w:val="-4"/>
          <w:sz w:val="18"/>
        </w:rPr>
        <w:t>University</w:t>
      </w:r>
      <w:r>
        <w:rPr>
          <w:spacing w:val="3"/>
          <w:sz w:val="18"/>
        </w:rPr>
        <w:t> </w:t>
      </w:r>
      <w:r>
        <w:rPr>
          <w:spacing w:val="-4"/>
          <w:sz w:val="18"/>
        </w:rPr>
        <w:t>Press.</w:t>
      </w:r>
    </w:p>
    <w:p>
      <w:pPr>
        <w:spacing w:line="254" w:lineRule="auto" w:before="12"/>
        <w:ind w:left="970" w:right="371" w:hanging="180"/>
        <w:jc w:val="left"/>
        <w:rPr>
          <w:sz w:val="18"/>
        </w:rPr>
      </w:pPr>
      <w:r>
        <w:rPr>
          <w:spacing w:val="-4"/>
          <w:sz w:val="18"/>
        </w:rPr>
        <w:t>Kaye, M.</w:t>
      </w:r>
      <w:r>
        <w:rPr>
          <w:spacing w:val="-3"/>
          <w:sz w:val="18"/>
        </w:rPr>
        <w:t> </w:t>
      </w:r>
      <w:r>
        <w:rPr>
          <w:spacing w:val="-4"/>
          <w:sz w:val="18"/>
        </w:rPr>
        <w:t>and McQuade, A. (2007)</w:t>
      </w:r>
      <w:r>
        <w:rPr>
          <w:spacing w:val="-3"/>
          <w:sz w:val="18"/>
        </w:rPr>
        <w:t> </w:t>
      </w:r>
      <w:r>
        <w:rPr>
          <w:i/>
          <w:spacing w:val="-4"/>
          <w:sz w:val="18"/>
        </w:rPr>
        <w:t>A Discussion</w:t>
      </w:r>
      <w:r>
        <w:rPr>
          <w:i/>
          <w:spacing w:val="-3"/>
          <w:sz w:val="18"/>
        </w:rPr>
        <w:t> </w:t>
      </w:r>
      <w:r>
        <w:rPr>
          <w:i/>
          <w:spacing w:val="-4"/>
          <w:sz w:val="18"/>
        </w:rPr>
        <w:t>Paper</w:t>
      </w:r>
      <w:r>
        <w:rPr>
          <w:i/>
          <w:spacing w:val="-3"/>
          <w:sz w:val="18"/>
        </w:rPr>
        <w:t> </w:t>
      </w:r>
      <w:r>
        <w:rPr>
          <w:i/>
          <w:spacing w:val="-4"/>
          <w:sz w:val="18"/>
        </w:rPr>
        <w:t>on Poverty,</w:t>
      </w:r>
      <w:r>
        <w:rPr>
          <w:i/>
          <w:spacing w:val="-3"/>
          <w:sz w:val="18"/>
        </w:rPr>
        <w:t> </w:t>
      </w:r>
      <w:r>
        <w:rPr>
          <w:i/>
          <w:spacing w:val="-4"/>
          <w:sz w:val="18"/>
        </w:rPr>
        <w:t>Development</w:t>
      </w:r>
      <w:r>
        <w:rPr>
          <w:i/>
          <w:spacing w:val="-4"/>
          <w:sz w:val="18"/>
        </w:rPr>
        <w:t> </w:t>
      </w:r>
      <w:r>
        <w:rPr>
          <w:i/>
          <w:sz w:val="18"/>
        </w:rPr>
        <w:t>and</w:t>
      </w:r>
      <w:r>
        <w:rPr>
          <w:i/>
          <w:spacing w:val="-7"/>
          <w:sz w:val="18"/>
        </w:rPr>
        <w:t> </w:t>
      </w:r>
      <w:r>
        <w:rPr>
          <w:i/>
          <w:sz w:val="18"/>
        </w:rPr>
        <w:t>the</w:t>
      </w:r>
      <w:r>
        <w:rPr>
          <w:i/>
          <w:spacing w:val="-7"/>
          <w:sz w:val="18"/>
        </w:rPr>
        <w:t> </w:t>
      </w:r>
      <w:r>
        <w:rPr>
          <w:i/>
          <w:sz w:val="18"/>
        </w:rPr>
        <w:t>Elimination</w:t>
      </w:r>
      <w:r>
        <w:rPr>
          <w:i/>
          <w:spacing w:val="-6"/>
          <w:sz w:val="18"/>
        </w:rPr>
        <w:t> </w:t>
      </w:r>
      <w:r>
        <w:rPr>
          <w:i/>
          <w:sz w:val="18"/>
        </w:rPr>
        <w:t>of</w:t>
      </w:r>
      <w:r>
        <w:rPr>
          <w:i/>
          <w:spacing w:val="-6"/>
          <w:sz w:val="18"/>
        </w:rPr>
        <w:t> </w:t>
      </w:r>
      <w:r>
        <w:rPr>
          <w:i/>
          <w:sz w:val="18"/>
        </w:rPr>
        <w:t>Slavery</w:t>
      </w:r>
      <w:r>
        <w:rPr>
          <w:sz w:val="18"/>
        </w:rPr>
        <w:t>.</w:t>
      </w:r>
      <w:r>
        <w:rPr>
          <w:spacing w:val="-8"/>
          <w:sz w:val="18"/>
        </w:rPr>
        <w:t> </w:t>
      </w:r>
      <w:r>
        <w:rPr>
          <w:sz w:val="18"/>
        </w:rPr>
        <w:t>London,</w:t>
      </w:r>
      <w:r>
        <w:rPr>
          <w:spacing w:val="-6"/>
          <w:sz w:val="18"/>
        </w:rPr>
        <w:t> </w:t>
      </w:r>
      <w:r>
        <w:rPr>
          <w:sz w:val="18"/>
        </w:rPr>
        <w:t>UK:</w:t>
      </w:r>
      <w:r>
        <w:rPr>
          <w:spacing w:val="-7"/>
          <w:sz w:val="18"/>
        </w:rPr>
        <w:t> </w:t>
      </w:r>
      <w:r>
        <w:rPr>
          <w:sz w:val="18"/>
        </w:rPr>
        <w:t>Anti</w:t>
      </w:r>
      <w:r>
        <w:rPr>
          <w:spacing w:val="-7"/>
          <w:sz w:val="18"/>
        </w:rPr>
        <w:t> </w:t>
      </w:r>
      <w:r>
        <w:rPr>
          <w:sz w:val="18"/>
        </w:rPr>
        <w:t>Slavery</w:t>
      </w:r>
      <w:r>
        <w:rPr>
          <w:spacing w:val="-6"/>
          <w:sz w:val="18"/>
        </w:rPr>
        <w:t> </w:t>
      </w:r>
      <w:r>
        <w:rPr>
          <w:sz w:val="18"/>
        </w:rPr>
        <w:t>International.</w:t>
      </w:r>
    </w:p>
    <w:p>
      <w:pPr>
        <w:spacing w:line="207" w:lineRule="exact" w:before="0"/>
        <w:ind w:left="791" w:right="0" w:firstLine="0"/>
        <w:jc w:val="left"/>
        <w:rPr>
          <w:i/>
          <w:sz w:val="18"/>
        </w:rPr>
      </w:pPr>
      <w:r>
        <w:rPr>
          <w:sz w:val="18"/>
        </w:rPr>
        <w:t>Keaten,</w:t>
      </w:r>
      <w:r>
        <w:rPr>
          <w:spacing w:val="-8"/>
          <w:sz w:val="18"/>
        </w:rPr>
        <w:t> </w:t>
      </w:r>
      <w:r>
        <w:rPr>
          <w:sz w:val="18"/>
        </w:rPr>
        <w:t>J.</w:t>
      </w:r>
      <w:r>
        <w:rPr>
          <w:spacing w:val="-8"/>
          <w:sz w:val="18"/>
        </w:rPr>
        <w:t> </w:t>
      </w:r>
      <w:r>
        <w:rPr>
          <w:sz w:val="18"/>
        </w:rPr>
        <w:t>(2005)</w:t>
      </w:r>
      <w:r>
        <w:rPr>
          <w:spacing w:val="-7"/>
          <w:sz w:val="18"/>
        </w:rPr>
        <w:t> </w:t>
      </w:r>
      <w:r>
        <w:rPr>
          <w:rFonts w:ascii="Arial" w:hAnsi="Arial"/>
          <w:sz w:val="18"/>
        </w:rPr>
        <w:t>“</w:t>
      </w:r>
      <w:r>
        <w:rPr>
          <w:sz w:val="18"/>
        </w:rPr>
        <w:t>Riots</w:t>
      </w:r>
      <w:r>
        <w:rPr>
          <w:spacing w:val="-8"/>
          <w:sz w:val="18"/>
        </w:rPr>
        <w:t> </w:t>
      </w:r>
      <w:r>
        <w:rPr>
          <w:sz w:val="18"/>
        </w:rPr>
        <w:t>Rock</w:t>
      </w:r>
      <w:r>
        <w:rPr>
          <w:spacing w:val="-8"/>
          <w:sz w:val="18"/>
        </w:rPr>
        <w:t> </w:t>
      </w:r>
      <w:r>
        <w:rPr>
          <w:sz w:val="18"/>
        </w:rPr>
        <w:t>Paris</w:t>
      </w:r>
      <w:r>
        <w:rPr>
          <w:spacing w:val="-8"/>
          <w:sz w:val="18"/>
        </w:rPr>
        <w:t> </w:t>
      </w:r>
      <w:r>
        <w:rPr>
          <w:sz w:val="18"/>
        </w:rPr>
        <w:t>Suburbs</w:t>
      </w:r>
      <w:r>
        <w:rPr>
          <w:spacing w:val="-8"/>
          <w:sz w:val="18"/>
        </w:rPr>
        <w:t> </w:t>
      </w:r>
      <w:r>
        <w:rPr>
          <w:sz w:val="18"/>
        </w:rPr>
        <w:t>for</w:t>
      </w:r>
      <w:r>
        <w:rPr>
          <w:spacing w:val="-7"/>
          <w:sz w:val="18"/>
        </w:rPr>
        <w:t> </w:t>
      </w:r>
      <w:r>
        <w:rPr>
          <w:sz w:val="18"/>
        </w:rPr>
        <w:t>8th</w:t>
      </w:r>
      <w:r>
        <w:rPr>
          <w:spacing w:val="-8"/>
          <w:sz w:val="18"/>
        </w:rPr>
        <w:t> </w:t>
      </w:r>
      <w:r>
        <w:rPr>
          <w:sz w:val="18"/>
        </w:rPr>
        <w:t>Day.</w:t>
      </w:r>
      <w:r>
        <w:rPr>
          <w:rFonts w:ascii="Arial" w:hAnsi="Arial"/>
          <w:sz w:val="18"/>
        </w:rPr>
        <w:t>”</w:t>
      </w:r>
      <w:r>
        <w:rPr>
          <w:rFonts w:ascii="Arial" w:hAnsi="Arial"/>
          <w:spacing w:val="-12"/>
          <w:sz w:val="18"/>
        </w:rPr>
        <w:t> </w:t>
      </w:r>
      <w:r>
        <w:rPr>
          <w:i/>
          <w:sz w:val="18"/>
        </w:rPr>
        <w:t>The</w:t>
      </w:r>
      <w:r>
        <w:rPr>
          <w:i/>
          <w:spacing w:val="-8"/>
          <w:sz w:val="18"/>
        </w:rPr>
        <w:t> </w:t>
      </w:r>
      <w:r>
        <w:rPr>
          <w:i/>
          <w:sz w:val="18"/>
        </w:rPr>
        <w:t>Associated</w:t>
      </w:r>
      <w:r>
        <w:rPr>
          <w:i/>
          <w:spacing w:val="-7"/>
          <w:sz w:val="18"/>
        </w:rPr>
        <w:t> </w:t>
      </w:r>
      <w:r>
        <w:rPr>
          <w:i/>
          <w:spacing w:val="-2"/>
          <w:sz w:val="18"/>
        </w:rPr>
        <w:t>Press</w:t>
      </w:r>
    </w:p>
    <w:p>
      <w:pPr>
        <w:spacing w:before="12"/>
        <w:ind w:left="970" w:right="0" w:firstLine="0"/>
        <w:jc w:val="left"/>
        <w:rPr>
          <w:sz w:val="18"/>
        </w:rPr>
      </w:pPr>
      <w:r>
        <w:rPr>
          <w:sz w:val="18"/>
        </w:rPr>
        <w:t>November</w:t>
      </w:r>
      <w:r>
        <w:rPr>
          <w:spacing w:val="22"/>
          <w:sz w:val="18"/>
        </w:rPr>
        <w:t> </w:t>
      </w:r>
      <w:r>
        <w:rPr>
          <w:spacing w:val="-5"/>
          <w:sz w:val="18"/>
        </w:rPr>
        <w:t>3.</w:t>
      </w:r>
    </w:p>
    <w:p>
      <w:pPr>
        <w:spacing w:after="0"/>
        <w:jc w:val="left"/>
        <w:rPr>
          <w:sz w:val="18"/>
        </w:rPr>
        <w:sectPr>
          <w:pgSz w:w="9130" w:h="13040"/>
          <w:pgMar w:header="0" w:footer="707" w:top="900" w:bottom="900" w:left="1080" w:right="1140"/>
        </w:sectPr>
      </w:pPr>
    </w:p>
    <w:p>
      <w:pPr>
        <w:tabs>
          <w:tab w:pos="6800" w:val="right" w:leader="none"/>
        </w:tabs>
        <w:spacing w:before="419"/>
        <w:ind w:left="5455" w:right="0" w:firstLine="0"/>
        <w:jc w:val="left"/>
        <w:rPr>
          <w:rFonts w:ascii="Arial"/>
          <w:sz w:val="22"/>
        </w:rPr>
      </w:pPr>
      <w:r>
        <w:rPr>
          <w:rFonts w:ascii="Lucida Sans Unicode"/>
          <w:spacing w:val="-2"/>
          <w:sz w:val="12"/>
        </w:rPr>
        <w:t>REFERENCES</w:t>
      </w:r>
      <w:r>
        <w:rPr>
          <w:sz w:val="12"/>
        </w:rPr>
        <w:tab/>
      </w:r>
      <w:r>
        <w:rPr>
          <w:rFonts w:ascii="Arial"/>
          <w:spacing w:val="-5"/>
          <w:sz w:val="22"/>
        </w:rPr>
        <w:t>163</w:t>
      </w:r>
    </w:p>
    <w:p>
      <w:pPr>
        <w:pStyle w:val="BodyText"/>
        <w:spacing w:before="5"/>
        <w:rPr>
          <w:rFonts w:ascii="Arial"/>
          <w:sz w:val="18"/>
        </w:rPr>
      </w:pPr>
    </w:p>
    <w:p>
      <w:pPr>
        <w:spacing w:line="254" w:lineRule="auto" w:before="1"/>
        <w:ind w:left="743" w:right="729" w:hanging="180"/>
        <w:jc w:val="both"/>
        <w:rPr>
          <w:sz w:val="18"/>
        </w:rPr>
      </w:pPr>
      <w:r>
        <w:rPr>
          <w:sz w:val="18"/>
        </w:rPr>
        <w:t>Kerwin, D., Brick, K.and Kilberg, R. (2012) </w:t>
      </w:r>
      <w:r>
        <w:rPr>
          <w:i/>
          <w:sz w:val="18"/>
        </w:rPr>
        <w:t>Unauthorized Immigrants in </w:t>
      </w:r>
      <w:r>
        <w:rPr>
          <w:i/>
          <w:sz w:val="18"/>
        </w:rPr>
        <w:t>the</w:t>
      </w:r>
      <w:r>
        <w:rPr>
          <w:i/>
          <w:sz w:val="18"/>
        </w:rPr>
        <w:t> </w:t>
      </w:r>
      <w:r>
        <w:rPr>
          <w:i/>
          <w:spacing w:val="-2"/>
          <w:sz w:val="18"/>
        </w:rPr>
        <w:t>United</w:t>
      </w:r>
      <w:r>
        <w:rPr>
          <w:i/>
          <w:spacing w:val="-10"/>
          <w:sz w:val="18"/>
        </w:rPr>
        <w:t> </w:t>
      </w:r>
      <w:r>
        <w:rPr>
          <w:i/>
          <w:spacing w:val="-2"/>
          <w:sz w:val="18"/>
        </w:rPr>
        <w:t>States</w:t>
      </w:r>
      <w:r>
        <w:rPr>
          <w:i/>
          <w:spacing w:val="-9"/>
          <w:sz w:val="18"/>
        </w:rPr>
        <w:t> </w:t>
      </w:r>
      <w:r>
        <w:rPr>
          <w:i/>
          <w:spacing w:val="-2"/>
          <w:sz w:val="18"/>
        </w:rPr>
        <w:t>and</w:t>
      </w:r>
      <w:r>
        <w:rPr>
          <w:i/>
          <w:spacing w:val="-9"/>
          <w:sz w:val="18"/>
        </w:rPr>
        <w:t> </w:t>
      </w:r>
      <w:r>
        <w:rPr>
          <w:i/>
          <w:spacing w:val="-2"/>
          <w:sz w:val="18"/>
        </w:rPr>
        <w:t>Europe:</w:t>
      </w:r>
      <w:r>
        <w:rPr>
          <w:i/>
          <w:spacing w:val="-9"/>
          <w:sz w:val="18"/>
        </w:rPr>
        <w:t> </w:t>
      </w:r>
      <w:r>
        <w:rPr>
          <w:i/>
          <w:spacing w:val="-2"/>
          <w:sz w:val="18"/>
        </w:rPr>
        <w:t>The</w:t>
      </w:r>
      <w:r>
        <w:rPr>
          <w:i/>
          <w:spacing w:val="-10"/>
          <w:sz w:val="18"/>
        </w:rPr>
        <w:t> </w:t>
      </w:r>
      <w:r>
        <w:rPr>
          <w:i/>
          <w:spacing w:val="-2"/>
          <w:sz w:val="18"/>
        </w:rPr>
        <w:t>Use</w:t>
      </w:r>
      <w:r>
        <w:rPr>
          <w:i/>
          <w:spacing w:val="-9"/>
          <w:sz w:val="18"/>
        </w:rPr>
        <w:t> </w:t>
      </w:r>
      <w:r>
        <w:rPr>
          <w:i/>
          <w:spacing w:val="-2"/>
          <w:sz w:val="18"/>
        </w:rPr>
        <w:t>of</w:t>
      </w:r>
      <w:r>
        <w:rPr>
          <w:i/>
          <w:spacing w:val="-9"/>
          <w:sz w:val="18"/>
        </w:rPr>
        <w:t> </w:t>
      </w:r>
      <w:r>
        <w:rPr>
          <w:i/>
          <w:spacing w:val="-2"/>
          <w:sz w:val="18"/>
        </w:rPr>
        <w:t>Legalization/Regularization</w:t>
      </w:r>
      <w:r>
        <w:rPr>
          <w:i/>
          <w:spacing w:val="-9"/>
          <w:sz w:val="18"/>
        </w:rPr>
        <w:t> </w:t>
      </w:r>
      <w:r>
        <w:rPr>
          <w:i/>
          <w:spacing w:val="-2"/>
          <w:sz w:val="18"/>
        </w:rPr>
        <w:t>as</w:t>
      </w:r>
      <w:r>
        <w:rPr>
          <w:i/>
          <w:spacing w:val="-10"/>
          <w:sz w:val="18"/>
        </w:rPr>
        <w:t> </w:t>
      </w:r>
      <w:r>
        <w:rPr>
          <w:i/>
          <w:spacing w:val="-2"/>
          <w:sz w:val="18"/>
        </w:rPr>
        <w:t>a</w:t>
      </w:r>
      <w:r>
        <w:rPr>
          <w:i/>
          <w:spacing w:val="-9"/>
          <w:sz w:val="18"/>
        </w:rPr>
        <w:t> </w:t>
      </w:r>
      <w:r>
        <w:rPr>
          <w:i/>
          <w:spacing w:val="-2"/>
          <w:sz w:val="18"/>
        </w:rPr>
        <w:t>Policy </w:t>
      </w:r>
      <w:r>
        <w:rPr>
          <w:i/>
          <w:sz w:val="18"/>
        </w:rPr>
        <w:t>Tool</w:t>
      </w:r>
      <w:r>
        <w:rPr>
          <w:sz w:val="18"/>
        </w:rPr>
        <w:t>. Available online at </w:t>
      </w:r>
      <w:hyperlink r:id="rId48">
        <w:r>
          <w:rPr>
            <w:sz w:val="18"/>
          </w:rPr>
          <w:t>http://www.migrationinformation.org/Feature/</w:t>
        </w:r>
      </w:hyperlink>
      <w:r>
        <w:rPr>
          <w:sz w:val="18"/>
        </w:rPr>
        <w:t> display.cfm?ID=892 (accessed January 5, 2013).</w:t>
      </w:r>
    </w:p>
    <w:p>
      <w:pPr>
        <w:spacing w:before="0"/>
        <w:ind w:left="564" w:right="0" w:firstLine="0"/>
        <w:jc w:val="both"/>
        <w:rPr>
          <w:sz w:val="18"/>
        </w:rPr>
      </w:pPr>
      <w:r>
        <w:rPr>
          <w:sz w:val="18"/>
        </w:rPr>
        <w:t>Khadria,</w:t>
      </w:r>
      <w:r>
        <w:rPr>
          <w:spacing w:val="6"/>
          <w:sz w:val="18"/>
        </w:rPr>
        <w:t> </w:t>
      </w:r>
      <w:r>
        <w:rPr>
          <w:sz w:val="18"/>
        </w:rPr>
        <w:t>B.</w:t>
      </w:r>
      <w:r>
        <w:rPr>
          <w:spacing w:val="5"/>
          <w:sz w:val="18"/>
        </w:rPr>
        <w:t> </w:t>
      </w:r>
      <w:r>
        <w:rPr>
          <w:sz w:val="18"/>
        </w:rPr>
        <w:t>(2013)</w:t>
      </w:r>
      <w:r>
        <w:rPr>
          <w:spacing w:val="5"/>
          <w:sz w:val="18"/>
        </w:rPr>
        <w:t> </w:t>
      </w:r>
      <w:r>
        <w:rPr>
          <w:sz w:val="18"/>
        </w:rPr>
        <w:t>Brain</w:t>
      </w:r>
      <w:r>
        <w:rPr>
          <w:spacing w:val="6"/>
          <w:sz w:val="18"/>
        </w:rPr>
        <w:t> </w:t>
      </w:r>
      <w:r>
        <w:rPr>
          <w:sz w:val="18"/>
        </w:rPr>
        <w:t>Drain,</w:t>
      </w:r>
      <w:r>
        <w:rPr>
          <w:spacing w:val="6"/>
          <w:sz w:val="18"/>
        </w:rPr>
        <w:t> </w:t>
      </w:r>
      <w:r>
        <w:rPr>
          <w:sz w:val="18"/>
        </w:rPr>
        <w:t>Brain</w:t>
      </w:r>
      <w:r>
        <w:rPr>
          <w:spacing w:val="5"/>
          <w:sz w:val="18"/>
        </w:rPr>
        <w:t> </w:t>
      </w:r>
      <w:r>
        <w:rPr>
          <w:sz w:val="18"/>
        </w:rPr>
        <w:t>Gain,</w:t>
      </w:r>
      <w:r>
        <w:rPr>
          <w:spacing w:val="6"/>
          <w:sz w:val="18"/>
        </w:rPr>
        <w:t> </w:t>
      </w:r>
      <w:r>
        <w:rPr>
          <w:sz w:val="18"/>
        </w:rPr>
        <w:t>India.</w:t>
      </w:r>
      <w:r>
        <w:rPr>
          <w:spacing w:val="6"/>
          <w:sz w:val="18"/>
        </w:rPr>
        <w:t> </w:t>
      </w:r>
      <w:r>
        <w:rPr>
          <w:sz w:val="18"/>
        </w:rPr>
        <w:t>In</w:t>
      </w:r>
      <w:r>
        <w:rPr>
          <w:spacing w:val="5"/>
          <w:sz w:val="18"/>
        </w:rPr>
        <w:t> </w:t>
      </w:r>
      <w:r>
        <w:rPr>
          <w:sz w:val="18"/>
        </w:rPr>
        <w:t>Ness,</w:t>
      </w:r>
      <w:r>
        <w:rPr>
          <w:spacing w:val="6"/>
          <w:sz w:val="18"/>
        </w:rPr>
        <w:t> </w:t>
      </w:r>
      <w:r>
        <w:rPr>
          <w:sz w:val="18"/>
        </w:rPr>
        <w:t>I.</w:t>
      </w:r>
      <w:r>
        <w:rPr>
          <w:spacing w:val="5"/>
          <w:sz w:val="18"/>
        </w:rPr>
        <w:t> </w:t>
      </w:r>
      <w:r>
        <w:rPr>
          <w:sz w:val="18"/>
        </w:rPr>
        <w:t>and</w:t>
      </w:r>
      <w:r>
        <w:rPr>
          <w:spacing w:val="6"/>
          <w:sz w:val="18"/>
        </w:rPr>
        <w:t> </w:t>
      </w:r>
      <w:r>
        <w:rPr>
          <w:spacing w:val="-2"/>
          <w:sz w:val="18"/>
        </w:rPr>
        <w:t>Bellwood,</w:t>
      </w:r>
    </w:p>
    <w:p>
      <w:pPr>
        <w:spacing w:line="254" w:lineRule="auto" w:before="11"/>
        <w:ind w:left="743" w:right="728" w:hanging="1"/>
        <w:jc w:val="both"/>
        <w:rPr>
          <w:sz w:val="18"/>
        </w:rPr>
      </w:pPr>
      <w:r>
        <w:rPr>
          <w:spacing w:val="-2"/>
          <w:sz w:val="18"/>
        </w:rPr>
        <w:t>P.</w:t>
      </w:r>
      <w:r>
        <w:rPr>
          <w:spacing w:val="-10"/>
          <w:sz w:val="18"/>
        </w:rPr>
        <w:t> </w:t>
      </w:r>
      <w:r>
        <w:rPr>
          <w:spacing w:val="-2"/>
          <w:sz w:val="18"/>
        </w:rPr>
        <w:t>(Eds)</w:t>
      </w:r>
      <w:r>
        <w:rPr>
          <w:spacing w:val="-9"/>
          <w:sz w:val="18"/>
        </w:rPr>
        <w:t> </w:t>
      </w:r>
      <w:r>
        <w:rPr>
          <w:i/>
          <w:spacing w:val="-2"/>
          <w:sz w:val="18"/>
        </w:rPr>
        <w:t>The</w:t>
      </w:r>
      <w:r>
        <w:rPr>
          <w:i/>
          <w:spacing w:val="-9"/>
          <w:sz w:val="18"/>
        </w:rPr>
        <w:t> </w:t>
      </w:r>
      <w:r>
        <w:rPr>
          <w:i/>
          <w:spacing w:val="-2"/>
          <w:sz w:val="18"/>
        </w:rPr>
        <w:t>Encyclopedia</w:t>
      </w:r>
      <w:r>
        <w:rPr>
          <w:i/>
          <w:spacing w:val="-9"/>
          <w:sz w:val="18"/>
        </w:rPr>
        <w:t> </w:t>
      </w:r>
      <w:r>
        <w:rPr>
          <w:i/>
          <w:spacing w:val="-2"/>
          <w:sz w:val="18"/>
        </w:rPr>
        <w:t>of</w:t>
      </w:r>
      <w:r>
        <w:rPr>
          <w:i/>
          <w:spacing w:val="-10"/>
          <w:sz w:val="18"/>
        </w:rPr>
        <w:t> </w:t>
      </w:r>
      <w:r>
        <w:rPr>
          <w:i/>
          <w:spacing w:val="-2"/>
          <w:sz w:val="18"/>
        </w:rPr>
        <w:t>Global</w:t>
      </w:r>
      <w:r>
        <w:rPr>
          <w:i/>
          <w:spacing w:val="-9"/>
          <w:sz w:val="18"/>
        </w:rPr>
        <w:t> </w:t>
      </w:r>
      <w:r>
        <w:rPr>
          <w:i/>
          <w:spacing w:val="-2"/>
          <w:sz w:val="18"/>
        </w:rPr>
        <w:t>Human</w:t>
      </w:r>
      <w:r>
        <w:rPr>
          <w:i/>
          <w:spacing w:val="-9"/>
          <w:sz w:val="18"/>
        </w:rPr>
        <w:t> </w:t>
      </w:r>
      <w:r>
        <w:rPr>
          <w:i/>
          <w:spacing w:val="-2"/>
          <w:sz w:val="18"/>
        </w:rPr>
        <w:t>Migration</w:t>
      </w:r>
      <w:r>
        <w:rPr>
          <w:spacing w:val="-2"/>
          <w:sz w:val="18"/>
        </w:rPr>
        <w:t>.</w:t>
      </w:r>
      <w:r>
        <w:rPr>
          <w:spacing w:val="-9"/>
          <w:sz w:val="18"/>
        </w:rPr>
        <w:t> </w:t>
      </w:r>
      <w:r>
        <w:rPr>
          <w:spacing w:val="-2"/>
          <w:sz w:val="18"/>
        </w:rPr>
        <w:t>Hoboken,</w:t>
      </w:r>
      <w:r>
        <w:rPr>
          <w:spacing w:val="-10"/>
          <w:sz w:val="18"/>
        </w:rPr>
        <w:t> </w:t>
      </w:r>
      <w:r>
        <w:rPr>
          <w:spacing w:val="-2"/>
          <w:sz w:val="18"/>
        </w:rPr>
        <w:t>NJ:</w:t>
      </w:r>
      <w:r>
        <w:rPr>
          <w:spacing w:val="-9"/>
          <w:sz w:val="18"/>
        </w:rPr>
        <w:t> </w:t>
      </w:r>
      <w:r>
        <w:rPr>
          <w:spacing w:val="-2"/>
          <w:sz w:val="18"/>
        </w:rPr>
        <w:t>Wiley</w:t>
      </w:r>
      <w:r>
        <w:rPr>
          <w:spacing w:val="-2"/>
          <w:sz w:val="18"/>
        </w:rPr>
        <w:t>-</w:t>
      </w:r>
      <w:r>
        <w:rPr>
          <w:spacing w:val="-2"/>
          <w:sz w:val="18"/>
        </w:rPr>
        <w:t> </w:t>
      </w:r>
      <w:r>
        <w:rPr>
          <w:sz w:val="18"/>
        </w:rPr>
        <w:t>Blackwell. Available online at </w:t>
      </w:r>
      <w:hyperlink r:id="rId46">
        <w:r>
          <w:rPr>
            <w:sz w:val="18"/>
          </w:rPr>
          <w:t>http://onlinelibrary.wiley.com/doi/10.1002/</w:t>
        </w:r>
      </w:hyperlink>
      <w:r>
        <w:rPr>
          <w:sz w:val="18"/>
        </w:rPr>
        <w:t> 9781444351071.wbeghm073/abstract (accessed June 5, 2013).</w:t>
      </w:r>
    </w:p>
    <w:p>
      <w:pPr>
        <w:spacing w:line="254" w:lineRule="auto" w:before="0"/>
        <w:ind w:left="743" w:right="729" w:hanging="180"/>
        <w:jc w:val="both"/>
        <w:rPr>
          <w:sz w:val="18"/>
        </w:rPr>
      </w:pPr>
      <w:r>
        <w:rPr>
          <w:sz w:val="18"/>
        </w:rPr>
        <w:t>King, R., Warnes, A.M. and Williams, A.M. (1998) International </w:t>
      </w:r>
      <w:r>
        <w:rPr>
          <w:sz w:val="18"/>
        </w:rPr>
        <w:t>Retirement Migration in Europe. </w:t>
      </w:r>
      <w:r>
        <w:rPr>
          <w:i/>
          <w:sz w:val="18"/>
        </w:rPr>
        <w:t>International Journal of Population Geography</w:t>
      </w:r>
      <w:r>
        <w:rPr>
          <w:i/>
          <w:spacing w:val="80"/>
          <w:w w:val="150"/>
          <w:sz w:val="18"/>
        </w:rPr>
        <w:t> </w:t>
      </w:r>
      <w:r>
        <w:rPr>
          <w:sz w:val="18"/>
        </w:rPr>
        <w:t>4(2): 91</w:t>
      </w:r>
      <w:r>
        <w:rPr>
          <w:rFonts w:ascii="Arial" w:hAnsi="Arial"/>
          <w:sz w:val="18"/>
        </w:rPr>
        <w:t>–</w:t>
      </w:r>
      <w:r>
        <w:rPr>
          <w:sz w:val="18"/>
        </w:rPr>
        <w:t>111.</w:t>
      </w:r>
    </w:p>
    <w:p>
      <w:pPr>
        <w:spacing w:line="252" w:lineRule="auto" w:before="0"/>
        <w:ind w:left="743" w:right="728" w:hanging="179"/>
        <w:jc w:val="both"/>
        <w:rPr>
          <w:sz w:val="18"/>
        </w:rPr>
      </w:pPr>
      <w:r>
        <w:rPr>
          <w:sz w:val="18"/>
        </w:rPr>
        <w:t>Kitroeﬀ, N. (2013) </w:t>
      </w:r>
      <w:r>
        <w:rPr>
          <w:rFonts w:ascii="Arial" w:hAnsi="Arial"/>
          <w:sz w:val="18"/>
        </w:rPr>
        <w:t>“</w:t>
      </w:r>
      <w:r>
        <w:rPr>
          <w:sz w:val="18"/>
        </w:rPr>
        <w:t>Immigrants Pay Lower Fees to Send Money </w:t>
      </w:r>
      <w:r>
        <w:rPr>
          <w:sz w:val="18"/>
        </w:rPr>
        <w:t>Home, Helping to Ease Poverty.</w:t>
      </w:r>
      <w:r>
        <w:rPr>
          <w:rFonts w:ascii="Arial" w:hAnsi="Arial"/>
          <w:sz w:val="18"/>
        </w:rPr>
        <w:t>” </w:t>
      </w:r>
      <w:r>
        <w:rPr>
          <w:i/>
          <w:sz w:val="18"/>
        </w:rPr>
        <w:t>The New York Times</w:t>
      </w:r>
      <w:r>
        <w:rPr>
          <w:sz w:val="18"/>
        </w:rPr>
        <w:t>, April 27.</w:t>
      </w:r>
    </w:p>
    <w:p>
      <w:pPr>
        <w:spacing w:line="254" w:lineRule="auto" w:before="0"/>
        <w:ind w:left="743" w:right="728" w:hanging="180"/>
        <w:jc w:val="both"/>
        <w:rPr>
          <w:sz w:val="18"/>
        </w:rPr>
      </w:pPr>
      <w:r>
        <w:rPr>
          <w:sz w:val="18"/>
        </w:rPr>
        <w:t>Klein, H.S. (1995) European and Asian Migration to Brazil. In Cohen, </w:t>
      </w:r>
      <w:r>
        <w:rPr>
          <w:sz w:val="18"/>
        </w:rPr>
        <w:t>R. (Ed.) </w:t>
      </w:r>
      <w:r>
        <w:rPr>
          <w:i/>
          <w:sz w:val="18"/>
        </w:rPr>
        <w:t>Cambridge Survey of World Migration</w:t>
      </w:r>
      <w:r>
        <w:rPr>
          <w:sz w:val="18"/>
        </w:rPr>
        <w:t>. Cambridge, UK: Cambridge University Press, pp. 208</w:t>
      </w:r>
      <w:r>
        <w:rPr>
          <w:rFonts w:ascii="Arial" w:hAnsi="Arial"/>
          <w:sz w:val="18"/>
        </w:rPr>
        <w:t>–</w:t>
      </w:r>
      <w:r>
        <w:rPr>
          <w:sz w:val="18"/>
        </w:rPr>
        <w:t>14.</w:t>
      </w:r>
    </w:p>
    <w:p>
      <w:pPr>
        <w:spacing w:line="254" w:lineRule="auto" w:before="0"/>
        <w:ind w:left="743" w:right="728" w:hanging="180"/>
        <w:jc w:val="both"/>
        <w:rPr>
          <w:sz w:val="18"/>
        </w:rPr>
      </w:pPr>
      <w:r>
        <w:rPr>
          <w:spacing w:val="-4"/>
          <w:sz w:val="18"/>
        </w:rPr>
        <w:t>Koser,</w:t>
      </w:r>
      <w:r>
        <w:rPr>
          <w:spacing w:val="-4"/>
          <w:sz w:val="18"/>
        </w:rPr>
        <w:t> K.</w:t>
      </w:r>
      <w:r>
        <w:rPr>
          <w:spacing w:val="-4"/>
          <w:sz w:val="18"/>
        </w:rPr>
        <w:t> (2007)</w:t>
      </w:r>
      <w:r>
        <w:rPr>
          <w:spacing w:val="-4"/>
          <w:sz w:val="18"/>
        </w:rPr>
        <w:t> </w:t>
      </w:r>
      <w:r>
        <w:rPr>
          <w:i/>
          <w:spacing w:val="-4"/>
          <w:sz w:val="18"/>
        </w:rPr>
        <w:t>International</w:t>
      </w:r>
      <w:r>
        <w:rPr>
          <w:i/>
          <w:spacing w:val="-4"/>
          <w:sz w:val="18"/>
        </w:rPr>
        <w:t> Migration:</w:t>
      </w:r>
      <w:r>
        <w:rPr>
          <w:i/>
          <w:spacing w:val="-4"/>
          <w:sz w:val="18"/>
        </w:rPr>
        <w:t> A</w:t>
      </w:r>
      <w:r>
        <w:rPr>
          <w:i/>
          <w:spacing w:val="-4"/>
          <w:sz w:val="18"/>
        </w:rPr>
        <w:t> Very</w:t>
      </w:r>
      <w:r>
        <w:rPr>
          <w:i/>
          <w:spacing w:val="-4"/>
          <w:sz w:val="18"/>
        </w:rPr>
        <w:t> Short</w:t>
      </w:r>
      <w:r>
        <w:rPr>
          <w:i/>
          <w:spacing w:val="-4"/>
          <w:sz w:val="18"/>
        </w:rPr>
        <w:t> Introduction</w:t>
      </w:r>
      <w:r>
        <w:rPr>
          <w:spacing w:val="-4"/>
          <w:sz w:val="18"/>
        </w:rPr>
        <w:t>.</w:t>
      </w:r>
      <w:r>
        <w:rPr>
          <w:spacing w:val="-4"/>
          <w:sz w:val="18"/>
        </w:rPr>
        <w:t> New</w:t>
      </w:r>
      <w:r>
        <w:rPr>
          <w:spacing w:val="-4"/>
          <w:sz w:val="18"/>
        </w:rPr>
        <w:t> </w:t>
      </w:r>
      <w:r>
        <w:rPr>
          <w:spacing w:val="-4"/>
          <w:sz w:val="18"/>
        </w:rPr>
        <w:t>York: </w:t>
      </w:r>
      <w:r>
        <w:rPr>
          <w:sz w:val="18"/>
        </w:rPr>
        <w:t>Oxford University Press.</w:t>
      </w:r>
    </w:p>
    <w:p>
      <w:pPr>
        <w:spacing w:line="252" w:lineRule="auto" w:before="0"/>
        <w:ind w:left="743" w:right="728" w:hanging="180"/>
        <w:jc w:val="both"/>
        <w:rPr>
          <w:sz w:val="18"/>
        </w:rPr>
      </w:pPr>
      <w:r>
        <w:rPr>
          <w:sz w:val="18"/>
        </w:rPr>
        <w:t>Krane,</w:t>
      </w:r>
      <w:r>
        <w:rPr>
          <w:spacing w:val="-10"/>
          <w:sz w:val="18"/>
        </w:rPr>
        <w:t> </w:t>
      </w:r>
      <w:r>
        <w:rPr>
          <w:sz w:val="18"/>
        </w:rPr>
        <w:t>J.</w:t>
      </w:r>
      <w:r>
        <w:rPr>
          <w:spacing w:val="-10"/>
          <w:sz w:val="18"/>
        </w:rPr>
        <w:t> </w:t>
      </w:r>
      <w:r>
        <w:rPr>
          <w:sz w:val="18"/>
        </w:rPr>
        <w:t>(2009)</w:t>
      </w:r>
      <w:r>
        <w:rPr>
          <w:spacing w:val="-10"/>
          <w:sz w:val="18"/>
        </w:rPr>
        <w:t> </w:t>
      </w:r>
      <w:r>
        <w:rPr>
          <w:i/>
          <w:sz w:val="18"/>
        </w:rPr>
        <w:t>City</w:t>
      </w:r>
      <w:r>
        <w:rPr>
          <w:i/>
          <w:spacing w:val="-10"/>
          <w:sz w:val="18"/>
        </w:rPr>
        <w:t> </w:t>
      </w:r>
      <w:r>
        <w:rPr>
          <w:i/>
          <w:sz w:val="18"/>
        </w:rPr>
        <w:t>of</w:t>
      </w:r>
      <w:r>
        <w:rPr>
          <w:i/>
          <w:spacing w:val="-10"/>
          <w:sz w:val="18"/>
        </w:rPr>
        <w:t> </w:t>
      </w:r>
      <w:r>
        <w:rPr>
          <w:i/>
          <w:sz w:val="18"/>
        </w:rPr>
        <w:t>Gold:</w:t>
      </w:r>
      <w:r>
        <w:rPr>
          <w:i/>
          <w:spacing w:val="-10"/>
          <w:sz w:val="18"/>
        </w:rPr>
        <w:t> </w:t>
      </w:r>
      <w:r>
        <w:rPr>
          <w:i/>
          <w:sz w:val="18"/>
        </w:rPr>
        <w:t>Dubai</w:t>
      </w:r>
      <w:r>
        <w:rPr>
          <w:i/>
          <w:spacing w:val="-10"/>
          <w:sz w:val="18"/>
        </w:rPr>
        <w:t> </w:t>
      </w:r>
      <w:r>
        <w:rPr>
          <w:i/>
          <w:sz w:val="18"/>
        </w:rPr>
        <w:t>and</w:t>
      </w:r>
      <w:r>
        <w:rPr>
          <w:i/>
          <w:spacing w:val="-10"/>
          <w:sz w:val="18"/>
        </w:rPr>
        <w:t> </w:t>
      </w:r>
      <w:r>
        <w:rPr>
          <w:i/>
          <w:sz w:val="18"/>
        </w:rPr>
        <w:t>the</w:t>
      </w:r>
      <w:r>
        <w:rPr>
          <w:i/>
          <w:spacing w:val="-10"/>
          <w:sz w:val="18"/>
        </w:rPr>
        <w:t> </w:t>
      </w:r>
      <w:r>
        <w:rPr>
          <w:i/>
          <w:sz w:val="18"/>
        </w:rPr>
        <w:t>Dream</w:t>
      </w:r>
      <w:r>
        <w:rPr>
          <w:i/>
          <w:spacing w:val="-10"/>
          <w:sz w:val="18"/>
        </w:rPr>
        <w:t> </w:t>
      </w:r>
      <w:r>
        <w:rPr>
          <w:i/>
          <w:sz w:val="18"/>
        </w:rPr>
        <w:t>of</w:t>
      </w:r>
      <w:r>
        <w:rPr>
          <w:i/>
          <w:spacing w:val="-10"/>
          <w:sz w:val="18"/>
        </w:rPr>
        <w:t> </w:t>
      </w:r>
      <w:r>
        <w:rPr>
          <w:i/>
          <w:sz w:val="18"/>
        </w:rPr>
        <w:t>Capitalism</w:t>
      </w:r>
      <w:r>
        <w:rPr>
          <w:sz w:val="18"/>
        </w:rPr>
        <w:t>.</w:t>
      </w:r>
      <w:r>
        <w:rPr>
          <w:spacing w:val="-10"/>
          <w:sz w:val="18"/>
        </w:rPr>
        <w:t> </w:t>
      </w:r>
      <w:r>
        <w:rPr>
          <w:sz w:val="18"/>
        </w:rPr>
        <w:t>New</w:t>
      </w:r>
      <w:r>
        <w:rPr>
          <w:spacing w:val="-10"/>
          <w:sz w:val="18"/>
        </w:rPr>
        <w:t> </w:t>
      </w:r>
      <w:r>
        <w:rPr>
          <w:sz w:val="18"/>
        </w:rPr>
        <w:t>York: St. Martin</w:t>
      </w:r>
      <w:r>
        <w:rPr>
          <w:rFonts w:ascii="Arial" w:hAnsi="Arial"/>
          <w:sz w:val="18"/>
        </w:rPr>
        <w:t>’</w:t>
      </w:r>
      <w:r>
        <w:rPr>
          <w:sz w:val="18"/>
        </w:rPr>
        <w:t>s Press.</w:t>
      </w:r>
    </w:p>
    <w:p>
      <w:pPr>
        <w:spacing w:line="254" w:lineRule="auto" w:before="0"/>
        <w:ind w:left="743" w:right="729" w:hanging="179"/>
        <w:jc w:val="both"/>
        <w:rPr>
          <w:sz w:val="18"/>
        </w:rPr>
      </w:pPr>
      <w:r>
        <w:rPr>
          <w:sz w:val="18"/>
        </w:rPr>
        <w:t>Kymlicka, W. (2012) </w:t>
      </w:r>
      <w:r>
        <w:rPr>
          <w:i/>
          <w:sz w:val="18"/>
        </w:rPr>
        <w:t>Multiculturalism: Success, Failure, and the </w:t>
      </w:r>
      <w:r>
        <w:rPr>
          <w:i/>
          <w:sz w:val="18"/>
        </w:rPr>
        <w:t>Future</w:t>
      </w:r>
      <w:r>
        <w:rPr>
          <w:sz w:val="18"/>
        </w:rPr>
        <w:t>. Washington, DC: Migration Policy Institute.</w:t>
      </w:r>
    </w:p>
    <w:p>
      <w:pPr>
        <w:spacing w:line="254" w:lineRule="auto" w:before="0"/>
        <w:ind w:left="743" w:right="729" w:hanging="180"/>
        <w:jc w:val="both"/>
        <w:rPr>
          <w:sz w:val="18"/>
        </w:rPr>
      </w:pPr>
      <w:r>
        <w:rPr>
          <w:spacing w:val="-2"/>
          <w:sz w:val="18"/>
        </w:rPr>
        <w:t>Laczko,</w:t>
      </w:r>
      <w:r>
        <w:rPr>
          <w:spacing w:val="-10"/>
          <w:sz w:val="18"/>
        </w:rPr>
        <w:t> </w:t>
      </w:r>
      <w:r>
        <w:rPr>
          <w:spacing w:val="-2"/>
          <w:sz w:val="18"/>
        </w:rPr>
        <w:t>F.</w:t>
      </w:r>
      <w:r>
        <w:rPr>
          <w:spacing w:val="-9"/>
          <w:sz w:val="18"/>
        </w:rPr>
        <w:t> </w:t>
      </w:r>
      <w:r>
        <w:rPr>
          <w:spacing w:val="-2"/>
          <w:sz w:val="18"/>
        </w:rPr>
        <w:t>and</w:t>
      </w:r>
      <w:r>
        <w:rPr>
          <w:spacing w:val="-9"/>
          <w:sz w:val="18"/>
        </w:rPr>
        <w:t> </w:t>
      </w:r>
      <w:r>
        <w:rPr>
          <w:spacing w:val="-2"/>
          <w:sz w:val="18"/>
        </w:rPr>
        <w:t>Aghazarm,</w:t>
      </w:r>
      <w:r>
        <w:rPr>
          <w:spacing w:val="-9"/>
          <w:sz w:val="18"/>
        </w:rPr>
        <w:t> </w:t>
      </w:r>
      <w:r>
        <w:rPr>
          <w:spacing w:val="-2"/>
          <w:sz w:val="18"/>
        </w:rPr>
        <w:t>C.</w:t>
      </w:r>
      <w:r>
        <w:rPr>
          <w:spacing w:val="-10"/>
          <w:sz w:val="18"/>
        </w:rPr>
        <w:t> </w:t>
      </w:r>
      <w:r>
        <w:rPr>
          <w:spacing w:val="-2"/>
          <w:sz w:val="18"/>
        </w:rPr>
        <w:t>(Eds)</w:t>
      </w:r>
      <w:r>
        <w:rPr>
          <w:spacing w:val="-9"/>
          <w:sz w:val="18"/>
        </w:rPr>
        <w:t> </w:t>
      </w:r>
      <w:r>
        <w:rPr>
          <w:spacing w:val="-2"/>
          <w:sz w:val="18"/>
        </w:rPr>
        <w:t>(2009)</w:t>
      </w:r>
      <w:r>
        <w:rPr>
          <w:spacing w:val="-9"/>
          <w:sz w:val="18"/>
        </w:rPr>
        <w:t> </w:t>
      </w:r>
      <w:r>
        <w:rPr>
          <w:i/>
          <w:spacing w:val="-2"/>
          <w:sz w:val="18"/>
        </w:rPr>
        <w:t>Migration,</w:t>
      </w:r>
      <w:r>
        <w:rPr>
          <w:i/>
          <w:spacing w:val="-9"/>
          <w:sz w:val="18"/>
        </w:rPr>
        <w:t> </w:t>
      </w:r>
      <w:r>
        <w:rPr>
          <w:i/>
          <w:spacing w:val="-2"/>
          <w:sz w:val="18"/>
        </w:rPr>
        <w:t>Environment</w:t>
      </w:r>
      <w:r>
        <w:rPr>
          <w:i/>
          <w:spacing w:val="-10"/>
          <w:sz w:val="18"/>
        </w:rPr>
        <w:t> </w:t>
      </w:r>
      <w:r>
        <w:rPr>
          <w:i/>
          <w:spacing w:val="-2"/>
          <w:sz w:val="18"/>
        </w:rPr>
        <w:t>and</w:t>
      </w:r>
      <w:r>
        <w:rPr>
          <w:i/>
          <w:spacing w:val="-9"/>
          <w:sz w:val="18"/>
        </w:rPr>
        <w:t> </w:t>
      </w:r>
      <w:r>
        <w:rPr>
          <w:i/>
          <w:spacing w:val="-2"/>
          <w:sz w:val="18"/>
        </w:rPr>
        <w:t>Climate</w:t>
      </w:r>
      <w:r>
        <w:rPr>
          <w:i/>
          <w:spacing w:val="-2"/>
          <w:sz w:val="18"/>
        </w:rPr>
        <w:t> </w:t>
      </w:r>
      <w:r>
        <w:rPr>
          <w:i/>
          <w:sz w:val="18"/>
        </w:rPr>
        <w:t>Change: Assessing the Evidence</w:t>
      </w:r>
      <w:r>
        <w:rPr>
          <w:sz w:val="18"/>
        </w:rPr>
        <w:t>. Geneva, Switzerland: International Organization for Migration.</w:t>
      </w:r>
    </w:p>
    <w:p>
      <w:pPr>
        <w:spacing w:line="254" w:lineRule="auto" w:before="0"/>
        <w:ind w:left="743" w:right="728" w:hanging="180"/>
        <w:jc w:val="both"/>
        <w:rPr>
          <w:sz w:val="18"/>
        </w:rPr>
      </w:pPr>
      <w:r>
        <w:rPr>
          <w:w w:val="90"/>
          <w:sz w:val="18"/>
        </w:rPr>
        <w:t>Lary,</w:t>
      </w:r>
      <w:r>
        <w:rPr>
          <w:spacing w:val="-2"/>
          <w:w w:val="90"/>
          <w:sz w:val="18"/>
        </w:rPr>
        <w:t> </w:t>
      </w:r>
      <w:r>
        <w:rPr>
          <w:w w:val="90"/>
          <w:sz w:val="18"/>
        </w:rPr>
        <w:t>D.</w:t>
      </w:r>
      <w:r>
        <w:rPr>
          <w:spacing w:val="-3"/>
          <w:w w:val="90"/>
          <w:sz w:val="18"/>
        </w:rPr>
        <w:t> </w:t>
      </w:r>
      <w:r>
        <w:rPr>
          <w:w w:val="90"/>
          <w:sz w:val="18"/>
        </w:rPr>
        <w:t>(2012)</w:t>
      </w:r>
      <w:r>
        <w:rPr>
          <w:spacing w:val="-1"/>
          <w:w w:val="90"/>
          <w:sz w:val="18"/>
        </w:rPr>
        <w:t> </w:t>
      </w:r>
      <w:r>
        <w:rPr>
          <w:i/>
          <w:w w:val="90"/>
          <w:sz w:val="18"/>
        </w:rPr>
        <w:t>Chinese</w:t>
      </w:r>
      <w:r>
        <w:rPr>
          <w:i/>
          <w:spacing w:val="-2"/>
          <w:w w:val="90"/>
          <w:sz w:val="18"/>
        </w:rPr>
        <w:t> </w:t>
      </w:r>
      <w:r>
        <w:rPr>
          <w:i/>
          <w:w w:val="90"/>
          <w:sz w:val="18"/>
        </w:rPr>
        <w:t>Migrations:</w:t>
      </w:r>
      <w:r>
        <w:rPr>
          <w:i/>
          <w:spacing w:val="-1"/>
          <w:w w:val="90"/>
          <w:sz w:val="18"/>
        </w:rPr>
        <w:t> </w:t>
      </w:r>
      <w:r>
        <w:rPr>
          <w:i/>
          <w:w w:val="90"/>
          <w:sz w:val="18"/>
        </w:rPr>
        <w:t>The</w:t>
      </w:r>
      <w:r>
        <w:rPr>
          <w:i/>
          <w:spacing w:val="-2"/>
          <w:w w:val="90"/>
          <w:sz w:val="18"/>
        </w:rPr>
        <w:t> </w:t>
      </w:r>
      <w:r>
        <w:rPr>
          <w:i/>
          <w:w w:val="90"/>
          <w:sz w:val="18"/>
        </w:rPr>
        <w:t>Movement</w:t>
      </w:r>
      <w:r>
        <w:rPr>
          <w:i/>
          <w:spacing w:val="-1"/>
          <w:w w:val="90"/>
          <w:sz w:val="18"/>
        </w:rPr>
        <w:t> </w:t>
      </w:r>
      <w:r>
        <w:rPr>
          <w:i/>
          <w:w w:val="90"/>
          <w:sz w:val="18"/>
        </w:rPr>
        <w:t>of</w:t>
      </w:r>
      <w:r>
        <w:rPr>
          <w:i/>
          <w:spacing w:val="-2"/>
          <w:w w:val="90"/>
          <w:sz w:val="18"/>
        </w:rPr>
        <w:t> </w:t>
      </w:r>
      <w:r>
        <w:rPr>
          <w:i/>
          <w:w w:val="90"/>
          <w:sz w:val="18"/>
        </w:rPr>
        <w:t>People,</w:t>
      </w:r>
      <w:r>
        <w:rPr>
          <w:i/>
          <w:spacing w:val="-2"/>
          <w:w w:val="90"/>
          <w:sz w:val="18"/>
        </w:rPr>
        <w:t> </w:t>
      </w:r>
      <w:r>
        <w:rPr>
          <w:i/>
          <w:w w:val="90"/>
          <w:sz w:val="18"/>
        </w:rPr>
        <w:t>Goods,</w:t>
      </w:r>
      <w:r>
        <w:rPr>
          <w:i/>
          <w:spacing w:val="-1"/>
          <w:w w:val="90"/>
          <w:sz w:val="18"/>
        </w:rPr>
        <w:t> </w:t>
      </w:r>
      <w:r>
        <w:rPr>
          <w:i/>
          <w:w w:val="90"/>
          <w:sz w:val="18"/>
        </w:rPr>
        <w:t>and</w:t>
      </w:r>
      <w:r>
        <w:rPr>
          <w:i/>
          <w:spacing w:val="-2"/>
          <w:w w:val="90"/>
          <w:sz w:val="18"/>
        </w:rPr>
        <w:t> </w:t>
      </w:r>
      <w:r>
        <w:rPr>
          <w:i/>
          <w:w w:val="90"/>
          <w:sz w:val="18"/>
        </w:rPr>
        <w:t>Ideas</w:t>
      </w:r>
      <w:r>
        <w:rPr>
          <w:i/>
          <w:spacing w:val="-1"/>
          <w:w w:val="90"/>
          <w:sz w:val="18"/>
        </w:rPr>
        <w:t> </w:t>
      </w:r>
      <w:r>
        <w:rPr>
          <w:i/>
          <w:w w:val="90"/>
          <w:sz w:val="18"/>
        </w:rPr>
        <w:t>over</w:t>
      </w:r>
      <w:r>
        <w:rPr>
          <w:i/>
          <w:w w:val="90"/>
          <w:sz w:val="18"/>
        </w:rPr>
        <w:t> </w:t>
      </w:r>
      <w:r>
        <w:rPr>
          <w:i/>
          <w:sz w:val="18"/>
        </w:rPr>
        <w:t>Four Millennia</w:t>
      </w:r>
      <w:r>
        <w:rPr>
          <w:sz w:val="18"/>
        </w:rPr>
        <w:t>. Lanham, MD: Rowman and Littleﬁeld Publishers.</w:t>
      </w:r>
    </w:p>
    <w:p>
      <w:pPr>
        <w:spacing w:line="252" w:lineRule="auto" w:before="0"/>
        <w:ind w:left="743" w:right="728" w:hanging="180"/>
        <w:jc w:val="both"/>
        <w:rPr>
          <w:sz w:val="18"/>
        </w:rPr>
      </w:pPr>
      <w:r>
        <w:rPr>
          <w:sz w:val="18"/>
        </w:rPr>
        <w:t>Latham, A.J.H. and Neal, L. (1983) The International Market in Rice </w:t>
      </w:r>
      <w:r>
        <w:rPr>
          <w:sz w:val="18"/>
        </w:rPr>
        <w:t>and Wheat,</w:t>
      </w:r>
      <w:r>
        <w:rPr>
          <w:spacing w:val="-7"/>
          <w:sz w:val="18"/>
        </w:rPr>
        <w:t> </w:t>
      </w:r>
      <w:r>
        <w:rPr>
          <w:sz w:val="18"/>
        </w:rPr>
        <w:t>1868</w:t>
      </w:r>
      <w:r>
        <w:rPr>
          <w:rFonts w:ascii="Arial" w:hAnsi="Arial"/>
          <w:sz w:val="18"/>
        </w:rPr>
        <w:t>–</w:t>
      </w:r>
      <w:r>
        <w:rPr>
          <w:sz w:val="18"/>
        </w:rPr>
        <w:t>1914.</w:t>
      </w:r>
      <w:r>
        <w:rPr>
          <w:spacing w:val="-7"/>
          <w:sz w:val="18"/>
        </w:rPr>
        <w:t> </w:t>
      </w:r>
      <w:r>
        <w:rPr>
          <w:i/>
          <w:sz w:val="18"/>
        </w:rPr>
        <w:t>Economic</w:t>
      </w:r>
      <w:r>
        <w:rPr>
          <w:i/>
          <w:spacing w:val="-6"/>
          <w:sz w:val="18"/>
        </w:rPr>
        <w:t> </w:t>
      </w:r>
      <w:r>
        <w:rPr>
          <w:i/>
          <w:sz w:val="18"/>
        </w:rPr>
        <w:t>History</w:t>
      </w:r>
      <w:r>
        <w:rPr>
          <w:i/>
          <w:spacing w:val="-6"/>
          <w:sz w:val="18"/>
        </w:rPr>
        <w:t> </w:t>
      </w:r>
      <w:r>
        <w:rPr>
          <w:i/>
          <w:sz w:val="18"/>
        </w:rPr>
        <w:t>Review</w:t>
      </w:r>
      <w:r>
        <w:rPr>
          <w:i/>
          <w:spacing w:val="-7"/>
          <w:sz w:val="18"/>
        </w:rPr>
        <w:t> </w:t>
      </w:r>
      <w:r>
        <w:rPr>
          <w:sz w:val="18"/>
        </w:rPr>
        <w:t>36:</w:t>
      </w:r>
      <w:r>
        <w:rPr>
          <w:spacing w:val="-7"/>
          <w:sz w:val="18"/>
        </w:rPr>
        <w:t> </w:t>
      </w:r>
      <w:r>
        <w:rPr>
          <w:sz w:val="18"/>
        </w:rPr>
        <w:t>260</w:t>
      </w:r>
      <w:r>
        <w:rPr>
          <w:rFonts w:ascii="Arial" w:hAnsi="Arial"/>
          <w:sz w:val="18"/>
        </w:rPr>
        <w:t>–</w:t>
      </w:r>
      <w:r>
        <w:rPr>
          <w:sz w:val="18"/>
        </w:rPr>
        <w:t>75.</w:t>
      </w:r>
    </w:p>
    <w:p>
      <w:pPr>
        <w:spacing w:line="252" w:lineRule="auto" w:before="2"/>
        <w:ind w:left="743" w:right="731" w:hanging="180"/>
        <w:jc w:val="both"/>
        <w:rPr>
          <w:sz w:val="18"/>
        </w:rPr>
      </w:pPr>
      <w:r>
        <w:rPr>
          <w:sz w:val="18"/>
        </w:rPr>
        <w:t>Li, W. (1998) Anatomy of a New Ethnic Settlement: The Chinese </w:t>
      </w:r>
      <w:r>
        <w:rPr>
          <w:sz w:val="18"/>
        </w:rPr>
        <w:t>Ethnoburb in</w:t>
      </w:r>
      <w:r>
        <w:rPr>
          <w:spacing w:val="-2"/>
          <w:sz w:val="18"/>
        </w:rPr>
        <w:t> </w:t>
      </w:r>
      <w:r>
        <w:rPr>
          <w:sz w:val="18"/>
        </w:rPr>
        <w:t>Los</w:t>
      </w:r>
      <w:r>
        <w:rPr>
          <w:spacing w:val="-1"/>
          <w:sz w:val="18"/>
        </w:rPr>
        <w:t> </w:t>
      </w:r>
      <w:r>
        <w:rPr>
          <w:sz w:val="18"/>
        </w:rPr>
        <w:t>Angeles.</w:t>
      </w:r>
      <w:r>
        <w:rPr>
          <w:spacing w:val="-2"/>
          <w:sz w:val="18"/>
        </w:rPr>
        <w:t> </w:t>
      </w:r>
      <w:r>
        <w:rPr>
          <w:i/>
          <w:sz w:val="18"/>
        </w:rPr>
        <w:t>Urban</w:t>
      </w:r>
      <w:r>
        <w:rPr>
          <w:i/>
          <w:spacing w:val="-3"/>
          <w:sz w:val="18"/>
        </w:rPr>
        <w:t> </w:t>
      </w:r>
      <w:r>
        <w:rPr>
          <w:i/>
          <w:sz w:val="18"/>
        </w:rPr>
        <w:t>Studies</w:t>
      </w:r>
      <w:r>
        <w:rPr>
          <w:i/>
          <w:spacing w:val="-1"/>
          <w:sz w:val="18"/>
        </w:rPr>
        <w:t> </w:t>
      </w:r>
      <w:r>
        <w:rPr>
          <w:sz w:val="18"/>
        </w:rPr>
        <w:t>35(3):</w:t>
      </w:r>
      <w:r>
        <w:rPr>
          <w:spacing w:val="-2"/>
          <w:sz w:val="18"/>
        </w:rPr>
        <w:t> </w:t>
      </w:r>
      <w:r>
        <w:rPr>
          <w:sz w:val="18"/>
        </w:rPr>
        <w:t>479</w:t>
      </w:r>
      <w:r>
        <w:rPr>
          <w:rFonts w:ascii="Arial" w:hAnsi="Arial"/>
          <w:sz w:val="18"/>
        </w:rPr>
        <w:t>–</w:t>
      </w:r>
      <w:r>
        <w:rPr>
          <w:sz w:val="18"/>
        </w:rPr>
        <w:t>501.</w:t>
      </w:r>
    </w:p>
    <w:p>
      <w:pPr>
        <w:spacing w:line="254" w:lineRule="auto" w:before="2"/>
        <w:ind w:left="743" w:right="729" w:hanging="179"/>
        <w:jc w:val="both"/>
        <w:rPr>
          <w:sz w:val="18"/>
        </w:rPr>
      </w:pPr>
      <w:r>
        <w:rPr>
          <w:rFonts w:ascii="Arial" w:hAnsi="Arial"/>
          <w:spacing w:val="-4"/>
          <w:sz w:val="18"/>
        </w:rPr>
        <w:t>——</w:t>
      </w:r>
      <w:r>
        <w:rPr>
          <w:spacing w:val="-4"/>
          <w:sz w:val="18"/>
        </w:rPr>
        <w:t>(2009)</w:t>
      </w:r>
      <w:r>
        <w:rPr>
          <w:spacing w:val="-8"/>
          <w:sz w:val="18"/>
        </w:rPr>
        <w:t> </w:t>
      </w:r>
      <w:r>
        <w:rPr>
          <w:i/>
          <w:spacing w:val="-4"/>
          <w:sz w:val="18"/>
        </w:rPr>
        <w:t>Ethnoburb:</w:t>
      </w:r>
      <w:r>
        <w:rPr>
          <w:i/>
          <w:spacing w:val="-7"/>
          <w:sz w:val="18"/>
        </w:rPr>
        <w:t> </w:t>
      </w:r>
      <w:r>
        <w:rPr>
          <w:i/>
          <w:spacing w:val="-4"/>
          <w:sz w:val="18"/>
        </w:rPr>
        <w:t>The</w:t>
      </w:r>
      <w:r>
        <w:rPr>
          <w:i/>
          <w:spacing w:val="-7"/>
          <w:sz w:val="18"/>
        </w:rPr>
        <w:t> </w:t>
      </w:r>
      <w:r>
        <w:rPr>
          <w:i/>
          <w:spacing w:val="-4"/>
          <w:sz w:val="18"/>
        </w:rPr>
        <w:t>New</w:t>
      </w:r>
      <w:r>
        <w:rPr>
          <w:i/>
          <w:spacing w:val="-7"/>
          <w:sz w:val="18"/>
        </w:rPr>
        <w:t> </w:t>
      </w:r>
      <w:r>
        <w:rPr>
          <w:i/>
          <w:spacing w:val="-4"/>
          <w:sz w:val="18"/>
        </w:rPr>
        <w:t>Ethnic</w:t>
      </w:r>
      <w:r>
        <w:rPr>
          <w:i/>
          <w:spacing w:val="-8"/>
          <w:sz w:val="18"/>
        </w:rPr>
        <w:t> </w:t>
      </w:r>
      <w:r>
        <w:rPr>
          <w:i/>
          <w:spacing w:val="-4"/>
          <w:sz w:val="18"/>
        </w:rPr>
        <w:t>Community</w:t>
      </w:r>
      <w:r>
        <w:rPr>
          <w:i/>
          <w:spacing w:val="-7"/>
          <w:sz w:val="18"/>
        </w:rPr>
        <w:t> </w:t>
      </w:r>
      <w:r>
        <w:rPr>
          <w:i/>
          <w:spacing w:val="-4"/>
          <w:sz w:val="18"/>
        </w:rPr>
        <w:t>in</w:t>
      </w:r>
      <w:r>
        <w:rPr>
          <w:i/>
          <w:spacing w:val="-7"/>
          <w:sz w:val="18"/>
        </w:rPr>
        <w:t> </w:t>
      </w:r>
      <w:r>
        <w:rPr>
          <w:i/>
          <w:spacing w:val="-4"/>
          <w:sz w:val="18"/>
        </w:rPr>
        <w:t>North</w:t>
      </w:r>
      <w:r>
        <w:rPr>
          <w:i/>
          <w:spacing w:val="-7"/>
          <w:sz w:val="18"/>
        </w:rPr>
        <w:t> </w:t>
      </w:r>
      <w:r>
        <w:rPr>
          <w:i/>
          <w:spacing w:val="-4"/>
          <w:sz w:val="18"/>
        </w:rPr>
        <w:t>America</w:t>
      </w:r>
      <w:r>
        <w:rPr>
          <w:spacing w:val="-4"/>
          <w:sz w:val="18"/>
        </w:rPr>
        <w:t>.</w:t>
      </w:r>
      <w:r>
        <w:rPr>
          <w:spacing w:val="-8"/>
          <w:sz w:val="18"/>
        </w:rPr>
        <w:t> </w:t>
      </w:r>
      <w:r>
        <w:rPr>
          <w:spacing w:val="-4"/>
          <w:sz w:val="18"/>
        </w:rPr>
        <w:t>Honolulu, </w:t>
      </w:r>
      <w:r>
        <w:rPr>
          <w:sz w:val="18"/>
        </w:rPr>
        <w:t>HI: University of Hawaii Press.</w:t>
      </w:r>
    </w:p>
    <w:p>
      <w:pPr>
        <w:spacing w:line="254" w:lineRule="auto" w:before="0"/>
        <w:ind w:left="743" w:right="728" w:hanging="180"/>
        <w:jc w:val="both"/>
        <w:rPr>
          <w:sz w:val="18"/>
        </w:rPr>
      </w:pPr>
      <w:r>
        <w:rPr>
          <w:sz w:val="18"/>
        </w:rPr>
        <w:t>Li, W. and Dymski, G. (2007) Globally Connected and Locally Embedded Financial Institutions: Analyzing the Chinese Banking Sector. In Fong, </w:t>
      </w:r>
      <w:r>
        <w:rPr>
          <w:sz w:val="18"/>
        </w:rPr>
        <w:t>E. </w:t>
      </w:r>
      <w:r>
        <w:rPr>
          <w:w w:val="90"/>
          <w:sz w:val="18"/>
        </w:rPr>
        <w:t>and Luk, C. (Eds) </w:t>
      </w:r>
      <w:r>
        <w:rPr>
          <w:i/>
          <w:w w:val="90"/>
          <w:sz w:val="18"/>
        </w:rPr>
        <w:t>Chinese Ethnic Business: Global and Local Perspectives</w:t>
      </w:r>
      <w:r>
        <w:rPr>
          <w:w w:val="90"/>
          <w:sz w:val="18"/>
        </w:rPr>
        <w:t>. New </w:t>
      </w:r>
      <w:r>
        <w:rPr>
          <w:sz w:val="18"/>
        </w:rPr>
        <w:t>York: Routledge, pp. 35</w:t>
      </w:r>
      <w:r>
        <w:rPr>
          <w:rFonts w:ascii="Arial" w:hAnsi="Arial"/>
          <w:sz w:val="18"/>
        </w:rPr>
        <w:t>–</w:t>
      </w:r>
      <w:r>
        <w:rPr>
          <w:sz w:val="18"/>
        </w:rPr>
        <w:t>63.</w:t>
      </w:r>
    </w:p>
    <w:p>
      <w:pPr>
        <w:spacing w:line="254" w:lineRule="auto" w:before="0"/>
        <w:ind w:left="743" w:right="728" w:hanging="179"/>
        <w:jc w:val="both"/>
        <w:rPr>
          <w:sz w:val="18"/>
        </w:rPr>
      </w:pPr>
      <w:r>
        <w:rPr>
          <w:spacing w:val="-2"/>
          <w:sz w:val="18"/>
        </w:rPr>
        <w:t>Loescher,</w:t>
      </w:r>
      <w:r>
        <w:rPr>
          <w:spacing w:val="-10"/>
          <w:sz w:val="18"/>
        </w:rPr>
        <w:t> </w:t>
      </w:r>
      <w:r>
        <w:rPr>
          <w:spacing w:val="-2"/>
          <w:sz w:val="18"/>
        </w:rPr>
        <w:t>G.</w:t>
      </w:r>
      <w:r>
        <w:rPr>
          <w:spacing w:val="-9"/>
          <w:sz w:val="18"/>
        </w:rPr>
        <w:t> </w:t>
      </w:r>
      <w:r>
        <w:rPr>
          <w:spacing w:val="-2"/>
          <w:sz w:val="18"/>
        </w:rPr>
        <w:t>(2001)</w:t>
      </w:r>
      <w:r>
        <w:rPr>
          <w:spacing w:val="-9"/>
          <w:sz w:val="18"/>
        </w:rPr>
        <w:t> </w:t>
      </w:r>
      <w:r>
        <w:rPr>
          <w:i/>
          <w:spacing w:val="-2"/>
          <w:sz w:val="18"/>
        </w:rPr>
        <w:t>The</w:t>
      </w:r>
      <w:r>
        <w:rPr>
          <w:i/>
          <w:spacing w:val="-9"/>
          <w:sz w:val="18"/>
        </w:rPr>
        <w:t> </w:t>
      </w:r>
      <w:r>
        <w:rPr>
          <w:i/>
          <w:spacing w:val="-2"/>
          <w:sz w:val="18"/>
        </w:rPr>
        <w:t>UNHCR</w:t>
      </w:r>
      <w:r>
        <w:rPr>
          <w:i/>
          <w:spacing w:val="-10"/>
          <w:sz w:val="18"/>
        </w:rPr>
        <w:t> </w:t>
      </w:r>
      <w:r>
        <w:rPr>
          <w:i/>
          <w:spacing w:val="-2"/>
          <w:sz w:val="18"/>
        </w:rPr>
        <w:t>and</w:t>
      </w:r>
      <w:r>
        <w:rPr>
          <w:i/>
          <w:spacing w:val="-9"/>
          <w:sz w:val="18"/>
        </w:rPr>
        <w:t> </w:t>
      </w:r>
      <w:r>
        <w:rPr>
          <w:i/>
          <w:spacing w:val="-2"/>
          <w:sz w:val="18"/>
        </w:rPr>
        <w:t>World</w:t>
      </w:r>
      <w:r>
        <w:rPr>
          <w:i/>
          <w:spacing w:val="-9"/>
          <w:sz w:val="18"/>
        </w:rPr>
        <w:t> </w:t>
      </w:r>
      <w:r>
        <w:rPr>
          <w:i/>
          <w:spacing w:val="-2"/>
          <w:sz w:val="18"/>
        </w:rPr>
        <w:t>Ppolitics:</w:t>
      </w:r>
      <w:r>
        <w:rPr>
          <w:i/>
          <w:spacing w:val="-9"/>
          <w:sz w:val="18"/>
        </w:rPr>
        <w:t> </w:t>
      </w:r>
      <w:r>
        <w:rPr>
          <w:i/>
          <w:spacing w:val="-2"/>
          <w:sz w:val="18"/>
        </w:rPr>
        <w:t>A</w:t>
      </w:r>
      <w:r>
        <w:rPr>
          <w:i/>
          <w:spacing w:val="-10"/>
          <w:sz w:val="18"/>
        </w:rPr>
        <w:t> </w:t>
      </w:r>
      <w:r>
        <w:rPr>
          <w:i/>
          <w:spacing w:val="-2"/>
          <w:sz w:val="18"/>
        </w:rPr>
        <w:t>Perilous</w:t>
      </w:r>
      <w:r>
        <w:rPr>
          <w:i/>
          <w:spacing w:val="-9"/>
          <w:sz w:val="18"/>
        </w:rPr>
        <w:t> </w:t>
      </w:r>
      <w:r>
        <w:rPr>
          <w:i/>
          <w:spacing w:val="-2"/>
          <w:sz w:val="18"/>
        </w:rPr>
        <w:t>Path</w:t>
      </w:r>
      <w:r>
        <w:rPr>
          <w:spacing w:val="-2"/>
          <w:sz w:val="18"/>
        </w:rPr>
        <w:t>.</w:t>
      </w:r>
      <w:r>
        <w:rPr>
          <w:spacing w:val="-9"/>
          <w:sz w:val="18"/>
        </w:rPr>
        <w:t> </w:t>
      </w:r>
      <w:r>
        <w:rPr>
          <w:spacing w:val="-2"/>
          <w:sz w:val="18"/>
        </w:rPr>
        <w:t>Oxford: </w:t>
      </w:r>
      <w:r>
        <w:rPr>
          <w:sz w:val="18"/>
        </w:rPr>
        <w:t>Oxford University Press.</w:t>
      </w:r>
    </w:p>
    <w:p>
      <w:pPr>
        <w:spacing w:line="254" w:lineRule="auto" w:before="0"/>
        <w:ind w:left="743" w:right="728" w:hanging="180"/>
        <w:jc w:val="both"/>
        <w:rPr>
          <w:sz w:val="18"/>
        </w:rPr>
      </w:pPr>
      <w:r>
        <w:rPr>
          <w:sz w:val="18"/>
        </w:rPr>
        <w:t>Loescher, G. and Milner, J. (2011) UNHCR and the Global Governance </w:t>
      </w:r>
      <w:r>
        <w:rPr>
          <w:sz w:val="18"/>
        </w:rPr>
        <w:t>of Refugees. In Betts, A. (Ed.) </w:t>
      </w:r>
      <w:r>
        <w:rPr>
          <w:i/>
          <w:sz w:val="18"/>
        </w:rPr>
        <w:t>Global Migration Governance</w:t>
      </w:r>
      <w:r>
        <w:rPr>
          <w:sz w:val="18"/>
        </w:rPr>
        <w:t>. Oxford, UK: Oxford University Press, pp.189</w:t>
      </w:r>
      <w:r>
        <w:rPr>
          <w:rFonts w:ascii="Arial" w:hAnsi="Arial"/>
          <w:sz w:val="18"/>
        </w:rPr>
        <w:t>–</w:t>
      </w:r>
      <w:r>
        <w:rPr>
          <w:sz w:val="18"/>
        </w:rPr>
        <w:t>209.</w:t>
      </w:r>
    </w:p>
    <w:p>
      <w:pPr>
        <w:spacing w:after="0" w:line="254" w:lineRule="auto"/>
        <w:jc w:val="both"/>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164</w:t>
      </w:r>
      <w:r>
        <w:rPr>
          <w:rFonts w:ascii="Arial"/>
          <w:sz w:val="22"/>
        </w:rPr>
        <w:tab/>
      </w:r>
      <w:r>
        <w:rPr>
          <w:rFonts w:ascii="Lucida Sans Unicode"/>
          <w:spacing w:val="-2"/>
          <w:sz w:val="12"/>
        </w:rPr>
        <w:t>REFERENCES</w:t>
      </w:r>
    </w:p>
    <w:p>
      <w:pPr>
        <w:spacing w:line="254" w:lineRule="auto" w:before="213"/>
        <w:ind w:left="970" w:right="502" w:hanging="180"/>
        <w:jc w:val="both"/>
        <w:rPr>
          <w:sz w:val="18"/>
        </w:rPr>
      </w:pPr>
      <w:r>
        <w:rPr>
          <w:sz w:val="18"/>
        </w:rPr>
        <w:t>Logan, J.R., Alba, R.D., Dill, M. and Zhou, M. (2000) Ethnic </w:t>
      </w:r>
      <w:r>
        <w:rPr>
          <w:sz w:val="18"/>
        </w:rPr>
        <w:t>Segmentation</w:t>
      </w:r>
      <w:r>
        <w:rPr>
          <w:spacing w:val="40"/>
          <w:sz w:val="18"/>
        </w:rPr>
        <w:t> </w:t>
      </w:r>
      <w:r>
        <w:rPr>
          <w:sz w:val="18"/>
        </w:rPr>
        <w:t>in the American Metropolis: Increasing Divergence in Economic </w:t>
      </w:r>
      <w:r>
        <w:rPr>
          <w:spacing w:val="-2"/>
          <w:sz w:val="18"/>
        </w:rPr>
        <w:t>Incorporation,</w:t>
      </w:r>
      <w:r>
        <w:rPr>
          <w:spacing w:val="-3"/>
          <w:sz w:val="18"/>
        </w:rPr>
        <w:t> </w:t>
      </w:r>
      <w:r>
        <w:rPr>
          <w:spacing w:val="-2"/>
          <w:sz w:val="18"/>
        </w:rPr>
        <w:t>1980</w:t>
      </w:r>
      <w:r>
        <w:rPr>
          <w:rFonts w:ascii="Arial" w:hAnsi="Arial"/>
          <w:spacing w:val="-2"/>
          <w:sz w:val="18"/>
        </w:rPr>
        <w:t>–</w:t>
      </w:r>
      <w:r>
        <w:rPr>
          <w:spacing w:val="-2"/>
          <w:sz w:val="18"/>
        </w:rPr>
        <w:t>90.</w:t>
      </w:r>
      <w:r>
        <w:rPr>
          <w:spacing w:val="-4"/>
          <w:sz w:val="18"/>
        </w:rPr>
        <w:t> </w:t>
      </w:r>
      <w:r>
        <w:rPr>
          <w:i/>
          <w:spacing w:val="-2"/>
          <w:sz w:val="18"/>
        </w:rPr>
        <w:t>International</w:t>
      </w:r>
      <w:r>
        <w:rPr>
          <w:i/>
          <w:spacing w:val="-3"/>
          <w:sz w:val="18"/>
        </w:rPr>
        <w:t> </w:t>
      </w:r>
      <w:r>
        <w:rPr>
          <w:i/>
          <w:spacing w:val="-2"/>
          <w:sz w:val="18"/>
        </w:rPr>
        <w:t>Migration</w:t>
      </w:r>
      <w:r>
        <w:rPr>
          <w:i/>
          <w:spacing w:val="-3"/>
          <w:sz w:val="18"/>
        </w:rPr>
        <w:t> </w:t>
      </w:r>
      <w:r>
        <w:rPr>
          <w:i/>
          <w:spacing w:val="-2"/>
          <w:sz w:val="18"/>
        </w:rPr>
        <w:t>Review</w:t>
      </w:r>
      <w:r>
        <w:rPr>
          <w:i/>
          <w:spacing w:val="-3"/>
          <w:sz w:val="18"/>
        </w:rPr>
        <w:t> </w:t>
      </w:r>
      <w:r>
        <w:rPr>
          <w:spacing w:val="-2"/>
          <w:sz w:val="18"/>
        </w:rPr>
        <w:t>34(1):</w:t>
      </w:r>
      <w:r>
        <w:rPr>
          <w:spacing w:val="-3"/>
          <w:sz w:val="18"/>
        </w:rPr>
        <w:t> </w:t>
      </w:r>
      <w:r>
        <w:rPr>
          <w:spacing w:val="-2"/>
          <w:sz w:val="18"/>
        </w:rPr>
        <w:t>98</w:t>
      </w:r>
      <w:r>
        <w:rPr>
          <w:rFonts w:ascii="Arial" w:hAnsi="Arial"/>
          <w:spacing w:val="-2"/>
          <w:sz w:val="18"/>
        </w:rPr>
        <w:t>–</w:t>
      </w:r>
      <w:r>
        <w:rPr>
          <w:spacing w:val="-2"/>
          <w:sz w:val="18"/>
        </w:rPr>
        <w:t>132.</w:t>
      </w:r>
    </w:p>
    <w:p>
      <w:pPr>
        <w:spacing w:line="254" w:lineRule="auto" w:before="0"/>
        <w:ind w:left="969" w:right="502" w:hanging="179"/>
        <w:jc w:val="both"/>
        <w:rPr>
          <w:sz w:val="18"/>
        </w:rPr>
      </w:pPr>
      <w:r>
        <w:rPr>
          <w:sz w:val="18"/>
        </w:rPr>
        <w:t>Lovett,</w:t>
      </w:r>
      <w:r>
        <w:rPr>
          <w:spacing w:val="40"/>
          <w:sz w:val="18"/>
        </w:rPr>
        <w:t> </w:t>
      </w:r>
      <w:r>
        <w:rPr>
          <w:sz w:val="18"/>
        </w:rPr>
        <w:t>K.</w:t>
      </w:r>
      <w:r>
        <w:rPr>
          <w:spacing w:val="40"/>
          <w:sz w:val="18"/>
        </w:rPr>
        <w:t> </w:t>
      </w:r>
      <w:r>
        <w:rPr>
          <w:sz w:val="18"/>
        </w:rPr>
        <w:t>(2012)</w:t>
      </w:r>
      <w:r>
        <w:rPr>
          <w:spacing w:val="40"/>
          <w:sz w:val="18"/>
        </w:rPr>
        <w:t> </w:t>
      </w:r>
      <w:r>
        <w:rPr>
          <w:rFonts w:ascii="Arial" w:hAnsi="Arial"/>
          <w:sz w:val="18"/>
        </w:rPr>
        <w:t>“</w:t>
      </w:r>
      <w:r>
        <w:rPr>
          <w:sz w:val="18"/>
        </w:rPr>
        <w:t>Hurricane</w:t>
      </w:r>
      <w:r>
        <w:rPr>
          <w:spacing w:val="40"/>
          <w:sz w:val="18"/>
        </w:rPr>
        <w:t> </w:t>
      </w:r>
      <w:r>
        <w:rPr>
          <w:sz w:val="18"/>
        </w:rPr>
        <w:t>Sandy</w:t>
      </w:r>
      <w:r>
        <w:rPr>
          <w:spacing w:val="40"/>
          <w:sz w:val="18"/>
        </w:rPr>
        <w:t> </w:t>
      </w:r>
      <w:r>
        <w:rPr>
          <w:sz w:val="18"/>
        </w:rPr>
        <w:t>Death</w:t>
      </w:r>
      <w:r>
        <w:rPr>
          <w:spacing w:val="40"/>
          <w:sz w:val="18"/>
        </w:rPr>
        <w:t> </w:t>
      </w:r>
      <w:r>
        <w:rPr>
          <w:sz w:val="18"/>
        </w:rPr>
        <w:t>Toll</w:t>
      </w:r>
      <w:r>
        <w:rPr>
          <w:spacing w:val="40"/>
          <w:sz w:val="18"/>
        </w:rPr>
        <w:t> </w:t>
      </w:r>
      <w:r>
        <w:rPr>
          <w:sz w:val="18"/>
        </w:rPr>
        <w:t>in</w:t>
      </w:r>
      <w:r>
        <w:rPr>
          <w:spacing w:val="40"/>
          <w:sz w:val="18"/>
        </w:rPr>
        <w:t> </w:t>
      </w:r>
      <w:r>
        <w:rPr>
          <w:sz w:val="18"/>
        </w:rPr>
        <w:t>NY</w:t>
      </w:r>
      <w:r>
        <w:rPr>
          <w:spacing w:val="40"/>
          <w:sz w:val="18"/>
        </w:rPr>
        <w:t> </w:t>
      </w:r>
      <w:r>
        <w:rPr>
          <w:sz w:val="18"/>
        </w:rPr>
        <w:t>at</w:t>
      </w:r>
      <w:r>
        <w:rPr>
          <w:spacing w:val="40"/>
          <w:sz w:val="18"/>
        </w:rPr>
        <w:t> </w:t>
      </w:r>
      <w:r>
        <w:rPr>
          <w:sz w:val="18"/>
        </w:rPr>
        <w:t>26;</w:t>
      </w:r>
      <w:r>
        <w:rPr>
          <w:spacing w:val="40"/>
          <w:sz w:val="18"/>
        </w:rPr>
        <w:t> </w:t>
      </w:r>
      <w:r>
        <w:rPr>
          <w:sz w:val="18"/>
        </w:rPr>
        <w:t>Gov. Cuomo Blames Climate Change For Increase in Storms.</w:t>
      </w:r>
      <w:r>
        <w:rPr>
          <w:rFonts w:ascii="Arial" w:hAnsi="Arial"/>
          <w:sz w:val="18"/>
        </w:rPr>
        <w:t>” </w:t>
      </w:r>
      <w:r>
        <w:rPr>
          <w:i/>
          <w:sz w:val="18"/>
        </w:rPr>
        <w:t>Daily News</w:t>
      </w:r>
      <w:r>
        <w:rPr>
          <w:i/>
          <w:sz w:val="18"/>
        </w:rPr>
        <w:t> </w:t>
      </w:r>
      <w:r>
        <w:rPr>
          <w:sz w:val="18"/>
        </w:rPr>
        <w:t>October 31.</w:t>
      </w:r>
    </w:p>
    <w:p>
      <w:pPr>
        <w:spacing w:line="254" w:lineRule="auto" w:before="0"/>
        <w:ind w:left="720" w:right="502" w:firstLine="0"/>
        <w:jc w:val="right"/>
        <w:rPr>
          <w:i/>
          <w:sz w:val="18"/>
        </w:rPr>
      </w:pPr>
      <w:r>
        <w:rPr>
          <w:sz w:val="18"/>
        </w:rPr>
        <w:t>Luibheid,</w:t>
      </w:r>
      <w:r>
        <w:rPr>
          <w:spacing w:val="18"/>
          <w:sz w:val="18"/>
        </w:rPr>
        <w:t> </w:t>
      </w:r>
      <w:r>
        <w:rPr>
          <w:sz w:val="18"/>
        </w:rPr>
        <w:t>E.</w:t>
      </w:r>
      <w:r>
        <w:rPr>
          <w:spacing w:val="20"/>
          <w:sz w:val="18"/>
        </w:rPr>
        <w:t> </w:t>
      </w:r>
      <w:r>
        <w:rPr>
          <w:sz w:val="18"/>
        </w:rPr>
        <w:t>and</w:t>
      </w:r>
      <w:r>
        <w:rPr>
          <w:spacing w:val="18"/>
          <w:sz w:val="18"/>
        </w:rPr>
        <w:t> </w:t>
      </w:r>
      <w:r>
        <w:rPr>
          <w:sz w:val="18"/>
        </w:rPr>
        <w:t>Cantu,</w:t>
      </w:r>
      <w:r>
        <w:rPr>
          <w:spacing w:val="20"/>
          <w:sz w:val="18"/>
        </w:rPr>
        <w:t> </w:t>
      </w:r>
      <w:r>
        <w:rPr>
          <w:sz w:val="18"/>
        </w:rPr>
        <w:t>L.</w:t>
      </w:r>
      <w:r>
        <w:rPr>
          <w:spacing w:val="18"/>
          <w:sz w:val="18"/>
        </w:rPr>
        <w:t> </w:t>
      </w:r>
      <w:r>
        <w:rPr>
          <w:sz w:val="18"/>
        </w:rPr>
        <w:t>(Eds)</w:t>
      </w:r>
      <w:r>
        <w:rPr>
          <w:spacing w:val="20"/>
          <w:sz w:val="18"/>
        </w:rPr>
        <w:t> </w:t>
      </w:r>
      <w:r>
        <w:rPr>
          <w:sz w:val="18"/>
        </w:rPr>
        <w:t>(2005)</w:t>
      </w:r>
      <w:r>
        <w:rPr>
          <w:spacing w:val="19"/>
          <w:sz w:val="18"/>
        </w:rPr>
        <w:t> </w:t>
      </w:r>
      <w:r>
        <w:rPr>
          <w:i/>
          <w:sz w:val="18"/>
        </w:rPr>
        <w:t>Queer</w:t>
      </w:r>
      <w:r>
        <w:rPr>
          <w:i/>
          <w:spacing w:val="20"/>
          <w:sz w:val="18"/>
        </w:rPr>
        <w:t> </w:t>
      </w:r>
      <w:r>
        <w:rPr>
          <w:i/>
          <w:sz w:val="18"/>
        </w:rPr>
        <w:t>Migrations:</w:t>
      </w:r>
      <w:r>
        <w:rPr>
          <w:i/>
          <w:spacing w:val="19"/>
          <w:sz w:val="18"/>
        </w:rPr>
        <w:t> </w:t>
      </w:r>
      <w:r>
        <w:rPr>
          <w:i/>
          <w:sz w:val="18"/>
        </w:rPr>
        <w:t>Sexuality,</w:t>
      </w:r>
      <w:r>
        <w:rPr>
          <w:i/>
          <w:spacing w:val="20"/>
          <w:sz w:val="18"/>
        </w:rPr>
        <w:t> </w:t>
      </w:r>
      <w:r>
        <w:rPr>
          <w:i/>
          <w:sz w:val="18"/>
        </w:rPr>
        <w:t>U.S.</w:t>
      </w:r>
      <w:r>
        <w:rPr>
          <w:i/>
          <w:sz w:val="18"/>
        </w:rPr>
        <w:t> </w:t>
      </w:r>
      <w:r>
        <w:rPr>
          <w:i/>
          <w:spacing w:val="-2"/>
          <w:sz w:val="18"/>
        </w:rPr>
        <w:t>Citizenship and Border Crossings</w:t>
      </w:r>
      <w:r>
        <w:rPr>
          <w:spacing w:val="-2"/>
          <w:sz w:val="18"/>
        </w:rPr>
        <w:t>. Minneapolis, MN: University of Minnesota. </w:t>
      </w:r>
      <w:r>
        <w:rPr>
          <w:sz w:val="18"/>
        </w:rPr>
        <w:t>McAdam,</w:t>
      </w:r>
      <w:r>
        <w:rPr>
          <w:spacing w:val="54"/>
          <w:sz w:val="18"/>
        </w:rPr>
        <w:t> </w:t>
      </w:r>
      <w:r>
        <w:rPr>
          <w:sz w:val="18"/>
        </w:rPr>
        <w:t>J.</w:t>
      </w:r>
      <w:r>
        <w:rPr>
          <w:spacing w:val="55"/>
          <w:sz w:val="18"/>
        </w:rPr>
        <w:t> </w:t>
      </w:r>
      <w:r>
        <w:rPr>
          <w:sz w:val="18"/>
        </w:rPr>
        <w:t>(2011)</w:t>
      </w:r>
      <w:r>
        <w:rPr>
          <w:spacing w:val="56"/>
          <w:sz w:val="18"/>
        </w:rPr>
        <w:t> </w:t>
      </w:r>
      <w:r>
        <w:rPr>
          <w:sz w:val="18"/>
        </w:rPr>
        <w:t>Environmental</w:t>
      </w:r>
      <w:r>
        <w:rPr>
          <w:spacing w:val="55"/>
          <w:sz w:val="18"/>
        </w:rPr>
        <w:t> </w:t>
      </w:r>
      <w:r>
        <w:rPr>
          <w:sz w:val="18"/>
        </w:rPr>
        <w:t>Migration.</w:t>
      </w:r>
      <w:r>
        <w:rPr>
          <w:spacing w:val="56"/>
          <w:sz w:val="18"/>
        </w:rPr>
        <w:t> </w:t>
      </w:r>
      <w:r>
        <w:rPr>
          <w:sz w:val="18"/>
        </w:rPr>
        <w:t>In</w:t>
      </w:r>
      <w:r>
        <w:rPr>
          <w:spacing w:val="55"/>
          <w:sz w:val="18"/>
        </w:rPr>
        <w:t> </w:t>
      </w:r>
      <w:r>
        <w:rPr>
          <w:sz w:val="18"/>
        </w:rPr>
        <w:t>Betts,</w:t>
      </w:r>
      <w:r>
        <w:rPr>
          <w:spacing w:val="54"/>
          <w:sz w:val="18"/>
        </w:rPr>
        <w:t> </w:t>
      </w:r>
      <w:r>
        <w:rPr>
          <w:sz w:val="18"/>
        </w:rPr>
        <w:t>A.</w:t>
      </w:r>
      <w:r>
        <w:rPr>
          <w:spacing w:val="56"/>
          <w:sz w:val="18"/>
        </w:rPr>
        <w:t> </w:t>
      </w:r>
      <w:r>
        <w:rPr>
          <w:sz w:val="18"/>
        </w:rPr>
        <w:t>(Ed.)</w:t>
      </w:r>
      <w:r>
        <w:rPr>
          <w:spacing w:val="55"/>
          <w:sz w:val="18"/>
        </w:rPr>
        <w:t> </w:t>
      </w:r>
      <w:r>
        <w:rPr>
          <w:i/>
          <w:spacing w:val="-2"/>
          <w:w w:val="90"/>
          <w:sz w:val="18"/>
        </w:rPr>
        <w:t>Global</w:t>
      </w:r>
    </w:p>
    <w:p>
      <w:pPr>
        <w:spacing w:line="254" w:lineRule="auto" w:before="0"/>
        <w:ind w:left="790" w:right="502" w:firstLine="179"/>
        <w:jc w:val="both"/>
        <w:rPr>
          <w:sz w:val="18"/>
        </w:rPr>
      </w:pPr>
      <w:r>
        <w:rPr>
          <w:i/>
          <w:sz w:val="18"/>
        </w:rPr>
        <w:t>Migration</w:t>
      </w:r>
      <w:r>
        <w:rPr>
          <w:i/>
          <w:spacing w:val="-3"/>
          <w:sz w:val="18"/>
        </w:rPr>
        <w:t> </w:t>
      </w:r>
      <w:r>
        <w:rPr>
          <w:i/>
          <w:sz w:val="18"/>
        </w:rPr>
        <w:t>Governance</w:t>
      </w:r>
      <w:r>
        <w:rPr>
          <w:sz w:val="18"/>
        </w:rPr>
        <w:t>.</w:t>
      </w:r>
      <w:r>
        <w:rPr>
          <w:spacing w:val="-3"/>
          <w:sz w:val="18"/>
        </w:rPr>
        <w:t> </w:t>
      </w:r>
      <w:r>
        <w:rPr>
          <w:sz w:val="18"/>
        </w:rPr>
        <w:t>Oxford,</w:t>
      </w:r>
      <w:r>
        <w:rPr>
          <w:spacing w:val="-2"/>
          <w:sz w:val="18"/>
        </w:rPr>
        <w:t> </w:t>
      </w:r>
      <w:r>
        <w:rPr>
          <w:sz w:val="18"/>
        </w:rPr>
        <w:t>UK:</w:t>
      </w:r>
      <w:r>
        <w:rPr>
          <w:spacing w:val="-3"/>
          <w:sz w:val="18"/>
        </w:rPr>
        <w:t> </w:t>
      </w:r>
      <w:r>
        <w:rPr>
          <w:sz w:val="18"/>
        </w:rPr>
        <w:t>Oxford</w:t>
      </w:r>
      <w:r>
        <w:rPr>
          <w:spacing w:val="-3"/>
          <w:sz w:val="18"/>
        </w:rPr>
        <w:t> </w:t>
      </w:r>
      <w:r>
        <w:rPr>
          <w:sz w:val="18"/>
        </w:rPr>
        <w:t>University</w:t>
      </w:r>
      <w:r>
        <w:rPr>
          <w:spacing w:val="-2"/>
          <w:sz w:val="18"/>
        </w:rPr>
        <w:t> </w:t>
      </w:r>
      <w:r>
        <w:rPr>
          <w:sz w:val="18"/>
        </w:rPr>
        <w:t>Press,</w:t>
      </w:r>
      <w:r>
        <w:rPr>
          <w:spacing w:val="-3"/>
          <w:sz w:val="18"/>
        </w:rPr>
        <w:t> </w:t>
      </w:r>
      <w:r>
        <w:rPr>
          <w:sz w:val="18"/>
        </w:rPr>
        <w:t>pp.</w:t>
      </w:r>
      <w:r>
        <w:rPr>
          <w:spacing w:val="-3"/>
          <w:sz w:val="18"/>
        </w:rPr>
        <w:t> </w:t>
      </w:r>
      <w:r>
        <w:rPr>
          <w:sz w:val="18"/>
        </w:rPr>
        <w:t>153</w:t>
      </w:r>
      <w:r>
        <w:rPr>
          <w:rFonts w:ascii="Arial" w:hAnsi="Arial"/>
          <w:sz w:val="18"/>
        </w:rPr>
        <w:t>–</w:t>
      </w:r>
      <w:r>
        <w:rPr>
          <w:sz w:val="18"/>
        </w:rPr>
        <w:t>88. </w:t>
      </w:r>
      <w:r>
        <w:rPr>
          <w:w w:val="95"/>
          <w:sz w:val="18"/>
        </w:rPr>
        <w:t>McDonald,</w:t>
      </w:r>
      <w:r>
        <w:rPr>
          <w:spacing w:val="20"/>
          <w:sz w:val="18"/>
        </w:rPr>
        <w:t> </w:t>
      </w:r>
      <w:r>
        <w:rPr>
          <w:w w:val="95"/>
          <w:sz w:val="18"/>
        </w:rPr>
        <w:t>F.</w:t>
      </w:r>
      <w:r>
        <w:rPr>
          <w:spacing w:val="20"/>
          <w:sz w:val="18"/>
        </w:rPr>
        <w:t> </w:t>
      </w:r>
      <w:r>
        <w:rPr>
          <w:w w:val="95"/>
          <w:sz w:val="18"/>
        </w:rPr>
        <w:t>(Ed.)</w:t>
      </w:r>
      <w:r>
        <w:rPr>
          <w:spacing w:val="19"/>
          <w:sz w:val="18"/>
        </w:rPr>
        <w:t> </w:t>
      </w:r>
      <w:r>
        <w:rPr>
          <w:w w:val="95"/>
          <w:sz w:val="18"/>
        </w:rPr>
        <w:t>(1997)</w:t>
      </w:r>
      <w:r>
        <w:rPr>
          <w:spacing w:val="20"/>
          <w:sz w:val="18"/>
        </w:rPr>
        <w:t> </w:t>
      </w:r>
      <w:r>
        <w:rPr>
          <w:i/>
          <w:w w:val="95"/>
          <w:sz w:val="18"/>
        </w:rPr>
        <w:t>Crime</w:t>
      </w:r>
      <w:r>
        <w:rPr>
          <w:i/>
          <w:spacing w:val="20"/>
          <w:sz w:val="18"/>
        </w:rPr>
        <w:t> </w:t>
      </w:r>
      <w:r>
        <w:rPr>
          <w:i/>
          <w:w w:val="95"/>
          <w:sz w:val="18"/>
        </w:rPr>
        <w:t>and</w:t>
      </w:r>
      <w:r>
        <w:rPr>
          <w:i/>
          <w:spacing w:val="20"/>
          <w:sz w:val="18"/>
        </w:rPr>
        <w:t> </w:t>
      </w:r>
      <w:r>
        <w:rPr>
          <w:i/>
          <w:w w:val="95"/>
          <w:sz w:val="18"/>
        </w:rPr>
        <w:t>Law</w:t>
      </w:r>
      <w:r>
        <w:rPr>
          <w:i/>
          <w:spacing w:val="20"/>
          <w:sz w:val="18"/>
        </w:rPr>
        <w:t> </w:t>
      </w:r>
      <w:r>
        <w:rPr>
          <w:i/>
          <w:w w:val="95"/>
          <w:sz w:val="18"/>
        </w:rPr>
        <w:t>Enforcement</w:t>
      </w:r>
      <w:r>
        <w:rPr>
          <w:i/>
          <w:spacing w:val="20"/>
          <w:sz w:val="18"/>
        </w:rPr>
        <w:t> </w:t>
      </w:r>
      <w:r>
        <w:rPr>
          <w:i/>
          <w:w w:val="95"/>
          <w:sz w:val="18"/>
        </w:rPr>
        <w:t>in</w:t>
      </w:r>
      <w:r>
        <w:rPr>
          <w:i/>
          <w:spacing w:val="20"/>
          <w:sz w:val="18"/>
        </w:rPr>
        <w:t> </w:t>
      </w:r>
      <w:r>
        <w:rPr>
          <w:i/>
          <w:w w:val="95"/>
          <w:sz w:val="18"/>
        </w:rPr>
        <w:t>the</w:t>
      </w:r>
      <w:r>
        <w:rPr>
          <w:i/>
          <w:spacing w:val="20"/>
          <w:sz w:val="18"/>
        </w:rPr>
        <w:t> </w:t>
      </w:r>
      <w:r>
        <w:rPr>
          <w:i/>
          <w:w w:val="95"/>
          <w:sz w:val="18"/>
        </w:rPr>
        <w:t>Global</w:t>
      </w:r>
      <w:r>
        <w:rPr>
          <w:i/>
          <w:spacing w:val="20"/>
          <w:sz w:val="18"/>
        </w:rPr>
        <w:t> </w:t>
      </w:r>
      <w:r>
        <w:rPr>
          <w:i/>
          <w:spacing w:val="-2"/>
          <w:w w:val="90"/>
          <w:sz w:val="18"/>
        </w:rPr>
        <w:t>Village</w:t>
      </w:r>
      <w:r>
        <w:rPr>
          <w:spacing w:val="-2"/>
          <w:w w:val="90"/>
          <w:sz w:val="18"/>
        </w:rPr>
        <w:t>.</w:t>
      </w:r>
    </w:p>
    <w:p>
      <w:pPr>
        <w:spacing w:before="0"/>
        <w:ind w:left="969" w:right="0" w:firstLine="0"/>
        <w:jc w:val="both"/>
        <w:rPr>
          <w:sz w:val="18"/>
        </w:rPr>
      </w:pPr>
      <w:r>
        <w:rPr>
          <w:sz w:val="18"/>
        </w:rPr>
        <w:t>Cincinnati,</w:t>
      </w:r>
      <w:r>
        <w:rPr>
          <w:spacing w:val="-1"/>
          <w:sz w:val="18"/>
        </w:rPr>
        <w:t> </w:t>
      </w:r>
      <w:r>
        <w:rPr>
          <w:sz w:val="18"/>
        </w:rPr>
        <w:t>OH:</w:t>
      </w:r>
      <w:r>
        <w:rPr>
          <w:spacing w:val="-1"/>
          <w:sz w:val="18"/>
        </w:rPr>
        <w:t> </w:t>
      </w:r>
      <w:r>
        <w:rPr>
          <w:sz w:val="18"/>
        </w:rPr>
        <w:t>Anderson</w:t>
      </w:r>
      <w:r>
        <w:rPr>
          <w:spacing w:val="-1"/>
          <w:sz w:val="18"/>
        </w:rPr>
        <w:t> </w:t>
      </w:r>
      <w:r>
        <w:rPr>
          <w:sz w:val="18"/>
        </w:rPr>
        <w:t>Publishing</w:t>
      </w:r>
      <w:r>
        <w:rPr>
          <w:spacing w:val="-1"/>
          <w:sz w:val="18"/>
        </w:rPr>
        <w:t> </w:t>
      </w:r>
      <w:r>
        <w:rPr>
          <w:spacing w:val="-2"/>
          <w:sz w:val="18"/>
        </w:rPr>
        <w:t>Company.</w:t>
      </w:r>
    </w:p>
    <w:p>
      <w:pPr>
        <w:spacing w:line="254" w:lineRule="auto" w:before="6"/>
        <w:ind w:left="969" w:right="502" w:hanging="180"/>
        <w:jc w:val="both"/>
        <w:rPr>
          <w:sz w:val="18"/>
        </w:rPr>
      </w:pPr>
      <w:r>
        <w:rPr>
          <w:sz w:val="18"/>
        </w:rPr>
        <w:t>MacDonald, J.S. and MacDonald, L.D. (1964) Chain Migration, </w:t>
      </w:r>
      <w:r>
        <w:rPr>
          <w:sz w:val="18"/>
        </w:rPr>
        <w:t>Ethnic Neighborhood Formation, and Social Networks. </w:t>
      </w:r>
      <w:r>
        <w:rPr>
          <w:i/>
          <w:sz w:val="18"/>
        </w:rPr>
        <w:t>Millbank Memorial Fund</w:t>
      </w:r>
      <w:r>
        <w:rPr>
          <w:i/>
          <w:sz w:val="18"/>
        </w:rPr>
        <w:t> Quarterly </w:t>
      </w:r>
      <w:r>
        <w:rPr>
          <w:sz w:val="18"/>
        </w:rPr>
        <w:t>42(1): 82</w:t>
      </w:r>
      <w:r>
        <w:rPr>
          <w:rFonts w:ascii="Arial" w:hAnsi="Arial"/>
          <w:sz w:val="18"/>
        </w:rPr>
        <w:t>–</w:t>
      </w:r>
      <w:r>
        <w:rPr>
          <w:sz w:val="18"/>
        </w:rPr>
        <w:t>97.</w:t>
      </w:r>
    </w:p>
    <w:p>
      <w:pPr>
        <w:spacing w:line="206" w:lineRule="exact" w:before="0"/>
        <w:ind w:left="790" w:right="0" w:firstLine="0"/>
        <w:jc w:val="both"/>
        <w:rPr>
          <w:i/>
          <w:sz w:val="18"/>
        </w:rPr>
      </w:pPr>
      <w:r>
        <w:rPr>
          <w:spacing w:val="-2"/>
          <w:sz w:val="18"/>
        </w:rPr>
        <w:t>McKeown,</w:t>
      </w:r>
      <w:r>
        <w:rPr>
          <w:spacing w:val="11"/>
          <w:sz w:val="18"/>
        </w:rPr>
        <w:t> </w:t>
      </w:r>
      <w:r>
        <w:rPr>
          <w:spacing w:val="-2"/>
          <w:sz w:val="18"/>
        </w:rPr>
        <w:t>A.</w:t>
      </w:r>
      <w:r>
        <w:rPr>
          <w:spacing w:val="10"/>
          <w:sz w:val="18"/>
        </w:rPr>
        <w:t> </w:t>
      </w:r>
      <w:r>
        <w:rPr>
          <w:spacing w:val="-2"/>
          <w:sz w:val="18"/>
        </w:rPr>
        <w:t>(2004)</w:t>
      </w:r>
      <w:r>
        <w:rPr>
          <w:spacing w:val="11"/>
          <w:sz w:val="18"/>
        </w:rPr>
        <w:t> </w:t>
      </w:r>
      <w:r>
        <w:rPr>
          <w:spacing w:val="-2"/>
          <w:sz w:val="18"/>
        </w:rPr>
        <w:t>Global</w:t>
      </w:r>
      <w:r>
        <w:rPr>
          <w:spacing w:val="10"/>
          <w:sz w:val="18"/>
        </w:rPr>
        <w:t> </w:t>
      </w:r>
      <w:r>
        <w:rPr>
          <w:spacing w:val="-2"/>
          <w:sz w:val="18"/>
        </w:rPr>
        <w:t>Migration,</w:t>
      </w:r>
      <w:r>
        <w:rPr>
          <w:spacing w:val="11"/>
          <w:sz w:val="18"/>
        </w:rPr>
        <w:t> </w:t>
      </w:r>
      <w:r>
        <w:rPr>
          <w:spacing w:val="-2"/>
          <w:sz w:val="18"/>
        </w:rPr>
        <w:t>1846</w:t>
      </w:r>
      <w:r>
        <w:rPr>
          <w:rFonts w:ascii="Arial" w:hAnsi="Arial"/>
          <w:spacing w:val="-2"/>
          <w:sz w:val="18"/>
        </w:rPr>
        <w:t>–</w:t>
      </w:r>
      <w:r>
        <w:rPr>
          <w:spacing w:val="-2"/>
          <w:sz w:val="18"/>
        </w:rPr>
        <w:t>1940.</w:t>
      </w:r>
      <w:r>
        <w:rPr>
          <w:spacing w:val="10"/>
          <w:sz w:val="18"/>
        </w:rPr>
        <w:t> </w:t>
      </w:r>
      <w:r>
        <w:rPr>
          <w:i/>
          <w:spacing w:val="-2"/>
          <w:sz w:val="18"/>
        </w:rPr>
        <w:t>Journal</w:t>
      </w:r>
      <w:r>
        <w:rPr>
          <w:i/>
          <w:spacing w:val="12"/>
          <w:sz w:val="18"/>
        </w:rPr>
        <w:t> </w:t>
      </w:r>
      <w:r>
        <w:rPr>
          <w:i/>
          <w:spacing w:val="-2"/>
          <w:sz w:val="18"/>
        </w:rPr>
        <w:t>of</w:t>
      </w:r>
      <w:r>
        <w:rPr>
          <w:i/>
          <w:spacing w:val="10"/>
          <w:sz w:val="18"/>
        </w:rPr>
        <w:t> </w:t>
      </w:r>
      <w:r>
        <w:rPr>
          <w:i/>
          <w:spacing w:val="-2"/>
          <w:sz w:val="18"/>
        </w:rPr>
        <w:t>World</w:t>
      </w:r>
      <w:r>
        <w:rPr>
          <w:i/>
          <w:spacing w:val="11"/>
          <w:sz w:val="18"/>
        </w:rPr>
        <w:t> </w:t>
      </w:r>
      <w:r>
        <w:rPr>
          <w:i/>
          <w:spacing w:val="-2"/>
          <w:sz w:val="18"/>
        </w:rPr>
        <w:t>History</w:t>
      </w:r>
    </w:p>
    <w:p>
      <w:pPr>
        <w:spacing w:before="11"/>
        <w:ind w:left="969" w:right="0" w:firstLine="0"/>
        <w:jc w:val="both"/>
        <w:rPr>
          <w:sz w:val="18"/>
        </w:rPr>
      </w:pPr>
      <w:r>
        <w:rPr>
          <w:sz w:val="18"/>
        </w:rPr>
        <w:t>15:</w:t>
      </w:r>
      <w:r>
        <w:rPr>
          <w:spacing w:val="2"/>
          <w:sz w:val="18"/>
        </w:rPr>
        <w:t> </w:t>
      </w:r>
      <w:r>
        <w:rPr>
          <w:spacing w:val="-2"/>
          <w:sz w:val="18"/>
        </w:rPr>
        <w:t>155</w:t>
      </w:r>
      <w:r>
        <w:rPr>
          <w:rFonts w:ascii="Arial" w:hAnsi="Arial"/>
          <w:spacing w:val="-2"/>
          <w:sz w:val="18"/>
        </w:rPr>
        <w:t>–</w:t>
      </w:r>
      <w:r>
        <w:rPr>
          <w:spacing w:val="-2"/>
          <w:sz w:val="18"/>
        </w:rPr>
        <w:t>89.</w:t>
      </w:r>
    </w:p>
    <w:p>
      <w:pPr>
        <w:spacing w:line="254" w:lineRule="auto" w:before="12"/>
        <w:ind w:left="969" w:right="503" w:hanging="180"/>
        <w:jc w:val="both"/>
        <w:rPr>
          <w:sz w:val="18"/>
        </w:rPr>
      </w:pPr>
      <w:r>
        <w:rPr>
          <w:sz w:val="18"/>
        </w:rPr>
        <w:t>Mai, N. and King, R. (2009) Love, Sexuality and Migration: Mapping </w:t>
      </w:r>
      <w:r>
        <w:rPr>
          <w:sz w:val="18"/>
        </w:rPr>
        <w:t>the Issue(s).</w:t>
      </w:r>
      <w:r>
        <w:rPr>
          <w:spacing w:val="-6"/>
          <w:sz w:val="18"/>
        </w:rPr>
        <w:t> </w:t>
      </w:r>
      <w:r>
        <w:rPr>
          <w:i/>
          <w:sz w:val="18"/>
        </w:rPr>
        <w:t>Mobilities</w:t>
      </w:r>
      <w:r>
        <w:rPr>
          <w:i/>
          <w:spacing w:val="-6"/>
          <w:sz w:val="18"/>
        </w:rPr>
        <w:t> </w:t>
      </w:r>
      <w:r>
        <w:rPr>
          <w:sz w:val="18"/>
        </w:rPr>
        <w:t>4(3):</w:t>
      </w:r>
      <w:r>
        <w:rPr>
          <w:spacing w:val="-7"/>
          <w:sz w:val="18"/>
        </w:rPr>
        <w:t> </w:t>
      </w:r>
      <w:r>
        <w:rPr>
          <w:sz w:val="18"/>
        </w:rPr>
        <w:t>295</w:t>
      </w:r>
      <w:r>
        <w:rPr>
          <w:rFonts w:ascii="Arial" w:hAnsi="Arial"/>
          <w:sz w:val="18"/>
        </w:rPr>
        <w:t>–</w:t>
      </w:r>
      <w:r>
        <w:rPr>
          <w:sz w:val="18"/>
        </w:rPr>
        <w:t>307.</w:t>
      </w:r>
    </w:p>
    <w:p>
      <w:pPr>
        <w:spacing w:line="254" w:lineRule="auto" w:before="0"/>
        <w:ind w:left="969" w:right="502" w:hanging="180"/>
        <w:jc w:val="both"/>
        <w:rPr>
          <w:sz w:val="18"/>
        </w:rPr>
      </w:pPr>
      <w:r>
        <w:rPr>
          <w:spacing w:val="-6"/>
          <w:sz w:val="18"/>
        </w:rPr>
        <w:t>Mandel,</w:t>
      </w:r>
      <w:r>
        <w:rPr>
          <w:sz w:val="18"/>
        </w:rPr>
        <w:t> </w:t>
      </w:r>
      <w:r>
        <w:rPr>
          <w:spacing w:val="-6"/>
          <w:sz w:val="18"/>
        </w:rPr>
        <w:t>R.</w:t>
      </w:r>
      <w:r>
        <w:rPr>
          <w:sz w:val="18"/>
        </w:rPr>
        <w:t> </w:t>
      </w:r>
      <w:r>
        <w:rPr>
          <w:spacing w:val="-6"/>
          <w:sz w:val="18"/>
        </w:rPr>
        <w:t>(2008)</w:t>
      </w:r>
      <w:r>
        <w:rPr>
          <w:sz w:val="18"/>
        </w:rPr>
        <w:t> </w:t>
      </w:r>
      <w:r>
        <w:rPr>
          <w:i/>
          <w:spacing w:val="-6"/>
          <w:sz w:val="18"/>
        </w:rPr>
        <w:t>Cosmopolitan</w:t>
      </w:r>
      <w:r>
        <w:rPr>
          <w:i/>
          <w:sz w:val="18"/>
        </w:rPr>
        <w:t> </w:t>
      </w:r>
      <w:r>
        <w:rPr>
          <w:i/>
          <w:spacing w:val="-6"/>
          <w:sz w:val="18"/>
        </w:rPr>
        <w:t>Anxieties:</w:t>
      </w:r>
      <w:r>
        <w:rPr>
          <w:i/>
          <w:sz w:val="18"/>
        </w:rPr>
        <w:t> </w:t>
      </w:r>
      <w:r>
        <w:rPr>
          <w:i/>
          <w:spacing w:val="-6"/>
          <w:sz w:val="18"/>
        </w:rPr>
        <w:t>Turkish</w:t>
      </w:r>
      <w:r>
        <w:rPr>
          <w:i/>
          <w:sz w:val="18"/>
        </w:rPr>
        <w:t> </w:t>
      </w:r>
      <w:r>
        <w:rPr>
          <w:i/>
          <w:spacing w:val="-6"/>
          <w:sz w:val="18"/>
        </w:rPr>
        <w:t>Challenges</w:t>
      </w:r>
      <w:r>
        <w:rPr>
          <w:i/>
          <w:sz w:val="18"/>
        </w:rPr>
        <w:t> </w:t>
      </w:r>
      <w:r>
        <w:rPr>
          <w:i/>
          <w:spacing w:val="-6"/>
          <w:sz w:val="18"/>
        </w:rPr>
        <w:t>to</w:t>
      </w:r>
      <w:r>
        <w:rPr>
          <w:i/>
          <w:sz w:val="18"/>
        </w:rPr>
        <w:t> </w:t>
      </w:r>
      <w:r>
        <w:rPr>
          <w:i/>
          <w:spacing w:val="-6"/>
          <w:sz w:val="18"/>
        </w:rPr>
        <w:t>Citizenship</w:t>
      </w:r>
      <w:r>
        <w:rPr>
          <w:i/>
          <w:sz w:val="18"/>
        </w:rPr>
        <w:t> </w:t>
      </w:r>
      <w:r>
        <w:rPr>
          <w:i/>
          <w:spacing w:val="-6"/>
          <w:sz w:val="18"/>
        </w:rPr>
        <w:t>and</w:t>
      </w:r>
      <w:r>
        <w:rPr>
          <w:i/>
          <w:sz w:val="18"/>
        </w:rPr>
        <w:t> Belonging in Germany</w:t>
      </w:r>
      <w:r>
        <w:rPr>
          <w:sz w:val="18"/>
        </w:rPr>
        <w:t>. Durham, NC: Duke University Press.</w:t>
      </w:r>
    </w:p>
    <w:p>
      <w:pPr>
        <w:spacing w:line="254" w:lineRule="auto" w:before="0"/>
        <w:ind w:left="969" w:right="502" w:hanging="180"/>
        <w:jc w:val="both"/>
        <w:rPr>
          <w:sz w:val="18"/>
        </w:rPr>
      </w:pPr>
      <w:r>
        <w:rPr>
          <w:sz w:val="18"/>
        </w:rPr>
        <w:t>Martin,</w:t>
      </w:r>
      <w:r>
        <w:rPr>
          <w:spacing w:val="-12"/>
          <w:sz w:val="18"/>
        </w:rPr>
        <w:t> </w:t>
      </w:r>
      <w:r>
        <w:rPr>
          <w:sz w:val="18"/>
        </w:rPr>
        <w:t>S.F.</w:t>
      </w:r>
      <w:r>
        <w:rPr>
          <w:spacing w:val="-11"/>
          <w:sz w:val="18"/>
        </w:rPr>
        <w:t> </w:t>
      </w:r>
      <w:r>
        <w:rPr>
          <w:sz w:val="18"/>
        </w:rPr>
        <w:t>(2004)</w:t>
      </w:r>
      <w:r>
        <w:rPr>
          <w:spacing w:val="-11"/>
          <w:sz w:val="18"/>
        </w:rPr>
        <w:t> </w:t>
      </w:r>
      <w:r>
        <w:rPr>
          <w:i/>
          <w:sz w:val="18"/>
        </w:rPr>
        <w:t>Women</w:t>
      </w:r>
      <w:r>
        <w:rPr>
          <w:i/>
          <w:spacing w:val="-11"/>
          <w:sz w:val="18"/>
        </w:rPr>
        <w:t> </w:t>
      </w:r>
      <w:r>
        <w:rPr>
          <w:i/>
          <w:sz w:val="18"/>
        </w:rPr>
        <w:t>and</w:t>
      </w:r>
      <w:r>
        <w:rPr>
          <w:i/>
          <w:spacing w:val="-12"/>
          <w:sz w:val="18"/>
        </w:rPr>
        <w:t> </w:t>
      </w:r>
      <w:r>
        <w:rPr>
          <w:i/>
          <w:sz w:val="18"/>
        </w:rPr>
        <w:t>Migration</w:t>
      </w:r>
      <w:r>
        <w:rPr>
          <w:sz w:val="18"/>
        </w:rPr>
        <w:t>.</w:t>
      </w:r>
      <w:r>
        <w:rPr>
          <w:spacing w:val="-11"/>
          <w:sz w:val="18"/>
        </w:rPr>
        <w:t> </w:t>
      </w:r>
      <w:r>
        <w:rPr>
          <w:sz w:val="18"/>
        </w:rPr>
        <w:t>Paper</w:t>
      </w:r>
      <w:r>
        <w:rPr>
          <w:spacing w:val="-11"/>
          <w:sz w:val="18"/>
        </w:rPr>
        <w:t> </w:t>
      </w:r>
      <w:r>
        <w:rPr>
          <w:sz w:val="18"/>
        </w:rPr>
        <w:t>presented</w:t>
      </w:r>
      <w:r>
        <w:rPr>
          <w:spacing w:val="-11"/>
          <w:sz w:val="18"/>
        </w:rPr>
        <w:t> </w:t>
      </w:r>
      <w:r>
        <w:rPr>
          <w:sz w:val="18"/>
        </w:rPr>
        <w:t>at</w:t>
      </w:r>
      <w:r>
        <w:rPr>
          <w:spacing w:val="-12"/>
          <w:sz w:val="18"/>
        </w:rPr>
        <w:t> </w:t>
      </w:r>
      <w:r>
        <w:rPr>
          <w:sz w:val="18"/>
        </w:rPr>
        <w:t>the</w:t>
      </w:r>
      <w:r>
        <w:rPr>
          <w:spacing w:val="-11"/>
          <w:sz w:val="18"/>
        </w:rPr>
        <w:t> </w:t>
      </w:r>
      <w:r>
        <w:rPr>
          <w:sz w:val="18"/>
        </w:rPr>
        <w:t>Consultative Meeting on Migration and Mobility and how this Movement Aﬀects Women, United Nations Division for the Advancement of Women,</w:t>
      </w:r>
      <w:r>
        <w:rPr>
          <w:spacing w:val="40"/>
          <w:sz w:val="18"/>
        </w:rPr>
        <w:t> </w:t>
      </w:r>
      <w:r>
        <w:rPr>
          <w:sz w:val="18"/>
        </w:rPr>
        <w:t>Malmö, Sweden, December 2003. Available online at </w:t>
      </w:r>
      <w:hyperlink r:id="rId49">
        <w:r>
          <w:rPr>
            <w:sz w:val="18"/>
          </w:rPr>
          <w:t>http://www.un.org/</w:t>
        </w:r>
      </w:hyperlink>
      <w:r>
        <w:rPr>
          <w:sz w:val="18"/>
        </w:rPr>
        <w:t> womenwatch/daw/meetings/consult/CM-Dec03-WP1.pdf (accessed May 14, 2013).</w:t>
      </w:r>
    </w:p>
    <w:p>
      <w:pPr>
        <w:spacing w:line="254" w:lineRule="auto" w:before="0"/>
        <w:ind w:left="969" w:right="501" w:hanging="180"/>
        <w:jc w:val="both"/>
        <w:rPr>
          <w:sz w:val="18"/>
        </w:rPr>
      </w:pPr>
      <w:r>
        <w:rPr>
          <w:sz w:val="18"/>
        </w:rPr>
        <w:t>Martin, S. and Callaway, A. (2011) Human Traﬃcking and Smuggling. </w:t>
      </w:r>
      <w:r>
        <w:rPr>
          <w:sz w:val="18"/>
        </w:rPr>
        <w:t>In </w:t>
      </w:r>
      <w:r>
        <w:rPr>
          <w:spacing w:val="-4"/>
          <w:sz w:val="18"/>
        </w:rPr>
        <w:t>Betts, A. (Ed.) </w:t>
      </w:r>
      <w:r>
        <w:rPr>
          <w:i/>
          <w:spacing w:val="-4"/>
          <w:sz w:val="18"/>
        </w:rPr>
        <w:t>Global Migration Governance</w:t>
      </w:r>
      <w:r>
        <w:rPr>
          <w:spacing w:val="-4"/>
          <w:sz w:val="18"/>
        </w:rPr>
        <w:t>. Oxford, UK: Oxford University </w:t>
      </w:r>
      <w:r>
        <w:rPr>
          <w:sz w:val="18"/>
        </w:rPr>
        <w:t>Press, pp. 224</w:t>
      </w:r>
      <w:r>
        <w:rPr>
          <w:rFonts w:ascii="Arial" w:hAnsi="Arial"/>
          <w:sz w:val="18"/>
        </w:rPr>
        <w:t>–</w:t>
      </w:r>
      <w:r>
        <w:rPr>
          <w:sz w:val="18"/>
        </w:rPr>
        <w:t>41.</w:t>
      </w:r>
    </w:p>
    <w:p>
      <w:pPr>
        <w:spacing w:line="254" w:lineRule="auto" w:before="0"/>
        <w:ind w:left="969" w:right="502" w:hanging="180"/>
        <w:jc w:val="both"/>
        <w:rPr>
          <w:sz w:val="18"/>
        </w:rPr>
      </w:pPr>
      <w:r>
        <w:rPr>
          <w:sz w:val="18"/>
        </w:rPr>
        <w:t>Massey, D.S. (2003) Patterns and Processes of International Migration in the 21st Century. Paper presented at the Conference on African Migration </w:t>
      </w:r>
      <w:r>
        <w:rPr>
          <w:sz w:val="18"/>
        </w:rPr>
        <w:t>in Comparative Perspective, Johannesburg, South Africa, June 4</w:t>
      </w:r>
      <w:r>
        <w:rPr>
          <w:rFonts w:ascii="Arial" w:hAnsi="Arial"/>
          <w:sz w:val="18"/>
        </w:rPr>
        <w:t>–</w:t>
      </w:r>
      <w:r>
        <w:rPr>
          <w:sz w:val="18"/>
        </w:rPr>
        <w:t>7, 2003.</w:t>
      </w:r>
    </w:p>
    <w:p>
      <w:pPr>
        <w:spacing w:line="254" w:lineRule="auto" w:before="0"/>
        <w:ind w:left="970" w:right="502" w:hanging="180"/>
        <w:jc w:val="both"/>
        <w:rPr>
          <w:sz w:val="18"/>
        </w:rPr>
      </w:pPr>
      <w:r>
        <w:rPr>
          <w:sz w:val="18"/>
        </w:rPr>
        <w:t>Massey,</w:t>
      </w:r>
      <w:r>
        <w:rPr>
          <w:spacing w:val="-1"/>
          <w:sz w:val="18"/>
        </w:rPr>
        <w:t> </w:t>
      </w:r>
      <w:r>
        <w:rPr>
          <w:sz w:val="18"/>
        </w:rPr>
        <w:t>D.,</w:t>
      </w:r>
      <w:r>
        <w:rPr>
          <w:spacing w:val="-2"/>
          <w:sz w:val="18"/>
        </w:rPr>
        <w:t> </w:t>
      </w:r>
      <w:r>
        <w:rPr>
          <w:sz w:val="18"/>
        </w:rPr>
        <w:t>Arango,</w:t>
      </w:r>
      <w:r>
        <w:rPr>
          <w:spacing w:val="-1"/>
          <w:sz w:val="18"/>
        </w:rPr>
        <w:t> </w:t>
      </w:r>
      <w:r>
        <w:rPr>
          <w:sz w:val="18"/>
        </w:rPr>
        <w:t>J.,</w:t>
      </w:r>
      <w:r>
        <w:rPr>
          <w:spacing w:val="-2"/>
          <w:sz w:val="18"/>
        </w:rPr>
        <w:t> </w:t>
      </w:r>
      <w:r>
        <w:rPr>
          <w:sz w:val="18"/>
        </w:rPr>
        <w:t>Hugo,</w:t>
      </w:r>
      <w:r>
        <w:rPr>
          <w:spacing w:val="-2"/>
          <w:sz w:val="18"/>
        </w:rPr>
        <w:t> </w:t>
      </w:r>
      <w:r>
        <w:rPr>
          <w:sz w:val="18"/>
        </w:rPr>
        <w:t>G.,</w:t>
      </w:r>
      <w:r>
        <w:rPr>
          <w:spacing w:val="-1"/>
          <w:sz w:val="18"/>
        </w:rPr>
        <w:t> </w:t>
      </w:r>
      <w:r>
        <w:rPr>
          <w:sz w:val="18"/>
        </w:rPr>
        <w:t>Kouaouci,</w:t>
      </w:r>
      <w:r>
        <w:rPr>
          <w:spacing w:val="-1"/>
          <w:sz w:val="18"/>
        </w:rPr>
        <w:t> </w:t>
      </w:r>
      <w:r>
        <w:rPr>
          <w:sz w:val="18"/>
        </w:rPr>
        <w:t>A.,</w:t>
      </w:r>
      <w:r>
        <w:rPr>
          <w:spacing w:val="-2"/>
          <w:sz w:val="18"/>
        </w:rPr>
        <w:t> </w:t>
      </w:r>
      <w:r>
        <w:rPr>
          <w:sz w:val="18"/>
        </w:rPr>
        <w:t>Pellegrino,</w:t>
      </w:r>
      <w:r>
        <w:rPr>
          <w:spacing w:val="-1"/>
          <w:sz w:val="18"/>
        </w:rPr>
        <w:t> </w:t>
      </w:r>
      <w:r>
        <w:rPr>
          <w:sz w:val="18"/>
        </w:rPr>
        <w:t>A.</w:t>
      </w:r>
      <w:r>
        <w:rPr>
          <w:spacing w:val="-1"/>
          <w:sz w:val="18"/>
        </w:rPr>
        <w:t> </w:t>
      </w:r>
      <w:r>
        <w:rPr>
          <w:sz w:val="18"/>
        </w:rPr>
        <w:t>and</w:t>
      </w:r>
      <w:r>
        <w:rPr>
          <w:spacing w:val="-1"/>
          <w:sz w:val="18"/>
        </w:rPr>
        <w:t> </w:t>
      </w:r>
      <w:r>
        <w:rPr>
          <w:sz w:val="18"/>
        </w:rPr>
        <w:t>Taylor,</w:t>
      </w:r>
      <w:r>
        <w:rPr>
          <w:spacing w:val="-1"/>
          <w:sz w:val="18"/>
        </w:rPr>
        <w:t> </w:t>
      </w:r>
      <w:r>
        <w:rPr>
          <w:sz w:val="18"/>
        </w:rPr>
        <w:t>J. (1993) Theories of International Migration: A Review and </w:t>
      </w:r>
      <w:r>
        <w:rPr>
          <w:sz w:val="18"/>
        </w:rPr>
        <w:t>Appraisal. </w:t>
      </w:r>
      <w:r>
        <w:rPr>
          <w:i/>
          <w:spacing w:val="-2"/>
          <w:sz w:val="18"/>
        </w:rPr>
        <w:t>Population</w:t>
      </w:r>
      <w:r>
        <w:rPr>
          <w:i/>
          <w:spacing w:val="-7"/>
          <w:sz w:val="18"/>
        </w:rPr>
        <w:t> </w:t>
      </w:r>
      <w:r>
        <w:rPr>
          <w:i/>
          <w:spacing w:val="-2"/>
          <w:sz w:val="18"/>
        </w:rPr>
        <w:t>and</w:t>
      </w:r>
      <w:r>
        <w:rPr>
          <w:i/>
          <w:spacing w:val="-6"/>
          <w:sz w:val="18"/>
        </w:rPr>
        <w:t> </w:t>
      </w:r>
      <w:r>
        <w:rPr>
          <w:i/>
          <w:spacing w:val="-2"/>
          <w:sz w:val="18"/>
        </w:rPr>
        <w:t>Development</w:t>
      </w:r>
      <w:r>
        <w:rPr>
          <w:i/>
          <w:spacing w:val="-7"/>
          <w:sz w:val="18"/>
        </w:rPr>
        <w:t> </w:t>
      </w:r>
      <w:r>
        <w:rPr>
          <w:i/>
          <w:spacing w:val="-2"/>
          <w:sz w:val="18"/>
        </w:rPr>
        <w:t>Review</w:t>
      </w:r>
      <w:r>
        <w:rPr>
          <w:i/>
          <w:spacing w:val="-6"/>
          <w:sz w:val="18"/>
        </w:rPr>
        <w:t> </w:t>
      </w:r>
      <w:r>
        <w:rPr>
          <w:spacing w:val="-2"/>
          <w:sz w:val="18"/>
        </w:rPr>
        <w:t>19(3):</w:t>
      </w:r>
      <w:r>
        <w:rPr>
          <w:spacing w:val="-6"/>
          <w:sz w:val="18"/>
        </w:rPr>
        <w:t> </w:t>
      </w:r>
      <w:r>
        <w:rPr>
          <w:spacing w:val="-2"/>
          <w:sz w:val="18"/>
        </w:rPr>
        <w:t>431</w:t>
      </w:r>
      <w:r>
        <w:rPr>
          <w:rFonts w:ascii="Arial" w:hAnsi="Arial"/>
          <w:spacing w:val="-2"/>
          <w:sz w:val="18"/>
        </w:rPr>
        <w:t>–</w:t>
      </w:r>
      <w:r>
        <w:rPr>
          <w:spacing w:val="-2"/>
          <w:sz w:val="18"/>
        </w:rPr>
        <w:t>66.</w:t>
      </w:r>
    </w:p>
    <w:p>
      <w:pPr>
        <w:spacing w:line="254" w:lineRule="auto" w:before="0"/>
        <w:ind w:left="970" w:right="501" w:hanging="180"/>
        <w:jc w:val="both"/>
        <w:rPr>
          <w:sz w:val="18"/>
        </w:rPr>
      </w:pPr>
      <w:r>
        <w:rPr>
          <w:sz w:val="18"/>
        </w:rPr>
        <w:t>Milanovic, B. (2007) Globalization and Inequality. In Held, D. and Kaya, </w:t>
      </w:r>
      <w:r>
        <w:rPr>
          <w:sz w:val="18"/>
        </w:rPr>
        <w:t>A. </w:t>
      </w:r>
      <w:r>
        <w:rPr>
          <w:spacing w:val="-4"/>
          <w:sz w:val="18"/>
        </w:rPr>
        <w:t>(Eds)</w:t>
      </w:r>
      <w:r>
        <w:rPr>
          <w:spacing w:val="15"/>
          <w:sz w:val="18"/>
        </w:rPr>
        <w:t> </w:t>
      </w:r>
      <w:r>
        <w:rPr>
          <w:i/>
          <w:spacing w:val="-4"/>
          <w:sz w:val="18"/>
        </w:rPr>
        <w:t>Global</w:t>
      </w:r>
      <w:r>
        <w:rPr>
          <w:i/>
          <w:spacing w:val="14"/>
          <w:sz w:val="18"/>
        </w:rPr>
        <w:t> </w:t>
      </w:r>
      <w:r>
        <w:rPr>
          <w:i/>
          <w:spacing w:val="-4"/>
          <w:sz w:val="18"/>
        </w:rPr>
        <w:t>Inequality:</w:t>
      </w:r>
      <w:r>
        <w:rPr>
          <w:i/>
          <w:spacing w:val="15"/>
          <w:sz w:val="18"/>
        </w:rPr>
        <w:t> </w:t>
      </w:r>
      <w:r>
        <w:rPr>
          <w:i/>
          <w:spacing w:val="-4"/>
          <w:sz w:val="18"/>
        </w:rPr>
        <w:t>Patterns</w:t>
      </w:r>
      <w:r>
        <w:rPr>
          <w:i/>
          <w:spacing w:val="15"/>
          <w:sz w:val="18"/>
        </w:rPr>
        <w:t> </w:t>
      </w:r>
      <w:r>
        <w:rPr>
          <w:i/>
          <w:spacing w:val="-4"/>
          <w:sz w:val="18"/>
        </w:rPr>
        <w:t>and</w:t>
      </w:r>
      <w:r>
        <w:rPr>
          <w:i/>
          <w:spacing w:val="14"/>
          <w:sz w:val="18"/>
        </w:rPr>
        <w:t> </w:t>
      </w:r>
      <w:r>
        <w:rPr>
          <w:i/>
          <w:spacing w:val="-4"/>
          <w:sz w:val="18"/>
        </w:rPr>
        <w:t>Explanations</w:t>
      </w:r>
      <w:r>
        <w:rPr>
          <w:spacing w:val="-4"/>
          <w:sz w:val="18"/>
        </w:rPr>
        <w:t>.</w:t>
      </w:r>
      <w:r>
        <w:rPr>
          <w:spacing w:val="15"/>
          <w:sz w:val="18"/>
        </w:rPr>
        <w:t> </w:t>
      </w:r>
      <w:r>
        <w:rPr>
          <w:spacing w:val="-4"/>
          <w:sz w:val="18"/>
        </w:rPr>
        <w:t>Cambridge,</w:t>
      </w:r>
      <w:r>
        <w:rPr>
          <w:spacing w:val="14"/>
          <w:sz w:val="18"/>
        </w:rPr>
        <w:t> </w:t>
      </w:r>
      <w:r>
        <w:rPr>
          <w:spacing w:val="-4"/>
          <w:sz w:val="18"/>
        </w:rPr>
        <w:t>UK:</w:t>
      </w:r>
      <w:r>
        <w:rPr>
          <w:spacing w:val="14"/>
          <w:sz w:val="18"/>
        </w:rPr>
        <w:t> </w:t>
      </w:r>
      <w:r>
        <w:rPr>
          <w:spacing w:val="-4"/>
          <w:sz w:val="18"/>
        </w:rPr>
        <w:t>Polity,</w:t>
      </w:r>
    </w:p>
    <w:p>
      <w:pPr>
        <w:spacing w:line="207" w:lineRule="exact" w:before="0"/>
        <w:ind w:left="970" w:right="0" w:firstLine="0"/>
        <w:jc w:val="both"/>
        <w:rPr>
          <w:sz w:val="18"/>
        </w:rPr>
      </w:pPr>
      <w:r>
        <w:rPr>
          <w:sz w:val="18"/>
        </w:rPr>
        <w:t>pp.</w:t>
      </w:r>
      <w:r>
        <w:rPr>
          <w:spacing w:val="11"/>
          <w:sz w:val="18"/>
        </w:rPr>
        <w:t> </w:t>
      </w:r>
      <w:r>
        <w:rPr>
          <w:spacing w:val="-2"/>
          <w:sz w:val="18"/>
        </w:rPr>
        <w:t>26</w:t>
      </w:r>
      <w:r>
        <w:rPr>
          <w:rFonts w:ascii="Arial" w:hAnsi="Arial"/>
          <w:spacing w:val="-2"/>
          <w:sz w:val="18"/>
        </w:rPr>
        <w:t>–</w:t>
      </w:r>
      <w:r>
        <w:rPr>
          <w:spacing w:val="-2"/>
          <w:sz w:val="18"/>
        </w:rPr>
        <w:t>49.</w:t>
      </w:r>
    </w:p>
    <w:p>
      <w:pPr>
        <w:spacing w:line="254" w:lineRule="auto" w:before="4"/>
        <w:ind w:left="970" w:right="501" w:hanging="180"/>
        <w:jc w:val="both"/>
        <w:rPr>
          <w:sz w:val="18"/>
        </w:rPr>
      </w:pPr>
      <w:r>
        <w:rPr>
          <w:sz w:val="18"/>
        </w:rPr>
        <w:t>Miller, M. (2002) Continuity and Change in Postwar French Legalization </w:t>
      </w:r>
      <w:r>
        <w:rPr>
          <w:w w:val="90"/>
          <w:sz w:val="18"/>
        </w:rPr>
        <w:t>Policy. In Messina, A. (Ed.) </w:t>
      </w:r>
      <w:r>
        <w:rPr>
          <w:i/>
          <w:w w:val="90"/>
          <w:sz w:val="18"/>
        </w:rPr>
        <w:t>West European Immigration and Immigrant Policy </w:t>
      </w:r>
      <w:r>
        <w:rPr>
          <w:i/>
          <w:w w:val="90"/>
          <w:sz w:val="18"/>
        </w:rPr>
        <w:t>in</w:t>
      </w:r>
      <w:r>
        <w:rPr>
          <w:i/>
          <w:w w:val="90"/>
          <w:sz w:val="18"/>
        </w:rPr>
        <w:t> </w:t>
      </w:r>
      <w:r>
        <w:rPr>
          <w:i/>
          <w:sz w:val="18"/>
        </w:rPr>
        <w:t>The New Century</w:t>
      </w:r>
      <w:r>
        <w:rPr>
          <w:sz w:val="18"/>
        </w:rPr>
        <w:t>. Westport, CT: Praeger Publishers, pp. 13</w:t>
      </w:r>
      <w:r>
        <w:rPr>
          <w:rFonts w:ascii="Arial" w:hAnsi="Arial"/>
          <w:sz w:val="18"/>
        </w:rPr>
        <w:t>–</w:t>
      </w:r>
      <w:r>
        <w:rPr>
          <w:sz w:val="18"/>
        </w:rPr>
        <w:t>32.</w:t>
      </w:r>
    </w:p>
    <w:p>
      <w:pPr>
        <w:spacing w:after="0" w:line="254" w:lineRule="auto"/>
        <w:jc w:val="both"/>
        <w:rPr>
          <w:sz w:val="18"/>
        </w:rPr>
        <w:sectPr>
          <w:pgSz w:w="9130" w:h="13040"/>
          <w:pgMar w:header="0" w:footer="707" w:top="900" w:bottom="900" w:left="1080" w:right="1140"/>
        </w:sectPr>
      </w:pPr>
    </w:p>
    <w:p>
      <w:pPr>
        <w:tabs>
          <w:tab w:pos="6800" w:val="right" w:leader="none"/>
        </w:tabs>
        <w:spacing w:before="419"/>
        <w:ind w:left="5455" w:right="0" w:firstLine="0"/>
        <w:jc w:val="left"/>
        <w:rPr>
          <w:rFonts w:ascii="Arial"/>
          <w:sz w:val="22"/>
        </w:rPr>
      </w:pPr>
      <w:r>
        <w:rPr>
          <w:rFonts w:ascii="Lucida Sans Unicode"/>
          <w:spacing w:val="-2"/>
          <w:sz w:val="12"/>
        </w:rPr>
        <w:t>REFERENCES</w:t>
      </w:r>
      <w:r>
        <w:rPr>
          <w:sz w:val="12"/>
        </w:rPr>
        <w:tab/>
      </w:r>
      <w:r>
        <w:rPr>
          <w:rFonts w:ascii="Arial"/>
          <w:spacing w:val="-5"/>
          <w:sz w:val="22"/>
        </w:rPr>
        <w:t>165</w:t>
      </w:r>
    </w:p>
    <w:p>
      <w:pPr>
        <w:pStyle w:val="BodyText"/>
        <w:spacing w:before="5"/>
        <w:rPr>
          <w:rFonts w:ascii="Arial"/>
          <w:sz w:val="18"/>
        </w:rPr>
      </w:pPr>
    </w:p>
    <w:p>
      <w:pPr>
        <w:spacing w:line="254" w:lineRule="auto" w:before="1"/>
        <w:ind w:left="743" w:right="729" w:hanging="180"/>
        <w:jc w:val="both"/>
        <w:rPr>
          <w:sz w:val="18"/>
        </w:rPr>
      </w:pPr>
      <w:r>
        <w:rPr>
          <w:sz w:val="18"/>
        </w:rPr>
        <w:t>Moch,</w:t>
      </w:r>
      <w:r>
        <w:rPr>
          <w:spacing w:val="-12"/>
          <w:sz w:val="18"/>
        </w:rPr>
        <w:t> </w:t>
      </w:r>
      <w:r>
        <w:rPr>
          <w:sz w:val="18"/>
        </w:rPr>
        <w:t>L.</w:t>
      </w:r>
      <w:r>
        <w:rPr>
          <w:spacing w:val="-11"/>
          <w:sz w:val="18"/>
        </w:rPr>
        <w:t> </w:t>
      </w:r>
      <w:r>
        <w:rPr>
          <w:sz w:val="18"/>
        </w:rPr>
        <w:t>(1995)</w:t>
      </w:r>
      <w:r>
        <w:rPr>
          <w:spacing w:val="-11"/>
          <w:sz w:val="18"/>
        </w:rPr>
        <w:t> </w:t>
      </w:r>
      <w:r>
        <w:rPr>
          <w:sz w:val="18"/>
        </w:rPr>
        <w:t>Moving</w:t>
      </w:r>
      <w:r>
        <w:rPr>
          <w:spacing w:val="-11"/>
          <w:sz w:val="18"/>
        </w:rPr>
        <w:t> </w:t>
      </w:r>
      <w:r>
        <w:rPr>
          <w:sz w:val="18"/>
        </w:rPr>
        <w:t>Europeans:</w:t>
      </w:r>
      <w:r>
        <w:rPr>
          <w:spacing w:val="-12"/>
          <w:sz w:val="18"/>
        </w:rPr>
        <w:t> </w:t>
      </w:r>
      <w:r>
        <w:rPr>
          <w:sz w:val="18"/>
        </w:rPr>
        <w:t>Historical</w:t>
      </w:r>
      <w:r>
        <w:rPr>
          <w:spacing w:val="-11"/>
          <w:sz w:val="18"/>
        </w:rPr>
        <w:t> </w:t>
      </w:r>
      <w:r>
        <w:rPr>
          <w:sz w:val="18"/>
        </w:rPr>
        <w:t>Migration</w:t>
      </w:r>
      <w:r>
        <w:rPr>
          <w:spacing w:val="-11"/>
          <w:sz w:val="18"/>
        </w:rPr>
        <w:t> </w:t>
      </w:r>
      <w:r>
        <w:rPr>
          <w:sz w:val="18"/>
        </w:rPr>
        <w:t>Practices</w:t>
      </w:r>
      <w:r>
        <w:rPr>
          <w:spacing w:val="-11"/>
          <w:sz w:val="18"/>
        </w:rPr>
        <w:t> </w:t>
      </w:r>
      <w:r>
        <w:rPr>
          <w:sz w:val="18"/>
        </w:rPr>
        <w:t>in</w:t>
      </w:r>
      <w:r>
        <w:rPr>
          <w:spacing w:val="-12"/>
          <w:sz w:val="18"/>
        </w:rPr>
        <w:t> </w:t>
      </w:r>
      <w:r>
        <w:rPr>
          <w:sz w:val="18"/>
        </w:rPr>
        <w:t>Western </w:t>
      </w:r>
      <w:r>
        <w:rPr>
          <w:spacing w:val="-4"/>
          <w:sz w:val="18"/>
        </w:rPr>
        <w:t>Europe.</w:t>
      </w:r>
      <w:r>
        <w:rPr>
          <w:spacing w:val="-6"/>
          <w:sz w:val="18"/>
        </w:rPr>
        <w:t> </w:t>
      </w:r>
      <w:r>
        <w:rPr>
          <w:spacing w:val="-4"/>
          <w:sz w:val="18"/>
        </w:rPr>
        <w:t>In</w:t>
      </w:r>
      <w:r>
        <w:rPr>
          <w:spacing w:val="-8"/>
          <w:sz w:val="18"/>
        </w:rPr>
        <w:t> </w:t>
      </w:r>
      <w:r>
        <w:rPr>
          <w:spacing w:val="-4"/>
          <w:sz w:val="18"/>
        </w:rPr>
        <w:t>Cohen,</w:t>
      </w:r>
      <w:r>
        <w:rPr>
          <w:spacing w:val="-6"/>
          <w:sz w:val="18"/>
        </w:rPr>
        <w:t> </w:t>
      </w:r>
      <w:r>
        <w:rPr>
          <w:spacing w:val="-4"/>
          <w:sz w:val="18"/>
        </w:rPr>
        <w:t>R.</w:t>
      </w:r>
      <w:r>
        <w:rPr>
          <w:spacing w:val="-7"/>
          <w:sz w:val="18"/>
        </w:rPr>
        <w:t> </w:t>
      </w:r>
      <w:r>
        <w:rPr>
          <w:spacing w:val="-4"/>
          <w:sz w:val="18"/>
        </w:rPr>
        <w:t>(Ed.)</w:t>
      </w:r>
      <w:r>
        <w:rPr>
          <w:spacing w:val="-7"/>
          <w:sz w:val="18"/>
        </w:rPr>
        <w:t> </w:t>
      </w:r>
      <w:r>
        <w:rPr>
          <w:i/>
          <w:spacing w:val="-4"/>
          <w:sz w:val="18"/>
        </w:rPr>
        <w:t>Cambridge</w:t>
      </w:r>
      <w:r>
        <w:rPr>
          <w:i/>
          <w:spacing w:val="-6"/>
          <w:sz w:val="18"/>
        </w:rPr>
        <w:t> </w:t>
      </w:r>
      <w:r>
        <w:rPr>
          <w:i/>
          <w:spacing w:val="-4"/>
          <w:sz w:val="18"/>
        </w:rPr>
        <w:t>Survey</w:t>
      </w:r>
      <w:r>
        <w:rPr>
          <w:i/>
          <w:spacing w:val="-7"/>
          <w:sz w:val="18"/>
        </w:rPr>
        <w:t> </w:t>
      </w:r>
      <w:r>
        <w:rPr>
          <w:i/>
          <w:spacing w:val="-4"/>
          <w:sz w:val="18"/>
        </w:rPr>
        <w:t>of</w:t>
      </w:r>
      <w:r>
        <w:rPr>
          <w:i/>
          <w:spacing w:val="-7"/>
          <w:sz w:val="18"/>
        </w:rPr>
        <w:t> </w:t>
      </w:r>
      <w:r>
        <w:rPr>
          <w:i/>
          <w:spacing w:val="-4"/>
          <w:sz w:val="18"/>
        </w:rPr>
        <w:t>World</w:t>
      </w:r>
      <w:r>
        <w:rPr>
          <w:i/>
          <w:spacing w:val="-7"/>
          <w:sz w:val="18"/>
        </w:rPr>
        <w:t> </w:t>
      </w:r>
      <w:r>
        <w:rPr>
          <w:i/>
          <w:spacing w:val="-4"/>
          <w:sz w:val="18"/>
        </w:rPr>
        <w:t>Migration</w:t>
      </w:r>
      <w:r>
        <w:rPr>
          <w:spacing w:val="-4"/>
          <w:sz w:val="18"/>
        </w:rPr>
        <w:t>.</w:t>
      </w:r>
      <w:r>
        <w:rPr>
          <w:spacing w:val="-8"/>
          <w:sz w:val="18"/>
        </w:rPr>
        <w:t> </w:t>
      </w:r>
      <w:r>
        <w:rPr>
          <w:spacing w:val="-4"/>
          <w:sz w:val="18"/>
        </w:rPr>
        <w:t>Cambridge, </w:t>
      </w:r>
      <w:r>
        <w:rPr>
          <w:sz w:val="18"/>
        </w:rPr>
        <w:t>UK: Cambridge University Press, pp. 126</w:t>
      </w:r>
      <w:r>
        <w:rPr>
          <w:rFonts w:ascii="Arial" w:hAnsi="Arial"/>
          <w:sz w:val="18"/>
        </w:rPr>
        <w:t>–</w:t>
      </w:r>
      <w:r>
        <w:rPr>
          <w:sz w:val="18"/>
        </w:rPr>
        <w:t>30.</w:t>
      </w:r>
    </w:p>
    <w:p>
      <w:pPr>
        <w:spacing w:line="254" w:lineRule="auto" w:before="0"/>
        <w:ind w:left="743" w:right="729" w:hanging="180"/>
        <w:jc w:val="both"/>
        <w:rPr>
          <w:sz w:val="18"/>
        </w:rPr>
      </w:pPr>
      <w:r>
        <w:rPr>
          <w:sz w:val="18"/>
        </w:rPr>
        <w:t>Mohapatra, S., Ratha D. and Silwal, A. (2011) </w:t>
      </w:r>
      <w:r>
        <w:rPr>
          <w:i/>
          <w:sz w:val="18"/>
        </w:rPr>
        <w:t>Outlook for Remittance </w:t>
      </w:r>
      <w:r>
        <w:rPr>
          <w:i/>
          <w:sz w:val="18"/>
        </w:rPr>
        <w:t>Flows</w:t>
      </w:r>
      <w:r>
        <w:rPr>
          <w:i/>
          <w:sz w:val="18"/>
        </w:rPr>
        <w:t> 2011</w:t>
      </w:r>
      <w:r>
        <w:rPr>
          <w:rFonts w:ascii="Arial" w:hAnsi="Arial"/>
          <w:sz w:val="18"/>
        </w:rPr>
        <w:t>–</w:t>
      </w:r>
      <w:r>
        <w:rPr>
          <w:i/>
          <w:sz w:val="18"/>
        </w:rPr>
        <w:t>13. </w:t>
      </w:r>
      <w:r>
        <w:rPr>
          <w:sz w:val="18"/>
        </w:rPr>
        <w:t>Migration and Development Brief 16. Migration and Remittance Unit. Washington, DC: The World Bank.</w:t>
      </w:r>
    </w:p>
    <w:p>
      <w:pPr>
        <w:spacing w:line="254" w:lineRule="auto" w:before="0"/>
        <w:ind w:left="743" w:right="729" w:hanging="180"/>
        <w:jc w:val="both"/>
        <w:rPr>
          <w:sz w:val="18"/>
        </w:rPr>
      </w:pPr>
      <w:r>
        <w:rPr>
          <w:w w:val="90"/>
          <w:sz w:val="18"/>
        </w:rPr>
        <w:t>Moses, J.M. (2006) </w:t>
      </w:r>
      <w:r>
        <w:rPr>
          <w:i/>
          <w:w w:val="90"/>
          <w:sz w:val="18"/>
        </w:rPr>
        <w:t>International Migration: Globalization</w:t>
      </w:r>
      <w:r>
        <w:rPr>
          <w:rFonts w:ascii="Arial" w:hAnsi="Arial"/>
          <w:w w:val="90"/>
          <w:sz w:val="18"/>
        </w:rPr>
        <w:t>’</w:t>
      </w:r>
      <w:r>
        <w:rPr>
          <w:i/>
          <w:w w:val="90"/>
          <w:sz w:val="18"/>
        </w:rPr>
        <w:t>s Last Frontier</w:t>
      </w:r>
      <w:r>
        <w:rPr>
          <w:w w:val="90"/>
          <w:sz w:val="18"/>
        </w:rPr>
        <w:t>. </w:t>
      </w:r>
      <w:r>
        <w:rPr>
          <w:w w:val="90"/>
          <w:sz w:val="18"/>
        </w:rPr>
        <w:t>London </w:t>
      </w:r>
      <w:r>
        <w:rPr>
          <w:sz w:val="18"/>
        </w:rPr>
        <w:t>and New York: Zed Books.</w:t>
      </w:r>
    </w:p>
    <w:p>
      <w:pPr>
        <w:spacing w:line="254" w:lineRule="auto" w:before="0"/>
        <w:ind w:left="743" w:right="728" w:hanging="180"/>
        <w:jc w:val="both"/>
        <w:rPr>
          <w:sz w:val="18"/>
        </w:rPr>
      </w:pPr>
      <w:r>
        <w:rPr>
          <w:sz w:val="18"/>
        </w:rPr>
        <w:t>Moya, J.C. (2007) Domestic Service in a Global Perspective: </w:t>
      </w:r>
      <w:r>
        <w:rPr>
          <w:sz w:val="18"/>
        </w:rPr>
        <w:t>Gender, </w:t>
      </w:r>
      <w:r>
        <w:rPr>
          <w:spacing w:val="-2"/>
          <w:sz w:val="18"/>
        </w:rPr>
        <w:t>Migration,</w:t>
      </w:r>
      <w:r>
        <w:rPr>
          <w:spacing w:val="-9"/>
          <w:sz w:val="18"/>
        </w:rPr>
        <w:t> </w:t>
      </w:r>
      <w:r>
        <w:rPr>
          <w:spacing w:val="-2"/>
          <w:sz w:val="18"/>
        </w:rPr>
        <w:t>and</w:t>
      </w:r>
      <w:r>
        <w:rPr>
          <w:spacing w:val="-9"/>
          <w:sz w:val="18"/>
        </w:rPr>
        <w:t> </w:t>
      </w:r>
      <w:r>
        <w:rPr>
          <w:spacing w:val="-2"/>
          <w:sz w:val="18"/>
        </w:rPr>
        <w:t>Ethnic</w:t>
      </w:r>
      <w:r>
        <w:rPr>
          <w:spacing w:val="-10"/>
          <w:sz w:val="18"/>
        </w:rPr>
        <w:t> </w:t>
      </w:r>
      <w:r>
        <w:rPr>
          <w:spacing w:val="-2"/>
          <w:sz w:val="18"/>
        </w:rPr>
        <w:t>Niches.</w:t>
      </w:r>
      <w:r>
        <w:rPr>
          <w:spacing w:val="-8"/>
          <w:sz w:val="18"/>
        </w:rPr>
        <w:t> </w:t>
      </w:r>
      <w:r>
        <w:rPr>
          <w:i/>
          <w:spacing w:val="-2"/>
          <w:sz w:val="18"/>
        </w:rPr>
        <w:t>Journal</w:t>
      </w:r>
      <w:r>
        <w:rPr>
          <w:i/>
          <w:spacing w:val="-9"/>
          <w:sz w:val="18"/>
        </w:rPr>
        <w:t> </w:t>
      </w:r>
      <w:r>
        <w:rPr>
          <w:i/>
          <w:spacing w:val="-2"/>
          <w:sz w:val="18"/>
        </w:rPr>
        <w:t>of</w:t>
      </w:r>
      <w:r>
        <w:rPr>
          <w:i/>
          <w:spacing w:val="-10"/>
          <w:sz w:val="18"/>
        </w:rPr>
        <w:t> </w:t>
      </w:r>
      <w:r>
        <w:rPr>
          <w:i/>
          <w:spacing w:val="-2"/>
          <w:sz w:val="18"/>
        </w:rPr>
        <w:t>Ethnic</w:t>
      </w:r>
      <w:r>
        <w:rPr>
          <w:i/>
          <w:spacing w:val="-8"/>
          <w:sz w:val="18"/>
        </w:rPr>
        <w:t> </w:t>
      </w:r>
      <w:r>
        <w:rPr>
          <w:i/>
          <w:spacing w:val="-2"/>
          <w:sz w:val="18"/>
        </w:rPr>
        <w:t>and</w:t>
      </w:r>
      <w:r>
        <w:rPr>
          <w:i/>
          <w:spacing w:val="-10"/>
          <w:sz w:val="18"/>
        </w:rPr>
        <w:t> </w:t>
      </w:r>
      <w:r>
        <w:rPr>
          <w:i/>
          <w:spacing w:val="-2"/>
          <w:sz w:val="18"/>
        </w:rPr>
        <w:t>Migration</w:t>
      </w:r>
      <w:r>
        <w:rPr>
          <w:i/>
          <w:spacing w:val="-8"/>
          <w:sz w:val="18"/>
        </w:rPr>
        <w:t> </w:t>
      </w:r>
      <w:r>
        <w:rPr>
          <w:i/>
          <w:spacing w:val="-2"/>
          <w:sz w:val="18"/>
        </w:rPr>
        <w:t>Studies</w:t>
      </w:r>
      <w:r>
        <w:rPr>
          <w:i/>
          <w:spacing w:val="-9"/>
          <w:sz w:val="18"/>
        </w:rPr>
        <w:t> </w:t>
      </w:r>
      <w:r>
        <w:rPr>
          <w:spacing w:val="-2"/>
          <w:sz w:val="18"/>
        </w:rPr>
        <w:t>33(4): 559</w:t>
      </w:r>
      <w:r>
        <w:rPr>
          <w:rFonts w:ascii="Arial" w:hAnsi="Arial"/>
          <w:spacing w:val="-2"/>
          <w:sz w:val="18"/>
        </w:rPr>
        <w:t>–</w:t>
      </w:r>
      <w:r>
        <w:rPr>
          <w:spacing w:val="-2"/>
          <w:sz w:val="18"/>
        </w:rPr>
        <w:t>79.</w:t>
      </w:r>
    </w:p>
    <w:p>
      <w:pPr>
        <w:spacing w:line="254" w:lineRule="auto" w:before="0"/>
        <w:ind w:left="743" w:right="729" w:hanging="180"/>
        <w:jc w:val="both"/>
        <w:rPr>
          <w:sz w:val="18"/>
        </w:rPr>
      </w:pPr>
      <w:r>
        <w:rPr>
          <w:sz w:val="18"/>
        </w:rPr>
        <w:t>Myers, N. (2002) Environmental Refugees: A Growing Phenomenon of </w:t>
      </w:r>
      <w:r>
        <w:rPr>
          <w:sz w:val="18"/>
        </w:rPr>
        <w:t>the </w:t>
      </w:r>
      <w:r>
        <w:rPr>
          <w:spacing w:val="-6"/>
          <w:sz w:val="18"/>
        </w:rPr>
        <w:t>21st</w:t>
      </w:r>
      <w:r>
        <w:rPr>
          <w:sz w:val="18"/>
        </w:rPr>
        <w:t> </w:t>
      </w:r>
      <w:r>
        <w:rPr>
          <w:spacing w:val="-6"/>
          <w:sz w:val="18"/>
        </w:rPr>
        <w:t>Century.</w:t>
      </w:r>
      <w:r>
        <w:rPr>
          <w:sz w:val="18"/>
        </w:rPr>
        <w:t> </w:t>
      </w:r>
      <w:r>
        <w:rPr>
          <w:i/>
          <w:spacing w:val="-6"/>
          <w:sz w:val="18"/>
        </w:rPr>
        <w:t>Philosophical</w:t>
      </w:r>
      <w:r>
        <w:rPr>
          <w:i/>
          <w:sz w:val="18"/>
        </w:rPr>
        <w:t> </w:t>
      </w:r>
      <w:r>
        <w:rPr>
          <w:i/>
          <w:spacing w:val="-6"/>
          <w:sz w:val="18"/>
        </w:rPr>
        <w:t>Transactions</w:t>
      </w:r>
      <w:r>
        <w:rPr>
          <w:i/>
          <w:sz w:val="18"/>
        </w:rPr>
        <w:t> </w:t>
      </w:r>
      <w:r>
        <w:rPr>
          <w:i/>
          <w:spacing w:val="-6"/>
          <w:sz w:val="18"/>
        </w:rPr>
        <w:t>of</w:t>
      </w:r>
      <w:r>
        <w:rPr>
          <w:i/>
          <w:sz w:val="18"/>
        </w:rPr>
        <w:t> </w:t>
      </w:r>
      <w:r>
        <w:rPr>
          <w:i/>
          <w:spacing w:val="-6"/>
          <w:sz w:val="18"/>
        </w:rPr>
        <w:t>the</w:t>
      </w:r>
      <w:r>
        <w:rPr>
          <w:i/>
          <w:sz w:val="18"/>
        </w:rPr>
        <w:t> </w:t>
      </w:r>
      <w:r>
        <w:rPr>
          <w:i/>
          <w:spacing w:val="-6"/>
          <w:sz w:val="18"/>
        </w:rPr>
        <w:t>Royal</w:t>
      </w:r>
      <w:r>
        <w:rPr>
          <w:i/>
          <w:sz w:val="18"/>
        </w:rPr>
        <w:t> </w:t>
      </w:r>
      <w:r>
        <w:rPr>
          <w:i/>
          <w:spacing w:val="-6"/>
          <w:sz w:val="18"/>
        </w:rPr>
        <w:t>Society</w:t>
      </w:r>
      <w:r>
        <w:rPr>
          <w:i/>
          <w:sz w:val="18"/>
        </w:rPr>
        <w:t> </w:t>
      </w:r>
      <w:r>
        <w:rPr>
          <w:i/>
          <w:spacing w:val="-6"/>
          <w:sz w:val="18"/>
        </w:rPr>
        <w:t>of</w:t>
      </w:r>
      <w:r>
        <w:rPr>
          <w:i/>
          <w:sz w:val="18"/>
        </w:rPr>
        <w:t> </w:t>
      </w:r>
      <w:r>
        <w:rPr>
          <w:i/>
          <w:spacing w:val="-6"/>
          <w:sz w:val="18"/>
        </w:rPr>
        <w:t>London.</w:t>
      </w:r>
      <w:r>
        <w:rPr>
          <w:i/>
          <w:sz w:val="18"/>
        </w:rPr>
        <w:t> </w:t>
      </w:r>
      <w:r>
        <w:rPr>
          <w:i/>
          <w:spacing w:val="-6"/>
          <w:sz w:val="18"/>
        </w:rPr>
        <w:t>Series</w:t>
      </w:r>
      <w:r>
        <w:rPr>
          <w:i/>
          <w:spacing w:val="-2"/>
          <w:sz w:val="18"/>
        </w:rPr>
        <w:t> B:</w:t>
      </w:r>
      <w:r>
        <w:rPr>
          <w:i/>
          <w:spacing w:val="-7"/>
          <w:sz w:val="18"/>
        </w:rPr>
        <w:t> </w:t>
      </w:r>
      <w:r>
        <w:rPr>
          <w:i/>
          <w:spacing w:val="-2"/>
          <w:sz w:val="18"/>
        </w:rPr>
        <w:t>Biological</w:t>
      </w:r>
      <w:r>
        <w:rPr>
          <w:i/>
          <w:spacing w:val="-6"/>
          <w:sz w:val="18"/>
        </w:rPr>
        <w:t> </w:t>
      </w:r>
      <w:r>
        <w:rPr>
          <w:i/>
          <w:spacing w:val="-2"/>
          <w:sz w:val="18"/>
        </w:rPr>
        <w:t>Sciences</w:t>
      </w:r>
      <w:r>
        <w:rPr>
          <w:i/>
          <w:spacing w:val="-6"/>
          <w:sz w:val="18"/>
        </w:rPr>
        <w:t> </w:t>
      </w:r>
      <w:r>
        <w:rPr>
          <w:spacing w:val="-2"/>
          <w:sz w:val="18"/>
        </w:rPr>
        <w:t>357(1420):</w:t>
      </w:r>
      <w:r>
        <w:rPr>
          <w:spacing w:val="-6"/>
          <w:sz w:val="18"/>
        </w:rPr>
        <w:t> </w:t>
      </w:r>
      <w:r>
        <w:rPr>
          <w:spacing w:val="-2"/>
          <w:sz w:val="18"/>
        </w:rPr>
        <w:t>609</w:t>
      </w:r>
      <w:r>
        <w:rPr>
          <w:rFonts w:ascii="Arial" w:hAnsi="Arial"/>
          <w:spacing w:val="-2"/>
          <w:sz w:val="18"/>
        </w:rPr>
        <w:t>–</w:t>
      </w:r>
      <w:r>
        <w:rPr>
          <w:spacing w:val="-2"/>
          <w:sz w:val="18"/>
        </w:rPr>
        <w:t>13.</w:t>
      </w:r>
    </w:p>
    <w:p>
      <w:pPr>
        <w:spacing w:line="252" w:lineRule="auto" w:before="0"/>
        <w:ind w:left="743" w:right="728" w:hanging="180"/>
        <w:jc w:val="both"/>
        <w:rPr>
          <w:sz w:val="18"/>
        </w:rPr>
      </w:pPr>
      <w:r>
        <w:rPr>
          <w:sz w:val="18"/>
        </w:rPr>
        <w:t>Navarro, M. (2013) </w:t>
      </w:r>
      <w:r>
        <w:rPr>
          <w:rFonts w:ascii="Arial" w:hAnsi="Arial"/>
          <w:sz w:val="18"/>
        </w:rPr>
        <w:t>“</w:t>
      </w:r>
      <w:r>
        <w:rPr>
          <w:sz w:val="18"/>
        </w:rPr>
        <w:t>Relying on Hotel Rooms for Thousands Uprooted </w:t>
      </w:r>
      <w:r>
        <w:rPr>
          <w:sz w:val="18"/>
        </w:rPr>
        <w:t>by Hurricane Sandy.</w:t>
      </w:r>
      <w:r>
        <w:rPr>
          <w:rFonts w:ascii="Arial" w:hAnsi="Arial"/>
          <w:sz w:val="18"/>
        </w:rPr>
        <w:t>” </w:t>
      </w:r>
      <w:r>
        <w:rPr>
          <w:i/>
          <w:sz w:val="18"/>
        </w:rPr>
        <w:t>The New York Times </w:t>
      </w:r>
      <w:r>
        <w:rPr>
          <w:sz w:val="18"/>
        </w:rPr>
        <w:t>March 29.</w:t>
      </w:r>
    </w:p>
    <w:p>
      <w:pPr>
        <w:spacing w:line="254" w:lineRule="auto" w:before="0"/>
        <w:ind w:left="743" w:right="729" w:hanging="180"/>
        <w:jc w:val="both"/>
        <w:rPr>
          <w:sz w:val="18"/>
        </w:rPr>
      </w:pPr>
      <w:r>
        <w:rPr>
          <w:sz w:val="18"/>
        </w:rPr>
        <w:t>Ness, I. and Bellwood, P. (Eds) (2013) </w:t>
      </w:r>
      <w:r>
        <w:rPr>
          <w:i/>
          <w:sz w:val="18"/>
        </w:rPr>
        <w:t>The Encyclopedia of Global </w:t>
      </w:r>
      <w:r>
        <w:rPr>
          <w:i/>
          <w:sz w:val="18"/>
        </w:rPr>
        <w:t>Human</w:t>
      </w:r>
      <w:r>
        <w:rPr>
          <w:i/>
          <w:sz w:val="18"/>
        </w:rPr>
        <w:t> Migration</w:t>
      </w:r>
      <w:r>
        <w:rPr>
          <w:sz w:val="18"/>
        </w:rPr>
        <w:t>. Hoboken, NJ: Wiley.</w:t>
      </w:r>
    </w:p>
    <w:p>
      <w:pPr>
        <w:spacing w:line="254" w:lineRule="auto" w:before="0"/>
        <w:ind w:left="743" w:right="728" w:hanging="180"/>
        <w:jc w:val="both"/>
        <w:rPr>
          <w:sz w:val="18"/>
        </w:rPr>
      </w:pPr>
      <w:r>
        <w:rPr>
          <w:sz w:val="18"/>
        </w:rPr>
        <w:t>Noiriel, G (1995) Italians and Poles in France. In Cohen, R. (Ed.) </w:t>
      </w:r>
      <w:r>
        <w:rPr>
          <w:i/>
          <w:sz w:val="18"/>
        </w:rPr>
        <w:t>Cambridge</w:t>
      </w:r>
      <w:r>
        <w:rPr>
          <w:i/>
          <w:sz w:val="18"/>
        </w:rPr>
        <w:t> </w:t>
      </w:r>
      <w:r>
        <w:rPr>
          <w:i/>
          <w:spacing w:val="-2"/>
          <w:sz w:val="18"/>
        </w:rPr>
        <w:t>Survey</w:t>
      </w:r>
      <w:r>
        <w:rPr>
          <w:i/>
          <w:spacing w:val="25"/>
          <w:sz w:val="18"/>
        </w:rPr>
        <w:t> </w:t>
      </w:r>
      <w:r>
        <w:rPr>
          <w:i/>
          <w:spacing w:val="-2"/>
          <w:sz w:val="18"/>
        </w:rPr>
        <w:t>of</w:t>
      </w:r>
      <w:r>
        <w:rPr>
          <w:i/>
          <w:spacing w:val="26"/>
          <w:sz w:val="18"/>
        </w:rPr>
        <w:t> </w:t>
      </w:r>
      <w:r>
        <w:rPr>
          <w:i/>
          <w:spacing w:val="-2"/>
          <w:sz w:val="18"/>
        </w:rPr>
        <w:t>World</w:t>
      </w:r>
      <w:r>
        <w:rPr>
          <w:i/>
          <w:spacing w:val="26"/>
          <w:sz w:val="18"/>
        </w:rPr>
        <w:t> </w:t>
      </w:r>
      <w:r>
        <w:rPr>
          <w:i/>
          <w:spacing w:val="-2"/>
          <w:sz w:val="18"/>
        </w:rPr>
        <w:t>Migration</w:t>
      </w:r>
      <w:r>
        <w:rPr>
          <w:spacing w:val="-2"/>
          <w:sz w:val="18"/>
        </w:rPr>
        <w:t>.</w:t>
      </w:r>
      <w:r>
        <w:rPr>
          <w:spacing w:val="26"/>
          <w:sz w:val="18"/>
        </w:rPr>
        <w:t> </w:t>
      </w:r>
      <w:r>
        <w:rPr>
          <w:spacing w:val="-2"/>
          <w:sz w:val="18"/>
        </w:rPr>
        <w:t>Cambridge,</w:t>
      </w:r>
      <w:r>
        <w:rPr>
          <w:spacing w:val="26"/>
          <w:sz w:val="18"/>
        </w:rPr>
        <w:t> </w:t>
      </w:r>
      <w:r>
        <w:rPr>
          <w:spacing w:val="-2"/>
          <w:sz w:val="18"/>
        </w:rPr>
        <w:t>UK:</w:t>
      </w:r>
      <w:r>
        <w:rPr>
          <w:spacing w:val="26"/>
          <w:sz w:val="18"/>
        </w:rPr>
        <w:t> </w:t>
      </w:r>
      <w:r>
        <w:rPr>
          <w:spacing w:val="-2"/>
          <w:sz w:val="18"/>
        </w:rPr>
        <w:t>Cambridge</w:t>
      </w:r>
      <w:r>
        <w:rPr>
          <w:spacing w:val="26"/>
          <w:sz w:val="18"/>
        </w:rPr>
        <w:t> </w:t>
      </w:r>
      <w:r>
        <w:rPr>
          <w:spacing w:val="-2"/>
          <w:sz w:val="18"/>
        </w:rPr>
        <w:t>University</w:t>
      </w:r>
      <w:r>
        <w:rPr>
          <w:spacing w:val="26"/>
          <w:sz w:val="18"/>
        </w:rPr>
        <w:t> </w:t>
      </w:r>
      <w:r>
        <w:rPr>
          <w:spacing w:val="-5"/>
          <w:sz w:val="18"/>
        </w:rPr>
        <w:t>Press,</w:t>
      </w:r>
    </w:p>
    <w:p>
      <w:pPr>
        <w:spacing w:line="206" w:lineRule="exact" w:before="0"/>
        <w:ind w:left="743" w:right="0" w:firstLine="0"/>
        <w:jc w:val="both"/>
        <w:rPr>
          <w:sz w:val="18"/>
        </w:rPr>
      </w:pPr>
      <w:r>
        <w:rPr>
          <w:sz w:val="18"/>
        </w:rPr>
        <w:t>pp.</w:t>
      </w:r>
      <w:r>
        <w:rPr>
          <w:spacing w:val="11"/>
          <w:sz w:val="18"/>
        </w:rPr>
        <w:t> </w:t>
      </w:r>
      <w:r>
        <w:rPr>
          <w:spacing w:val="-2"/>
          <w:sz w:val="18"/>
        </w:rPr>
        <w:t>142</w:t>
      </w:r>
      <w:r>
        <w:rPr>
          <w:rFonts w:ascii="Arial" w:hAnsi="Arial"/>
          <w:spacing w:val="-2"/>
          <w:sz w:val="18"/>
        </w:rPr>
        <w:t>–</w:t>
      </w:r>
      <w:r>
        <w:rPr>
          <w:spacing w:val="-2"/>
          <w:sz w:val="18"/>
        </w:rPr>
        <w:t>44.</w:t>
      </w:r>
    </w:p>
    <w:p>
      <w:pPr>
        <w:spacing w:line="254" w:lineRule="auto" w:before="7"/>
        <w:ind w:left="743" w:right="728" w:hanging="180"/>
        <w:jc w:val="both"/>
        <w:rPr>
          <w:sz w:val="18"/>
        </w:rPr>
      </w:pPr>
      <w:r>
        <w:rPr>
          <w:sz w:val="18"/>
        </w:rPr>
        <w:t>Northrop,</w:t>
      </w:r>
      <w:r>
        <w:rPr>
          <w:spacing w:val="-3"/>
          <w:sz w:val="18"/>
        </w:rPr>
        <w:t> </w:t>
      </w:r>
      <w:r>
        <w:rPr>
          <w:sz w:val="18"/>
        </w:rPr>
        <w:t>D.</w:t>
      </w:r>
      <w:r>
        <w:rPr>
          <w:spacing w:val="-2"/>
          <w:sz w:val="18"/>
        </w:rPr>
        <w:t> </w:t>
      </w:r>
      <w:r>
        <w:rPr>
          <w:sz w:val="18"/>
        </w:rPr>
        <w:t>(1995)</w:t>
      </w:r>
      <w:r>
        <w:rPr>
          <w:spacing w:val="-2"/>
          <w:sz w:val="18"/>
        </w:rPr>
        <w:t> </w:t>
      </w:r>
      <w:r>
        <w:rPr>
          <w:i/>
          <w:sz w:val="18"/>
        </w:rPr>
        <w:t>Indentured</w:t>
      </w:r>
      <w:r>
        <w:rPr>
          <w:i/>
          <w:spacing w:val="-2"/>
          <w:sz w:val="18"/>
        </w:rPr>
        <w:t> </w:t>
      </w:r>
      <w:r>
        <w:rPr>
          <w:i/>
          <w:sz w:val="18"/>
        </w:rPr>
        <w:t>Labor</w:t>
      </w:r>
      <w:r>
        <w:rPr>
          <w:i/>
          <w:spacing w:val="-3"/>
          <w:sz w:val="18"/>
        </w:rPr>
        <w:t> </w:t>
      </w:r>
      <w:r>
        <w:rPr>
          <w:i/>
          <w:sz w:val="18"/>
        </w:rPr>
        <w:t>in</w:t>
      </w:r>
      <w:r>
        <w:rPr>
          <w:i/>
          <w:spacing w:val="-3"/>
          <w:sz w:val="18"/>
        </w:rPr>
        <w:t> </w:t>
      </w:r>
      <w:r>
        <w:rPr>
          <w:i/>
          <w:sz w:val="18"/>
        </w:rPr>
        <w:t>the</w:t>
      </w:r>
      <w:r>
        <w:rPr>
          <w:i/>
          <w:spacing w:val="-3"/>
          <w:sz w:val="18"/>
        </w:rPr>
        <w:t> </w:t>
      </w:r>
      <w:r>
        <w:rPr>
          <w:i/>
          <w:sz w:val="18"/>
        </w:rPr>
        <w:t>Age</w:t>
      </w:r>
      <w:r>
        <w:rPr>
          <w:i/>
          <w:spacing w:val="-3"/>
          <w:sz w:val="18"/>
        </w:rPr>
        <w:t> </w:t>
      </w:r>
      <w:r>
        <w:rPr>
          <w:i/>
          <w:sz w:val="18"/>
        </w:rPr>
        <w:t>of</w:t>
      </w:r>
      <w:r>
        <w:rPr>
          <w:i/>
          <w:spacing w:val="-3"/>
          <w:sz w:val="18"/>
        </w:rPr>
        <w:t> </w:t>
      </w:r>
      <w:r>
        <w:rPr>
          <w:i/>
          <w:sz w:val="18"/>
        </w:rPr>
        <w:t>Imperialism,</w:t>
      </w:r>
      <w:r>
        <w:rPr>
          <w:i/>
          <w:spacing w:val="-2"/>
          <w:sz w:val="18"/>
        </w:rPr>
        <w:t> </w:t>
      </w:r>
      <w:r>
        <w:rPr>
          <w:i/>
          <w:sz w:val="18"/>
        </w:rPr>
        <w:t>1834</w:t>
      </w:r>
      <w:r>
        <w:rPr>
          <w:rFonts w:ascii="Arial" w:hAnsi="Arial"/>
          <w:sz w:val="18"/>
        </w:rPr>
        <w:t>–</w:t>
      </w:r>
      <w:r>
        <w:rPr>
          <w:i/>
          <w:sz w:val="18"/>
        </w:rPr>
        <w:t>1922</w:t>
      </w:r>
      <w:r>
        <w:rPr>
          <w:sz w:val="18"/>
        </w:rPr>
        <w:t>. Cambridge, UK: Cambridge University Press.</w:t>
      </w:r>
    </w:p>
    <w:p>
      <w:pPr>
        <w:spacing w:line="206" w:lineRule="exact" w:before="0"/>
        <w:ind w:left="564" w:right="0" w:firstLine="0"/>
        <w:jc w:val="both"/>
        <w:rPr>
          <w:i/>
          <w:sz w:val="18"/>
        </w:rPr>
      </w:pPr>
      <w:r>
        <w:rPr>
          <w:sz w:val="18"/>
        </w:rPr>
        <w:t>Okamura,</w:t>
      </w:r>
      <w:r>
        <w:rPr>
          <w:spacing w:val="73"/>
          <w:sz w:val="18"/>
        </w:rPr>
        <w:t> </w:t>
      </w:r>
      <w:r>
        <w:rPr>
          <w:sz w:val="18"/>
        </w:rPr>
        <w:t>J.Y.</w:t>
      </w:r>
      <w:r>
        <w:rPr>
          <w:spacing w:val="73"/>
          <w:sz w:val="18"/>
        </w:rPr>
        <w:t> </w:t>
      </w:r>
      <w:r>
        <w:rPr>
          <w:sz w:val="18"/>
        </w:rPr>
        <w:t>(1981)</w:t>
      </w:r>
      <w:r>
        <w:rPr>
          <w:spacing w:val="73"/>
          <w:sz w:val="18"/>
        </w:rPr>
        <w:t> </w:t>
      </w:r>
      <w:r>
        <w:rPr>
          <w:sz w:val="18"/>
        </w:rPr>
        <w:t>Situational</w:t>
      </w:r>
      <w:r>
        <w:rPr>
          <w:spacing w:val="74"/>
          <w:sz w:val="18"/>
        </w:rPr>
        <w:t> </w:t>
      </w:r>
      <w:r>
        <w:rPr>
          <w:sz w:val="18"/>
        </w:rPr>
        <w:t>Ethnicity.</w:t>
      </w:r>
      <w:r>
        <w:rPr>
          <w:spacing w:val="74"/>
          <w:sz w:val="18"/>
        </w:rPr>
        <w:t> </w:t>
      </w:r>
      <w:r>
        <w:rPr>
          <w:i/>
          <w:sz w:val="18"/>
        </w:rPr>
        <w:t>Ethnic</w:t>
      </w:r>
      <w:r>
        <w:rPr>
          <w:i/>
          <w:spacing w:val="73"/>
          <w:sz w:val="18"/>
        </w:rPr>
        <w:t> </w:t>
      </w:r>
      <w:r>
        <w:rPr>
          <w:i/>
          <w:sz w:val="18"/>
        </w:rPr>
        <w:t>and</w:t>
      </w:r>
      <w:r>
        <w:rPr>
          <w:i/>
          <w:spacing w:val="73"/>
          <w:sz w:val="18"/>
        </w:rPr>
        <w:t> </w:t>
      </w:r>
      <w:r>
        <w:rPr>
          <w:i/>
          <w:sz w:val="18"/>
        </w:rPr>
        <w:t>Racial</w:t>
      </w:r>
      <w:r>
        <w:rPr>
          <w:i/>
          <w:spacing w:val="73"/>
          <w:sz w:val="18"/>
        </w:rPr>
        <w:t> </w:t>
      </w:r>
      <w:r>
        <w:rPr>
          <w:i/>
          <w:spacing w:val="-2"/>
          <w:sz w:val="18"/>
        </w:rPr>
        <w:t>Studies</w:t>
      </w:r>
    </w:p>
    <w:p>
      <w:pPr>
        <w:spacing w:before="12"/>
        <w:ind w:left="743" w:right="0" w:firstLine="0"/>
        <w:jc w:val="both"/>
        <w:rPr>
          <w:sz w:val="18"/>
        </w:rPr>
      </w:pPr>
      <w:r>
        <w:rPr>
          <w:spacing w:val="-2"/>
          <w:sz w:val="18"/>
        </w:rPr>
        <w:t>4(4):</w:t>
      </w:r>
      <w:r>
        <w:rPr>
          <w:spacing w:val="-4"/>
          <w:sz w:val="18"/>
        </w:rPr>
        <w:t> </w:t>
      </w:r>
      <w:r>
        <w:rPr>
          <w:spacing w:val="-2"/>
          <w:sz w:val="18"/>
        </w:rPr>
        <w:t>452</w:t>
      </w:r>
      <w:r>
        <w:rPr>
          <w:rFonts w:ascii="Arial" w:hAnsi="Arial"/>
          <w:spacing w:val="-2"/>
          <w:sz w:val="18"/>
        </w:rPr>
        <w:t>–</w:t>
      </w:r>
      <w:r>
        <w:rPr>
          <w:spacing w:val="-2"/>
          <w:sz w:val="18"/>
        </w:rPr>
        <w:t>65.</w:t>
      </w:r>
    </w:p>
    <w:p>
      <w:pPr>
        <w:spacing w:line="254" w:lineRule="auto" w:before="11"/>
        <w:ind w:left="743" w:right="729" w:hanging="180"/>
        <w:jc w:val="both"/>
        <w:rPr>
          <w:sz w:val="18"/>
        </w:rPr>
      </w:pPr>
      <w:r>
        <w:rPr>
          <w:spacing w:val="-2"/>
          <w:sz w:val="18"/>
        </w:rPr>
        <w:t>O</w:t>
      </w:r>
      <w:r>
        <w:rPr>
          <w:rFonts w:ascii="Arial" w:hAnsi="Arial"/>
          <w:spacing w:val="-2"/>
          <w:sz w:val="18"/>
        </w:rPr>
        <w:t>’</w:t>
      </w:r>
      <w:r>
        <w:rPr>
          <w:spacing w:val="-2"/>
          <w:sz w:val="18"/>
        </w:rPr>
        <w:t>Neil,</w:t>
      </w:r>
      <w:r>
        <w:rPr>
          <w:spacing w:val="-5"/>
          <w:sz w:val="18"/>
        </w:rPr>
        <w:t> </w:t>
      </w:r>
      <w:r>
        <w:rPr>
          <w:spacing w:val="-2"/>
          <w:sz w:val="18"/>
        </w:rPr>
        <w:t>K.</w:t>
      </w:r>
      <w:r>
        <w:rPr>
          <w:spacing w:val="-5"/>
          <w:sz w:val="18"/>
        </w:rPr>
        <w:t> </w:t>
      </w:r>
      <w:r>
        <w:rPr>
          <w:spacing w:val="-2"/>
          <w:sz w:val="18"/>
        </w:rPr>
        <w:t>(2003)</w:t>
      </w:r>
      <w:r>
        <w:rPr>
          <w:spacing w:val="-4"/>
          <w:sz w:val="18"/>
        </w:rPr>
        <w:t> </w:t>
      </w:r>
      <w:r>
        <w:rPr>
          <w:i/>
          <w:spacing w:val="-2"/>
          <w:sz w:val="18"/>
        </w:rPr>
        <w:t>Brain</w:t>
      </w:r>
      <w:r>
        <w:rPr>
          <w:i/>
          <w:spacing w:val="-5"/>
          <w:sz w:val="18"/>
        </w:rPr>
        <w:t> </w:t>
      </w:r>
      <w:r>
        <w:rPr>
          <w:i/>
          <w:spacing w:val="-2"/>
          <w:sz w:val="18"/>
        </w:rPr>
        <w:t>Drain</w:t>
      </w:r>
      <w:r>
        <w:rPr>
          <w:i/>
          <w:spacing w:val="-4"/>
          <w:sz w:val="18"/>
        </w:rPr>
        <w:t> </w:t>
      </w:r>
      <w:r>
        <w:rPr>
          <w:i/>
          <w:spacing w:val="-2"/>
          <w:sz w:val="18"/>
        </w:rPr>
        <w:t>and</w:t>
      </w:r>
      <w:r>
        <w:rPr>
          <w:i/>
          <w:spacing w:val="-5"/>
          <w:sz w:val="18"/>
        </w:rPr>
        <w:t> </w:t>
      </w:r>
      <w:r>
        <w:rPr>
          <w:i/>
          <w:spacing w:val="-2"/>
          <w:sz w:val="18"/>
        </w:rPr>
        <w:t>Gain:</w:t>
      </w:r>
      <w:r>
        <w:rPr>
          <w:i/>
          <w:spacing w:val="-5"/>
          <w:sz w:val="18"/>
        </w:rPr>
        <w:t> </w:t>
      </w:r>
      <w:r>
        <w:rPr>
          <w:i/>
          <w:spacing w:val="-2"/>
          <w:sz w:val="18"/>
        </w:rPr>
        <w:t>The</w:t>
      </w:r>
      <w:r>
        <w:rPr>
          <w:i/>
          <w:spacing w:val="-5"/>
          <w:sz w:val="18"/>
        </w:rPr>
        <w:t> </w:t>
      </w:r>
      <w:r>
        <w:rPr>
          <w:i/>
          <w:spacing w:val="-2"/>
          <w:sz w:val="18"/>
        </w:rPr>
        <w:t>Case</w:t>
      </w:r>
      <w:r>
        <w:rPr>
          <w:i/>
          <w:spacing w:val="-5"/>
          <w:sz w:val="18"/>
        </w:rPr>
        <w:t> </w:t>
      </w:r>
      <w:r>
        <w:rPr>
          <w:i/>
          <w:spacing w:val="-2"/>
          <w:sz w:val="18"/>
        </w:rPr>
        <w:t>of</w:t>
      </w:r>
      <w:r>
        <w:rPr>
          <w:i/>
          <w:spacing w:val="-5"/>
          <w:sz w:val="18"/>
        </w:rPr>
        <w:t> </w:t>
      </w:r>
      <w:r>
        <w:rPr>
          <w:i/>
          <w:spacing w:val="-2"/>
          <w:sz w:val="18"/>
        </w:rPr>
        <w:t>Taiwan</w:t>
      </w:r>
      <w:r>
        <w:rPr>
          <w:spacing w:val="-2"/>
          <w:sz w:val="18"/>
        </w:rPr>
        <w:t>.</w:t>
      </w:r>
      <w:r>
        <w:rPr>
          <w:spacing w:val="-5"/>
          <w:sz w:val="18"/>
        </w:rPr>
        <w:t> </w:t>
      </w:r>
      <w:r>
        <w:rPr>
          <w:spacing w:val="-2"/>
          <w:sz w:val="18"/>
        </w:rPr>
        <w:t>Available</w:t>
      </w:r>
      <w:r>
        <w:rPr>
          <w:spacing w:val="-4"/>
          <w:sz w:val="18"/>
        </w:rPr>
        <w:t> </w:t>
      </w:r>
      <w:r>
        <w:rPr>
          <w:spacing w:val="-2"/>
          <w:sz w:val="18"/>
        </w:rPr>
        <w:t>online </w:t>
      </w:r>
      <w:r>
        <w:rPr>
          <w:spacing w:val="-4"/>
          <w:sz w:val="18"/>
        </w:rPr>
        <w:t>at </w:t>
      </w:r>
      <w:hyperlink r:id="rId50">
        <w:r>
          <w:rPr>
            <w:spacing w:val="-4"/>
            <w:sz w:val="18"/>
          </w:rPr>
          <w:t>http://www.migrationinformation.org/feature/display.cfm?ID=155</w:t>
        </w:r>
      </w:hyperlink>
      <w:r>
        <w:rPr>
          <w:spacing w:val="-4"/>
          <w:sz w:val="18"/>
        </w:rPr>
        <w:t> (accessed </w:t>
      </w:r>
      <w:r>
        <w:rPr>
          <w:sz w:val="18"/>
        </w:rPr>
        <w:t>April 12, 2013).</w:t>
      </w:r>
    </w:p>
    <w:p>
      <w:pPr>
        <w:spacing w:line="254" w:lineRule="auto" w:before="0"/>
        <w:ind w:left="743" w:right="728" w:hanging="180"/>
        <w:jc w:val="both"/>
        <w:rPr>
          <w:sz w:val="18"/>
        </w:rPr>
      </w:pPr>
      <w:r>
        <w:rPr>
          <w:spacing w:val="-4"/>
          <w:sz w:val="18"/>
        </w:rPr>
        <w:t>Parreñas,</w:t>
      </w:r>
      <w:r>
        <w:rPr>
          <w:spacing w:val="-4"/>
          <w:sz w:val="18"/>
        </w:rPr>
        <w:t> R.</w:t>
      </w:r>
      <w:r>
        <w:rPr>
          <w:spacing w:val="-4"/>
          <w:sz w:val="18"/>
        </w:rPr>
        <w:t> (2001)</w:t>
      </w:r>
      <w:r>
        <w:rPr>
          <w:spacing w:val="-4"/>
          <w:sz w:val="18"/>
        </w:rPr>
        <w:t> </w:t>
      </w:r>
      <w:r>
        <w:rPr>
          <w:i/>
          <w:spacing w:val="-4"/>
          <w:sz w:val="18"/>
        </w:rPr>
        <w:t>Servants</w:t>
      </w:r>
      <w:r>
        <w:rPr>
          <w:i/>
          <w:spacing w:val="-4"/>
          <w:sz w:val="18"/>
        </w:rPr>
        <w:t> of</w:t>
      </w:r>
      <w:r>
        <w:rPr>
          <w:i/>
          <w:spacing w:val="-4"/>
          <w:sz w:val="18"/>
        </w:rPr>
        <w:t> Globalization:</w:t>
      </w:r>
      <w:r>
        <w:rPr>
          <w:i/>
          <w:spacing w:val="-4"/>
          <w:sz w:val="18"/>
        </w:rPr>
        <w:t> Women,</w:t>
      </w:r>
      <w:r>
        <w:rPr>
          <w:i/>
          <w:spacing w:val="-4"/>
          <w:sz w:val="18"/>
        </w:rPr>
        <w:t> Migration,</w:t>
      </w:r>
      <w:r>
        <w:rPr>
          <w:i/>
          <w:spacing w:val="-4"/>
          <w:sz w:val="18"/>
        </w:rPr>
        <w:t> and</w:t>
      </w:r>
      <w:r>
        <w:rPr>
          <w:i/>
          <w:spacing w:val="-4"/>
          <w:sz w:val="18"/>
        </w:rPr>
        <w:t> </w:t>
      </w:r>
      <w:r>
        <w:rPr>
          <w:i/>
          <w:spacing w:val="-4"/>
          <w:sz w:val="18"/>
        </w:rPr>
        <w:t>Domestic</w:t>
      </w:r>
      <w:r>
        <w:rPr>
          <w:i/>
          <w:spacing w:val="-4"/>
          <w:sz w:val="18"/>
        </w:rPr>
        <w:t> </w:t>
      </w:r>
      <w:r>
        <w:rPr>
          <w:i/>
          <w:sz w:val="18"/>
        </w:rPr>
        <w:t>Work. </w:t>
      </w:r>
      <w:r>
        <w:rPr>
          <w:sz w:val="18"/>
        </w:rPr>
        <w:t>Stanford, CA: Stanford University Press.</w:t>
      </w:r>
    </w:p>
    <w:p>
      <w:pPr>
        <w:spacing w:line="254" w:lineRule="auto" w:before="0"/>
        <w:ind w:left="743" w:right="728" w:hanging="180"/>
        <w:jc w:val="both"/>
        <w:rPr>
          <w:sz w:val="18"/>
        </w:rPr>
      </w:pPr>
      <w:r>
        <w:rPr>
          <w:sz w:val="18"/>
        </w:rPr>
        <w:t>Park, R.E. (1930) Assimilation, Social. In Edwin, R., Seligman, A. and </w:t>
      </w:r>
      <w:r>
        <w:rPr>
          <w:spacing w:val="-2"/>
          <w:sz w:val="18"/>
        </w:rPr>
        <w:t>Johnson,</w:t>
      </w:r>
      <w:r>
        <w:rPr>
          <w:spacing w:val="-7"/>
          <w:sz w:val="18"/>
        </w:rPr>
        <w:t> </w:t>
      </w:r>
      <w:r>
        <w:rPr>
          <w:spacing w:val="-2"/>
          <w:sz w:val="18"/>
        </w:rPr>
        <w:t>A.</w:t>
      </w:r>
      <w:r>
        <w:rPr>
          <w:spacing w:val="-7"/>
          <w:sz w:val="18"/>
        </w:rPr>
        <w:t> </w:t>
      </w:r>
      <w:r>
        <w:rPr>
          <w:spacing w:val="-2"/>
          <w:sz w:val="18"/>
        </w:rPr>
        <w:t>(Eds)</w:t>
      </w:r>
      <w:r>
        <w:rPr>
          <w:spacing w:val="-7"/>
          <w:sz w:val="18"/>
        </w:rPr>
        <w:t> </w:t>
      </w:r>
      <w:r>
        <w:rPr>
          <w:i/>
          <w:spacing w:val="-2"/>
          <w:sz w:val="18"/>
        </w:rPr>
        <w:t>Encyclopedia</w:t>
      </w:r>
      <w:r>
        <w:rPr>
          <w:i/>
          <w:spacing w:val="-6"/>
          <w:sz w:val="18"/>
        </w:rPr>
        <w:t> </w:t>
      </w:r>
      <w:r>
        <w:rPr>
          <w:i/>
          <w:spacing w:val="-2"/>
          <w:sz w:val="18"/>
        </w:rPr>
        <w:t>of</w:t>
      </w:r>
      <w:r>
        <w:rPr>
          <w:i/>
          <w:spacing w:val="-7"/>
          <w:sz w:val="18"/>
        </w:rPr>
        <w:t> </w:t>
      </w:r>
      <w:r>
        <w:rPr>
          <w:i/>
          <w:spacing w:val="-2"/>
          <w:sz w:val="18"/>
        </w:rPr>
        <w:t>the</w:t>
      </w:r>
      <w:r>
        <w:rPr>
          <w:i/>
          <w:spacing w:val="-7"/>
          <w:sz w:val="18"/>
        </w:rPr>
        <w:t> </w:t>
      </w:r>
      <w:r>
        <w:rPr>
          <w:i/>
          <w:spacing w:val="-2"/>
          <w:sz w:val="18"/>
        </w:rPr>
        <w:t>Social</w:t>
      </w:r>
      <w:r>
        <w:rPr>
          <w:i/>
          <w:spacing w:val="-6"/>
          <w:sz w:val="18"/>
        </w:rPr>
        <w:t> </w:t>
      </w:r>
      <w:r>
        <w:rPr>
          <w:i/>
          <w:spacing w:val="-2"/>
          <w:sz w:val="18"/>
        </w:rPr>
        <w:t>Sciences</w:t>
      </w:r>
      <w:r>
        <w:rPr>
          <w:spacing w:val="-2"/>
          <w:sz w:val="18"/>
        </w:rPr>
        <w:t>,</w:t>
      </w:r>
      <w:r>
        <w:rPr>
          <w:spacing w:val="-7"/>
          <w:sz w:val="18"/>
        </w:rPr>
        <w:t> </w:t>
      </w:r>
      <w:r>
        <w:rPr>
          <w:i/>
          <w:spacing w:val="-2"/>
          <w:sz w:val="18"/>
        </w:rPr>
        <w:t>Volume</w:t>
      </w:r>
      <w:r>
        <w:rPr>
          <w:i/>
          <w:spacing w:val="-7"/>
          <w:sz w:val="18"/>
        </w:rPr>
        <w:t> </w:t>
      </w:r>
      <w:r>
        <w:rPr>
          <w:i/>
          <w:spacing w:val="-2"/>
          <w:sz w:val="18"/>
        </w:rPr>
        <w:t>2</w:t>
      </w:r>
      <w:r>
        <w:rPr>
          <w:spacing w:val="-2"/>
          <w:sz w:val="18"/>
        </w:rPr>
        <w:t>.</w:t>
      </w:r>
      <w:r>
        <w:rPr>
          <w:spacing w:val="-7"/>
          <w:sz w:val="18"/>
        </w:rPr>
        <w:t> </w:t>
      </w:r>
      <w:r>
        <w:rPr>
          <w:spacing w:val="-2"/>
          <w:sz w:val="18"/>
        </w:rPr>
        <w:t>New</w:t>
      </w:r>
      <w:r>
        <w:rPr>
          <w:spacing w:val="-6"/>
          <w:sz w:val="18"/>
        </w:rPr>
        <w:t> </w:t>
      </w:r>
      <w:r>
        <w:rPr>
          <w:spacing w:val="-2"/>
          <w:sz w:val="18"/>
        </w:rPr>
        <w:t>York: </w:t>
      </w:r>
      <w:r>
        <w:rPr>
          <w:sz w:val="18"/>
        </w:rPr>
        <w:t>Macmillan, p. 281.</w:t>
      </w:r>
    </w:p>
    <w:p>
      <w:pPr>
        <w:spacing w:line="254" w:lineRule="auto" w:before="0"/>
        <w:ind w:left="743" w:right="728" w:hanging="180"/>
        <w:jc w:val="both"/>
        <w:rPr>
          <w:sz w:val="18"/>
        </w:rPr>
      </w:pPr>
      <w:r>
        <w:rPr>
          <w:sz w:val="18"/>
        </w:rPr>
        <w:t>Park, R.E. and Burgess, E.W. (1967) </w:t>
      </w:r>
      <w:r>
        <w:rPr>
          <w:i/>
          <w:sz w:val="18"/>
        </w:rPr>
        <w:t>The City</w:t>
      </w:r>
      <w:r>
        <w:rPr>
          <w:sz w:val="18"/>
        </w:rPr>
        <w:t>. Chicago, IL: University </w:t>
      </w:r>
      <w:r>
        <w:rPr>
          <w:sz w:val="18"/>
        </w:rPr>
        <w:t>of Chicago Press.</w:t>
      </w:r>
    </w:p>
    <w:p>
      <w:pPr>
        <w:spacing w:line="254" w:lineRule="auto" w:before="0"/>
        <w:ind w:left="743" w:right="728" w:hanging="180"/>
        <w:jc w:val="both"/>
        <w:rPr>
          <w:sz w:val="18"/>
        </w:rPr>
      </w:pPr>
      <w:r>
        <w:rPr>
          <w:sz w:val="18"/>
        </w:rPr>
        <w:t>Park, R.E., Burgess, E.W. and McKenzie, R. (1925) </w:t>
      </w:r>
      <w:r>
        <w:rPr>
          <w:i/>
          <w:sz w:val="18"/>
        </w:rPr>
        <w:t>The City</w:t>
      </w:r>
      <w:r>
        <w:rPr>
          <w:sz w:val="18"/>
        </w:rPr>
        <w:t>. Chicago: University of Chicago Press.</w:t>
      </w:r>
    </w:p>
    <w:p>
      <w:pPr>
        <w:spacing w:line="207" w:lineRule="exact" w:before="0"/>
        <w:ind w:left="564" w:right="0" w:firstLine="0"/>
        <w:jc w:val="both"/>
        <w:rPr>
          <w:sz w:val="18"/>
        </w:rPr>
      </w:pPr>
      <w:r>
        <w:rPr>
          <w:sz w:val="18"/>
        </w:rPr>
        <w:t>Parlow,</w:t>
      </w:r>
      <w:r>
        <w:rPr>
          <w:spacing w:val="14"/>
          <w:sz w:val="18"/>
        </w:rPr>
        <w:t> </w:t>
      </w:r>
      <w:r>
        <w:rPr>
          <w:sz w:val="18"/>
        </w:rPr>
        <w:t>M.</w:t>
      </w:r>
      <w:r>
        <w:rPr>
          <w:spacing w:val="12"/>
          <w:sz w:val="18"/>
        </w:rPr>
        <w:t> </w:t>
      </w:r>
      <w:r>
        <w:rPr>
          <w:sz w:val="18"/>
        </w:rPr>
        <w:t>(2007)</w:t>
      </w:r>
      <w:r>
        <w:rPr>
          <w:spacing w:val="14"/>
          <w:sz w:val="18"/>
        </w:rPr>
        <w:t> </w:t>
      </w:r>
      <w:r>
        <w:rPr>
          <w:sz w:val="18"/>
        </w:rPr>
        <w:t>A</w:t>
      </w:r>
      <w:r>
        <w:rPr>
          <w:spacing w:val="13"/>
          <w:sz w:val="18"/>
        </w:rPr>
        <w:t> </w:t>
      </w:r>
      <w:r>
        <w:rPr>
          <w:sz w:val="18"/>
        </w:rPr>
        <w:t>Localist</w:t>
      </w:r>
      <w:r>
        <w:rPr>
          <w:rFonts w:ascii="Arial" w:hAnsi="Arial"/>
          <w:sz w:val="18"/>
        </w:rPr>
        <w:t>’</w:t>
      </w:r>
      <w:r>
        <w:rPr>
          <w:sz w:val="18"/>
        </w:rPr>
        <w:t>s</w:t>
      </w:r>
      <w:r>
        <w:rPr>
          <w:spacing w:val="13"/>
          <w:sz w:val="18"/>
        </w:rPr>
        <w:t> </w:t>
      </w:r>
      <w:r>
        <w:rPr>
          <w:sz w:val="18"/>
        </w:rPr>
        <w:t>Case</w:t>
      </w:r>
      <w:r>
        <w:rPr>
          <w:spacing w:val="13"/>
          <w:sz w:val="18"/>
        </w:rPr>
        <w:t> </w:t>
      </w:r>
      <w:r>
        <w:rPr>
          <w:sz w:val="18"/>
        </w:rPr>
        <w:t>for</w:t>
      </w:r>
      <w:r>
        <w:rPr>
          <w:spacing w:val="13"/>
          <w:sz w:val="18"/>
        </w:rPr>
        <w:t> </w:t>
      </w:r>
      <w:r>
        <w:rPr>
          <w:sz w:val="18"/>
        </w:rPr>
        <w:t>Decentralizing</w:t>
      </w:r>
      <w:r>
        <w:rPr>
          <w:spacing w:val="14"/>
          <w:sz w:val="18"/>
        </w:rPr>
        <w:t> </w:t>
      </w:r>
      <w:r>
        <w:rPr>
          <w:sz w:val="18"/>
        </w:rPr>
        <w:t>Immigration</w:t>
      </w:r>
      <w:r>
        <w:rPr>
          <w:spacing w:val="14"/>
          <w:sz w:val="18"/>
        </w:rPr>
        <w:t> </w:t>
      </w:r>
      <w:r>
        <w:rPr>
          <w:spacing w:val="-2"/>
          <w:sz w:val="18"/>
        </w:rPr>
        <w:t>Policy.</w:t>
      </w:r>
    </w:p>
    <w:p>
      <w:pPr>
        <w:spacing w:before="9"/>
        <w:ind w:left="743" w:right="0" w:firstLine="0"/>
        <w:jc w:val="both"/>
        <w:rPr>
          <w:sz w:val="18"/>
        </w:rPr>
      </w:pPr>
      <w:r>
        <w:rPr>
          <w:i/>
          <w:w w:val="90"/>
          <w:sz w:val="18"/>
        </w:rPr>
        <w:t>Denver</w:t>
      </w:r>
      <w:r>
        <w:rPr>
          <w:i/>
          <w:spacing w:val="7"/>
          <w:sz w:val="18"/>
        </w:rPr>
        <w:t> </w:t>
      </w:r>
      <w:r>
        <w:rPr>
          <w:i/>
          <w:w w:val="90"/>
          <w:sz w:val="18"/>
        </w:rPr>
        <w:t>University</w:t>
      </w:r>
      <w:r>
        <w:rPr>
          <w:i/>
          <w:spacing w:val="9"/>
          <w:sz w:val="18"/>
        </w:rPr>
        <w:t> </w:t>
      </w:r>
      <w:r>
        <w:rPr>
          <w:i/>
          <w:w w:val="90"/>
          <w:sz w:val="18"/>
        </w:rPr>
        <w:t>Law</w:t>
      </w:r>
      <w:r>
        <w:rPr>
          <w:i/>
          <w:spacing w:val="7"/>
          <w:sz w:val="18"/>
        </w:rPr>
        <w:t> </w:t>
      </w:r>
      <w:r>
        <w:rPr>
          <w:i/>
          <w:w w:val="90"/>
          <w:sz w:val="18"/>
        </w:rPr>
        <w:t>Review</w:t>
      </w:r>
      <w:r>
        <w:rPr>
          <w:i/>
          <w:spacing w:val="8"/>
          <w:sz w:val="18"/>
        </w:rPr>
        <w:t> </w:t>
      </w:r>
      <w:r>
        <w:rPr>
          <w:w w:val="90"/>
          <w:sz w:val="18"/>
        </w:rPr>
        <w:t>84:</w:t>
      </w:r>
      <w:r>
        <w:rPr>
          <w:spacing w:val="7"/>
          <w:sz w:val="18"/>
        </w:rPr>
        <w:t> </w:t>
      </w:r>
      <w:r>
        <w:rPr>
          <w:spacing w:val="-2"/>
          <w:w w:val="90"/>
          <w:sz w:val="18"/>
        </w:rPr>
        <w:t>1061.</w:t>
      </w:r>
    </w:p>
    <w:p>
      <w:pPr>
        <w:spacing w:line="254" w:lineRule="auto" w:before="12"/>
        <w:ind w:left="743" w:right="728" w:hanging="180"/>
        <w:jc w:val="both"/>
        <w:rPr>
          <w:sz w:val="18"/>
        </w:rPr>
      </w:pPr>
      <w:r>
        <w:rPr>
          <w:spacing w:val="-4"/>
          <w:sz w:val="18"/>
        </w:rPr>
        <w:t>Passel,</w:t>
      </w:r>
      <w:r>
        <w:rPr>
          <w:spacing w:val="-8"/>
          <w:sz w:val="18"/>
        </w:rPr>
        <w:t> </w:t>
      </w:r>
      <w:r>
        <w:rPr>
          <w:spacing w:val="-4"/>
          <w:sz w:val="18"/>
        </w:rPr>
        <w:t>J.S.</w:t>
      </w:r>
      <w:r>
        <w:rPr>
          <w:spacing w:val="-7"/>
          <w:sz w:val="18"/>
        </w:rPr>
        <w:t> </w:t>
      </w:r>
      <w:r>
        <w:rPr>
          <w:spacing w:val="-4"/>
          <w:sz w:val="18"/>
        </w:rPr>
        <w:t>and</w:t>
      </w:r>
      <w:r>
        <w:rPr>
          <w:spacing w:val="-7"/>
          <w:sz w:val="18"/>
        </w:rPr>
        <w:t> </w:t>
      </w:r>
      <w:r>
        <w:rPr>
          <w:spacing w:val="-4"/>
          <w:sz w:val="18"/>
        </w:rPr>
        <w:t>Cohn,</w:t>
      </w:r>
      <w:r>
        <w:rPr>
          <w:spacing w:val="-7"/>
          <w:sz w:val="18"/>
        </w:rPr>
        <w:t> </w:t>
      </w:r>
      <w:r>
        <w:rPr>
          <w:spacing w:val="-4"/>
          <w:sz w:val="18"/>
        </w:rPr>
        <w:t>D.</w:t>
      </w:r>
      <w:r>
        <w:rPr>
          <w:spacing w:val="-8"/>
          <w:sz w:val="18"/>
        </w:rPr>
        <w:t> </w:t>
      </w:r>
      <w:r>
        <w:rPr>
          <w:spacing w:val="-4"/>
          <w:sz w:val="18"/>
        </w:rPr>
        <w:t>(2010)</w:t>
      </w:r>
      <w:r>
        <w:rPr>
          <w:spacing w:val="-7"/>
          <w:sz w:val="18"/>
        </w:rPr>
        <w:t> </w:t>
      </w:r>
      <w:r>
        <w:rPr>
          <w:i/>
          <w:spacing w:val="-4"/>
          <w:sz w:val="18"/>
        </w:rPr>
        <w:t>U.S.</w:t>
      </w:r>
      <w:r>
        <w:rPr>
          <w:i/>
          <w:spacing w:val="-7"/>
          <w:sz w:val="18"/>
        </w:rPr>
        <w:t> </w:t>
      </w:r>
      <w:r>
        <w:rPr>
          <w:i/>
          <w:spacing w:val="-4"/>
          <w:sz w:val="18"/>
        </w:rPr>
        <w:t>Unauthorized</w:t>
      </w:r>
      <w:r>
        <w:rPr>
          <w:i/>
          <w:spacing w:val="-7"/>
          <w:sz w:val="18"/>
        </w:rPr>
        <w:t> </w:t>
      </w:r>
      <w:r>
        <w:rPr>
          <w:i/>
          <w:spacing w:val="-4"/>
          <w:sz w:val="18"/>
        </w:rPr>
        <w:t>Immigration</w:t>
      </w:r>
      <w:r>
        <w:rPr>
          <w:i/>
          <w:spacing w:val="-8"/>
          <w:sz w:val="18"/>
        </w:rPr>
        <w:t> </w:t>
      </w:r>
      <w:r>
        <w:rPr>
          <w:i/>
          <w:spacing w:val="-4"/>
          <w:sz w:val="18"/>
        </w:rPr>
        <w:t>Flows</w:t>
      </w:r>
      <w:r>
        <w:rPr>
          <w:i/>
          <w:spacing w:val="-7"/>
          <w:sz w:val="18"/>
        </w:rPr>
        <w:t> </w:t>
      </w:r>
      <w:r>
        <w:rPr>
          <w:i/>
          <w:spacing w:val="-4"/>
          <w:sz w:val="18"/>
        </w:rPr>
        <w:t>Are</w:t>
      </w:r>
      <w:r>
        <w:rPr>
          <w:i/>
          <w:spacing w:val="-7"/>
          <w:sz w:val="18"/>
        </w:rPr>
        <w:t> </w:t>
      </w:r>
      <w:r>
        <w:rPr>
          <w:i/>
          <w:spacing w:val="-4"/>
          <w:sz w:val="18"/>
        </w:rPr>
        <w:t>Down</w:t>
      </w:r>
      <w:r>
        <w:rPr>
          <w:i/>
          <w:spacing w:val="-4"/>
          <w:sz w:val="18"/>
        </w:rPr>
        <w:t> </w:t>
      </w:r>
      <w:r>
        <w:rPr>
          <w:i/>
          <w:sz w:val="18"/>
        </w:rPr>
        <w:t>Sharply</w:t>
      </w:r>
      <w:r>
        <w:rPr>
          <w:i/>
          <w:spacing w:val="-1"/>
          <w:sz w:val="18"/>
        </w:rPr>
        <w:t> </w:t>
      </w:r>
      <w:r>
        <w:rPr>
          <w:i/>
          <w:sz w:val="18"/>
        </w:rPr>
        <w:t>Since</w:t>
      </w:r>
      <w:r>
        <w:rPr>
          <w:i/>
          <w:spacing w:val="-1"/>
          <w:sz w:val="18"/>
        </w:rPr>
        <w:t> </w:t>
      </w:r>
      <w:r>
        <w:rPr>
          <w:i/>
          <w:sz w:val="18"/>
        </w:rPr>
        <w:t>Mid-Decade</w:t>
      </w:r>
      <w:r>
        <w:rPr>
          <w:sz w:val="18"/>
        </w:rPr>
        <w:t>.</w:t>
      </w:r>
      <w:r>
        <w:rPr>
          <w:spacing w:val="-2"/>
          <w:sz w:val="18"/>
        </w:rPr>
        <w:t> </w:t>
      </w:r>
      <w:r>
        <w:rPr>
          <w:sz w:val="18"/>
        </w:rPr>
        <w:t>Washington,</w:t>
      </w:r>
      <w:r>
        <w:rPr>
          <w:spacing w:val="-1"/>
          <w:sz w:val="18"/>
        </w:rPr>
        <w:t> </w:t>
      </w:r>
      <w:r>
        <w:rPr>
          <w:sz w:val="18"/>
        </w:rPr>
        <w:t>DC:</w:t>
      </w:r>
      <w:r>
        <w:rPr>
          <w:spacing w:val="-3"/>
          <w:sz w:val="18"/>
        </w:rPr>
        <w:t> </w:t>
      </w:r>
      <w:r>
        <w:rPr>
          <w:sz w:val="18"/>
        </w:rPr>
        <w:t>Pew</w:t>
      </w:r>
      <w:r>
        <w:rPr>
          <w:spacing w:val="-1"/>
          <w:sz w:val="18"/>
        </w:rPr>
        <w:t> </w:t>
      </w:r>
      <w:r>
        <w:rPr>
          <w:sz w:val="18"/>
        </w:rPr>
        <w:t>Hispanic</w:t>
      </w:r>
      <w:r>
        <w:rPr>
          <w:spacing w:val="-2"/>
          <w:sz w:val="18"/>
        </w:rPr>
        <w:t> </w:t>
      </w:r>
      <w:r>
        <w:rPr>
          <w:sz w:val="18"/>
        </w:rPr>
        <w:t>Center.</w:t>
      </w:r>
    </w:p>
    <w:p>
      <w:pPr>
        <w:spacing w:line="207" w:lineRule="exact" w:before="0"/>
        <w:ind w:left="564" w:right="0" w:firstLine="0"/>
        <w:jc w:val="both"/>
        <w:rPr>
          <w:sz w:val="18"/>
        </w:rPr>
      </w:pPr>
      <w:r>
        <w:rPr>
          <w:spacing w:val="-2"/>
          <w:sz w:val="18"/>
        </w:rPr>
        <w:t>Peck,</w:t>
      </w:r>
      <w:r>
        <w:rPr>
          <w:spacing w:val="-8"/>
          <w:sz w:val="18"/>
        </w:rPr>
        <w:t> </w:t>
      </w:r>
      <w:r>
        <w:rPr>
          <w:spacing w:val="-2"/>
          <w:sz w:val="18"/>
        </w:rPr>
        <w:t>J.</w:t>
      </w:r>
      <w:r>
        <w:rPr>
          <w:spacing w:val="-8"/>
          <w:sz w:val="18"/>
        </w:rPr>
        <w:t> </w:t>
      </w:r>
      <w:r>
        <w:rPr>
          <w:spacing w:val="-2"/>
          <w:sz w:val="18"/>
        </w:rPr>
        <w:t>and</w:t>
      </w:r>
      <w:r>
        <w:rPr>
          <w:spacing w:val="-8"/>
          <w:sz w:val="18"/>
        </w:rPr>
        <w:t> </w:t>
      </w:r>
      <w:r>
        <w:rPr>
          <w:spacing w:val="-2"/>
          <w:sz w:val="18"/>
        </w:rPr>
        <w:t>Tickell,</w:t>
      </w:r>
      <w:r>
        <w:rPr>
          <w:spacing w:val="-7"/>
          <w:sz w:val="18"/>
        </w:rPr>
        <w:t> </w:t>
      </w:r>
      <w:r>
        <w:rPr>
          <w:spacing w:val="-2"/>
          <w:sz w:val="18"/>
        </w:rPr>
        <w:t>A.</w:t>
      </w:r>
      <w:r>
        <w:rPr>
          <w:spacing w:val="-8"/>
          <w:sz w:val="18"/>
        </w:rPr>
        <w:t> </w:t>
      </w:r>
      <w:r>
        <w:rPr>
          <w:spacing w:val="-2"/>
          <w:sz w:val="18"/>
        </w:rPr>
        <w:t>(2002)</w:t>
      </w:r>
      <w:r>
        <w:rPr>
          <w:spacing w:val="-8"/>
          <w:sz w:val="18"/>
        </w:rPr>
        <w:t> </w:t>
      </w:r>
      <w:r>
        <w:rPr>
          <w:spacing w:val="-2"/>
          <w:sz w:val="18"/>
        </w:rPr>
        <w:t>Neoliberalizing</w:t>
      </w:r>
      <w:r>
        <w:rPr>
          <w:spacing w:val="-6"/>
          <w:sz w:val="18"/>
        </w:rPr>
        <w:t> </w:t>
      </w:r>
      <w:r>
        <w:rPr>
          <w:spacing w:val="-2"/>
          <w:sz w:val="18"/>
        </w:rPr>
        <w:t>Space.</w:t>
      </w:r>
      <w:r>
        <w:rPr>
          <w:spacing w:val="-8"/>
          <w:sz w:val="18"/>
        </w:rPr>
        <w:t> </w:t>
      </w:r>
      <w:r>
        <w:rPr>
          <w:i/>
          <w:spacing w:val="-2"/>
          <w:sz w:val="18"/>
        </w:rPr>
        <w:t>Antipode</w:t>
      </w:r>
      <w:r>
        <w:rPr>
          <w:i/>
          <w:spacing w:val="-7"/>
          <w:sz w:val="18"/>
        </w:rPr>
        <w:t> </w:t>
      </w:r>
      <w:r>
        <w:rPr>
          <w:spacing w:val="-2"/>
          <w:sz w:val="18"/>
        </w:rPr>
        <w:t>34(3):</w:t>
      </w:r>
      <w:r>
        <w:rPr>
          <w:spacing w:val="-8"/>
          <w:sz w:val="18"/>
        </w:rPr>
        <w:t> </w:t>
      </w:r>
      <w:r>
        <w:rPr>
          <w:spacing w:val="-2"/>
          <w:sz w:val="18"/>
        </w:rPr>
        <w:t>380</w:t>
      </w:r>
      <w:r>
        <w:rPr>
          <w:rFonts w:ascii="Arial" w:hAnsi="Arial"/>
          <w:spacing w:val="-2"/>
          <w:sz w:val="18"/>
        </w:rPr>
        <w:t>–</w:t>
      </w:r>
      <w:r>
        <w:rPr>
          <w:spacing w:val="-2"/>
          <w:sz w:val="18"/>
        </w:rPr>
        <w:t>404.</w:t>
      </w:r>
    </w:p>
    <w:p>
      <w:pPr>
        <w:spacing w:after="0" w:line="207" w:lineRule="exact"/>
        <w:jc w:val="both"/>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166</w:t>
      </w:r>
      <w:r>
        <w:rPr>
          <w:rFonts w:ascii="Arial"/>
          <w:sz w:val="22"/>
        </w:rPr>
        <w:tab/>
      </w:r>
      <w:r>
        <w:rPr>
          <w:rFonts w:ascii="Lucida Sans Unicode"/>
          <w:spacing w:val="-2"/>
          <w:sz w:val="12"/>
        </w:rPr>
        <w:t>REFERENCES</w:t>
      </w:r>
    </w:p>
    <w:p>
      <w:pPr>
        <w:spacing w:line="254" w:lineRule="auto" w:before="212"/>
        <w:ind w:left="970" w:right="502" w:hanging="180"/>
        <w:jc w:val="both"/>
        <w:rPr>
          <w:sz w:val="18"/>
        </w:rPr>
      </w:pPr>
      <w:r>
        <w:rPr>
          <w:sz w:val="18"/>
        </w:rPr>
        <w:t>Pellegrino, A. (2001) Trends in Latin American Skilled Migration: </w:t>
      </w:r>
      <w:r>
        <w:rPr>
          <w:rFonts w:ascii="Arial" w:hAnsi="Arial"/>
          <w:sz w:val="18"/>
        </w:rPr>
        <w:t>“</w:t>
      </w:r>
      <w:r>
        <w:rPr>
          <w:sz w:val="18"/>
        </w:rPr>
        <w:t>Brain Drain</w:t>
      </w:r>
      <w:r>
        <w:rPr>
          <w:rFonts w:ascii="Arial" w:hAnsi="Arial"/>
          <w:sz w:val="18"/>
        </w:rPr>
        <w:t>”</w:t>
      </w:r>
      <w:r>
        <w:rPr>
          <w:rFonts w:ascii="Arial" w:hAnsi="Arial"/>
          <w:spacing w:val="-11"/>
          <w:sz w:val="18"/>
        </w:rPr>
        <w:t> </w:t>
      </w:r>
      <w:r>
        <w:rPr>
          <w:sz w:val="18"/>
        </w:rPr>
        <w:t>or</w:t>
      </w:r>
      <w:r>
        <w:rPr>
          <w:spacing w:val="-7"/>
          <w:sz w:val="18"/>
        </w:rPr>
        <w:t> </w:t>
      </w:r>
      <w:r>
        <w:rPr>
          <w:rFonts w:ascii="Arial" w:hAnsi="Arial"/>
          <w:sz w:val="18"/>
        </w:rPr>
        <w:t>“</w:t>
      </w:r>
      <w:r>
        <w:rPr>
          <w:sz w:val="18"/>
        </w:rPr>
        <w:t>Brain</w:t>
      </w:r>
      <w:r>
        <w:rPr>
          <w:spacing w:val="-6"/>
          <w:sz w:val="18"/>
        </w:rPr>
        <w:t> </w:t>
      </w:r>
      <w:r>
        <w:rPr>
          <w:sz w:val="18"/>
        </w:rPr>
        <w:t>Exchange</w:t>
      </w:r>
      <w:r>
        <w:rPr>
          <w:rFonts w:ascii="Arial" w:hAnsi="Arial"/>
          <w:sz w:val="18"/>
        </w:rPr>
        <w:t>”</w:t>
      </w:r>
      <w:r>
        <w:rPr>
          <w:sz w:val="18"/>
        </w:rPr>
        <w:t>?</w:t>
      </w:r>
      <w:r>
        <w:rPr>
          <w:spacing w:val="-7"/>
          <w:sz w:val="18"/>
        </w:rPr>
        <w:t> </w:t>
      </w:r>
      <w:r>
        <w:rPr>
          <w:i/>
          <w:sz w:val="18"/>
        </w:rPr>
        <w:t>International</w:t>
      </w:r>
      <w:r>
        <w:rPr>
          <w:i/>
          <w:spacing w:val="-6"/>
          <w:sz w:val="18"/>
        </w:rPr>
        <w:t> </w:t>
      </w:r>
      <w:r>
        <w:rPr>
          <w:i/>
          <w:sz w:val="18"/>
        </w:rPr>
        <w:t>Migration</w:t>
      </w:r>
      <w:r>
        <w:rPr>
          <w:i/>
          <w:spacing w:val="-6"/>
          <w:sz w:val="18"/>
        </w:rPr>
        <w:t> </w:t>
      </w:r>
      <w:r>
        <w:rPr>
          <w:sz w:val="18"/>
        </w:rPr>
        <w:t>39(5):</w:t>
      </w:r>
      <w:r>
        <w:rPr>
          <w:spacing w:val="-6"/>
          <w:sz w:val="18"/>
        </w:rPr>
        <w:t> </w:t>
      </w:r>
      <w:r>
        <w:rPr>
          <w:sz w:val="18"/>
        </w:rPr>
        <w:t>111</w:t>
      </w:r>
      <w:r>
        <w:rPr>
          <w:rFonts w:ascii="Arial" w:hAnsi="Arial"/>
          <w:sz w:val="18"/>
        </w:rPr>
        <w:t>–</w:t>
      </w:r>
      <w:r>
        <w:rPr>
          <w:sz w:val="18"/>
        </w:rPr>
        <w:t>32.</w:t>
      </w:r>
    </w:p>
    <w:p>
      <w:pPr>
        <w:tabs>
          <w:tab w:pos="1471" w:val="left" w:leader="none"/>
          <w:tab w:pos="1828" w:val="left" w:leader="none"/>
        </w:tabs>
        <w:spacing w:line="254" w:lineRule="auto" w:before="0"/>
        <w:ind w:left="791" w:right="501" w:hanging="1"/>
        <w:jc w:val="right"/>
        <w:rPr>
          <w:sz w:val="18"/>
        </w:rPr>
      </w:pPr>
      <w:r>
        <w:rPr>
          <w:spacing w:val="-6"/>
          <w:sz w:val="18"/>
        </w:rPr>
        <w:t>Petras,</w:t>
      </w:r>
      <w:r>
        <w:rPr>
          <w:sz w:val="18"/>
        </w:rPr>
        <w:t> </w:t>
      </w:r>
      <w:r>
        <w:rPr>
          <w:spacing w:val="-6"/>
          <w:sz w:val="18"/>
        </w:rPr>
        <w:t>J.</w:t>
      </w:r>
      <w:r>
        <w:rPr>
          <w:sz w:val="18"/>
        </w:rPr>
        <w:t> </w:t>
      </w:r>
      <w:r>
        <w:rPr>
          <w:spacing w:val="-6"/>
          <w:sz w:val="18"/>
        </w:rPr>
        <w:t>and</w:t>
      </w:r>
      <w:r>
        <w:rPr>
          <w:sz w:val="18"/>
        </w:rPr>
        <w:t> </w:t>
      </w:r>
      <w:r>
        <w:rPr>
          <w:spacing w:val="-6"/>
          <w:sz w:val="18"/>
        </w:rPr>
        <w:t>Veltmeyer,</w:t>
      </w:r>
      <w:r>
        <w:rPr>
          <w:sz w:val="18"/>
        </w:rPr>
        <w:t> </w:t>
      </w:r>
      <w:r>
        <w:rPr>
          <w:spacing w:val="-6"/>
          <w:sz w:val="18"/>
        </w:rPr>
        <w:t>H.</w:t>
      </w:r>
      <w:r>
        <w:rPr>
          <w:sz w:val="18"/>
        </w:rPr>
        <w:t> </w:t>
      </w:r>
      <w:r>
        <w:rPr>
          <w:spacing w:val="-6"/>
          <w:sz w:val="18"/>
        </w:rPr>
        <w:t>(2001)</w:t>
      </w:r>
      <w:r>
        <w:rPr>
          <w:sz w:val="18"/>
        </w:rPr>
        <w:t> </w:t>
      </w:r>
      <w:r>
        <w:rPr>
          <w:i/>
          <w:spacing w:val="-6"/>
          <w:sz w:val="18"/>
        </w:rPr>
        <w:t>Globalization</w:t>
      </w:r>
      <w:r>
        <w:rPr>
          <w:i/>
          <w:sz w:val="18"/>
        </w:rPr>
        <w:t> </w:t>
      </w:r>
      <w:r>
        <w:rPr>
          <w:i/>
          <w:spacing w:val="-6"/>
          <w:sz w:val="18"/>
        </w:rPr>
        <w:t>Unmasked</w:t>
      </w:r>
      <w:r>
        <w:rPr>
          <w:spacing w:val="-6"/>
          <w:sz w:val="18"/>
        </w:rPr>
        <w:t>.</w:t>
      </w:r>
      <w:r>
        <w:rPr>
          <w:sz w:val="18"/>
        </w:rPr>
        <w:t> </w:t>
      </w:r>
      <w:r>
        <w:rPr>
          <w:spacing w:val="-6"/>
          <w:sz w:val="18"/>
        </w:rPr>
        <w:t>London:</w:t>
      </w:r>
      <w:r>
        <w:rPr>
          <w:sz w:val="18"/>
        </w:rPr>
        <w:t> </w:t>
      </w:r>
      <w:r>
        <w:rPr>
          <w:spacing w:val="-6"/>
          <w:sz w:val="18"/>
        </w:rPr>
        <w:t>Zed</w:t>
      </w:r>
      <w:r>
        <w:rPr>
          <w:sz w:val="18"/>
        </w:rPr>
        <w:t> </w:t>
      </w:r>
      <w:r>
        <w:rPr>
          <w:spacing w:val="-6"/>
          <w:sz w:val="18"/>
        </w:rPr>
        <w:t>Books.</w:t>
      </w:r>
      <w:r>
        <w:rPr>
          <w:sz w:val="18"/>
        </w:rPr>
        <w:t> Petrzela,</w:t>
      </w:r>
      <w:r>
        <w:rPr>
          <w:spacing w:val="-11"/>
          <w:sz w:val="18"/>
        </w:rPr>
        <w:t> </w:t>
      </w:r>
      <w:r>
        <w:rPr>
          <w:sz w:val="18"/>
        </w:rPr>
        <w:t>N.M.</w:t>
      </w:r>
      <w:r>
        <w:rPr>
          <w:spacing w:val="-11"/>
          <w:sz w:val="18"/>
        </w:rPr>
        <w:t> </w:t>
      </w:r>
      <w:r>
        <w:rPr>
          <w:sz w:val="18"/>
        </w:rPr>
        <w:t>(2013)</w:t>
      </w:r>
      <w:r>
        <w:rPr>
          <w:spacing w:val="-11"/>
          <w:sz w:val="18"/>
        </w:rPr>
        <w:t> </w:t>
      </w:r>
      <w:r>
        <w:rPr>
          <w:sz w:val="18"/>
        </w:rPr>
        <w:t>Multiculturalism.</w:t>
      </w:r>
      <w:r>
        <w:rPr>
          <w:spacing w:val="-10"/>
          <w:sz w:val="18"/>
        </w:rPr>
        <w:t> </w:t>
      </w:r>
      <w:r>
        <w:rPr>
          <w:sz w:val="18"/>
        </w:rPr>
        <w:t>In</w:t>
      </w:r>
      <w:r>
        <w:rPr>
          <w:spacing w:val="-11"/>
          <w:sz w:val="18"/>
        </w:rPr>
        <w:t> </w:t>
      </w:r>
      <w:r>
        <w:rPr>
          <w:sz w:val="18"/>
        </w:rPr>
        <w:t>Ness,</w:t>
      </w:r>
      <w:r>
        <w:rPr>
          <w:spacing w:val="-10"/>
          <w:sz w:val="18"/>
        </w:rPr>
        <w:t> </w:t>
      </w:r>
      <w:r>
        <w:rPr>
          <w:sz w:val="18"/>
        </w:rPr>
        <w:t>I.</w:t>
      </w:r>
      <w:r>
        <w:rPr>
          <w:spacing w:val="-11"/>
          <w:sz w:val="18"/>
        </w:rPr>
        <w:t> </w:t>
      </w:r>
      <w:r>
        <w:rPr>
          <w:sz w:val="18"/>
        </w:rPr>
        <w:t>and</w:t>
      </w:r>
      <w:r>
        <w:rPr>
          <w:spacing w:val="-11"/>
          <w:sz w:val="18"/>
        </w:rPr>
        <w:t> </w:t>
      </w:r>
      <w:r>
        <w:rPr>
          <w:sz w:val="18"/>
        </w:rPr>
        <w:t>Bellwood,</w:t>
      </w:r>
      <w:r>
        <w:rPr>
          <w:spacing w:val="-10"/>
          <w:sz w:val="18"/>
        </w:rPr>
        <w:t> </w:t>
      </w:r>
      <w:r>
        <w:rPr>
          <w:sz w:val="18"/>
        </w:rPr>
        <w:t>P.</w:t>
      </w:r>
      <w:r>
        <w:rPr>
          <w:spacing w:val="-12"/>
          <w:sz w:val="18"/>
        </w:rPr>
        <w:t> </w:t>
      </w:r>
      <w:r>
        <w:rPr>
          <w:sz w:val="18"/>
        </w:rPr>
        <w:t>(Eds)</w:t>
      </w:r>
      <w:r>
        <w:rPr>
          <w:spacing w:val="-10"/>
          <w:sz w:val="18"/>
        </w:rPr>
        <w:t> </w:t>
      </w:r>
      <w:r>
        <w:rPr>
          <w:i/>
          <w:sz w:val="18"/>
        </w:rPr>
        <w:t>The</w:t>
      </w:r>
      <w:r>
        <w:rPr>
          <w:i/>
          <w:sz w:val="18"/>
        </w:rPr>
        <w:t> Encyclopedia</w:t>
      </w:r>
      <w:r>
        <w:rPr>
          <w:i/>
          <w:spacing w:val="23"/>
          <w:sz w:val="18"/>
        </w:rPr>
        <w:t> </w:t>
      </w:r>
      <w:r>
        <w:rPr>
          <w:i/>
          <w:sz w:val="18"/>
        </w:rPr>
        <w:t>of</w:t>
      </w:r>
      <w:r>
        <w:rPr>
          <w:i/>
          <w:spacing w:val="22"/>
          <w:sz w:val="18"/>
        </w:rPr>
        <w:t> </w:t>
      </w:r>
      <w:r>
        <w:rPr>
          <w:i/>
          <w:sz w:val="18"/>
        </w:rPr>
        <w:t>Global</w:t>
      </w:r>
      <w:r>
        <w:rPr>
          <w:i/>
          <w:spacing w:val="23"/>
          <w:sz w:val="18"/>
        </w:rPr>
        <w:t> </w:t>
      </w:r>
      <w:r>
        <w:rPr>
          <w:i/>
          <w:sz w:val="18"/>
        </w:rPr>
        <w:t>Human</w:t>
      </w:r>
      <w:r>
        <w:rPr>
          <w:i/>
          <w:spacing w:val="23"/>
          <w:sz w:val="18"/>
        </w:rPr>
        <w:t> </w:t>
      </w:r>
      <w:r>
        <w:rPr>
          <w:i/>
          <w:sz w:val="18"/>
        </w:rPr>
        <w:t>Migration</w:t>
      </w:r>
      <w:r>
        <w:rPr>
          <w:sz w:val="18"/>
        </w:rPr>
        <w:t>.</w:t>
      </w:r>
      <w:r>
        <w:rPr>
          <w:spacing w:val="22"/>
          <w:sz w:val="18"/>
        </w:rPr>
        <w:t> </w:t>
      </w:r>
      <w:r>
        <w:rPr>
          <w:sz w:val="18"/>
        </w:rPr>
        <w:t>Hoboken,</w:t>
      </w:r>
      <w:r>
        <w:rPr>
          <w:spacing w:val="22"/>
          <w:sz w:val="18"/>
        </w:rPr>
        <w:t> </w:t>
      </w:r>
      <w:r>
        <w:rPr>
          <w:sz w:val="18"/>
        </w:rPr>
        <w:t>NJ:</w:t>
      </w:r>
      <w:r>
        <w:rPr>
          <w:spacing w:val="23"/>
          <w:sz w:val="18"/>
        </w:rPr>
        <w:t> </w:t>
      </w:r>
      <w:r>
        <w:rPr>
          <w:sz w:val="18"/>
        </w:rPr>
        <w:t>Wiley.</w:t>
      </w:r>
      <w:r>
        <w:rPr>
          <w:spacing w:val="22"/>
          <w:sz w:val="18"/>
        </w:rPr>
        <w:t> </w:t>
      </w:r>
      <w:r>
        <w:rPr>
          <w:sz w:val="18"/>
        </w:rPr>
        <w:t>Available </w:t>
      </w:r>
      <w:r>
        <w:rPr>
          <w:spacing w:val="-2"/>
          <w:sz w:val="18"/>
        </w:rPr>
        <w:t>online</w:t>
      </w:r>
      <w:r>
        <w:rPr>
          <w:sz w:val="18"/>
        </w:rPr>
        <w:tab/>
      </w:r>
      <w:r>
        <w:rPr>
          <w:spacing w:val="-6"/>
          <w:sz w:val="18"/>
        </w:rPr>
        <w:t>at</w:t>
      </w:r>
      <w:r>
        <w:rPr>
          <w:sz w:val="18"/>
        </w:rPr>
        <w:tab/>
      </w:r>
      <w:hyperlink r:id="rId51">
        <w:r>
          <w:rPr>
            <w:spacing w:val="-2"/>
            <w:sz w:val="18"/>
          </w:rPr>
          <w:t>http://onlinelibrary.wiley.com/doi/10.1002/9781444351071.</w:t>
        </w:r>
      </w:hyperlink>
    </w:p>
    <w:p>
      <w:pPr>
        <w:spacing w:line="206" w:lineRule="exact" w:before="0"/>
        <w:ind w:left="970" w:right="0" w:firstLine="0"/>
        <w:jc w:val="both"/>
        <w:rPr>
          <w:sz w:val="18"/>
        </w:rPr>
      </w:pPr>
      <w:r>
        <w:rPr>
          <w:spacing w:val="-2"/>
          <w:sz w:val="18"/>
        </w:rPr>
        <w:t>wbeghm377/abstract</w:t>
      </w:r>
      <w:r>
        <w:rPr>
          <w:spacing w:val="2"/>
          <w:sz w:val="18"/>
        </w:rPr>
        <w:t> </w:t>
      </w:r>
      <w:r>
        <w:rPr>
          <w:spacing w:val="-2"/>
          <w:sz w:val="18"/>
        </w:rPr>
        <w:t>(accessed</w:t>
      </w:r>
      <w:r>
        <w:rPr>
          <w:spacing w:val="2"/>
          <w:sz w:val="18"/>
        </w:rPr>
        <w:t> </w:t>
      </w:r>
      <w:r>
        <w:rPr>
          <w:spacing w:val="-2"/>
          <w:sz w:val="18"/>
        </w:rPr>
        <w:t>June</w:t>
      </w:r>
      <w:r>
        <w:rPr>
          <w:spacing w:val="1"/>
          <w:sz w:val="18"/>
        </w:rPr>
        <w:t> </w:t>
      </w:r>
      <w:r>
        <w:rPr>
          <w:spacing w:val="-2"/>
          <w:sz w:val="18"/>
        </w:rPr>
        <w:t>20,</w:t>
      </w:r>
      <w:r>
        <w:rPr>
          <w:spacing w:val="2"/>
          <w:sz w:val="18"/>
        </w:rPr>
        <w:t> </w:t>
      </w:r>
      <w:r>
        <w:rPr>
          <w:spacing w:val="-2"/>
          <w:sz w:val="18"/>
        </w:rPr>
        <w:t>2013).</w:t>
      </w:r>
    </w:p>
    <w:p>
      <w:pPr>
        <w:spacing w:line="254" w:lineRule="auto" w:before="11"/>
        <w:ind w:left="970" w:right="502" w:hanging="180"/>
        <w:jc w:val="both"/>
        <w:rPr>
          <w:sz w:val="18"/>
        </w:rPr>
      </w:pPr>
      <w:r>
        <w:rPr>
          <w:sz w:val="18"/>
        </w:rPr>
        <w:t>Piore, M.J. (1979) </w:t>
      </w:r>
      <w:r>
        <w:rPr>
          <w:i/>
          <w:sz w:val="18"/>
        </w:rPr>
        <w:t>Birds of Passage: Migrant Labor and Industrial </w:t>
      </w:r>
      <w:r>
        <w:rPr>
          <w:i/>
          <w:sz w:val="18"/>
        </w:rPr>
        <w:t>Societies</w:t>
      </w:r>
      <w:r>
        <w:rPr>
          <w:sz w:val="18"/>
        </w:rPr>
        <w:t>. Cambridge, UK: Cambridge University Press.</w:t>
      </w:r>
    </w:p>
    <w:p>
      <w:pPr>
        <w:spacing w:before="0"/>
        <w:ind w:left="791" w:right="0" w:firstLine="0"/>
        <w:jc w:val="both"/>
        <w:rPr>
          <w:sz w:val="18"/>
        </w:rPr>
      </w:pPr>
      <w:r>
        <w:rPr>
          <w:spacing w:val="-4"/>
          <w:sz w:val="18"/>
        </w:rPr>
        <w:t>Plummer,</w:t>
      </w:r>
      <w:r>
        <w:rPr>
          <w:spacing w:val="1"/>
          <w:sz w:val="18"/>
        </w:rPr>
        <w:t> </w:t>
      </w:r>
      <w:r>
        <w:rPr>
          <w:spacing w:val="-4"/>
          <w:sz w:val="18"/>
        </w:rPr>
        <w:t>K.</w:t>
      </w:r>
      <w:r>
        <w:rPr>
          <w:spacing w:val="2"/>
          <w:sz w:val="18"/>
        </w:rPr>
        <w:t> </w:t>
      </w:r>
      <w:r>
        <w:rPr>
          <w:spacing w:val="-4"/>
          <w:sz w:val="18"/>
        </w:rPr>
        <w:t>(2010)</w:t>
      </w:r>
      <w:r>
        <w:rPr>
          <w:spacing w:val="1"/>
          <w:sz w:val="18"/>
        </w:rPr>
        <w:t> </w:t>
      </w:r>
      <w:r>
        <w:rPr>
          <w:i/>
          <w:spacing w:val="-4"/>
          <w:sz w:val="18"/>
        </w:rPr>
        <w:t>Sociology:</w:t>
      </w:r>
      <w:r>
        <w:rPr>
          <w:i/>
          <w:spacing w:val="2"/>
          <w:sz w:val="18"/>
        </w:rPr>
        <w:t> </w:t>
      </w:r>
      <w:r>
        <w:rPr>
          <w:i/>
          <w:spacing w:val="-4"/>
          <w:sz w:val="18"/>
        </w:rPr>
        <w:t>The</w:t>
      </w:r>
      <w:r>
        <w:rPr>
          <w:i/>
          <w:spacing w:val="1"/>
          <w:sz w:val="18"/>
        </w:rPr>
        <w:t> </w:t>
      </w:r>
      <w:r>
        <w:rPr>
          <w:i/>
          <w:spacing w:val="-4"/>
          <w:sz w:val="18"/>
        </w:rPr>
        <w:t>Basics</w:t>
      </w:r>
      <w:r>
        <w:rPr>
          <w:spacing w:val="-4"/>
          <w:sz w:val="18"/>
        </w:rPr>
        <w:t>.</w:t>
      </w:r>
      <w:r>
        <w:rPr>
          <w:spacing w:val="1"/>
          <w:sz w:val="18"/>
        </w:rPr>
        <w:t> </w:t>
      </w:r>
      <w:r>
        <w:rPr>
          <w:spacing w:val="-4"/>
          <w:sz w:val="18"/>
        </w:rPr>
        <w:t>Oxford,</w:t>
      </w:r>
      <w:r>
        <w:rPr>
          <w:spacing w:val="1"/>
          <w:sz w:val="18"/>
        </w:rPr>
        <w:t> </w:t>
      </w:r>
      <w:r>
        <w:rPr>
          <w:spacing w:val="-4"/>
          <w:sz w:val="18"/>
        </w:rPr>
        <w:t>UK:</w:t>
      </w:r>
      <w:r>
        <w:rPr>
          <w:spacing w:val="2"/>
          <w:sz w:val="18"/>
        </w:rPr>
        <w:t> </w:t>
      </w:r>
      <w:r>
        <w:rPr>
          <w:spacing w:val="-4"/>
          <w:sz w:val="18"/>
        </w:rPr>
        <w:t>Routledge.</w:t>
      </w:r>
    </w:p>
    <w:p>
      <w:pPr>
        <w:spacing w:line="254" w:lineRule="auto" w:before="12"/>
        <w:ind w:left="970" w:right="502" w:hanging="180"/>
        <w:jc w:val="both"/>
        <w:rPr>
          <w:sz w:val="18"/>
        </w:rPr>
      </w:pPr>
      <w:r>
        <w:rPr>
          <w:sz w:val="18"/>
        </w:rPr>
        <w:t>Portes, A. (1997) Immigration Theory for a New Century: Some </w:t>
      </w:r>
      <w:r>
        <w:rPr>
          <w:sz w:val="18"/>
        </w:rPr>
        <w:t>Problems </w:t>
      </w:r>
      <w:r>
        <w:rPr>
          <w:spacing w:val="-2"/>
          <w:sz w:val="18"/>
        </w:rPr>
        <w:t>and Opportunities. </w:t>
      </w:r>
      <w:r>
        <w:rPr>
          <w:i/>
          <w:spacing w:val="-2"/>
          <w:sz w:val="18"/>
        </w:rPr>
        <w:t>International Migration Review </w:t>
      </w:r>
      <w:r>
        <w:rPr>
          <w:spacing w:val="-2"/>
          <w:sz w:val="18"/>
        </w:rPr>
        <w:t>31(4): 799</w:t>
      </w:r>
      <w:r>
        <w:rPr>
          <w:rFonts w:ascii="Arial" w:hAnsi="Arial"/>
          <w:spacing w:val="-2"/>
          <w:sz w:val="18"/>
        </w:rPr>
        <w:t>–</w:t>
      </w:r>
      <w:r>
        <w:rPr>
          <w:spacing w:val="-2"/>
          <w:sz w:val="18"/>
        </w:rPr>
        <w:t>825.</w:t>
      </w:r>
    </w:p>
    <w:p>
      <w:pPr>
        <w:spacing w:line="254" w:lineRule="auto" w:before="0"/>
        <w:ind w:left="970" w:right="501" w:hanging="180"/>
        <w:jc w:val="both"/>
        <w:rPr>
          <w:sz w:val="18"/>
        </w:rPr>
      </w:pPr>
      <w:r>
        <w:rPr>
          <w:sz w:val="18"/>
        </w:rPr>
        <w:t>Portes, A. and Bach, R. (1985) </w:t>
      </w:r>
      <w:r>
        <w:rPr>
          <w:i/>
          <w:sz w:val="18"/>
        </w:rPr>
        <w:t>Latin Journey</w:t>
      </w:r>
      <w:r>
        <w:rPr>
          <w:sz w:val="18"/>
        </w:rPr>
        <w:t>. Berkeley, CA: University of California Press.</w:t>
      </w:r>
    </w:p>
    <w:p>
      <w:pPr>
        <w:spacing w:line="252" w:lineRule="auto" w:before="0"/>
        <w:ind w:left="970" w:right="501" w:hanging="180"/>
        <w:jc w:val="both"/>
        <w:rPr>
          <w:sz w:val="18"/>
        </w:rPr>
      </w:pPr>
      <w:r>
        <w:rPr>
          <w:sz w:val="18"/>
        </w:rPr>
        <w:t>Portes, A. and Jensen, L. (1987) What</w:t>
      </w:r>
      <w:r>
        <w:rPr>
          <w:rFonts w:ascii="Arial" w:hAnsi="Arial"/>
          <w:sz w:val="18"/>
        </w:rPr>
        <w:t>’</w:t>
      </w:r>
      <w:r>
        <w:rPr>
          <w:sz w:val="18"/>
        </w:rPr>
        <w:t>s an Ethnic Enclave. The Case for </w:t>
      </w:r>
      <w:r>
        <w:rPr>
          <w:spacing w:val="-2"/>
          <w:sz w:val="18"/>
        </w:rPr>
        <w:t>Conceptual</w:t>
      </w:r>
      <w:r>
        <w:rPr>
          <w:spacing w:val="-6"/>
          <w:sz w:val="18"/>
        </w:rPr>
        <w:t> </w:t>
      </w:r>
      <w:r>
        <w:rPr>
          <w:spacing w:val="-2"/>
          <w:sz w:val="18"/>
        </w:rPr>
        <w:t>Clarity.</w:t>
      </w:r>
      <w:r>
        <w:rPr>
          <w:spacing w:val="-7"/>
          <w:sz w:val="18"/>
        </w:rPr>
        <w:t> </w:t>
      </w:r>
      <w:r>
        <w:rPr>
          <w:i/>
          <w:spacing w:val="-2"/>
          <w:sz w:val="18"/>
        </w:rPr>
        <w:t>American</w:t>
      </w:r>
      <w:r>
        <w:rPr>
          <w:i/>
          <w:spacing w:val="-6"/>
          <w:sz w:val="18"/>
        </w:rPr>
        <w:t> </w:t>
      </w:r>
      <w:r>
        <w:rPr>
          <w:i/>
          <w:spacing w:val="-2"/>
          <w:sz w:val="18"/>
        </w:rPr>
        <w:t>Sociological</w:t>
      </w:r>
      <w:r>
        <w:rPr>
          <w:i/>
          <w:spacing w:val="-6"/>
          <w:sz w:val="18"/>
        </w:rPr>
        <w:t> </w:t>
      </w:r>
      <w:r>
        <w:rPr>
          <w:i/>
          <w:spacing w:val="-2"/>
          <w:sz w:val="18"/>
        </w:rPr>
        <w:t>Review</w:t>
      </w:r>
      <w:r>
        <w:rPr>
          <w:i/>
          <w:spacing w:val="-7"/>
          <w:sz w:val="18"/>
        </w:rPr>
        <w:t> </w:t>
      </w:r>
      <w:r>
        <w:rPr>
          <w:spacing w:val="-2"/>
          <w:sz w:val="18"/>
        </w:rPr>
        <w:t>52(6):</w:t>
      </w:r>
      <w:r>
        <w:rPr>
          <w:spacing w:val="-6"/>
          <w:sz w:val="18"/>
        </w:rPr>
        <w:t> </w:t>
      </w:r>
      <w:r>
        <w:rPr>
          <w:spacing w:val="-2"/>
          <w:sz w:val="18"/>
        </w:rPr>
        <w:t>768</w:t>
      </w:r>
      <w:r>
        <w:rPr>
          <w:rFonts w:ascii="Arial" w:hAnsi="Arial"/>
          <w:spacing w:val="-2"/>
          <w:sz w:val="18"/>
        </w:rPr>
        <w:t>–</w:t>
      </w:r>
      <w:r>
        <w:rPr>
          <w:spacing w:val="-2"/>
          <w:sz w:val="18"/>
        </w:rPr>
        <w:t>70.</w:t>
      </w:r>
    </w:p>
    <w:p>
      <w:pPr>
        <w:spacing w:line="254" w:lineRule="auto" w:before="0"/>
        <w:ind w:left="970" w:right="501" w:hanging="180"/>
        <w:jc w:val="both"/>
        <w:rPr>
          <w:sz w:val="18"/>
        </w:rPr>
      </w:pPr>
      <w:r>
        <w:rPr>
          <w:sz w:val="18"/>
        </w:rPr>
        <w:t>Portes, A. and Manning, R. (1986) The Immigrant Enclave: Theory and Empirical Examples. In Nagel, J. and Olzak, S. (Eds) </w:t>
      </w:r>
      <w:r>
        <w:rPr>
          <w:i/>
          <w:sz w:val="18"/>
        </w:rPr>
        <w:t>Competitive </w:t>
      </w:r>
      <w:r>
        <w:rPr>
          <w:i/>
          <w:sz w:val="18"/>
        </w:rPr>
        <w:t>Ethnic</w:t>
      </w:r>
      <w:r>
        <w:rPr>
          <w:i/>
          <w:sz w:val="18"/>
        </w:rPr>
        <w:t> Relations</w:t>
      </w:r>
      <w:r>
        <w:rPr>
          <w:sz w:val="18"/>
        </w:rPr>
        <w:t>. Orlando, FL: Academic Press.</w:t>
      </w:r>
    </w:p>
    <w:p>
      <w:pPr>
        <w:spacing w:line="254" w:lineRule="auto" w:before="0"/>
        <w:ind w:left="970" w:right="501" w:hanging="180"/>
        <w:jc w:val="both"/>
        <w:rPr>
          <w:sz w:val="18"/>
        </w:rPr>
      </w:pPr>
      <w:r>
        <w:rPr>
          <w:sz w:val="18"/>
        </w:rPr>
        <w:t>Portes, A. and Rumbaut, R. (1996) </w:t>
      </w:r>
      <w:r>
        <w:rPr>
          <w:i/>
          <w:sz w:val="18"/>
        </w:rPr>
        <w:t>Immigrant America: A Portrait, </w:t>
      </w:r>
      <w:r>
        <w:rPr>
          <w:i/>
          <w:sz w:val="18"/>
        </w:rPr>
        <w:t>Second</w:t>
      </w:r>
      <w:r>
        <w:rPr>
          <w:i/>
          <w:sz w:val="18"/>
        </w:rPr>
        <w:t> Edition</w:t>
      </w:r>
      <w:r>
        <w:rPr>
          <w:sz w:val="18"/>
        </w:rPr>
        <w:t>. Berkeley, CA: University of California Press.</w:t>
      </w:r>
    </w:p>
    <w:p>
      <w:pPr>
        <w:spacing w:line="254" w:lineRule="auto" w:before="0"/>
        <w:ind w:left="970" w:right="502" w:hanging="180"/>
        <w:jc w:val="both"/>
        <w:rPr>
          <w:sz w:val="18"/>
        </w:rPr>
      </w:pPr>
      <w:r>
        <w:rPr>
          <w:sz w:val="18"/>
        </w:rPr>
        <w:t>Portes, A. and Zhou, M. (1993) The New Second Generation: </w:t>
      </w:r>
      <w:r>
        <w:rPr>
          <w:sz w:val="18"/>
        </w:rPr>
        <w:t>Segmented </w:t>
      </w:r>
      <w:r>
        <w:rPr>
          <w:spacing w:val="-4"/>
          <w:sz w:val="18"/>
        </w:rPr>
        <w:t>Assimilation</w:t>
      </w:r>
      <w:r>
        <w:rPr>
          <w:spacing w:val="-8"/>
          <w:sz w:val="18"/>
        </w:rPr>
        <w:t> </w:t>
      </w:r>
      <w:r>
        <w:rPr>
          <w:spacing w:val="-4"/>
          <w:sz w:val="18"/>
        </w:rPr>
        <w:t>and</w:t>
      </w:r>
      <w:r>
        <w:rPr>
          <w:spacing w:val="-7"/>
          <w:sz w:val="18"/>
        </w:rPr>
        <w:t> </w:t>
      </w:r>
      <w:r>
        <w:rPr>
          <w:spacing w:val="-4"/>
          <w:sz w:val="18"/>
        </w:rPr>
        <w:t>its</w:t>
      </w:r>
      <w:r>
        <w:rPr>
          <w:spacing w:val="-7"/>
          <w:sz w:val="18"/>
        </w:rPr>
        <w:t> </w:t>
      </w:r>
      <w:r>
        <w:rPr>
          <w:spacing w:val="-4"/>
          <w:sz w:val="18"/>
        </w:rPr>
        <w:t>Variants.</w:t>
      </w:r>
      <w:r>
        <w:rPr>
          <w:spacing w:val="-7"/>
          <w:sz w:val="18"/>
        </w:rPr>
        <w:t> </w:t>
      </w:r>
      <w:r>
        <w:rPr>
          <w:i/>
          <w:spacing w:val="-4"/>
          <w:sz w:val="18"/>
        </w:rPr>
        <w:t>The</w:t>
      </w:r>
      <w:r>
        <w:rPr>
          <w:i/>
          <w:spacing w:val="-8"/>
          <w:sz w:val="18"/>
        </w:rPr>
        <w:t> </w:t>
      </w:r>
      <w:r>
        <w:rPr>
          <w:i/>
          <w:spacing w:val="-4"/>
          <w:sz w:val="18"/>
        </w:rPr>
        <w:t>Annals</w:t>
      </w:r>
      <w:r>
        <w:rPr>
          <w:i/>
          <w:spacing w:val="-7"/>
          <w:sz w:val="18"/>
        </w:rPr>
        <w:t> </w:t>
      </w:r>
      <w:r>
        <w:rPr>
          <w:i/>
          <w:spacing w:val="-4"/>
          <w:sz w:val="18"/>
        </w:rPr>
        <w:t>of</w:t>
      </w:r>
      <w:r>
        <w:rPr>
          <w:i/>
          <w:spacing w:val="-7"/>
          <w:sz w:val="18"/>
        </w:rPr>
        <w:t> </w:t>
      </w:r>
      <w:r>
        <w:rPr>
          <w:i/>
          <w:spacing w:val="-4"/>
          <w:sz w:val="18"/>
        </w:rPr>
        <w:t>the</w:t>
      </w:r>
      <w:r>
        <w:rPr>
          <w:i/>
          <w:spacing w:val="-7"/>
          <w:sz w:val="18"/>
        </w:rPr>
        <w:t> </w:t>
      </w:r>
      <w:r>
        <w:rPr>
          <w:i/>
          <w:spacing w:val="-4"/>
          <w:sz w:val="18"/>
        </w:rPr>
        <w:t>American</w:t>
      </w:r>
      <w:r>
        <w:rPr>
          <w:i/>
          <w:spacing w:val="-8"/>
          <w:sz w:val="18"/>
        </w:rPr>
        <w:t> </w:t>
      </w:r>
      <w:r>
        <w:rPr>
          <w:i/>
          <w:spacing w:val="-4"/>
          <w:sz w:val="18"/>
        </w:rPr>
        <w:t>Academy</w:t>
      </w:r>
      <w:r>
        <w:rPr>
          <w:i/>
          <w:spacing w:val="-7"/>
          <w:sz w:val="18"/>
        </w:rPr>
        <w:t> </w:t>
      </w:r>
      <w:r>
        <w:rPr>
          <w:i/>
          <w:spacing w:val="-4"/>
          <w:sz w:val="18"/>
        </w:rPr>
        <w:t>of</w:t>
      </w:r>
      <w:r>
        <w:rPr>
          <w:i/>
          <w:spacing w:val="-7"/>
          <w:sz w:val="18"/>
        </w:rPr>
        <w:t> </w:t>
      </w:r>
      <w:r>
        <w:rPr>
          <w:i/>
          <w:spacing w:val="-4"/>
          <w:sz w:val="18"/>
        </w:rPr>
        <w:t>Political</w:t>
      </w:r>
      <w:r>
        <w:rPr>
          <w:i/>
          <w:spacing w:val="-4"/>
          <w:sz w:val="18"/>
        </w:rPr>
        <w:t> </w:t>
      </w:r>
      <w:r>
        <w:rPr>
          <w:i/>
          <w:spacing w:val="-2"/>
          <w:sz w:val="18"/>
        </w:rPr>
        <w:t>and Social Science </w:t>
      </w:r>
      <w:r>
        <w:rPr>
          <w:spacing w:val="-2"/>
          <w:sz w:val="18"/>
        </w:rPr>
        <w:t>530(1): 74</w:t>
      </w:r>
      <w:r>
        <w:rPr>
          <w:rFonts w:ascii="Arial" w:hAnsi="Arial"/>
          <w:spacing w:val="-2"/>
          <w:sz w:val="18"/>
        </w:rPr>
        <w:t>–</w:t>
      </w:r>
      <w:r>
        <w:rPr>
          <w:spacing w:val="-2"/>
          <w:sz w:val="18"/>
        </w:rPr>
        <w:t>96.</w:t>
      </w:r>
    </w:p>
    <w:p>
      <w:pPr>
        <w:spacing w:line="254" w:lineRule="auto" w:before="0"/>
        <w:ind w:left="970" w:right="501" w:hanging="179"/>
        <w:jc w:val="both"/>
        <w:rPr>
          <w:sz w:val="18"/>
        </w:rPr>
      </w:pPr>
      <w:r>
        <w:rPr>
          <w:sz w:val="18"/>
        </w:rPr>
        <w:t>Powers, M. (2013) Assimilation, Integration and Incorporation. In Ness, </w:t>
      </w:r>
      <w:r>
        <w:rPr>
          <w:sz w:val="18"/>
        </w:rPr>
        <w:t>I. and Bellwood, P. (Eds) </w:t>
      </w:r>
      <w:r>
        <w:rPr>
          <w:i/>
          <w:sz w:val="18"/>
        </w:rPr>
        <w:t>The Encyclopedia of Global Human Migration</w:t>
      </w:r>
      <w:r>
        <w:rPr>
          <w:sz w:val="18"/>
        </w:rPr>
        <w:t>. Hoboken, NJ: Wiley-Blackwell. Available online at </w:t>
      </w:r>
      <w:hyperlink r:id="rId52">
        <w:r>
          <w:rPr>
            <w:sz w:val="18"/>
          </w:rPr>
          <w:t>http://onlinelibrary.</w:t>
        </w:r>
      </w:hyperlink>
      <w:r>
        <w:rPr>
          <w:sz w:val="18"/>
        </w:rPr>
        <w:t> wiley.com/doi/10.1002/9781444351071.wbeghm047/abstract (accessed May 10, 2013).</w:t>
      </w:r>
    </w:p>
    <w:p>
      <w:pPr>
        <w:spacing w:line="254" w:lineRule="auto" w:before="0"/>
        <w:ind w:left="970" w:right="502" w:hanging="180"/>
        <w:jc w:val="both"/>
        <w:rPr>
          <w:sz w:val="18"/>
        </w:rPr>
      </w:pPr>
      <w:r>
        <w:rPr>
          <w:spacing w:val="-4"/>
          <w:sz w:val="18"/>
        </w:rPr>
        <w:t>Price,</w:t>
      </w:r>
      <w:r>
        <w:rPr>
          <w:spacing w:val="-6"/>
          <w:sz w:val="18"/>
        </w:rPr>
        <w:t> </w:t>
      </w:r>
      <w:r>
        <w:rPr>
          <w:spacing w:val="-4"/>
          <w:sz w:val="18"/>
        </w:rPr>
        <w:t>M.</w:t>
      </w:r>
      <w:r>
        <w:rPr>
          <w:spacing w:val="-5"/>
          <w:sz w:val="18"/>
        </w:rPr>
        <w:t> </w:t>
      </w:r>
      <w:r>
        <w:rPr>
          <w:spacing w:val="-4"/>
          <w:sz w:val="18"/>
        </w:rPr>
        <w:t>and</w:t>
      </w:r>
      <w:r>
        <w:rPr>
          <w:spacing w:val="-6"/>
          <w:sz w:val="18"/>
        </w:rPr>
        <w:t> </w:t>
      </w:r>
      <w:r>
        <w:rPr>
          <w:spacing w:val="-4"/>
          <w:sz w:val="18"/>
        </w:rPr>
        <w:t>Benton-Short,</w:t>
      </w:r>
      <w:r>
        <w:rPr>
          <w:spacing w:val="-5"/>
          <w:sz w:val="18"/>
        </w:rPr>
        <w:t> </w:t>
      </w:r>
      <w:r>
        <w:rPr>
          <w:spacing w:val="-4"/>
          <w:sz w:val="18"/>
        </w:rPr>
        <w:t>L.</w:t>
      </w:r>
      <w:r>
        <w:rPr>
          <w:spacing w:val="-6"/>
          <w:sz w:val="18"/>
        </w:rPr>
        <w:t> </w:t>
      </w:r>
      <w:r>
        <w:rPr>
          <w:spacing w:val="-4"/>
          <w:sz w:val="18"/>
        </w:rPr>
        <w:t>(Eds)</w:t>
      </w:r>
      <w:r>
        <w:rPr>
          <w:spacing w:val="-5"/>
          <w:sz w:val="18"/>
        </w:rPr>
        <w:t> </w:t>
      </w:r>
      <w:r>
        <w:rPr>
          <w:spacing w:val="-4"/>
          <w:sz w:val="18"/>
        </w:rPr>
        <w:t>(2008)</w:t>
      </w:r>
      <w:r>
        <w:rPr>
          <w:spacing w:val="-5"/>
          <w:sz w:val="18"/>
        </w:rPr>
        <w:t> </w:t>
      </w:r>
      <w:r>
        <w:rPr>
          <w:i/>
          <w:spacing w:val="-4"/>
          <w:sz w:val="18"/>
        </w:rPr>
        <w:t>Migrants</w:t>
      </w:r>
      <w:r>
        <w:rPr>
          <w:i/>
          <w:spacing w:val="-5"/>
          <w:sz w:val="18"/>
        </w:rPr>
        <w:t> </w:t>
      </w:r>
      <w:r>
        <w:rPr>
          <w:i/>
          <w:spacing w:val="-4"/>
          <w:sz w:val="18"/>
        </w:rPr>
        <w:t>to</w:t>
      </w:r>
      <w:r>
        <w:rPr>
          <w:i/>
          <w:spacing w:val="-6"/>
          <w:sz w:val="18"/>
        </w:rPr>
        <w:t> </w:t>
      </w:r>
      <w:r>
        <w:rPr>
          <w:i/>
          <w:spacing w:val="-4"/>
          <w:sz w:val="18"/>
        </w:rPr>
        <w:t>the</w:t>
      </w:r>
      <w:r>
        <w:rPr>
          <w:i/>
          <w:spacing w:val="-5"/>
          <w:sz w:val="18"/>
        </w:rPr>
        <w:t> </w:t>
      </w:r>
      <w:r>
        <w:rPr>
          <w:i/>
          <w:spacing w:val="-4"/>
          <w:sz w:val="18"/>
        </w:rPr>
        <w:t>Metropolis:</w:t>
      </w:r>
      <w:r>
        <w:rPr>
          <w:i/>
          <w:spacing w:val="-5"/>
          <w:sz w:val="18"/>
        </w:rPr>
        <w:t> </w:t>
      </w:r>
      <w:r>
        <w:rPr>
          <w:i/>
          <w:spacing w:val="-4"/>
          <w:sz w:val="18"/>
        </w:rPr>
        <w:t>The</w:t>
      </w:r>
      <w:r>
        <w:rPr>
          <w:i/>
          <w:spacing w:val="-6"/>
          <w:sz w:val="18"/>
        </w:rPr>
        <w:t> </w:t>
      </w:r>
      <w:r>
        <w:rPr>
          <w:i/>
          <w:spacing w:val="-4"/>
          <w:sz w:val="18"/>
        </w:rPr>
        <w:t>Rise</w:t>
      </w:r>
      <w:r>
        <w:rPr>
          <w:i/>
          <w:spacing w:val="-4"/>
          <w:sz w:val="18"/>
        </w:rPr>
        <w:t> </w:t>
      </w:r>
      <w:r>
        <w:rPr>
          <w:i/>
          <w:spacing w:val="-2"/>
          <w:sz w:val="18"/>
        </w:rPr>
        <w:t>of Immigrant</w:t>
      </w:r>
      <w:r>
        <w:rPr>
          <w:i/>
          <w:spacing w:val="-3"/>
          <w:sz w:val="18"/>
        </w:rPr>
        <w:t> </w:t>
      </w:r>
      <w:r>
        <w:rPr>
          <w:i/>
          <w:spacing w:val="-2"/>
          <w:sz w:val="18"/>
        </w:rPr>
        <w:t>Gateway</w:t>
      </w:r>
      <w:r>
        <w:rPr>
          <w:i/>
          <w:spacing w:val="-3"/>
          <w:sz w:val="18"/>
        </w:rPr>
        <w:t> </w:t>
      </w:r>
      <w:r>
        <w:rPr>
          <w:i/>
          <w:spacing w:val="-2"/>
          <w:sz w:val="18"/>
        </w:rPr>
        <w:t>Cities</w:t>
      </w:r>
      <w:r>
        <w:rPr>
          <w:spacing w:val="-2"/>
          <w:sz w:val="18"/>
        </w:rPr>
        <w:t>.</w:t>
      </w:r>
      <w:r>
        <w:rPr>
          <w:spacing w:val="-3"/>
          <w:sz w:val="18"/>
        </w:rPr>
        <w:t> </w:t>
      </w:r>
      <w:r>
        <w:rPr>
          <w:spacing w:val="-2"/>
          <w:sz w:val="18"/>
        </w:rPr>
        <w:t>Syracuse, NY:</w:t>
      </w:r>
      <w:r>
        <w:rPr>
          <w:spacing w:val="-4"/>
          <w:sz w:val="18"/>
        </w:rPr>
        <w:t> </w:t>
      </w:r>
      <w:r>
        <w:rPr>
          <w:spacing w:val="-2"/>
          <w:sz w:val="18"/>
        </w:rPr>
        <w:t>Syracuse University Press.</w:t>
      </w:r>
    </w:p>
    <w:p>
      <w:pPr>
        <w:spacing w:line="254" w:lineRule="auto" w:before="0"/>
        <w:ind w:left="970" w:right="502" w:hanging="180"/>
        <w:jc w:val="both"/>
        <w:rPr>
          <w:sz w:val="18"/>
        </w:rPr>
      </w:pPr>
      <w:r>
        <w:rPr>
          <w:sz w:val="18"/>
        </w:rPr>
        <w:t>Ratha,</w:t>
      </w:r>
      <w:r>
        <w:rPr>
          <w:spacing w:val="-10"/>
          <w:sz w:val="18"/>
        </w:rPr>
        <w:t> </w:t>
      </w:r>
      <w:r>
        <w:rPr>
          <w:sz w:val="18"/>
        </w:rPr>
        <w:t>D.</w:t>
      </w:r>
      <w:r>
        <w:rPr>
          <w:spacing w:val="-10"/>
          <w:sz w:val="18"/>
        </w:rPr>
        <w:t> </w:t>
      </w:r>
      <w:r>
        <w:rPr>
          <w:sz w:val="18"/>
        </w:rPr>
        <w:t>(2013)</w:t>
      </w:r>
      <w:r>
        <w:rPr>
          <w:spacing w:val="-10"/>
          <w:sz w:val="18"/>
        </w:rPr>
        <w:t> </w:t>
      </w:r>
      <w:r>
        <w:rPr>
          <w:i/>
          <w:sz w:val="18"/>
        </w:rPr>
        <w:t>The</w:t>
      </w:r>
      <w:r>
        <w:rPr>
          <w:i/>
          <w:spacing w:val="-10"/>
          <w:sz w:val="18"/>
        </w:rPr>
        <w:t> </w:t>
      </w:r>
      <w:r>
        <w:rPr>
          <w:i/>
          <w:sz w:val="18"/>
        </w:rPr>
        <w:t>Impact</w:t>
      </w:r>
      <w:r>
        <w:rPr>
          <w:i/>
          <w:spacing w:val="-10"/>
          <w:sz w:val="18"/>
        </w:rPr>
        <w:t> </w:t>
      </w:r>
      <w:r>
        <w:rPr>
          <w:i/>
          <w:sz w:val="18"/>
        </w:rPr>
        <w:t>of</w:t>
      </w:r>
      <w:r>
        <w:rPr>
          <w:i/>
          <w:spacing w:val="-10"/>
          <w:sz w:val="18"/>
        </w:rPr>
        <w:t> </w:t>
      </w:r>
      <w:r>
        <w:rPr>
          <w:i/>
          <w:sz w:val="18"/>
        </w:rPr>
        <w:t>Remittances</w:t>
      </w:r>
      <w:r>
        <w:rPr>
          <w:i/>
          <w:spacing w:val="-10"/>
          <w:sz w:val="18"/>
        </w:rPr>
        <w:t> </w:t>
      </w:r>
      <w:r>
        <w:rPr>
          <w:i/>
          <w:sz w:val="18"/>
        </w:rPr>
        <w:t>on</w:t>
      </w:r>
      <w:r>
        <w:rPr>
          <w:i/>
          <w:spacing w:val="-10"/>
          <w:sz w:val="18"/>
        </w:rPr>
        <w:t> </w:t>
      </w:r>
      <w:r>
        <w:rPr>
          <w:i/>
          <w:sz w:val="18"/>
        </w:rPr>
        <w:t>Economic</w:t>
      </w:r>
      <w:r>
        <w:rPr>
          <w:i/>
          <w:spacing w:val="-10"/>
          <w:sz w:val="18"/>
        </w:rPr>
        <w:t> </w:t>
      </w:r>
      <w:r>
        <w:rPr>
          <w:i/>
          <w:sz w:val="18"/>
        </w:rPr>
        <w:t>Growth</w:t>
      </w:r>
      <w:r>
        <w:rPr>
          <w:i/>
          <w:spacing w:val="-10"/>
          <w:sz w:val="18"/>
        </w:rPr>
        <w:t> </w:t>
      </w:r>
      <w:r>
        <w:rPr>
          <w:i/>
          <w:sz w:val="18"/>
        </w:rPr>
        <w:t>and</w:t>
      </w:r>
      <w:r>
        <w:rPr>
          <w:i/>
          <w:spacing w:val="-10"/>
          <w:sz w:val="18"/>
        </w:rPr>
        <w:t> </w:t>
      </w:r>
      <w:r>
        <w:rPr>
          <w:i/>
          <w:sz w:val="18"/>
        </w:rPr>
        <w:t>Poverty</w:t>
      </w:r>
      <w:r>
        <w:rPr>
          <w:i/>
          <w:sz w:val="18"/>
        </w:rPr>
        <w:t> Reduction</w:t>
      </w:r>
      <w:r>
        <w:rPr>
          <w:sz w:val="18"/>
        </w:rPr>
        <w:t>. Washington, DC: Migration Policy Institute.</w:t>
      </w:r>
    </w:p>
    <w:p>
      <w:pPr>
        <w:spacing w:line="254" w:lineRule="auto" w:before="0"/>
        <w:ind w:left="970" w:right="502" w:hanging="180"/>
        <w:jc w:val="both"/>
        <w:rPr>
          <w:sz w:val="18"/>
        </w:rPr>
      </w:pPr>
      <w:r>
        <w:rPr>
          <w:sz w:val="18"/>
        </w:rPr>
        <w:t>Ratha, D. and Shaw, W. (2007) South</w:t>
      </w:r>
      <w:r>
        <w:rPr>
          <w:rFonts w:ascii="Arial" w:hAnsi="Arial"/>
          <w:sz w:val="18"/>
        </w:rPr>
        <w:t>–</w:t>
      </w:r>
      <w:r>
        <w:rPr>
          <w:sz w:val="18"/>
        </w:rPr>
        <w:t>South Migration and </w:t>
      </w:r>
      <w:r>
        <w:rPr>
          <w:sz w:val="18"/>
        </w:rPr>
        <w:t>Remittances. Available online at </w:t>
      </w:r>
      <w:hyperlink r:id="rId53">
        <w:r>
          <w:rPr>
            <w:sz w:val="18"/>
          </w:rPr>
          <w:t>http://www.migrationinformation.org/Feature/display.</w:t>
        </w:r>
      </w:hyperlink>
      <w:r>
        <w:rPr>
          <w:sz w:val="18"/>
        </w:rPr>
        <w:t> cfm?ID=641 (accessed January 3, 2013).</w:t>
      </w:r>
    </w:p>
    <w:p>
      <w:pPr>
        <w:spacing w:line="254" w:lineRule="auto" w:before="0"/>
        <w:ind w:left="970" w:right="501" w:hanging="180"/>
        <w:jc w:val="both"/>
        <w:rPr>
          <w:sz w:val="18"/>
        </w:rPr>
      </w:pPr>
      <w:r>
        <w:rPr>
          <w:spacing w:val="-4"/>
          <w:sz w:val="18"/>
        </w:rPr>
        <w:t>Ravenstein, E.</w:t>
      </w:r>
      <w:r>
        <w:rPr>
          <w:spacing w:val="-5"/>
          <w:sz w:val="18"/>
        </w:rPr>
        <w:t> </w:t>
      </w:r>
      <w:r>
        <w:rPr>
          <w:spacing w:val="-4"/>
          <w:sz w:val="18"/>
        </w:rPr>
        <w:t>(1885) The</w:t>
      </w:r>
      <w:r>
        <w:rPr>
          <w:spacing w:val="-5"/>
          <w:sz w:val="18"/>
        </w:rPr>
        <w:t> </w:t>
      </w:r>
      <w:r>
        <w:rPr>
          <w:spacing w:val="-4"/>
          <w:sz w:val="18"/>
        </w:rPr>
        <w:t>Laws of</w:t>
      </w:r>
      <w:r>
        <w:rPr>
          <w:spacing w:val="-5"/>
          <w:sz w:val="18"/>
        </w:rPr>
        <w:t> </w:t>
      </w:r>
      <w:r>
        <w:rPr>
          <w:spacing w:val="-4"/>
          <w:sz w:val="18"/>
        </w:rPr>
        <w:t>Migration. </w:t>
      </w:r>
      <w:r>
        <w:rPr>
          <w:i/>
          <w:spacing w:val="-4"/>
          <w:sz w:val="18"/>
        </w:rPr>
        <w:t>Journal of the</w:t>
      </w:r>
      <w:r>
        <w:rPr>
          <w:i/>
          <w:spacing w:val="-5"/>
          <w:sz w:val="18"/>
        </w:rPr>
        <w:t> </w:t>
      </w:r>
      <w:r>
        <w:rPr>
          <w:i/>
          <w:spacing w:val="-4"/>
          <w:sz w:val="18"/>
        </w:rPr>
        <w:t>Statistical Society </w:t>
      </w:r>
      <w:r>
        <w:rPr>
          <w:i/>
          <w:spacing w:val="-4"/>
          <w:sz w:val="18"/>
        </w:rPr>
        <w:t>of</w:t>
      </w:r>
      <w:r>
        <w:rPr>
          <w:i/>
          <w:spacing w:val="-4"/>
          <w:sz w:val="18"/>
        </w:rPr>
        <w:t> </w:t>
      </w:r>
      <w:r>
        <w:rPr>
          <w:i/>
          <w:sz w:val="18"/>
        </w:rPr>
        <w:t>London </w:t>
      </w:r>
      <w:r>
        <w:rPr>
          <w:sz w:val="18"/>
        </w:rPr>
        <w:t>48(2): 167</w:t>
      </w:r>
      <w:r>
        <w:rPr>
          <w:rFonts w:ascii="Arial" w:hAnsi="Arial"/>
          <w:sz w:val="18"/>
        </w:rPr>
        <w:t>–</w:t>
      </w:r>
      <w:r>
        <w:rPr>
          <w:sz w:val="18"/>
        </w:rPr>
        <w:t>235.</w:t>
      </w:r>
    </w:p>
    <w:p>
      <w:pPr>
        <w:spacing w:line="252" w:lineRule="auto" w:before="0"/>
        <w:ind w:left="970" w:right="501" w:hanging="180"/>
        <w:jc w:val="both"/>
        <w:rPr>
          <w:sz w:val="18"/>
        </w:rPr>
      </w:pPr>
      <w:r>
        <w:rPr>
          <w:rFonts w:ascii="Arial" w:hAnsi="Arial"/>
          <w:sz w:val="18"/>
        </w:rPr>
        <w:t>——</w:t>
      </w:r>
      <w:r>
        <w:rPr>
          <w:sz w:val="18"/>
        </w:rPr>
        <w:t>(1889)</w:t>
      </w:r>
      <w:r>
        <w:rPr>
          <w:spacing w:val="-6"/>
          <w:sz w:val="18"/>
        </w:rPr>
        <w:t> </w:t>
      </w:r>
      <w:r>
        <w:rPr>
          <w:sz w:val="18"/>
        </w:rPr>
        <w:t>The</w:t>
      </w:r>
      <w:r>
        <w:rPr>
          <w:spacing w:val="-6"/>
          <w:sz w:val="18"/>
        </w:rPr>
        <w:t> </w:t>
      </w:r>
      <w:r>
        <w:rPr>
          <w:sz w:val="18"/>
        </w:rPr>
        <w:t>Laws</w:t>
      </w:r>
      <w:r>
        <w:rPr>
          <w:spacing w:val="-6"/>
          <w:sz w:val="18"/>
        </w:rPr>
        <w:t> </w:t>
      </w:r>
      <w:r>
        <w:rPr>
          <w:sz w:val="18"/>
        </w:rPr>
        <w:t>of</w:t>
      </w:r>
      <w:r>
        <w:rPr>
          <w:spacing w:val="-6"/>
          <w:sz w:val="18"/>
        </w:rPr>
        <w:t> </w:t>
      </w:r>
      <w:r>
        <w:rPr>
          <w:sz w:val="18"/>
        </w:rPr>
        <w:t>Migration.</w:t>
      </w:r>
      <w:r>
        <w:rPr>
          <w:spacing w:val="-6"/>
          <w:sz w:val="18"/>
        </w:rPr>
        <w:t> </w:t>
      </w:r>
      <w:r>
        <w:rPr>
          <w:i/>
          <w:sz w:val="18"/>
        </w:rPr>
        <w:t>Journal</w:t>
      </w:r>
      <w:r>
        <w:rPr>
          <w:i/>
          <w:spacing w:val="-6"/>
          <w:sz w:val="18"/>
        </w:rPr>
        <w:t> </w:t>
      </w:r>
      <w:r>
        <w:rPr>
          <w:i/>
          <w:sz w:val="18"/>
        </w:rPr>
        <w:t>of</w:t>
      </w:r>
      <w:r>
        <w:rPr>
          <w:i/>
          <w:spacing w:val="-6"/>
          <w:sz w:val="18"/>
        </w:rPr>
        <w:t> </w:t>
      </w:r>
      <w:r>
        <w:rPr>
          <w:i/>
          <w:sz w:val="18"/>
        </w:rPr>
        <w:t>the</w:t>
      </w:r>
      <w:r>
        <w:rPr>
          <w:i/>
          <w:spacing w:val="-6"/>
          <w:sz w:val="18"/>
        </w:rPr>
        <w:t> </w:t>
      </w:r>
      <w:r>
        <w:rPr>
          <w:i/>
          <w:sz w:val="18"/>
        </w:rPr>
        <w:t>Royal</w:t>
      </w:r>
      <w:r>
        <w:rPr>
          <w:i/>
          <w:spacing w:val="-6"/>
          <w:sz w:val="18"/>
        </w:rPr>
        <w:t> </w:t>
      </w:r>
      <w:r>
        <w:rPr>
          <w:i/>
          <w:sz w:val="18"/>
        </w:rPr>
        <w:t>Statistical</w:t>
      </w:r>
      <w:r>
        <w:rPr>
          <w:i/>
          <w:spacing w:val="-6"/>
          <w:sz w:val="18"/>
        </w:rPr>
        <w:t> </w:t>
      </w:r>
      <w:r>
        <w:rPr>
          <w:i/>
          <w:sz w:val="18"/>
        </w:rPr>
        <w:t>Society</w:t>
      </w:r>
      <w:r>
        <w:rPr>
          <w:i/>
          <w:spacing w:val="-6"/>
          <w:sz w:val="18"/>
        </w:rPr>
        <w:t> </w:t>
      </w:r>
      <w:r>
        <w:rPr>
          <w:i/>
          <w:sz w:val="18"/>
        </w:rPr>
        <w:t>of</w:t>
      </w:r>
      <w:r>
        <w:rPr>
          <w:i/>
          <w:sz w:val="18"/>
        </w:rPr>
        <w:t> London </w:t>
      </w:r>
      <w:r>
        <w:rPr>
          <w:sz w:val="18"/>
        </w:rPr>
        <w:t>52(2): 241</w:t>
      </w:r>
      <w:r>
        <w:rPr>
          <w:rFonts w:ascii="Arial" w:hAnsi="Arial"/>
          <w:sz w:val="18"/>
        </w:rPr>
        <w:t>–</w:t>
      </w:r>
      <w:r>
        <w:rPr>
          <w:sz w:val="18"/>
        </w:rPr>
        <w:t>305.</w:t>
      </w:r>
    </w:p>
    <w:p>
      <w:pPr>
        <w:spacing w:line="254" w:lineRule="auto" w:before="0"/>
        <w:ind w:left="970" w:right="502" w:hanging="180"/>
        <w:jc w:val="both"/>
        <w:rPr>
          <w:sz w:val="18"/>
        </w:rPr>
      </w:pPr>
      <w:r>
        <w:rPr>
          <w:sz w:val="18"/>
        </w:rPr>
        <w:t>Rediker, M. (2008) </w:t>
      </w:r>
      <w:r>
        <w:rPr>
          <w:i/>
          <w:sz w:val="18"/>
        </w:rPr>
        <w:t>The Slave Ship: A Human History</w:t>
      </w:r>
      <w:r>
        <w:rPr>
          <w:sz w:val="18"/>
        </w:rPr>
        <w:t>. New York: </w:t>
      </w:r>
      <w:r>
        <w:rPr>
          <w:sz w:val="18"/>
        </w:rPr>
        <w:t>Penguin </w:t>
      </w:r>
      <w:r>
        <w:rPr>
          <w:spacing w:val="-2"/>
          <w:sz w:val="18"/>
        </w:rPr>
        <w:t>Books.</w:t>
      </w:r>
    </w:p>
    <w:p>
      <w:pPr>
        <w:spacing w:after="0" w:line="254" w:lineRule="auto"/>
        <w:jc w:val="both"/>
        <w:rPr>
          <w:sz w:val="18"/>
        </w:rPr>
        <w:sectPr>
          <w:pgSz w:w="9130" w:h="13040"/>
          <w:pgMar w:header="0" w:footer="707" w:top="900" w:bottom="900" w:left="1080" w:right="1140"/>
        </w:sectPr>
      </w:pPr>
    </w:p>
    <w:p>
      <w:pPr>
        <w:tabs>
          <w:tab w:pos="6800" w:val="right" w:leader="none"/>
        </w:tabs>
        <w:spacing w:before="419"/>
        <w:ind w:left="5455" w:right="0" w:firstLine="0"/>
        <w:jc w:val="left"/>
        <w:rPr>
          <w:rFonts w:ascii="Arial"/>
          <w:sz w:val="22"/>
        </w:rPr>
      </w:pPr>
      <w:r>
        <w:rPr>
          <w:rFonts w:ascii="Lucida Sans Unicode"/>
          <w:spacing w:val="-2"/>
          <w:sz w:val="12"/>
        </w:rPr>
        <w:t>REFERENCES</w:t>
      </w:r>
      <w:r>
        <w:rPr>
          <w:sz w:val="12"/>
        </w:rPr>
        <w:tab/>
      </w:r>
      <w:r>
        <w:rPr>
          <w:rFonts w:ascii="Arial"/>
          <w:spacing w:val="-5"/>
          <w:sz w:val="22"/>
        </w:rPr>
        <w:t>167</w:t>
      </w:r>
    </w:p>
    <w:p>
      <w:pPr>
        <w:pStyle w:val="BodyText"/>
        <w:spacing w:before="5"/>
        <w:rPr>
          <w:rFonts w:ascii="Arial"/>
          <w:sz w:val="18"/>
        </w:rPr>
      </w:pPr>
    </w:p>
    <w:p>
      <w:pPr>
        <w:spacing w:line="254" w:lineRule="auto" w:before="1"/>
        <w:ind w:left="743" w:right="729" w:hanging="180"/>
        <w:jc w:val="both"/>
        <w:rPr>
          <w:sz w:val="18"/>
        </w:rPr>
      </w:pPr>
      <w:r>
        <w:rPr>
          <w:sz w:val="18"/>
        </w:rPr>
        <w:t>Rex, J. (1994) The Second Project of Ethnicity: Transnational </w:t>
      </w:r>
      <w:r>
        <w:rPr>
          <w:sz w:val="18"/>
        </w:rPr>
        <w:t>Migrant Communities and Ethnic Minorities in Modern Multicultural Societies. </w:t>
      </w:r>
      <w:r>
        <w:rPr>
          <w:i/>
          <w:w w:val="90"/>
          <w:sz w:val="18"/>
        </w:rPr>
        <w:t>Innovation: The European Journal of Social Science Research </w:t>
      </w:r>
      <w:r>
        <w:rPr>
          <w:w w:val="90"/>
          <w:sz w:val="18"/>
        </w:rPr>
        <w:t>7(3): 207</w:t>
      </w:r>
      <w:r>
        <w:rPr>
          <w:rFonts w:ascii="Arial" w:hAnsi="Arial"/>
          <w:w w:val="90"/>
          <w:sz w:val="18"/>
        </w:rPr>
        <w:t>–</w:t>
      </w:r>
      <w:r>
        <w:rPr>
          <w:w w:val="90"/>
          <w:sz w:val="18"/>
        </w:rPr>
        <w:t>17.</w:t>
      </w:r>
    </w:p>
    <w:p>
      <w:pPr>
        <w:spacing w:line="254" w:lineRule="auto" w:before="0"/>
        <w:ind w:left="743" w:right="729" w:hanging="180"/>
        <w:jc w:val="both"/>
        <w:rPr>
          <w:sz w:val="18"/>
        </w:rPr>
      </w:pPr>
      <w:r>
        <w:rPr>
          <w:sz w:val="18"/>
        </w:rPr>
        <w:t>Ridgley,</w:t>
      </w:r>
      <w:r>
        <w:rPr>
          <w:spacing w:val="-8"/>
          <w:sz w:val="18"/>
        </w:rPr>
        <w:t> </w:t>
      </w:r>
      <w:r>
        <w:rPr>
          <w:sz w:val="18"/>
        </w:rPr>
        <w:t>J.</w:t>
      </w:r>
      <w:r>
        <w:rPr>
          <w:spacing w:val="-8"/>
          <w:sz w:val="18"/>
        </w:rPr>
        <w:t> </w:t>
      </w:r>
      <w:r>
        <w:rPr>
          <w:sz w:val="18"/>
        </w:rPr>
        <w:t>(2008)</w:t>
      </w:r>
      <w:r>
        <w:rPr>
          <w:spacing w:val="-8"/>
          <w:sz w:val="18"/>
        </w:rPr>
        <w:t> </w:t>
      </w:r>
      <w:r>
        <w:rPr>
          <w:sz w:val="18"/>
        </w:rPr>
        <w:t>Cities</w:t>
      </w:r>
      <w:r>
        <w:rPr>
          <w:spacing w:val="-8"/>
          <w:sz w:val="18"/>
        </w:rPr>
        <w:t> </w:t>
      </w:r>
      <w:r>
        <w:rPr>
          <w:sz w:val="18"/>
        </w:rPr>
        <w:t>of</w:t>
      </w:r>
      <w:r>
        <w:rPr>
          <w:spacing w:val="-8"/>
          <w:sz w:val="18"/>
        </w:rPr>
        <w:t> </w:t>
      </w:r>
      <w:r>
        <w:rPr>
          <w:sz w:val="18"/>
        </w:rPr>
        <w:t>Refuge:</w:t>
      </w:r>
      <w:r>
        <w:rPr>
          <w:spacing w:val="-8"/>
          <w:sz w:val="18"/>
        </w:rPr>
        <w:t> </w:t>
      </w:r>
      <w:r>
        <w:rPr>
          <w:sz w:val="18"/>
        </w:rPr>
        <w:t>Immigration</w:t>
      </w:r>
      <w:r>
        <w:rPr>
          <w:spacing w:val="-7"/>
          <w:sz w:val="18"/>
        </w:rPr>
        <w:t> </w:t>
      </w:r>
      <w:r>
        <w:rPr>
          <w:sz w:val="18"/>
        </w:rPr>
        <w:t>Enforcement,</w:t>
      </w:r>
      <w:r>
        <w:rPr>
          <w:spacing w:val="-8"/>
          <w:sz w:val="18"/>
        </w:rPr>
        <w:t> </w:t>
      </w:r>
      <w:r>
        <w:rPr>
          <w:sz w:val="18"/>
        </w:rPr>
        <w:t>Police,</w:t>
      </w:r>
      <w:r>
        <w:rPr>
          <w:spacing w:val="-7"/>
          <w:sz w:val="18"/>
        </w:rPr>
        <w:t> </w:t>
      </w:r>
      <w:r>
        <w:rPr>
          <w:sz w:val="18"/>
        </w:rPr>
        <w:t>and</w:t>
      </w:r>
      <w:r>
        <w:rPr>
          <w:spacing w:val="-8"/>
          <w:sz w:val="18"/>
        </w:rPr>
        <w:t> </w:t>
      </w:r>
      <w:r>
        <w:rPr>
          <w:sz w:val="18"/>
        </w:rPr>
        <w:t>the Insurgent Genealogies of Citizenship in US Sanctuary Cities. </w:t>
      </w:r>
      <w:r>
        <w:rPr>
          <w:i/>
          <w:sz w:val="18"/>
        </w:rPr>
        <w:t>Urban</w:t>
      </w:r>
      <w:r>
        <w:rPr>
          <w:i/>
          <w:sz w:val="18"/>
        </w:rPr>
        <w:t> Geography </w:t>
      </w:r>
      <w:r>
        <w:rPr>
          <w:sz w:val="18"/>
        </w:rPr>
        <w:t>29(1): 53</w:t>
      </w:r>
      <w:r>
        <w:rPr>
          <w:rFonts w:ascii="Arial" w:hAnsi="Arial"/>
          <w:sz w:val="18"/>
        </w:rPr>
        <w:t>–</w:t>
      </w:r>
      <w:r>
        <w:rPr>
          <w:sz w:val="18"/>
        </w:rPr>
        <w:t>77.</w:t>
      </w:r>
    </w:p>
    <w:p>
      <w:pPr>
        <w:spacing w:line="252" w:lineRule="auto" w:before="0"/>
        <w:ind w:left="564" w:right="728" w:firstLine="0"/>
        <w:jc w:val="both"/>
        <w:rPr>
          <w:rFonts w:ascii="Arial" w:hAnsi="Arial"/>
          <w:sz w:val="18"/>
        </w:rPr>
      </w:pPr>
      <w:r>
        <w:rPr>
          <w:sz w:val="18"/>
        </w:rPr>
        <w:t>Ritzer,</w:t>
      </w:r>
      <w:r>
        <w:rPr>
          <w:spacing w:val="-12"/>
          <w:sz w:val="18"/>
        </w:rPr>
        <w:t> </w:t>
      </w:r>
      <w:r>
        <w:rPr>
          <w:sz w:val="18"/>
        </w:rPr>
        <w:t>G.</w:t>
      </w:r>
      <w:r>
        <w:rPr>
          <w:spacing w:val="-11"/>
          <w:sz w:val="18"/>
        </w:rPr>
        <w:t> </w:t>
      </w:r>
      <w:r>
        <w:rPr>
          <w:sz w:val="18"/>
        </w:rPr>
        <w:t>(2011)</w:t>
      </w:r>
      <w:r>
        <w:rPr>
          <w:spacing w:val="-11"/>
          <w:sz w:val="18"/>
        </w:rPr>
        <w:t> </w:t>
      </w:r>
      <w:r>
        <w:rPr>
          <w:i/>
          <w:sz w:val="18"/>
        </w:rPr>
        <w:t>Globalization</w:t>
      </w:r>
      <w:r>
        <w:rPr>
          <w:i/>
          <w:spacing w:val="-11"/>
          <w:sz w:val="18"/>
        </w:rPr>
        <w:t> </w:t>
      </w:r>
      <w:r>
        <w:rPr>
          <w:i/>
          <w:sz w:val="18"/>
        </w:rPr>
        <w:t>the</w:t>
      </w:r>
      <w:r>
        <w:rPr>
          <w:i/>
          <w:spacing w:val="-12"/>
          <w:sz w:val="18"/>
        </w:rPr>
        <w:t> </w:t>
      </w:r>
      <w:r>
        <w:rPr>
          <w:i/>
          <w:sz w:val="18"/>
        </w:rPr>
        <w:t>Essentials</w:t>
      </w:r>
      <w:r>
        <w:rPr>
          <w:sz w:val="18"/>
        </w:rPr>
        <w:t>.</w:t>
      </w:r>
      <w:r>
        <w:rPr>
          <w:spacing w:val="-11"/>
          <w:sz w:val="18"/>
        </w:rPr>
        <w:t> </w:t>
      </w:r>
      <w:r>
        <w:rPr>
          <w:sz w:val="18"/>
        </w:rPr>
        <w:t>Malden,</w:t>
      </w:r>
      <w:r>
        <w:rPr>
          <w:spacing w:val="-11"/>
          <w:sz w:val="18"/>
        </w:rPr>
        <w:t> </w:t>
      </w:r>
      <w:r>
        <w:rPr>
          <w:sz w:val="18"/>
        </w:rPr>
        <w:t>MA:</w:t>
      </w:r>
      <w:r>
        <w:rPr>
          <w:spacing w:val="-11"/>
          <w:sz w:val="18"/>
        </w:rPr>
        <w:t> </w:t>
      </w:r>
      <w:r>
        <w:rPr>
          <w:sz w:val="18"/>
        </w:rPr>
        <w:t>Wiley-Blackwell. Roberts,</w:t>
      </w:r>
      <w:r>
        <w:rPr>
          <w:spacing w:val="21"/>
          <w:sz w:val="18"/>
        </w:rPr>
        <w:t> </w:t>
      </w:r>
      <w:r>
        <w:rPr>
          <w:sz w:val="18"/>
        </w:rPr>
        <w:t>S.</w:t>
      </w:r>
      <w:r>
        <w:rPr>
          <w:spacing w:val="21"/>
          <w:sz w:val="18"/>
        </w:rPr>
        <w:t> </w:t>
      </w:r>
      <w:r>
        <w:rPr>
          <w:sz w:val="18"/>
        </w:rPr>
        <w:t>(2007)</w:t>
      </w:r>
      <w:r>
        <w:rPr>
          <w:spacing w:val="20"/>
          <w:sz w:val="18"/>
        </w:rPr>
        <w:t> </w:t>
      </w:r>
      <w:r>
        <w:rPr>
          <w:rFonts w:ascii="Arial" w:hAnsi="Arial"/>
          <w:sz w:val="18"/>
        </w:rPr>
        <w:t>“</w:t>
      </w:r>
      <w:r>
        <w:rPr>
          <w:sz w:val="18"/>
        </w:rPr>
        <w:t>In</w:t>
      </w:r>
      <w:r>
        <w:rPr>
          <w:spacing w:val="20"/>
          <w:sz w:val="18"/>
        </w:rPr>
        <w:t> </w:t>
      </w:r>
      <w:r>
        <w:rPr>
          <w:sz w:val="18"/>
        </w:rPr>
        <w:t>shift:</w:t>
      </w:r>
      <w:r>
        <w:rPr>
          <w:spacing w:val="22"/>
          <w:sz w:val="18"/>
        </w:rPr>
        <w:t> </w:t>
      </w:r>
      <w:r>
        <w:rPr>
          <w:sz w:val="18"/>
        </w:rPr>
        <w:t>40%</w:t>
      </w:r>
      <w:r>
        <w:rPr>
          <w:spacing w:val="21"/>
          <w:sz w:val="18"/>
        </w:rPr>
        <w:t> </w:t>
      </w:r>
      <w:r>
        <w:rPr>
          <w:sz w:val="18"/>
        </w:rPr>
        <w:t>of</w:t>
      </w:r>
      <w:r>
        <w:rPr>
          <w:spacing w:val="21"/>
          <w:sz w:val="18"/>
        </w:rPr>
        <w:t> </w:t>
      </w:r>
      <w:r>
        <w:rPr>
          <w:sz w:val="18"/>
        </w:rPr>
        <w:t>immigrants</w:t>
      </w:r>
      <w:r>
        <w:rPr>
          <w:spacing w:val="21"/>
          <w:sz w:val="18"/>
        </w:rPr>
        <w:t> </w:t>
      </w:r>
      <w:r>
        <w:rPr>
          <w:sz w:val="18"/>
        </w:rPr>
        <w:t>move</w:t>
      </w:r>
      <w:r>
        <w:rPr>
          <w:spacing w:val="22"/>
          <w:sz w:val="18"/>
        </w:rPr>
        <w:t> </w:t>
      </w:r>
      <w:r>
        <w:rPr>
          <w:sz w:val="18"/>
        </w:rPr>
        <w:t>directly</w:t>
      </w:r>
      <w:r>
        <w:rPr>
          <w:spacing w:val="21"/>
          <w:sz w:val="18"/>
        </w:rPr>
        <w:t> </w:t>
      </w:r>
      <w:r>
        <w:rPr>
          <w:sz w:val="18"/>
        </w:rPr>
        <w:t>to</w:t>
      </w:r>
      <w:r>
        <w:rPr>
          <w:spacing w:val="21"/>
          <w:sz w:val="18"/>
        </w:rPr>
        <w:t> </w:t>
      </w:r>
      <w:r>
        <w:rPr>
          <w:spacing w:val="-2"/>
          <w:sz w:val="18"/>
        </w:rPr>
        <w:t>suburbs.</w:t>
      </w:r>
      <w:r>
        <w:rPr>
          <w:rFonts w:ascii="Arial" w:hAnsi="Arial"/>
          <w:spacing w:val="-2"/>
          <w:sz w:val="18"/>
        </w:rPr>
        <w:t>”</w:t>
      </w:r>
    </w:p>
    <w:p>
      <w:pPr>
        <w:spacing w:before="0"/>
        <w:ind w:left="743" w:right="0" w:firstLine="0"/>
        <w:jc w:val="both"/>
        <w:rPr>
          <w:sz w:val="18"/>
        </w:rPr>
      </w:pPr>
      <w:r>
        <w:rPr>
          <w:i/>
          <w:sz w:val="18"/>
        </w:rPr>
        <w:t>New York</w:t>
      </w:r>
      <w:r>
        <w:rPr>
          <w:i/>
          <w:spacing w:val="1"/>
          <w:sz w:val="18"/>
        </w:rPr>
        <w:t> </w:t>
      </w:r>
      <w:r>
        <w:rPr>
          <w:i/>
          <w:sz w:val="18"/>
        </w:rPr>
        <w:t>Times </w:t>
      </w:r>
      <w:r>
        <w:rPr>
          <w:sz w:val="18"/>
        </w:rPr>
        <w:t>October</w:t>
      </w:r>
      <w:r>
        <w:rPr>
          <w:spacing w:val="1"/>
          <w:sz w:val="18"/>
        </w:rPr>
        <w:t> </w:t>
      </w:r>
      <w:r>
        <w:rPr>
          <w:sz w:val="18"/>
        </w:rPr>
        <w:t>17,</w:t>
      </w:r>
      <w:r>
        <w:rPr>
          <w:spacing w:val="-1"/>
          <w:sz w:val="18"/>
        </w:rPr>
        <w:t> </w:t>
      </w:r>
      <w:r>
        <w:rPr>
          <w:sz w:val="18"/>
        </w:rPr>
        <w:t>p.</w:t>
      </w:r>
      <w:r>
        <w:rPr>
          <w:spacing w:val="1"/>
          <w:sz w:val="18"/>
        </w:rPr>
        <w:t> </w:t>
      </w:r>
      <w:r>
        <w:rPr>
          <w:spacing w:val="-4"/>
          <w:sz w:val="18"/>
        </w:rPr>
        <w:t>A22.</w:t>
      </w:r>
    </w:p>
    <w:p>
      <w:pPr>
        <w:spacing w:line="254" w:lineRule="auto" w:before="11"/>
        <w:ind w:left="743" w:right="728" w:hanging="180"/>
        <w:jc w:val="both"/>
        <w:rPr>
          <w:sz w:val="18"/>
        </w:rPr>
      </w:pPr>
      <w:r>
        <w:rPr>
          <w:w w:val="90"/>
          <w:sz w:val="18"/>
        </w:rPr>
        <w:t>Rodriguez, C. (2007) </w:t>
      </w:r>
      <w:r>
        <w:rPr>
          <w:i/>
          <w:w w:val="90"/>
          <w:sz w:val="18"/>
        </w:rPr>
        <w:t>The Signi</w:t>
      </w:r>
      <w:r>
        <w:rPr>
          <w:rFonts w:ascii="Arial" w:hAnsi="Arial"/>
          <w:i/>
          <w:w w:val="90"/>
          <w:sz w:val="18"/>
        </w:rPr>
        <w:t>ﬁ</w:t>
      </w:r>
      <w:r>
        <w:rPr>
          <w:i/>
          <w:w w:val="90"/>
          <w:sz w:val="18"/>
        </w:rPr>
        <w:t>cance of the Local in Immigration Regulation</w:t>
      </w:r>
      <w:r>
        <w:rPr>
          <w:w w:val="90"/>
          <w:sz w:val="18"/>
        </w:rPr>
        <w:t>. New </w:t>
      </w:r>
      <w:r>
        <w:rPr>
          <w:sz w:val="18"/>
        </w:rPr>
        <w:t>York Public Law</w:t>
      </w:r>
      <w:r>
        <w:rPr>
          <w:spacing w:val="-1"/>
          <w:sz w:val="18"/>
        </w:rPr>
        <w:t> </w:t>
      </w:r>
      <w:r>
        <w:rPr>
          <w:sz w:val="18"/>
        </w:rPr>
        <w:t>and Legal Theory Working Papers, Paper 75. New </w:t>
      </w:r>
      <w:r>
        <w:rPr>
          <w:sz w:val="18"/>
        </w:rPr>
        <w:t>York, NY: New York University Law School.</w:t>
      </w:r>
    </w:p>
    <w:p>
      <w:pPr>
        <w:spacing w:line="252" w:lineRule="auto" w:before="0"/>
        <w:ind w:left="743" w:right="731" w:hanging="180"/>
        <w:jc w:val="both"/>
        <w:rPr>
          <w:sz w:val="18"/>
        </w:rPr>
      </w:pPr>
      <w:r>
        <w:rPr>
          <w:sz w:val="18"/>
        </w:rPr>
        <w:t>Rubinkam, M. (2011) </w:t>
      </w:r>
      <w:r>
        <w:rPr>
          <w:rFonts w:ascii="Arial" w:hAnsi="Arial"/>
          <w:sz w:val="18"/>
        </w:rPr>
        <w:t>“</w:t>
      </w:r>
      <w:r>
        <w:rPr>
          <w:sz w:val="18"/>
        </w:rPr>
        <w:t>Court Orders New Look at Pa. City </w:t>
      </w:r>
      <w:r>
        <w:rPr>
          <w:sz w:val="18"/>
        </w:rPr>
        <w:t>Immigration</w:t>
      </w:r>
      <w:r>
        <w:rPr>
          <w:spacing w:val="40"/>
          <w:sz w:val="18"/>
        </w:rPr>
        <w:t> </w:t>
      </w:r>
      <w:r>
        <w:rPr>
          <w:sz w:val="18"/>
        </w:rPr>
        <w:t>Law.</w:t>
      </w:r>
      <w:r>
        <w:rPr>
          <w:rFonts w:ascii="Arial" w:hAnsi="Arial"/>
          <w:sz w:val="18"/>
        </w:rPr>
        <w:t>” </w:t>
      </w:r>
      <w:r>
        <w:rPr>
          <w:i/>
          <w:sz w:val="18"/>
        </w:rPr>
        <w:t>The Seattle Times </w:t>
      </w:r>
      <w:r>
        <w:rPr>
          <w:sz w:val="18"/>
        </w:rPr>
        <w:t>June 6.</w:t>
      </w:r>
    </w:p>
    <w:p>
      <w:pPr>
        <w:spacing w:line="252" w:lineRule="auto" w:before="2"/>
        <w:ind w:left="743" w:right="729" w:hanging="180"/>
        <w:jc w:val="both"/>
        <w:rPr>
          <w:sz w:val="18"/>
        </w:rPr>
      </w:pPr>
      <w:r>
        <w:rPr>
          <w:sz w:val="18"/>
        </w:rPr>
        <w:t>Sanders, J. and Nee, V. (1987) Limits of Ethnic Solidarity in the Enclave </w:t>
      </w:r>
      <w:r>
        <w:rPr>
          <w:spacing w:val="-4"/>
          <w:sz w:val="18"/>
        </w:rPr>
        <w:t>Economy. </w:t>
      </w:r>
      <w:r>
        <w:rPr>
          <w:i/>
          <w:spacing w:val="-4"/>
          <w:sz w:val="18"/>
        </w:rPr>
        <w:t>American Sociological Review </w:t>
      </w:r>
      <w:r>
        <w:rPr>
          <w:spacing w:val="-4"/>
          <w:sz w:val="18"/>
        </w:rPr>
        <w:t>52(6): 745</w:t>
      </w:r>
      <w:r>
        <w:rPr>
          <w:rFonts w:ascii="Arial" w:hAnsi="Arial"/>
          <w:spacing w:val="-4"/>
          <w:sz w:val="18"/>
        </w:rPr>
        <w:t>–</w:t>
      </w:r>
      <w:r>
        <w:rPr>
          <w:spacing w:val="-4"/>
          <w:sz w:val="18"/>
        </w:rPr>
        <w:t>73.</w:t>
      </w:r>
    </w:p>
    <w:p>
      <w:pPr>
        <w:spacing w:line="254" w:lineRule="auto" w:before="2"/>
        <w:ind w:left="743" w:right="730" w:hanging="180"/>
        <w:jc w:val="both"/>
        <w:rPr>
          <w:sz w:val="18"/>
        </w:rPr>
      </w:pPr>
      <w:r>
        <w:rPr>
          <w:sz w:val="18"/>
        </w:rPr>
        <w:t>Sassen,</w:t>
      </w:r>
      <w:r>
        <w:rPr>
          <w:spacing w:val="-4"/>
          <w:sz w:val="18"/>
        </w:rPr>
        <w:t> </w:t>
      </w:r>
      <w:r>
        <w:rPr>
          <w:sz w:val="18"/>
        </w:rPr>
        <w:t>S.</w:t>
      </w:r>
      <w:r>
        <w:rPr>
          <w:spacing w:val="-4"/>
          <w:sz w:val="18"/>
        </w:rPr>
        <w:t> </w:t>
      </w:r>
      <w:r>
        <w:rPr>
          <w:sz w:val="18"/>
        </w:rPr>
        <w:t>(1988)</w:t>
      </w:r>
      <w:r>
        <w:rPr>
          <w:spacing w:val="-3"/>
          <w:sz w:val="18"/>
        </w:rPr>
        <w:t> </w:t>
      </w:r>
      <w:r>
        <w:rPr>
          <w:i/>
          <w:sz w:val="18"/>
        </w:rPr>
        <w:t>The</w:t>
      </w:r>
      <w:r>
        <w:rPr>
          <w:i/>
          <w:spacing w:val="-4"/>
          <w:sz w:val="18"/>
        </w:rPr>
        <w:t> </w:t>
      </w:r>
      <w:r>
        <w:rPr>
          <w:i/>
          <w:sz w:val="18"/>
        </w:rPr>
        <w:t>Mobility</w:t>
      </w:r>
      <w:r>
        <w:rPr>
          <w:i/>
          <w:spacing w:val="-4"/>
          <w:sz w:val="18"/>
        </w:rPr>
        <w:t> </w:t>
      </w:r>
      <w:r>
        <w:rPr>
          <w:i/>
          <w:sz w:val="18"/>
        </w:rPr>
        <w:t>of</w:t>
      </w:r>
      <w:r>
        <w:rPr>
          <w:i/>
          <w:spacing w:val="-4"/>
          <w:sz w:val="18"/>
        </w:rPr>
        <w:t> </w:t>
      </w:r>
      <w:r>
        <w:rPr>
          <w:i/>
          <w:sz w:val="18"/>
        </w:rPr>
        <w:t>Labor</w:t>
      </w:r>
      <w:r>
        <w:rPr>
          <w:i/>
          <w:spacing w:val="-3"/>
          <w:sz w:val="18"/>
        </w:rPr>
        <w:t> </w:t>
      </w:r>
      <w:r>
        <w:rPr>
          <w:i/>
          <w:sz w:val="18"/>
        </w:rPr>
        <w:t>and</w:t>
      </w:r>
      <w:r>
        <w:rPr>
          <w:i/>
          <w:spacing w:val="-3"/>
          <w:sz w:val="18"/>
        </w:rPr>
        <w:t> </w:t>
      </w:r>
      <w:r>
        <w:rPr>
          <w:i/>
          <w:sz w:val="18"/>
        </w:rPr>
        <w:t>Capital.</w:t>
      </w:r>
      <w:r>
        <w:rPr>
          <w:i/>
          <w:spacing w:val="-3"/>
          <w:sz w:val="18"/>
        </w:rPr>
        <w:t> </w:t>
      </w:r>
      <w:r>
        <w:rPr>
          <w:i/>
          <w:sz w:val="18"/>
        </w:rPr>
        <w:t>A</w:t>
      </w:r>
      <w:r>
        <w:rPr>
          <w:i/>
          <w:spacing w:val="-4"/>
          <w:sz w:val="18"/>
        </w:rPr>
        <w:t> </w:t>
      </w:r>
      <w:r>
        <w:rPr>
          <w:i/>
          <w:sz w:val="18"/>
        </w:rPr>
        <w:t>Study</w:t>
      </w:r>
      <w:r>
        <w:rPr>
          <w:i/>
          <w:spacing w:val="-4"/>
          <w:sz w:val="18"/>
        </w:rPr>
        <w:t> </w:t>
      </w:r>
      <w:r>
        <w:rPr>
          <w:i/>
          <w:sz w:val="18"/>
        </w:rPr>
        <w:t>in</w:t>
      </w:r>
      <w:r>
        <w:rPr>
          <w:i/>
          <w:spacing w:val="-4"/>
          <w:sz w:val="18"/>
        </w:rPr>
        <w:t> </w:t>
      </w:r>
      <w:r>
        <w:rPr>
          <w:i/>
          <w:sz w:val="18"/>
        </w:rPr>
        <w:t>International</w:t>
      </w:r>
      <w:r>
        <w:rPr>
          <w:i/>
          <w:sz w:val="18"/>
        </w:rPr>
        <w:t> </w:t>
      </w:r>
      <w:r>
        <w:rPr>
          <w:i/>
          <w:spacing w:val="-2"/>
          <w:sz w:val="18"/>
        </w:rPr>
        <w:t>Investment and Labor Flow</w:t>
      </w:r>
      <w:r>
        <w:rPr>
          <w:spacing w:val="-2"/>
          <w:sz w:val="18"/>
        </w:rPr>
        <w:t>. Cambridge, UK: Cambridge University Press.</w:t>
      </w:r>
    </w:p>
    <w:p>
      <w:pPr>
        <w:spacing w:line="254" w:lineRule="auto" w:before="0"/>
        <w:ind w:left="743" w:right="728" w:hanging="180"/>
        <w:jc w:val="both"/>
        <w:rPr>
          <w:sz w:val="18"/>
        </w:rPr>
      </w:pPr>
      <w:r>
        <w:rPr>
          <w:rFonts w:ascii="Arial" w:hAnsi="Arial"/>
          <w:sz w:val="18"/>
        </w:rPr>
        <w:t>——</w:t>
      </w:r>
      <w:r>
        <w:rPr>
          <w:sz w:val="18"/>
        </w:rPr>
        <w:t>(1991) </w:t>
      </w:r>
      <w:r>
        <w:rPr>
          <w:i/>
          <w:sz w:val="18"/>
        </w:rPr>
        <w:t>The Global City: New York, London, Tokyo</w:t>
      </w:r>
      <w:r>
        <w:rPr>
          <w:sz w:val="18"/>
        </w:rPr>
        <w:t>. Princeton, </w:t>
      </w:r>
      <w:r>
        <w:rPr>
          <w:sz w:val="18"/>
        </w:rPr>
        <w:t>NJ: Princeton University Press.</w:t>
      </w:r>
    </w:p>
    <w:p>
      <w:pPr>
        <w:spacing w:line="254" w:lineRule="auto" w:before="0"/>
        <w:ind w:left="743" w:right="728" w:hanging="180"/>
        <w:jc w:val="both"/>
        <w:rPr>
          <w:sz w:val="18"/>
        </w:rPr>
      </w:pPr>
      <w:r>
        <w:rPr>
          <w:sz w:val="18"/>
        </w:rPr>
        <w:t>Saunders, D. (2010) </w:t>
      </w:r>
      <w:r>
        <w:rPr>
          <w:i/>
          <w:sz w:val="18"/>
        </w:rPr>
        <w:t>Arrival Cities: How the Largest Migration in History is</w:t>
      </w:r>
      <w:r>
        <w:rPr>
          <w:i/>
          <w:sz w:val="18"/>
        </w:rPr>
        <w:t> Reshaping Our World</w:t>
      </w:r>
      <w:r>
        <w:rPr>
          <w:sz w:val="18"/>
        </w:rPr>
        <w:t>. New York: Pantheon.</w:t>
      </w:r>
    </w:p>
    <w:p>
      <w:pPr>
        <w:spacing w:line="254" w:lineRule="auto" w:before="0"/>
        <w:ind w:left="743" w:right="728" w:hanging="180"/>
        <w:jc w:val="both"/>
        <w:rPr>
          <w:sz w:val="18"/>
        </w:rPr>
      </w:pPr>
      <w:r>
        <w:rPr>
          <w:sz w:val="18"/>
        </w:rPr>
        <w:t>Scally, R. (1995) The Irish and the </w:t>
      </w:r>
      <w:r>
        <w:rPr>
          <w:rFonts w:ascii="Arial" w:hAnsi="Arial"/>
          <w:sz w:val="18"/>
        </w:rPr>
        <w:t>‘</w:t>
      </w:r>
      <w:r>
        <w:rPr>
          <w:sz w:val="18"/>
        </w:rPr>
        <w:t>Famine Exodus</w:t>
      </w:r>
      <w:r>
        <w:rPr>
          <w:rFonts w:ascii="Arial" w:hAnsi="Arial"/>
          <w:sz w:val="18"/>
        </w:rPr>
        <w:t>’ </w:t>
      </w:r>
      <w:r>
        <w:rPr>
          <w:sz w:val="18"/>
        </w:rPr>
        <w:t>of 1847. In Cohen, R. (Ed.) </w:t>
      </w:r>
      <w:r>
        <w:rPr>
          <w:i/>
          <w:sz w:val="18"/>
        </w:rPr>
        <w:t>Cambridge Survey of World Migration</w:t>
      </w:r>
      <w:r>
        <w:rPr>
          <w:sz w:val="18"/>
        </w:rPr>
        <w:t>. Cambridge, UK: </w:t>
      </w:r>
      <w:r>
        <w:rPr>
          <w:sz w:val="18"/>
        </w:rPr>
        <w:t>Cambridge University Press, pp. 80</w:t>
      </w:r>
      <w:r>
        <w:rPr>
          <w:rFonts w:ascii="Arial" w:hAnsi="Arial"/>
          <w:sz w:val="18"/>
        </w:rPr>
        <w:t>–</w:t>
      </w:r>
      <w:r>
        <w:rPr>
          <w:sz w:val="18"/>
        </w:rPr>
        <w:t>84.</w:t>
      </w:r>
    </w:p>
    <w:p>
      <w:pPr>
        <w:spacing w:line="254" w:lineRule="auto" w:before="0"/>
        <w:ind w:left="743" w:right="729" w:hanging="180"/>
        <w:jc w:val="both"/>
        <w:rPr>
          <w:sz w:val="18"/>
        </w:rPr>
      </w:pPr>
      <w:r>
        <w:rPr>
          <w:spacing w:val="-2"/>
          <w:sz w:val="18"/>
        </w:rPr>
        <w:t>Schiﬀ,</w:t>
      </w:r>
      <w:r>
        <w:rPr>
          <w:spacing w:val="-7"/>
          <w:sz w:val="18"/>
        </w:rPr>
        <w:t> </w:t>
      </w:r>
      <w:r>
        <w:rPr>
          <w:spacing w:val="-2"/>
          <w:sz w:val="18"/>
        </w:rPr>
        <w:t>M.</w:t>
      </w:r>
      <w:r>
        <w:rPr>
          <w:spacing w:val="-7"/>
          <w:sz w:val="18"/>
        </w:rPr>
        <w:t> </w:t>
      </w:r>
      <w:r>
        <w:rPr>
          <w:spacing w:val="-2"/>
          <w:sz w:val="18"/>
        </w:rPr>
        <w:t>and</w:t>
      </w:r>
      <w:r>
        <w:rPr>
          <w:spacing w:val="-6"/>
          <w:sz w:val="18"/>
        </w:rPr>
        <w:t> </w:t>
      </w:r>
      <w:r>
        <w:rPr>
          <w:spacing w:val="-2"/>
          <w:sz w:val="18"/>
        </w:rPr>
        <w:t>Özden</w:t>
      </w:r>
      <w:r>
        <w:rPr>
          <w:spacing w:val="-7"/>
          <w:sz w:val="18"/>
        </w:rPr>
        <w:t> </w:t>
      </w:r>
      <w:r>
        <w:rPr>
          <w:spacing w:val="-2"/>
          <w:sz w:val="18"/>
        </w:rPr>
        <w:t>C.</w:t>
      </w:r>
      <w:r>
        <w:rPr>
          <w:spacing w:val="-6"/>
          <w:sz w:val="18"/>
        </w:rPr>
        <w:t> </w:t>
      </w:r>
      <w:r>
        <w:rPr>
          <w:spacing w:val="-2"/>
          <w:sz w:val="18"/>
        </w:rPr>
        <w:t>(Eds)</w:t>
      </w:r>
      <w:r>
        <w:rPr>
          <w:spacing w:val="-7"/>
          <w:sz w:val="18"/>
        </w:rPr>
        <w:t> </w:t>
      </w:r>
      <w:r>
        <w:rPr>
          <w:spacing w:val="-2"/>
          <w:sz w:val="18"/>
        </w:rPr>
        <w:t>(2006)</w:t>
      </w:r>
      <w:r>
        <w:rPr>
          <w:spacing w:val="-7"/>
          <w:sz w:val="18"/>
        </w:rPr>
        <w:t> </w:t>
      </w:r>
      <w:r>
        <w:rPr>
          <w:i/>
          <w:spacing w:val="-2"/>
          <w:sz w:val="18"/>
        </w:rPr>
        <w:t>International</w:t>
      </w:r>
      <w:r>
        <w:rPr>
          <w:i/>
          <w:spacing w:val="-6"/>
          <w:sz w:val="18"/>
        </w:rPr>
        <w:t> </w:t>
      </w:r>
      <w:r>
        <w:rPr>
          <w:i/>
          <w:spacing w:val="-2"/>
          <w:sz w:val="18"/>
        </w:rPr>
        <w:t>Migration,</w:t>
      </w:r>
      <w:r>
        <w:rPr>
          <w:i/>
          <w:spacing w:val="-6"/>
          <w:sz w:val="18"/>
        </w:rPr>
        <w:t> </w:t>
      </w:r>
      <w:r>
        <w:rPr>
          <w:i/>
          <w:spacing w:val="-2"/>
          <w:sz w:val="18"/>
        </w:rPr>
        <w:t>Remittances</w:t>
      </w:r>
      <w:r>
        <w:rPr>
          <w:i/>
          <w:spacing w:val="-6"/>
          <w:sz w:val="18"/>
        </w:rPr>
        <w:t> </w:t>
      </w:r>
      <w:r>
        <w:rPr>
          <w:i/>
          <w:spacing w:val="-2"/>
          <w:sz w:val="18"/>
        </w:rPr>
        <w:t>and</w:t>
      </w:r>
      <w:r>
        <w:rPr>
          <w:i/>
          <w:spacing w:val="-2"/>
          <w:sz w:val="18"/>
        </w:rPr>
        <w:t> </w:t>
      </w:r>
      <w:r>
        <w:rPr>
          <w:i/>
          <w:sz w:val="18"/>
        </w:rPr>
        <w:t>Brain Drain</w:t>
      </w:r>
      <w:r>
        <w:rPr>
          <w:sz w:val="18"/>
        </w:rPr>
        <w:t>. New York: Palgrave Macmillan.</w:t>
      </w:r>
    </w:p>
    <w:p>
      <w:pPr>
        <w:spacing w:line="254" w:lineRule="auto" w:before="0"/>
        <w:ind w:left="564" w:right="729" w:hanging="1"/>
        <w:jc w:val="center"/>
        <w:rPr>
          <w:sz w:val="18"/>
        </w:rPr>
      </w:pPr>
      <w:r>
        <w:rPr>
          <w:spacing w:val="-4"/>
          <w:sz w:val="18"/>
        </w:rPr>
        <w:t>Scott, A.J. and Soja, E.W. (1996) </w:t>
      </w:r>
      <w:r>
        <w:rPr>
          <w:i/>
          <w:spacing w:val="-4"/>
          <w:sz w:val="18"/>
        </w:rPr>
        <w:t>The City: Los Angeles and Urban Theory at the</w:t>
      </w:r>
      <w:r>
        <w:rPr>
          <w:i/>
          <w:spacing w:val="-4"/>
          <w:sz w:val="18"/>
        </w:rPr>
        <w:t> </w:t>
      </w:r>
      <w:r>
        <w:rPr>
          <w:i/>
          <w:sz w:val="18"/>
        </w:rPr>
        <w:t>End</w:t>
      </w:r>
      <w:r>
        <w:rPr>
          <w:i/>
          <w:spacing w:val="-5"/>
          <w:sz w:val="18"/>
        </w:rPr>
        <w:t> </w:t>
      </w:r>
      <w:r>
        <w:rPr>
          <w:i/>
          <w:sz w:val="18"/>
        </w:rPr>
        <w:t>of</w:t>
      </w:r>
      <w:r>
        <w:rPr>
          <w:i/>
          <w:spacing w:val="-4"/>
          <w:sz w:val="18"/>
        </w:rPr>
        <w:t> </w:t>
      </w:r>
      <w:r>
        <w:rPr>
          <w:i/>
          <w:sz w:val="18"/>
        </w:rPr>
        <w:t>the</w:t>
      </w:r>
      <w:r>
        <w:rPr>
          <w:i/>
          <w:spacing w:val="-5"/>
          <w:sz w:val="18"/>
        </w:rPr>
        <w:t> </w:t>
      </w:r>
      <w:r>
        <w:rPr>
          <w:i/>
          <w:sz w:val="18"/>
        </w:rPr>
        <w:t>Twentieth</w:t>
      </w:r>
      <w:r>
        <w:rPr>
          <w:i/>
          <w:spacing w:val="-4"/>
          <w:sz w:val="18"/>
        </w:rPr>
        <w:t> </w:t>
      </w:r>
      <w:r>
        <w:rPr>
          <w:i/>
          <w:sz w:val="18"/>
        </w:rPr>
        <w:t>Century</w:t>
      </w:r>
      <w:r>
        <w:rPr>
          <w:sz w:val="18"/>
        </w:rPr>
        <w:t>.</w:t>
      </w:r>
      <w:r>
        <w:rPr>
          <w:spacing w:val="-5"/>
          <w:sz w:val="18"/>
        </w:rPr>
        <w:t> </w:t>
      </w:r>
      <w:r>
        <w:rPr>
          <w:sz w:val="18"/>
        </w:rPr>
        <w:t>Berkeley,</w:t>
      </w:r>
      <w:r>
        <w:rPr>
          <w:spacing w:val="-5"/>
          <w:sz w:val="18"/>
        </w:rPr>
        <w:t> </w:t>
      </w:r>
      <w:r>
        <w:rPr>
          <w:sz w:val="18"/>
        </w:rPr>
        <w:t>CA:</w:t>
      </w:r>
      <w:r>
        <w:rPr>
          <w:spacing w:val="-5"/>
          <w:sz w:val="18"/>
        </w:rPr>
        <w:t> </w:t>
      </w:r>
      <w:r>
        <w:rPr>
          <w:sz w:val="18"/>
        </w:rPr>
        <w:t>University</w:t>
      </w:r>
      <w:r>
        <w:rPr>
          <w:spacing w:val="-4"/>
          <w:sz w:val="18"/>
        </w:rPr>
        <w:t> </w:t>
      </w:r>
      <w:r>
        <w:rPr>
          <w:sz w:val="18"/>
        </w:rPr>
        <w:t>of</w:t>
      </w:r>
      <w:r>
        <w:rPr>
          <w:spacing w:val="-5"/>
          <w:sz w:val="18"/>
        </w:rPr>
        <w:t> </w:t>
      </w:r>
      <w:r>
        <w:rPr>
          <w:sz w:val="18"/>
        </w:rPr>
        <w:t>California</w:t>
      </w:r>
      <w:r>
        <w:rPr>
          <w:spacing w:val="-5"/>
          <w:sz w:val="18"/>
        </w:rPr>
        <w:t> </w:t>
      </w:r>
      <w:r>
        <w:rPr>
          <w:sz w:val="18"/>
        </w:rPr>
        <w:t>Press. Sezneva,</w:t>
      </w:r>
      <w:r>
        <w:rPr>
          <w:spacing w:val="6"/>
          <w:sz w:val="18"/>
        </w:rPr>
        <w:t> </w:t>
      </w:r>
      <w:r>
        <w:rPr>
          <w:sz w:val="18"/>
        </w:rPr>
        <w:t>O.</w:t>
      </w:r>
      <w:r>
        <w:rPr>
          <w:spacing w:val="6"/>
          <w:sz w:val="18"/>
        </w:rPr>
        <w:t> </w:t>
      </w:r>
      <w:r>
        <w:rPr>
          <w:sz w:val="18"/>
        </w:rPr>
        <w:t>(2013)</w:t>
      </w:r>
      <w:r>
        <w:rPr>
          <w:spacing w:val="7"/>
          <w:sz w:val="18"/>
        </w:rPr>
        <w:t> </w:t>
      </w:r>
      <w:r>
        <w:rPr>
          <w:sz w:val="18"/>
        </w:rPr>
        <w:t>Ethnicity</w:t>
      </w:r>
      <w:r>
        <w:rPr>
          <w:spacing w:val="7"/>
          <w:sz w:val="18"/>
        </w:rPr>
        <w:t> </w:t>
      </w:r>
      <w:r>
        <w:rPr>
          <w:sz w:val="18"/>
        </w:rPr>
        <w:t>Theory</w:t>
      </w:r>
      <w:r>
        <w:rPr>
          <w:spacing w:val="6"/>
          <w:sz w:val="18"/>
        </w:rPr>
        <w:t> </w:t>
      </w:r>
      <w:r>
        <w:rPr>
          <w:sz w:val="18"/>
        </w:rPr>
        <w:t>for</w:t>
      </w:r>
      <w:r>
        <w:rPr>
          <w:spacing w:val="5"/>
          <w:sz w:val="18"/>
        </w:rPr>
        <w:t> </w:t>
      </w:r>
      <w:r>
        <w:rPr>
          <w:sz w:val="18"/>
        </w:rPr>
        <w:t>Migration</w:t>
      </w:r>
      <w:r>
        <w:rPr>
          <w:spacing w:val="7"/>
          <w:sz w:val="18"/>
        </w:rPr>
        <w:t> </w:t>
      </w:r>
      <w:r>
        <w:rPr>
          <w:sz w:val="18"/>
        </w:rPr>
        <w:t>Research.</w:t>
      </w:r>
      <w:r>
        <w:rPr>
          <w:spacing w:val="7"/>
          <w:sz w:val="18"/>
        </w:rPr>
        <w:t> </w:t>
      </w:r>
      <w:r>
        <w:rPr>
          <w:sz w:val="18"/>
        </w:rPr>
        <w:t>In</w:t>
      </w:r>
      <w:r>
        <w:rPr>
          <w:spacing w:val="5"/>
          <w:sz w:val="18"/>
        </w:rPr>
        <w:t> </w:t>
      </w:r>
      <w:r>
        <w:rPr>
          <w:sz w:val="18"/>
        </w:rPr>
        <w:t>Ness,</w:t>
      </w:r>
      <w:r>
        <w:rPr>
          <w:spacing w:val="7"/>
          <w:sz w:val="18"/>
        </w:rPr>
        <w:t> </w:t>
      </w:r>
      <w:r>
        <w:rPr>
          <w:sz w:val="18"/>
        </w:rPr>
        <w:t>I.</w:t>
      </w:r>
      <w:r>
        <w:rPr>
          <w:spacing w:val="6"/>
          <w:sz w:val="18"/>
        </w:rPr>
        <w:t> </w:t>
      </w:r>
      <w:r>
        <w:rPr>
          <w:spacing w:val="-5"/>
          <w:sz w:val="18"/>
        </w:rPr>
        <w:t>and</w:t>
      </w:r>
    </w:p>
    <w:p>
      <w:pPr>
        <w:spacing w:line="254" w:lineRule="auto" w:before="0"/>
        <w:ind w:left="564" w:right="729" w:firstLine="179"/>
        <w:jc w:val="right"/>
        <w:rPr>
          <w:sz w:val="18"/>
        </w:rPr>
      </w:pPr>
      <w:r>
        <w:rPr>
          <w:spacing w:val="-4"/>
          <w:sz w:val="18"/>
        </w:rPr>
        <w:t>Bellwood,</w:t>
      </w:r>
      <w:r>
        <w:rPr>
          <w:spacing w:val="6"/>
          <w:sz w:val="18"/>
        </w:rPr>
        <w:t> </w:t>
      </w:r>
      <w:r>
        <w:rPr>
          <w:spacing w:val="-4"/>
          <w:sz w:val="18"/>
        </w:rPr>
        <w:t>P.</w:t>
      </w:r>
      <w:r>
        <w:rPr>
          <w:spacing w:val="6"/>
          <w:sz w:val="18"/>
        </w:rPr>
        <w:t> </w:t>
      </w:r>
      <w:r>
        <w:rPr>
          <w:spacing w:val="-4"/>
          <w:sz w:val="18"/>
        </w:rPr>
        <w:t>(Eds)</w:t>
      </w:r>
      <w:r>
        <w:rPr>
          <w:spacing w:val="7"/>
          <w:sz w:val="18"/>
        </w:rPr>
        <w:t> </w:t>
      </w:r>
      <w:r>
        <w:rPr>
          <w:i/>
          <w:spacing w:val="-4"/>
          <w:sz w:val="18"/>
        </w:rPr>
        <w:t>The</w:t>
      </w:r>
      <w:r>
        <w:rPr>
          <w:i/>
          <w:spacing w:val="6"/>
          <w:sz w:val="18"/>
        </w:rPr>
        <w:t> </w:t>
      </w:r>
      <w:r>
        <w:rPr>
          <w:i/>
          <w:spacing w:val="-4"/>
          <w:sz w:val="18"/>
        </w:rPr>
        <w:t>Encyclopedia</w:t>
      </w:r>
      <w:r>
        <w:rPr>
          <w:i/>
          <w:spacing w:val="7"/>
          <w:sz w:val="18"/>
        </w:rPr>
        <w:t> </w:t>
      </w:r>
      <w:r>
        <w:rPr>
          <w:i/>
          <w:spacing w:val="-4"/>
          <w:sz w:val="18"/>
        </w:rPr>
        <w:t>of</w:t>
      </w:r>
      <w:r>
        <w:rPr>
          <w:i/>
          <w:spacing w:val="7"/>
          <w:sz w:val="18"/>
        </w:rPr>
        <w:t> </w:t>
      </w:r>
      <w:r>
        <w:rPr>
          <w:i/>
          <w:spacing w:val="-4"/>
          <w:sz w:val="18"/>
        </w:rPr>
        <w:t>Global</w:t>
      </w:r>
      <w:r>
        <w:rPr>
          <w:i/>
          <w:spacing w:val="7"/>
          <w:sz w:val="18"/>
        </w:rPr>
        <w:t> </w:t>
      </w:r>
      <w:r>
        <w:rPr>
          <w:i/>
          <w:spacing w:val="-4"/>
          <w:sz w:val="18"/>
        </w:rPr>
        <w:t>Human</w:t>
      </w:r>
      <w:r>
        <w:rPr>
          <w:i/>
          <w:spacing w:val="6"/>
          <w:sz w:val="18"/>
        </w:rPr>
        <w:t> </w:t>
      </w:r>
      <w:r>
        <w:rPr>
          <w:i/>
          <w:spacing w:val="-4"/>
          <w:sz w:val="18"/>
        </w:rPr>
        <w:t>Migration</w:t>
      </w:r>
      <w:r>
        <w:rPr>
          <w:spacing w:val="-4"/>
          <w:sz w:val="18"/>
        </w:rPr>
        <w:t>.</w:t>
      </w:r>
      <w:r>
        <w:rPr>
          <w:spacing w:val="6"/>
          <w:sz w:val="18"/>
        </w:rPr>
        <w:t> </w:t>
      </w:r>
      <w:r>
        <w:rPr>
          <w:spacing w:val="-4"/>
          <w:sz w:val="18"/>
        </w:rPr>
        <w:t>Hoboken, </w:t>
      </w:r>
      <w:r>
        <w:rPr>
          <w:sz w:val="18"/>
        </w:rPr>
        <w:t>NJ:</w:t>
      </w:r>
      <w:r>
        <w:rPr>
          <w:spacing w:val="40"/>
          <w:sz w:val="18"/>
        </w:rPr>
        <w:t> </w:t>
      </w:r>
      <w:r>
        <w:rPr>
          <w:sz w:val="18"/>
        </w:rPr>
        <w:t>Wiley-Blackwell.</w:t>
      </w:r>
      <w:r>
        <w:rPr>
          <w:spacing w:val="40"/>
          <w:sz w:val="18"/>
        </w:rPr>
        <w:t> </w:t>
      </w:r>
      <w:r>
        <w:rPr>
          <w:sz w:val="18"/>
        </w:rPr>
        <w:t>Available</w:t>
      </w:r>
      <w:r>
        <w:rPr>
          <w:spacing w:val="40"/>
          <w:sz w:val="18"/>
        </w:rPr>
        <w:t> </w:t>
      </w:r>
      <w:r>
        <w:rPr>
          <w:sz w:val="18"/>
        </w:rPr>
        <w:t>online</w:t>
      </w:r>
      <w:r>
        <w:rPr>
          <w:spacing w:val="40"/>
          <w:sz w:val="18"/>
        </w:rPr>
        <w:t> </w:t>
      </w:r>
      <w:r>
        <w:rPr>
          <w:sz w:val="18"/>
        </w:rPr>
        <w:t>at</w:t>
      </w:r>
      <w:r>
        <w:rPr>
          <w:spacing w:val="40"/>
          <w:sz w:val="18"/>
        </w:rPr>
        <w:t> </w:t>
      </w:r>
      <w:hyperlink r:id="rId54">
        <w:r>
          <w:rPr>
            <w:sz w:val="18"/>
          </w:rPr>
          <w:t>http://onlinelibrary.wiley.com/</w:t>
        </w:r>
      </w:hyperlink>
      <w:r>
        <w:rPr>
          <w:sz w:val="18"/>
        </w:rPr>
        <w:t> doi/10.1002/9781444351071.wbeghm203/abstract (accessed June 5, 2013). </w:t>
      </w:r>
      <w:r>
        <w:rPr>
          <w:w w:val="90"/>
          <w:sz w:val="18"/>
        </w:rPr>
        <w:t>Sheﬀer,</w:t>
      </w:r>
      <w:r>
        <w:rPr>
          <w:spacing w:val="4"/>
          <w:sz w:val="18"/>
        </w:rPr>
        <w:t> </w:t>
      </w:r>
      <w:r>
        <w:rPr>
          <w:w w:val="90"/>
          <w:sz w:val="18"/>
        </w:rPr>
        <w:t>G.</w:t>
      </w:r>
      <w:r>
        <w:rPr>
          <w:spacing w:val="3"/>
          <w:sz w:val="18"/>
        </w:rPr>
        <w:t> </w:t>
      </w:r>
      <w:r>
        <w:rPr>
          <w:w w:val="90"/>
          <w:sz w:val="18"/>
        </w:rPr>
        <w:t>(1986)</w:t>
      </w:r>
      <w:r>
        <w:rPr>
          <w:spacing w:val="6"/>
          <w:sz w:val="18"/>
        </w:rPr>
        <w:t> </w:t>
      </w:r>
      <w:r>
        <w:rPr>
          <w:i/>
          <w:w w:val="90"/>
          <w:sz w:val="18"/>
        </w:rPr>
        <w:t>Modern</w:t>
      </w:r>
      <w:r>
        <w:rPr>
          <w:i/>
          <w:spacing w:val="5"/>
          <w:sz w:val="18"/>
        </w:rPr>
        <w:t> </w:t>
      </w:r>
      <w:r>
        <w:rPr>
          <w:i/>
          <w:w w:val="90"/>
          <w:sz w:val="18"/>
        </w:rPr>
        <w:t>Diasporas</w:t>
      </w:r>
      <w:r>
        <w:rPr>
          <w:i/>
          <w:spacing w:val="5"/>
          <w:sz w:val="18"/>
        </w:rPr>
        <w:t> </w:t>
      </w:r>
      <w:r>
        <w:rPr>
          <w:i/>
          <w:w w:val="90"/>
          <w:sz w:val="18"/>
        </w:rPr>
        <w:t>in</w:t>
      </w:r>
      <w:r>
        <w:rPr>
          <w:i/>
          <w:spacing w:val="5"/>
          <w:sz w:val="18"/>
        </w:rPr>
        <w:t> </w:t>
      </w:r>
      <w:r>
        <w:rPr>
          <w:i/>
          <w:w w:val="90"/>
          <w:sz w:val="18"/>
        </w:rPr>
        <w:t>International</w:t>
      </w:r>
      <w:r>
        <w:rPr>
          <w:i/>
          <w:spacing w:val="5"/>
          <w:sz w:val="18"/>
        </w:rPr>
        <w:t> </w:t>
      </w:r>
      <w:r>
        <w:rPr>
          <w:i/>
          <w:w w:val="90"/>
          <w:sz w:val="18"/>
        </w:rPr>
        <w:t>Politics</w:t>
      </w:r>
      <w:r>
        <w:rPr>
          <w:w w:val="90"/>
          <w:sz w:val="18"/>
        </w:rPr>
        <w:t>.</w:t>
      </w:r>
      <w:r>
        <w:rPr>
          <w:spacing w:val="5"/>
          <w:sz w:val="18"/>
        </w:rPr>
        <w:t> </w:t>
      </w:r>
      <w:r>
        <w:rPr>
          <w:w w:val="90"/>
          <w:sz w:val="18"/>
        </w:rPr>
        <w:t>New</w:t>
      </w:r>
      <w:r>
        <w:rPr>
          <w:spacing w:val="5"/>
          <w:sz w:val="18"/>
        </w:rPr>
        <w:t> </w:t>
      </w:r>
      <w:r>
        <w:rPr>
          <w:w w:val="90"/>
          <w:sz w:val="18"/>
        </w:rPr>
        <w:t>York:</w:t>
      </w:r>
      <w:r>
        <w:rPr>
          <w:spacing w:val="5"/>
          <w:sz w:val="18"/>
        </w:rPr>
        <w:t> </w:t>
      </w:r>
      <w:r>
        <w:rPr>
          <w:spacing w:val="-2"/>
          <w:w w:val="90"/>
          <w:sz w:val="18"/>
        </w:rPr>
        <w:t>Palgrave</w:t>
      </w:r>
    </w:p>
    <w:p>
      <w:pPr>
        <w:spacing w:before="0"/>
        <w:ind w:left="743" w:right="0" w:firstLine="0"/>
        <w:jc w:val="left"/>
        <w:rPr>
          <w:sz w:val="18"/>
        </w:rPr>
      </w:pPr>
      <w:r>
        <w:rPr>
          <w:spacing w:val="-2"/>
          <w:sz w:val="18"/>
        </w:rPr>
        <w:t>Macmillan.</w:t>
      </w:r>
    </w:p>
    <w:p>
      <w:pPr>
        <w:spacing w:line="254" w:lineRule="auto" w:before="6"/>
        <w:ind w:left="743" w:right="729" w:hanging="180"/>
        <w:jc w:val="both"/>
        <w:rPr>
          <w:sz w:val="18"/>
        </w:rPr>
      </w:pPr>
      <w:r>
        <w:rPr>
          <w:sz w:val="18"/>
        </w:rPr>
        <w:t>Shenon, P. (2008) </w:t>
      </w:r>
      <w:r>
        <w:rPr>
          <w:i/>
          <w:sz w:val="18"/>
        </w:rPr>
        <w:t>The Commission: The Uncensored History of the </w:t>
      </w:r>
      <w:r>
        <w:rPr>
          <w:i/>
          <w:sz w:val="18"/>
        </w:rPr>
        <w:t>9/11</w:t>
      </w:r>
      <w:r>
        <w:rPr>
          <w:i/>
          <w:sz w:val="18"/>
        </w:rPr>
        <w:t> Investigation</w:t>
      </w:r>
      <w:r>
        <w:rPr>
          <w:sz w:val="18"/>
        </w:rPr>
        <w:t>. New York, NY: Hachette Book Group.</w:t>
      </w:r>
    </w:p>
    <w:p>
      <w:pPr>
        <w:spacing w:line="254" w:lineRule="auto" w:before="0"/>
        <w:ind w:left="743" w:right="729" w:hanging="180"/>
        <w:jc w:val="both"/>
        <w:rPr>
          <w:sz w:val="18"/>
        </w:rPr>
      </w:pPr>
      <w:r>
        <w:rPr>
          <w:sz w:val="18"/>
        </w:rPr>
        <w:t>Shimpo, M. (1995) Indentured Servants from Japan. In Cohen, R. </w:t>
      </w:r>
      <w:r>
        <w:rPr>
          <w:sz w:val="18"/>
        </w:rPr>
        <w:t>(Ed.) </w:t>
      </w:r>
      <w:r>
        <w:rPr>
          <w:i/>
          <w:spacing w:val="-4"/>
          <w:sz w:val="18"/>
        </w:rPr>
        <w:t>Cambridge</w:t>
      </w:r>
      <w:r>
        <w:rPr>
          <w:i/>
          <w:spacing w:val="-8"/>
          <w:sz w:val="18"/>
        </w:rPr>
        <w:t> </w:t>
      </w:r>
      <w:r>
        <w:rPr>
          <w:i/>
          <w:spacing w:val="-4"/>
          <w:sz w:val="18"/>
        </w:rPr>
        <w:t>Survey</w:t>
      </w:r>
      <w:r>
        <w:rPr>
          <w:i/>
          <w:spacing w:val="-7"/>
          <w:sz w:val="18"/>
        </w:rPr>
        <w:t> </w:t>
      </w:r>
      <w:r>
        <w:rPr>
          <w:i/>
          <w:spacing w:val="-4"/>
          <w:sz w:val="18"/>
        </w:rPr>
        <w:t>of</w:t>
      </w:r>
      <w:r>
        <w:rPr>
          <w:i/>
          <w:spacing w:val="-7"/>
          <w:sz w:val="18"/>
        </w:rPr>
        <w:t> </w:t>
      </w:r>
      <w:r>
        <w:rPr>
          <w:i/>
          <w:spacing w:val="-4"/>
          <w:sz w:val="18"/>
        </w:rPr>
        <w:t>World</w:t>
      </w:r>
      <w:r>
        <w:rPr>
          <w:i/>
          <w:spacing w:val="-7"/>
          <w:sz w:val="18"/>
        </w:rPr>
        <w:t> </w:t>
      </w:r>
      <w:r>
        <w:rPr>
          <w:i/>
          <w:spacing w:val="-4"/>
          <w:sz w:val="18"/>
        </w:rPr>
        <w:t>Migration</w:t>
      </w:r>
      <w:r>
        <w:rPr>
          <w:spacing w:val="-4"/>
          <w:sz w:val="18"/>
        </w:rPr>
        <w:t>.</w:t>
      </w:r>
      <w:r>
        <w:rPr>
          <w:spacing w:val="-8"/>
          <w:sz w:val="18"/>
        </w:rPr>
        <w:t> </w:t>
      </w:r>
      <w:r>
        <w:rPr>
          <w:spacing w:val="-4"/>
          <w:sz w:val="18"/>
        </w:rPr>
        <w:t>Cambridge,</w:t>
      </w:r>
      <w:r>
        <w:rPr>
          <w:spacing w:val="-7"/>
          <w:sz w:val="18"/>
        </w:rPr>
        <w:t> </w:t>
      </w:r>
      <w:r>
        <w:rPr>
          <w:spacing w:val="-4"/>
          <w:sz w:val="18"/>
        </w:rPr>
        <w:t>UK:</w:t>
      </w:r>
      <w:r>
        <w:rPr>
          <w:spacing w:val="-7"/>
          <w:sz w:val="18"/>
        </w:rPr>
        <w:t> </w:t>
      </w:r>
      <w:r>
        <w:rPr>
          <w:spacing w:val="-4"/>
          <w:sz w:val="18"/>
        </w:rPr>
        <w:t>Cambridge</w:t>
      </w:r>
      <w:r>
        <w:rPr>
          <w:spacing w:val="-7"/>
          <w:sz w:val="18"/>
        </w:rPr>
        <w:t> </w:t>
      </w:r>
      <w:r>
        <w:rPr>
          <w:spacing w:val="-4"/>
          <w:sz w:val="18"/>
        </w:rPr>
        <w:t>University </w:t>
      </w:r>
      <w:r>
        <w:rPr>
          <w:sz w:val="18"/>
        </w:rPr>
        <w:t>Press, pp. 48</w:t>
      </w:r>
      <w:r>
        <w:rPr>
          <w:rFonts w:ascii="Arial" w:hAnsi="Arial"/>
          <w:sz w:val="18"/>
        </w:rPr>
        <w:t>–</w:t>
      </w:r>
      <w:r>
        <w:rPr>
          <w:sz w:val="18"/>
        </w:rPr>
        <w:t>50.</w:t>
      </w:r>
    </w:p>
    <w:p>
      <w:pPr>
        <w:spacing w:line="254" w:lineRule="auto" w:before="0"/>
        <w:ind w:left="743" w:right="728" w:hanging="180"/>
        <w:jc w:val="both"/>
        <w:rPr>
          <w:sz w:val="18"/>
        </w:rPr>
      </w:pPr>
      <w:r>
        <w:rPr>
          <w:sz w:val="18"/>
        </w:rPr>
        <w:t>Short, J.R. and Kim, Y.H. (1999) </w:t>
      </w:r>
      <w:r>
        <w:rPr>
          <w:i/>
          <w:sz w:val="18"/>
        </w:rPr>
        <w:t>Globalization and the City</w:t>
      </w:r>
      <w:r>
        <w:rPr>
          <w:sz w:val="18"/>
        </w:rPr>
        <w:t>. Upper </w:t>
      </w:r>
      <w:r>
        <w:rPr>
          <w:sz w:val="18"/>
        </w:rPr>
        <w:t>Saddle River, NJ: Prentice Hall.</w:t>
      </w:r>
    </w:p>
    <w:p>
      <w:pPr>
        <w:spacing w:after="0" w:line="254" w:lineRule="auto"/>
        <w:jc w:val="both"/>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168</w:t>
      </w:r>
      <w:r>
        <w:rPr>
          <w:rFonts w:ascii="Arial"/>
          <w:sz w:val="22"/>
        </w:rPr>
        <w:tab/>
      </w:r>
      <w:r>
        <w:rPr>
          <w:rFonts w:ascii="Lucida Sans Unicode"/>
          <w:spacing w:val="-2"/>
          <w:sz w:val="12"/>
        </w:rPr>
        <w:t>REFERENCES</w:t>
      </w:r>
    </w:p>
    <w:p>
      <w:pPr>
        <w:spacing w:line="254" w:lineRule="auto" w:before="213"/>
        <w:ind w:left="970" w:right="502" w:hanging="180"/>
        <w:jc w:val="both"/>
        <w:rPr>
          <w:sz w:val="18"/>
        </w:rPr>
      </w:pPr>
      <w:r>
        <w:rPr>
          <w:sz w:val="18"/>
        </w:rPr>
        <w:t>Singer, A., Hardwick, S.W. and Brettell, C.B. (2008) </w:t>
      </w:r>
      <w:r>
        <w:rPr>
          <w:i/>
          <w:sz w:val="18"/>
        </w:rPr>
        <w:t>Twenty-First </w:t>
      </w:r>
      <w:r>
        <w:rPr>
          <w:i/>
          <w:sz w:val="18"/>
        </w:rPr>
        <w:t>Century</w:t>
      </w:r>
      <w:r>
        <w:rPr>
          <w:i/>
          <w:sz w:val="18"/>
        </w:rPr>
        <w:t> </w:t>
      </w:r>
      <w:r>
        <w:rPr>
          <w:i/>
          <w:spacing w:val="-2"/>
          <w:sz w:val="18"/>
        </w:rPr>
        <w:t>Gateways:</w:t>
      </w:r>
      <w:r>
        <w:rPr>
          <w:i/>
          <w:spacing w:val="-6"/>
          <w:sz w:val="18"/>
        </w:rPr>
        <w:t> </w:t>
      </w:r>
      <w:r>
        <w:rPr>
          <w:i/>
          <w:spacing w:val="-2"/>
          <w:sz w:val="18"/>
        </w:rPr>
        <w:t>Immigrant</w:t>
      </w:r>
      <w:r>
        <w:rPr>
          <w:i/>
          <w:spacing w:val="-7"/>
          <w:sz w:val="18"/>
        </w:rPr>
        <w:t> </w:t>
      </w:r>
      <w:r>
        <w:rPr>
          <w:i/>
          <w:spacing w:val="-2"/>
          <w:sz w:val="18"/>
        </w:rPr>
        <w:t>Incorporation</w:t>
      </w:r>
      <w:r>
        <w:rPr>
          <w:i/>
          <w:spacing w:val="-6"/>
          <w:sz w:val="18"/>
        </w:rPr>
        <w:t> </w:t>
      </w:r>
      <w:r>
        <w:rPr>
          <w:i/>
          <w:spacing w:val="-2"/>
          <w:sz w:val="18"/>
        </w:rPr>
        <w:t>in</w:t>
      </w:r>
      <w:r>
        <w:rPr>
          <w:i/>
          <w:spacing w:val="-7"/>
          <w:sz w:val="18"/>
        </w:rPr>
        <w:t> </w:t>
      </w:r>
      <w:r>
        <w:rPr>
          <w:i/>
          <w:spacing w:val="-2"/>
          <w:sz w:val="18"/>
        </w:rPr>
        <w:t>Suburban</w:t>
      </w:r>
      <w:r>
        <w:rPr>
          <w:i/>
          <w:spacing w:val="-6"/>
          <w:sz w:val="18"/>
        </w:rPr>
        <w:t> </w:t>
      </w:r>
      <w:r>
        <w:rPr>
          <w:i/>
          <w:spacing w:val="-2"/>
          <w:sz w:val="18"/>
        </w:rPr>
        <w:t>America</w:t>
      </w:r>
      <w:r>
        <w:rPr>
          <w:spacing w:val="-2"/>
          <w:sz w:val="18"/>
        </w:rPr>
        <w:t>.</w:t>
      </w:r>
      <w:r>
        <w:rPr>
          <w:spacing w:val="-7"/>
          <w:sz w:val="18"/>
        </w:rPr>
        <w:t> </w:t>
      </w:r>
      <w:r>
        <w:rPr>
          <w:spacing w:val="-2"/>
          <w:sz w:val="18"/>
        </w:rPr>
        <w:t>Washington,</w:t>
      </w:r>
      <w:r>
        <w:rPr>
          <w:spacing w:val="-6"/>
          <w:sz w:val="18"/>
        </w:rPr>
        <w:t> </w:t>
      </w:r>
      <w:r>
        <w:rPr>
          <w:spacing w:val="-2"/>
          <w:sz w:val="18"/>
        </w:rPr>
        <w:t>DC: </w:t>
      </w:r>
      <w:r>
        <w:rPr>
          <w:sz w:val="18"/>
        </w:rPr>
        <w:t>Brookings Institution Press.</w:t>
      </w:r>
    </w:p>
    <w:p>
      <w:pPr>
        <w:spacing w:line="254" w:lineRule="auto" w:before="0"/>
        <w:ind w:left="970" w:right="502" w:hanging="180"/>
        <w:jc w:val="both"/>
        <w:rPr>
          <w:sz w:val="18"/>
        </w:rPr>
      </w:pPr>
      <w:r>
        <w:rPr>
          <w:w w:val="90"/>
          <w:sz w:val="18"/>
        </w:rPr>
        <w:t>Singer,</w:t>
      </w:r>
      <w:r>
        <w:rPr>
          <w:w w:val="90"/>
          <w:sz w:val="18"/>
        </w:rPr>
        <w:t> B.</w:t>
      </w:r>
      <w:r>
        <w:rPr>
          <w:w w:val="90"/>
          <w:sz w:val="18"/>
        </w:rPr>
        <w:t> (2013)</w:t>
      </w:r>
      <w:r>
        <w:rPr>
          <w:w w:val="90"/>
          <w:sz w:val="18"/>
        </w:rPr>
        <w:t> </w:t>
      </w:r>
      <w:r>
        <w:rPr>
          <w:i/>
          <w:w w:val="90"/>
          <w:sz w:val="18"/>
        </w:rPr>
        <w:t>The</w:t>
      </w:r>
      <w:r>
        <w:rPr>
          <w:i/>
          <w:w w:val="90"/>
          <w:sz w:val="18"/>
        </w:rPr>
        <w:t> Americanization</w:t>
      </w:r>
      <w:r>
        <w:rPr>
          <w:i/>
          <w:w w:val="90"/>
          <w:sz w:val="18"/>
        </w:rPr>
        <w:t> of</w:t>
      </w:r>
      <w:r>
        <w:rPr>
          <w:i/>
          <w:w w:val="90"/>
          <w:sz w:val="18"/>
        </w:rPr>
        <w:t> France:</w:t>
      </w:r>
      <w:r>
        <w:rPr>
          <w:i/>
          <w:w w:val="90"/>
          <w:sz w:val="18"/>
        </w:rPr>
        <w:t> Searching</w:t>
      </w:r>
      <w:r>
        <w:rPr>
          <w:i/>
          <w:w w:val="90"/>
          <w:sz w:val="18"/>
        </w:rPr>
        <w:t> for</w:t>
      </w:r>
      <w:r>
        <w:rPr>
          <w:i/>
          <w:w w:val="90"/>
          <w:sz w:val="18"/>
        </w:rPr>
        <w:t> Happiness</w:t>
      </w:r>
      <w:r>
        <w:rPr>
          <w:i/>
          <w:w w:val="90"/>
          <w:sz w:val="18"/>
        </w:rPr>
        <w:t> after</w:t>
      </w:r>
      <w:r>
        <w:rPr>
          <w:i/>
          <w:w w:val="90"/>
          <w:sz w:val="18"/>
        </w:rPr>
        <w:t> </w:t>
      </w:r>
      <w:r>
        <w:rPr>
          <w:i/>
          <w:w w:val="90"/>
          <w:sz w:val="18"/>
        </w:rPr>
        <w:t>the</w:t>
      </w:r>
      <w:r>
        <w:rPr>
          <w:i/>
          <w:w w:val="90"/>
          <w:sz w:val="18"/>
        </w:rPr>
        <w:t> </w:t>
      </w:r>
      <w:r>
        <w:rPr>
          <w:i/>
          <w:sz w:val="18"/>
        </w:rPr>
        <w:t>Algerian War</w:t>
      </w:r>
      <w:r>
        <w:rPr>
          <w:sz w:val="18"/>
        </w:rPr>
        <w:t>. Lanhan, MD: Rowman &amp; Littleﬁeld Publishers.</w:t>
      </w:r>
    </w:p>
    <w:p>
      <w:pPr>
        <w:spacing w:line="252" w:lineRule="auto" w:before="0"/>
        <w:ind w:left="970" w:right="502" w:hanging="180"/>
        <w:jc w:val="both"/>
        <w:rPr>
          <w:sz w:val="18"/>
        </w:rPr>
      </w:pPr>
      <w:r>
        <w:rPr>
          <w:sz w:val="18"/>
        </w:rPr>
        <w:t>Smith, J.P. and Edmonston, B. (1997) </w:t>
      </w:r>
      <w:r>
        <w:rPr>
          <w:i/>
          <w:sz w:val="18"/>
        </w:rPr>
        <w:t>The New Americans: </w:t>
      </w:r>
      <w:r>
        <w:rPr>
          <w:i/>
          <w:sz w:val="18"/>
        </w:rPr>
        <w:t>Economic,</w:t>
      </w:r>
      <w:r>
        <w:rPr>
          <w:i/>
          <w:sz w:val="18"/>
        </w:rPr>
        <w:t> Demographic</w:t>
      </w:r>
      <w:r>
        <w:rPr>
          <w:i/>
          <w:spacing w:val="-10"/>
          <w:sz w:val="18"/>
        </w:rPr>
        <w:t> </w:t>
      </w:r>
      <w:r>
        <w:rPr>
          <w:i/>
          <w:sz w:val="18"/>
        </w:rPr>
        <w:t>and</w:t>
      </w:r>
      <w:r>
        <w:rPr>
          <w:i/>
          <w:spacing w:val="-10"/>
          <w:sz w:val="18"/>
        </w:rPr>
        <w:t> </w:t>
      </w:r>
      <w:r>
        <w:rPr>
          <w:i/>
          <w:sz w:val="18"/>
        </w:rPr>
        <w:t>Fiscal</w:t>
      </w:r>
      <w:r>
        <w:rPr>
          <w:i/>
          <w:spacing w:val="-10"/>
          <w:sz w:val="18"/>
        </w:rPr>
        <w:t> </w:t>
      </w:r>
      <w:r>
        <w:rPr>
          <w:i/>
          <w:sz w:val="18"/>
        </w:rPr>
        <w:t>E</w:t>
      </w:r>
      <w:r>
        <w:rPr>
          <w:rFonts w:ascii="Arial" w:hAnsi="Arial"/>
          <w:i/>
          <w:sz w:val="18"/>
        </w:rPr>
        <w:t>ﬀ</w:t>
      </w:r>
      <w:r>
        <w:rPr>
          <w:i/>
          <w:sz w:val="18"/>
        </w:rPr>
        <w:t>ects</w:t>
      </w:r>
      <w:r>
        <w:rPr>
          <w:i/>
          <w:spacing w:val="-10"/>
          <w:sz w:val="18"/>
        </w:rPr>
        <w:t> </w:t>
      </w:r>
      <w:r>
        <w:rPr>
          <w:i/>
          <w:sz w:val="18"/>
        </w:rPr>
        <w:t>of</w:t>
      </w:r>
      <w:r>
        <w:rPr>
          <w:i/>
          <w:spacing w:val="-11"/>
          <w:sz w:val="18"/>
        </w:rPr>
        <w:t> </w:t>
      </w:r>
      <w:r>
        <w:rPr>
          <w:i/>
          <w:sz w:val="18"/>
        </w:rPr>
        <w:t>Immigration.</w:t>
      </w:r>
      <w:r>
        <w:rPr>
          <w:i/>
          <w:spacing w:val="-10"/>
          <w:sz w:val="18"/>
        </w:rPr>
        <w:t> </w:t>
      </w:r>
      <w:r>
        <w:rPr>
          <w:sz w:val="18"/>
        </w:rPr>
        <w:t>Washington,</w:t>
      </w:r>
      <w:r>
        <w:rPr>
          <w:spacing w:val="-10"/>
          <w:sz w:val="18"/>
        </w:rPr>
        <w:t> </w:t>
      </w:r>
      <w:r>
        <w:rPr>
          <w:sz w:val="18"/>
        </w:rPr>
        <w:t>DC:</w:t>
      </w:r>
      <w:r>
        <w:rPr>
          <w:spacing w:val="-11"/>
          <w:sz w:val="18"/>
        </w:rPr>
        <w:t> </w:t>
      </w:r>
      <w:r>
        <w:rPr>
          <w:sz w:val="18"/>
        </w:rPr>
        <w:t>National Academies Press.</w:t>
      </w:r>
    </w:p>
    <w:p>
      <w:pPr>
        <w:spacing w:line="254" w:lineRule="auto" w:before="4"/>
        <w:ind w:left="970" w:right="501" w:hanging="180"/>
        <w:jc w:val="both"/>
        <w:rPr>
          <w:sz w:val="18"/>
        </w:rPr>
      </w:pPr>
      <w:r>
        <w:rPr>
          <w:w w:val="90"/>
          <w:sz w:val="18"/>
        </w:rPr>
        <w:t>Solimano, A. (2010) </w:t>
      </w:r>
      <w:r>
        <w:rPr>
          <w:i/>
          <w:w w:val="90"/>
          <w:sz w:val="18"/>
        </w:rPr>
        <w:t>International Migration in the Age of Crisis and </w:t>
      </w:r>
      <w:r>
        <w:rPr>
          <w:i/>
          <w:w w:val="90"/>
          <w:sz w:val="18"/>
        </w:rPr>
        <w:t>Globalization</w:t>
      </w:r>
      <w:r>
        <w:rPr>
          <w:w w:val="90"/>
          <w:sz w:val="18"/>
        </w:rPr>
        <w:t>. </w:t>
      </w:r>
      <w:r>
        <w:rPr>
          <w:sz w:val="18"/>
        </w:rPr>
        <w:t>Cambridge, UK: Cambridge University Press.</w:t>
      </w:r>
    </w:p>
    <w:p>
      <w:pPr>
        <w:spacing w:line="254" w:lineRule="auto" w:before="0"/>
        <w:ind w:left="970" w:right="502" w:hanging="180"/>
        <w:jc w:val="both"/>
        <w:rPr>
          <w:sz w:val="18"/>
        </w:rPr>
      </w:pPr>
      <w:r>
        <w:rPr>
          <w:sz w:val="18"/>
        </w:rPr>
        <w:t>Solomon, S., Qin, D., Manning, M., Chen, Z., Marquis, M., Averyt, </w:t>
      </w:r>
      <w:r>
        <w:rPr>
          <w:sz w:val="18"/>
        </w:rPr>
        <w:t>K.B., Tignor,</w:t>
      </w:r>
      <w:r>
        <w:rPr>
          <w:spacing w:val="-2"/>
          <w:sz w:val="18"/>
        </w:rPr>
        <w:t> </w:t>
      </w:r>
      <w:r>
        <w:rPr>
          <w:sz w:val="18"/>
        </w:rPr>
        <w:t>M.</w:t>
      </w:r>
      <w:r>
        <w:rPr>
          <w:spacing w:val="-3"/>
          <w:sz w:val="18"/>
        </w:rPr>
        <w:t> </w:t>
      </w:r>
      <w:r>
        <w:rPr>
          <w:sz w:val="18"/>
        </w:rPr>
        <w:t>and</w:t>
      </w:r>
      <w:r>
        <w:rPr>
          <w:spacing w:val="-3"/>
          <w:sz w:val="18"/>
        </w:rPr>
        <w:t> </w:t>
      </w:r>
      <w:r>
        <w:rPr>
          <w:sz w:val="18"/>
        </w:rPr>
        <w:t>Miller,</w:t>
      </w:r>
      <w:r>
        <w:rPr>
          <w:spacing w:val="-3"/>
          <w:sz w:val="18"/>
        </w:rPr>
        <w:t> </w:t>
      </w:r>
      <w:r>
        <w:rPr>
          <w:sz w:val="18"/>
        </w:rPr>
        <w:t>H.L.</w:t>
      </w:r>
      <w:r>
        <w:rPr>
          <w:spacing w:val="-3"/>
          <w:sz w:val="18"/>
        </w:rPr>
        <w:t> </w:t>
      </w:r>
      <w:r>
        <w:rPr>
          <w:sz w:val="18"/>
        </w:rPr>
        <w:t>(2007)</w:t>
      </w:r>
      <w:r>
        <w:rPr>
          <w:spacing w:val="-3"/>
          <w:sz w:val="18"/>
        </w:rPr>
        <w:t> </w:t>
      </w:r>
      <w:r>
        <w:rPr>
          <w:i/>
          <w:sz w:val="18"/>
        </w:rPr>
        <w:t>Contribution</w:t>
      </w:r>
      <w:r>
        <w:rPr>
          <w:i/>
          <w:spacing w:val="-2"/>
          <w:sz w:val="18"/>
        </w:rPr>
        <w:t> </w:t>
      </w:r>
      <w:r>
        <w:rPr>
          <w:i/>
          <w:sz w:val="18"/>
        </w:rPr>
        <w:t>of</w:t>
      </w:r>
      <w:r>
        <w:rPr>
          <w:i/>
          <w:spacing w:val="-3"/>
          <w:sz w:val="18"/>
        </w:rPr>
        <w:t> </w:t>
      </w:r>
      <w:r>
        <w:rPr>
          <w:i/>
          <w:sz w:val="18"/>
        </w:rPr>
        <w:t>Working</w:t>
      </w:r>
      <w:r>
        <w:rPr>
          <w:i/>
          <w:spacing w:val="-3"/>
          <w:sz w:val="18"/>
        </w:rPr>
        <w:t> </w:t>
      </w:r>
      <w:r>
        <w:rPr>
          <w:i/>
          <w:sz w:val="18"/>
        </w:rPr>
        <w:t>Group</w:t>
      </w:r>
      <w:r>
        <w:rPr>
          <w:i/>
          <w:spacing w:val="-3"/>
          <w:sz w:val="18"/>
        </w:rPr>
        <w:t> </w:t>
      </w:r>
      <w:r>
        <w:rPr>
          <w:i/>
          <w:sz w:val="18"/>
        </w:rPr>
        <w:t>I</w:t>
      </w:r>
      <w:r>
        <w:rPr>
          <w:i/>
          <w:spacing w:val="-3"/>
          <w:sz w:val="18"/>
        </w:rPr>
        <w:t> </w:t>
      </w:r>
      <w:r>
        <w:rPr>
          <w:i/>
          <w:sz w:val="18"/>
        </w:rPr>
        <w:t>to</w:t>
      </w:r>
      <w:r>
        <w:rPr>
          <w:i/>
          <w:spacing w:val="-3"/>
          <w:sz w:val="18"/>
        </w:rPr>
        <w:t> </w:t>
      </w:r>
      <w:r>
        <w:rPr>
          <w:i/>
          <w:sz w:val="18"/>
        </w:rPr>
        <w:t>the</w:t>
      </w:r>
      <w:r>
        <w:rPr>
          <w:i/>
          <w:sz w:val="18"/>
        </w:rPr>
        <w:t> </w:t>
      </w:r>
      <w:r>
        <w:rPr>
          <w:i/>
          <w:spacing w:val="-4"/>
          <w:sz w:val="18"/>
        </w:rPr>
        <w:t>Fourth</w:t>
      </w:r>
      <w:r>
        <w:rPr>
          <w:i/>
          <w:spacing w:val="-4"/>
          <w:sz w:val="18"/>
        </w:rPr>
        <w:t> Assessment</w:t>
      </w:r>
      <w:r>
        <w:rPr>
          <w:i/>
          <w:spacing w:val="-4"/>
          <w:sz w:val="18"/>
        </w:rPr>
        <w:t> Report</w:t>
      </w:r>
      <w:r>
        <w:rPr>
          <w:i/>
          <w:spacing w:val="-4"/>
          <w:sz w:val="18"/>
        </w:rPr>
        <w:t> of</w:t>
      </w:r>
      <w:r>
        <w:rPr>
          <w:i/>
          <w:spacing w:val="-4"/>
          <w:sz w:val="18"/>
        </w:rPr>
        <w:t> the</w:t>
      </w:r>
      <w:r>
        <w:rPr>
          <w:i/>
          <w:spacing w:val="-4"/>
          <w:sz w:val="18"/>
        </w:rPr>
        <w:t> Intergovernmental</w:t>
      </w:r>
      <w:r>
        <w:rPr>
          <w:i/>
          <w:spacing w:val="-4"/>
          <w:sz w:val="18"/>
        </w:rPr>
        <w:t> Panel</w:t>
      </w:r>
      <w:r>
        <w:rPr>
          <w:i/>
          <w:spacing w:val="-4"/>
          <w:sz w:val="18"/>
        </w:rPr>
        <w:t> on</w:t>
      </w:r>
      <w:r>
        <w:rPr>
          <w:i/>
          <w:spacing w:val="-4"/>
          <w:sz w:val="18"/>
        </w:rPr>
        <w:t> Climate</w:t>
      </w:r>
      <w:r>
        <w:rPr>
          <w:i/>
          <w:spacing w:val="-4"/>
          <w:sz w:val="18"/>
        </w:rPr>
        <w:t> Change</w:t>
      </w:r>
      <w:r>
        <w:rPr>
          <w:spacing w:val="-4"/>
          <w:sz w:val="18"/>
        </w:rPr>
        <w:t>. </w:t>
      </w:r>
      <w:r>
        <w:rPr>
          <w:sz w:val="18"/>
        </w:rPr>
        <w:t>Cambridge, UK: Cambridge University Press.</w:t>
      </w:r>
    </w:p>
    <w:p>
      <w:pPr>
        <w:spacing w:line="254" w:lineRule="auto" w:before="0"/>
        <w:ind w:left="970" w:right="503" w:hanging="180"/>
        <w:jc w:val="both"/>
        <w:rPr>
          <w:sz w:val="18"/>
        </w:rPr>
      </w:pPr>
      <w:r>
        <w:rPr>
          <w:spacing w:val="-6"/>
          <w:sz w:val="18"/>
        </w:rPr>
        <w:t>Spencer,</w:t>
      </w:r>
      <w:r>
        <w:rPr>
          <w:spacing w:val="-2"/>
          <w:sz w:val="18"/>
        </w:rPr>
        <w:t> </w:t>
      </w:r>
      <w:r>
        <w:rPr>
          <w:spacing w:val="-6"/>
          <w:sz w:val="18"/>
        </w:rPr>
        <w:t>R.G.</w:t>
      </w:r>
      <w:r>
        <w:rPr>
          <w:spacing w:val="-2"/>
          <w:sz w:val="18"/>
        </w:rPr>
        <w:t> </w:t>
      </w:r>
      <w:r>
        <w:rPr>
          <w:spacing w:val="-6"/>
          <w:sz w:val="18"/>
        </w:rPr>
        <w:t>(1997)</w:t>
      </w:r>
      <w:r>
        <w:rPr>
          <w:spacing w:val="-2"/>
          <w:sz w:val="18"/>
        </w:rPr>
        <w:t> </w:t>
      </w:r>
      <w:r>
        <w:rPr>
          <w:i/>
          <w:spacing w:val="-6"/>
          <w:sz w:val="18"/>
        </w:rPr>
        <w:t>British</w:t>
      </w:r>
      <w:r>
        <w:rPr>
          <w:i/>
          <w:spacing w:val="-2"/>
          <w:sz w:val="18"/>
        </w:rPr>
        <w:t> </w:t>
      </w:r>
      <w:r>
        <w:rPr>
          <w:i/>
          <w:spacing w:val="-6"/>
          <w:sz w:val="18"/>
        </w:rPr>
        <w:t>Immigration</w:t>
      </w:r>
      <w:r>
        <w:rPr>
          <w:i/>
          <w:spacing w:val="-2"/>
          <w:sz w:val="18"/>
        </w:rPr>
        <w:t> </w:t>
      </w:r>
      <w:r>
        <w:rPr>
          <w:i/>
          <w:spacing w:val="-6"/>
          <w:sz w:val="18"/>
        </w:rPr>
        <w:t>Policy</w:t>
      </w:r>
      <w:r>
        <w:rPr>
          <w:i/>
          <w:spacing w:val="-2"/>
          <w:sz w:val="18"/>
        </w:rPr>
        <w:t> </w:t>
      </w:r>
      <w:r>
        <w:rPr>
          <w:i/>
          <w:spacing w:val="-6"/>
          <w:sz w:val="18"/>
        </w:rPr>
        <w:t>Since</w:t>
      </w:r>
      <w:r>
        <w:rPr>
          <w:i/>
          <w:spacing w:val="-2"/>
          <w:sz w:val="18"/>
        </w:rPr>
        <w:t> </w:t>
      </w:r>
      <w:r>
        <w:rPr>
          <w:i/>
          <w:spacing w:val="-6"/>
          <w:sz w:val="18"/>
        </w:rPr>
        <w:t>1939:</w:t>
      </w:r>
      <w:r>
        <w:rPr>
          <w:i/>
          <w:spacing w:val="-3"/>
          <w:sz w:val="18"/>
        </w:rPr>
        <w:t> </w:t>
      </w:r>
      <w:r>
        <w:rPr>
          <w:i/>
          <w:spacing w:val="-6"/>
          <w:sz w:val="18"/>
        </w:rPr>
        <w:t>The</w:t>
      </w:r>
      <w:r>
        <w:rPr>
          <w:i/>
          <w:spacing w:val="-2"/>
          <w:sz w:val="18"/>
        </w:rPr>
        <w:t> </w:t>
      </w:r>
      <w:r>
        <w:rPr>
          <w:i/>
          <w:spacing w:val="-6"/>
          <w:sz w:val="18"/>
        </w:rPr>
        <w:t>Making</w:t>
      </w:r>
      <w:r>
        <w:rPr>
          <w:i/>
          <w:spacing w:val="-2"/>
          <w:sz w:val="18"/>
        </w:rPr>
        <w:t> </w:t>
      </w:r>
      <w:r>
        <w:rPr>
          <w:i/>
          <w:spacing w:val="-6"/>
          <w:sz w:val="18"/>
        </w:rPr>
        <w:t>of</w:t>
      </w:r>
      <w:r>
        <w:rPr>
          <w:i/>
          <w:spacing w:val="-2"/>
          <w:sz w:val="18"/>
        </w:rPr>
        <w:t> </w:t>
      </w:r>
      <w:r>
        <w:rPr>
          <w:i/>
          <w:spacing w:val="-6"/>
          <w:sz w:val="18"/>
        </w:rPr>
        <w:t>Multi-</w:t>
      </w:r>
      <w:r>
        <w:rPr>
          <w:i/>
          <w:sz w:val="18"/>
        </w:rPr>
        <w:t> Racial Britain</w:t>
      </w:r>
      <w:r>
        <w:rPr>
          <w:sz w:val="18"/>
        </w:rPr>
        <w:t>. New York: Routledge.</w:t>
      </w:r>
    </w:p>
    <w:p>
      <w:pPr>
        <w:spacing w:line="254" w:lineRule="auto" w:before="0"/>
        <w:ind w:left="970" w:right="502" w:hanging="180"/>
        <w:jc w:val="both"/>
        <w:rPr>
          <w:sz w:val="18"/>
        </w:rPr>
      </w:pPr>
      <w:r>
        <w:rPr>
          <w:sz w:val="18"/>
        </w:rPr>
        <w:t>Stalker,</w:t>
      </w:r>
      <w:r>
        <w:rPr>
          <w:spacing w:val="-6"/>
          <w:sz w:val="18"/>
        </w:rPr>
        <w:t> </w:t>
      </w:r>
      <w:r>
        <w:rPr>
          <w:sz w:val="18"/>
        </w:rPr>
        <w:t>P.</w:t>
      </w:r>
      <w:r>
        <w:rPr>
          <w:spacing w:val="-6"/>
          <w:sz w:val="18"/>
        </w:rPr>
        <w:t> </w:t>
      </w:r>
      <w:r>
        <w:rPr>
          <w:sz w:val="18"/>
        </w:rPr>
        <w:t>(2000)</w:t>
      </w:r>
      <w:r>
        <w:rPr>
          <w:spacing w:val="-6"/>
          <w:sz w:val="18"/>
        </w:rPr>
        <w:t> </w:t>
      </w:r>
      <w:r>
        <w:rPr>
          <w:i/>
          <w:sz w:val="18"/>
        </w:rPr>
        <w:t>Workers</w:t>
      </w:r>
      <w:r>
        <w:rPr>
          <w:i/>
          <w:spacing w:val="-5"/>
          <w:sz w:val="18"/>
        </w:rPr>
        <w:t> </w:t>
      </w:r>
      <w:r>
        <w:rPr>
          <w:i/>
          <w:sz w:val="18"/>
        </w:rPr>
        <w:t>Without</w:t>
      </w:r>
      <w:r>
        <w:rPr>
          <w:i/>
          <w:spacing w:val="-6"/>
          <w:sz w:val="18"/>
        </w:rPr>
        <w:t> </w:t>
      </w:r>
      <w:r>
        <w:rPr>
          <w:i/>
          <w:sz w:val="18"/>
        </w:rPr>
        <w:t>Frontiers:</w:t>
      </w:r>
      <w:r>
        <w:rPr>
          <w:i/>
          <w:spacing w:val="-6"/>
          <w:sz w:val="18"/>
        </w:rPr>
        <w:t> </w:t>
      </w:r>
      <w:r>
        <w:rPr>
          <w:i/>
          <w:sz w:val="18"/>
        </w:rPr>
        <w:t>The</w:t>
      </w:r>
      <w:r>
        <w:rPr>
          <w:i/>
          <w:spacing w:val="-6"/>
          <w:sz w:val="18"/>
        </w:rPr>
        <w:t> </w:t>
      </w:r>
      <w:r>
        <w:rPr>
          <w:i/>
          <w:sz w:val="18"/>
        </w:rPr>
        <w:t>Impact</w:t>
      </w:r>
      <w:r>
        <w:rPr>
          <w:i/>
          <w:spacing w:val="-6"/>
          <w:sz w:val="18"/>
        </w:rPr>
        <w:t> </w:t>
      </w:r>
      <w:r>
        <w:rPr>
          <w:i/>
          <w:sz w:val="18"/>
        </w:rPr>
        <w:t>of</w:t>
      </w:r>
      <w:r>
        <w:rPr>
          <w:i/>
          <w:spacing w:val="-6"/>
          <w:sz w:val="18"/>
        </w:rPr>
        <w:t> </w:t>
      </w:r>
      <w:r>
        <w:rPr>
          <w:i/>
          <w:sz w:val="18"/>
        </w:rPr>
        <w:t>Globalization</w:t>
      </w:r>
      <w:r>
        <w:rPr>
          <w:i/>
          <w:spacing w:val="-5"/>
          <w:sz w:val="18"/>
        </w:rPr>
        <w:t> </w:t>
      </w:r>
      <w:r>
        <w:rPr>
          <w:i/>
          <w:sz w:val="18"/>
        </w:rPr>
        <w:t>on</w:t>
      </w:r>
      <w:r>
        <w:rPr>
          <w:i/>
          <w:sz w:val="18"/>
        </w:rPr>
        <w:t> International</w:t>
      </w:r>
      <w:r>
        <w:rPr>
          <w:i/>
          <w:spacing w:val="-6"/>
          <w:sz w:val="18"/>
        </w:rPr>
        <w:t> </w:t>
      </w:r>
      <w:r>
        <w:rPr>
          <w:i/>
          <w:sz w:val="18"/>
        </w:rPr>
        <w:t>Migration</w:t>
      </w:r>
      <w:r>
        <w:rPr>
          <w:sz w:val="18"/>
        </w:rPr>
        <w:t>.</w:t>
      </w:r>
      <w:r>
        <w:rPr>
          <w:spacing w:val="-7"/>
          <w:sz w:val="18"/>
        </w:rPr>
        <w:t> </w:t>
      </w:r>
      <w:r>
        <w:rPr>
          <w:sz w:val="18"/>
        </w:rPr>
        <w:t>Boulder,</w:t>
      </w:r>
      <w:r>
        <w:rPr>
          <w:spacing w:val="-6"/>
          <w:sz w:val="18"/>
        </w:rPr>
        <w:t> </w:t>
      </w:r>
      <w:r>
        <w:rPr>
          <w:sz w:val="18"/>
        </w:rPr>
        <w:t>CO:</w:t>
      </w:r>
      <w:r>
        <w:rPr>
          <w:spacing w:val="-7"/>
          <w:sz w:val="18"/>
        </w:rPr>
        <w:t> </w:t>
      </w:r>
      <w:r>
        <w:rPr>
          <w:sz w:val="18"/>
        </w:rPr>
        <w:t>Lynne</w:t>
      </w:r>
      <w:r>
        <w:rPr>
          <w:spacing w:val="-7"/>
          <w:sz w:val="18"/>
        </w:rPr>
        <w:t> </w:t>
      </w:r>
      <w:r>
        <w:rPr>
          <w:sz w:val="18"/>
        </w:rPr>
        <w:t>Rienner</w:t>
      </w:r>
      <w:r>
        <w:rPr>
          <w:spacing w:val="-7"/>
          <w:sz w:val="18"/>
        </w:rPr>
        <w:t> </w:t>
      </w:r>
      <w:r>
        <w:rPr>
          <w:sz w:val="18"/>
        </w:rPr>
        <w:t>Publishers.</w:t>
      </w:r>
    </w:p>
    <w:p>
      <w:pPr>
        <w:spacing w:line="254" w:lineRule="auto" w:before="0"/>
        <w:ind w:left="969" w:right="502" w:hanging="179"/>
        <w:jc w:val="both"/>
        <w:rPr>
          <w:sz w:val="18"/>
        </w:rPr>
      </w:pPr>
      <w:r>
        <w:rPr>
          <w:rFonts w:ascii="Arial" w:hAnsi="Arial"/>
          <w:sz w:val="18"/>
        </w:rPr>
        <w:t>——</w:t>
      </w:r>
      <w:r>
        <w:rPr>
          <w:sz w:val="18"/>
        </w:rPr>
        <w:t>(2001) </w:t>
      </w:r>
      <w:r>
        <w:rPr>
          <w:i/>
          <w:sz w:val="18"/>
        </w:rPr>
        <w:t>The No-Nonsense Guide to International Migration</w:t>
      </w:r>
      <w:r>
        <w:rPr>
          <w:sz w:val="18"/>
        </w:rPr>
        <w:t>. New </w:t>
      </w:r>
      <w:r>
        <w:rPr>
          <w:sz w:val="18"/>
        </w:rPr>
        <w:t>York: Verso, 2001.</w:t>
      </w:r>
    </w:p>
    <w:p>
      <w:pPr>
        <w:spacing w:line="254" w:lineRule="auto" w:before="0"/>
        <w:ind w:left="969" w:right="502" w:hanging="180"/>
        <w:jc w:val="both"/>
        <w:rPr>
          <w:sz w:val="18"/>
        </w:rPr>
      </w:pPr>
      <w:r>
        <w:rPr>
          <w:sz w:val="18"/>
        </w:rPr>
        <w:t>Stern, N. (2007) </w:t>
      </w:r>
      <w:r>
        <w:rPr>
          <w:i/>
          <w:sz w:val="18"/>
        </w:rPr>
        <w:t>The Economics of Climate Change: The Stern </w:t>
      </w:r>
      <w:r>
        <w:rPr>
          <w:i/>
          <w:sz w:val="18"/>
        </w:rPr>
        <w:t>Review</w:t>
      </w:r>
      <w:r>
        <w:rPr>
          <w:sz w:val="18"/>
        </w:rPr>
        <w:t>. Cambridge, UK: Cambridge University Press.</w:t>
      </w:r>
    </w:p>
    <w:p>
      <w:pPr>
        <w:spacing w:before="0"/>
        <w:ind w:left="790" w:right="0" w:firstLine="0"/>
        <w:jc w:val="both"/>
        <w:rPr>
          <w:sz w:val="18"/>
        </w:rPr>
      </w:pPr>
      <w:r>
        <w:rPr>
          <w:sz w:val="18"/>
        </w:rPr>
        <w:t>Tan,</w:t>
      </w:r>
      <w:r>
        <w:rPr>
          <w:spacing w:val="52"/>
          <w:sz w:val="18"/>
        </w:rPr>
        <w:t> </w:t>
      </w:r>
      <w:r>
        <w:rPr>
          <w:sz w:val="18"/>
        </w:rPr>
        <w:t>C.</w:t>
      </w:r>
      <w:r>
        <w:rPr>
          <w:spacing w:val="52"/>
          <w:sz w:val="18"/>
        </w:rPr>
        <w:t> </w:t>
      </w:r>
      <w:r>
        <w:rPr>
          <w:sz w:val="18"/>
        </w:rPr>
        <w:t>(2007)</w:t>
      </w:r>
      <w:r>
        <w:rPr>
          <w:spacing w:val="52"/>
          <w:sz w:val="18"/>
        </w:rPr>
        <w:t> </w:t>
      </w:r>
      <w:r>
        <w:rPr>
          <w:sz w:val="18"/>
        </w:rPr>
        <w:t>Liberalization.</w:t>
      </w:r>
      <w:r>
        <w:rPr>
          <w:spacing w:val="53"/>
          <w:sz w:val="18"/>
        </w:rPr>
        <w:t> </w:t>
      </w:r>
      <w:r>
        <w:rPr>
          <w:sz w:val="18"/>
        </w:rPr>
        <w:t>In</w:t>
      </w:r>
      <w:r>
        <w:rPr>
          <w:spacing w:val="53"/>
          <w:sz w:val="18"/>
        </w:rPr>
        <w:t> </w:t>
      </w:r>
      <w:r>
        <w:rPr>
          <w:sz w:val="18"/>
        </w:rPr>
        <w:t>Scholte,</w:t>
      </w:r>
      <w:r>
        <w:rPr>
          <w:spacing w:val="52"/>
          <w:sz w:val="18"/>
        </w:rPr>
        <w:t> </w:t>
      </w:r>
      <w:r>
        <w:rPr>
          <w:sz w:val="18"/>
        </w:rPr>
        <w:t>J.A.</w:t>
      </w:r>
      <w:r>
        <w:rPr>
          <w:spacing w:val="52"/>
          <w:sz w:val="18"/>
        </w:rPr>
        <w:t> </w:t>
      </w:r>
      <w:r>
        <w:rPr>
          <w:sz w:val="18"/>
        </w:rPr>
        <w:t>and</w:t>
      </w:r>
      <w:r>
        <w:rPr>
          <w:spacing w:val="52"/>
          <w:sz w:val="18"/>
        </w:rPr>
        <w:t> </w:t>
      </w:r>
      <w:r>
        <w:rPr>
          <w:sz w:val="18"/>
        </w:rPr>
        <w:t>Robertson,</w:t>
      </w:r>
      <w:r>
        <w:rPr>
          <w:spacing w:val="53"/>
          <w:sz w:val="18"/>
        </w:rPr>
        <w:t> </w:t>
      </w:r>
      <w:r>
        <w:rPr>
          <w:sz w:val="18"/>
        </w:rPr>
        <w:t>R.</w:t>
      </w:r>
      <w:r>
        <w:rPr>
          <w:spacing w:val="53"/>
          <w:sz w:val="18"/>
        </w:rPr>
        <w:t> </w:t>
      </w:r>
      <w:r>
        <w:rPr>
          <w:spacing w:val="-2"/>
          <w:sz w:val="18"/>
        </w:rPr>
        <w:t>(Eds)</w:t>
      </w:r>
    </w:p>
    <w:p>
      <w:pPr>
        <w:spacing w:line="254" w:lineRule="auto" w:before="6"/>
        <w:ind w:left="790" w:right="371" w:firstLine="179"/>
        <w:jc w:val="left"/>
        <w:rPr>
          <w:sz w:val="18"/>
        </w:rPr>
      </w:pPr>
      <w:r>
        <w:rPr>
          <w:i/>
          <w:sz w:val="18"/>
        </w:rPr>
        <w:t>Encyclopedia</w:t>
      </w:r>
      <w:r>
        <w:rPr>
          <w:i/>
          <w:spacing w:val="-6"/>
          <w:sz w:val="18"/>
        </w:rPr>
        <w:t> </w:t>
      </w:r>
      <w:r>
        <w:rPr>
          <w:i/>
          <w:sz w:val="18"/>
        </w:rPr>
        <w:t>of</w:t>
      </w:r>
      <w:r>
        <w:rPr>
          <w:i/>
          <w:spacing w:val="-6"/>
          <w:sz w:val="18"/>
        </w:rPr>
        <w:t> </w:t>
      </w:r>
      <w:r>
        <w:rPr>
          <w:i/>
          <w:sz w:val="18"/>
        </w:rPr>
        <w:t>Globalization</w:t>
      </w:r>
      <w:r>
        <w:rPr>
          <w:sz w:val="18"/>
        </w:rPr>
        <w:t>.</w:t>
      </w:r>
      <w:r>
        <w:rPr>
          <w:spacing w:val="-7"/>
          <w:sz w:val="18"/>
        </w:rPr>
        <w:t> </w:t>
      </w:r>
      <w:r>
        <w:rPr>
          <w:sz w:val="18"/>
        </w:rPr>
        <w:t>New</w:t>
      </w:r>
      <w:r>
        <w:rPr>
          <w:spacing w:val="-7"/>
          <w:sz w:val="18"/>
        </w:rPr>
        <w:t> </w:t>
      </w:r>
      <w:r>
        <w:rPr>
          <w:sz w:val="18"/>
        </w:rPr>
        <w:t>York:</w:t>
      </w:r>
      <w:r>
        <w:rPr>
          <w:spacing w:val="-6"/>
          <w:sz w:val="18"/>
        </w:rPr>
        <w:t> </w:t>
      </w:r>
      <w:r>
        <w:rPr>
          <w:sz w:val="18"/>
        </w:rPr>
        <w:t>MTM</w:t>
      </w:r>
      <w:r>
        <w:rPr>
          <w:spacing w:val="-6"/>
          <w:sz w:val="18"/>
        </w:rPr>
        <w:t> </w:t>
      </w:r>
      <w:r>
        <w:rPr>
          <w:sz w:val="18"/>
        </w:rPr>
        <w:t>Publishing,</w:t>
      </w:r>
      <w:r>
        <w:rPr>
          <w:spacing w:val="-7"/>
          <w:sz w:val="18"/>
        </w:rPr>
        <w:t> </w:t>
      </w:r>
      <w:r>
        <w:rPr>
          <w:sz w:val="18"/>
        </w:rPr>
        <w:t>pp.</w:t>
      </w:r>
      <w:r>
        <w:rPr>
          <w:spacing w:val="-7"/>
          <w:sz w:val="18"/>
        </w:rPr>
        <w:t> </w:t>
      </w:r>
      <w:r>
        <w:rPr>
          <w:sz w:val="18"/>
        </w:rPr>
        <w:t>735</w:t>
      </w:r>
      <w:r>
        <w:rPr>
          <w:rFonts w:ascii="Arial" w:hAnsi="Arial"/>
          <w:sz w:val="18"/>
        </w:rPr>
        <w:t>–</w:t>
      </w:r>
      <w:r>
        <w:rPr>
          <w:sz w:val="18"/>
        </w:rPr>
        <w:t>739. Taylor,</w:t>
      </w:r>
      <w:r>
        <w:rPr>
          <w:spacing w:val="-1"/>
          <w:sz w:val="18"/>
        </w:rPr>
        <w:t> </w:t>
      </w:r>
      <w:r>
        <w:rPr>
          <w:sz w:val="18"/>
        </w:rPr>
        <w:t>C.</w:t>
      </w:r>
      <w:r>
        <w:rPr>
          <w:spacing w:val="-1"/>
          <w:sz w:val="18"/>
        </w:rPr>
        <w:t> </w:t>
      </w:r>
      <w:r>
        <w:rPr>
          <w:sz w:val="18"/>
        </w:rPr>
        <w:t>(1994)</w:t>
      </w:r>
      <w:r>
        <w:rPr>
          <w:spacing w:val="-1"/>
          <w:sz w:val="18"/>
        </w:rPr>
        <w:t> </w:t>
      </w:r>
      <w:r>
        <w:rPr>
          <w:sz w:val="18"/>
        </w:rPr>
        <w:t>The Politics</w:t>
      </w:r>
      <w:r>
        <w:rPr>
          <w:spacing w:val="-1"/>
          <w:sz w:val="18"/>
        </w:rPr>
        <w:t> </w:t>
      </w:r>
      <w:r>
        <w:rPr>
          <w:sz w:val="18"/>
        </w:rPr>
        <w:t>of Recognition.</w:t>
      </w:r>
      <w:r>
        <w:rPr>
          <w:spacing w:val="-1"/>
          <w:sz w:val="18"/>
        </w:rPr>
        <w:t> </w:t>
      </w:r>
      <w:r>
        <w:rPr>
          <w:sz w:val="18"/>
        </w:rPr>
        <w:t>In Taylor, C.</w:t>
      </w:r>
      <w:r>
        <w:rPr>
          <w:spacing w:val="-1"/>
          <w:sz w:val="18"/>
        </w:rPr>
        <w:t> </w:t>
      </w:r>
      <w:r>
        <w:rPr>
          <w:sz w:val="18"/>
        </w:rPr>
        <w:t>and</w:t>
      </w:r>
      <w:r>
        <w:rPr>
          <w:spacing w:val="-1"/>
          <w:sz w:val="18"/>
        </w:rPr>
        <w:t> </w:t>
      </w:r>
      <w:r>
        <w:rPr>
          <w:sz w:val="18"/>
        </w:rPr>
        <w:t>Gutmann, </w:t>
      </w:r>
      <w:r>
        <w:rPr>
          <w:spacing w:val="-5"/>
          <w:sz w:val="18"/>
        </w:rPr>
        <w:t>A.</w:t>
      </w:r>
    </w:p>
    <w:p>
      <w:pPr>
        <w:spacing w:line="254" w:lineRule="auto" w:before="0"/>
        <w:ind w:left="790" w:right="371" w:firstLine="178"/>
        <w:jc w:val="left"/>
        <w:rPr>
          <w:sz w:val="18"/>
        </w:rPr>
      </w:pPr>
      <w:r>
        <w:rPr>
          <w:spacing w:val="-2"/>
          <w:sz w:val="18"/>
        </w:rPr>
        <w:t>(Eds)</w:t>
      </w:r>
      <w:r>
        <w:rPr>
          <w:spacing w:val="-6"/>
          <w:sz w:val="18"/>
        </w:rPr>
        <w:t> </w:t>
      </w:r>
      <w:r>
        <w:rPr>
          <w:i/>
          <w:spacing w:val="-2"/>
          <w:sz w:val="18"/>
        </w:rPr>
        <w:t>Multiculturalism</w:t>
      </w:r>
      <w:r>
        <w:rPr>
          <w:spacing w:val="-2"/>
          <w:sz w:val="18"/>
        </w:rPr>
        <w:t>.</w:t>
      </w:r>
      <w:r>
        <w:rPr>
          <w:spacing w:val="-7"/>
          <w:sz w:val="18"/>
        </w:rPr>
        <w:t> </w:t>
      </w:r>
      <w:r>
        <w:rPr>
          <w:spacing w:val="-2"/>
          <w:sz w:val="18"/>
        </w:rPr>
        <w:t>Princeton,</w:t>
      </w:r>
      <w:r>
        <w:rPr>
          <w:spacing w:val="-7"/>
          <w:sz w:val="18"/>
        </w:rPr>
        <w:t> </w:t>
      </w:r>
      <w:r>
        <w:rPr>
          <w:spacing w:val="-2"/>
          <w:sz w:val="18"/>
        </w:rPr>
        <w:t>NJ:</w:t>
      </w:r>
      <w:r>
        <w:rPr>
          <w:spacing w:val="-6"/>
          <w:sz w:val="18"/>
        </w:rPr>
        <w:t> </w:t>
      </w:r>
      <w:r>
        <w:rPr>
          <w:spacing w:val="-2"/>
          <w:sz w:val="18"/>
        </w:rPr>
        <w:t>Princeton</w:t>
      </w:r>
      <w:r>
        <w:rPr>
          <w:spacing w:val="-6"/>
          <w:sz w:val="18"/>
        </w:rPr>
        <w:t> </w:t>
      </w:r>
      <w:r>
        <w:rPr>
          <w:spacing w:val="-2"/>
          <w:sz w:val="18"/>
        </w:rPr>
        <w:t>University</w:t>
      </w:r>
      <w:r>
        <w:rPr>
          <w:spacing w:val="-6"/>
          <w:sz w:val="18"/>
        </w:rPr>
        <w:t> </w:t>
      </w:r>
      <w:r>
        <w:rPr>
          <w:spacing w:val="-2"/>
          <w:sz w:val="18"/>
        </w:rPr>
        <w:t>Press,</w:t>
      </w:r>
      <w:r>
        <w:rPr>
          <w:spacing w:val="-7"/>
          <w:sz w:val="18"/>
        </w:rPr>
        <w:t> </w:t>
      </w:r>
      <w:r>
        <w:rPr>
          <w:spacing w:val="-2"/>
          <w:sz w:val="18"/>
        </w:rPr>
        <w:t>pp.</w:t>
      </w:r>
      <w:r>
        <w:rPr>
          <w:spacing w:val="-7"/>
          <w:sz w:val="18"/>
        </w:rPr>
        <w:t> </w:t>
      </w:r>
      <w:r>
        <w:rPr>
          <w:spacing w:val="-2"/>
          <w:sz w:val="18"/>
        </w:rPr>
        <w:t>25</w:t>
      </w:r>
      <w:r>
        <w:rPr>
          <w:rFonts w:ascii="Arial" w:hAnsi="Arial"/>
          <w:spacing w:val="-2"/>
          <w:sz w:val="18"/>
        </w:rPr>
        <w:t>–</w:t>
      </w:r>
      <w:r>
        <w:rPr>
          <w:spacing w:val="-2"/>
          <w:sz w:val="18"/>
        </w:rPr>
        <w:t>74. Taylor,</w:t>
      </w:r>
      <w:r>
        <w:rPr>
          <w:spacing w:val="4"/>
          <w:sz w:val="18"/>
        </w:rPr>
        <w:t> </w:t>
      </w:r>
      <w:r>
        <w:rPr>
          <w:spacing w:val="-2"/>
          <w:sz w:val="18"/>
        </w:rPr>
        <w:t>P.J.</w:t>
      </w:r>
      <w:r>
        <w:rPr>
          <w:spacing w:val="4"/>
          <w:sz w:val="18"/>
        </w:rPr>
        <w:t> </w:t>
      </w:r>
      <w:r>
        <w:rPr>
          <w:spacing w:val="-2"/>
          <w:sz w:val="18"/>
        </w:rPr>
        <w:t>(2004)</w:t>
      </w:r>
      <w:r>
        <w:rPr>
          <w:spacing w:val="4"/>
          <w:sz w:val="18"/>
        </w:rPr>
        <w:t> </w:t>
      </w:r>
      <w:r>
        <w:rPr>
          <w:i/>
          <w:spacing w:val="-2"/>
          <w:sz w:val="18"/>
        </w:rPr>
        <w:t>World</w:t>
      </w:r>
      <w:r>
        <w:rPr>
          <w:i/>
          <w:spacing w:val="5"/>
          <w:sz w:val="18"/>
        </w:rPr>
        <w:t> </w:t>
      </w:r>
      <w:r>
        <w:rPr>
          <w:i/>
          <w:spacing w:val="-2"/>
          <w:sz w:val="18"/>
        </w:rPr>
        <w:t>City</w:t>
      </w:r>
      <w:r>
        <w:rPr>
          <w:i/>
          <w:spacing w:val="4"/>
          <w:sz w:val="18"/>
        </w:rPr>
        <w:t> </w:t>
      </w:r>
      <w:r>
        <w:rPr>
          <w:i/>
          <w:spacing w:val="-2"/>
          <w:sz w:val="18"/>
        </w:rPr>
        <w:t>Network:</w:t>
      </w:r>
      <w:r>
        <w:rPr>
          <w:i/>
          <w:spacing w:val="5"/>
          <w:sz w:val="18"/>
        </w:rPr>
        <w:t> </w:t>
      </w:r>
      <w:r>
        <w:rPr>
          <w:i/>
          <w:spacing w:val="-2"/>
          <w:sz w:val="18"/>
        </w:rPr>
        <w:t>a</w:t>
      </w:r>
      <w:r>
        <w:rPr>
          <w:i/>
          <w:spacing w:val="4"/>
          <w:sz w:val="18"/>
        </w:rPr>
        <w:t> </w:t>
      </w:r>
      <w:r>
        <w:rPr>
          <w:i/>
          <w:spacing w:val="-2"/>
          <w:sz w:val="18"/>
        </w:rPr>
        <w:t>Global</w:t>
      </w:r>
      <w:r>
        <w:rPr>
          <w:i/>
          <w:spacing w:val="4"/>
          <w:sz w:val="18"/>
        </w:rPr>
        <w:t> </w:t>
      </w:r>
      <w:r>
        <w:rPr>
          <w:i/>
          <w:spacing w:val="-2"/>
          <w:sz w:val="18"/>
        </w:rPr>
        <w:t>Urban</w:t>
      </w:r>
      <w:r>
        <w:rPr>
          <w:i/>
          <w:spacing w:val="5"/>
          <w:sz w:val="18"/>
        </w:rPr>
        <w:t> </w:t>
      </w:r>
      <w:r>
        <w:rPr>
          <w:i/>
          <w:spacing w:val="-2"/>
          <w:sz w:val="18"/>
        </w:rPr>
        <w:t>Analysis</w:t>
      </w:r>
      <w:r>
        <w:rPr>
          <w:spacing w:val="-2"/>
          <w:sz w:val="18"/>
        </w:rPr>
        <w:t>.</w:t>
      </w:r>
      <w:r>
        <w:rPr>
          <w:spacing w:val="3"/>
          <w:sz w:val="18"/>
        </w:rPr>
        <w:t> </w:t>
      </w:r>
      <w:r>
        <w:rPr>
          <w:spacing w:val="-2"/>
          <w:sz w:val="18"/>
        </w:rPr>
        <w:t>New</w:t>
      </w:r>
      <w:r>
        <w:rPr>
          <w:spacing w:val="5"/>
          <w:sz w:val="18"/>
        </w:rPr>
        <w:t> </w:t>
      </w:r>
      <w:r>
        <w:rPr>
          <w:spacing w:val="-2"/>
          <w:sz w:val="18"/>
        </w:rPr>
        <w:t>York:</w:t>
      </w:r>
    </w:p>
    <w:p>
      <w:pPr>
        <w:spacing w:before="0"/>
        <w:ind w:left="970" w:right="0" w:firstLine="0"/>
        <w:jc w:val="left"/>
        <w:rPr>
          <w:sz w:val="18"/>
        </w:rPr>
      </w:pPr>
      <w:r>
        <w:rPr>
          <w:spacing w:val="-2"/>
          <w:sz w:val="18"/>
        </w:rPr>
        <w:t>Routledge.</w:t>
      </w:r>
    </w:p>
    <w:p>
      <w:pPr>
        <w:spacing w:line="254" w:lineRule="auto" w:before="11"/>
        <w:ind w:left="970" w:right="502" w:hanging="180"/>
        <w:jc w:val="both"/>
        <w:rPr>
          <w:sz w:val="18"/>
        </w:rPr>
      </w:pPr>
      <w:r>
        <w:rPr>
          <w:sz w:val="18"/>
        </w:rPr>
        <w:t>Terry, D.F. and Wilson, S.R. (Eds) (2005) </w:t>
      </w:r>
      <w:r>
        <w:rPr>
          <w:i/>
          <w:sz w:val="18"/>
        </w:rPr>
        <w:t>Beyond Small Change: </w:t>
      </w:r>
      <w:r>
        <w:rPr>
          <w:i/>
          <w:sz w:val="18"/>
        </w:rPr>
        <w:t>Making</w:t>
      </w:r>
      <w:r>
        <w:rPr>
          <w:i/>
          <w:sz w:val="18"/>
        </w:rPr>
        <w:t> </w:t>
      </w:r>
      <w:r>
        <w:rPr>
          <w:i/>
          <w:spacing w:val="-2"/>
          <w:sz w:val="18"/>
        </w:rPr>
        <w:t>Migrant</w:t>
      </w:r>
      <w:r>
        <w:rPr>
          <w:i/>
          <w:spacing w:val="-2"/>
          <w:sz w:val="18"/>
        </w:rPr>
        <w:t> Remittances</w:t>
      </w:r>
      <w:r>
        <w:rPr>
          <w:i/>
          <w:spacing w:val="-2"/>
          <w:sz w:val="18"/>
        </w:rPr>
        <w:t> Count</w:t>
      </w:r>
      <w:r>
        <w:rPr>
          <w:spacing w:val="-2"/>
          <w:sz w:val="18"/>
        </w:rPr>
        <w:t>.</w:t>
      </w:r>
      <w:r>
        <w:rPr>
          <w:spacing w:val="-2"/>
          <w:sz w:val="18"/>
        </w:rPr>
        <w:t> Washington,</w:t>
      </w:r>
      <w:r>
        <w:rPr>
          <w:spacing w:val="-2"/>
          <w:sz w:val="18"/>
        </w:rPr>
        <w:t> DC:</w:t>
      </w:r>
      <w:r>
        <w:rPr>
          <w:spacing w:val="-2"/>
          <w:sz w:val="18"/>
        </w:rPr>
        <w:t> Inter-American</w:t>
      </w:r>
      <w:r>
        <w:rPr>
          <w:spacing w:val="-2"/>
          <w:sz w:val="18"/>
        </w:rPr>
        <w:t> Development Bank.</w:t>
      </w:r>
    </w:p>
    <w:p>
      <w:pPr>
        <w:spacing w:line="254" w:lineRule="auto" w:before="0"/>
        <w:ind w:left="970" w:right="502" w:hanging="180"/>
        <w:jc w:val="both"/>
        <w:rPr>
          <w:sz w:val="18"/>
        </w:rPr>
      </w:pPr>
      <w:r>
        <w:rPr>
          <w:sz w:val="18"/>
        </w:rPr>
        <w:t>Thiara, R.K. (1995) Indian Indentured Workers in Mauritius, Natal and </w:t>
      </w:r>
      <w:r>
        <w:rPr>
          <w:sz w:val="18"/>
        </w:rPr>
        <w:t>Fiji. In</w:t>
      </w:r>
      <w:r>
        <w:rPr>
          <w:spacing w:val="-7"/>
          <w:sz w:val="18"/>
        </w:rPr>
        <w:t> </w:t>
      </w:r>
      <w:r>
        <w:rPr>
          <w:sz w:val="18"/>
        </w:rPr>
        <w:t>Cohen,</w:t>
      </w:r>
      <w:r>
        <w:rPr>
          <w:spacing w:val="-7"/>
          <w:sz w:val="18"/>
        </w:rPr>
        <w:t> </w:t>
      </w:r>
      <w:r>
        <w:rPr>
          <w:sz w:val="18"/>
        </w:rPr>
        <w:t>R.</w:t>
      </w:r>
      <w:r>
        <w:rPr>
          <w:spacing w:val="-7"/>
          <w:sz w:val="18"/>
        </w:rPr>
        <w:t> </w:t>
      </w:r>
      <w:r>
        <w:rPr>
          <w:sz w:val="18"/>
        </w:rPr>
        <w:t>(Ed.)</w:t>
      </w:r>
      <w:r>
        <w:rPr>
          <w:spacing w:val="-7"/>
          <w:sz w:val="18"/>
        </w:rPr>
        <w:t> </w:t>
      </w:r>
      <w:r>
        <w:rPr>
          <w:i/>
          <w:sz w:val="18"/>
        </w:rPr>
        <w:t>Cambridge</w:t>
      </w:r>
      <w:r>
        <w:rPr>
          <w:i/>
          <w:spacing w:val="-7"/>
          <w:sz w:val="18"/>
        </w:rPr>
        <w:t> </w:t>
      </w:r>
      <w:r>
        <w:rPr>
          <w:i/>
          <w:sz w:val="18"/>
        </w:rPr>
        <w:t>Survey</w:t>
      </w:r>
      <w:r>
        <w:rPr>
          <w:i/>
          <w:spacing w:val="-7"/>
          <w:sz w:val="18"/>
        </w:rPr>
        <w:t> </w:t>
      </w:r>
      <w:r>
        <w:rPr>
          <w:i/>
          <w:sz w:val="18"/>
        </w:rPr>
        <w:t>of</w:t>
      </w:r>
      <w:r>
        <w:rPr>
          <w:i/>
          <w:spacing w:val="-7"/>
          <w:sz w:val="18"/>
        </w:rPr>
        <w:t> </w:t>
      </w:r>
      <w:r>
        <w:rPr>
          <w:i/>
          <w:sz w:val="18"/>
        </w:rPr>
        <w:t>World</w:t>
      </w:r>
      <w:r>
        <w:rPr>
          <w:i/>
          <w:spacing w:val="-7"/>
          <w:sz w:val="18"/>
        </w:rPr>
        <w:t> </w:t>
      </w:r>
      <w:r>
        <w:rPr>
          <w:i/>
          <w:sz w:val="18"/>
        </w:rPr>
        <w:t>Migration</w:t>
      </w:r>
      <w:r>
        <w:rPr>
          <w:sz w:val="18"/>
        </w:rPr>
        <w:t>.</w:t>
      </w:r>
      <w:r>
        <w:rPr>
          <w:spacing w:val="-7"/>
          <w:sz w:val="18"/>
        </w:rPr>
        <w:t> </w:t>
      </w:r>
      <w:r>
        <w:rPr>
          <w:sz w:val="18"/>
        </w:rPr>
        <w:t>Cambridge,</w:t>
      </w:r>
      <w:r>
        <w:rPr>
          <w:spacing w:val="-7"/>
          <w:sz w:val="18"/>
        </w:rPr>
        <w:t> </w:t>
      </w:r>
      <w:r>
        <w:rPr>
          <w:sz w:val="18"/>
        </w:rPr>
        <w:t>UK: Cambridge University Press, pp. 63</w:t>
      </w:r>
      <w:r>
        <w:rPr>
          <w:rFonts w:ascii="Arial" w:hAnsi="Arial"/>
          <w:sz w:val="18"/>
        </w:rPr>
        <w:t>–</w:t>
      </w:r>
      <w:r>
        <w:rPr>
          <w:sz w:val="18"/>
        </w:rPr>
        <w:t>68.</w:t>
      </w:r>
    </w:p>
    <w:p>
      <w:pPr>
        <w:spacing w:line="254" w:lineRule="auto" w:before="0"/>
        <w:ind w:left="970" w:right="502" w:hanging="180"/>
        <w:jc w:val="both"/>
        <w:rPr>
          <w:sz w:val="18"/>
        </w:rPr>
      </w:pPr>
      <w:r>
        <w:rPr>
          <w:spacing w:val="-4"/>
          <w:sz w:val="18"/>
        </w:rPr>
        <w:t>Tribalat,</w:t>
      </w:r>
      <w:r>
        <w:rPr>
          <w:spacing w:val="-4"/>
          <w:sz w:val="18"/>
        </w:rPr>
        <w:t> M.</w:t>
      </w:r>
      <w:r>
        <w:rPr>
          <w:spacing w:val="-4"/>
          <w:sz w:val="18"/>
        </w:rPr>
        <w:t> (1995)</w:t>
      </w:r>
      <w:r>
        <w:rPr>
          <w:spacing w:val="-4"/>
          <w:sz w:val="18"/>
        </w:rPr>
        <w:t> </w:t>
      </w:r>
      <w:r>
        <w:rPr>
          <w:i/>
          <w:spacing w:val="-4"/>
          <w:sz w:val="18"/>
        </w:rPr>
        <w:t>Faire</w:t>
      </w:r>
      <w:r>
        <w:rPr>
          <w:i/>
          <w:spacing w:val="-4"/>
          <w:sz w:val="18"/>
        </w:rPr>
        <w:t> France:</w:t>
      </w:r>
      <w:r>
        <w:rPr>
          <w:i/>
          <w:spacing w:val="-4"/>
          <w:sz w:val="18"/>
        </w:rPr>
        <w:t> Une</w:t>
      </w:r>
      <w:r>
        <w:rPr>
          <w:i/>
          <w:spacing w:val="-5"/>
          <w:sz w:val="18"/>
        </w:rPr>
        <w:t> </w:t>
      </w:r>
      <w:r>
        <w:rPr>
          <w:i/>
          <w:spacing w:val="-4"/>
          <w:sz w:val="18"/>
        </w:rPr>
        <w:t>Enquête</w:t>
      </w:r>
      <w:r>
        <w:rPr>
          <w:i/>
          <w:spacing w:val="-4"/>
          <w:sz w:val="18"/>
        </w:rPr>
        <w:t> sur</w:t>
      </w:r>
      <w:r>
        <w:rPr>
          <w:i/>
          <w:spacing w:val="-4"/>
          <w:sz w:val="18"/>
        </w:rPr>
        <w:t> les</w:t>
      </w:r>
      <w:r>
        <w:rPr>
          <w:i/>
          <w:spacing w:val="-4"/>
          <w:sz w:val="18"/>
        </w:rPr>
        <w:t> immigrés</w:t>
      </w:r>
      <w:r>
        <w:rPr>
          <w:i/>
          <w:spacing w:val="-5"/>
          <w:sz w:val="18"/>
        </w:rPr>
        <w:t> </w:t>
      </w:r>
      <w:r>
        <w:rPr>
          <w:i/>
          <w:spacing w:val="-4"/>
          <w:sz w:val="18"/>
        </w:rPr>
        <w:t>et</w:t>
      </w:r>
      <w:r>
        <w:rPr>
          <w:i/>
          <w:spacing w:val="-4"/>
          <w:sz w:val="18"/>
        </w:rPr>
        <w:t> leurs</w:t>
      </w:r>
      <w:r>
        <w:rPr>
          <w:i/>
          <w:spacing w:val="-4"/>
          <w:sz w:val="18"/>
        </w:rPr>
        <w:t> Enfants</w:t>
      </w:r>
      <w:r>
        <w:rPr>
          <w:spacing w:val="-4"/>
          <w:sz w:val="18"/>
        </w:rPr>
        <w:t>. </w:t>
      </w:r>
      <w:r>
        <w:rPr>
          <w:sz w:val="18"/>
        </w:rPr>
        <w:t>Paris: La Découverte.</w:t>
      </w:r>
    </w:p>
    <w:p>
      <w:pPr>
        <w:spacing w:line="254" w:lineRule="auto" w:before="0"/>
        <w:ind w:left="970" w:right="501" w:hanging="180"/>
        <w:jc w:val="both"/>
        <w:rPr>
          <w:sz w:val="18"/>
        </w:rPr>
      </w:pPr>
      <w:r>
        <w:rPr>
          <w:sz w:val="18"/>
        </w:rPr>
        <w:t>United Nations (1997) International Migration and Development: </w:t>
      </w:r>
      <w:r>
        <w:rPr>
          <w:sz w:val="18"/>
        </w:rPr>
        <w:t>The Concise</w:t>
      </w:r>
      <w:r>
        <w:rPr>
          <w:spacing w:val="-10"/>
          <w:sz w:val="18"/>
        </w:rPr>
        <w:t> </w:t>
      </w:r>
      <w:r>
        <w:rPr>
          <w:sz w:val="18"/>
        </w:rPr>
        <w:t>Report.</w:t>
      </w:r>
      <w:r>
        <w:rPr>
          <w:spacing w:val="-10"/>
          <w:sz w:val="18"/>
        </w:rPr>
        <w:t> </w:t>
      </w:r>
      <w:r>
        <w:rPr>
          <w:sz w:val="18"/>
        </w:rPr>
        <w:t>Population</w:t>
      </w:r>
      <w:r>
        <w:rPr>
          <w:spacing w:val="-10"/>
          <w:sz w:val="18"/>
        </w:rPr>
        <w:t> </w:t>
      </w:r>
      <w:r>
        <w:rPr>
          <w:sz w:val="18"/>
        </w:rPr>
        <w:t>Division.</w:t>
      </w:r>
      <w:r>
        <w:rPr>
          <w:spacing w:val="-10"/>
          <w:sz w:val="18"/>
        </w:rPr>
        <w:t> </w:t>
      </w:r>
      <w:r>
        <w:rPr>
          <w:i/>
          <w:sz w:val="18"/>
        </w:rPr>
        <w:t>Population</w:t>
      </w:r>
      <w:r>
        <w:rPr>
          <w:i/>
          <w:spacing w:val="-10"/>
          <w:sz w:val="18"/>
        </w:rPr>
        <w:t> </w:t>
      </w:r>
      <w:r>
        <w:rPr>
          <w:i/>
          <w:sz w:val="18"/>
        </w:rPr>
        <w:t>Newsletter</w:t>
      </w:r>
      <w:r>
        <w:rPr>
          <w:i/>
          <w:spacing w:val="-10"/>
          <w:sz w:val="18"/>
        </w:rPr>
        <w:t> </w:t>
      </w:r>
      <w:r>
        <w:rPr>
          <w:sz w:val="18"/>
        </w:rPr>
        <w:t>63,</w:t>
      </w:r>
      <w:r>
        <w:rPr>
          <w:spacing w:val="-10"/>
          <w:sz w:val="18"/>
        </w:rPr>
        <w:t> </w:t>
      </w:r>
      <w:r>
        <w:rPr>
          <w:sz w:val="18"/>
        </w:rPr>
        <w:t>New</w:t>
      </w:r>
      <w:r>
        <w:rPr>
          <w:spacing w:val="-10"/>
          <w:sz w:val="18"/>
        </w:rPr>
        <w:t> </w:t>
      </w:r>
      <w:r>
        <w:rPr>
          <w:sz w:val="18"/>
        </w:rPr>
        <w:t>York: United Nations.</w:t>
      </w:r>
    </w:p>
    <w:p>
      <w:pPr>
        <w:spacing w:line="254" w:lineRule="auto" w:before="0"/>
        <w:ind w:left="970" w:right="502" w:hanging="180"/>
        <w:jc w:val="both"/>
        <w:rPr>
          <w:sz w:val="18"/>
        </w:rPr>
      </w:pPr>
      <w:r>
        <w:rPr>
          <w:spacing w:val="-2"/>
          <w:sz w:val="18"/>
        </w:rPr>
        <w:t>United</w:t>
      </w:r>
      <w:r>
        <w:rPr>
          <w:spacing w:val="-5"/>
          <w:sz w:val="18"/>
        </w:rPr>
        <w:t> </w:t>
      </w:r>
      <w:r>
        <w:rPr>
          <w:spacing w:val="-2"/>
          <w:sz w:val="18"/>
        </w:rPr>
        <w:t>Nations</w:t>
      </w:r>
      <w:r>
        <w:rPr>
          <w:spacing w:val="-5"/>
          <w:sz w:val="18"/>
        </w:rPr>
        <w:t> </w:t>
      </w:r>
      <w:r>
        <w:rPr>
          <w:spacing w:val="-2"/>
          <w:sz w:val="18"/>
        </w:rPr>
        <w:t>(2012)</w:t>
      </w:r>
      <w:r>
        <w:rPr>
          <w:spacing w:val="-5"/>
          <w:sz w:val="18"/>
        </w:rPr>
        <w:t> </w:t>
      </w:r>
      <w:r>
        <w:rPr>
          <w:i/>
          <w:spacing w:val="-2"/>
          <w:sz w:val="18"/>
        </w:rPr>
        <w:t>World</w:t>
      </w:r>
      <w:r>
        <w:rPr>
          <w:i/>
          <w:spacing w:val="-5"/>
          <w:sz w:val="18"/>
        </w:rPr>
        <w:t> </w:t>
      </w:r>
      <w:r>
        <w:rPr>
          <w:i/>
          <w:spacing w:val="-2"/>
          <w:sz w:val="18"/>
        </w:rPr>
        <w:t>Urbanization</w:t>
      </w:r>
      <w:r>
        <w:rPr>
          <w:i/>
          <w:spacing w:val="-5"/>
          <w:sz w:val="18"/>
        </w:rPr>
        <w:t> </w:t>
      </w:r>
      <w:r>
        <w:rPr>
          <w:i/>
          <w:spacing w:val="-2"/>
          <w:sz w:val="18"/>
        </w:rPr>
        <w:t>Prospects:</w:t>
      </w:r>
      <w:r>
        <w:rPr>
          <w:i/>
          <w:spacing w:val="-5"/>
          <w:sz w:val="18"/>
        </w:rPr>
        <w:t> </w:t>
      </w:r>
      <w:r>
        <w:rPr>
          <w:i/>
          <w:spacing w:val="-2"/>
          <w:sz w:val="18"/>
        </w:rPr>
        <w:t>The</w:t>
      </w:r>
      <w:r>
        <w:rPr>
          <w:i/>
          <w:spacing w:val="-5"/>
          <w:sz w:val="18"/>
        </w:rPr>
        <w:t> </w:t>
      </w:r>
      <w:r>
        <w:rPr>
          <w:i/>
          <w:spacing w:val="-2"/>
          <w:sz w:val="18"/>
        </w:rPr>
        <w:t>2011</w:t>
      </w:r>
      <w:r>
        <w:rPr>
          <w:i/>
          <w:spacing w:val="-5"/>
          <w:sz w:val="18"/>
        </w:rPr>
        <w:t> </w:t>
      </w:r>
      <w:r>
        <w:rPr>
          <w:i/>
          <w:spacing w:val="-2"/>
          <w:sz w:val="18"/>
        </w:rPr>
        <w:t>Revision</w:t>
      </w:r>
      <w:r>
        <w:rPr>
          <w:spacing w:val="-2"/>
          <w:sz w:val="18"/>
        </w:rPr>
        <w:t>.</w:t>
      </w:r>
      <w:r>
        <w:rPr>
          <w:spacing w:val="-5"/>
          <w:sz w:val="18"/>
        </w:rPr>
        <w:t> </w:t>
      </w:r>
      <w:r>
        <w:rPr>
          <w:spacing w:val="-2"/>
          <w:sz w:val="18"/>
        </w:rPr>
        <w:t>New </w:t>
      </w:r>
      <w:r>
        <w:rPr>
          <w:sz w:val="18"/>
        </w:rPr>
        <w:t>York: Population Division of the Department of Economic and Social Aﬀairs, United Nations.</w:t>
      </w:r>
    </w:p>
    <w:p>
      <w:pPr>
        <w:spacing w:after="0" w:line="254" w:lineRule="auto"/>
        <w:jc w:val="both"/>
        <w:rPr>
          <w:sz w:val="18"/>
        </w:rPr>
        <w:sectPr>
          <w:pgSz w:w="9130" w:h="13040"/>
          <w:pgMar w:header="0" w:footer="707" w:top="900" w:bottom="900" w:left="1080" w:right="1140"/>
        </w:sectPr>
      </w:pPr>
    </w:p>
    <w:p>
      <w:pPr>
        <w:tabs>
          <w:tab w:pos="6799" w:val="right" w:leader="none"/>
        </w:tabs>
        <w:spacing w:before="419"/>
        <w:ind w:left="5455" w:right="0" w:firstLine="0"/>
        <w:jc w:val="left"/>
        <w:rPr>
          <w:rFonts w:ascii="Arial"/>
          <w:sz w:val="22"/>
        </w:rPr>
      </w:pPr>
      <w:r>
        <w:rPr>
          <w:rFonts w:ascii="Lucida Sans Unicode"/>
          <w:spacing w:val="-2"/>
          <w:sz w:val="12"/>
        </w:rPr>
        <w:t>REFERENCES</w:t>
      </w:r>
      <w:r>
        <w:rPr>
          <w:sz w:val="12"/>
        </w:rPr>
        <w:tab/>
      </w:r>
      <w:r>
        <w:rPr>
          <w:rFonts w:ascii="Arial"/>
          <w:spacing w:val="-5"/>
          <w:sz w:val="22"/>
        </w:rPr>
        <w:t>169</w:t>
      </w:r>
    </w:p>
    <w:p>
      <w:pPr>
        <w:pStyle w:val="BodyText"/>
        <w:spacing w:before="5"/>
        <w:rPr>
          <w:rFonts w:ascii="Arial"/>
          <w:sz w:val="18"/>
        </w:rPr>
      </w:pPr>
    </w:p>
    <w:p>
      <w:pPr>
        <w:spacing w:line="254" w:lineRule="auto" w:before="1"/>
        <w:ind w:left="743" w:right="728" w:hanging="180"/>
        <w:jc w:val="both"/>
        <w:rPr>
          <w:sz w:val="18"/>
        </w:rPr>
      </w:pPr>
      <w:r>
        <w:rPr>
          <w:sz w:val="18"/>
        </w:rPr>
        <w:t>United</w:t>
      </w:r>
      <w:r>
        <w:rPr>
          <w:spacing w:val="-7"/>
          <w:sz w:val="18"/>
        </w:rPr>
        <w:t> </w:t>
      </w:r>
      <w:r>
        <w:rPr>
          <w:sz w:val="18"/>
        </w:rPr>
        <w:t>Nations</w:t>
      </w:r>
      <w:r>
        <w:rPr>
          <w:spacing w:val="-7"/>
          <w:sz w:val="18"/>
        </w:rPr>
        <w:t> </w:t>
      </w:r>
      <w:r>
        <w:rPr>
          <w:sz w:val="18"/>
        </w:rPr>
        <w:t>Development</w:t>
      </w:r>
      <w:r>
        <w:rPr>
          <w:spacing w:val="-7"/>
          <w:sz w:val="18"/>
        </w:rPr>
        <w:t> </w:t>
      </w:r>
      <w:r>
        <w:rPr>
          <w:sz w:val="18"/>
        </w:rPr>
        <w:t>Programme</w:t>
      </w:r>
      <w:r>
        <w:rPr>
          <w:spacing w:val="-6"/>
          <w:sz w:val="18"/>
        </w:rPr>
        <w:t> </w:t>
      </w:r>
      <w:r>
        <w:rPr>
          <w:sz w:val="18"/>
        </w:rPr>
        <w:t>(2009)</w:t>
      </w:r>
      <w:r>
        <w:rPr>
          <w:spacing w:val="-7"/>
          <w:sz w:val="18"/>
        </w:rPr>
        <w:t> </w:t>
      </w:r>
      <w:r>
        <w:rPr>
          <w:i/>
          <w:sz w:val="18"/>
        </w:rPr>
        <w:t>Human</w:t>
      </w:r>
      <w:r>
        <w:rPr>
          <w:i/>
          <w:spacing w:val="-7"/>
          <w:sz w:val="18"/>
        </w:rPr>
        <w:t> </w:t>
      </w:r>
      <w:r>
        <w:rPr>
          <w:i/>
          <w:sz w:val="18"/>
        </w:rPr>
        <w:t>Development</w:t>
      </w:r>
      <w:r>
        <w:rPr>
          <w:i/>
          <w:spacing w:val="-7"/>
          <w:sz w:val="18"/>
        </w:rPr>
        <w:t> </w:t>
      </w:r>
      <w:r>
        <w:rPr>
          <w:i/>
          <w:sz w:val="18"/>
        </w:rPr>
        <w:t>Report</w:t>
      </w:r>
      <w:r>
        <w:rPr>
          <w:i/>
          <w:sz w:val="18"/>
        </w:rPr>
        <w:t> Overcoming Barriers: Human Mobility and Development</w:t>
      </w:r>
      <w:r>
        <w:rPr>
          <w:sz w:val="18"/>
        </w:rPr>
        <w:t>. New York, NY: United Nations Development Programme.</w:t>
      </w:r>
    </w:p>
    <w:p>
      <w:pPr>
        <w:spacing w:line="254" w:lineRule="auto" w:before="0"/>
        <w:ind w:left="743" w:right="728" w:hanging="180"/>
        <w:jc w:val="both"/>
        <w:rPr>
          <w:sz w:val="18"/>
        </w:rPr>
      </w:pPr>
      <w:r>
        <w:rPr>
          <w:sz w:val="18"/>
        </w:rPr>
        <w:t>U.S. Census Bureau (2011) Estimate of Place of Birth by Year of Entry </w:t>
      </w:r>
      <w:r>
        <w:rPr>
          <w:sz w:val="18"/>
        </w:rPr>
        <w:t>by</w:t>
      </w:r>
      <w:r>
        <w:rPr>
          <w:sz w:val="18"/>
        </w:rPr>
        <w:t> Citizenship</w:t>
      </w:r>
      <w:r>
        <w:rPr>
          <w:spacing w:val="-12"/>
          <w:sz w:val="18"/>
        </w:rPr>
        <w:t> </w:t>
      </w:r>
      <w:r>
        <w:rPr>
          <w:sz w:val="18"/>
        </w:rPr>
        <w:t>Status</w:t>
      </w:r>
      <w:r>
        <w:rPr>
          <w:spacing w:val="-11"/>
          <w:sz w:val="18"/>
        </w:rPr>
        <w:t> </w:t>
      </w:r>
      <w:r>
        <w:rPr>
          <w:sz w:val="18"/>
        </w:rPr>
        <w:t>for</w:t>
      </w:r>
      <w:r>
        <w:rPr>
          <w:spacing w:val="-11"/>
          <w:sz w:val="18"/>
        </w:rPr>
        <w:t> </w:t>
      </w:r>
      <w:r>
        <w:rPr>
          <w:sz w:val="18"/>
        </w:rPr>
        <w:t>the</w:t>
      </w:r>
      <w:r>
        <w:rPr>
          <w:spacing w:val="-11"/>
          <w:sz w:val="18"/>
        </w:rPr>
        <w:t> </w:t>
      </w:r>
      <w:r>
        <w:rPr>
          <w:sz w:val="18"/>
        </w:rPr>
        <w:t>Foreign-born</w:t>
      </w:r>
      <w:r>
        <w:rPr>
          <w:spacing w:val="-12"/>
          <w:sz w:val="18"/>
        </w:rPr>
        <w:t> </w:t>
      </w:r>
      <w:r>
        <w:rPr>
          <w:sz w:val="18"/>
        </w:rPr>
        <w:t>Population.</w:t>
      </w:r>
      <w:r>
        <w:rPr>
          <w:spacing w:val="-11"/>
          <w:sz w:val="18"/>
        </w:rPr>
        <w:t> </w:t>
      </w:r>
      <w:r>
        <w:rPr>
          <w:sz w:val="18"/>
        </w:rPr>
        <w:t>In</w:t>
      </w:r>
      <w:r>
        <w:rPr>
          <w:spacing w:val="-11"/>
          <w:sz w:val="18"/>
        </w:rPr>
        <w:t> </w:t>
      </w:r>
      <w:r>
        <w:rPr>
          <w:i/>
          <w:sz w:val="18"/>
        </w:rPr>
        <w:t>American</w:t>
      </w:r>
      <w:r>
        <w:rPr>
          <w:i/>
          <w:spacing w:val="-11"/>
          <w:sz w:val="18"/>
        </w:rPr>
        <w:t> </w:t>
      </w:r>
      <w:r>
        <w:rPr>
          <w:i/>
          <w:sz w:val="18"/>
        </w:rPr>
        <w:t>Community</w:t>
      </w:r>
      <w:r>
        <w:rPr>
          <w:i/>
          <w:sz w:val="18"/>
        </w:rPr>
        <w:t> Survey</w:t>
      </w:r>
      <w:r>
        <w:rPr>
          <w:sz w:val="18"/>
        </w:rPr>
        <w:t>. Washington, DC.</w:t>
      </w:r>
    </w:p>
    <w:p>
      <w:pPr>
        <w:spacing w:line="254" w:lineRule="auto" w:before="0"/>
        <w:ind w:left="743" w:right="729" w:hanging="179"/>
        <w:jc w:val="both"/>
        <w:rPr>
          <w:sz w:val="18"/>
        </w:rPr>
      </w:pPr>
      <w:r>
        <w:rPr>
          <w:sz w:val="18"/>
        </w:rPr>
        <w:t>U.S. Department of State (2007) Traﬃcking in Persons Report </w:t>
      </w:r>
      <w:r>
        <w:rPr>
          <w:sz w:val="18"/>
        </w:rPr>
        <w:t>2007.</w:t>
      </w:r>
      <w:r>
        <w:rPr>
          <w:sz w:val="18"/>
        </w:rPr>
        <w:t> Washington, DC: US Government Printing Oﬃce. Available online </w:t>
      </w:r>
      <w:r>
        <w:rPr>
          <w:sz w:val="18"/>
        </w:rPr>
        <w:t>at</w:t>
      </w:r>
      <w:r>
        <w:rPr>
          <w:sz w:val="18"/>
        </w:rPr>
        <w:t> </w:t>
      </w:r>
      <w:hyperlink r:id="rId55">
        <w:r>
          <w:rPr>
            <w:sz w:val="18"/>
          </w:rPr>
          <w:t>http://www.state.gov/documents/organization/82902.pdf</w:t>
        </w:r>
      </w:hyperlink>
      <w:r>
        <w:rPr>
          <w:sz w:val="18"/>
        </w:rPr>
        <w:t> (accessed </w:t>
      </w:r>
      <w:r>
        <w:rPr>
          <w:sz w:val="18"/>
        </w:rPr>
        <w:t>June</w:t>
      </w:r>
      <w:r>
        <w:rPr>
          <w:spacing w:val="40"/>
          <w:sz w:val="18"/>
        </w:rPr>
        <w:t> </w:t>
      </w:r>
      <w:r>
        <w:rPr>
          <w:sz w:val="18"/>
        </w:rPr>
        <w:t>19, 2013).</w:t>
      </w:r>
    </w:p>
    <w:p>
      <w:pPr>
        <w:spacing w:line="254" w:lineRule="auto" w:before="0"/>
        <w:ind w:left="743" w:right="729" w:hanging="180"/>
        <w:jc w:val="both"/>
        <w:rPr>
          <w:sz w:val="18"/>
        </w:rPr>
      </w:pPr>
      <w:r>
        <w:rPr>
          <w:spacing w:val="-2"/>
          <w:sz w:val="18"/>
        </w:rPr>
        <w:t>U.S.</w:t>
      </w:r>
      <w:r>
        <w:rPr>
          <w:spacing w:val="-10"/>
          <w:sz w:val="18"/>
        </w:rPr>
        <w:t> </w:t>
      </w:r>
      <w:r>
        <w:rPr>
          <w:spacing w:val="-2"/>
          <w:sz w:val="18"/>
        </w:rPr>
        <w:t>Environmental</w:t>
      </w:r>
      <w:r>
        <w:rPr>
          <w:spacing w:val="-9"/>
          <w:sz w:val="18"/>
        </w:rPr>
        <w:t> </w:t>
      </w:r>
      <w:r>
        <w:rPr>
          <w:spacing w:val="-2"/>
          <w:sz w:val="18"/>
        </w:rPr>
        <w:t>Protection</w:t>
      </w:r>
      <w:r>
        <w:rPr>
          <w:spacing w:val="-9"/>
          <w:sz w:val="18"/>
        </w:rPr>
        <w:t> </w:t>
      </w:r>
      <w:r>
        <w:rPr>
          <w:spacing w:val="-2"/>
          <w:sz w:val="18"/>
        </w:rPr>
        <w:t>Agency</w:t>
      </w:r>
      <w:r>
        <w:rPr>
          <w:spacing w:val="-9"/>
          <w:sz w:val="18"/>
        </w:rPr>
        <w:t> </w:t>
      </w:r>
      <w:r>
        <w:rPr>
          <w:spacing w:val="-2"/>
          <w:sz w:val="18"/>
        </w:rPr>
        <w:t>(2010)</w:t>
      </w:r>
      <w:r>
        <w:rPr>
          <w:spacing w:val="-10"/>
          <w:sz w:val="18"/>
        </w:rPr>
        <w:t> </w:t>
      </w:r>
      <w:r>
        <w:rPr>
          <w:i/>
          <w:spacing w:val="-2"/>
          <w:sz w:val="18"/>
        </w:rPr>
        <w:t>Climate</w:t>
      </w:r>
      <w:r>
        <w:rPr>
          <w:i/>
          <w:spacing w:val="-9"/>
          <w:sz w:val="18"/>
        </w:rPr>
        <w:t> </w:t>
      </w:r>
      <w:r>
        <w:rPr>
          <w:i/>
          <w:spacing w:val="-2"/>
          <w:sz w:val="18"/>
        </w:rPr>
        <w:t>Change</w:t>
      </w:r>
      <w:r>
        <w:rPr>
          <w:i/>
          <w:spacing w:val="-9"/>
          <w:sz w:val="18"/>
        </w:rPr>
        <w:t> </w:t>
      </w:r>
      <w:r>
        <w:rPr>
          <w:i/>
          <w:spacing w:val="-2"/>
          <w:sz w:val="18"/>
        </w:rPr>
        <w:t>Indicators</w:t>
      </w:r>
      <w:r>
        <w:rPr>
          <w:i/>
          <w:spacing w:val="-9"/>
          <w:sz w:val="18"/>
        </w:rPr>
        <w:t> </w:t>
      </w:r>
      <w:r>
        <w:rPr>
          <w:i/>
          <w:spacing w:val="-2"/>
          <w:sz w:val="18"/>
        </w:rPr>
        <w:t>in</w:t>
      </w:r>
      <w:r>
        <w:rPr>
          <w:i/>
          <w:spacing w:val="-10"/>
          <w:sz w:val="18"/>
        </w:rPr>
        <w:t> </w:t>
      </w:r>
      <w:r>
        <w:rPr>
          <w:i/>
          <w:spacing w:val="-2"/>
          <w:sz w:val="18"/>
        </w:rPr>
        <w:t>th</w:t>
      </w:r>
      <w:r>
        <w:rPr>
          <w:i/>
          <w:spacing w:val="-2"/>
          <w:sz w:val="18"/>
        </w:rPr>
        <w:t>e</w:t>
      </w:r>
      <w:r>
        <w:rPr>
          <w:i/>
          <w:spacing w:val="-2"/>
          <w:sz w:val="18"/>
        </w:rPr>
        <w:t> </w:t>
      </w:r>
      <w:r>
        <w:rPr>
          <w:i/>
          <w:sz w:val="18"/>
        </w:rPr>
        <w:t>United States</w:t>
      </w:r>
      <w:r>
        <w:rPr>
          <w:sz w:val="18"/>
        </w:rPr>
        <w:t>. Washington, DC: United States Environmental </w:t>
      </w:r>
      <w:r>
        <w:rPr>
          <w:sz w:val="18"/>
        </w:rPr>
        <w:t>Protection Agency Climate Change Division.</w:t>
      </w:r>
    </w:p>
    <w:p>
      <w:pPr>
        <w:spacing w:line="254" w:lineRule="auto" w:before="0"/>
        <w:ind w:left="743" w:right="729" w:hanging="180"/>
        <w:jc w:val="both"/>
        <w:rPr>
          <w:sz w:val="18"/>
        </w:rPr>
      </w:pPr>
      <w:r>
        <w:rPr>
          <w:sz w:val="18"/>
        </w:rPr>
        <w:t>Varsanyi, M.W. (2008) Rescaling the </w:t>
      </w:r>
      <w:r>
        <w:rPr>
          <w:rFonts w:ascii="Arial" w:hAnsi="Arial"/>
          <w:sz w:val="18"/>
        </w:rPr>
        <w:t>‘</w:t>
      </w:r>
      <w:r>
        <w:rPr>
          <w:sz w:val="18"/>
        </w:rPr>
        <w:t>Alien</w:t>
      </w:r>
      <w:r>
        <w:rPr>
          <w:rFonts w:ascii="Arial" w:hAnsi="Arial"/>
          <w:sz w:val="18"/>
        </w:rPr>
        <w:t>’</w:t>
      </w:r>
      <w:r>
        <w:rPr>
          <w:sz w:val="18"/>
        </w:rPr>
        <w:t>, Rescaling </w:t>
      </w:r>
      <w:r>
        <w:rPr>
          <w:sz w:val="18"/>
        </w:rPr>
        <w:t>Personhood: Neoliberalism, Immigration and the State. </w:t>
      </w:r>
      <w:r>
        <w:rPr>
          <w:i/>
          <w:sz w:val="18"/>
        </w:rPr>
        <w:t>Annals of the Association of</w:t>
      </w:r>
      <w:r>
        <w:rPr>
          <w:i/>
          <w:sz w:val="18"/>
        </w:rPr>
        <w:t> </w:t>
      </w:r>
      <w:r>
        <w:rPr>
          <w:i/>
          <w:spacing w:val="-4"/>
          <w:sz w:val="18"/>
        </w:rPr>
        <w:t>American Geographers </w:t>
      </w:r>
      <w:r>
        <w:rPr>
          <w:spacing w:val="-4"/>
          <w:sz w:val="18"/>
        </w:rPr>
        <w:t>98(4): 877</w:t>
      </w:r>
      <w:r>
        <w:rPr>
          <w:rFonts w:ascii="Arial" w:hAnsi="Arial"/>
          <w:spacing w:val="-4"/>
          <w:sz w:val="18"/>
        </w:rPr>
        <w:t>–</w:t>
      </w:r>
      <w:r>
        <w:rPr>
          <w:spacing w:val="-4"/>
          <w:sz w:val="18"/>
        </w:rPr>
        <w:t>96.</w:t>
      </w:r>
    </w:p>
    <w:p>
      <w:pPr>
        <w:spacing w:line="254" w:lineRule="auto" w:before="0"/>
        <w:ind w:left="743" w:right="730" w:hanging="180"/>
        <w:jc w:val="both"/>
        <w:rPr>
          <w:sz w:val="18"/>
        </w:rPr>
      </w:pPr>
      <w:r>
        <w:rPr>
          <w:w w:val="90"/>
          <w:sz w:val="18"/>
        </w:rPr>
        <w:t>Vicino,</w:t>
      </w:r>
      <w:r>
        <w:rPr>
          <w:spacing w:val="-5"/>
          <w:w w:val="90"/>
          <w:sz w:val="18"/>
        </w:rPr>
        <w:t> </w:t>
      </w:r>
      <w:r>
        <w:rPr>
          <w:w w:val="90"/>
          <w:sz w:val="18"/>
        </w:rPr>
        <w:t>T.J.</w:t>
      </w:r>
      <w:r>
        <w:rPr>
          <w:spacing w:val="-5"/>
          <w:w w:val="90"/>
          <w:sz w:val="18"/>
        </w:rPr>
        <w:t> </w:t>
      </w:r>
      <w:r>
        <w:rPr>
          <w:w w:val="90"/>
          <w:sz w:val="18"/>
        </w:rPr>
        <w:t>(2013)</w:t>
      </w:r>
      <w:r>
        <w:rPr>
          <w:spacing w:val="-5"/>
          <w:w w:val="90"/>
          <w:sz w:val="18"/>
        </w:rPr>
        <w:t> </w:t>
      </w:r>
      <w:r>
        <w:rPr>
          <w:i/>
          <w:w w:val="90"/>
          <w:sz w:val="18"/>
        </w:rPr>
        <w:t>Suburban</w:t>
      </w:r>
      <w:r>
        <w:rPr>
          <w:i/>
          <w:spacing w:val="-4"/>
          <w:w w:val="90"/>
          <w:sz w:val="18"/>
        </w:rPr>
        <w:t> </w:t>
      </w:r>
      <w:r>
        <w:rPr>
          <w:i/>
          <w:w w:val="90"/>
          <w:sz w:val="18"/>
        </w:rPr>
        <w:t>Crossroads:</w:t>
      </w:r>
      <w:r>
        <w:rPr>
          <w:i/>
          <w:spacing w:val="-5"/>
          <w:w w:val="90"/>
          <w:sz w:val="18"/>
        </w:rPr>
        <w:t> </w:t>
      </w:r>
      <w:r>
        <w:rPr>
          <w:i/>
          <w:w w:val="90"/>
          <w:sz w:val="18"/>
        </w:rPr>
        <w:t>The</w:t>
      </w:r>
      <w:r>
        <w:rPr>
          <w:i/>
          <w:spacing w:val="-5"/>
          <w:w w:val="90"/>
          <w:sz w:val="18"/>
        </w:rPr>
        <w:t> </w:t>
      </w:r>
      <w:r>
        <w:rPr>
          <w:i/>
          <w:w w:val="90"/>
          <w:sz w:val="18"/>
        </w:rPr>
        <w:t>Fight</w:t>
      </w:r>
      <w:r>
        <w:rPr>
          <w:i/>
          <w:spacing w:val="-5"/>
          <w:w w:val="90"/>
          <w:sz w:val="18"/>
        </w:rPr>
        <w:t> </w:t>
      </w:r>
      <w:r>
        <w:rPr>
          <w:i/>
          <w:w w:val="90"/>
          <w:sz w:val="18"/>
        </w:rPr>
        <w:t>for</w:t>
      </w:r>
      <w:r>
        <w:rPr>
          <w:i/>
          <w:spacing w:val="-5"/>
          <w:w w:val="90"/>
          <w:sz w:val="18"/>
        </w:rPr>
        <w:t> </w:t>
      </w:r>
      <w:r>
        <w:rPr>
          <w:i/>
          <w:w w:val="90"/>
          <w:sz w:val="18"/>
        </w:rPr>
        <w:t>Local</w:t>
      </w:r>
      <w:r>
        <w:rPr>
          <w:i/>
          <w:spacing w:val="-5"/>
          <w:w w:val="90"/>
          <w:sz w:val="18"/>
        </w:rPr>
        <w:t> </w:t>
      </w:r>
      <w:r>
        <w:rPr>
          <w:i/>
          <w:w w:val="90"/>
          <w:sz w:val="18"/>
        </w:rPr>
        <w:t>Control</w:t>
      </w:r>
      <w:r>
        <w:rPr>
          <w:i/>
          <w:spacing w:val="-5"/>
          <w:w w:val="90"/>
          <w:sz w:val="18"/>
        </w:rPr>
        <w:t> </w:t>
      </w:r>
      <w:r>
        <w:rPr>
          <w:i/>
          <w:w w:val="90"/>
          <w:sz w:val="18"/>
        </w:rPr>
        <w:t>of</w:t>
      </w:r>
      <w:r>
        <w:rPr>
          <w:i/>
          <w:spacing w:val="-5"/>
          <w:w w:val="90"/>
          <w:sz w:val="18"/>
        </w:rPr>
        <w:t> </w:t>
      </w:r>
      <w:r>
        <w:rPr>
          <w:i/>
          <w:w w:val="90"/>
          <w:sz w:val="18"/>
        </w:rPr>
        <w:t>Immigration</w:t>
      </w:r>
      <w:r>
        <w:rPr>
          <w:i/>
          <w:w w:val="90"/>
          <w:sz w:val="18"/>
        </w:rPr>
        <w:t> </w:t>
      </w:r>
      <w:r>
        <w:rPr>
          <w:i/>
          <w:sz w:val="18"/>
        </w:rPr>
        <w:t>Policy</w:t>
      </w:r>
      <w:r>
        <w:rPr>
          <w:sz w:val="18"/>
        </w:rPr>
        <w:t>. Lanham, MD: Lexington Books.</w:t>
      </w:r>
    </w:p>
    <w:p>
      <w:pPr>
        <w:spacing w:line="254" w:lineRule="auto" w:before="0"/>
        <w:ind w:left="743" w:right="729" w:hanging="180"/>
        <w:jc w:val="both"/>
        <w:rPr>
          <w:sz w:val="18"/>
        </w:rPr>
      </w:pPr>
      <w:r>
        <w:rPr>
          <w:sz w:val="18"/>
        </w:rPr>
        <w:t>Vicino,</w:t>
      </w:r>
      <w:r>
        <w:rPr>
          <w:spacing w:val="-6"/>
          <w:sz w:val="18"/>
        </w:rPr>
        <w:t> </w:t>
      </w:r>
      <w:r>
        <w:rPr>
          <w:sz w:val="18"/>
        </w:rPr>
        <w:t>T.J.,</w:t>
      </w:r>
      <w:r>
        <w:rPr>
          <w:spacing w:val="-5"/>
          <w:sz w:val="18"/>
        </w:rPr>
        <w:t> </w:t>
      </w:r>
      <w:r>
        <w:rPr>
          <w:sz w:val="18"/>
        </w:rPr>
        <w:t>Hanlon,</w:t>
      </w:r>
      <w:r>
        <w:rPr>
          <w:spacing w:val="-5"/>
          <w:sz w:val="18"/>
        </w:rPr>
        <w:t> </w:t>
      </w:r>
      <w:r>
        <w:rPr>
          <w:sz w:val="18"/>
        </w:rPr>
        <w:t>B.</w:t>
      </w:r>
      <w:r>
        <w:rPr>
          <w:spacing w:val="-6"/>
          <w:sz w:val="18"/>
        </w:rPr>
        <w:t> </w:t>
      </w:r>
      <w:r>
        <w:rPr>
          <w:sz w:val="18"/>
        </w:rPr>
        <w:t>and</w:t>
      </w:r>
      <w:r>
        <w:rPr>
          <w:spacing w:val="-5"/>
          <w:sz w:val="18"/>
        </w:rPr>
        <w:t> </w:t>
      </w:r>
      <w:r>
        <w:rPr>
          <w:sz w:val="18"/>
        </w:rPr>
        <w:t>Short,</w:t>
      </w:r>
      <w:r>
        <w:rPr>
          <w:spacing w:val="-6"/>
          <w:sz w:val="18"/>
        </w:rPr>
        <w:t> </w:t>
      </w:r>
      <w:r>
        <w:rPr>
          <w:sz w:val="18"/>
        </w:rPr>
        <w:t>J.R.</w:t>
      </w:r>
      <w:r>
        <w:rPr>
          <w:spacing w:val="-5"/>
          <w:sz w:val="18"/>
        </w:rPr>
        <w:t> </w:t>
      </w:r>
      <w:r>
        <w:rPr>
          <w:sz w:val="18"/>
        </w:rPr>
        <w:t>(2007)</w:t>
      </w:r>
      <w:r>
        <w:rPr>
          <w:spacing w:val="-6"/>
          <w:sz w:val="18"/>
        </w:rPr>
        <w:t> </w:t>
      </w:r>
      <w:r>
        <w:rPr>
          <w:sz w:val="18"/>
        </w:rPr>
        <w:t>Megalopolis</w:t>
      </w:r>
      <w:r>
        <w:rPr>
          <w:spacing w:val="-4"/>
          <w:sz w:val="18"/>
        </w:rPr>
        <w:t> </w:t>
      </w:r>
      <w:r>
        <w:rPr>
          <w:sz w:val="18"/>
        </w:rPr>
        <w:t>50</w:t>
      </w:r>
      <w:r>
        <w:rPr>
          <w:spacing w:val="-6"/>
          <w:sz w:val="18"/>
        </w:rPr>
        <w:t> </w:t>
      </w:r>
      <w:r>
        <w:rPr>
          <w:sz w:val="18"/>
        </w:rPr>
        <w:t>Years</w:t>
      </w:r>
      <w:r>
        <w:rPr>
          <w:spacing w:val="-5"/>
          <w:sz w:val="18"/>
        </w:rPr>
        <w:t> </w:t>
      </w:r>
      <w:r>
        <w:rPr>
          <w:sz w:val="18"/>
        </w:rPr>
        <w:t>On:</w:t>
      </w:r>
      <w:r>
        <w:rPr>
          <w:spacing w:val="-6"/>
          <w:sz w:val="18"/>
        </w:rPr>
        <w:t> </w:t>
      </w:r>
      <w:r>
        <w:rPr>
          <w:sz w:val="18"/>
        </w:rPr>
        <w:t>The </w:t>
      </w:r>
      <w:r>
        <w:rPr>
          <w:spacing w:val="-4"/>
          <w:sz w:val="18"/>
        </w:rPr>
        <w:t>Transformation</w:t>
      </w:r>
      <w:r>
        <w:rPr>
          <w:spacing w:val="-5"/>
          <w:sz w:val="18"/>
        </w:rPr>
        <w:t> </w:t>
      </w:r>
      <w:r>
        <w:rPr>
          <w:spacing w:val="-4"/>
          <w:sz w:val="18"/>
        </w:rPr>
        <w:t>of</w:t>
      </w:r>
      <w:r>
        <w:rPr>
          <w:spacing w:val="-7"/>
          <w:sz w:val="18"/>
        </w:rPr>
        <w:t> </w:t>
      </w:r>
      <w:r>
        <w:rPr>
          <w:spacing w:val="-4"/>
          <w:sz w:val="18"/>
        </w:rPr>
        <w:t>a</w:t>
      </w:r>
      <w:r>
        <w:rPr>
          <w:spacing w:val="-6"/>
          <w:sz w:val="18"/>
        </w:rPr>
        <w:t> </w:t>
      </w:r>
      <w:r>
        <w:rPr>
          <w:spacing w:val="-4"/>
          <w:sz w:val="18"/>
        </w:rPr>
        <w:t>City</w:t>
      </w:r>
      <w:r>
        <w:rPr>
          <w:spacing w:val="-6"/>
          <w:sz w:val="18"/>
        </w:rPr>
        <w:t> </w:t>
      </w:r>
      <w:r>
        <w:rPr>
          <w:spacing w:val="-4"/>
          <w:sz w:val="18"/>
        </w:rPr>
        <w:t>Region.</w:t>
      </w:r>
      <w:r>
        <w:rPr>
          <w:spacing w:val="-6"/>
          <w:sz w:val="18"/>
        </w:rPr>
        <w:t> </w:t>
      </w:r>
      <w:r>
        <w:rPr>
          <w:i/>
          <w:spacing w:val="-4"/>
          <w:sz w:val="18"/>
        </w:rPr>
        <w:t>International</w:t>
      </w:r>
      <w:r>
        <w:rPr>
          <w:i/>
          <w:spacing w:val="-6"/>
          <w:sz w:val="18"/>
        </w:rPr>
        <w:t> </w:t>
      </w:r>
      <w:r>
        <w:rPr>
          <w:i/>
          <w:spacing w:val="-4"/>
          <w:sz w:val="18"/>
        </w:rPr>
        <w:t>Journal</w:t>
      </w:r>
      <w:r>
        <w:rPr>
          <w:i/>
          <w:spacing w:val="-5"/>
          <w:sz w:val="18"/>
        </w:rPr>
        <w:t> </w:t>
      </w:r>
      <w:r>
        <w:rPr>
          <w:i/>
          <w:spacing w:val="-4"/>
          <w:sz w:val="18"/>
        </w:rPr>
        <w:t>of</w:t>
      </w:r>
      <w:r>
        <w:rPr>
          <w:i/>
          <w:spacing w:val="-6"/>
          <w:sz w:val="18"/>
        </w:rPr>
        <w:t> </w:t>
      </w:r>
      <w:r>
        <w:rPr>
          <w:i/>
          <w:spacing w:val="-4"/>
          <w:sz w:val="18"/>
        </w:rPr>
        <w:t>Urban</w:t>
      </w:r>
      <w:r>
        <w:rPr>
          <w:i/>
          <w:spacing w:val="-6"/>
          <w:sz w:val="18"/>
        </w:rPr>
        <w:t> </w:t>
      </w:r>
      <w:r>
        <w:rPr>
          <w:i/>
          <w:spacing w:val="-4"/>
          <w:sz w:val="18"/>
        </w:rPr>
        <w:t>and</w:t>
      </w:r>
      <w:r>
        <w:rPr>
          <w:i/>
          <w:spacing w:val="-6"/>
          <w:sz w:val="18"/>
        </w:rPr>
        <w:t> </w:t>
      </w:r>
      <w:r>
        <w:rPr>
          <w:i/>
          <w:spacing w:val="-4"/>
          <w:sz w:val="18"/>
        </w:rPr>
        <w:t>Regional</w:t>
      </w:r>
      <w:r>
        <w:rPr>
          <w:i/>
          <w:spacing w:val="-4"/>
          <w:sz w:val="18"/>
        </w:rPr>
        <w:t> </w:t>
      </w:r>
      <w:r>
        <w:rPr>
          <w:i/>
          <w:sz w:val="18"/>
        </w:rPr>
        <w:t>Research </w:t>
      </w:r>
      <w:r>
        <w:rPr>
          <w:sz w:val="18"/>
        </w:rPr>
        <w:t>31(2): 344</w:t>
      </w:r>
      <w:r>
        <w:rPr>
          <w:rFonts w:ascii="Arial" w:hAnsi="Arial"/>
          <w:sz w:val="18"/>
        </w:rPr>
        <w:t>–</w:t>
      </w:r>
      <w:r>
        <w:rPr>
          <w:sz w:val="18"/>
        </w:rPr>
        <w:t>67.</w:t>
      </w:r>
    </w:p>
    <w:p>
      <w:pPr>
        <w:spacing w:line="254" w:lineRule="auto" w:before="0"/>
        <w:ind w:left="743" w:right="728" w:hanging="180"/>
        <w:jc w:val="left"/>
        <w:rPr>
          <w:sz w:val="18"/>
        </w:rPr>
      </w:pPr>
      <w:r>
        <w:rPr>
          <w:sz w:val="18"/>
        </w:rPr>
        <w:t>Vogel,</w:t>
      </w:r>
      <w:r>
        <w:rPr>
          <w:spacing w:val="4"/>
          <w:sz w:val="18"/>
        </w:rPr>
        <w:t> </w:t>
      </w:r>
      <w:r>
        <w:rPr>
          <w:sz w:val="18"/>
        </w:rPr>
        <w:t>D.</w:t>
      </w:r>
      <w:r>
        <w:rPr>
          <w:spacing w:val="4"/>
          <w:sz w:val="18"/>
        </w:rPr>
        <w:t> </w:t>
      </w:r>
      <w:r>
        <w:rPr>
          <w:sz w:val="18"/>
        </w:rPr>
        <w:t>(2009)</w:t>
      </w:r>
      <w:r>
        <w:rPr>
          <w:spacing w:val="4"/>
          <w:sz w:val="18"/>
        </w:rPr>
        <w:t> </w:t>
      </w:r>
      <w:r>
        <w:rPr>
          <w:sz w:val="18"/>
        </w:rPr>
        <w:t>Comparative</w:t>
      </w:r>
      <w:r>
        <w:rPr>
          <w:spacing w:val="4"/>
          <w:sz w:val="18"/>
        </w:rPr>
        <w:t> </w:t>
      </w:r>
      <w:r>
        <w:rPr>
          <w:sz w:val="18"/>
        </w:rPr>
        <w:t>Policy</w:t>
      </w:r>
      <w:r>
        <w:rPr>
          <w:spacing w:val="4"/>
          <w:sz w:val="18"/>
        </w:rPr>
        <w:t> </w:t>
      </w:r>
      <w:r>
        <w:rPr>
          <w:sz w:val="18"/>
        </w:rPr>
        <w:t>Brief:</w:t>
      </w:r>
      <w:r>
        <w:rPr>
          <w:spacing w:val="4"/>
          <w:sz w:val="18"/>
        </w:rPr>
        <w:t> </w:t>
      </w:r>
      <w:r>
        <w:rPr>
          <w:sz w:val="18"/>
        </w:rPr>
        <w:t>The</w:t>
      </w:r>
      <w:r>
        <w:rPr>
          <w:spacing w:val="4"/>
          <w:sz w:val="18"/>
        </w:rPr>
        <w:t> </w:t>
      </w:r>
      <w:r>
        <w:rPr>
          <w:sz w:val="18"/>
        </w:rPr>
        <w:t>Size of</w:t>
      </w:r>
      <w:r>
        <w:rPr>
          <w:spacing w:val="4"/>
          <w:sz w:val="18"/>
        </w:rPr>
        <w:t> </w:t>
      </w:r>
      <w:r>
        <w:rPr>
          <w:sz w:val="18"/>
        </w:rPr>
        <w:t>Irregular</w:t>
      </w:r>
      <w:r>
        <w:rPr>
          <w:spacing w:val="5"/>
          <w:sz w:val="18"/>
        </w:rPr>
        <w:t> </w:t>
      </w:r>
      <w:r>
        <w:rPr>
          <w:sz w:val="18"/>
        </w:rPr>
        <w:t>Migration. </w:t>
      </w:r>
      <w:r>
        <w:rPr>
          <w:spacing w:val="-2"/>
          <w:sz w:val="18"/>
        </w:rPr>
        <w:t>Size</w:t>
      </w:r>
      <w:r>
        <w:rPr>
          <w:spacing w:val="-10"/>
          <w:sz w:val="18"/>
        </w:rPr>
        <w:t> </w:t>
      </w:r>
      <w:r>
        <w:rPr>
          <w:spacing w:val="-2"/>
          <w:sz w:val="18"/>
        </w:rPr>
        <w:t>and</w:t>
      </w:r>
      <w:r>
        <w:rPr>
          <w:spacing w:val="-8"/>
          <w:sz w:val="18"/>
        </w:rPr>
        <w:t> </w:t>
      </w:r>
      <w:r>
        <w:rPr>
          <w:spacing w:val="-2"/>
          <w:sz w:val="18"/>
        </w:rPr>
        <w:t>Development</w:t>
      </w:r>
      <w:r>
        <w:rPr>
          <w:spacing w:val="-9"/>
          <w:sz w:val="18"/>
        </w:rPr>
        <w:t> </w:t>
      </w:r>
      <w:r>
        <w:rPr>
          <w:spacing w:val="-2"/>
          <w:sz w:val="18"/>
        </w:rPr>
        <w:t>of</w:t>
      </w:r>
      <w:r>
        <w:rPr>
          <w:spacing w:val="-10"/>
          <w:sz w:val="18"/>
        </w:rPr>
        <w:t> </w:t>
      </w:r>
      <w:r>
        <w:rPr>
          <w:spacing w:val="-2"/>
          <w:sz w:val="18"/>
        </w:rPr>
        <w:t>Irregular</w:t>
      </w:r>
      <w:r>
        <w:rPr>
          <w:spacing w:val="-7"/>
          <w:sz w:val="18"/>
        </w:rPr>
        <w:t> </w:t>
      </w:r>
      <w:r>
        <w:rPr>
          <w:spacing w:val="-2"/>
          <w:sz w:val="18"/>
        </w:rPr>
        <w:t>Migration</w:t>
      </w:r>
      <w:r>
        <w:rPr>
          <w:spacing w:val="-8"/>
          <w:sz w:val="18"/>
        </w:rPr>
        <w:t> </w:t>
      </w:r>
      <w:r>
        <w:rPr>
          <w:spacing w:val="-2"/>
          <w:sz w:val="18"/>
        </w:rPr>
        <w:t>to</w:t>
      </w:r>
      <w:r>
        <w:rPr>
          <w:spacing w:val="-8"/>
          <w:sz w:val="18"/>
        </w:rPr>
        <w:t> </w:t>
      </w:r>
      <w:r>
        <w:rPr>
          <w:spacing w:val="-2"/>
          <w:sz w:val="18"/>
        </w:rPr>
        <w:t>the</w:t>
      </w:r>
      <w:r>
        <w:rPr>
          <w:spacing w:val="-8"/>
          <w:sz w:val="18"/>
        </w:rPr>
        <w:t> </w:t>
      </w:r>
      <w:r>
        <w:rPr>
          <w:spacing w:val="-2"/>
          <w:sz w:val="18"/>
        </w:rPr>
        <w:t>EU</w:t>
      </w:r>
      <w:r>
        <w:rPr>
          <w:spacing w:val="-10"/>
          <w:sz w:val="18"/>
        </w:rPr>
        <w:t> </w:t>
      </w:r>
      <w:r>
        <w:rPr>
          <w:spacing w:val="-2"/>
          <w:sz w:val="18"/>
        </w:rPr>
        <w:t>Clandestino</w:t>
      </w:r>
      <w:r>
        <w:rPr>
          <w:spacing w:val="-7"/>
          <w:sz w:val="18"/>
        </w:rPr>
        <w:t> </w:t>
      </w:r>
      <w:r>
        <w:rPr>
          <w:spacing w:val="-2"/>
          <w:sz w:val="18"/>
        </w:rPr>
        <w:t>Research </w:t>
      </w:r>
      <w:r>
        <w:rPr>
          <w:sz w:val="18"/>
        </w:rPr>
        <w:t>Project,</w:t>
      </w:r>
      <w:r>
        <w:rPr>
          <w:spacing w:val="36"/>
          <w:sz w:val="18"/>
        </w:rPr>
        <w:t> </w:t>
      </w:r>
      <w:r>
        <w:rPr>
          <w:sz w:val="18"/>
        </w:rPr>
        <w:t>The</w:t>
      </w:r>
      <w:r>
        <w:rPr>
          <w:spacing w:val="36"/>
          <w:sz w:val="18"/>
        </w:rPr>
        <w:t> </w:t>
      </w:r>
      <w:r>
        <w:rPr>
          <w:sz w:val="18"/>
        </w:rPr>
        <w:t>European</w:t>
      </w:r>
      <w:r>
        <w:rPr>
          <w:spacing w:val="36"/>
          <w:sz w:val="18"/>
        </w:rPr>
        <w:t> </w:t>
      </w:r>
      <w:r>
        <w:rPr>
          <w:sz w:val="18"/>
        </w:rPr>
        <w:t>Commission.</w:t>
      </w:r>
      <w:r>
        <w:rPr>
          <w:spacing w:val="36"/>
          <w:sz w:val="18"/>
        </w:rPr>
        <w:t> </w:t>
      </w:r>
      <w:r>
        <w:rPr>
          <w:sz w:val="18"/>
        </w:rPr>
        <w:t>October</w:t>
      </w:r>
      <w:r>
        <w:rPr>
          <w:spacing w:val="37"/>
          <w:sz w:val="18"/>
        </w:rPr>
        <w:t> </w:t>
      </w:r>
      <w:r>
        <w:rPr>
          <w:sz w:val="18"/>
        </w:rPr>
        <w:t>2009.</w:t>
      </w:r>
      <w:r>
        <w:rPr>
          <w:spacing w:val="36"/>
          <w:sz w:val="18"/>
        </w:rPr>
        <w:t> </w:t>
      </w:r>
      <w:r>
        <w:rPr>
          <w:sz w:val="18"/>
        </w:rPr>
        <w:t>Available</w:t>
      </w:r>
      <w:r>
        <w:rPr>
          <w:spacing w:val="36"/>
          <w:sz w:val="18"/>
        </w:rPr>
        <w:t> </w:t>
      </w:r>
      <w:r>
        <w:rPr>
          <w:sz w:val="18"/>
        </w:rPr>
        <w:t>online</w:t>
      </w:r>
      <w:r>
        <w:rPr>
          <w:spacing w:val="36"/>
          <w:sz w:val="18"/>
        </w:rPr>
        <w:t> </w:t>
      </w:r>
      <w:r>
        <w:rPr>
          <w:sz w:val="18"/>
        </w:rPr>
        <w:t>at </w:t>
      </w:r>
      <w:hyperlink r:id="rId56">
        <w:r>
          <w:rPr>
            <w:spacing w:val="-2"/>
            <w:sz w:val="18"/>
          </w:rPr>
          <w:t>http://clandestino.eliamep.gr/wpcontent/uploads/2009/12/clandestino_poli</w:t>
        </w:r>
      </w:hyperlink>
      <w:r>
        <w:rPr>
          <w:spacing w:val="-2"/>
          <w:sz w:val="18"/>
        </w:rPr>
        <w:t> </w:t>
      </w:r>
      <w:r>
        <w:rPr>
          <w:spacing w:val="-4"/>
          <w:sz w:val="18"/>
        </w:rPr>
        <w:t>cy_brief_comparative_size-of-irregular-migration.pdf</w:t>
      </w:r>
      <w:r>
        <w:rPr>
          <w:spacing w:val="-8"/>
          <w:sz w:val="18"/>
        </w:rPr>
        <w:t> </w:t>
      </w:r>
      <w:r>
        <w:rPr>
          <w:spacing w:val="-4"/>
          <w:sz w:val="18"/>
        </w:rPr>
        <w:t>(accessed</w:t>
      </w:r>
      <w:r>
        <w:rPr>
          <w:spacing w:val="-7"/>
          <w:sz w:val="18"/>
        </w:rPr>
        <w:t> </w:t>
      </w:r>
      <w:r>
        <w:rPr>
          <w:spacing w:val="-4"/>
          <w:sz w:val="18"/>
        </w:rPr>
        <w:t>July</w:t>
      </w:r>
      <w:r>
        <w:rPr>
          <w:spacing w:val="-7"/>
          <w:sz w:val="18"/>
        </w:rPr>
        <w:t> </w:t>
      </w:r>
      <w:r>
        <w:rPr>
          <w:spacing w:val="-4"/>
          <w:sz w:val="18"/>
        </w:rPr>
        <w:t>14,</w:t>
      </w:r>
      <w:r>
        <w:rPr>
          <w:spacing w:val="-7"/>
          <w:sz w:val="18"/>
        </w:rPr>
        <w:t> </w:t>
      </w:r>
      <w:r>
        <w:rPr>
          <w:spacing w:val="-4"/>
          <w:sz w:val="18"/>
        </w:rPr>
        <w:t>2013).</w:t>
      </w:r>
    </w:p>
    <w:p>
      <w:pPr>
        <w:spacing w:line="254" w:lineRule="auto" w:before="0"/>
        <w:ind w:left="743" w:right="728" w:hanging="180"/>
        <w:jc w:val="both"/>
        <w:rPr>
          <w:sz w:val="18"/>
        </w:rPr>
      </w:pPr>
      <w:r>
        <w:rPr>
          <w:sz w:val="18"/>
        </w:rPr>
        <w:t>Vogel, R.</w:t>
      </w:r>
      <w:r>
        <w:rPr>
          <w:spacing w:val="-1"/>
          <w:sz w:val="18"/>
        </w:rPr>
        <w:t> </w:t>
      </w:r>
      <w:r>
        <w:rPr>
          <w:sz w:val="18"/>
        </w:rPr>
        <w:t>(2013) Marxist</w:t>
      </w:r>
      <w:r>
        <w:rPr>
          <w:spacing w:val="-1"/>
          <w:sz w:val="18"/>
        </w:rPr>
        <w:t> </w:t>
      </w:r>
      <w:r>
        <w:rPr>
          <w:sz w:val="18"/>
        </w:rPr>
        <w:t>Theories of Migration. In</w:t>
      </w:r>
      <w:r>
        <w:rPr>
          <w:spacing w:val="-1"/>
          <w:sz w:val="18"/>
        </w:rPr>
        <w:t> </w:t>
      </w:r>
      <w:r>
        <w:rPr>
          <w:sz w:val="18"/>
        </w:rPr>
        <w:t>Ness, I.</w:t>
      </w:r>
      <w:r>
        <w:rPr>
          <w:spacing w:val="-1"/>
          <w:sz w:val="18"/>
        </w:rPr>
        <w:t> </w:t>
      </w:r>
      <w:r>
        <w:rPr>
          <w:sz w:val="18"/>
        </w:rPr>
        <w:t>and Bellwood, </w:t>
      </w:r>
      <w:r>
        <w:rPr>
          <w:sz w:val="18"/>
        </w:rPr>
        <w:t>P. </w:t>
      </w:r>
      <w:r>
        <w:rPr>
          <w:w w:val="90"/>
          <w:sz w:val="18"/>
        </w:rPr>
        <w:t>(Eds) </w:t>
      </w:r>
      <w:r>
        <w:rPr>
          <w:i/>
          <w:w w:val="90"/>
          <w:sz w:val="18"/>
        </w:rPr>
        <w:t>Encyclopedia of Global Human Migration</w:t>
      </w:r>
      <w:r>
        <w:rPr>
          <w:w w:val="90"/>
          <w:sz w:val="18"/>
        </w:rPr>
        <w:t>. Hoboken, NJ: Wiley-Blackwell </w:t>
      </w:r>
      <w:r>
        <w:rPr>
          <w:sz w:val="18"/>
        </w:rPr>
        <w:t>Publishers. Available online at </w:t>
      </w:r>
      <w:hyperlink r:id="rId46">
        <w:r>
          <w:rPr>
            <w:sz w:val="18"/>
          </w:rPr>
          <w:t>http://onlinelibrary.wiley.com/doi/10.1002/</w:t>
        </w:r>
      </w:hyperlink>
      <w:r>
        <w:rPr>
          <w:sz w:val="18"/>
        </w:rPr>
        <w:t> 9781444351071.wbeghm354/abstract (accessed June 5, 2013).</w:t>
      </w:r>
    </w:p>
    <w:p>
      <w:pPr>
        <w:spacing w:line="254" w:lineRule="auto" w:before="0"/>
        <w:ind w:left="743" w:right="730" w:hanging="180"/>
        <w:jc w:val="both"/>
        <w:rPr>
          <w:sz w:val="18"/>
        </w:rPr>
      </w:pPr>
      <w:r>
        <w:rPr>
          <w:sz w:val="18"/>
        </w:rPr>
        <w:t>Waldinger, R. (1993) The Ethnic Enclave Debate Revisited. </w:t>
      </w:r>
      <w:r>
        <w:rPr>
          <w:i/>
          <w:sz w:val="18"/>
        </w:rPr>
        <w:t>International</w:t>
      </w:r>
      <w:r>
        <w:rPr>
          <w:i/>
          <w:sz w:val="18"/>
        </w:rPr>
        <w:t> </w:t>
      </w:r>
      <w:r>
        <w:rPr>
          <w:i/>
          <w:spacing w:val="-4"/>
          <w:sz w:val="18"/>
        </w:rPr>
        <w:t>Journal</w:t>
      </w:r>
      <w:r>
        <w:rPr>
          <w:i/>
          <w:spacing w:val="-7"/>
          <w:sz w:val="18"/>
        </w:rPr>
        <w:t> </w:t>
      </w:r>
      <w:r>
        <w:rPr>
          <w:i/>
          <w:spacing w:val="-4"/>
          <w:sz w:val="18"/>
        </w:rPr>
        <w:t>of</w:t>
      </w:r>
      <w:r>
        <w:rPr>
          <w:i/>
          <w:spacing w:val="-6"/>
          <w:sz w:val="18"/>
        </w:rPr>
        <w:t> </w:t>
      </w:r>
      <w:r>
        <w:rPr>
          <w:i/>
          <w:spacing w:val="-4"/>
          <w:sz w:val="18"/>
        </w:rPr>
        <w:t>Urban</w:t>
      </w:r>
      <w:r>
        <w:rPr>
          <w:i/>
          <w:spacing w:val="-7"/>
          <w:sz w:val="18"/>
        </w:rPr>
        <w:t> </w:t>
      </w:r>
      <w:r>
        <w:rPr>
          <w:i/>
          <w:spacing w:val="-4"/>
          <w:sz w:val="18"/>
        </w:rPr>
        <w:t>and</w:t>
      </w:r>
      <w:r>
        <w:rPr>
          <w:i/>
          <w:spacing w:val="-6"/>
          <w:sz w:val="18"/>
        </w:rPr>
        <w:t> </w:t>
      </w:r>
      <w:r>
        <w:rPr>
          <w:i/>
          <w:spacing w:val="-4"/>
          <w:sz w:val="18"/>
        </w:rPr>
        <w:t>Regional</w:t>
      </w:r>
      <w:r>
        <w:rPr>
          <w:i/>
          <w:spacing w:val="-6"/>
          <w:sz w:val="18"/>
        </w:rPr>
        <w:t> </w:t>
      </w:r>
      <w:r>
        <w:rPr>
          <w:i/>
          <w:spacing w:val="-4"/>
          <w:sz w:val="18"/>
        </w:rPr>
        <w:t>Research</w:t>
      </w:r>
      <w:r>
        <w:rPr>
          <w:i/>
          <w:spacing w:val="-7"/>
          <w:sz w:val="18"/>
        </w:rPr>
        <w:t> </w:t>
      </w:r>
      <w:r>
        <w:rPr>
          <w:spacing w:val="-4"/>
          <w:sz w:val="18"/>
        </w:rPr>
        <w:t>17(3):</w:t>
      </w:r>
      <w:r>
        <w:rPr>
          <w:spacing w:val="-7"/>
          <w:sz w:val="18"/>
        </w:rPr>
        <w:t> </w:t>
      </w:r>
      <w:r>
        <w:rPr>
          <w:spacing w:val="-4"/>
          <w:sz w:val="18"/>
        </w:rPr>
        <w:t>444</w:t>
      </w:r>
      <w:r>
        <w:rPr>
          <w:rFonts w:ascii="Arial" w:hAnsi="Arial"/>
          <w:spacing w:val="-4"/>
          <w:sz w:val="18"/>
        </w:rPr>
        <w:t>–</w:t>
      </w:r>
      <w:r>
        <w:rPr>
          <w:spacing w:val="-4"/>
          <w:sz w:val="18"/>
        </w:rPr>
        <w:t>52.</w:t>
      </w:r>
    </w:p>
    <w:p>
      <w:pPr>
        <w:spacing w:line="254" w:lineRule="auto" w:before="0"/>
        <w:ind w:left="743" w:right="729" w:hanging="180"/>
        <w:jc w:val="both"/>
        <w:rPr>
          <w:sz w:val="18"/>
        </w:rPr>
      </w:pPr>
      <w:r>
        <w:rPr>
          <w:w w:val="90"/>
          <w:sz w:val="18"/>
        </w:rPr>
        <w:t>Waldinger,</w:t>
      </w:r>
      <w:r>
        <w:rPr>
          <w:spacing w:val="-7"/>
          <w:w w:val="90"/>
          <w:sz w:val="18"/>
        </w:rPr>
        <w:t> </w:t>
      </w:r>
      <w:r>
        <w:rPr>
          <w:w w:val="90"/>
          <w:sz w:val="18"/>
        </w:rPr>
        <w:t>R.</w:t>
      </w:r>
      <w:r>
        <w:rPr>
          <w:spacing w:val="-7"/>
          <w:w w:val="90"/>
          <w:sz w:val="18"/>
        </w:rPr>
        <w:t> </w:t>
      </w:r>
      <w:r>
        <w:rPr>
          <w:w w:val="90"/>
          <w:sz w:val="18"/>
        </w:rPr>
        <w:t>(1996)</w:t>
      </w:r>
      <w:r>
        <w:rPr>
          <w:spacing w:val="-7"/>
          <w:w w:val="90"/>
          <w:sz w:val="18"/>
        </w:rPr>
        <w:t> </w:t>
      </w:r>
      <w:r>
        <w:rPr>
          <w:i/>
          <w:w w:val="90"/>
          <w:sz w:val="18"/>
        </w:rPr>
        <w:t>Still</w:t>
      </w:r>
      <w:r>
        <w:rPr>
          <w:i/>
          <w:spacing w:val="-6"/>
          <w:w w:val="90"/>
          <w:sz w:val="18"/>
        </w:rPr>
        <w:t> </w:t>
      </w:r>
      <w:r>
        <w:rPr>
          <w:i/>
          <w:w w:val="90"/>
          <w:sz w:val="18"/>
        </w:rPr>
        <w:t>the</w:t>
      </w:r>
      <w:r>
        <w:rPr>
          <w:i/>
          <w:spacing w:val="-7"/>
          <w:w w:val="90"/>
          <w:sz w:val="18"/>
        </w:rPr>
        <w:t> </w:t>
      </w:r>
      <w:r>
        <w:rPr>
          <w:i/>
          <w:w w:val="90"/>
          <w:sz w:val="18"/>
        </w:rPr>
        <w:t>Promised</w:t>
      </w:r>
      <w:r>
        <w:rPr>
          <w:i/>
          <w:spacing w:val="-7"/>
          <w:w w:val="90"/>
          <w:sz w:val="18"/>
        </w:rPr>
        <w:t> </w:t>
      </w:r>
      <w:r>
        <w:rPr>
          <w:i/>
          <w:w w:val="90"/>
          <w:sz w:val="18"/>
        </w:rPr>
        <w:t>City?</w:t>
      </w:r>
      <w:r>
        <w:rPr>
          <w:i/>
          <w:spacing w:val="-7"/>
          <w:w w:val="90"/>
          <w:sz w:val="18"/>
        </w:rPr>
        <w:t> </w:t>
      </w:r>
      <w:r>
        <w:rPr>
          <w:i/>
          <w:w w:val="90"/>
          <w:sz w:val="18"/>
        </w:rPr>
        <w:t>African-Americans</w:t>
      </w:r>
      <w:r>
        <w:rPr>
          <w:i/>
          <w:spacing w:val="-6"/>
          <w:w w:val="90"/>
          <w:sz w:val="18"/>
        </w:rPr>
        <w:t> </w:t>
      </w:r>
      <w:r>
        <w:rPr>
          <w:i/>
          <w:w w:val="90"/>
          <w:sz w:val="18"/>
        </w:rPr>
        <w:t>and</w:t>
      </w:r>
      <w:r>
        <w:rPr>
          <w:i/>
          <w:spacing w:val="-7"/>
          <w:w w:val="90"/>
          <w:sz w:val="18"/>
        </w:rPr>
        <w:t> </w:t>
      </w:r>
      <w:r>
        <w:rPr>
          <w:i/>
          <w:w w:val="90"/>
          <w:sz w:val="18"/>
        </w:rPr>
        <w:t>New</w:t>
      </w:r>
      <w:r>
        <w:rPr>
          <w:i/>
          <w:spacing w:val="-7"/>
          <w:w w:val="90"/>
          <w:sz w:val="18"/>
        </w:rPr>
        <w:t> </w:t>
      </w:r>
      <w:r>
        <w:rPr>
          <w:i/>
          <w:w w:val="90"/>
          <w:sz w:val="18"/>
        </w:rPr>
        <w:t>Immigrants</w:t>
      </w:r>
      <w:r>
        <w:rPr>
          <w:i/>
          <w:w w:val="90"/>
          <w:sz w:val="18"/>
        </w:rPr>
        <w:t> </w:t>
      </w:r>
      <w:r>
        <w:rPr>
          <w:i/>
          <w:spacing w:val="-4"/>
          <w:sz w:val="18"/>
        </w:rPr>
        <w:t>in Postindustrial New York</w:t>
      </w:r>
      <w:r>
        <w:rPr>
          <w:spacing w:val="-4"/>
          <w:sz w:val="18"/>
        </w:rPr>
        <w:t>. Cambridge, MA: Harvard University Press.</w:t>
      </w:r>
    </w:p>
    <w:p>
      <w:pPr>
        <w:spacing w:line="254" w:lineRule="auto" w:before="0"/>
        <w:ind w:left="743" w:right="729" w:hanging="180"/>
        <w:jc w:val="both"/>
        <w:rPr>
          <w:sz w:val="18"/>
        </w:rPr>
      </w:pPr>
      <w:r>
        <w:rPr>
          <w:sz w:val="18"/>
        </w:rPr>
        <w:t>Waldinger, R. and Bozorgmehr, M. (Eds) (1996) </w:t>
      </w:r>
      <w:r>
        <w:rPr>
          <w:i/>
          <w:sz w:val="18"/>
        </w:rPr>
        <w:t>Ethnic Los Angeles</w:t>
      </w:r>
      <w:r>
        <w:rPr>
          <w:sz w:val="18"/>
        </w:rPr>
        <w:t>. </w:t>
      </w:r>
      <w:r>
        <w:rPr>
          <w:sz w:val="18"/>
        </w:rPr>
        <w:t>New York: Russell Sage.</w:t>
      </w:r>
    </w:p>
    <w:p>
      <w:pPr>
        <w:spacing w:line="254" w:lineRule="auto" w:before="0"/>
        <w:ind w:left="743" w:right="729" w:hanging="180"/>
        <w:jc w:val="both"/>
        <w:rPr>
          <w:sz w:val="18"/>
        </w:rPr>
      </w:pPr>
      <w:r>
        <w:rPr>
          <w:w w:val="90"/>
          <w:sz w:val="18"/>
        </w:rPr>
        <w:t>Wallerstein, I. (1974) </w:t>
      </w:r>
      <w:r>
        <w:rPr>
          <w:i/>
          <w:w w:val="90"/>
          <w:sz w:val="18"/>
        </w:rPr>
        <w:t>The Modern World-System, Vol. I: Capitalist Agriculture </w:t>
      </w:r>
      <w:r>
        <w:rPr>
          <w:i/>
          <w:w w:val="90"/>
          <w:sz w:val="18"/>
        </w:rPr>
        <w:t>and</w:t>
      </w:r>
      <w:r>
        <w:rPr>
          <w:i/>
          <w:w w:val="90"/>
          <w:sz w:val="18"/>
        </w:rPr>
        <w:t> </w:t>
      </w:r>
      <w:r>
        <w:rPr>
          <w:i/>
          <w:sz w:val="18"/>
        </w:rPr>
        <w:t>the</w:t>
      </w:r>
      <w:r>
        <w:rPr>
          <w:i/>
          <w:spacing w:val="-6"/>
          <w:sz w:val="18"/>
        </w:rPr>
        <w:t> </w:t>
      </w:r>
      <w:r>
        <w:rPr>
          <w:i/>
          <w:sz w:val="18"/>
        </w:rPr>
        <w:t>Origins</w:t>
      </w:r>
      <w:r>
        <w:rPr>
          <w:i/>
          <w:spacing w:val="-6"/>
          <w:sz w:val="18"/>
        </w:rPr>
        <w:t> </w:t>
      </w:r>
      <w:r>
        <w:rPr>
          <w:i/>
          <w:sz w:val="18"/>
        </w:rPr>
        <w:t>of</w:t>
      </w:r>
      <w:r>
        <w:rPr>
          <w:i/>
          <w:spacing w:val="-6"/>
          <w:sz w:val="18"/>
        </w:rPr>
        <w:t> </w:t>
      </w:r>
      <w:r>
        <w:rPr>
          <w:i/>
          <w:sz w:val="18"/>
        </w:rPr>
        <w:t>the</w:t>
      </w:r>
      <w:r>
        <w:rPr>
          <w:i/>
          <w:spacing w:val="-6"/>
          <w:sz w:val="18"/>
        </w:rPr>
        <w:t> </w:t>
      </w:r>
      <w:r>
        <w:rPr>
          <w:i/>
          <w:sz w:val="18"/>
        </w:rPr>
        <w:t>European</w:t>
      </w:r>
      <w:r>
        <w:rPr>
          <w:i/>
          <w:spacing w:val="-6"/>
          <w:sz w:val="18"/>
        </w:rPr>
        <w:t> </w:t>
      </w:r>
      <w:r>
        <w:rPr>
          <w:i/>
          <w:sz w:val="18"/>
        </w:rPr>
        <w:t>World-Economy</w:t>
      </w:r>
      <w:r>
        <w:rPr>
          <w:i/>
          <w:spacing w:val="-5"/>
          <w:sz w:val="18"/>
        </w:rPr>
        <w:t> </w:t>
      </w:r>
      <w:r>
        <w:rPr>
          <w:i/>
          <w:sz w:val="18"/>
        </w:rPr>
        <w:t>in</w:t>
      </w:r>
      <w:r>
        <w:rPr>
          <w:i/>
          <w:spacing w:val="-7"/>
          <w:sz w:val="18"/>
        </w:rPr>
        <w:t> </w:t>
      </w:r>
      <w:r>
        <w:rPr>
          <w:i/>
          <w:sz w:val="18"/>
        </w:rPr>
        <w:t>the</w:t>
      </w:r>
      <w:r>
        <w:rPr>
          <w:i/>
          <w:spacing w:val="-6"/>
          <w:sz w:val="18"/>
        </w:rPr>
        <w:t> </w:t>
      </w:r>
      <w:r>
        <w:rPr>
          <w:i/>
          <w:sz w:val="18"/>
        </w:rPr>
        <w:t>Sixteenth</w:t>
      </w:r>
      <w:r>
        <w:rPr>
          <w:i/>
          <w:spacing w:val="-6"/>
          <w:sz w:val="18"/>
        </w:rPr>
        <w:t> </w:t>
      </w:r>
      <w:r>
        <w:rPr>
          <w:i/>
          <w:sz w:val="18"/>
        </w:rPr>
        <w:t>Century</w:t>
      </w:r>
      <w:r>
        <w:rPr>
          <w:sz w:val="18"/>
        </w:rPr>
        <w:t>.</w:t>
      </w:r>
      <w:r>
        <w:rPr>
          <w:spacing w:val="-7"/>
          <w:sz w:val="18"/>
        </w:rPr>
        <w:t> </w:t>
      </w:r>
      <w:r>
        <w:rPr>
          <w:sz w:val="18"/>
        </w:rPr>
        <w:t>New York: Academic Press.</w:t>
      </w:r>
    </w:p>
    <w:p>
      <w:pPr>
        <w:spacing w:line="254" w:lineRule="auto" w:before="0"/>
        <w:ind w:left="743" w:right="728" w:hanging="180"/>
        <w:jc w:val="both"/>
        <w:rPr>
          <w:sz w:val="18"/>
        </w:rPr>
      </w:pPr>
      <w:r>
        <w:rPr>
          <w:sz w:val="18"/>
        </w:rPr>
        <w:t>Warren, R. and Warren, J.R. (2013) Unauthorized Immigration to the United States: Annual Estimates and Components of Change, by State, 1990 </w:t>
      </w:r>
      <w:r>
        <w:rPr>
          <w:sz w:val="18"/>
        </w:rPr>
        <w:t>to </w:t>
      </w:r>
      <w:r>
        <w:rPr>
          <w:spacing w:val="-2"/>
          <w:sz w:val="18"/>
        </w:rPr>
        <w:t>2010.</w:t>
      </w:r>
      <w:r>
        <w:rPr>
          <w:spacing w:val="-6"/>
          <w:sz w:val="18"/>
        </w:rPr>
        <w:t> </w:t>
      </w:r>
      <w:r>
        <w:rPr>
          <w:i/>
          <w:spacing w:val="-2"/>
          <w:sz w:val="18"/>
        </w:rPr>
        <w:t>International</w:t>
      </w:r>
      <w:r>
        <w:rPr>
          <w:i/>
          <w:spacing w:val="-6"/>
          <w:sz w:val="18"/>
        </w:rPr>
        <w:t> </w:t>
      </w:r>
      <w:r>
        <w:rPr>
          <w:i/>
          <w:spacing w:val="-2"/>
          <w:sz w:val="18"/>
        </w:rPr>
        <w:t>Migration</w:t>
      </w:r>
      <w:r>
        <w:rPr>
          <w:i/>
          <w:spacing w:val="-7"/>
          <w:sz w:val="18"/>
        </w:rPr>
        <w:t> </w:t>
      </w:r>
      <w:r>
        <w:rPr>
          <w:i/>
          <w:spacing w:val="-2"/>
          <w:sz w:val="18"/>
        </w:rPr>
        <w:t>Review</w:t>
      </w:r>
      <w:r>
        <w:rPr>
          <w:i/>
          <w:spacing w:val="-6"/>
          <w:sz w:val="18"/>
        </w:rPr>
        <w:t> </w:t>
      </w:r>
      <w:r>
        <w:rPr>
          <w:spacing w:val="-2"/>
          <w:sz w:val="18"/>
        </w:rPr>
        <w:t>47(2):</w:t>
      </w:r>
      <w:r>
        <w:rPr>
          <w:spacing w:val="-7"/>
          <w:sz w:val="18"/>
        </w:rPr>
        <w:t> </w:t>
      </w:r>
      <w:r>
        <w:rPr>
          <w:spacing w:val="-2"/>
          <w:sz w:val="18"/>
        </w:rPr>
        <w:t>296</w:t>
      </w:r>
      <w:r>
        <w:rPr>
          <w:rFonts w:ascii="Arial" w:hAnsi="Arial"/>
          <w:spacing w:val="-2"/>
          <w:sz w:val="18"/>
        </w:rPr>
        <w:t>–</w:t>
      </w:r>
      <w:r>
        <w:rPr>
          <w:spacing w:val="-2"/>
          <w:sz w:val="18"/>
        </w:rPr>
        <w:t>329.</w:t>
      </w:r>
    </w:p>
    <w:p>
      <w:pPr>
        <w:spacing w:after="0" w:line="254" w:lineRule="auto"/>
        <w:jc w:val="both"/>
        <w:rPr>
          <w:sz w:val="18"/>
        </w:rPr>
        <w:sectPr>
          <w:pgSz w:w="9130" w:h="13040"/>
          <w:pgMar w:header="0" w:footer="707" w:top="900" w:bottom="900" w:left="1080" w:right="1140"/>
        </w:sectPr>
      </w:pPr>
    </w:p>
    <w:p>
      <w:pPr>
        <w:pStyle w:val="BodyText"/>
        <w:rPr>
          <w:sz w:val="12"/>
        </w:rPr>
      </w:pPr>
    </w:p>
    <w:p>
      <w:pPr>
        <w:pStyle w:val="BodyText"/>
        <w:rPr>
          <w:sz w:val="12"/>
        </w:rPr>
      </w:pPr>
    </w:p>
    <w:p>
      <w:pPr>
        <w:pStyle w:val="BodyText"/>
        <w:spacing w:before="5"/>
        <w:rPr>
          <w:sz w:val="12"/>
        </w:rPr>
      </w:pPr>
    </w:p>
    <w:p>
      <w:pPr>
        <w:tabs>
          <w:tab w:pos="790" w:val="left" w:leader="none"/>
        </w:tabs>
        <w:spacing w:before="0"/>
        <w:ind w:left="167" w:right="0" w:firstLine="0"/>
        <w:jc w:val="left"/>
        <w:rPr>
          <w:rFonts w:ascii="Lucida Sans Unicode"/>
          <w:sz w:val="12"/>
        </w:rPr>
      </w:pPr>
      <w:r>
        <w:rPr>
          <w:rFonts w:ascii="Arial"/>
          <w:spacing w:val="-5"/>
          <w:sz w:val="22"/>
        </w:rPr>
        <w:t>170</w:t>
      </w:r>
      <w:r>
        <w:rPr>
          <w:rFonts w:ascii="Arial"/>
          <w:sz w:val="22"/>
        </w:rPr>
        <w:tab/>
      </w:r>
      <w:r>
        <w:rPr>
          <w:rFonts w:ascii="Lucida Sans Unicode"/>
          <w:spacing w:val="-2"/>
          <w:sz w:val="12"/>
        </w:rPr>
        <w:t>REFERENCES</w:t>
      </w:r>
    </w:p>
    <w:p>
      <w:pPr>
        <w:spacing w:line="254" w:lineRule="auto" w:before="213"/>
        <w:ind w:left="970" w:right="502" w:hanging="180"/>
        <w:jc w:val="both"/>
        <w:rPr>
          <w:sz w:val="18"/>
        </w:rPr>
      </w:pPr>
      <w:r>
        <w:rPr>
          <w:w w:val="90"/>
          <w:sz w:val="18"/>
        </w:rPr>
        <w:t>Waters, M.C. (1999) </w:t>
      </w:r>
      <w:r>
        <w:rPr>
          <w:i/>
          <w:w w:val="90"/>
          <w:sz w:val="18"/>
        </w:rPr>
        <w:t>Black Identities: West Indian Immigrant Dreams and </w:t>
      </w:r>
      <w:r>
        <w:rPr>
          <w:i/>
          <w:w w:val="90"/>
          <w:sz w:val="18"/>
        </w:rPr>
        <w:t>American</w:t>
      </w:r>
      <w:r>
        <w:rPr>
          <w:i/>
          <w:w w:val="90"/>
          <w:sz w:val="18"/>
        </w:rPr>
        <w:t> </w:t>
      </w:r>
      <w:r>
        <w:rPr>
          <w:i/>
          <w:sz w:val="18"/>
        </w:rPr>
        <w:t>Realities</w:t>
      </w:r>
      <w:r>
        <w:rPr>
          <w:sz w:val="18"/>
        </w:rPr>
        <w:t>. New York: Russell Sage Foundation.</w:t>
      </w:r>
    </w:p>
    <w:p>
      <w:pPr>
        <w:spacing w:line="252" w:lineRule="auto" w:before="0"/>
        <w:ind w:left="970" w:right="502" w:hanging="180"/>
        <w:jc w:val="both"/>
        <w:rPr>
          <w:sz w:val="18"/>
        </w:rPr>
      </w:pPr>
      <w:r>
        <w:rPr>
          <w:sz w:val="18"/>
        </w:rPr>
        <w:t>Weil, P. (1991) Immigration and the Rise of Racism in France: </w:t>
      </w:r>
      <w:r>
        <w:rPr>
          <w:sz w:val="18"/>
        </w:rPr>
        <w:t>The </w:t>
      </w:r>
      <w:r>
        <w:rPr>
          <w:spacing w:val="-2"/>
          <w:sz w:val="18"/>
        </w:rPr>
        <w:t>Contradictions of Mitterrand</w:t>
      </w:r>
      <w:r>
        <w:rPr>
          <w:rFonts w:ascii="Arial" w:hAnsi="Arial"/>
          <w:spacing w:val="-2"/>
          <w:sz w:val="18"/>
        </w:rPr>
        <w:t>’</w:t>
      </w:r>
      <w:r>
        <w:rPr>
          <w:spacing w:val="-2"/>
          <w:sz w:val="18"/>
        </w:rPr>
        <w:t>s policies. </w:t>
      </w:r>
      <w:r>
        <w:rPr>
          <w:i/>
          <w:spacing w:val="-2"/>
          <w:sz w:val="18"/>
        </w:rPr>
        <w:t>French Society and Politics </w:t>
      </w:r>
      <w:r>
        <w:rPr>
          <w:spacing w:val="-2"/>
          <w:sz w:val="18"/>
        </w:rPr>
        <w:t>9: 3</w:t>
      </w:r>
      <w:r>
        <w:rPr>
          <w:rFonts w:ascii="Arial" w:hAnsi="Arial"/>
          <w:spacing w:val="-2"/>
          <w:sz w:val="18"/>
        </w:rPr>
        <w:t>–</w:t>
      </w:r>
      <w:r>
        <w:rPr>
          <w:spacing w:val="-2"/>
          <w:sz w:val="18"/>
        </w:rPr>
        <w:t>4.</w:t>
      </w:r>
    </w:p>
    <w:p>
      <w:pPr>
        <w:spacing w:line="254" w:lineRule="auto" w:before="3"/>
        <w:ind w:left="970" w:right="502" w:hanging="180"/>
        <w:jc w:val="both"/>
        <w:rPr>
          <w:sz w:val="18"/>
        </w:rPr>
      </w:pPr>
      <w:r>
        <w:rPr>
          <w:w w:val="90"/>
          <w:sz w:val="18"/>
        </w:rPr>
        <w:t>Weiner, M. (1995) </w:t>
      </w:r>
      <w:r>
        <w:rPr>
          <w:i/>
          <w:w w:val="90"/>
          <w:sz w:val="18"/>
        </w:rPr>
        <w:t>The Global Migration. Crisis: Challenge to States and to </w:t>
      </w:r>
      <w:r>
        <w:rPr>
          <w:i/>
          <w:w w:val="90"/>
          <w:sz w:val="18"/>
        </w:rPr>
        <w:t>Human</w:t>
      </w:r>
      <w:r>
        <w:rPr>
          <w:i/>
          <w:w w:val="90"/>
          <w:sz w:val="18"/>
        </w:rPr>
        <w:t> </w:t>
      </w:r>
      <w:r>
        <w:rPr>
          <w:i/>
          <w:sz w:val="18"/>
        </w:rPr>
        <w:t>Rights</w:t>
      </w:r>
      <w:r>
        <w:rPr>
          <w:sz w:val="18"/>
        </w:rPr>
        <w:t>. New York: Harper Collins College Publishers.</w:t>
      </w:r>
    </w:p>
    <w:p>
      <w:pPr>
        <w:spacing w:line="254" w:lineRule="auto" w:before="0"/>
        <w:ind w:left="970" w:right="502" w:hanging="180"/>
        <w:jc w:val="both"/>
        <w:rPr>
          <w:sz w:val="18"/>
        </w:rPr>
      </w:pPr>
      <w:r>
        <w:rPr>
          <w:sz w:val="18"/>
        </w:rPr>
        <w:t>Wilson, K. and Portes, A. (1980) Immigrant Enclaves: An Analysis of </w:t>
      </w:r>
      <w:r>
        <w:rPr>
          <w:sz w:val="18"/>
        </w:rPr>
        <w:t>Labor </w:t>
      </w:r>
      <w:r>
        <w:rPr>
          <w:spacing w:val="-4"/>
          <w:sz w:val="18"/>
        </w:rPr>
        <w:t>Market</w:t>
      </w:r>
      <w:r>
        <w:rPr>
          <w:spacing w:val="-8"/>
          <w:sz w:val="18"/>
        </w:rPr>
        <w:t> </w:t>
      </w:r>
      <w:r>
        <w:rPr>
          <w:spacing w:val="-4"/>
          <w:sz w:val="18"/>
        </w:rPr>
        <w:t>Experiences</w:t>
      </w:r>
      <w:r>
        <w:rPr>
          <w:spacing w:val="-7"/>
          <w:sz w:val="18"/>
        </w:rPr>
        <w:t> </w:t>
      </w:r>
      <w:r>
        <w:rPr>
          <w:spacing w:val="-4"/>
          <w:sz w:val="18"/>
        </w:rPr>
        <w:t>of</w:t>
      </w:r>
      <w:r>
        <w:rPr>
          <w:spacing w:val="-7"/>
          <w:sz w:val="18"/>
        </w:rPr>
        <w:t> </w:t>
      </w:r>
      <w:r>
        <w:rPr>
          <w:spacing w:val="-4"/>
          <w:sz w:val="18"/>
        </w:rPr>
        <w:t>Cubans</w:t>
      </w:r>
      <w:r>
        <w:rPr>
          <w:spacing w:val="-7"/>
          <w:sz w:val="18"/>
        </w:rPr>
        <w:t> </w:t>
      </w:r>
      <w:r>
        <w:rPr>
          <w:spacing w:val="-4"/>
          <w:sz w:val="18"/>
        </w:rPr>
        <w:t>in</w:t>
      </w:r>
      <w:r>
        <w:rPr>
          <w:spacing w:val="-8"/>
          <w:sz w:val="18"/>
        </w:rPr>
        <w:t> </w:t>
      </w:r>
      <w:r>
        <w:rPr>
          <w:spacing w:val="-4"/>
          <w:sz w:val="18"/>
        </w:rPr>
        <w:t>Miami.</w:t>
      </w:r>
      <w:r>
        <w:rPr>
          <w:spacing w:val="-7"/>
          <w:sz w:val="18"/>
        </w:rPr>
        <w:t> </w:t>
      </w:r>
      <w:r>
        <w:rPr>
          <w:i/>
          <w:spacing w:val="-4"/>
          <w:sz w:val="18"/>
        </w:rPr>
        <w:t>American</w:t>
      </w:r>
      <w:r>
        <w:rPr>
          <w:i/>
          <w:spacing w:val="-7"/>
          <w:sz w:val="18"/>
        </w:rPr>
        <w:t> </w:t>
      </w:r>
      <w:r>
        <w:rPr>
          <w:i/>
          <w:spacing w:val="-4"/>
          <w:sz w:val="18"/>
        </w:rPr>
        <w:t>Journal</w:t>
      </w:r>
      <w:r>
        <w:rPr>
          <w:i/>
          <w:spacing w:val="-7"/>
          <w:sz w:val="18"/>
        </w:rPr>
        <w:t> </w:t>
      </w:r>
      <w:r>
        <w:rPr>
          <w:i/>
          <w:spacing w:val="-4"/>
          <w:sz w:val="18"/>
        </w:rPr>
        <w:t>of</w:t>
      </w:r>
      <w:r>
        <w:rPr>
          <w:i/>
          <w:spacing w:val="-8"/>
          <w:sz w:val="18"/>
        </w:rPr>
        <w:t> </w:t>
      </w:r>
      <w:r>
        <w:rPr>
          <w:i/>
          <w:spacing w:val="-4"/>
          <w:sz w:val="18"/>
        </w:rPr>
        <w:t>Sociology</w:t>
      </w:r>
      <w:r>
        <w:rPr>
          <w:i/>
          <w:spacing w:val="-7"/>
          <w:sz w:val="18"/>
        </w:rPr>
        <w:t> </w:t>
      </w:r>
      <w:r>
        <w:rPr>
          <w:spacing w:val="-4"/>
          <w:sz w:val="18"/>
        </w:rPr>
        <w:t>86(2): </w:t>
      </w:r>
      <w:r>
        <w:rPr>
          <w:spacing w:val="-2"/>
          <w:sz w:val="18"/>
        </w:rPr>
        <w:t>295</w:t>
      </w:r>
      <w:r>
        <w:rPr>
          <w:rFonts w:ascii="Arial" w:hAnsi="Arial"/>
          <w:spacing w:val="-2"/>
          <w:sz w:val="18"/>
        </w:rPr>
        <w:t>–</w:t>
      </w:r>
      <w:r>
        <w:rPr>
          <w:spacing w:val="-2"/>
          <w:sz w:val="18"/>
        </w:rPr>
        <w:t>319.</w:t>
      </w:r>
    </w:p>
    <w:p>
      <w:pPr>
        <w:spacing w:line="254" w:lineRule="auto" w:before="0"/>
        <w:ind w:left="720" w:right="501" w:firstLine="0"/>
        <w:jc w:val="right"/>
        <w:rPr>
          <w:sz w:val="18"/>
        </w:rPr>
      </w:pPr>
      <w:r>
        <w:rPr>
          <w:sz w:val="18"/>
        </w:rPr>
        <w:t>World</w:t>
      </w:r>
      <w:r>
        <w:rPr>
          <w:spacing w:val="42"/>
          <w:sz w:val="18"/>
        </w:rPr>
        <w:t> </w:t>
      </w:r>
      <w:r>
        <w:rPr>
          <w:sz w:val="18"/>
        </w:rPr>
        <w:t>Bank</w:t>
      </w:r>
      <w:r>
        <w:rPr>
          <w:spacing w:val="44"/>
          <w:sz w:val="18"/>
        </w:rPr>
        <w:t> </w:t>
      </w:r>
      <w:r>
        <w:rPr>
          <w:sz w:val="18"/>
        </w:rPr>
        <w:t>(2013)</w:t>
      </w:r>
      <w:r>
        <w:rPr>
          <w:spacing w:val="42"/>
          <w:sz w:val="18"/>
        </w:rPr>
        <w:t> </w:t>
      </w:r>
      <w:r>
        <w:rPr>
          <w:i/>
          <w:sz w:val="18"/>
        </w:rPr>
        <w:t>Migration</w:t>
      </w:r>
      <w:r>
        <w:rPr>
          <w:i/>
          <w:spacing w:val="44"/>
          <w:sz w:val="18"/>
        </w:rPr>
        <w:t> </w:t>
      </w:r>
      <w:r>
        <w:rPr>
          <w:i/>
          <w:sz w:val="18"/>
        </w:rPr>
        <w:t>and</w:t>
      </w:r>
      <w:r>
        <w:rPr>
          <w:i/>
          <w:spacing w:val="43"/>
          <w:sz w:val="18"/>
        </w:rPr>
        <w:t> </w:t>
      </w:r>
      <w:r>
        <w:rPr>
          <w:i/>
          <w:sz w:val="18"/>
        </w:rPr>
        <w:t>Development</w:t>
      </w:r>
      <w:r>
        <w:rPr>
          <w:i/>
          <w:spacing w:val="44"/>
          <w:sz w:val="18"/>
        </w:rPr>
        <w:t> </w:t>
      </w:r>
      <w:r>
        <w:rPr>
          <w:i/>
          <w:sz w:val="18"/>
        </w:rPr>
        <w:t>Brief</w:t>
      </w:r>
      <w:r>
        <w:rPr>
          <w:sz w:val="18"/>
        </w:rPr>
        <w:t>.</w:t>
      </w:r>
      <w:r>
        <w:rPr>
          <w:spacing w:val="42"/>
          <w:sz w:val="18"/>
        </w:rPr>
        <w:t> </w:t>
      </w:r>
      <w:r>
        <w:rPr>
          <w:sz w:val="18"/>
        </w:rPr>
        <w:t>Washington,</w:t>
      </w:r>
      <w:r>
        <w:rPr>
          <w:spacing w:val="44"/>
          <w:sz w:val="18"/>
        </w:rPr>
        <w:t> </w:t>
      </w:r>
      <w:r>
        <w:rPr>
          <w:sz w:val="18"/>
        </w:rPr>
        <w:t>DC: Migration and Remittances Unit, Development Prospects Group, April 13. Yue,</w:t>
      </w:r>
      <w:r>
        <w:rPr>
          <w:spacing w:val="15"/>
          <w:sz w:val="18"/>
        </w:rPr>
        <w:t> </w:t>
      </w:r>
      <w:r>
        <w:rPr>
          <w:sz w:val="18"/>
        </w:rPr>
        <w:t>A.</w:t>
      </w:r>
      <w:r>
        <w:rPr>
          <w:spacing w:val="16"/>
          <w:sz w:val="18"/>
        </w:rPr>
        <w:t> </w:t>
      </w:r>
      <w:r>
        <w:rPr>
          <w:sz w:val="18"/>
        </w:rPr>
        <w:t>(2008)</w:t>
      </w:r>
      <w:r>
        <w:rPr>
          <w:spacing w:val="16"/>
          <w:sz w:val="18"/>
        </w:rPr>
        <w:t> </w:t>
      </w:r>
      <w:r>
        <w:rPr>
          <w:sz w:val="18"/>
        </w:rPr>
        <w:t>Same-Sex</w:t>
      </w:r>
      <w:r>
        <w:rPr>
          <w:spacing w:val="17"/>
          <w:sz w:val="18"/>
        </w:rPr>
        <w:t> </w:t>
      </w:r>
      <w:r>
        <w:rPr>
          <w:sz w:val="18"/>
        </w:rPr>
        <w:t>Migration</w:t>
      </w:r>
      <w:r>
        <w:rPr>
          <w:spacing w:val="16"/>
          <w:sz w:val="18"/>
        </w:rPr>
        <w:t> </w:t>
      </w:r>
      <w:r>
        <w:rPr>
          <w:sz w:val="18"/>
        </w:rPr>
        <w:t>in</w:t>
      </w:r>
      <w:r>
        <w:rPr>
          <w:spacing w:val="15"/>
          <w:sz w:val="18"/>
        </w:rPr>
        <w:t> </w:t>
      </w:r>
      <w:r>
        <w:rPr>
          <w:sz w:val="18"/>
        </w:rPr>
        <w:t>Australia:</w:t>
      </w:r>
      <w:r>
        <w:rPr>
          <w:spacing w:val="16"/>
          <w:sz w:val="18"/>
        </w:rPr>
        <w:t> </w:t>
      </w:r>
      <w:r>
        <w:rPr>
          <w:sz w:val="18"/>
        </w:rPr>
        <w:t>From</w:t>
      </w:r>
      <w:r>
        <w:rPr>
          <w:spacing w:val="17"/>
          <w:sz w:val="18"/>
        </w:rPr>
        <w:t> </w:t>
      </w:r>
      <w:r>
        <w:rPr>
          <w:sz w:val="18"/>
        </w:rPr>
        <w:t>Interdependency</w:t>
      </w:r>
      <w:r>
        <w:rPr>
          <w:spacing w:val="17"/>
          <w:sz w:val="18"/>
        </w:rPr>
        <w:t> </w:t>
      </w:r>
      <w:r>
        <w:rPr>
          <w:spacing w:val="-5"/>
          <w:sz w:val="18"/>
        </w:rPr>
        <w:t>to</w:t>
      </w:r>
    </w:p>
    <w:p>
      <w:pPr>
        <w:spacing w:line="206" w:lineRule="exact" w:before="0"/>
        <w:ind w:left="970" w:right="0" w:firstLine="0"/>
        <w:jc w:val="both"/>
        <w:rPr>
          <w:sz w:val="18"/>
        </w:rPr>
      </w:pPr>
      <w:r>
        <w:rPr>
          <w:spacing w:val="-4"/>
          <w:sz w:val="18"/>
        </w:rPr>
        <w:t>Intimacy.</w:t>
      </w:r>
      <w:r>
        <w:rPr>
          <w:spacing w:val="-5"/>
          <w:sz w:val="18"/>
        </w:rPr>
        <w:t> </w:t>
      </w:r>
      <w:r>
        <w:rPr>
          <w:i/>
          <w:spacing w:val="-4"/>
          <w:sz w:val="18"/>
        </w:rPr>
        <w:t>GLQ:</w:t>
      </w:r>
      <w:r>
        <w:rPr>
          <w:i/>
          <w:spacing w:val="-5"/>
          <w:sz w:val="18"/>
        </w:rPr>
        <w:t> </w:t>
      </w:r>
      <w:r>
        <w:rPr>
          <w:i/>
          <w:spacing w:val="-4"/>
          <w:sz w:val="18"/>
        </w:rPr>
        <w:t>A</w:t>
      </w:r>
      <w:r>
        <w:rPr>
          <w:i/>
          <w:spacing w:val="-5"/>
          <w:sz w:val="18"/>
        </w:rPr>
        <w:t> </w:t>
      </w:r>
      <w:r>
        <w:rPr>
          <w:i/>
          <w:spacing w:val="-4"/>
          <w:sz w:val="18"/>
        </w:rPr>
        <w:t>Journal</w:t>
      </w:r>
      <w:r>
        <w:rPr>
          <w:i/>
          <w:spacing w:val="-5"/>
          <w:sz w:val="18"/>
        </w:rPr>
        <w:t> </w:t>
      </w:r>
      <w:r>
        <w:rPr>
          <w:i/>
          <w:spacing w:val="-4"/>
          <w:sz w:val="18"/>
        </w:rPr>
        <w:t>of Lesbian</w:t>
      </w:r>
      <w:r>
        <w:rPr>
          <w:i/>
          <w:spacing w:val="-5"/>
          <w:sz w:val="18"/>
        </w:rPr>
        <w:t> </w:t>
      </w:r>
      <w:r>
        <w:rPr>
          <w:i/>
          <w:spacing w:val="-4"/>
          <w:sz w:val="18"/>
        </w:rPr>
        <w:t>and</w:t>
      </w:r>
      <w:r>
        <w:rPr>
          <w:i/>
          <w:spacing w:val="-5"/>
          <w:sz w:val="18"/>
        </w:rPr>
        <w:t> </w:t>
      </w:r>
      <w:r>
        <w:rPr>
          <w:i/>
          <w:spacing w:val="-4"/>
          <w:sz w:val="18"/>
        </w:rPr>
        <w:t>Gay</w:t>
      </w:r>
      <w:r>
        <w:rPr>
          <w:i/>
          <w:spacing w:val="-5"/>
          <w:sz w:val="18"/>
        </w:rPr>
        <w:t> </w:t>
      </w:r>
      <w:r>
        <w:rPr>
          <w:i/>
          <w:spacing w:val="-4"/>
          <w:sz w:val="18"/>
        </w:rPr>
        <w:t>Studies </w:t>
      </w:r>
      <w:r>
        <w:rPr>
          <w:spacing w:val="-4"/>
          <w:sz w:val="18"/>
        </w:rPr>
        <w:t>14(2</w:t>
      </w:r>
      <w:r>
        <w:rPr>
          <w:rFonts w:ascii="Arial" w:hAnsi="Arial"/>
          <w:spacing w:val="-4"/>
          <w:sz w:val="18"/>
        </w:rPr>
        <w:t>–</w:t>
      </w:r>
      <w:r>
        <w:rPr>
          <w:spacing w:val="-4"/>
          <w:sz w:val="18"/>
        </w:rPr>
        <w:t>3): 239</w:t>
      </w:r>
      <w:r>
        <w:rPr>
          <w:rFonts w:ascii="Arial" w:hAnsi="Arial"/>
          <w:spacing w:val="-4"/>
          <w:sz w:val="18"/>
        </w:rPr>
        <w:t>–</w:t>
      </w:r>
      <w:r>
        <w:rPr>
          <w:spacing w:val="-4"/>
          <w:sz w:val="18"/>
        </w:rPr>
        <w:t>62.</w:t>
      </w:r>
    </w:p>
    <w:p>
      <w:pPr>
        <w:spacing w:line="254" w:lineRule="auto" w:before="8"/>
        <w:ind w:left="970" w:right="502" w:hanging="180"/>
        <w:jc w:val="both"/>
        <w:rPr>
          <w:sz w:val="18"/>
        </w:rPr>
      </w:pPr>
      <w:r>
        <w:rPr>
          <w:rFonts w:ascii="Arial" w:hAnsi="Arial"/>
          <w:spacing w:val="-2"/>
          <w:sz w:val="18"/>
        </w:rPr>
        <w:t>——</w:t>
      </w:r>
      <w:r>
        <w:rPr>
          <w:spacing w:val="-2"/>
          <w:sz w:val="18"/>
        </w:rPr>
        <w:t>(2013)</w:t>
      </w:r>
      <w:r>
        <w:rPr>
          <w:spacing w:val="-9"/>
          <w:sz w:val="18"/>
        </w:rPr>
        <w:t> </w:t>
      </w:r>
      <w:r>
        <w:rPr>
          <w:spacing w:val="-2"/>
          <w:sz w:val="18"/>
        </w:rPr>
        <w:t>Lesbian,</w:t>
      </w:r>
      <w:r>
        <w:rPr>
          <w:spacing w:val="-9"/>
          <w:sz w:val="18"/>
        </w:rPr>
        <w:t> </w:t>
      </w:r>
      <w:r>
        <w:rPr>
          <w:spacing w:val="-2"/>
          <w:sz w:val="18"/>
        </w:rPr>
        <w:t>Gay,</w:t>
      </w:r>
      <w:r>
        <w:rPr>
          <w:spacing w:val="-9"/>
          <w:sz w:val="18"/>
        </w:rPr>
        <w:t> </w:t>
      </w:r>
      <w:r>
        <w:rPr>
          <w:spacing w:val="-2"/>
          <w:sz w:val="18"/>
        </w:rPr>
        <w:t>Bisexual,</w:t>
      </w:r>
      <w:r>
        <w:rPr>
          <w:spacing w:val="-9"/>
          <w:sz w:val="18"/>
        </w:rPr>
        <w:t> </w:t>
      </w:r>
      <w:r>
        <w:rPr>
          <w:spacing w:val="-2"/>
          <w:sz w:val="18"/>
        </w:rPr>
        <w:t>Transgender</w:t>
      </w:r>
      <w:r>
        <w:rPr>
          <w:spacing w:val="-9"/>
          <w:sz w:val="18"/>
        </w:rPr>
        <w:t> </w:t>
      </w:r>
      <w:r>
        <w:rPr>
          <w:spacing w:val="-2"/>
          <w:sz w:val="18"/>
        </w:rPr>
        <w:t>(LGBT)</w:t>
      </w:r>
      <w:r>
        <w:rPr>
          <w:spacing w:val="-9"/>
          <w:sz w:val="18"/>
        </w:rPr>
        <w:t> </w:t>
      </w:r>
      <w:r>
        <w:rPr>
          <w:spacing w:val="-2"/>
          <w:sz w:val="18"/>
        </w:rPr>
        <w:t>Migration.</w:t>
      </w:r>
      <w:r>
        <w:rPr>
          <w:spacing w:val="-9"/>
          <w:sz w:val="18"/>
        </w:rPr>
        <w:t> </w:t>
      </w:r>
      <w:r>
        <w:rPr>
          <w:spacing w:val="-2"/>
          <w:sz w:val="18"/>
        </w:rPr>
        <w:t>In</w:t>
      </w:r>
      <w:r>
        <w:rPr>
          <w:spacing w:val="-9"/>
          <w:sz w:val="18"/>
        </w:rPr>
        <w:t> </w:t>
      </w:r>
      <w:r>
        <w:rPr>
          <w:spacing w:val="-2"/>
          <w:sz w:val="18"/>
        </w:rPr>
        <w:t>Ness,</w:t>
      </w:r>
      <w:r>
        <w:rPr>
          <w:spacing w:val="-9"/>
          <w:sz w:val="18"/>
        </w:rPr>
        <w:t> </w:t>
      </w:r>
      <w:r>
        <w:rPr>
          <w:spacing w:val="-2"/>
          <w:sz w:val="18"/>
        </w:rPr>
        <w:t>I. </w:t>
      </w:r>
      <w:r>
        <w:rPr>
          <w:w w:val="90"/>
          <w:sz w:val="18"/>
        </w:rPr>
        <w:t>and Bellwood, P. (Eds) </w:t>
      </w:r>
      <w:r>
        <w:rPr>
          <w:i/>
          <w:w w:val="90"/>
          <w:sz w:val="18"/>
        </w:rPr>
        <w:t>The Encyclopedia of Global Human Migration</w:t>
      </w:r>
      <w:r>
        <w:rPr>
          <w:w w:val="90"/>
          <w:sz w:val="18"/>
        </w:rPr>
        <w:t>. Hoboken, </w:t>
      </w:r>
      <w:r>
        <w:rPr>
          <w:sz w:val="18"/>
        </w:rPr>
        <w:t>NJ: Wiley-Blackwell. Accessed Online July 16, 2013.</w:t>
      </w:r>
    </w:p>
    <w:p>
      <w:pPr>
        <w:spacing w:line="254" w:lineRule="auto" w:before="0"/>
        <w:ind w:left="970" w:right="502" w:hanging="180"/>
        <w:jc w:val="both"/>
        <w:rPr>
          <w:sz w:val="18"/>
        </w:rPr>
      </w:pPr>
      <w:r>
        <w:rPr>
          <w:sz w:val="18"/>
        </w:rPr>
        <w:t>Zheng,</w:t>
      </w:r>
      <w:r>
        <w:rPr>
          <w:spacing w:val="-4"/>
          <w:sz w:val="18"/>
        </w:rPr>
        <w:t> </w:t>
      </w:r>
      <w:r>
        <w:rPr>
          <w:sz w:val="18"/>
        </w:rPr>
        <w:t>N.</w:t>
      </w:r>
      <w:r>
        <w:rPr>
          <w:spacing w:val="-4"/>
          <w:sz w:val="18"/>
        </w:rPr>
        <w:t> </w:t>
      </w:r>
      <w:r>
        <w:rPr>
          <w:sz w:val="18"/>
        </w:rPr>
        <w:t>(2007)</w:t>
      </w:r>
      <w:r>
        <w:rPr>
          <w:spacing w:val="-4"/>
          <w:sz w:val="18"/>
        </w:rPr>
        <w:t> </w:t>
      </w:r>
      <w:r>
        <w:rPr>
          <w:i/>
          <w:sz w:val="18"/>
        </w:rPr>
        <w:t>Chinese</w:t>
      </w:r>
      <w:r>
        <w:rPr>
          <w:i/>
          <w:spacing w:val="-3"/>
          <w:sz w:val="18"/>
        </w:rPr>
        <w:t> </w:t>
      </w:r>
      <w:r>
        <w:rPr>
          <w:i/>
          <w:sz w:val="18"/>
        </w:rPr>
        <w:t>Green</w:t>
      </w:r>
      <w:r>
        <w:rPr>
          <w:i/>
          <w:spacing w:val="-4"/>
          <w:sz w:val="18"/>
        </w:rPr>
        <w:t> </w:t>
      </w:r>
      <w:r>
        <w:rPr>
          <w:i/>
          <w:sz w:val="18"/>
        </w:rPr>
        <w:t>Card</w:t>
      </w:r>
      <w:r>
        <w:rPr>
          <w:i/>
          <w:spacing w:val="-4"/>
          <w:sz w:val="18"/>
        </w:rPr>
        <w:t> </w:t>
      </w:r>
      <w:r>
        <w:rPr>
          <w:i/>
          <w:sz w:val="18"/>
        </w:rPr>
        <w:t>System</w:t>
      </w:r>
      <w:r>
        <w:rPr>
          <w:i/>
          <w:spacing w:val="-4"/>
          <w:sz w:val="18"/>
        </w:rPr>
        <w:t> </w:t>
      </w:r>
      <w:r>
        <w:rPr>
          <w:i/>
          <w:sz w:val="18"/>
        </w:rPr>
        <w:t>Continues</w:t>
      </w:r>
      <w:r>
        <w:rPr>
          <w:i/>
          <w:spacing w:val="-4"/>
          <w:sz w:val="18"/>
        </w:rPr>
        <w:t> </w:t>
      </w:r>
      <w:r>
        <w:rPr>
          <w:i/>
          <w:sz w:val="18"/>
        </w:rPr>
        <w:t>to</w:t>
      </w:r>
      <w:r>
        <w:rPr>
          <w:i/>
          <w:spacing w:val="-4"/>
          <w:sz w:val="18"/>
        </w:rPr>
        <w:t> </w:t>
      </w:r>
      <w:r>
        <w:rPr>
          <w:i/>
          <w:sz w:val="18"/>
        </w:rPr>
        <w:t>Evolve</w:t>
      </w:r>
      <w:r>
        <w:rPr>
          <w:sz w:val="18"/>
        </w:rPr>
        <w:t>.</w:t>
      </w:r>
      <w:r>
        <w:rPr>
          <w:spacing w:val="-4"/>
          <w:sz w:val="18"/>
        </w:rPr>
        <w:t> </w:t>
      </w:r>
      <w:r>
        <w:rPr>
          <w:sz w:val="18"/>
        </w:rPr>
        <w:t>Available online at </w:t>
      </w:r>
      <w:hyperlink r:id="rId57">
        <w:r>
          <w:rPr>
            <w:sz w:val="18"/>
          </w:rPr>
          <w:t>http://www.china.org.cn/english/LivinginChina/221738.htm</w:t>
        </w:r>
      </w:hyperlink>
      <w:r>
        <w:rPr>
          <w:sz w:val="18"/>
        </w:rPr>
        <w:t> (accessed April 20, 2011).</w:t>
      </w:r>
    </w:p>
    <w:p>
      <w:pPr>
        <w:spacing w:line="254" w:lineRule="auto" w:before="0"/>
        <w:ind w:left="969" w:right="502" w:hanging="179"/>
        <w:jc w:val="both"/>
        <w:rPr>
          <w:sz w:val="18"/>
        </w:rPr>
      </w:pPr>
      <w:r>
        <w:rPr>
          <w:spacing w:val="-4"/>
          <w:sz w:val="18"/>
        </w:rPr>
        <w:t>Zhou,</w:t>
      </w:r>
      <w:r>
        <w:rPr>
          <w:spacing w:val="-4"/>
          <w:sz w:val="18"/>
        </w:rPr>
        <w:t> M.</w:t>
      </w:r>
      <w:r>
        <w:rPr>
          <w:spacing w:val="-4"/>
          <w:sz w:val="18"/>
        </w:rPr>
        <w:t> (1992)</w:t>
      </w:r>
      <w:r>
        <w:rPr>
          <w:spacing w:val="-4"/>
          <w:sz w:val="18"/>
        </w:rPr>
        <w:t> </w:t>
      </w:r>
      <w:r>
        <w:rPr>
          <w:i/>
          <w:spacing w:val="-4"/>
          <w:sz w:val="18"/>
        </w:rPr>
        <w:t>Chinatown:</w:t>
      </w:r>
      <w:r>
        <w:rPr>
          <w:i/>
          <w:spacing w:val="-4"/>
          <w:sz w:val="18"/>
        </w:rPr>
        <w:t> The</w:t>
      </w:r>
      <w:r>
        <w:rPr>
          <w:i/>
          <w:spacing w:val="-4"/>
          <w:sz w:val="18"/>
        </w:rPr>
        <w:t> Socioeconomic</w:t>
      </w:r>
      <w:r>
        <w:rPr>
          <w:i/>
          <w:spacing w:val="-4"/>
          <w:sz w:val="18"/>
        </w:rPr>
        <w:t> Potential</w:t>
      </w:r>
      <w:r>
        <w:rPr>
          <w:i/>
          <w:spacing w:val="-4"/>
          <w:sz w:val="18"/>
        </w:rPr>
        <w:t> of</w:t>
      </w:r>
      <w:r>
        <w:rPr>
          <w:i/>
          <w:spacing w:val="-4"/>
          <w:sz w:val="18"/>
        </w:rPr>
        <w:t> an</w:t>
      </w:r>
      <w:r>
        <w:rPr>
          <w:i/>
          <w:spacing w:val="-4"/>
          <w:sz w:val="18"/>
        </w:rPr>
        <w:t> Ethnic</w:t>
      </w:r>
      <w:r>
        <w:rPr>
          <w:i/>
          <w:spacing w:val="-4"/>
          <w:sz w:val="18"/>
        </w:rPr>
        <w:t> </w:t>
      </w:r>
      <w:r>
        <w:rPr>
          <w:i/>
          <w:spacing w:val="-4"/>
          <w:sz w:val="18"/>
        </w:rPr>
        <w:t>Enclave</w:t>
      </w:r>
      <w:r>
        <w:rPr>
          <w:spacing w:val="-4"/>
          <w:sz w:val="18"/>
        </w:rPr>
        <w:t>. </w:t>
      </w:r>
      <w:r>
        <w:rPr>
          <w:sz w:val="18"/>
        </w:rPr>
        <w:t>Philadelphia, PA: Temple University Press.</w:t>
      </w:r>
    </w:p>
    <w:p>
      <w:pPr>
        <w:spacing w:line="254" w:lineRule="auto" w:before="0"/>
        <w:ind w:left="969" w:right="502" w:hanging="180"/>
        <w:jc w:val="both"/>
        <w:rPr>
          <w:sz w:val="18"/>
        </w:rPr>
      </w:pPr>
      <w:r>
        <w:rPr>
          <w:rFonts w:ascii="Arial" w:hAnsi="Arial"/>
          <w:sz w:val="18"/>
        </w:rPr>
        <w:t>——</w:t>
      </w:r>
      <w:r>
        <w:rPr>
          <w:sz w:val="18"/>
        </w:rPr>
        <w:t>(2013) Ethnic Enclaves and Niches. In Ness, I. and Bellwood, P. (Eds) </w:t>
      </w:r>
      <w:r>
        <w:rPr>
          <w:i/>
          <w:sz w:val="18"/>
        </w:rPr>
        <w:t>The</w:t>
      </w:r>
      <w:r>
        <w:rPr>
          <w:i/>
          <w:spacing w:val="-12"/>
          <w:sz w:val="18"/>
        </w:rPr>
        <w:t> </w:t>
      </w:r>
      <w:r>
        <w:rPr>
          <w:i/>
          <w:sz w:val="18"/>
        </w:rPr>
        <w:t>Encyclopedia</w:t>
      </w:r>
      <w:r>
        <w:rPr>
          <w:i/>
          <w:spacing w:val="-11"/>
          <w:sz w:val="18"/>
        </w:rPr>
        <w:t> </w:t>
      </w:r>
      <w:r>
        <w:rPr>
          <w:i/>
          <w:sz w:val="18"/>
        </w:rPr>
        <w:t>of</w:t>
      </w:r>
      <w:r>
        <w:rPr>
          <w:i/>
          <w:spacing w:val="-11"/>
          <w:sz w:val="18"/>
        </w:rPr>
        <w:t> </w:t>
      </w:r>
      <w:r>
        <w:rPr>
          <w:i/>
          <w:sz w:val="18"/>
        </w:rPr>
        <w:t>Global</w:t>
      </w:r>
      <w:r>
        <w:rPr>
          <w:i/>
          <w:spacing w:val="-11"/>
          <w:sz w:val="18"/>
        </w:rPr>
        <w:t> </w:t>
      </w:r>
      <w:r>
        <w:rPr>
          <w:i/>
          <w:sz w:val="18"/>
        </w:rPr>
        <w:t>Human</w:t>
      </w:r>
      <w:r>
        <w:rPr>
          <w:i/>
          <w:spacing w:val="-12"/>
          <w:sz w:val="18"/>
        </w:rPr>
        <w:t> </w:t>
      </w:r>
      <w:r>
        <w:rPr>
          <w:i/>
          <w:sz w:val="18"/>
        </w:rPr>
        <w:t>Migration</w:t>
      </w:r>
      <w:r>
        <w:rPr>
          <w:sz w:val="18"/>
        </w:rPr>
        <w:t>.</w:t>
      </w:r>
      <w:r>
        <w:rPr>
          <w:spacing w:val="-11"/>
          <w:sz w:val="18"/>
        </w:rPr>
        <w:t> </w:t>
      </w:r>
      <w:r>
        <w:rPr>
          <w:sz w:val="18"/>
        </w:rPr>
        <w:t>Hoboken,</w:t>
      </w:r>
      <w:r>
        <w:rPr>
          <w:spacing w:val="-11"/>
          <w:sz w:val="18"/>
        </w:rPr>
        <w:t> </w:t>
      </w:r>
      <w:r>
        <w:rPr>
          <w:sz w:val="18"/>
        </w:rPr>
        <w:t>NJ:</w:t>
      </w:r>
      <w:r>
        <w:rPr>
          <w:spacing w:val="-11"/>
          <w:sz w:val="18"/>
        </w:rPr>
        <w:t> </w:t>
      </w:r>
      <w:r>
        <w:rPr>
          <w:sz w:val="18"/>
        </w:rPr>
        <w:t>John</w:t>
      </w:r>
      <w:r>
        <w:rPr>
          <w:spacing w:val="-12"/>
          <w:sz w:val="18"/>
        </w:rPr>
        <w:t> </w:t>
      </w:r>
      <w:r>
        <w:rPr>
          <w:sz w:val="18"/>
        </w:rPr>
        <w:t>Wiley</w:t>
      </w:r>
      <w:r>
        <w:rPr>
          <w:spacing w:val="-11"/>
          <w:sz w:val="18"/>
        </w:rPr>
        <w:t> </w:t>
      </w:r>
      <w:r>
        <w:rPr>
          <w:sz w:val="18"/>
        </w:rPr>
        <w:t>&amp; </w:t>
      </w:r>
      <w:r>
        <w:rPr>
          <w:spacing w:val="-2"/>
          <w:sz w:val="18"/>
        </w:rPr>
        <w:t>Sons.</w:t>
      </w:r>
    </w:p>
    <w:p>
      <w:pPr>
        <w:spacing w:line="254" w:lineRule="auto" w:before="0"/>
        <w:ind w:left="969" w:right="502" w:hanging="180"/>
        <w:jc w:val="both"/>
        <w:rPr>
          <w:sz w:val="18"/>
        </w:rPr>
      </w:pPr>
      <w:r>
        <w:rPr>
          <w:sz w:val="18"/>
        </w:rPr>
        <w:t>Zhou, M. and Cai, G. (2007) Chinese Language Media and the Ethnic</w:t>
      </w:r>
      <w:r>
        <w:rPr>
          <w:spacing w:val="40"/>
          <w:sz w:val="18"/>
        </w:rPr>
        <w:t> </w:t>
      </w:r>
      <w:r>
        <w:rPr>
          <w:sz w:val="18"/>
        </w:rPr>
        <w:t>Enclave Economy in the United States. In Fong, E. and Luk, C. </w:t>
      </w:r>
      <w:r>
        <w:rPr>
          <w:sz w:val="18"/>
        </w:rPr>
        <w:t>(Eds) </w:t>
      </w:r>
      <w:r>
        <w:rPr>
          <w:i/>
          <w:w w:val="90"/>
          <w:sz w:val="18"/>
        </w:rPr>
        <w:t>Chinese</w:t>
      </w:r>
      <w:r>
        <w:rPr>
          <w:i/>
          <w:spacing w:val="3"/>
          <w:sz w:val="18"/>
        </w:rPr>
        <w:t> </w:t>
      </w:r>
      <w:r>
        <w:rPr>
          <w:i/>
          <w:w w:val="90"/>
          <w:sz w:val="18"/>
        </w:rPr>
        <w:t>Ethnic</w:t>
      </w:r>
      <w:r>
        <w:rPr>
          <w:i/>
          <w:spacing w:val="3"/>
          <w:sz w:val="18"/>
        </w:rPr>
        <w:t> </w:t>
      </w:r>
      <w:r>
        <w:rPr>
          <w:i/>
          <w:w w:val="90"/>
          <w:sz w:val="18"/>
        </w:rPr>
        <w:t>Business:</w:t>
      </w:r>
      <w:r>
        <w:rPr>
          <w:i/>
          <w:spacing w:val="4"/>
          <w:sz w:val="18"/>
        </w:rPr>
        <w:t> </w:t>
      </w:r>
      <w:r>
        <w:rPr>
          <w:i/>
          <w:w w:val="90"/>
          <w:sz w:val="18"/>
        </w:rPr>
        <w:t>Global</w:t>
      </w:r>
      <w:r>
        <w:rPr>
          <w:i/>
          <w:spacing w:val="3"/>
          <w:sz w:val="18"/>
        </w:rPr>
        <w:t> </w:t>
      </w:r>
      <w:r>
        <w:rPr>
          <w:i/>
          <w:w w:val="90"/>
          <w:sz w:val="18"/>
        </w:rPr>
        <w:t>and</w:t>
      </w:r>
      <w:r>
        <w:rPr>
          <w:i/>
          <w:spacing w:val="3"/>
          <w:sz w:val="18"/>
        </w:rPr>
        <w:t> </w:t>
      </w:r>
      <w:r>
        <w:rPr>
          <w:i/>
          <w:w w:val="90"/>
          <w:sz w:val="18"/>
        </w:rPr>
        <w:t>Local</w:t>
      </w:r>
      <w:r>
        <w:rPr>
          <w:i/>
          <w:spacing w:val="2"/>
          <w:sz w:val="18"/>
        </w:rPr>
        <w:t> </w:t>
      </w:r>
      <w:r>
        <w:rPr>
          <w:i/>
          <w:w w:val="90"/>
          <w:sz w:val="18"/>
        </w:rPr>
        <w:t>Perspectives</w:t>
      </w:r>
      <w:r>
        <w:rPr>
          <w:w w:val="90"/>
          <w:sz w:val="18"/>
        </w:rPr>
        <w:t>.</w:t>
      </w:r>
      <w:r>
        <w:rPr>
          <w:spacing w:val="3"/>
          <w:sz w:val="18"/>
        </w:rPr>
        <w:t> </w:t>
      </w:r>
      <w:r>
        <w:rPr>
          <w:w w:val="90"/>
          <w:sz w:val="18"/>
        </w:rPr>
        <w:t>New</w:t>
      </w:r>
      <w:r>
        <w:rPr>
          <w:spacing w:val="3"/>
          <w:sz w:val="18"/>
        </w:rPr>
        <w:t> </w:t>
      </w:r>
      <w:r>
        <w:rPr>
          <w:w w:val="90"/>
          <w:sz w:val="18"/>
        </w:rPr>
        <w:t>York:</w:t>
      </w:r>
      <w:r>
        <w:rPr>
          <w:spacing w:val="2"/>
          <w:sz w:val="18"/>
        </w:rPr>
        <w:t> </w:t>
      </w:r>
      <w:r>
        <w:rPr>
          <w:spacing w:val="-2"/>
          <w:w w:val="90"/>
          <w:sz w:val="18"/>
        </w:rPr>
        <w:t>Routledge,</w:t>
      </w:r>
    </w:p>
    <w:p>
      <w:pPr>
        <w:spacing w:line="206" w:lineRule="exact" w:before="0"/>
        <w:ind w:left="969" w:right="0" w:firstLine="0"/>
        <w:jc w:val="both"/>
        <w:rPr>
          <w:sz w:val="18"/>
        </w:rPr>
      </w:pPr>
      <w:r>
        <w:rPr>
          <w:sz w:val="18"/>
        </w:rPr>
        <w:t>pp.</w:t>
      </w:r>
      <w:r>
        <w:rPr>
          <w:spacing w:val="11"/>
          <w:sz w:val="18"/>
        </w:rPr>
        <w:t> </w:t>
      </w:r>
      <w:r>
        <w:rPr>
          <w:spacing w:val="-2"/>
          <w:sz w:val="18"/>
        </w:rPr>
        <w:t>21</w:t>
      </w:r>
      <w:r>
        <w:rPr>
          <w:rFonts w:ascii="Arial" w:hAnsi="Arial"/>
          <w:spacing w:val="-2"/>
          <w:sz w:val="18"/>
        </w:rPr>
        <w:t>–</w:t>
      </w:r>
      <w:r>
        <w:rPr>
          <w:spacing w:val="-2"/>
          <w:sz w:val="18"/>
        </w:rPr>
        <w:t>34.</w:t>
      </w:r>
    </w:p>
    <w:p>
      <w:pPr>
        <w:spacing w:line="254" w:lineRule="auto" w:before="9"/>
        <w:ind w:left="970" w:right="502" w:hanging="180"/>
        <w:jc w:val="both"/>
        <w:rPr>
          <w:sz w:val="18"/>
        </w:rPr>
      </w:pPr>
      <w:r>
        <w:rPr>
          <w:sz w:val="18"/>
        </w:rPr>
        <w:t>Zolberg, A.R. (2001) Introduction: Beyond the Crisis. In Zolberg, A.R. </w:t>
      </w:r>
      <w:r>
        <w:rPr>
          <w:sz w:val="18"/>
        </w:rPr>
        <w:t>and </w:t>
      </w:r>
      <w:r>
        <w:rPr>
          <w:spacing w:val="-4"/>
          <w:sz w:val="18"/>
        </w:rPr>
        <w:t>Benda,</w:t>
      </w:r>
      <w:r>
        <w:rPr>
          <w:spacing w:val="-8"/>
          <w:sz w:val="18"/>
        </w:rPr>
        <w:t> </w:t>
      </w:r>
      <w:r>
        <w:rPr>
          <w:spacing w:val="-4"/>
          <w:sz w:val="18"/>
        </w:rPr>
        <w:t>P.M.</w:t>
      </w:r>
      <w:r>
        <w:rPr>
          <w:spacing w:val="-7"/>
          <w:sz w:val="18"/>
        </w:rPr>
        <w:t> </w:t>
      </w:r>
      <w:r>
        <w:rPr>
          <w:spacing w:val="-4"/>
          <w:sz w:val="18"/>
        </w:rPr>
        <w:t>(Eds)</w:t>
      </w:r>
      <w:r>
        <w:rPr>
          <w:spacing w:val="-7"/>
          <w:sz w:val="18"/>
        </w:rPr>
        <w:t> </w:t>
      </w:r>
      <w:r>
        <w:rPr>
          <w:i/>
          <w:spacing w:val="-4"/>
          <w:sz w:val="18"/>
        </w:rPr>
        <w:t>Global</w:t>
      </w:r>
      <w:r>
        <w:rPr>
          <w:i/>
          <w:spacing w:val="-7"/>
          <w:sz w:val="18"/>
        </w:rPr>
        <w:t> </w:t>
      </w:r>
      <w:r>
        <w:rPr>
          <w:i/>
          <w:spacing w:val="-4"/>
          <w:sz w:val="18"/>
        </w:rPr>
        <w:t>Migrants,</w:t>
      </w:r>
      <w:r>
        <w:rPr>
          <w:i/>
          <w:spacing w:val="-8"/>
          <w:sz w:val="18"/>
        </w:rPr>
        <w:t> </w:t>
      </w:r>
      <w:r>
        <w:rPr>
          <w:i/>
          <w:spacing w:val="-4"/>
          <w:sz w:val="18"/>
        </w:rPr>
        <w:t>Global</w:t>
      </w:r>
      <w:r>
        <w:rPr>
          <w:i/>
          <w:spacing w:val="-7"/>
          <w:sz w:val="18"/>
        </w:rPr>
        <w:t> </w:t>
      </w:r>
      <w:r>
        <w:rPr>
          <w:i/>
          <w:spacing w:val="-4"/>
          <w:sz w:val="18"/>
        </w:rPr>
        <w:t>Refugees:</w:t>
      </w:r>
      <w:r>
        <w:rPr>
          <w:i/>
          <w:spacing w:val="-7"/>
          <w:sz w:val="18"/>
        </w:rPr>
        <w:t> </w:t>
      </w:r>
      <w:r>
        <w:rPr>
          <w:i/>
          <w:spacing w:val="-4"/>
          <w:sz w:val="18"/>
        </w:rPr>
        <w:t>Problems</w:t>
      </w:r>
      <w:r>
        <w:rPr>
          <w:i/>
          <w:spacing w:val="-7"/>
          <w:sz w:val="18"/>
        </w:rPr>
        <w:t> </w:t>
      </w:r>
      <w:r>
        <w:rPr>
          <w:i/>
          <w:spacing w:val="-4"/>
          <w:sz w:val="18"/>
        </w:rPr>
        <w:t>and</w:t>
      </w:r>
      <w:r>
        <w:rPr>
          <w:i/>
          <w:spacing w:val="-8"/>
          <w:sz w:val="18"/>
        </w:rPr>
        <w:t> </w:t>
      </w:r>
      <w:r>
        <w:rPr>
          <w:i/>
          <w:spacing w:val="-4"/>
          <w:sz w:val="18"/>
        </w:rPr>
        <w:t>Solutions</w:t>
      </w:r>
      <w:r>
        <w:rPr>
          <w:spacing w:val="-4"/>
          <w:sz w:val="18"/>
        </w:rPr>
        <w:t>. </w:t>
      </w:r>
      <w:r>
        <w:rPr>
          <w:sz w:val="18"/>
        </w:rPr>
        <w:t>New York/Oxford: Berghahn, pp. 1</w:t>
      </w:r>
      <w:r>
        <w:rPr>
          <w:rFonts w:ascii="Arial" w:hAnsi="Arial"/>
          <w:sz w:val="18"/>
        </w:rPr>
        <w:t>–</w:t>
      </w:r>
      <w:r>
        <w:rPr>
          <w:sz w:val="18"/>
        </w:rPr>
        <w:t>16.</w:t>
      </w:r>
    </w:p>
    <w:p>
      <w:pPr>
        <w:spacing w:line="206" w:lineRule="exact" w:before="0"/>
        <w:ind w:left="791" w:right="0" w:firstLine="0"/>
        <w:jc w:val="left"/>
        <w:rPr>
          <w:sz w:val="18"/>
        </w:rPr>
      </w:pPr>
      <w:r>
        <w:rPr>
          <w:spacing w:val="-10"/>
          <w:sz w:val="18"/>
        </w:rPr>
        <w:t>.</w:t>
      </w:r>
    </w:p>
    <w:sectPr>
      <w:pgSz w:w="9130" w:h="13040"/>
      <w:pgMar w:header="0" w:footer="707" w:top="900" w:bottom="900" w:left="1080" w:right="11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Lucida Sans Unicode">
    <w:altName w:val="Lucida Sans Unicode"/>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50976">
              <wp:simplePos x="0" y="0"/>
              <wp:positionH relativeFrom="page">
                <wp:posOffset>571677</wp:posOffset>
              </wp:positionH>
              <wp:positionV relativeFrom="page">
                <wp:posOffset>7740001</wp:posOffset>
              </wp:positionV>
              <wp:extent cx="3810" cy="54038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65504" id="docshape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1488">
              <wp:simplePos x="0" y="0"/>
              <wp:positionH relativeFrom="page">
                <wp:posOffset>5219992</wp:posOffset>
              </wp:positionH>
              <wp:positionV relativeFrom="page">
                <wp:posOffset>7740001</wp:posOffset>
              </wp:positionV>
              <wp:extent cx="3810" cy="54038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64992" id="docshape7"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2000">
              <wp:simplePos x="0" y="0"/>
              <wp:positionH relativeFrom="page">
                <wp:posOffset>190</wp:posOffset>
              </wp:positionH>
              <wp:positionV relativeFrom="page">
                <wp:posOffset>7704010</wp:posOffset>
              </wp:positionV>
              <wp:extent cx="539115" cy="381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64480" id="docshape8"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2512">
              <wp:simplePos x="0" y="0"/>
              <wp:positionH relativeFrom="page">
                <wp:posOffset>5255996</wp:posOffset>
              </wp:positionH>
              <wp:positionV relativeFrom="page">
                <wp:posOffset>7704010</wp:posOffset>
              </wp:positionV>
              <wp:extent cx="540385" cy="3810"/>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63968" id="docshape9" filled="true" fillcolor="#000000" stroked="false">
              <v:fill type="solid"/>
              <w10:wrap type="none"/>
            </v:rect>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55584">
              <wp:simplePos x="0" y="0"/>
              <wp:positionH relativeFrom="page">
                <wp:posOffset>571677</wp:posOffset>
              </wp:positionH>
              <wp:positionV relativeFrom="page">
                <wp:posOffset>7740001</wp:posOffset>
              </wp:positionV>
              <wp:extent cx="3810" cy="54038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60896" id="docshape15"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6096">
              <wp:simplePos x="0" y="0"/>
              <wp:positionH relativeFrom="page">
                <wp:posOffset>5219992</wp:posOffset>
              </wp:positionH>
              <wp:positionV relativeFrom="page">
                <wp:posOffset>7740001</wp:posOffset>
              </wp:positionV>
              <wp:extent cx="3810" cy="54038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60384" id="docshape1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6608">
              <wp:simplePos x="0" y="0"/>
              <wp:positionH relativeFrom="page">
                <wp:posOffset>190</wp:posOffset>
              </wp:positionH>
              <wp:positionV relativeFrom="page">
                <wp:posOffset>7704010</wp:posOffset>
              </wp:positionV>
              <wp:extent cx="539115" cy="381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59872" id="docshape17"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7120">
              <wp:simplePos x="0" y="0"/>
              <wp:positionH relativeFrom="page">
                <wp:posOffset>5255996</wp:posOffset>
              </wp:positionH>
              <wp:positionV relativeFrom="page">
                <wp:posOffset>7704010</wp:posOffset>
              </wp:positionV>
              <wp:extent cx="540385" cy="381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59360" id="docshape18" filled="true" fillcolor="#000000" stroked="false">
              <v:fill type="solid"/>
              <w10:wrap type="none"/>
            </v:rect>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60192">
              <wp:simplePos x="0" y="0"/>
              <wp:positionH relativeFrom="page">
                <wp:posOffset>571677</wp:posOffset>
              </wp:positionH>
              <wp:positionV relativeFrom="page">
                <wp:posOffset>7740001</wp:posOffset>
              </wp:positionV>
              <wp:extent cx="3810" cy="54038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56288" id="docshape2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0704">
              <wp:simplePos x="0" y="0"/>
              <wp:positionH relativeFrom="page">
                <wp:posOffset>5219992</wp:posOffset>
              </wp:positionH>
              <wp:positionV relativeFrom="page">
                <wp:posOffset>7740001</wp:posOffset>
              </wp:positionV>
              <wp:extent cx="3810" cy="54038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55776" id="docshape25"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1216">
              <wp:simplePos x="0" y="0"/>
              <wp:positionH relativeFrom="page">
                <wp:posOffset>190</wp:posOffset>
              </wp:positionH>
              <wp:positionV relativeFrom="page">
                <wp:posOffset>7704010</wp:posOffset>
              </wp:positionV>
              <wp:extent cx="539115" cy="381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55264" id="docshape2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1728">
              <wp:simplePos x="0" y="0"/>
              <wp:positionH relativeFrom="page">
                <wp:posOffset>5255996</wp:posOffset>
              </wp:positionH>
              <wp:positionV relativeFrom="page">
                <wp:posOffset>7704010</wp:posOffset>
              </wp:positionV>
              <wp:extent cx="540385" cy="381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54752" id="docshape27" filled="true" fillcolor="#000000" stroked="false">
              <v:fill type="solid"/>
              <w10:wrap type="none"/>
            </v:rect>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64800">
              <wp:simplePos x="0" y="0"/>
              <wp:positionH relativeFrom="page">
                <wp:posOffset>571677</wp:posOffset>
              </wp:positionH>
              <wp:positionV relativeFrom="page">
                <wp:posOffset>7740001</wp:posOffset>
              </wp:positionV>
              <wp:extent cx="3810" cy="54038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51680" id="docshape33"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5312">
              <wp:simplePos x="0" y="0"/>
              <wp:positionH relativeFrom="page">
                <wp:posOffset>5219992</wp:posOffset>
              </wp:positionH>
              <wp:positionV relativeFrom="page">
                <wp:posOffset>7740001</wp:posOffset>
              </wp:positionV>
              <wp:extent cx="3810" cy="540385"/>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51168" id="docshape3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5824">
              <wp:simplePos x="0" y="0"/>
              <wp:positionH relativeFrom="page">
                <wp:posOffset>190</wp:posOffset>
              </wp:positionH>
              <wp:positionV relativeFrom="page">
                <wp:posOffset>7704010</wp:posOffset>
              </wp:positionV>
              <wp:extent cx="539115" cy="381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50656" id="docshape35"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6336">
              <wp:simplePos x="0" y="0"/>
              <wp:positionH relativeFrom="page">
                <wp:posOffset>5255996</wp:posOffset>
              </wp:positionH>
              <wp:positionV relativeFrom="page">
                <wp:posOffset>7704010</wp:posOffset>
              </wp:positionV>
              <wp:extent cx="540385" cy="3810"/>
              <wp:effectExtent l="0" t="0" r="0" b="0"/>
              <wp:wrapNone/>
              <wp:docPr id="36" name="Graphic 36"/>
              <wp:cNvGraphicFramePr>
                <a:graphicFrameLocks/>
              </wp:cNvGraphicFramePr>
              <a:graphic>
                <a:graphicData uri="http://schemas.microsoft.com/office/word/2010/wordprocessingShape">
                  <wps:wsp>
                    <wps:cNvPr id="36" name="Graphic 36"/>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50144" id="docshape36" filled="true" fillcolor="#000000" stroked="false">
              <v:fill type="solid"/>
              <w10:wrap type="none"/>
            </v:rect>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69408">
              <wp:simplePos x="0" y="0"/>
              <wp:positionH relativeFrom="page">
                <wp:posOffset>571677</wp:posOffset>
              </wp:positionH>
              <wp:positionV relativeFrom="page">
                <wp:posOffset>7740001</wp:posOffset>
              </wp:positionV>
              <wp:extent cx="3810" cy="540385"/>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47072" id="docshape4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9920">
              <wp:simplePos x="0" y="0"/>
              <wp:positionH relativeFrom="page">
                <wp:posOffset>5219992</wp:posOffset>
              </wp:positionH>
              <wp:positionV relativeFrom="page">
                <wp:posOffset>7740001</wp:posOffset>
              </wp:positionV>
              <wp:extent cx="3810" cy="540385"/>
              <wp:effectExtent l="0" t="0" r="0" b="0"/>
              <wp:wrapNone/>
              <wp:docPr id="44" name="Graphic 44"/>
              <wp:cNvGraphicFramePr>
                <a:graphicFrameLocks/>
              </wp:cNvGraphicFramePr>
              <a:graphic>
                <a:graphicData uri="http://schemas.microsoft.com/office/word/2010/wordprocessingShape">
                  <wps:wsp>
                    <wps:cNvPr id="44" name="Graphic 44"/>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46560" id="docshape43"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0432">
              <wp:simplePos x="0" y="0"/>
              <wp:positionH relativeFrom="page">
                <wp:posOffset>190</wp:posOffset>
              </wp:positionH>
              <wp:positionV relativeFrom="page">
                <wp:posOffset>7704010</wp:posOffset>
              </wp:positionV>
              <wp:extent cx="539115" cy="3810"/>
              <wp:effectExtent l="0" t="0" r="0" b="0"/>
              <wp:wrapNone/>
              <wp:docPr id="45" name="Graphic 45"/>
              <wp:cNvGraphicFramePr>
                <a:graphicFrameLocks/>
              </wp:cNvGraphicFramePr>
              <a:graphic>
                <a:graphicData uri="http://schemas.microsoft.com/office/word/2010/wordprocessingShape">
                  <wps:wsp>
                    <wps:cNvPr id="45" name="Graphic 45"/>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46048" id="docshape4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0944">
              <wp:simplePos x="0" y="0"/>
              <wp:positionH relativeFrom="page">
                <wp:posOffset>5255996</wp:posOffset>
              </wp:positionH>
              <wp:positionV relativeFrom="page">
                <wp:posOffset>7704010</wp:posOffset>
              </wp:positionV>
              <wp:extent cx="540385" cy="3810"/>
              <wp:effectExtent l="0" t="0" r="0" b="0"/>
              <wp:wrapNone/>
              <wp:docPr id="46" name="Graphic 46"/>
              <wp:cNvGraphicFramePr>
                <a:graphicFrameLocks/>
              </wp:cNvGraphicFramePr>
              <a:graphic>
                <a:graphicData uri="http://schemas.microsoft.com/office/word/2010/wordprocessingShape">
                  <wps:wsp>
                    <wps:cNvPr id="46" name="Graphic 46"/>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45536" id="docshape45" filled="true" fillcolor="#000000" stroked="false">
              <v:fill type="solid"/>
              <w10:wrap type="none"/>
            </v:rect>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74016">
              <wp:simplePos x="0" y="0"/>
              <wp:positionH relativeFrom="page">
                <wp:posOffset>571677</wp:posOffset>
              </wp:positionH>
              <wp:positionV relativeFrom="page">
                <wp:posOffset>7740001</wp:posOffset>
              </wp:positionV>
              <wp:extent cx="3810" cy="540385"/>
              <wp:effectExtent l="0" t="0" r="0" b="0"/>
              <wp:wrapNone/>
              <wp:docPr id="52" name="Graphic 52"/>
              <wp:cNvGraphicFramePr>
                <a:graphicFrameLocks/>
              </wp:cNvGraphicFramePr>
              <a:graphic>
                <a:graphicData uri="http://schemas.microsoft.com/office/word/2010/wordprocessingShape">
                  <wps:wsp>
                    <wps:cNvPr id="52" name="Graphic 52"/>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42464" id="docshape5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4528">
              <wp:simplePos x="0" y="0"/>
              <wp:positionH relativeFrom="page">
                <wp:posOffset>5219992</wp:posOffset>
              </wp:positionH>
              <wp:positionV relativeFrom="page">
                <wp:posOffset>7740001</wp:posOffset>
              </wp:positionV>
              <wp:extent cx="3810" cy="540385"/>
              <wp:effectExtent l="0" t="0" r="0" b="0"/>
              <wp:wrapNone/>
              <wp:docPr id="53" name="Graphic 53"/>
              <wp:cNvGraphicFramePr>
                <a:graphicFrameLocks/>
              </wp:cNvGraphicFramePr>
              <a:graphic>
                <a:graphicData uri="http://schemas.microsoft.com/office/word/2010/wordprocessingShape">
                  <wps:wsp>
                    <wps:cNvPr id="53" name="Graphic 53"/>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41952" id="docshape5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5040">
              <wp:simplePos x="0" y="0"/>
              <wp:positionH relativeFrom="page">
                <wp:posOffset>190</wp:posOffset>
              </wp:positionH>
              <wp:positionV relativeFrom="page">
                <wp:posOffset>7704010</wp:posOffset>
              </wp:positionV>
              <wp:extent cx="539115" cy="3810"/>
              <wp:effectExtent l="0" t="0" r="0" b="0"/>
              <wp:wrapNone/>
              <wp:docPr id="54" name="Graphic 54"/>
              <wp:cNvGraphicFramePr>
                <a:graphicFrameLocks/>
              </wp:cNvGraphicFramePr>
              <a:graphic>
                <a:graphicData uri="http://schemas.microsoft.com/office/word/2010/wordprocessingShape">
                  <wps:wsp>
                    <wps:cNvPr id="54" name="Graphic 54"/>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41440" id="docshape53"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5552">
              <wp:simplePos x="0" y="0"/>
              <wp:positionH relativeFrom="page">
                <wp:posOffset>5255996</wp:posOffset>
              </wp:positionH>
              <wp:positionV relativeFrom="page">
                <wp:posOffset>7704010</wp:posOffset>
              </wp:positionV>
              <wp:extent cx="540385" cy="3810"/>
              <wp:effectExtent l="0" t="0" r="0" b="0"/>
              <wp:wrapNone/>
              <wp:docPr id="55" name="Graphic 55"/>
              <wp:cNvGraphicFramePr>
                <a:graphicFrameLocks/>
              </wp:cNvGraphicFramePr>
              <a:graphic>
                <a:graphicData uri="http://schemas.microsoft.com/office/word/2010/wordprocessingShape">
                  <wps:wsp>
                    <wps:cNvPr id="55" name="Graphic 55"/>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40928" id="docshape54" filled="true" fillcolor="#000000" stroked="false">
              <v:fill type="solid"/>
              <w10:wrap type="none"/>
            </v:rect>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78624">
              <wp:simplePos x="0" y="0"/>
              <wp:positionH relativeFrom="page">
                <wp:posOffset>571677</wp:posOffset>
              </wp:positionH>
              <wp:positionV relativeFrom="page">
                <wp:posOffset>7740001</wp:posOffset>
              </wp:positionV>
              <wp:extent cx="3810" cy="540385"/>
              <wp:effectExtent l="0" t="0" r="0" b="0"/>
              <wp:wrapNone/>
              <wp:docPr id="61" name="Graphic 61"/>
              <wp:cNvGraphicFramePr>
                <a:graphicFrameLocks/>
              </wp:cNvGraphicFramePr>
              <a:graphic>
                <a:graphicData uri="http://schemas.microsoft.com/office/word/2010/wordprocessingShape">
                  <wps:wsp>
                    <wps:cNvPr id="61" name="Graphic 61"/>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37856" id="docshape6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9136">
              <wp:simplePos x="0" y="0"/>
              <wp:positionH relativeFrom="page">
                <wp:posOffset>5219992</wp:posOffset>
              </wp:positionH>
              <wp:positionV relativeFrom="page">
                <wp:posOffset>7740001</wp:posOffset>
              </wp:positionV>
              <wp:extent cx="3810" cy="540385"/>
              <wp:effectExtent l="0" t="0" r="0" b="0"/>
              <wp:wrapNone/>
              <wp:docPr id="62" name="Graphic 62"/>
              <wp:cNvGraphicFramePr>
                <a:graphicFrameLocks/>
              </wp:cNvGraphicFramePr>
              <a:graphic>
                <a:graphicData uri="http://schemas.microsoft.com/office/word/2010/wordprocessingShape">
                  <wps:wsp>
                    <wps:cNvPr id="62" name="Graphic 62"/>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37344" id="docshape6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9648">
              <wp:simplePos x="0" y="0"/>
              <wp:positionH relativeFrom="page">
                <wp:posOffset>190</wp:posOffset>
              </wp:positionH>
              <wp:positionV relativeFrom="page">
                <wp:posOffset>7704010</wp:posOffset>
              </wp:positionV>
              <wp:extent cx="539115" cy="3810"/>
              <wp:effectExtent l="0" t="0" r="0" b="0"/>
              <wp:wrapNone/>
              <wp:docPr id="63" name="Graphic 63"/>
              <wp:cNvGraphicFramePr>
                <a:graphicFrameLocks/>
              </wp:cNvGraphicFramePr>
              <a:graphic>
                <a:graphicData uri="http://schemas.microsoft.com/office/word/2010/wordprocessingShape">
                  <wps:wsp>
                    <wps:cNvPr id="63" name="Graphic 63"/>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36832" id="docshape6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0160">
              <wp:simplePos x="0" y="0"/>
              <wp:positionH relativeFrom="page">
                <wp:posOffset>5255996</wp:posOffset>
              </wp:positionH>
              <wp:positionV relativeFrom="page">
                <wp:posOffset>7704010</wp:posOffset>
              </wp:positionV>
              <wp:extent cx="540385" cy="3810"/>
              <wp:effectExtent l="0" t="0" r="0" b="0"/>
              <wp:wrapNone/>
              <wp:docPr id="64" name="Graphic 64"/>
              <wp:cNvGraphicFramePr>
                <a:graphicFrameLocks/>
              </wp:cNvGraphicFramePr>
              <a:graphic>
                <a:graphicData uri="http://schemas.microsoft.com/office/word/2010/wordprocessingShape">
                  <wps:wsp>
                    <wps:cNvPr id="64" name="Graphic 64"/>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36320" id="docshape63" filled="true" fillcolor="#000000" stroked="false">
              <v:fill type="solid"/>
              <w10:wrap type="none"/>
            </v:rect>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83232">
              <wp:simplePos x="0" y="0"/>
              <wp:positionH relativeFrom="page">
                <wp:posOffset>571677</wp:posOffset>
              </wp:positionH>
              <wp:positionV relativeFrom="page">
                <wp:posOffset>7740001</wp:posOffset>
              </wp:positionV>
              <wp:extent cx="3810" cy="540385"/>
              <wp:effectExtent l="0" t="0" r="0" b="0"/>
              <wp:wrapNone/>
              <wp:docPr id="70" name="Graphic 70"/>
              <wp:cNvGraphicFramePr>
                <a:graphicFrameLocks/>
              </wp:cNvGraphicFramePr>
              <a:graphic>
                <a:graphicData uri="http://schemas.microsoft.com/office/word/2010/wordprocessingShape">
                  <wps:wsp>
                    <wps:cNvPr id="70" name="Graphic 70"/>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33248" id="docshape6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3744">
              <wp:simplePos x="0" y="0"/>
              <wp:positionH relativeFrom="page">
                <wp:posOffset>5219992</wp:posOffset>
              </wp:positionH>
              <wp:positionV relativeFrom="page">
                <wp:posOffset>7740001</wp:posOffset>
              </wp:positionV>
              <wp:extent cx="3810" cy="540385"/>
              <wp:effectExtent l="0" t="0" r="0" b="0"/>
              <wp:wrapNone/>
              <wp:docPr id="71" name="Graphic 71"/>
              <wp:cNvGraphicFramePr>
                <a:graphicFrameLocks/>
              </wp:cNvGraphicFramePr>
              <a:graphic>
                <a:graphicData uri="http://schemas.microsoft.com/office/word/2010/wordprocessingShape">
                  <wps:wsp>
                    <wps:cNvPr id="71" name="Graphic 71"/>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32736" id="docshape7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4256">
              <wp:simplePos x="0" y="0"/>
              <wp:positionH relativeFrom="page">
                <wp:posOffset>190</wp:posOffset>
              </wp:positionH>
              <wp:positionV relativeFrom="page">
                <wp:posOffset>7704010</wp:posOffset>
              </wp:positionV>
              <wp:extent cx="539115" cy="3810"/>
              <wp:effectExtent l="0" t="0" r="0" b="0"/>
              <wp:wrapNone/>
              <wp:docPr id="72" name="Graphic 72"/>
              <wp:cNvGraphicFramePr>
                <a:graphicFrameLocks/>
              </wp:cNvGraphicFramePr>
              <a:graphic>
                <a:graphicData uri="http://schemas.microsoft.com/office/word/2010/wordprocessingShape">
                  <wps:wsp>
                    <wps:cNvPr id="72" name="Graphic 72"/>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32224" id="docshape7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4768">
              <wp:simplePos x="0" y="0"/>
              <wp:positionH relativeFrom="page">
                <wp:posOffset>5255996</wp:posOffset>
              </wp:positionH>
              <wp:positionV relativeFrom="page">
                <wp:posOffset>7704010</wp:posOffset>
              </wp:positionV>
              <wp:extent cx="540385" cy="3810"/>
              <wp:effectExtent l="0" t="0" r="0" b="0"/>
              <wp:wrapNone/>
              <wp:docPr id="73" name="Graphic 73"/>
              <wp:cNvGraphicFramePr>
                <a:graphicFrameLocks/>
              </wp:cNvGraphicFramePr>
              <a:graphic>
                <a:graphicData uri="http://schemas.microsoft.com/office/word/2010/wordprocessingShape">
                  <wps:wsp>
                    <wps:cNvPr id="73" name="Graphic 73"/>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31712" id="docshape72" filled="true" fillcolor="#000000" stroked="false">
              <v:fill type="solid"/>
              <w10:wrap type="none"/>
            </v:rect>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87840">
              <wp:simplePos x="0" y="0"/>
              <wp:positionH relativeFrom="page">
                <wp:posOffset>571677</wp:posOffset>
              </wp:positionH>
              <wp:positionV relativeFrom="page">
                <wp:posOffset>7740001</wp:posOffset>
              </wp:positionV>
              <wp:extent cx="3810" cy="540385"/>
              <wp:effectExtent l="0" t="0" r="0" b="0"/>
              <wp:wrapNone/>
              <wp:docPr id="96" name="Graphic 96"/>
              <wp:cNvGraphicFramePr>
                <a:graphicFrameLocks/>
              </wp:cNvGraphicFramePr>
              <a:graphic>
                <a:graphicData uri="http://schemas.microsoft.com/office/word/2010/wordprocessingShape">
                  <wps:wsp>
                    <wps:cNvPr id="96" name="Graphic 96"/>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28640" id="docshape9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8352">
              <wp:simplePos x="0" y="0"/>
              <wp:positionH relativeFrom="page">
                <wp:posOffset>5219992</wp:posOffset>
              </wp:positionH>
              <wp:positionV relativeFrom="page">
                <wp:posOffset>7740001</wp:posOffset>
              </wp:positionV>
              <wp:extent cx="3810" cy="540385"/>
              <wp:effectExtent l="0" t="0" r="0" b="0"/>
              <wp:wrapNone/>
              <wp:docPr id="97" name="Graphic 97"/>
              <wp:cNvGraphicFramePr>
                <a:graphicFrameLocks/>
              </wp:cNvGraphicFramePr>
              <a:graphic>
                <a:graphicData uri="http://schemas.microsoft.com/office/word/2010/wordprocessingShape">
                  <wps:wsp>
                    <wps:cNvPr id="97" name="Graphic 97"/>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28128" id="docshape93"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8864">
              <wp:simplePos x="0" y="0"/>
              <wp:positionH relativeFrom="page">
                <wp:posOffset>190</wp:posOffset>
              </wp:positionH>
              <wp:positionV relativeFrom="page">
                <wp:posOffset>7704010</wp:posOffset>
              </wp:positionV>
              <wp:extent cx="539115" cy="3810"/>
              <wp:effectExtent l="0" t="0" r="0" b="0"/>
              <wp:wrapNone/>
              <wp:docPr id="98" name="Graphic 98"/>
              <wp:cNvGraphicFramePr>
                <a:graphicFrameLocks/>
              </wp:cNvGraphicFramePr>
              <a:graphic>
                <a:graphicData uri="http://schemas.microsoft.com/office/word/2010/wordprocessingShape">
                  <wps:wsp>
                    <wps:cNvPr id="98" name="Graphic 98"/>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27616" id="docshape9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9376">
              <wp:simplePos x="0" y="0"/>
              <wp:positionH relativeFrom="page">
                <wp:posOffset>5255996</wp:posOffset>
              </wp:positionH>
              <wp:positionV relativeFrom="page">
                <wp:posOffset>7704010</wp:posOffset>
              </wp:positionV>
              <wp:extent cx="540385" cy="3810"/>
              <wp:effectExtent l="0" t="0" r="0" b="0"/>
              <wp:wrapNone/>
              <wp:docPr id="99" name="Graphic 99"/>
              <wp:cNvGraphicFramePr>
                <a:graphicFrameLocks/>
              </wp:cNvGraphicFramePr>
              <a:graphic>
                <a:graphicData uri="http://schemas.microsoft.com/office/word/2010/wordprocessingShape">
                  <wps:wsp>
                    <wps:cNvPr id="99" name="Graphic 99"/>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27104" id="docshape95" filled="true" fillcolor="#000000" stroked="false">
              <v:fill type="solid"/>
              <w10:wrap type="none"/>
            </v:rect>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92448">
              <wp:simplePos x="0" y="0"/>
              <wp:positionH relativeFrom="page">
                <wp:posOffset>571677</wp:posOffset>
              </wp:positionH>
              <wp:positionV relativeFrom="page">
                <wp:posOffset>7740001</wp:posOffset>
              </wp:positionV>
              <wp:extent cx="3810" cy="540385"/>
              <wp:effectExtent l="0" t="0" r="0" b="0"/>
              <wp:wrapNone/>
              <wp:docPr id="108" name="Graphic 108"/>
              <wp:cNvGraphicFramePr>
                <a:graphicFrameLocks/>
              </wp:cNvGraphicFramePr>
              <a:graphic>
                <a:graphicData uri="http://schemas.microsoft.com/office/word/2010/wordprocessingShape">
                  <wps:wsp>
                    <wps:cNvPr id="108" name="Graphic 108"/>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24032" id="docshape10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2960">
              <wp:simplePos x="0" y="0"/>
              <wp:positionH relativeFrom="page">
                <wp:posOffset>5219992</wp:posOffset>
              </wp:positionH>
              <wp:positionV relativeFrom="page">
                <wp:posOffset>7740001</wp:posOffset>
              </wp:positionV>
              <wp:extent cx="3810" cy="540385"/>
              <wp:effectExtent l="0" t="0" r="0" b="0"/>
              <wp:wrapNone/>
              <wp:docPr id="109" name="Graphic 109"/>
              <wp:cNvGraphicFramePr>
                <a:graphicFrameLocks/>
              </wp:cNvGraphicFramePr>
              <a:graphic>
                <a:graphicData uri="http://schemas.microsoft.com/office/word/2010/wordprocessingShape">
                  <wps:wsp>
                    <wps:cNvPr id="109" name="Graphic 109"/>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23520" id="docshape105"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3472">
              <wp:simplePos x="0" y="0"/>
              <wp:positionH relativeFrom="page">
                <wp:posOffset>190</wp:posOffset>
              </wp:positionH>
              <wp:positionV relativeFrom="page">
                <wp:posOffset>7704010</wp:posOffset>
              </wp:positionV>
              <wp:extent cx="539115" cy="3810"/>
              <wp:effectExtent l="0" t="0" r="0" b="0"/>
              <wp:wrapNone/>
              <wp:docPr id="110" name="Graphic 110"/>
              <wp:cNvGraphicFramePr>
                <a:graphicFrameLocks/>
              </wp:cNvGraphicFramePr>
              <a:graphic>
                <a:graphicData uri="http://schemas.microsoft.com/office/word/2010/wordprocessingShape">
                  <wps:wsp>
                    <wps:cNvPr id="110" name="Graphic 110"/>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23008" id="docshape10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3984">
              <wp:simplePos x="0" y="0"/>
              <wp:positionH relativeFrom="page">
                <wp:posOffset>5255996</wp:posOffset>
              </wp:positionH>
              <wp:positionV relativeFrom="page">
                <wp:posOffset>7704010</wp:posOffset>
              </wp:positionV>
              <wp:extent cx="540385" cy="3810"/>
              <wp:effectExtent l="0" t="0" r="0" b="0"/>
              <wp:wrapNone/>
              <wp:docPr id="111" name="Graphic 111"/>
              <wp:cNvGraphicFramePr>
                <a:graphicFrameLocks/>
              </wp:cNvGraphicFramePr>
              <a:graphic>
                <a:graphicData uri="http://schemas.microsoft.com/office/word/2010/wordprocessingShape">
                  <wps:wsp>
                    <wps:cNvPr id="111" name="Graphic 111"/>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22496" id="docshape107" filled="true" fillcolor="#000000" stroked="false">
              <v:fill type="solid"/>
              <w10:wrap type="none"/>
            </v:rect>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97056">
              <wp:simplePos x="0" y="0"/>
              <wp:positionH relativeFrom="page">
                <wp:posOffset>571677</wp:posOffset>
              </wp:positionH>
              <wp:positionV relativeFrom="page">
                <wp:posOffset>7740001</wp:posOffset>
              </wp:positionV>
              <wp:extent cx="3810" cy="540385"/>
              <wp:effectExtent l="0" t="0" r="0" b="0"/>
              <wp:wrapNone/>
              <wp:docPr id="127" name="Graphic 127"/>
              <wp:cNvGraphicFramePr>
                <a:graphicFrameLocks/>
              </wp:cNvGraphicFramePr>
              <a:graphic>
                <a:graphicData uri="http://schemas.microsoft.com/office/word/2010/wordprocessingShape">
                  <wps:wsp>
                    <wps:cNvPr id="127" name="Graphic 127"/>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19424" id="docshape123"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7568">
              <wp:simplePos x="0" y="0"/>
              <wp:positionH relativeFrom="page">
                <wp:posOffset>5219992</wp:posOffset>
              </wp:positionH>
              <wp:positionV relativeFrom="page">
                <wp:posOffset>7740001</wp:posOffset>
              </wp:positionV>
              <wp:extent cx="3810" cy="540385"/>
              <wp:effectExtent l="0" t="0" r="0" b="0"/>
              <wp:wrapNone/>
              <wp:docPr id="128" name="Graphic 128"/>
              <wp:cNvGraphicFramePr>
                <a:graphicFrameLocks/>
              </wp:cNvGraphicFramePr>
              <a:graphic>
                <a:graphicData uri="http://schemas.microsoft.com/office/word/2010/wordprocessingShape">
                  <wps:wsp>
                    <wps:cNvPr id="128" name="Graphic 128"/>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18912" id="docshape12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8080">
              <wp:simplePos x="0" y="0"/>
              <wp:positionH relativeFrom="page">
                <wp:posOffset>190</wp:posOffset>
              </wp:positionH>
              <wp:positionV relativeFrom="page">
                <wp:posOffset>7704010</wp:posOffset>
              </wp:positionV>
              <wp:extent cx="539115" cy="3810"/>
              <wp:effectExtent l="0" t="0" r="0" b="0"/>
              <wp:wrapNone/>
              <wp:docPr id="129" name="Graphic 129"/>
              <wp:cNvGraphicFramePr>
                <a:graphicFrameLocks/>
              </wp:cNvGraphicFramePr>
              <a:graphic>
                <a:graphicData uri="http://schemas.microsoft.com/office/word/2010/wordprocessingShape">
                  <wps:wsp>
                    <wps:cNvPr id="129" name="Graphic 129"/>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18400" id="docshape125"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8592">
              <wp:simplePos x="0" y="0"/>
              <wp:positionH relativeFrom="page">
                <wp:posOffset>5255996</wp:posOffset>
              </wp:positionH>
              <wp:positionV relativeFrom="page">
                <wp:posOffset>7704010</wp:posOffset>
              </wp:positionV>
              <wp:extent cx="540385" cy="3810"/>
              <wp:effectExtent l="0" t="0" r="0" b="0"/>
              <wp:wrapNone/>
              <wp:docPr id="130" name="Graphic 130"/>
              <wp:cNvGraphicFramePr>
                <a:graphicFrameLocks/>
              </wp:cNvGraphicFramePr>
              <a:graphic>
                <a:graphicData uri="http://schemas.microsoft.com/office/word/2010/wordprocessingShape">
                  <wps:wsp>
                    <wps:cNvPr id="130" name="Graphic 130"/>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17888" id="docshape126" filled="true" fillcolor="#000000" stroked="false">
              <v:fill type="solid"/>
              <w10:wrap type="none"/>
            </v:rect>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001664">
              <wp:simplePos x="0" y="0"/>
              <wp:positionH relativeFrom="page">
                <wp:posOffset>571677</wp:posOffset>
              </wp:positionH>
              <wp:positionV relativeFrom="page">
                <wp:posOffset>7740001</wp:posOffset>
              </wp:positionV>
              <wp:extent cx="3810" cy="540385"/>
              <wp:effectExtent l="0" t="0" r="0" b="0"/>
              <wp:wrapNone/>
              <wp:docPr id="143" name="Graphic 143"/>
              <wp:cNvGraphicFramePr>
                <a:graphicFrameLocks/>
              </wp:cNvGraphicFramePr>
              <a:graphic>
                <a:graphicData uri="http://schemas.microsoft.com/office/word/2010/wordprocessingShape">
                  <wps:wsp>
                    <wps:cNvPr id="143" name="Graphic 143"/>
                    <wps:cNvSpPr/>
                    <wps:spPr>
                      <a:xfrm>
                        <a:off x="0" y="0"/>
                        <a:ext cx="3810" cy="540385"/>
                      </a:xfrm>
                      <a:custGeom>
                        <a:avLst/>
                        <a:gdLst/>
                        <a:ahLst/>
                        <a:cxnLst/>
                        <a:rect l="l" t="t" r="r" b="b"/>
                        <a:pathLst>
                          <a:path w="3810" h="540385">
                            <a:moveTo>
                              <a:pt x="3594" y="0"/>
                            </a:moveTo>
                            <a:lnTo>
                              <a:pt x="0" y="0"/>
                            </a:lnTo>
                            <a:lnTo>
                              <a:pt x="0" y="539813"/>
                            </a:lnTo>
                            <a:lnTo>
                              <a:pt x="3594" y="539813"/>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609.448975pt;width:.283pt;height:42.505pt;mso-position-horizontal-relative:page;mso-position-vertical-relative:page;z-index:-17314816" id="docshape13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6002176">
              <wp:simplePos x="0" y="0"/>
              <wp:positionH relativeFrom="page">
                <wp:posOffset>5219992</wp:posOffset>
              </wp:positionH>
              <wp:positionV relativeFrom="page">
                <wp:posOffset>7740001</wp:posOffset>
              </wp:positionV>
              <wp:extent cx="3810" cy="540385"/>
              <wp:effectExtent l="0" t="0" r="0" b="0"/>
              <wp:wrapNone/>
              <wp:docPr id="144" name="Graphic 144"/>
              <wp:cNvGraphicFramePr>
                <a:graphicFrameLocks/>
              </wp:cNvGraphicFramePr>
              <a:graphic>
                <a:graphicData uri="http://schemas.microsoft.com/office/word/2010/wordprocessingShape">
                  <wps:wsp>
                    <wps:cNvPr id="144" name="Graphic 144"/>
                    <wps:cNvSpPr/>
                    <wps:spPr>
                      <a:xfrm>
                        <a:off x="0" y="0"/>
                        <a:ext cx="3810" cy="540385"/>
                      </a:xfrm>
                      <a:custGeom>
                        <a:avLst/>
                        <a:gdLst/>
                        <a:ahLst/>
                        <a:cxnLst/>
                        <a:rect l="l" t="t" r="r" b="b"/>
                        <a:pathLst>
                          <a:path w="3810" h="540385">
                            <a:moveTo>
                              <a:pt x="3606" y="0"/>
                            </a:moveTo>
                            <a:lnTo>
                              <a:pt x="0" y="0"/>
                            </a:lnTo>
                            <a:lnTo>
                              <a:pt x="0" y="539813"/>
                            </a:lnTo>
                            <a:lnTo>
                              <a:pt x="3606" y="539813"/>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609.448975pt;width:.284pt;height:42.505pt;mso-position-horizontal-relative:page;mso-position-vertical-relative:page;z-index:-17314304" id="docshape14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6002688">
              <wp:simplePos x="0" y="0"/>
              <wp:positionH relativeFrom="page">
                <wp:posOffset>190</wp:posOffset>
              </wp:positionH>
              <wp:positionV relativeFrom="page">
                <wp:posOffset>7704010</wp:posOffset>
              </wp:positionV>
              <wp:extent cx="539115" cy="3810"/>
              <wp:effectExtent l="0" t="0" r="0" b="0"/>
              <wp:wrapNone/>
              <wp:docPr id="145" name="Graphic 145"/>
              <wp:cNvGraphicFramePr>
                <a:graphicFrameLocks/>
              </wp:cNvGraphicFramePr>
              <a:graphic>
                <a:graphicData uri="http://schemas.microsoft.com/office/word/2010/wordprocessingShape">
                  <wps:wsp>
                    <wps:cNvPr id="145" name="Graphic 145"/>
                    <wps:cNvSpPr/>
                    <wps:spPr>
                      <a:xfrm>
                        <a:off x="0" y="0"/>
                        <a:ext cx="539115" cy="3810"/>
                      </a:xfrm>
                      <a:custGeom>
                        <a:avLst/>
                        <a:gdLst/>
                        <a:ahLst/>
                        <a:cxnLst/>
                        <a:rect l="l" t="t" r="r" b="b"/>
                        <a:pathLst>
                          <a:path w="539115" h="3810">
                            <a:moveTo>
                              <a:pt x="539089" y="0"/>
                            </a:moveTo>
                            <a:lnTo>
                              <a:pt x="0" y="0"/>
                            </a:lnTo>
                            <a:lnTo>
                              <a:pt x="0" y="3594"/>
                            </a:lnTo>
                            <a:lnTo>
                              <a:pt x="539089" y="3594"/>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606.61499pt;width:42.448pt;height:.283pt;mso-position-horizontal-relative:page;mso-position-vertical-relative:page;z-index:-17313792" id="docshape14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6003200">
              <wp:simplePos x="0" y="0"/>
              <wp:positionH relativeFrom="page">
                <wp:posOffset>5255996</wp:posOffset>
              </wp:positionH>
              <wp:positionV relativeFrom="page">
                <wp:posOffset>7704010</wp:posOffset>
              </wp:positionV>
              <wp:extent cx="540385" cy="3810"/>
              <wp:effectExtent l="0" t="0" r="0" b="0"/>
              <wp:wrapNone/>
              <wp:docPr id="146" name="Graphic 146"/>
              <wp:cNvGraphicFramePr>
                <a:graphicFrameLocks/>
              </wp:cNvGraphicFramePr>
              <a:graphic>
                <a:graphicData uri="http://schemas.microsoft.com/office/word/2010/wordprocessingShape">
                  <wps:wsp>
                    <wps:cNvPr id="146" name="Graphic 146"/>
                    <wps:cNvSpPr/>
                    <wps:spPr>
                      <a:xfrm>
                        <a:off x="0" y="0"/>
                        <a:ext cx="540385" cy="3810"/>
                      </a:xfrm>
                      <a:custGeom>
                        <a:avLst/>
                        <a:gdLst/>
                        <a:ahLst/>
                        <a:cxnLst/>
                        <a:rect l="l" t="t" r="r" b="b"/>
                        <a:pathLst>
                          <a:path w="540385" h="3810">
                            <a:moveTo>
                              <a:pt x="540003" y="0"/>
                            </a:moveTo>
                            <a:lnTo>
                              <a:pt x="0" y="0"/>
                            </a:lnTo>
                            <a:lnTo>
                              <a:pt x="0" y="3594"/>
                            </a:lnTo>
                            <a:lnTo>
                              <a:pt x="540003" y="3594"/>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606.61499pt;width:42.52pt;height:.283pt;mso-position-horizontal-relative:page;mso-position-vertical-relative:page;z-index:-17313280" id="docshape142" filled="true" fillcolor="#000000" stroked="false">
              <v:fill type="solid"/>
              <w10:wrap type="none"/>
            </v:rect>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48416">
              <wp:simplePos x="0" y="0"/>
              <wp:positionH relativeFrom="page">
                <wp:posOffset>571677</wp:posOffset>
              </wp:positionH>
              <wp:positionV relativeFrom="page">
                <wp:posOffset>12</wp:posOffset>
              </wp:positionV>
              <wp:extent cx="3810" cy="539750"/>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68064" id="docshape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48928">
              <wp:simplePos x="0" y="0"/>
              <wp:positionH relativeFrom="page">
                <wp:posOffset>5219992</wp:posOffset>
              </wp:positionH>
              <wp:positionV relativeFrom="page">
                <wp:posOffset>12</wp:posOffset>
              </wp:positionV>
              <wp:extent cx="3810" cy="53975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67552" id="docshape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49440">
              <wp:simplePos x="0" y="0"/>
              <wp:positionH relativeFrom="page">
                <wp:posOffset>190</wp:posOffset>
              </wp:positionH>
              <wp:positionV relativeFrom="page">
                <wp:posOffset>571677</wp:posOffset>
              </wp:positionV>
              <wp:extent cx="539115" cy="381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67040" id="docshape3"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49952">
              <wp:simplePos x="0" y="0"/>
              <wp:positionH relativeFrom="page">
                <wp:posOffset>5255996</wp:posOffset>
              </wp:positionH>
              <wp:positionV relativeFrom="page">
                <wp:posOffset>571677</wp:posOffset>
              </wp:positionV>
              <wp:extent cx="540385" cy="381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66528" id="docshape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0464">
              <wp:simplePos x="0" y="0"/>
              <wp:positionH relativeFrom="page">
                <wp:posOffset>566900</wp:posOffset>
              </wp:positionH>
              <wp:positionV relativeFrom="page">
                <wp:posOffset>-4686</wp:posOffset>
              </wp:positionV>
              <wp:extent cx="2347595" cy="28384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4.637798pt;margin-top:-.369043pt;width:184.85pt;height:22.35pt;mso-position-horizontal-relative:page;mso-position-vertical-relative:page;z-index:-17366016" type="#_x0000_t202" id="docshape5"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53024">
              <wp:simplePos x="0" y="0"/>
              <wp:positionH relativeFrom="page">
                <wp:posOffset>571677</wp:posOffset>
              </wp:positionH>
              <wp:positionV relativeFrom="page">
                <wp:posOffset>12</wp:posOffset>
              </wp:positionV>
              <wp:extent cx="3810" cy="539750"/>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63456" id="docshape1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3536">
              <wp:simplePos x="0" y="0"/>
              <wp:positionH relativeFrom="page">
                <wp:posOffset>5219992</wp:posOffset>
              </wp:positionH>
              <wp:positionV relativeFrom="page">
                <wp:posOffset>12</wp:posOffset>
              </wp:positionV>
              <wp:extent cx="3810" cy="53975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62944" id="docshape1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4048">
              <wp:simplePos x="0" y="0"/>
              <wp:positionH relativeFrom="page">
                <wp:posOffset>190</wp:posOffset>
              </wp:positionH>
              <wp:positionV relativeFrom="page">
                <wp:posOffset>571677</wp:posOffset>
              </wp:positionV>
              <wp:extent cx="539115" cy="3810"/>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62432" id="docshape1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4560">
              <wp:simplePos x="0" y="0"/>
              <wp:positionH relativeFrom="page">
                <wp:posOffset>5255996</wp:posOffset>
              </wp:positionH>
              <wp:positionV relativeFrom="page">
                <wp:posOffset>571677</wp:posOffset>
              </wp:positionV>
              <wp:extent cx="540385" cy="3810"/>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61920" id="docshape13"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5072">
              <wp:simplePos x="0" y="0"/>
              <wp:positionH relativeFrom="page">
                <wp:posOffset>566900</wp:posOffset>
              </wp:positionH>
              <wp:positionV relativeFrom="page">
                <wp:posOffset>-4686</wp:posOffset>
              </wp:positionV>
              <wp:extent cx="2347595" cy="283845"/>
              <wp:effectExtent l="0" t="0" r="0" b="0"/>
              <wp:wrapNone/>
              <wp:docPr id="14" name="Textbox 14"/>
              <wp:cNvGraphicFramePr>
                <a:graphicFrameLocks/>
              </wp:cNvGraphicFramePr>
              <a:graphic>
                <a:graphicData uri="http://schemas.microsoft.com/office/word/2010/wordprocessingShape">
                  <wps:wsp>
                    <wps:cNvPr id="14" name="Textbox 14"/>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61408" type="#_x0000_t202" id="docshape14"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57632">
              <wp:simplePos x="0" y="0"/>
              <wp:positionH relativeFrom="page">
                <wp:posOffset>571677</wp:posOffset>
              </wp:positionH>
              <wp:positionV relativeFrom="page">
                <wp:posOffset>12</wp:posOffset>
              </wp:positionV>
              <wp:extent cx="3810" cy="53975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58848" id="docshape1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8144">
              <wp:simplePos x="0" y="0"/>
              <wp:positionH relativeFrom="page">
                <wp:posOffset>5219992</wp:posOffset>
              </wp:positionH>
              <wp:positionV relativeFrom="page">
                <wp:posOffset>12</wp:posOffset>
              </wp:positionV>
              <wp:extent cx="3810" cy="53975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58336" id="docshape2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8656">
              <wp:simplePos x="0" y="0"/>
              <wp:positionH relativeFrom="page">
                <wp:posOffset>190</wp:posOffset>
              </wp:positionH>
              <wp:positionV relativeFrom="page">
                <wp:posOffset>571677</wp:posOffset>
              </wp:positionV>
              <wp:extent cx="539115" cy="381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57824" id="docshape2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9168">
              <wp:simplePos x="0" y="0"/>
              <wp:positionH relativeFrom="page">
                <wp:posOffset>5255996</wp:posOffset>
              </wp:positionH>
              <wp:positionV relativeFrom="page">
                <wp:posOffset>571677</wp:posOffset>
              </wp:positionV>
              <wp:extent cx="540385" cy="381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57312" id="docshape2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59680">
              <wp:simplePos x="0" y="0"/>
              <wp:positionH relativeFrom="page">
                <wp:posOffset>566900</wp:posOffset>
              </wp:positionH>
              <wp:positionV relativeFrom="page">
                <wp:posOffset>-4686</wp:posOffset>
              </wp:positionV>
              <wp:extent cx="2347595" cy="283845"/>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56800" type="#_x0000_t202" id="docshape23"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62240">
              <wp:simplePos x="0" y="0"/>
              <wp:positionH relativeFrom="page">
                <wp:posOffset>571677</wp:posOffset>
              </wp:positionH>
              <wp:positionV relativeFrom="page">
                <wp:posOffset>12</wp:posOffset>
              </wp:positionV>
              <wp:extent cx="3810" cy="53975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54240" id="docshape28"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2752">
              <wp:simplePos x="0" y="0"/>
              <wp:positionH relativeFrom="page">
                <wp:posOffset>5219992</wp:posOffset>
              </wp:positionH>
              <wp:positionV relativeFrom="page">
                <wp:posOffset>12</wp:posOffset>
              </wp:positionV>
              <wp:extent cx="3810" cy="53975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53728" id="docshape2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3264">
              <wp:simplePos x="0" y="0"/>
              <wp:positionH relativeFrom="page">
                <wp:posOffset>190</wp:posOffset>
              </wp:positionH>
              <wp:positionV relativeFrom="page">
                <wp:posOffset>571677</wp:posOffset>
              </wp:positionV>
              <wp:extent cx="539115" cy="3810"/>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53216" id="docshape3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3776">
              <wp:simplePos x="0" y="0"/>
              <wp:positionH relativeFrom="page">
                <wp:posOffset>5255996</wp:posOffset>
              </wp:positionH>
              <wp:positionV relativeFrom="page">
                <wp:posOffset>571677</wp:posOffset>
              </wp:positionV>
              <wp:extent cx="540385" cy="381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52704" id="docshape3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4288">
              <wp:simplePos x="0" y="0"/>
              <wp:positionH relativeFrom="page">
                <wp:posOffset>566900</wp:posOffset>
              </wp:positionH>
              <wp:positionV relativeFrom="page">
                <wp:posOffset>-4686</wp:posOffset>
              </wp:positionV>
              <wp:extent cx="2347595" cy="283845"/>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52192" type="#_x0000_t202" id="docshape32"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66848">
              <wp:simplePos x="0" y="0"/>
              <wp:positionH relativeFrom="page">
                <wp:posOffset>571677</wp:posOffset>
              </wp:positionH>
              <wp:positionV relativeFrom="page">
                <wp:posOffset>12</wp:posOffset>
              </wp:positionV>
              <wp:extent cx="3810" cy="539750"/>
              <wp:effectExtent l="0" t="0" r="0" b="0"/>
              <wp:wrapNone/>
              <wp:docPr id="38" name="Graphic 38"/>
              <wp:cNvGraphicFramePr>
                <a:graphicFrameLocks/>
              </wp:cNvGraphicFramePr>
              <a:graphic>
                <a:graphicData uri="http://schemas.microsoft.com/office/word/2010/wordprocessingShape">
                  <wps:wsp>
                    <wps:cNvPr id="38" name="Graphic 38"/>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49632" id="docshape37"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7360">
              <wp:simplePos x="0" y="0"/>
              <wp:positionH relativeFrom="page">
                <wp:posOffset>5219992</wp:posOffset>
              </wp:positionH>
              <wp:positionV relativeFrom="page">
                <wp:posOffset>12</wp:posOffset>
              </wp:positionV>
              <wp:extent cx="3810" cy="539750"/>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49120" id="docshape38"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7872">
              <wp:simplePos x="0" y="0"/>
              <wp:positionH relativeFrom="page">
                <wp:posOffset>190</wp:posOffset>
              </wp:positionH>
              <wp:positionV relativeFrom="page">
                <wp:posOffset>571677</wp:posOffset>
              </wp:positionV>
              <wp:extent cx="539115" cy="3810"/>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48608" id="docshape3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8384">
              <wp:simplePos x="0" y="0"/>
              <wp:positionH relativeFrom="page">
                <wp:posOffset>5255996</wp:posOffset>
              </wp:positionH>
              <wp:positionV relativeFrom="page">
                <wp:posOffset>571677</wp:posOffset>
              </wp:positionV>
              <wp:extent cx="540385" cy="3810"/>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48096" id="docshape4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68896">
              <wp:simplePos x="0" y="0"/>
              <wp:positionH relativeFrom="page">
                <wp:posOffset>566900</wp:posOffset>
              </wp:positionH>
              <wp:positionV relativeFrom="page">
                <wp:posOffset>-4686</wp:posOffset>
              </wp:positionV>
              <wp:extent cx="2347595" cy="283845"/>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47584" type="#_x0000_t202" id="docshape41"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71456">
              <wp:simplePos x="0" y="0"/>
              <wp:positionH relativeFrom="page">
                <wp:posOffset>571677</wp:posOffset>
              </wp:positionH>
              <wp:positionV relativeFrom="page">
                <wp:posOffset>12</wp:posOffset>
              </wp:positionV>
              <wp:extent cx="3810" cy="539750"/>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45024" id="docshape4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1968">
              <wp:simplePos x="0" y="0"/>
              <wp:positionH relativeFrom="page">
                <wp:posOffset>5219992</wp:posOffset>
              </wp:positionH>
              <wp:positionV relativeFrom="page">
                <wp:posOffset>12</wp:posOffset>
              </wp:positionV>
              <wp:extent cx="3810" cy="539750"/>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44512" id="docshape47"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2480">
              <wp:simplePos x="0" y="0"/>
              <wp:positionH relativeFrom="page">
                <wp:posOffset>190</wp:posOffset>
              </wp:positionH>
              <wp:positionV relativeFrom="page">
                <wp:posOffset>571677</wp:posOffset>
              </wp:positionV>
              <wp:extent cx="539115" cy="3810"/>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44000" id="docshape48"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2992">
              <wp:simplePos x="0" y="0"/>
              <wp:positionH relativeFrom="page">
                <wp:posOffset>5255996</wp:posOffset>
              </wp:positionH>
              <wp:positionV relativeFrom="page">
                <wp:posOffset>571677</wp:posOffset>
              </wp:positionV>
              <wp:extent cx="540385" cy="3810"/>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43488" id="docshape4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3504">
              <wp:simplePos x="0" y="0"/>
              <wp:positionH relativeFrom="page">
                <wp:posOffset>566900</wp:posOffset>
              </wp:positionH>
              <wp:positionV relativeFrom="page">
                <wp:posOffset>-4686</wp:posOffset>
              </wp:positionV>
              <wp:extent cx="2347595" cy="283845"/>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42976" type="#_x0000_t202" id="docshape50"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76064">
              <wp:simplePos x="0" y="0"/>
              <wp:positionH relativeFrom="page">
                <wp:posOffset>571677</wp:posOffset>
              </wp:positionH>
              <wp:positionV relativeFrom="page">
                <wp:posOffset>12</wp:posOffset>
              </wp:positionV>
              <wp:extent cx="3810" cy="539750"/>
              <wp:effectExtent l="0" t="0" r="0" b="0"/>
              <wp:wrapNone/>
              <wp:docPr id="56" name="Graphic 56"/>
              <wp:cNvGraphicFramePr>
                <a:graphicFrameLocks/>
              </wp:cNvGraphicFramePr>
              <a:graphic>
                <a:graphicData uri="http://schemas.microsoft.com/office/word/2010/wordprocessingShape">
                  <wps:wsp>
                    <wps:cNvPr id="56" name="Graphic 56"/>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40416" id="docshape55"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6576">
              <wp:simplePos x="0" y="0"/>
              <wp:positionH relativeFrom="page">
                <wp:posOffset>5219992</wp:posOffset>
              </wp:positionH>
              <wp:positionV relativeFrom="page">
                <wp:posOffset>12</wp:posOffset>
              </wp:positionV>
              <wp:extent cx="3810" cy="539750"/>
              <wp:effectExtent l="0" t="0" r="0" b="0"/>
              <wp:wrapNone/>
              <wp:docPr id="57" name="Graphic 57"/>
              <wp:cNvGraphicFramePr>
                <a:graphicFrameLocks/>
              </wp:cNvGraphicFramePr>
              <a:graphic>
                <a:graphicData uri="http://schemas.microsoft.com/office/word/2010/wordprocessingShape">
                  <wps:wsp>
                    <wps:cNvPr id="57" name="Graphic 57"/>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39904" id="docshape5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7088">
              <wp:simplePos x="0" y="0"/>
              <wp:positionH relativeFrom="page">
                <wp:posOffset>190</wp:posOffset>
              </wp:positionH>
              <wp:positionV relativeFrom="page">
                <wp:posOffset>571677</wp:posOffset>
              </wp:positionV>
              <wp:extent cx="539115" cy="3810"/>
              <wp:effectExtent l="0" t="0" r="0" b="0"/>
              <wp:wrapNone/>
              <wp:docPr id="58" name="Graphic 58"/>
              <wp:cNvGraphicFramePr>
                <a:graphicFrameLocks/>
              </wp:cNvGraphicFramePr>
              <a:graphic>
                <a:graphicData uri="http://schemas.microsoft.com/office/word/2010/wordprocessingShape">
                  <wps:wsp>
                    <wps:cNvPr id="58" name="Graphic 58"/>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39392" id="docshape57"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7600">
              <wp:simplePos x="0" y="0"/>
              <wp:positionH relativeFrom="page">
                <wp:posOffset>5255996</wp:posOffset>
              </wp:positionH>
              <wp:positionV relativeFrom="page">
                <wp:posOffset>571677</wp:posOffset>
              </wp:positionV>
              <wp:extent cx="540385" cy="3810"/>
              <wp:effectExtent l="0" t="0" r="0" b="0"/>
              <wp:wrapNone/>
              <wp:docPr id="59" name="Graphic 59"/>
              <wp:cNvGraphicFramePr>
                <a:graphicFrameLocks/>
              </wp:cNvGraphicFramePr>
              <a:graphic>
                <a:graphicData uri="http://schemas.microsoft.com/office/word/2010/wordprocessingShape">
                  <wps:wsp>
                    <wps:cNvPr id="59" name="Graphic 59"/>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38880" id="docshape58"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78112">
              <wp:simplePos x="0" y="0"/>
              <wp:positionH relativeFrom="page">
                <wp:posOffset>566900</wp:posOffset>
              </wp:positionH>
              <wp:positionV relativeFrom="page">
                <wp:posOffset>-4686</wp:posOffset>
              </wp:positionV>
              <wp:extent cx="2347595" cy="283845"/>
              <wp:effectExtent l="0" t="0" r="0" b="0"/>
              <wp:wrapNone/>
              <wp:docPr id="60" name="Textbox 60"/>
              <wp:cNvGraphicFramePr>
                <a:graphicFrameLocks/>
              </wp:cNvGraphicFramePr>
              <a:graphic>
                <a:graphicData uri="http://schemas.microsoft.com/office/word/2010/wordprocessingShape">
                  <wps:wsp>
                    <wps:cNvPr id="60" name="Textbox 60"/>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38368" type="#_x0000_t202" id="docshape59"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80672">
              <wp:simplePos x="0" y="0"/>
              <wp:positionH relativeFrom="page">
                <wp:posOffset>571677</wp:posOffset>
              </wp:positionH>
              <wp:positionV relativeFrom="page">
                <wp:posOffset>12</wp:posOffset>
              </wp:positionV>
              <wp:extent cx="3810" cy="539750"/>
              <wp:effectExtent l="0" t="0" r="0" b="0"/>
              <wp:wrapNone/>
              <wp:docPr id="65" name="Graphic 65"/>
              <wp:cNvGraphicFramePr>
                <a:graphicFrameLocks/>
              </wp:cNvGraphicFramePr>
              <a:graphic>
                <a:graphicData uri="http://schemas.microsoft.com/office/word/2010/wordprocessingShape">
                  <wps:wsp>
                    <wps:cNvPr id="65" name="Graphic 65"/>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35808" id="docshape6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1184">
              <wp:simplePos x="0" y="0"/>
              <wp:positionH relativeFrom="page">
                <wp:posOffset>5219992</wp:posOffset>
              </wp:positionH>
              <wp:positionV relativeFrom="page">
                <wp:posOffset>12</wp:posOffset>
              </wp:positionV>
              <wp:extent cx="3810" cy="539750"/>
              <wp:effectExtent l="0" t="0" r="0" b="0"/>
              <wp:wrapNone/>
              <wp:docPr id="66" name="Graphic 66"/>
              <wp:cNvGraphicFramePr>
                <a:graphicFrameLocks/>
              </wp:cNvGraphicFramePr>
              <a:graphic>
                <a:graphicData uri="http://schemas.microsoft.com/office/word/2010/wordprocessingShape">
                  <wps:wsp>
                    <wps:cNvPr id="66" name="Graphic 66"/>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35296" id="docshape65"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1696">
              <wp:simplePos x="0" y="0"/>
              <wp:positionH relativeFrom="page">
                <wp:posOffset>190</wp:posOffset>
              </wp:positionH>
              <wp:positionV relativeFrom="page">
                <wp:posOffset>571677</wp:posOffset>
              </wp:positionV>
              <wp:extent cx="539115" cy="3810"/>
              <wp:effectExtent l="0" t="0" r="0" b="0"/>
              <wp:wrapNone/>
              <wp:docPr id="67" name="Graphic 67"/>
              <wp:cNvGraphicFramePr>
                <a:graphicFrameLocks/>
              </wp:cNvGraphicFramePr>
              <a:graphic>
                <a:graphicData uri="http://schemas.microsoft.com/office/word/2010/wordprocessingShape">
                  <wps:wsp>
                    <wps:cNvPr id="67" name="Graphic 67"/>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34784" id="docshape6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2208">
              <wp:simplePos x="0" y="0"/>
              <wp:positionH relativeFrom="page">
                <wp:posOffset>5255996</wp:posOffset>
              </wp:positionH>
              <wp:positionV relativeFrom="page">
                <wp:posOffset>571677</wp:posOffset>
              </wp:positionV>
              <wp:extent cx="540385" cy="3810"/>
              <wp:effectExtent l="0" t="0" r="0" b="0"/>
              <wp:wrapNone/>
              <wp:docPr id="68" name="Graphic 68"/>
              <wp:cNvGraphicFramePr>
                <a:graphicFrameLocks/>
              </wp:cNvGraphicFramePr>
              <a:graphic>
                <a:graphicData uri="http://schemas.microsoft.com/office/word/2010/wordprocessingShape">
                  <wps:wsp>
                    <wps:cNvPr id="68" name="Graphic 68"/>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34272" id="docshape67"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2720">
              <wp:simplePos x="0" y="0"/>
              <wp:positionH relativeFrom="page">
                <wp:posOffset>566900</wp:posOffset>
              </wp:positionH>
              <wp:positionV relativeFrom="page">
                <wp:posOffset>-4686</wp:posOffset>
              </wp:positionV>
              <wp:extent cx="2347595" cy="283845"/>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33760" type="#_x0000_t202" id="docshape68"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85280">
              <wp:simplePos x="0" y="0"/>
              <wp:positionH relativeFrom="page">
                <wp:posOffset>571677</wp:posOffset>
              </wp:positionH>
              <wp:positionV relativeFrom="page">
                <wp:posOffset>12</wp:posOffset>
              </wp:positionV>
              <wp:extent cx="3810" cy="539750"/>
              <wp:effectExtent l="0" t="0" r="0" b="0"/>
              <wp:wrapNone/>
              <wp:docPr id="91" name="Graphic 91"/>
              <wp:cNvGraphicFramePr>
                <a:graphicFrameLocks/>
              </wp:cNvGraphicFramePr>
              <a:graphic>
                <a:graphicData uri="http://schemas.microsoft.com/office/word/2010/wordprocessingShape">
                  <wps:wsp>
                    <wps:cNvPr id="91" name="Graphic 91"/>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31200" id="docshape87"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5792">
              <wp:simplePos x="0" y="0"/>
              <wp:positionH relativeFrom="page">
                <wp:posOffset>5219992</wp:posOffset>
              </wp:positionH>
              <wp:positionV relativeFrom="page">
                <wp:posOffset>12</wp:posOffset>
              </wp:positionV>
              <wp:extent cx="3810" cy="539750"/>
              <wp:effectExtent l="0" t="0" r="0" b="0"/>
              <wp:wrapNone/>
              <wp:docPr id="92" name="Graphic 92"/>
              <wp:cNvGraphicFramePr>
                <a:graphicFrameLocks/>
              </wp:cNvGraphicFramePr>
              <a:graphic>
                <a:graphicData uri="http://schemas.microsoft.com/office/word/2010/wordprocessingShape">
                  <wps:wsp>
                    <wps:cNvPr id="92" name="Graphic 92"/>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30688" id="docshape88"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6304">
              <wp:simplePos x="0" y="0"/>
              <wp:positionH relativeFrom="page">
                <wp:posOffset>190</wp:posOffset>
              </wp:positionH>
              <wp:positionV relativeFrom="page">
                <wp:posOffset>571677</wp:posOffset>
              </wp:positionV>
              <wp:extent cx="539115" cy="3810"/>
              <wp:effectExtent l="0" t="0" r="0" b="0"/>
              <wp:wrapNone/>
              <wp:docPr id="93" name="Graphic 93"/>
              <wp:cNvGraphicFramePr>
                <a:graphicFrameLocks/>
              </wp:cNvGraphicFramePr>
              <a:graphic>
                <a:graphicData uri="http://schemas.microsoft.com/office/word/2010/wordprocessingShape">
                  <wps:wsp>
                    <wps:cNvPr id="93" name="Graphic 93"/>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30176" id="docshape8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6816">
              <wp:simplePos x="0" y="0"/>
              <wp:positionH relativeFrom="page">
                <wp:posOffset>5255996</wp:posOffset>
              </wp:positionH>
              <wp:positionV relativeFrom="page">
                <wp:posOffset>571677</wp:posOffset>
              </wp:positionV>
              <wp:extent cx="540385" cy="3810"/>
              <wp:effectExtent l="0" t="0" r="0" b="0"/>
              <wp:wrapNone/>
              <wp:docPr id="94" name="Graphic 94"/>
              <wp:cNvGraphicFramePr>
                <a:graphicFrameLocks/>
              </wp:cNvGraphicFramePr>
              <a:graphic>
                <a:graphicData uri="http://schemas.microsoft.com/office/word/2010/wordprocessingShape">
                  <wps:wsp>
                    <wps:cNvPr id="94" name="Graphic 94"/>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29664" id="docshape9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87328">
              <wp:simplePos x="0" y="0"/>
              <wp:positionH relativeFrom="page">
                <wp:posOffset>566900</wp:posOffset>
              </wp:positionH>
              <wp:positionV relativeFrom="page">
                <wp:posOffset>-4686</wp:posOffset>
              </wp:positionV>
              <wp:extent cx="2347595" cy="283845"/>
              <wp:effectExtent l="0" t="0" r="0" b="0"/>
              <wp:wrapNone/>
              <wp:docPr id="95" name="Textbox 95"/>
              <wp:cNvGraphicFramePr>
                <a:graphicFrameLocks/>
              </wp:cNvGraphicFramePr>
              <a:graphic>
                <a:graphicData uri="http://schemas.microsoft.com/office/word/2010/wordprocessingShape">
                  <wps:wsp>
                    <wps:cNvPr id="95" name="Textbox 95"/>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29152" type="#_x0000_t202" id="docshape91"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89888">
              <wp:simplePos x="0" y="0"/>
              <wp:positionH relativeFrom="page">
                <wp:posOffset>571677</wp:posOffset>
              </wp:positionH>
              <wp:positionV relativeFrom="page">
                <wp:posOffset>12</wp:posOffset>
              </wp:positionV>
              <wp:extent cx="3810" cy="539750"/>
              <wp:effectExtent l="0" t="0" r="0" b="0"/>
              <wp:wrapNone/>
              <wp:docPr id="103" name="Graphic 103"/>
              <wp:cNvGraphicFramePr>
                <a:graphicFrameLocks/>
              </wp:cNvGraphicFramePr>
              <a:graphic>
                <a:graphicData uri="http://schemas.microsoft.com/office/word/2010/wordprocessingShape">
                  <wps:wsp>
                    <wps:cNvPr id="103" name="Graphic 103"/>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26592" id="docshape9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0400">
              <wp:simplePos x="0" y="0"/>
              <wp:positionH relativeFrom="page">
                <wp:posOffset>5219992</wp:posOffset>
              </wp:positionH>
              <wp:positionV relativeFrom="page">
                <wp:posOffset>12</wp:posOffset>
              </wp:positionV>
              <wp:extent cx="3810" cy="539750"/>
              <wp:effectExtent l="0" t="0" r="0" b="0"/>
              <wp:wrapNone/>
              <wp:docPr id="104" name="Graphic 104"/>
              <wp:cNvGraphicFramePr>
                <a:graphicFrameLocks/>
              </wp:cNvGraphicFramePr>
              <a:graphic>
                <a:graphicData uri="http://schemas.microsoft.com/office/word/2010/wordprocessingShape">
                  <wps:wsp>
                    <wps:cNvPr id="104" name="Graphic 104"/>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26080" id="docshape10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0912">
              <wp:simplePos x="0" y="0"/>
              <wp:positionH relativeFrom="page">
                <wp:posOffset>190</wp:posOffset>
              </wp:positionH>
              <wp:positionV relativeFrom="page">
                <wp:posOffset>571677</wp:posOffset>
              </wp:positionV>
              <wp:extent cx="539115" cy="3810"/>
              <wp:effectExtent l="0" t="0" r="0" b="0"/>
              <wp:wrapNone/>
              <wp:docPr id="105" name="Graphic 105"/>
              <wp:cNvGraphicFramePr>
                <a:graphicFrameLocks/>
              </wp:cNvGraphicFramePr>
              <a:graphic>
                <a:graphicData uri="http://schemas.microsoft.com/office/word/2010/wordprocessingShape">
                  <wps:wsp>
                    <wps:cNvPr id="105" name="Graphic 105"/>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25568" id="docshape10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1424">
              <wp:simplePos x="0" y="0"/>
              <wp:positionH relativeFrom="page">
                <wp:posOffset>5255996</wp:posOffset>
              </wp:positionH>
              <wp:positionV relativeFrom="page">
                <wp:posOffset>571677</wp:posOffset>
              </wp:positionV>
              <wp:extent cx="540385" cy="3810"/>
              <wp:effectExtent l="0" t="0" r="0" b="0"/>
              <wp:wrapNone/>
              <wp:docPr id="106" name="Graphic 106"/>
              <wp:cNvGraphicFramePr>
                <a:graphicFrameLocks/>
              </wp:cNvGraphicFramePr>
              <a:graphic>
                <a:graphicData uri="http://schemas.microsoft.com/office/word/2010/wordprocessingShape">
                  <wps:wsp>
                    <wps:cNvPr id="106" name="Graphic 106"/>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25056" id="docshape102"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1936">
              <wp:simplePos x="0" y="0"/>
              <wp:positionH relativeFrom="page">
                <wp:posOffset>566900</wp:posOffset>
              </wp:positionH>
              <wp:positionV relativeFrom="page">
                <wp:posOffset>-4686</wp:posOffset>
              </wp:positionV>
              <wp:extent cx="2347595" cy="283845"/>
              <wp:effectExtent l="0" t="0" r="0" b="0"/>
              <wp:wrapNone/>
              <wp:docPr id="107" name="Textbox 107"/>
              <wp:cNvGraphicFramePr>
                <a:graphicFrameLocks/>
              </wp:cNvGraphicFramePr>
              <a:graphic>
                <a:graphicData uri="http://schemas.microsoft.com/office/word/2010/wordprocessingShape">
                  <wps:wsp>
                    <wps:cNvPr id="107" name="Textbox 107"/>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24544" type="#_x0000_t202" id="docshape103"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94496">
              <wp:simplePos x="0" y="0"/>
              <wp:positionH relativeFrom="page">
                <wp:posOffset>571677</wp:posOffset>
              </wp:positionH>
              <wp:positionV relativeFrom="page">
                <wp:posOffset>12</wp:posOffset>
              </wp:positionV>
              <wp:extent cx="3810" cy="539750"/>
              <wp:effectExtent l="0" t="0" r="0" b="0"/>
              <wp:wrapNone/>
              <wp:docPr id="122" name="Graphic 122"/>
              <wp:cNvGraphicFramePr>
                <a:graphicFrameLocks/>
              </wp:cNvGraphicFramePr>
              <a:graphic>
                <a:graphicData uri="http://schemas.microsoft.com/office/word/2010/wordprocessingShape">
                  <wps:wsp>
                    <wps:cNvPr id="122" name="Graphic 122"/>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21984" id="docshape118"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5008">
              <wp:simplePos x="0" y="0"/>
              <wp:positionH relativeFrom="page">
                <wp:posOffset>5219992</wp:posOffset>
              </wp:positionH>
              <wp:positionV relativeFrom="page">
                <wp:posOffset>12</wp:posOffset>
              </wp:positionV>
              <wp:extent cx="3810" cy="539750"/>
              <wp:effectExtent l="0" t="0" r="0" b="0"/>
              <wp:wrapNone/>
              <wp:docPr id="123" name="Graphic 123"/>
              <wp:cNvGraphicFramePr>
                <a:graphicFrameLocks/>
              </wp:cNvGraphicFramePr>
              <a:graphic>
                <a:graphicData uri="http://schemas.microsoft.com/office/word/2010/wordprocessingShape">
                  <wps:wsp>
                    <wps:cNvPr id="123" name="Graphic 123"/>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21472" id="docshape119"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5520">
              <wp:simplePos x="0" y="0"/>
              <wp:positionH relativeFrom="page">
                <wp:posOffset>190</wp:posOffset>
              </wp:positionH>
              <wp:positionV relativeFrom="page">
                <wp:posOffset>571677</wp:posOffset>
              </wp:positionV>
              <wp:extent cx="539115" cy="3810"/>
              <wp:effectExtent l="0" t="0" r="0" b="0"/>
              <wp:wrapNone/>
              <wp:docPr id="124" name="Graphic 124"/>
              <wp:cNvGraphicFramePr>
                <a:graphicFrameLocks/>
              </wp:cNvGraphicFramePr>
              <a:graphic>
                <a:graphicData uri="http://schemas.microsoft.com/office/word/2010/wordprocessingShape">
                  <wps:wsp>
                    <wps:cNvPr id="124" name="Graphic 124"/>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20960" id="docshape120"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6032">
              <wp:simplePos x="0" y="0"/>
              <wp:positionH relativeFrom="page">
                <wp:posOffset>5255996</wp:posOffset>
              </wp:positionH>
              <wp:positionV relativeFrom="page">
                <wp:posOffset>571677</wp:posOffset>
              </wp:positionV>
              <wp:extent cx="540385" cy="3810"/>
              <wp:effectExtent l="0" t="0" r="0" b="0"/>
              <wp:wrapNone/>
              <wp:docPr id="125" name="Graphic 125"/>
              <wp:cNvGraphicFramePr>
                <a:graphicFrameLocks/>
              </wp:cNvGraphicFramePr>
              <a:graphic>
                <a:graphicData uri="http://schemas.microsoft.com/office/word/2010/wordprocessingShape">
                  <wps:wsp>
                    <wps:cNvPr id="125" name="Graphic 125"/>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20448" id="docshape121"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6544">
              <wp:simplePos x="0" y="0"/>
              <wp:positionH relativeFrom="page">
                <wp:posOffset>566900</wp:posOffset>
              </wp:positionH>
              <wp:positionV relativeFrom="page">
                <wp:posOffset>-4686</wp:posOffset>
              </wp:positionV>
              <wp:extent cx="2347595" cy="283845"/>
              <wp:effectExtent l="0" t="0" r="0" b="0"/>
              <wp:wrapNone/>
              <wp:docPr id="126" name="Textbox 126"/>
              <wp:cNvGraphicFramePr>
                <a:graphicFrameLocks/>
              </wp:cNvGraphicFramePr>
              <a:graphic>
                <a:graphicData uri="http://schemas.microsoft.com/office/word/2010/wordprocessingShape">
                  <wps:wsp>
                    <wps:cNvPr id="126" name="Textbox 126"/>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19936" type="#_x0000_t202" id="docshape122"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5999104">
              <wp:simplePos x="0" y="0"/>
              <wp:positionH relativeFrom="page">
                <wp:posOffset>571677</wp:posOffset>
              </wp:positionH>
              <wp:positionV relativeFrom="page">
                <wp:posOffset>12</wp:posOffset>
              </wp:positionV>
              <wp:extent cx="3810" cy="539750"/>
              <wp:effectExtent l="0" t="0" r="0" b="0"/>
              <wp:wrapNone/>
              <wp:docPr id="138" name="Graphic 138"/>
              <wp:cNvGraphicFramePr>
                <a:graphicFrameLocks/>
              </wp:cNvGraphicFramePr>
              <a:graphic>
                <a:graphicData uri="http://schemas.microsoft.com/office/word/2010/wordprocessingShape">
                  <wps:wsp>
                    <wps:cNvPr id="138" name="Graphic 138"/>
                    <wps:cNvSpPr/>
                    <wps:spPr>
                      <a:xfrm>
                        <a:off x="0" y="0"/>
                        <a:ext cx="3810" cy="539750"/>
                      </a:xfrm>
                      <a:custGeom>
                        <a:avLst/>
                        <a:gdLst/>
                        <a:ahLst/>
                        <a:cxnLst/>
                        <a:rect l="l" t="t" r="r" b="b"/>
                        <a:pathLst>
                          <a:path w="3810" h="539750">
                            <a:moveTo>
                              <a:pt x="3594" y="0"/>
                            </a:moveTo>
                            <a:lnTo>
                              <a:pt x="0" y="0"/>
                            </a:lnTo>
                            <a:lnTo>
                              <a:pt x="0" y="539280"/>
                            </a:lnTo>
                            <a:lnTo>
                              <a:pt x="3594" y="539280"/>
                            </a:lnTo>
                            <a:lnTo>
                              <a:pt x="35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14pt;margin-top:.000994pt;width:.283pt;height:42.463pt;mso-position-horizontal-relative:page;mso-position-vertical-relative:page;z-index:-17317376" id="docshape134"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5999616">
              <wp:simplePos x="0" y="0"/>
              <wp:positionH relativeFrom="page">
                <wp:posOffset>5219992</wp:posOffset>
              </wp:positionH>
              <wp:positionV relativeFrom="page">
                <wp:posOffset>12</wp:posOffset>
              </wp:positionV>
              <wp:extent cx="3810" cy="539750"/>
              <wp:effectExtent l="0" t="0" r="0" b="0"/>
              <wp:wrapNone/>
              <wp:docPr id="139" name="Graphic 139"/>
              <wp:cNvGraphicFramePr>
                <a:graphicFrameLocks/>
              </wp:cNvGraphicFramePr>
              <a:graphic>
                <a:graphicData uri="http://schemas.microsoft.com/office/word/2010/wordprocessingShape">
                  <wps:wsp>
                    <wps:cNvPr id="139" name="Graphic 139"/>
                    <wps:cNvSpPr/>
                    <wps:spPr>
                      <a:xfrm>
                        <a:off x="0" y="0"/>
                        <a:ext cx="3810" cy="539750"/>
                      </a:xfrm>
                      <a:custGeom>
                        <a:avLst/>
                        <a:gdLst/>
                        <a:ahLst/>
                        <a:cxnLst/>
                        <a:rect l="l" t="t" r="r" b="b"/>
                        <a:pathLst>
                          <a:path w="3810" h="539750">
                            <a:moveTo>
                              <a:pt x="3606" y="0"/>
                            </a:moveTo>
                            <a:lnTo>
                              <a:pt x="0" y="0"/>
                            </a:lnTo>
                            <a:lnTo>
                              <a:pt x="0" y="539280"/>
                            </a:lnTo>
                            <a:lnTo>
                              <a:pt x="3606" y="539280"/>
                            </a:lnTo>
                            <a:lnTo>
                              <a:pt x="36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1.02301pt;margin-top:.000994pt;width:.284pt;height:42.463pt;mso-position-horizontal-relative:page;mso-position-vertical-relative:page;z-index:-17316864" id="docshape135"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6000128">
              <wp:simplePos x="0" y="0"/>
              <wp:positionH relativeFrom="page">
                <wp:posOffset>190</wp:posOffset>
              </wp:positionH>
              <wp:positionV relativeFrom="page">
                <wp:posOffset>571677</wp:posOffset>
              </wp:positionV>
              <wp:extent cx="539115" cy="3810"/>
              <wp:effectExtent l="0" t="0" r="0" b="0"/>
              <wp:wrapNone/>
              <wp:docPr id="140" name="Graphic 140"/>
              <wp:cNvGraphicFramePr>
                <a:graphicFrameLocks/>
              </wp:cNvGraphicFramePr>
              <a:graphic>
                <a:graphicData uri="http://schemas.microsoft.com/office/word/2010/wordprocessingShape">
                  <wps:wsp>
                    <wps:cNvPr id="140" name="Graphic 140"/>
                    <wps:cNvSpPr/>
                    <wps:spPr>
                      <a:xfrm>
                        <a:off x="0" y="0"/>
                        <a:ext cx="539115" cy="3810"/>
                      </a:xfrm>
                      <a:custGeom>
                        <a:avLst/>
                        <a:gdLst/>
                        <a:ahLst/>
                        <a:cxnLst/>
                        <a:rect l="l" t="t" r="r" b="b"/>
                        <a:pathLst>
                          <a:path w="539115" h="3810">
                            <a:moveTo>
                              <a:pt x="539089" y="0"/>
                            </a:moveTo>
                            <a:lnTo>
                              <a:pt x="0" y="0"/>
                            </a:lnTo>
                            <a:lnTo>
                              <a:pt x="0" y="3606"/>
                            </a:lnTo>
                            <a:lnTo>
                              <a:pt x="539089" y="3606"/>
                            </a:lnTo>
                            <a:lnTo>
                              <a:pt x="5390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015pt;margin-top:45.013992pt;width:42.448pt;height:.284pt;mso-position-horizontal-relative:page;mso-position-vertical-relative:page;z-index:-17316352" id="docshape136"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6000640">
              <wp:simplePos x="0" y="0"/>
              <wp:positionH relativeFrom="page">
                <wp:posOffset>5255996</wp:posOffset>
              </wp:positionH>
              <wp:positionV relativeFrom="page">
                <wp:posOffset>571677</wp:posOffset>
              </wp:positionV>
              <wp:extent cx="540385" cy="3810"/>
              <wp:effectExtent l="0" t="0" r="0" b="0"/>
              <wp:wrapNone/>
              <wp:docPr id="141" name="Graphic 141"/>
              <wp:cNvGraphicFramePr>
                <a:graphicFrameLocks/>
              </wp:cNvGraphicFramePr>
              <a:graphic>
                <a:graphicData uri="http://schemas.microsoft.com/office/word/2010/wordprocessingShape">
                  <wps:wsp>
                    <wps:cNvPr id="141" name="Graphic 141"/>
                    <wps:cNvSpPr/>
                    <wps:spPr>
                      <a:xfrm>
                        <a:off x="0" y="0"/>
                        <a:ext cx="540385" cy="3810"/>
                      </a:xfrm>
                      <a:custGeom>
                        <a:avLst/>
                        <a:gdLst/>
                        <a:ahLst/>
                        <a:cxnLst/>
                        <a:rect l="l" t="t" r="r" b="b"/>
                        <a:pathLst>
                          <a:path w="540385" h="3810">
                            <a:moveTo>
                              <a:pt x="540003" y="0"/>
                            </a:moveTo>
                            <a:lnTo>
                              <a:pt x="0" y="0"/>
                            </a:lnTo>
                            <a:lnTo>
                              <a:pt x="0" y="3606"/>
                            </a:lnTo>
                            <a:lnTo>
                              <a:pt x="540003" y="3606"/>
                            </a:lnTo>
                            <a:lnTo>
                              <a:pt x="54000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13.858002pt;margin-top:45.013992pt;width:42.52pt;height:.284pt;mso-position-horizontal-relative:page;mso-position-vertical-relative:page;z-index:-17315840" id="docshape137" filled="true" fillcolor="#000000" stroked="false">
              <v:fill type="solid"/>
              <w10:wrap type="none"/>
            </v:rect>
          </w:pict>
        </mc:Fallback>
      </mc:AlternateContent>
    </w:r>
    <w:r>
      <w:rPr/>
      <mc:AlternateContent>
        <mc:Choice Requires="wps">
          <w:drawing>
            <wp:anchor distT="0" distB="0" distL="0" distR="0" allowOverlap="1" layoutInCell="1" locked="0" behindDoc="1" simplePos="0" relativeHeight="486001152">
              <wp:simplePos x="0" y="0"/>
              <wp:positionH relativeFrom="page">
                <wp:posOffset>566900</wp:posOffset>
              </wp:positionH>
              <wp:positionV relativeFrom="page">
                <wp:posOffset>-4686</wp:posOffset>
              </wp:positionV>
              <wp:extent cx="2347595" cy="283845"/>
              <wp:effectExtent l="0" t="0" r="0" b="0"/>
              <wp:wrapNone/>
              <wp:docPr id="142" name="Textbox 142"/>
              <wp:cNvGraphicFramePr>
                <a:graphicFrameLocks/>
              </wp:cNvGraphicFramePr>
              <a:graphic>
                <a:graphicData uri="http://schemas.microsoft.com/office/word/2010/wordprocessingShape">
                  <wps:wsp>
                    <wps:cNvPr id="142" name="Textbox 142"/>
                    <wps:cNvSpPr txBox="1"/>
                    <wps:spPr>
                      <a:xfrm>
                        <a:off x="0" y="0"/>
                        <a:ext cx="2347595" cy="283845"/>
                      </a:xfrm>
                      <a:prstGeom prst="rect">
                        <a:avLst/>
                      </a:prstGeom>
                    </wps:spPr>
                    <wps:txbx>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wps:txbx>
                    <wps:bodyPr wrap="square" lIns="0" tIns="0" rIns="0" bIns="0" rtlCol="0">
                      <a:noAutofit/>
                    </wps:bodyPr>
                  </wps:wsp>
                </a:graphicData>
              </a:graphic>
            </wp:anchor>
          </w:drawing>
        </mc:Choice>
        <mc:Fallback>
          <w:pict>
            <v:shape style="position:absolute;margin-left:44.637798pt;margin-top:-.369043pt;width:184.85pt;height:22.35pt;mso-position-horizontal-relative:page;mso-position-vertical-relative:page;z-index:-17315328" type="#_x0000_t202" id="docshape138" filled="false" stroked="false">
              <v:textbox inset="0,0,0,0">
                <w:txbxContent>
                  <w:p>
                    <w:pPr>
                      <w:spacing w:line="208" w:lineRule="auto" w:before="26"/>
                      <w:ind w:left="20" w:right="2021" w:firstLine="0"/>
                      <w:jc w:val="left"/>
                      <w:rPr>
                        <w:sz w:val="10"/>
                      </w:rPr>
                    </w:pPr>
                    <w:r>
                      <w:rPr>
                        <w:sz w:val="10"/>
                      </w:rPr>
                      <w:t>Template:</w:t>
                    </w:r>
                    <w:r>
                      <w:rPr>
                        <w:spacing w:val="-4"/>
                        <w:sz w:val="10"/>
                      </w:rPr>
                      <w:t> </w:t>
                    </w:r>
                    <w:r>
                      <w:rPr>
                        <w:sz w:val="10"/>
                      </w:rPr>
                      <w:t>The</w:t>
                    </w:r>
                    <w:r>
                      <w:rPr>
                        <w:spacing w:val="-4"/>
                        <w:sz w:val="10"/>
                      </w:rPr>
                      <w:t> </w:t>
                    </w:r>
                    <w:r>
                      <w:rPr>
                        <w:sz w:val="10"/>
                      </w:rPr>
                      <w:t>Basics,</w:t>
                    </w:r>
                    <w:r>
                      <w:rPr>
                        <w:spacing w:val="-2"/>
                        <w:sz w:val="10"/>
                      </w:rPr>
                      <w:t> </w:t>
                    </w:r>
                    <w:r>
                      <w:rPr>
                        <w:sz w:val="10"/>
                      </w:rPr>
                      <w:t>Font:</w:t>
                    </w:r>
                    <w:r>
                      <w:rPr>
                        <w:spacing w:val="-3"/>
                        <w:sz w:val="10"/>
                      </w:rPr>
                      <w:t> </w:t>
                    </w:r>
                    <w:r>
                      <w:rPr>
                        <w:sz w:val="10"/>
                      </w:rPr>
                      <w:t>Bembo,</w:t>
                    </w:r>
                    <w:r>
                      <w:rPr>
                        <w:spacing w:val="40"/>
                        <w:sz w:val="10"/>
                      </w:rPr>
                      <w:t> </w:t>
                    </w:r>
                    <w:r>
                      <w:rPr>
                        <w:sz w:val="10"/>
                      </w:rPr>
                      <w:t>Date: 16/12/2013;</w:t>
                    </w:r>
                  </w:p>
                  <w:p>
                    <w:pPr>
                      <w:spacing w:line="206" w:lineRule="auto" w:before="0"/>
                      <w:ind w:left="20" w:right="0" w:firstLine="0"/>
                      <w:jc w:val="left"/>
                      <w:rPr>
                        <w:sz w:val="10"/>
                      </w:rPr>
                    </w:pPr>
                    <w:r>
                      <w:rPr>
                        <w:sz w:val="10"/>
                      </w:rPr>
                      <w:t>Dir:</w:t>
                    </w:r>
                    <w:r>
                      <w:rPr>
                        <w:spacing w:val="74"/>
                        <w:sz w:val="10"/>
                      </w:rPr>
                      <w:t>  </w:t>
                    </w:r>
                    <w:r>
                      <w:rPr>
                        <w:sz w:val="10"/>
                      </w:rPr>
                      <w:t>//</w:t>
                    </w:r>
                    <w:r>
                      <w:rPr>
                        <w:spacing w:val="-4"/>
                        <w:sz w:val="10"/>
                      </w:rPr>
                      <w:t> </w:t>
                    </w:r>
                    <w:r>
                      <w:rPr>
                        <w:sz w:val="10"/>
                      </w:rPr>
                      <w:t>integrafs</w:t>
                    </w:r>
                    <w:r>
                      <w:rPr>
                        <w:spacing w:val="-4"/>
                        <w:sz w:val="10"/>
                      </w:rPr>
                      <w:t> </w:t>
                    </w:r>
                    <w:r>
                      <w:rPr>
                        <w:sz w:val="10"/>
                      </w:rPr>
                      <w:t>1/</w:t>
                    </w:r>
                    <w:r>
                      <w:rPr>
                        <w:spacing w:val="-4"/>
                        <w:sz w:val="10"/>
                      </w:rPr>
                      <w:t> </w:t>
                    </w:r>
                    <w:r>
                      <w:rPr>
                        <w:sz w:val="10"/>
                      </w:rPr>
                      <w:t>kcg/2- Pagination/</w:t>
                    </w:r>
                    <w:r>
                      <w:rPr>
                        <w:spacing w:val="-4"/>
                        <w:sz w:val="10"/>
                      </w:rPr>
                      <w:t> </w:t>
                    </w:r>
                    <w:r>
                      <w:rPr>
                        <w:sz w:val="10"/>
                      </w:rPr>
                      <w:t>TandF/</w:t>
                    </w:r>
                    <w:r>
                      <w:rPr>
                        <w:spacing w:val="-4"/>
                        <w:sz w:val="10"/>
                      </w:rPr>
                      <w:t> </w:t>
                    </w:r>
                    <w:r>
                      <w:rPr>
                        <w:sz w:val="10"/>
                      </w:rPr>
                      <w:t>BASIC_RAPS/</w:t>
                    </w:r>
                    <w:r>
                      <w:rPr>
                        <w:spacing w:val="-4"/>
                        <w:sz w:val="10"/>
                      </w:rPr>
                      <w:t> </w:t>
                    </w:r>
                    <w:r>
                      <w:rPr>
                        <w:spacing w:val="9"/>
                        <w:sz w:val="10"/>
                      </w:rPr>
                      <w:t>ApplicationFiles/</w:t>
                    </w:r>
                    <w:r>
                      <w:rPr>
                        <w:spacing w:val="80"/>
                        <w:sz w:val="10"/>
                      </w:rPr>
                      <w:t> </w:t>
                    </w:r>
                    <w:r>
                      <w:rPr>
                        <w:spacing w:val="-2"/>
                        <w:sz w:val="10"/>
                      </w:rPr>
                      <w:t>9780415533850.3d</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
    <w:multiLevelType w:val="hybridMultilevel"/>
    <w:lvl w:ilvl="0">
      <w:start w:val="5"/>
      <w:numFmt w:val="decimal"/>
      <w:lvlText w:val="%1"/>
      <w:lvlJc w:val="left"/>
      <w:pPr>
        <w:ind w:left="1210" w:hanging="420"/>
        <w:jc w:val="left"/>
      </w:pPr>
      <w:rPr>
        <w:rFonts w:hint="default"/>
        <w:lang w:val="en-US" w:eastAsia="en-US" w:bidi="ar-SA"/>
      </w:rPr>
    </w:lvl>
    <w:lvl w:ilvl="1">
      <w:start w:val="1"/>
      <w:numFmt w:val="decimal"/>
      <w:lvlText w:val="%1.%2"/>
      <w:lvlJc w:val="left"/>
      <w:pPr>
        <w:ind w:left="1210" w:hanging="420"/>
        <w:jc w:val="left"/>
      </w:pPr>
      <w:rPr>
        <w:rFonts w:hint="default" w:ascii="Arial" w:hAnsi="Arial" w:eastAsia="Arial" w:cs="Arial"/>
        <w:b w:val="0"/>
        <w:bCs w:val="0"/>
        <w:i w:val="0"/>
        <w:iCs w:val="0"/>
        <w:spacing w:val="0"/>
        <w:w w:val="74"/>
        <w:sz w:val="21"/>
        <w:szCs w:val="21"/>
        <w:lang w:val="en-US" w:eastAsia="en-US" w:bidi="ar-SA"/>
      </w:rPr>
    </w:lvl>
    <w:lvl w:ilvl="2">
      <w:start w:val="0"/>
      <w:numFmt w:val="bullet"/>
      <w:lvlText w:val="•"/>
      <w:lvlJc w:val="left"/>
      <w:pPr>
        <w:ind w:left="2357" w:hanging="420"/>
      </w:pPr>
      <w:rPr>
        <w:rFonts w:hint="default"/>
        <w:lang w:val="en-US" w:eastAsia="en-US" w:bidi="ar-SA"/>
      </w:rPr>
    </w:lvl>
    <w:lvl w:ilvl="3">
      <w:start w:val="0"/>
      <w:numFmt w:val="bullet"/>
      <w:lvlText w:val="•"/>
      <w:lvlJc w:val="left"/>
      <w:pPr>
        <w:ind w:left="2926" w:hanging="420"/>
      </w:pPr>
      <w:rPr>
        <w:rFonts w:hint="default"/>
        <w:lang w:val="en-US" w:eastAsia="en-US" w:bidi="ar-SA"/>
      </w:rPr>
    </w:lvl>
    <w:lvl w:ilvl="4">
      <w:start w:val="0"/>
      <w:numFmt w:val="bullet"/>
      <w:lvlText w:val="•"/>
      <w:lvlJc w:val="left"/>
      <w:pPr>
        <w:ind w:left="3495" w:hanging="420"/>
      </w:pPr>
      <w:rPr>
        <w:rFonts w:hint="default"/>
        <w:lang w:val="en-US" w:eastAsia="en-US" w:bidi="ar-SA"/>
      </w:rPr>
    </w:lvl>
    <w:lvl w:ilvl="5">
      <w:start w:val="0"/>
      <w:numFmt w:val="bullet"/>
      <w:lvlText w:val="•"/>
      <w:lvlJc w:val="left"/>
      <w:pPr>
        <w:ind w:left="4063" w:hanging="420"/>
      </w:pPr>
      <w:rPr>
        <w:rFonts w:hint="default"/>
        <w:lang w:val="en-US" w:eastAsia="en-US" w:bidi="ar-SA"/>
      </w:rPr>
    </w:lvl>
    <w:lvl w:ilvl="6">
      <w:start w:val="0"/>
      <w:numFmt w:val="bullet"/>
      <w:lvlText w:val="•"/>
      <w:lvlJc w:val="left"/>
      <w:pPr>
        <w:ind w:left="4632" w:hanging="420"/>
      </w:pPr>
      <w:rPr>
        <w:rFonts w:hint="default"/>
        <w:lang w:val="en-US" w:eastAsia="en-US" w:bidi="ar-SA"/>
      </w:rPr>
    </w:lvl>
    <w:lvl w:ilvl="7">
      <w:start w:val="0"/>
      <w:numFmt w:val="bullet"/>
      <w:lvlText w:val="•"/>
      <w:lvlJc w:val="left"/>
      <w:pPr>
        <w:ind w:left="5201" w:hanging="420"/>
      </w:pPr>
      <w:rPr>
        <w:rFonts w:hint="default"/>
        <w:lang w:val="en-US" w:eastAsia="en-US" w:bidi="ar-SA"/>
      </w:rPr>
    </w:lvl>
    <w:lvl w:ilvl="8">
      <w:start w:val="0"/>
      <w:numFmt w:val="bullet"/>
      <w:lvlText w:val="•"/>
      <w:lvlJc w:val="left"/>
      <w:pPr>
        <w:ind w:left="5770" w:hanging="420"/>
      </w:pPr>
      <w:rPr>
        <w:rFonts w:hint="default"/>
        <w:lang w:val="en-US" w:eastAsia="en-US" w:bidi="ar-SA"/>
      </w:rPr>
    </w:lvl>
  </w:abstractNum>
  <w:abstractNum w:abstractNumId="7">
    <w:multiLevelType w:val="hybridMultilevel"/>
    <w:lvl w:ilvl="0">
      <w:start w:val="4"/>
      <w:numFmt w:val="decimal"/>
      <w:lvlText w:val="%1"/>
      <w:lvlJc w:val="left"/>
      <w:pPr>
        <w:ind w:left="1210" w:hanging="420"/>
        <w:jc w:val="left"/>
      </w:pPr>
      <w:rPr>
        <w:rFonts w:hint="default"/>
        <w:lang w:val="en-US" w:eastAsia="en-US" w:bidi="ar-SA"/>
      </w:rPr>
    </w:lvl>
    <w:lvl w:ilvl="1">
      <w:start w:val="1"/>
      <w:numFmt w:val="decimal"/>
      <w:lvlText w:val="%1.%2"/>
      <w:lvlJc w:val="left"/>
      <w:pPr>
        <w:ind w:left="1210" w:hanging="420"/>
        <w:jc w:val="left"/>
      </w:pPr>
      <w:rPr>
        <w:rFonts w:hint="default" w:ascii="Arial" w:hAnsi="Arial" w:eastAsia="Arial" w:cs="Arial"/>
        <w:b w:val="0"/>
        <w:bCs w:val="0"/>
        <w:i w:val="0"/>
        <w:iCs w:val="0"/>
        <w:spacing w:val="0"/>
        <w:w w:val="82"/>
        <w:sz w:val="21"/>
        <w:szCs w:val="21"/>
        <w:lang w:val="en-US" w:eastAsia="en-US" w:bidi="ar-SA"/>
      </w:rPr>
    </w:lvl>
    <w:lvl w:ilvl="2">
      <w:start w:val="0"/>
      <w:numFmt w:val="bullet"/>
      <w:lvlText w:val="•"/>
      <w:lvlJc w:val="left"/>
      <w:pPr>
        <w:ind w:left="2357" w:hanging="420"/>
      </w:pPr>
      <w:rPr>
        <w:rFonts w:hint="default"/>
        <w:lang w:val="en-US" w:eastAsia="en-US" w:bidi="ar-SA"/>
      </w:rPr>
    </w:lvl>
    <w:lvl w:ilvl="3">
      <w:start w:val="0"/>
      <w:numFmt w:val="bullet"/>
      <w:lvlText w:val="•"/>
      <w:lvlJc w:val="left"/>
      <w:pPr>
        <w:ind w:left="2926" w:hanging="420"/>
      </w:pPr>
      <w:rPr>
        <w:rFonts w:hint="default"/>
        <w:lang w:val="en-US" w:eastAsia="en-US" w:bidi="ar-SA"/>
      </w:rPr>
    </w:lvl>
    <w:lvl w:ilvl="4">
      <w:start w:val="0"/>
      <w:numFmt w:val="bullet"/>
      <w:lvlText w:val="•"/>
      <w:lvlJc w:val="left"/>
      <w:pPr>
        <w:ind w:left="3495" w:hanging="420"/>
      </w:pPr>
      <w:rPr>
        <w:rFonts w:hint="default"/>
        <w:lang w:val="en-US" w:eastAsia="en-US" w:bidi="ar-SA"/>
      </w:rPr>
    </w:lvl>
    <w:lvl w:ilvl="5">
      <w:start w:val="0"/>
      <w:numFmt w:val="bullet"/>
      <w:lvlText w:val="•"/>
      <w:lvlJc w:val="left"/>
      <w:pPr>
        <w:ind w:left="4063" w:hanging="420"/>
      </w:pPr>
      <w:rPr>
        <w:rFonts w:hint="default"/>
        <w:lang w:val="en-US" w:eastAsia="en-US" w:bidi="ar-SA"/>
      </w:rPr>
    </w:lvl>
    <w:lvl w:ilvl="6">
      <w:start w:val="0"/>
      <w:numFmt w:val="bullet"/>
      <w:lvlText w:val="•"/>
      <w:lvlJc w:val="left"/>
      <w:pPr>
        <w:ind w:left="4632" w:hanging="420"/>
      </w:pPr>
      <w:rPr>
        <w:rFonts w:hint="default"/>
        <w:lang w:val="en-US" w:eastAsia="en-US" w:bidi="ar-SA"/>
      </w:rPr>
    </w:lvl>
    <w:lvl w:ilvl="7">
      <w:start w:val="0"/>
      <w:numFmt w:val="bullet"/>
      <w:lvlText w:val="•"/>
      <w:lvlJc w:val="left"/>
      <w:pPr>
        <w:ind w:left="5201" w:hanging="420"/>
      </w:pPr>
      <w:rPr>
        <w:rFonts w:hint="default"/>
        <w:lang w:val="en-US" w:eastAsia="en-US" w:bidi="ar-SA"/>
      </w:rPr>
    </w:lvl>
    <w:lvl w:ilvl="8">
      <w:start w:val="0"/>
      <w:numFmt w:val="bullet"/>
      <w:lvlText w:val="•"/>
      <w:lvlJc w:val="left"/>
      <w:pPr>
        <w:ind w:left="5770" w:hanging="420"/>
      </w:pPr>
      <w:rPr>
        <w:rFonts w:hint="default"/>
        <w:lang w:val="en-US" w:eastAsia="en-US" w:bidi="ar-SA"/>
      </w:rPr>
    </w:lvl>
  </w:abstractNum>
  <w:abstractNum w:abstractNumId="6">
    <w:multiLevelType w:val="hybridMultilevel"/>
    <w:lvl w:ilvl="0">
      <w:start w:val="2"/>
      <w:numFmt w:val="decimal"/>
      <w:lvlText w:val="%1"/>
      <w:lvlJc w:val="left"/>
      <w:pPr>
        <w:ind w:left="1210" w:hanging="420"/>
        <w:jc w:val="left"/>
      </w:pPr>
      <w:rPr>
        <w:rFonts w:hint="default"/>
        <w:lang w:val="en-US" w:eastAsia="en-US" w:bidi="ar-SA"/>
      </w:rPr>
    </w:lvl>
    <w:lvl w:ilvl="1">
      <w:start w:val="1"/>
      <w:numFmt w:val="decimal"/>
      <w:lvlText w:val="%1.%2"/>
      <w:lvlJc w:val="left"/>
      <w:pPr>
        <w:ind w:left="1210" w:hanging="420"/>
        <w:jc w:val="left"/>
      </w:pPr>
      <w:rPr>
        <w:rFonts w:hint="default" w:ascii="Arial" w:hAnsi="Arial" w:eastAsia="Arial" w:cs="Arial"/>
        <w:b w:val="0"/>
        <w:bCs w:val="0"/>
        <w:i w:val="0"/>
        <w:iCs w:val="0"/>
        <w:spacing w:val="0"/>
        <w:w w:val="80"/>
        <w:sz w:val="21"/>
        <w:szCs w:val="21"/>
        <w:lang w:val="en-US" w:eastAsia="en-US" w:bidi="ar-SA"/>
      </w:rPr>
    </w:lvl>
    <w:lvl w:ilvl="2">
      <w:start w:val="0"/>
      <w:numFmt w:val="bullet"/>
      <w:lvlText w:val="•"/>
      <w:lvlJc w:val="left"/>
      <w:pPr>
        <w:ind w:left="2357" w:hanging="420"/>
      </w:pPr>
      <w:rPr>
        <w:rFonts w:hint="default"/>
        <w:lang w:val="en-US" w:eastAsia="en-US" w:bidi="ar-SA"/>
      </w:rPr>
    </w:lvl>
    <w:lvl w:ilvl="3">
      <w:start w:val="0"/>
      <w:numFmt w:val="bullet"/>
      <w:lvlText w:val="•"/>
      <w:lvlJc w:val="left"/>
      <w:pPr>
        <w:ind w:left="2926" w:hanging="420"/>
      </w:pPr>
      <w:rPr>
        <w:rFonts w:hint="default"/>
        <w:lang w:val="en-US" w:eastAsia="en-US" w:bidi="ar-SA"/>
      </w:rPr>
    </w:lvl>
    <w:lvl w:ilvl="4">
      <w:start w:val="0"/>
      <w:numFmt w:val="bullet"/>
      <w:lvlText w:val="•"/>
      <w:lvlJc w:val="left"/>
      <w:pPr>
        <w:ind w:left="3495" w:hanging="420"/>
      </w:pPr>
      <w:rPr>
        <w:rFonts w:hint="default"/>
        <w:lang w:val="en-US" w:eastAsia="en-US" w:bidi="ar-SA"/>
      </w:rPr>
    </w:lvl>
    <w:lvl w:ilvl="5">
      <w:start w:val="0"/>
      <w:numFmt w:val="bullet"/>
      <w:lvlText w:val="•"/>
      <w:lvlJc w:val="left"/>
      <w:pPr>
        <w:ind w:left="4063" w:hanging="420"/>
      </w:pPr>
      <w:rPr>
        <w:rFonts w:hint="default"/>
        <w:lang w:val="en-US" w:eastAsia="en-US" w:bidi="ar-SA"/>
      </w:rPr>
    </w:lvl>
    <w:lvl w:ilvl="6">
      <w:start w:val="0"/>
      <w:numFmt w:val="bullet"/>
      <w:lvlText w:val="•"/>
      <w:lvlJc w:val="left"/>
      <w:pPr>
        <w:ind w:left="4632" w:hanging="420"/>
      </w:pPr>
      <w:rPr>
        <w:rFonts w:hint="default"/>
        <w:lang w:val="en-US" w:eastAsia="en-US" w:bidi="ar-SA"/>
      </w:rPr>
    </w:lvl>
    <w:lvl w:ilvl="7">
      <w:start w:val="0"/>
      <w:numFmt w:val="bullet"/>
      <w:lvlText w:val="•"/>
      <w:lvlJc w:val="left"/>
      <w:pPr>
        <w:ind w:left="5201" w:hanging="420"/>
      </w:pPr>
      <w:rPr>
        <w:rFonts w:hint="default"/>
        <w:lang w:val="en-US" w:eastAsia="en-US" w:bidi="ar-SA"/>
      </w:rPr>
    </w:lvl>
    <w:lvl w:ilvl="8">
      <w:start w:val="0"/>
      <w:numFmt w:val="bullet"/>
      <w:lvlText w:val="•"/>
      <w:lvlJc w:val="left"/>
      <w:pPr>
        <w:ind w:left="5770" w:hanging="420"/>
      </w:pPr>
      <w:rPr>
        <w:rFonts w:hint="default"/>
        <w:lang w:val="en-US" w:eastAsia="en-US" w:bidi="ar-SA"/>
      </w:rPr>
    </w:lvl>
  </w:abstractNum>
  <w:abstractNum w:abstractNumId="5">
    <w:multiLevelType w:val="hybridMultilevel"/>
    <w:lvl w:ilvl="0">
      <w:start w:val="6"/>
      <w:numFmt w:val="decimal"/>
      <w:lvlText w:val="%1"/>
      <w:lvlJc w:val="left"/>
      <w:pPr>
        <w:ind w:left="1210" w:hanging="420"/>
        <w:jc w:val="left"/>
      </w:pPr>
      <w:rPr>
        <w:rFonts w:hint="default"/>
        <w:lang w:val="en-US" w:eastAsia="en-US" w:bidi="ar-SA"/>
      </w:rPr>
    </w:lvl>
    <w:lvl w:ilvl="1">
      <w:start w:val="1"/>
      <w:numFmt w:val="decimal"/>
      <w:lvlText w:val="%1.%2"/>
      <w:lvlJc w:val="left"/>
      <w:pPr>
        <w:ind w:left="1210" w:hanging="420"/>
        <w:jc w:val="left"/>
      </w:pPr>
      <w:rPr>
        <w:rFonts w:hint="default" w:ascii="Arial" w:hAnsi="Arial" w:eastAsia="Arial" w:cs="Arial"/>
        <w:b w:val="0"/>
        <w:bCs w:val="0"/>
        <w:i w:val="0"/>
        <w:iCs w:val="0"/>
        <w:spacing w:val="0"/>
        <w:w w:val="84"/>
        <w:sz w:val="21"/>
        <w:szCs w:val="21"/>
        <w:lang w:val="en-US" w:eastAsia="en-US" w:bidi="ar-SA"/>
      </w:rPr>
    </w:lvl>
    <w:lvl w:ilvl="2">
      <w:start w:val="0"/>
      <w:numFmt w:val="bullet"/>
      <w:lvlText w:val="•"/>
      <w:lvlJc w:val="left"/>
      <w:pPr>
        <w:ind w:left="2357" w:hanging="420"/>
      </w:pPr>
      <w:rPr>
        <w:rFonts w:hint="default"/>
        <w:lang w:val="en-US" w:eastAsia="en-US" w:bidi="ar-SA"/>
      </w:rPr>
    </w:lvl>
    <w:lvl w:ilvl="3">
      <w:start w:val="0"/>
      <w:numFmt w:val="bullet"/>
      <w:lvlText w:val="•"/>
      <w:lvlJc w:val="left"/>
      <w:pPr>
        <w:ind w:left="2926" w:hanging="420"/>
      </w:pPr>
      <w:rPr>
        <w:rFonts w:hint="default"/>
        <w:lang w:val="en-US" w:eastAsia="en-US" w:bidi="ar-SA"/>
      </w:rPr>
    </w:lvl>
    <w:lvl w:ilvl="4">
      <w:start w:val="0"/>
      <w:numFmt w:val="bullet"/>
      <w:lvlText w:val="•"/>
      <w:lvlJc w:val="left"/>
      <w:pPr>
        <w:ind w:left="3495" w:hanging="420"/>
      </w:pPr>
      <w:rPr>
        <w:rFonts w:hint="default"/>
        <w:lang w:val="en-US" w:eastAsia="en-US" w:bidi="ar-SA"/>
      </w:rPr>
    </w:lvl>
    <w:lvl w:ilvl="5">
      <w:start w:val="0"/>
      <w:numFmt w:val="bullet"/>
      <w:lvlText w:val="•"/>
      <w:lvlJc w:val="left"/>
      <w:pPr>
        <w:ind w:left="4063" w:hanging="420"/>
      </w:pPr>
      <w:rPr>
        <w:rFonts w:hint="default"/>
        <w:lang w:val="en-US" w:eastAsia="en-US" w:bidi="ar-SA"/>
      </w:rPr>
    </w:lvl>
    <w:lvl w:ilvl="6">
      <w:start w:val="0"/>
      <w:numFmt w:val="bullet"/>
      <w:lvlText w:val="•"/>
      <w:lvlJc w:val="left"/>
      <w:pPr>
        <w:ind w:left="4632" w:hanging="420"/>
      </w:pPr>
      <w:rPr>
        <w:rFonts w:hint="default"/>
        <w:lang w:val="en-US" w:eastAsia="en-US" w:bidi="ar-SA"/>
      </w:rPr>
    </w:lvl>
    <w:lvl w:ilvl="7">
      <w:start w:val="0"/>
      <w:numFmt w:val="bullet"/>
      <w:lvlText w:val="•"/>
      <w:lvlJc w:val="left"/>
      <w:pPr>
        <w:ind w:left="5201" w:hanging="420"/>
      </w:pPr>
      <w:rPr>
        <w:rFonts w:hint="default"/>
        <w:lang w:val="en-US" w:eastAsia="en-US" w:bidi="ar-SA"/>
      </w:rPr>
    </w:lvl>
    <w:lvl w:ilvl="8">
      <w:start w:val="0"/>
      <w:numFmt w:val="bullet"/>
      <w:lvlText w:val="•"/>
      <w:lvlJc w:val="left"/>
      <w:pPr>
        <w:ind w:left="5770" w:hanging="420"/>
      </w:pPr>
      <w:rPr>
        <w:rFonts w:hint="default"/>
        <w:lang w:val="en-US" w:eastAsia="en-US" w:bidi="ar-SA"/>
      </w:rPr>
    </w:lvl>
  </w:abstractNum>
  <w:abstractNum w:abstractNumId="4">
    <w:multiLevelType w:val="hybridMultilevel"/>
    <w:lvl w:ilvl="0">
      <w:start w:val="1"/>
      <w:numFmt w:val="decimal"/>
      <w:lvlText w:val="%1"/>
      <w:lvlJc w:val="left"/>
      <w:pPr>
        <w:ind w:left="892" w:hanging="329"/>
        <w:jc w:val="left"/>
      </w:pPr>
      <w:rPr>
        <w:rFonts w:hint="default" w:ascii="Arial" w:hAnsi="Arial" w:eastAsia="Arial" w:cs="Arial"/>
        <w:b w:val="0"/>
        <w:bCs w:val="0"/>
        <w:i w:val="0"/>
        <w:iCs w:val="0"/>
        <w:spacing w:val="0"/>
        <w:w w:val="68"/>
        <w:sz w:val="21"/>
        <w:szCs w:val="21"/>
        <w:lang w:val="en-US" w:eastAsia="en-US" w:bidi="ar-SA"/>
      </w:rPr>
    </w:lvl>
    <w:lvl w:ilvl="1">
      <w:start w:val="0"/>
      <w:numFmt w:val="bullet"/>
      <w:lvlText w:val="•"/>
      <w:lvlJc w:val="left"/>
      <w:pPr>
        <w:ind w:left="1500" w:hanging="329"/>
      </w:pPr>
      <w:rPr>
        <w:rFonts w:hint="default"/>
        <w:lang w:val="en-US" w:eastAsia="en-US" w:bidi="ar-SA"/>
      </w:rPr>
    </w:lvl>
    <w:lvl w:ilvl="2">
      <w:start w:val="0"/>
      <w:numFmt w:val="bullet"/>
      <w:lvlText w:val="•"/>
      <w:lvlJc w:val="left"/>
      <w:pPr>
        <w:ind w:left="2101" w:hanging="329"/>
      </w:pPr>
      <w:rPr>
        <w:rFonts w:hint="default"/>
        <w:lang w:val="en-US" w:eastAsia="en-US" w:bidi="ar-SA"/>
      </w:rPr>
    </w:lvl>
    <w:lvl w:ilvl="3">
      <w:start w:val="0"/>
      <w:numFmt w:val="bullet"/>
      <w:lvlText w:val="•"/>
      <w:lvlJc w:val="left"/>
      <w:pPr>
        <w:ind w:left="2702" w:hanging="329"/>
      </w:pPr>
      <w:rPr>
        <w:rFonts w:hint="default"/>
        <w:lang w:val="en-US" w:eastAsia="en-US" w:bidi="ar-SA"/>
      </w:rPr>
    </w:lvl>
    <w:lvl w:ilvl="4">
      <w:start w:val="0"/>
      <w:numFmt w:val="bullet"/>
      <w:lvlText w:val="•"/>
      <w:lvlJc w:val="left"/>
      <w:pPr>
        <w:ind w:left="3303" w:hanging="329"/>
      </w:pPr>
      <w:rPr>
        <w:rFonts w:hint="default"/>
        <w:lang w:val="en-US" w:eastAsia="en-US" w:bidi="ar-SA"/>
      </w:rPr>
    </w:lvl>
    <w:lvl w:ilvl="5">
      <w:start w:val="0"/>
      <w:numFmt w:val="bullet"/>
      <w:lvlText w:val="•"/>
      <w:lvlJc w:val="left"/>
      <w:pPr>
        <w:ind w:left="3903" w:hanging="329"/>
      </w:pPr>
      <w:rPr>
        <w:rFonts w:hint="default"/>
        <w:lang w:val="en-US" w:eastAsia="en-US" w:bidi="ar-SA"/>
      </w:rPr>
    </w:lvl>
    <w:lvl w:ilvl="6">
      <w:start w:val="0"/>
      <w:numFmt w:val="bullet"/>
      <w:lvlText w:val="•"/>
      <w:lvlJc w:val="left"/>
      <w:pPr>
        <w:ind w:left="4504" w:hanging="329"/>
      </w:pPr>
      <w:rPr>
        <w:rFonts w:hint="default"/>
        <w:lang w:val="en-US" w:eastAsia="en-US" w:bidi="ar-SA"/>
      </w:rPr>
    </w:lvl>
    <w:lvl w:ilvl="7">
      <w:start w:val="0"/>
      <w:numFmt w:val="bullet"/>
      <w:lvlText w:val="•"/>
      <w:lvlJc w:val="left"/>
      <w:pPr>
        <w:ind w:left="5105" w:hanging="329"/>
      </w:pPr>
      <w:rPr>
        <w:rFonts w:hint="default"/>
        <w:lang w:val="en-US" w:eastAsia="en-US" w:bidi="ar-SA"/>
      </w:rPr>
    </w:lvl>
    <w:lvl w:ilvl="8">
      <w:start w:val="0"/>
      <w:numFmt w:val="bullet"/>
      <w:lvlText w:val="•"/>
      <w:lvlJc w:val="left"/>
      <w:pPr>
        <w:ind w:left="5706" w:hanging="329"/>
      </w:pPr>
      <w:rPr>
        <w:rFonts w:hint="default"/>
        <w:lang w:val="en-US" w:eastAsia="en-US" w:bidi="ar-SA"/>
      </w:rPr>
    </w:lvl>
  </w:abstractNum>
  <w:abstractNum w:abstractNumId="3">
    <w:multiLevelType w:val="hybridMultilevel"/>
    <w:lvl w:ilvl="0">
      <w:start w:val="3"/>
      <w:numFmt w:val="decimal"/>
      <w:lvlText w:val="%1."/>
      <w:lvlJc w:val="left"/>
      <w:pPr>
        <w:ind w:left="790" w:hanging="160"/>
        <w:jc w:val="left"/>
      </w:pPr>
      <w:rPr>
        <w:rFonts w:hint="default" w:ascii="Arial" w:hAnsi="Arial" w:eastAsia="Arial" w:cs="Arial"/>
        <w:b w:val="0"/>
        <w:bCs w:val="0"/>
        <w:i w:val="0"/>
        <w:iCs w:val="0"/>
        <w:spacing w:val="0"/>
        <w:w w:val="80"/>
        <w:sz w:val="16"/>
        <w:szCs w:val="16"/>
        <w:lang w:val="en-US" w:eastAsia="en-US" w:bidi="ar-SA"/>
      </w:rPr>
    </w:lvl>
    <w:lvl w:ilvl="1">
      <w:start w:val="1"/>
      <w:numFmt w:val="decimal"/>
      <w:lvlText w:val="%1.%2"/>
      <w:lvlJc w:val="left"/>
      <w:pPr>
        <w:ind w:left="1210" w:hanging="420"/>
        <w:jc w:val="left"/>
      </w:pPr>
      <w:rPr>
        <w:rFonts w:hint="default" w:ascii="Arial" w:hAnsi="Arial" w:eastAsia="Arial" w:cs="Arial"/>
        <w:b w:val="0"/>
        <w:bCs w:val="0"/>
        <w:i w:val="0"/>
        <w:iCs w:val="0"/>
        <w:spacing w:val="0"/>
        <w:w w:val="76"/>
        <w:sz w:val="21"/>
        <w:szCs w:val="21"/>
        <w:lang w:val="en-US" w:eastAsia="en-US" w:bidi="ar-SA"/>
      </w:rPr>
    </w:lvl>
    <w:lvl w:ilvl="2">
      <w:start w:val="0"/>
      <w:numFmt w:val="bullet"/>
      <w:lvlText w:val="•"/>
      <w:lvlJc w:val="left"/>
      <w:pPr>
        <w:ind w:left="1851" w:hanging="420"/>
      </w:pPr>
      <w:rPr>
        <w:rFonts w:hint="default"/>
        <w:lang w:val="en-US" w:eastAsia="en-US" w:bidi="ar-SA"/>
      </w:rPr>
    </w:lvl>
    <w:lvl w:ilvl="3">
      <w:start w:val="0"/>
      <w:numFmt w:val="bullet"/>
      <w:lvlText w:val="•"/>
      <w:lvlJc w:val="left"/>
      <w:pPr>
        <w:ind w:left="2483" w:hanging="420"/>
      </w:pPr>
      <w:rPr>
        <w:rFonts w:hint="default"/>
        <w:lang w:val="en-US" w:eastAsia="en-US" w:bidi="ar-SA"/>
      </w:rPr>
    </w:lvl>
    <w:lvl w:ilvl="4">
      <w:start w:val="0"/>
      <w:numFmt w:val="bullet"/>
      <w:lvlText w:val="•"/>
      <w:lvlJc w:val="left"/>
      <w:pPr>
        <w:ind w:left="3115" w:hanging="420"/>
      </w:pPr>
      <w:rPr>
        <w:rFonts w:hint="default"/>
        <w:lang w:val="en-US" w:eastAsia="en-US" w:bidi="ar-SA"/>
      </w:rPr>
    </w:lvl>
    <w:lvl w:ilvl="5">
      <w:start w:val="0"/>
      <w:numFmt w:val="bullet"/>
      <w:lvlText w:val="•"/>
      <w:lvlJc w:val="left"/>
      <w:pPr>
        <w:ind w:left="3747" w:hanging="420"/>
      </w:pPr>
      <w:rPr>
        <w:rFonts w:hint="default"/>
        <w:lang w:val="en-US" w:eastAsia="en-US" w:bidi="ar-SA"/>
      </w:rPr>
    </w:lvl>
    <w:lvl w:ilvl="6">
      <w:start w:val="0"/>
      <w:numFmt w:val="bullet"/>
      <w:lvlText w:val="•"/>
      <w:lvlJc w:val="left"/>
      <w:pPr>
        <w:ind w:left="4379" w:hanging="420"/>
      </w:pPr>
      <w:rPr>
        <w:rFonts w:hint="default"/>
        <w:lang w:val="en-US" w:eastAsia="en-US" w:bidi="ar-SA"/>
      </w:rPr>
    </w:lvl>
    <w:lvl w:ilvl="7">
      <w:start w:val="0"/>
      <w:numFmt w:val="bullet"/>
      <w:lvlText w:val="•"/>
      <w:lvlJc w:val="left"/>
      <w:pPr>
        <w:ind w:left="5011" w:hanging="420"/>
      </w:pPr>
      <w:rPr>
        <w:rFonts w:hint="default"/>
        <w:lang w:val="en-US" w:eastAsia="en-US" w:bidi="ar-SA"/>
      </w:rPr>
    </w:lvl>
    <w:lvl w:ilvl="8">
      <w:start w:val="0"/>
      <w:numFmt w:val="bullet"/>
      <w:lvlText w:val="•"/>
      <w:lvlJc w:val="left"/>
      <w:pPr>
        <w:ind w:left="5643" w:hanging="420"/>
      </w:pPr>
      <w:rPr>
        <w:rFonts w:hint="default"/>
        <w:lang w:val="en-US" w:eastAsia="en-US" w:bidi="ar-SA"/>
      </w:rPr>
    </w:lvl>
  </w:abstractNum>
  <w:abstractNum w:abstractNumId="2">
    <w:multiLevelType w:val="hybridMultilevel"/>
    <w:lvl w:ilvl="0">
      <w:start w:val="1"/>
      <w:numFmt w:val="decimal"/>
      <w:lvlText w:val="%1."/>
      <w:lvlJc w:val="left"/>
      <w:pPr>
        <w:ind w:left="943" w:hanging="154"/>
        <w:jc w:val="left"/>
      </w:pPr>
      <w:rPr>
        <w:rFonts w:hint="default" w:ascii="Arial" w:hAnsi="Arial" w:eastAsia="Arial" w:cs="Arial"/>
        <w:b w:val="0"/>
        <w:bCs w:val="0"/>
        <w:i w:val="0"/>
        <w:iCs w:val="0"/>
        <w:spacing w:val="0"/>
        <w:w w:val="75"/>
        <w:sz w:val="16"/>
        <w:szCs w:val="16"/>
        <w:lang w:val="en-US" w:eastAsia="en-US" w:bidi="ar-SA"/>
      </w:rPr>
    </w:lvl>
    <w:lvl w:ilvl="1">
      <w:start w:val="1"/>
      <w:numFmt w:val="decimal"/>
      <w:lvlText w:val="%1.%2"/>
      <w:lvlJc w:val="left"/>
      <w:pPr>
        <w:ind w:left="1210" w:hanging="420"/>
        <w:jc w:val="left"/>
      </w:pPr>
      <w:rPr>
        <w:rFonts w:hint="default" w:ascii="Arial" w:hAnsi="Arial" w:eastAsia="Arial" w:cs="Arial"/>
        <w:b w:val="0"/>
        <w:bCs w:val="0"/>
        <w:i w:val="0"/>
        <w:iCs w:val="0"/>
        <w:spacing w:val="0"/>
        <w:w w:val="73"/>
        <w:sz w:val="21"/>
        <w:szCs w:val="21"/>
        <w:lang w:val="en-US" w:eastAsia="en-US" w:bidi="ar-SA"/>
      </w:rPr>
    </w:lvl>
    <w:lvl w:ilvl="2">
      <w:start w:val="0"/>
      <w:numFmt w:val="bullet"/>
      <w:lvlText w:val="•"/>
      <w:lvlJc w:val="left"/>
      <w:pPr>
        <w:ind w:left="1851" w:hanging="420"/>
      </w:pPr>
      <w:rPr>
        <w:rFonts w:hint="default"/>
        <w:lang w:val="en-US" w:eastAsia="en-US" w:bidi="ar-SA"/>
      </w:rPr>
    </w:lvl>
    <w:lvl w:ilvl="3">
      <w:start w:val="0"/>
      <w:numFmt w:val="bullet"/>
      <w:lvlText w:val="•"/>
      <w:lvlJc w:val="left"/>
      <w:pPr>
        <w:ind w:left="2483" w:hanging="420"/>
      </w:pPr>
      <w:rPr>
        <w:rFonts w:hint="default"/>
        <w:lang w:val="en-US" w:eastAsia="en-US" w:bidi="ar-SA"/>
      </w:rPr>
    </w:lvl>
    <w:lvl w:ilvl="4">
      <w:start w:val="0"/>
      <w:numFmt w:val="bullet"/>
      <w:lvlText w:val="•"/>
      <w:lvlJc w:val="left"/>
      <w:pPr>
        <w:ind w:left="3115" w:hanging="420"/>
      </w:pPr>
      <w:rPr>
        <w:rFonts w:hint="default"/>
        <w:lang w:val="en-US" w:eastAsia="en-US" w:bidi="ar-SA"/>
      </w:rPr>
    </w:lvl>
    <w:lvl w:ilvl="5">
      <w:start w:val="0"/>
      <w:numFmt w:val="bullet"/>
      <w:lvlText w:val="•"/>
      <w:lvlJc w:val="left"/>
      <w:pPr>
        <w:ind w:left="3747" w:hanging="420"/>
      </w:pPr>
      <w:rPr>
        <w:rFonts w:hint="default"/>
        <w:lang w:val="en-US" w:eastAsia="en-US" w:bidi="ar-SA"/>
      </w:rPr>
    </w:lvl>
    <w:lvl w:ilvl="6">
      <w:start w:val="0"/>
      <w:numFmt w:val="bullet"/>
      <w:lvlText w:val="•"/>
      <w:lvlJc w:val="left"/>
      <w:pPr>
        <w:ind w:left="4379" w:hanging="420"/>
      </w:pPr>
      <w:rPr>
        <w:rFonts w:hint="default"/>
        <w:lang w:val="en-US" w:eastAsia="en-US" w:bidi="ar-SA"/>
      </w:rPr>
    </w:lvl>
    <w:lvl w:ilvl="7">
      <w:start w:val="0"/>
      <w:numFmt w:val="bullet"/>
      <w:lvlText w:val="•"/>
      <w:lvlJc w:val="left"/>
      <w:pPr>
        <w:ind w:left="5011" w:hanging="420"/>
      </w:pPr>
      <w:rPr>
        <w:rFonts w:hint="default"/>
        <w:lang w:val="en-US" w:eastAsia="en-US" w:bidi="ar-SA"/>
      </w:rPr>
    </w:lvl>
    <w:lvl w:ilvl="8">
      <w:start w:val="0"/>
      <w:numFmt w:val="bullet"/>
      <w:lvlText w:val="•"/>
      <w:lvlJc w:val="left"/>
      <w:pPr>
        <w:ind w:left="5643" w:hanging="420"/>
      </w:pPr>
      <w:rPr>
        <w:rFonts w:hint="default"/>
        <w:lang w:val="en-US" w:eastAsia="en-US" w:bidi="ar-SA"/>
      </w:rPr>
    </w:lvl>
  </w:abstractNum>
  <w:abstractNum w:abstractNumId="1">
    <w:multiLevelType w:val="hybridMultilevel"/>
    <w:lvl w:ilvl="0">
      <w:start w:val="2"/>
      <w:numFmt w:val="decimal"/>
      <w:lvlText w:val="%1"/>
      <w:lvlJc w:val="left"/>
      <w:pPr>
        <w:ind w:left="921" w:hanging="131"/>
        <w:jc w:val="left"/>
      </w:pPr>
      <w:rPr>
        <w:rFonts w:hint="default" w:ascii="Arial" w:hAnsi="Arial" w:eastAsia="Arial" w:cs="Arial"/>
        <w:b w:val="0"/>
        <w:bCs w:val="0"/>
        <w:i w:val="0"/>
        <w:iCs w:val="0"/>
        <w:spacing w:val="0"/>
        <w:w w:val="87"/>
        <w:sz w:val="16"/>
        <w:szCs w:val="16"/>
        <w:lang w:val="en-US" w:eastAsia="en-US" w:bidi="ar-SA"/>
      </w:rPr>
    </w:lvl>
    <w:lvl w:ilvl="1">
      <w:start w:val="1"/>
      <w:numFmt w:val="decimal"/>
      <w:lvlText w:val="%1.%2"/>
      <w:lvlJc w:val="left"/>
      <w:pPr>
        <w:ind w:left="1210" w:hanging="420"/>
        <w:jc w:val="left"/>
      </w:pPr>
      <w:rPr>
        <w:rFonts w:hint="default" w:ascii="Arial" w:hAnsi="Arial" w:eastAsia="Arial" w:cs="Arial"/>
        <w:b w:val="0"/>
        <w:bCs w:val="0"/>
        <w:i w:val="0"/>
        <w:iCs w:val="0"/>
        <w:spacing w:val="0"/>
        <w:w w:val="80"/>
        <w:sz w:val="21"/>
        <w:szCs w:val="21"/>
        <w:lang w:val="en-US" w:eastAsia="en-US" w:bidi="ar-SA"/>
      </w:rPr>
    </w:lvl>
    <w:lvl w:ilvl="2">
      <w:start w:val="0"/>
      <w:numFmt w:val="bullet"/>
      <w:lvlText w:val="•"/>
      <w:lvlJc w:val="left"/>
      <w:pPr>
        <w:ind w:left="1851" w:hanging="420"/>
      </w:pPr>
      <w:rPr>
        <w:rFonts w:hint="default"/>
        <w:lang w:val="en-US" w:eastAsia="en-US" w:bidi="ar-SA"/>
      </w:rPr>
    </w:lvl>
    <w:lvl w:ilvl="3">
      <w:start w:val="0"/>
      <w:numFmt w:val="bullet"/>
      <w:lvlText w:val="•"/>
      <w:lvlJc w:val="left"/>
      <w:pPr>
        <w:ind w:left="2483" w:hanging="420"/>
      </w:pPr>
      <w:rPr>
        <w:rFonts w:hint="default"/>
        <w:lang w:val="en-US" w:eastAsia="en-US" w:bidi="ar-SA"/>
      </w:rPr>
    </w:lvl>
    <w:lvl w:ilvl="4">
      <w:start w:val="0"/>
      <w:numFmt w:val="bullet"/>
      <w:lvlText w:val="•"/>
      <w:lvlJc w:val="left"/>
      <w:pPr>
        <w:ind w:left="3115" w:hanging="420"/>
      </w:pPr>
      <w:rPr>
        <w:rFonts w:hint="default"/>
        <w:lang w:val="en-US" w:eastAsia="en-US" w:bidi="ar-SA"/>
      </w:rPr>
    </w:lvl>
    <w:lvl w:ilvl="5">
      <w:start w:val="0"/>
      <w:numFmt w:val="bullet"/>
      <w:lvlText w:val="•"/>
      <w:lvlJc w:val="left"/>
      <w:pPr>
        <w:ind w:left="3747" w:hanging="420"/>
      </w:pPr>
      <w:rPr>
        <w:rFonts w:hint="default"/>
        <w:lang w:val="en-US" w:eastAsia="en-US" w:bidi="ar-SA"/>
      </w:rPr>
    </w:lvl>
    <w:lvl w:ilvl="6">
      <w:start w:val="0"/>
      <w:numFmt w:val="bullet"/>
      <w:lvlText w:val="•"/>
      <w:lvlJc w:val="left"/>
      <w:pPr>
        <w:ind w:left="4379" w:hanging="420"/>
      </w:pPr>
      <w:rPr>
        <w:rFonts w:hint="default"/>
        <w:lang w:val="en-US" w:eastAsia="en-US" w:bidi="ar-SA"/>
      </w:rPr>
    </w:lvl>
    <w:lvl w:ilvl="7">
      <w:start w:val="0"/>
      <w:numFmt w:val="bullet"/>
      <w:lvlText w:val="•"/>
      <w:lvlJc w:val="left"/>
      <w:pPr>
        <w:ind w:left="5011" w:hanging="420"/>
      </w:pPr>
      <w:rPr>
        <w:rFonts w:hint="default"/>
        <w:lang w:val="en-US" w:eastAsia="en-US" w:bidi="ar-SA"/>
      </w:rPr>
    </w:lvl>
    <w:lvl w:ilvl="8">
      <w:start w:val="0"/>
      <w:numFmt w:val="bullet"/>
      <w:lvlText w:val="•"/>
      <w:lvlJc w:val="left"/>
      <w:pPr>
        <w:ind w:left="5643" w:hanging="420"/>
      </w:pPr>
      <w:rPr>
        <w:rFonts w:hint="default"/>
        <w:lang w:val="en-US" w:eastAsia="en-US" w:bidi="ar-SA"/>
      </w:rPr>
    </w:lvl>
  </w:abstractNum>
  <w:abstractNum w:abstractNumId="0">
    <w:multiLevelType w:val="hybridMultilevel"/>
    <w:lvl w:ilvl="0">
      <w:start w:val="0"/>
      <w:numFmt w:val="bullet"/>
      <w:lvlText w:val="•"/>
      <w:lvlJc w:val="left"/>
      <w:pPr>
        <w:ind w:left="824" w:hanging="261"/>
      </w:pPr>
      <w:rPr>
        <w:rFonts w:hint="default" w:ascii="Arial" w:hAnsi="Arial" w:eastAsia="Arial" w:cs="Arial"/>
        <w:b w:val="0"/>
        <w:bCs w:val="0"/>
        <w:i w:val="0"/>
        <w:iCs w:val="0"/>
        <w:spacing w:val="0"/>
        <w:w w:val="142"/>
        <w:sz w:val="21"/>
        <w:szCs w:val="21"/>
        <w:lang w:val="en-US" w:eastAsia="en-US" w:bidi="ar-SA"/>
      </w:rPr>
    </w:lvl>
    <w:lvl w:ilvl="1">
      <w:start w:val="0"/>
      <w:numFmt w:val="bullet"/>
      <w:lvlText w:val="•"/>
      <w:lvlJc w:val="left"/>
      <w:pPr>
        <w:ind w:left="1428" w:hanging="261"/>
      </w:pPr>
      <w:rPr>
        <w:rFonts w:hint="default"/>
        <w:lang w:val="en-US" w:eastAsia="en-US" w:bidi="ar-SA"/>
      </w:rPr>
    </w:lvl>
    <w:lvl w:ilvl="2">
      <w:start w:val="0"/>
      <w:numFmt w:val="bullet"/>
      <w:lvlText w:val="•"/>
      <w:lvlJc w:val="left"/>
      <w:pPr>
        <w:ind w:left="2037" w:hanging="261"/>
      </w:pPr>
      <w:rPr>
        <w:rFonts w:hint="default"/>
        <w:lang w:val="en-US" w:eastAsia="en-US" w:bidi="ar-SA"/>
      </w:rPr>
    </w:lvl>
    <w:lvl w:ilvl="3">
      <w:start w:val="0"/>
      <w:numFmt w:val="bullet"/>
      <w:lvlText w:val="•"/>
      <w:lvlJc w:val="left"/>
      <w:pPr>
        <w:ind w:left="2646" w:hanging="261"/>
      </w:pPr>
      <w:rPr>
        <w:rFonts w:hint="default"/>
        <w:lang w:val="en-US" w:eastAsia="en-US" w:bidi="ar-SA"/>
      </w:rPr>
    </w:lvl>
    <w:lvl w:ilvl="4">
      <w:start w:val="0"/>
      <w:numFmt w:val="bullet"/>
      <w:lvlText w:val="•"/>
      <w:lvlJc w:val="left"/>
      <w:pPr>
        <w:ind w:left="3255" w:hanging="261"/>
      </w:pPr>
      <w:rPr>
        <w:rFonts w:hint="default"/>
        <w:lang w:val="en-US" w:eastAsia="en-US" w:bidi="ar-SA"/>
      </w:rPr>
    </w:lvl>
    <w:lvl w:ilvl="5">
      <w:start w:val="0"/>
      <w:numFmt w:val="bullet"/>
      <w:lvlText w:val="•"/>
      <w:lvlJc w:val="left"/>
      <w:pPr>
        <w:ind w:left="3863" w:hanging="261"/>
      </w:pPr>
      <w:rPr>
        <w:rFonts w:hint="default"/>
        <w:lang w:val="en-US" w:eastAsia="en-US" w:bidi="ar-SA"/>
      </w:rPr>
    </w:lvl>
    <w:lvl w:ilvl="6">
      <w:start w:val="0"/>
      <w:numFmt w:val="bullet"/>
      <w:lvlText w:val="•"/>
      <w:lvlJc w:val="left"/>
      <w:pPr>
        <w:ind w:left="4472" w:hanging="261"/>
      </w:pPr>
      <w:rPr>
        <w:rFonts w:hint="default"/>
        <w:lang w:val="en-US" w:eastAsia="en-US" w:bidi="ar-SA"/>
      </w:rPr>
    </w:lvl>
    <w:lvl w:ilvl="7">
      <w:start w:val="0"/>
      <w:numFmt w:val="bullet"/>
      <w:lvlText w:val="•"/>
      <w:lvlJc w:val="left"/>
      <w:pPr>
        <w:ind w:left="5081" w:hanging="261"/>
      </w:pPr>
      <w:rPr>
        <w:rFonts w:hint="default"/>
        <w:lang w:val="en-US" w:eastAsia="en-US" w:bidi="ar-SA"/>
      </w:rPr>
    </w:lvl>
    <w:lvl w:ilvl="8">
      <w:start w:val="0"/>
      <w:numFmt w:val="bullet"/>
      <w:lvlText w:val="•"/>
      <w:lvlJc w:val="left"/>
      <w:pPr>
        <w:ind w:left="5690" w:hanging="261"/>
      </w:pPr>
      <w:rPr>
        <w:rFonts w:hint="default"/>
        <w:lang w:val="en-US" w:eastAsia="en-US" w:bidi="ar-SA"/>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TOC1" w:type="paragraph">
    <w:name w:val="TOC 1"/>
    <w:basedOn w:val="Normal"/>
    <w:uiPriority w:val="1"/>
    <w:qFormat/>
    <w:pPr>
      <w:spacing w:line="240" w:lineRule="exact"/>
      <w:ind w:left="161"/>
      <w:jc w:val="center"/>
    </w:pPr>
    <w:rPr>
      <w:rFonts w:ascii="Arial" w:hAnsi="Arial" w:eastAsia="Arial" w:cs="Arial"/>
      <w:sz w:val="21"/>
      <w:szCs w:val="21"/>
      <w:lang w:val="en-US" w:eastAsia="en-US" w:bidi="ar-SA"/>
    </w:rPr>
  </w:style>
  <w:style w:styleId="TOC2" w:type="paragraph">
    <w:name w:val="TOC 2"/>
    <w:basedOn w:val="Normal"/>
    <w:uiPriority w:val="1"/>
    <w:qFormat/>
    <w:pPr>
      <w:spacing w:before="57"/>
      <w:ind w:left="892" w:hanging="328"/>
    </w:pPr>
    <w:rPr>
      <w:rFonts w:ascii="Arial" w:hAnsi="Arial" w:eastAsia="Arial" w:cs="Arial"/>
      <w:sz w:val="21"/>
      <w:szCs w:val="21"/>
      <w:lang w:val="en-US" w:eastAsia="en-US" w:bidi="ar-SA"/>
    </w:rPr>
  </w:style>
  <w:style w:styleId="BodyText" w:type="paragraph">
    <w:name w:val="Body Text"/>
    <w:basedOn w:val="Normal"/>
    <w:uiPriority w:val="1"/>
    <w:qFormat/>
    <w:pPr/>
    <w:rPr>
      <w:rFonts w:ascii="Times New Roman" w:hAnsi="Times New Roman" w:eastAsia="Times New Roman" w:cs="Times New Roman"/>
      <w:sz w:val="21"/>
      <w:szCs w:val="21"/>
      <w:lang w:val="en-US" w:eastAsia="en-US" w:bidi="ar-SA"/>
    </w:rPr>
  </w:style>
  <w:style w:styleId="Heading1" w:type="paragraph">
    <w:name w:val="Heading 1"/>
    <w:basedOn w:val="Normal"/>
    <w:uiPriority w:val="1"/>
    <w:qFormat/>
    <w:pPr>
      <w:ind w:left="720"/>
      <w:outlineLvl w:val="1"/>
    </w:pPr>
    <w:rPr>
      <w:rFonts w:ascii="Arial" w:hAnsi="Arial" w:eastAsia="Arial" w:cs="Arial"/>
      <w:sz w:val="48"/>
      <w:szCs w:val="48"/>
      <w:lang w:val="en-US" w:eastAsia="en-US" w:bidi="ar-SA"/>
    </w:rPr>
  </w:style>
  <w:style w:styleId="Heading2" w:type="paragraph">
    <w:name w:val="Heading 2"/>
    <w:basedOn w:val="Normal"/>
    <w:uiPriority w:val="1"/>
    <w:qFormat/>
    <w:pPr>
      <w:ind w:left="790"/>
      <w:outlineLvl w:val="2"/>
    </w:pPr>
    <w:rPr>
      <w:rFonts w:ascii="Arial" w:hAnsi="Arial" w:eastAsia="Arial" w:cs="Arial"/>
      <w:sz w:val="36"/>
      <w:szCs w:val="36"/>
      <w:lang w:val="en-US" w:eastAsia="en-US" w:bidi="ar-SA"/>
    </w:rPr>
  </w:style>
  <w:style w:styleId="Heading3" w:type="paragraph">
    <w:name w:val="Heading 3"/>
    <w:basedOn w:val="Normal"/>
    <w:uiPriority w:val="1"/>
    <w:qFormat/>
    <w:pPr>
      <w:ind w:left="564"/>
      <w:jc w:val="both"/>
      <w:outlineLvl w:val="3"/>
    </w:pPr>
    <w:rPr>
      <w:rFonts w:ascii="Arial" w:hAnsi="Arial" w:eastAsia="Arial" w:cs="Arial"/>
      <w:sz w:val="23"/>
      <w:szCs w:val="23"/>
      <w:lang w:val="en-US" w:eastAsia="en-US" w:bidi="ar-SA"/>
    </w:rPr>
  </w:style>
  <w:style w:styleId="ListParagraph" w:type="paragraph">
    <w:name w:val="List Paragraph"/>
    <w:basedOn w:val="Normal"/>
    <w:uiPriority w:val="1"/>
    <w:qFormat/>
    <w:pPr>
      <w:ind w:left="892" w:hanging="420"/>
    </w:pPr>
    <w:rPr>
      <w:rFonts w:ascii="Arial" w:hAnsi="Arial" w:eastAsia="Arial" w:cs="Arial"/>
      <w:lang w:val="en-US" w:eastAsia="en-US" w:bidi="ar-SA"/>
    </w:rPr>
  </w:style>
  <w:style w:styleId="TableParagraph" w:type="paragraph">
    <w:name w:val="Table Paragraph"/>
    <w:basedOn w:val="Normal"/>
    <w:uiPriority w:val="1"/>
    <w:qFormat/>
    <w:pPr>
      <w:spacing w:line="179" w:lineRule="exact"/>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png"/><Relationship Id="rId14" Type="http://schemas.openxmlformats.org/officeDocument/2006/relationships/header" Target="header5.xml"/><Relationship Id="rId15" Type="http://schemas.openxmlformats.org/officeDocument/2006/relationships/footer" Target="footer5.xml"/><Relationship Id="rId16" Type="http://schemas.openxmlformats.org/officeDocument/2006/relationships/header" Target="header6.xml"/><Relationship Id="rId17" Type="http://schemas.openxmlformats.org/officeDocument/2006/relationships/footer" Target="footer6.xml"/><Relationship Id="rId18" Type="http://schemas.openxmlformats.org/officeDocument/2006/relationships/header" Target="header7.xml"/><Relationship Id="rId19" Type="http://schemas.openxmlformats.org/officeDocument/2006/relationships/footer" Target="footer7.xml"/><Relationship Id="rId20" Type="http://schemas.openxmlformats.org/officeDocument/2006/relationships/header" Target="header8.xml"/><Relationship Id="rId21" Type="http://schemas.openxmlformats.org/officeDocument/2006/relationships/footer" Target="footer8.xml"/><Relationship Id="rId22" Type="http://schemas.openxmlformats.org/officeDocument/2006/relationships/image" Target="media/image2.png"/><Relationship Id="rId23" Type="http://schemas.openxmlformats.org/officeDocument/2006/relationships/hyperlink" Target="http://www.iom.int/cms/en/sites/" TargetMode="External"/><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hyperlink" Target="http://commons.wikimedia.org/" TargetMode="External"/><Relationship Id="rId27" Type="http://schemas.openxmlformats.org/officeDocument/2006/relationships/header" Target="header9.xml"/><Relationship Id="rId28" Type="http://schemas.openxmlformats.org/officeDocument/2006/relationships/footer" Target="footer9.xml"/><Relationship Id="rId29" Type="http://schemas.openxmlformats.org/officeDocument/2006/relationships/hyperlink" Target="http://www.queensu.ca/mcp/" TargetMode="External"/><Relationship Id="rId30" Type="http://schemas.openxmlformats.org/officeDocument/2006/relationships/hyperlink" Target="http://econ.worldbank.org/" TargetMode="External"/><Relationship Id="rId31" Type="http://schemas.openxmlformats.org/officeDocument/2006/relationships/hyperlink" Target="http://remittanceprices.worldbank.org/" TargetMode="External"/><Relationship Id="rId32" Type="http://schemas.openxmlformats.org/officeDocument/2006/relationships/header" Target="header10.xml"/><Relationship Id="rId33" Type="http://schemas.openxmlformats.org/officeDocument/2006/relationships/footer" Target="footer10.xml"/><Relationship Id="rId34" Type="http://schemas.openxmlformats.org/officeDocument/2006/relationships/hyperlink" Target="http://www.forcedmigration.org/" TargetMode="External"/><Relationship Id="rId35" Type="http://schemas.openxmlformats.org/officeDocument/2006/relationships/header" Target="header11.xml"/><Relationship Id="rId36" Type="http://schemas.openxmlformats.org/officeDocument/2006/relationships/footer" Target="footer11.xml"/><Relationship Id="rId37" Type="http://schemas.openxmlformats.org/officeDocument/2006/relationships/hyperlink" Target="http://www.unhcr.org/" TargetMode="External"/><Relationship Id="rId38" Type="http://schemas.openxmlformats.org/officeDocument/2006/relationships/hyperlink" Target="http://www.refugees.org/" TargetMode="External"/><Relationship Id="rId39" Type="http://schemas.openxmlformats.org/officeDocument/2006/relationships/image" Target="media/image5.png"/><Relationship Id="rId40" Type="http://schemas.openxmlformats.org/officeDocument/2006/relationships/hyperlink" Target="http://commons.wikimedia.org/wiki/File%3A121030-F-AL508-08" TargetMode="External"/><Relationship Id="rId41" Type="http://schemas.openxmlformats.org/officeDocument/2006/relationships/header" Target="header12.xml"/><Relationship Id="rId42" Type="http://schemas.openxmlformats.org/officeDocument/2006/relationships/footer" Target="footer12.xml"/><Relationship Id="rId43" Type="http://schemas.openxmlformats.org/officeDocument/2006/relationships/hyperlink" Target="http://usatoday30.usatoday.com/news/" TargetMode="External"/><Relationship Id="rId44" Type="http://schemas.openxmlformats.org/officeDocument/2006/relationships/hyperlink" Target="http://www.immi.gov.au/media/fact-sheets/08abolition.htm" TargetMode="External"/><Relationship Id="rId45" Type="http://schemas.openxmlformats.org/officeDocument/2006/relationships/hyperlink" Target="http://www.migrationinformation.org/Feature/display.cfm?ID=106" TargetMode="External"/><Relationship Id="rId46" Type="http://schemas.openxmlformats.org/officeDocument/2006/relationships/hyperlink" Target="http://onlinelibrary.wiley.com/doi/10.1002/" TargetMode="External"/><Relationship Id="rId47" Type="http://schemas.openxmlformats.org/officeDocument/2006/relationships/hyperlink" Target="http://www.migrationinformation.org/" TargetMode="External"/><Relationship Id="rId48" Type="http://schemas.openxmlformats.org/officeDocument/2006/relationships/hyperlink" Target="http://www.migrationinformation.org/Feature/" TargetMode="External"/><Relationship Id="rId49" Type="http://schemas.openxmlformats.org/officeDocument/2006/relationships/hyperlink" Target="http://www.un.org/" TargetMode="External"/><Relationship Id="rId50" Type="http://schemas.openxmlformats.org/officeDocument/2006/relationships/hyperlink" Target="http://www.migrationinformation.org/feature/display.cfm?ID=155" TargetMode="External"/><Relationship Id="rId51" Type="http://schemas.openxmlformats.org/officeDocument/2006/relationships/hyperlink" Target="http://onlinelibrary.wiley.com/doi/10.1002/9781444351071" TargetMode="External"/><Relationship Id="rId52" Type="http://schemas.openxmlformats.org/officeDocument/2006/relationships/hyperlink" Target="http://onlinelibrary/" TargetMode="External"/><Relationship Id="rId53" Type="http://schemas.openxmlformats.org/officeDocument/2006/relationships/hyperlink" Target="http://www.migrationinformation.org/Feature/display" TargetMode="External"/><Relationship Id="rId54" Type="http://schemas.openxmlformats.org/officeDocument/2006/relationships/hyperlink" Target="http://onlinelibrary.wiley.com/" TargetMode="External"/><Relationship Id="rId55" Type="http://schemas.openxmlformats.org/officeDocument/2006/relationships/hyperlink" Target="http://www.state.gov/documents/organization/82902.pdf" TargetMode="External"/><Relationship Id="rId56" Type="http://schemas.openxmlformats.org/officeDocument/2006/relationships/hyperlink" Target="http://clandestino.eliamep.gr/wpcontent/uploads/2009/12/clandestino_poli" TargetMode="External"/><Relationship Id="rId57" Type="http://schemas.openxmlformats.org/officeDocument/2006/relationships/hyperlink" Target="http://www.china.org.cn/english/LivinginChina/221738.htm" TargetMode="External"/><Relationship Id="rId5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9780415533850 1..184</dc:title>
  <dcterms:created xsi:type="dcterms:W3CDTF">2024-10-06T16:34:43Z</dcterms:created>
  <dcterms:modified xsi:type="dcterms:W3CDTF">2024-10-06T16:34:43Z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2013-12-16T00:00:00Z</vt:filetime>
  </property>
  <property fmtid="{D5CDD505-2E9C-101B-9397-08002B2CF9AE}" pid="3" name="Creator">
    <vt:lpwstr>Arbortext Advanced Print Publisher 9.1.406/W Unicode</vt:lpwstr>
  </property>
  <property fmtid="{D5CDD505-2E9C-101B-9397-08002B2CF9AE}" pid="4" name="LastSaved">
    <vt:filetime>2024-10-06T00:00:00Z</vt:filetime>
  </property>
  <property fmtid="{D5CDD505-2E9C-101B-9397-08002B2CF9AE}" pid="5" name="Producer">
    <vt:lpwstr>Acrobat Distiller 8.1.0 (Windows)</vt:lpwstr>
  </property>
</Properties>
</file>