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A89" w:rsidRDefault="003E4A89" w:rsidP="00972494">
      <w:pPr>
        <w:pStyle w:val="Heading1"/>
        <w:numPr>
          <w:ilvl w:val="0"/>
          <w:numId w:val="2"/>
        </w:numPr>
        <w:rPr>
          <w:rFonts w:cs="Times New Roman"/>
        </w:rPr>
      </w:pPr>
      <w:bookmarkStart w:id="0" w:name="_Toc121512376"/>
      <w:r>
        <w:rPr>
          <w:rFonts w:cs="Times New Roman"/>
        </w:rPr>
        <w:t>Introduction</w:t>
      </w:r>
    </w:p>
    <w:p w:rsidR="003E4A89" w:rsidRPr="003E4A89" w:rsidRDefault="003E4A89" w:rsidP="003E4A89">
      <w:pPr>
        <w:spacing w:line="360" w:lineRule="auto"/>
        <w:jc w:val="both"/>
        <w:rPr>
          <w:rFonts w:ascii="Times New Roman" w:hAnsi="Times New Roman" w:cs="Times New Roman"/>
          <w:sz w:val="24"/>
          <w:szCs w:val="24"/>
        </w:rPr>
      </w:pPr>
      <w:r w:rsidRPr="003E4A89">
        <w:rPr>
          <w:rFonts w:ascii="Times New Roman" w:hAnsi="Times New Roman" w:cs="Times New Roman"/>
          <w:sz w:val="24"/>
        </w:rPr>
        <w:t xml:space="preserve">Food is being used to not only satisfy the primitive drive to eat, but also to improve the health of consumers. In this context, the food industry has concentrated on avoiding the potential risks of synthetic food additives and producing unique food items with health-promoting elements. Bioactives are a type of functional chemical that has been linked to positive health outcomes. As a result, bioactive natural products are seen as feasible and safer alternatives to meet the growing demand for new products. Plants develop bioactive chemicals as secondary metabolites to improve their overall ability to thrive and overcome the challenges by allowing them to interact with their environment </w:t>
      </w:r>
      <w:r w:rsidR="007F459A" w:rsidRPr="003E4A89">
        <w:rPr>
          <w:rFonts w:ascii="Times New Roman" w:hAnsi="Times New Roman" w:cs="Times New Roman"/>
          <w:sz w:val="24"/>
        </w:rPr>
        <w:fldChar w:fldCharType="begin" w:fldLock="1"/>
      </w:r>
      <w:r w:rsidRPr="003E4A89">
        <w:rPr>
          <w:rFonts w:ascii="Times New Roman" w:hAnsi="Times New Roman" w:cs="Times New Roman"/>
          <w:sz w:val="24"/>
        </w:rPr>
        <w:instrText>ADDIN CSL_CITATION {"citationItems":[{"id":"ITEM-1","itemData":{"ISSN":"20052901","abstract":"As long as human beings have been living on Earth they have used remedies from nature to improve their health or to cure illnesses. Documentation of this can be found as far back in time as approximately 6000 years. It is interesting to note that certain plants that are described in plates being that old are still in use both in what today is called traditional medicine, but also the active ingredients from these plants are used as single compounds in modern medicine. Documents of major importance for the development of plant based medicine are mentioned in this review, as well as some of the most important persons in the history of pharmacy and medicine. Certain plants have been chosen as examples of plants with a long history of usage, and modern use of products from these plants is also described.","author":[{"dropping-particle":"","family":"Bernhoft","given":"A","non-dropping-particle":"","parse-names":false,"suffix":""}],"container-title":"Bioactive compounds in plants - benefits and risks for man and animals.","id":"ITEM-1","issued":{"date-parts":[["2010"]]},"publisher":"The Norwegian Academy of Science and Letters","title":"Bioactive compounds in plants – benefits and risks for man and animals. Proceedings from a symposium held at The Norwegian Academy of Science and Letters, Oslo, 13-14 November 2008","type":"book"},"uris":["http://www.mendeley.com/documents/?uuid=69e70a17-0c01-354c-9696-3f42077a22ee"]}],"mendeley":{"formattedCitation":"(Bernhoft, 2010)","plainTextFormattedCitation":"(Bernhoft, 2010)","previouslyFormattedCitation":"(Bernhoft, 2010)"},"properties":{"noteIndex":0},"schema":"https://github.com/citation-style-language/schema/raw/master/csl-citation.json"}</w:instrText>
      </w:r>
      <w:r w:rsidR="007F459A" w:rsidRPr="003E4A89">
        <w:rPr>
          <w:rFonts w:ascii="Times New Roman" w:hAnsi="Times New Roman" w:cs="Times New Roman"/>
          <w:sz w:val="24"/>
        </w:rPr>
        <w:fldChar w:fldCharType="separate"/>
      </w:r>
      <w:r w:rsidRPr="003E4A89">
        <w:rPr>
          <w:rFonts w:ascii="Times New Roman" w:hAnsi="Times New Roman" w:cs="Times New Roman"/>
          <w:noProof/>
          <w:sz w:val="24"/>
        </w:rPr>
        <w:t>(Bernhoft, 2010</w:t>
      </w:r>
      <w:r w:rsidR="007F459A" w:rsidRPr="003E4A89">
        <w:rPr>
          <w:rFonts w:ascii="Times New Roman" w:hAnsi="Times New Roman" w:cs="Times New Roman"/>
          <w:sz w:val="24"/>
        </w:rPr>
        <w:fldChar w:fldCharType="end"/>
      </w:r>
      <w:r w:rsidRPr="003E4A89">
        <w:rPr>
          <w:rFonts w:ascii="Times New Roman" w:hAnsi="Times New Roman" w:cs="Times New Roman"/>
          <w:sz w:val="24"/>
        </w:rPr>
        <w:t xml:space="preserve">; </w:t>
      </w:r>
      <w:r w:rsidR="007F459A" w:rsidRPr="003E4A89">
        <w:rPr>
          <w:rFonts w:ascii="Times New Roman" w:hAnsi="Times New Roman" w:cs="Times New Roman"/>
          <w:sz w:val="24"/>
        </w:rPr>
        <w:fldChar w:fldCharType="begin" w:fldLock="1"/>
      </w:r>
      <w:r w:rsidRPr="003E4A89">
        <w:rPr>
          <w:rFonts w:ascii="Times New Roman" w:hAnsi="Times New Roman" w:cs="Times New Roman"/>
          <w:sz w:val="24"/>
        </w:rPr>
        <w:instrText>ADDIN CSL_CITATION {"citationItems":[{"id":"ITEM-1","itemData":{"author":[{"dropping-particle":"","family":"Dadi","given":"D.W.","non-dropping-particle":"","parse-names":false,"suffix":""},{"dropping-particle":"","family":"Emire","given":"S.A","non-dropping-particle":"","parse-names":false,"suffix":""},{"dropping-particle":"","family":"Hagos","given":"A.D","non-dropping-particle":"","parse-names":false,"suffix":""},{"dropping-particle":"","family":"Eun","given":"J.B","non-dropping-particle":"","parse-names":false,"suffix":""}],"container-title":"Annals. Food Science and Technology","id":"ITEM-1","issue":"2","issued":{"date-parts":[["2019"]]},"page":"191–206","title":"Development of Microencapsulated Bioactive Product from M. Stenopetala Leaves Extract by Optimizing Spray Drying Process Parametersitle","type":"article-journal","volume":"20"},"uris":["http://www.mendeley.com/documents/?uuid=262fbf35-adb9-4d64-8e4a-94614fb954a1"]}],"mendeley":{"formattedCitation":"(D.W. Dadi et al., 2019)","plainTextFormattedCitation":"(D.W. Dadi et al., 2019)","previouslyFormattedCitation":"(D.W. Dadi et al., 2019)"},"properties":{"noteIndex":0},"schema":"https://github.com/citation-style-language/schema/raw/master/csl-citation.json"}</w:instrText>
      </w:r>
      <w:r w:rsidR="007F459A" w:rsidRPr="003E4A89">
        <w:rPr>
          <w:rFonts w:ascii="Times New Roman" w:hAnsi="Times New Roman" w:cs="Times New Roman"/>
          <w:sz w:val="24"/>
        </w:rPr>
        <w:fldChar w:fldCharType="separate"/>
      </w:r>
      <w:r w:rsidRPr="003E4A89">
        <w:rPr>
          <w:rFonts w:ascii="Times New Roman" w:hAnsi="Times New Roman" w:cs="Times New Roman"/>
          <w:noProof/>
          <w:sz w:val="24"/>
        </w:rPr>
        <w:t>Dadi et al., 2019)</w:t>
      </w:r>
      <w:r w:rsidR="007F459A" w:rsidRPr="003E4A89">
        <w:rPr>
          <w:rFonts w:ascii="Times New Roman" w:hAnsi="Times New Roman" w:cs="Times New Roman"/>
          <w:sz w:val="24"/>
        </w:rPr>
        <w:fldChar w:fldCharType="end"/>
      </w:r>
      <w:r w:rsidRPr="003E4A89">
        <w:rPr>
          <w:rFonts w:ascii="Times New Roman" w:hAnsi="Times New Roman" w:cs="Times New Roman"/>
          <w:sz w:val="24"/>
        </w:rPr>
        <w:t xml:space="preserve">. The importance of certain of these bioactive chemicals' antioxidant activities and their potential application as a natural antioxidant in processed foods has been growing </w:t>
      </w:r>
      <w:r w:rsidR="007F459A" w:rsidRPr="003E4A89">
        <w:rPr>
          <w:rFonts w:ascii="Times New Roman" w:hAnsi="Times New Roman" w:cs="Times New Roman"/>
          <w:sz w:val="24"/>
        </w:rPr>
        <w:fldChar w:fldCharType="begin" w:fldLock="1"/>
      </w:r>
      <w:r w:rsidRPr="003E4A89">
        <w:rPr>
          <w:rFonts w:ascii="Times New Roman" w:hAnsi="Times New Roman" w:cs="Times New Roman"/>
          <w:sz w:val="24"/>
        </w:rPr>
        <w:instrText>ADDIN CSL_CITATION {"citationItems":[{"id":"ITEM-1","itemData":{"author":[{"dropping-particle":"","family":"Shi","given":"J","non-dropping-particle":"","parse-names":false,"suffix":""}],"id":"ITEM-1","issued":{"date-parts":[["2006"]]},"publisher":"CRC/Taylor &amp; Francis.","publisher-place":"Boca Raton","title":"Functional food ingredients and nutraceuticals: processing technologies","type":"book"},"uris":["http://www.mendeley.com/documents/?uuid=83526857-327b-4ac4-bef5-be763c88882d"]}],"mendeley":{"formattedCitation":"(Shi, 2006)","manualFormatting":"(Shi, 2006","plainTextFormattedCitation":"(Shi, 2006)","previouslyFormattedCitation":"(Shi, 2006)"},"properties":{"noteIndex":0},"schema":"https://github.com/citation-style-language/schema/raw/master/csl-citation.json"}</w:instrText>
      </w:r>
      <w:r w:rsidR="007F459A" w:rsidRPr="003E4A89">
        <w:rPr>
          <w:rFonts w:ascii="Times New Roman" w:hAnsi="Times New Roman" w:cs="Times New Roman"/>
          <w:sz w:val="24"/>
        </w:rPr>
        <w:fldChar w:fldCharType="separate"/>
      </w:r>
      <w:r w:rsidRPr="003E4A89">
        <w:rPr>
          <w:rFonts w:ascii="Times New Roman" w:hAnsi="Times New Roman" w:cs="Times New Roman"/>
          <w:noProof/>
          <w:sz w:val="24"/>
        </w:rPr>
        <w:t>(Shi, 2006</w:t>
      </w:r>
      <w:r w:rsidR="007F459A" w:rsidRPr="003E4A89">
        <w:rPr>
          <w:rFonts w:ascii="Times New Roman" w:hAnsi="Times New Roman" w:cs="Times New Roman"/>
          <w:sz w:val="24"/>
        </w:rPr>
        <w:fldChar w:fldCharType="end"/>
      </w:r>
      <w:r w:rsidRPr="003E4A89">
        <w:rPr>
          <w:rFonts w:ascii="Times New Roman" w:hAnsi="Times New Roman" w:cs="Times New Roman"/>
          <w:sz w:val="24"/>
        </w:rPr>
        <w:t xml:space="preserve">). </w:t>
      </w:r>
      <w:r w:rsidRPr="003E4A89">
        <w:rPr>
          <w:rFonts w:ascii="Times New Roman" w:hAnsi="Times New Roman" w:cs="Times New Roman"/>
          <w:sz w:val="24"/>
          <w:szCs w:val="24"/>
        </w:rPr>
        <w:t xml:space="preserve">Polyphenols are a group of phytochemicals recognized as the most abundant in human diet </w:t>
      </w:r>
      <w:r w:rsidR="007F459A" w:rsidRPr="003E4A89">
        <w:rPr>
          <w:rFonts w:ascii="Times New Roman" w:hAnsi="Times New Roman" w:cs="Times New Roman"/>
          <w:sz w:val="24"/>
        </w:rPr>
        <w:fldChar w:fldCharType="begin" w:fldLock="1"/>
      </w:r>
      <w:r w:rsidRPr="003E4A89">
        <w:rPr>
          <w:rFonts w:ascii="Times New Roman" w:hAnsi="Times New Roman" w:cs="Times New Roman"/>
          <w:sz w:val="24"/>
        </w:rPr>
        <w:instrText>ADDIN CSL_CITATION {"citationItems":[{"id":"ITEM-1","itemData":{"DOI":"10.1002/jsfa.6478","ISSN":"10970010","PMID":"24227349","abstract":"Cooking induces many chemical and physical modifications in foods; among these the phytochemical content can change. Many authors have studied variations in vegetable nutrients after cooking, and great variability in the data has been reported. In this review more than 100 articles from indexed scientific journals were considered in order to assess the effect of cooking on different phytochemical classes. Changes in phytochemicals upon cooking may result from two opposite phenomena: (1) thermal degradation, which reduces their concentration, and (2) a matrix softening effect, which increases the extractability of phytochemicals, resulting in a higher concentration with respect to the raw material. The final effect of cooking on phytochemical concentration depends on the processing parameters, the structure of food matrix, and the chemical nature of the specific compound. Looking at the different cooking procedures it can be concluded that steaming will ensure better preservation/extraction yield of phenols and glucosinolates than do other cooking methods: steamed tissues are not in direct contact with the cooking material (water or oil) so leaching of soluble compounds into water is minimised and, at the same time, thermal degradation is limited. Carotenoids showed a different behaviour; a positive effect on extraction and the solubilisation of carotenes were reported after severe processing. © 2013 Society of Chemical Industry.","author":[{"dropping-particle":"","family":"Palermo","given":"Mariantonella","non-dropping-particle":"","parse-names":false,"suffix":""},{"dropping-particle":"","family":"Pellegrini","given":"Nicoletta","non-dropping-particle":"","parse-names":false,"suffix":""},{"dropping-particle":"","family":"Fogliano","given":"Vincenzo","non-dropping-particle":"","parse-names":false,"suffix":""}],"container-title":"Journal of the Science of Food and Agriculture","id":"ITEM-1","issue":"6","issued":{"date-parts":[["2014"]]},"page":"1057-1070","title":"The effect of cooking on the phytochemical content of vegetables","type":"article-journal","volume":"94"},"uris":["http://www.mendeley.com/documents/?uuid=15b09cd7-1d9a-4d39-8944-2b1c42e3c5f3"]}],"mendeley":{"formattedCitation":"(Palermo et al., 2014)","manualFormatting":"(Palermo et al., 2014","plainTextFormattedCitation":"(Palermo et al., 2014)","previouslyFormattedCitation":"(Palermo et al., 2014)"},"properties":{"noteIndex":0},"schema":"https://github.com/citation-style-language/schema/raw/master/csl-citation.json"}</w:instrText>
      </w:r>
      <w:r w:rsidR="007F459A" w:rsidRPr="003E4A89">
        <w:rPr>
          <w:rFonts w:ascii="Times New Roman" w:hAnsi="Times New Roman" w:cs="Times New Roman"/>
          <w:sz w:val="24"/>
        </w:rPr>
        <w:fldChar w:fldCharType="separate"/>
      </w:r>
      <w:r w:rsidRPr="003E4A89">
        <w:rPr>
          <w:rFonts w:ascii="Times New Roman" w:hAnsi="Times New Roman" w:cs="Times New Roman"/>
          <w:noProof/>
          <w:sz w:val="24"/>
        </w:rPr>
        <w:t>(Palermo et al., 2014</w:t>
      </w:r>
      <w:r w:rsidR="007F459A" w:rsidRPr="003E4A89">
        <w:rPr>
          <w:rFonts w:ascii="Times New Roman" w:hAnsi="Times New Roman" w:cs="Times New Roman"/>
          <w:sz w:val="24"/>
        </w:rPr>
        <w:fldChar w:fldCharType="end"/>
      </w:r>
      <w:r w:rsidRPr="003E4A89">
        <w:rPr>
          <w:rFonts w:ascii="Times New Roman" w:hAnsi="Times New Roman" w:cs="Times New Roman"/>
          <w:bCs/>
          <w:sz w:val="24"/>
          <w:szCs w:val="24"/>
        </w:rPr>
        <w:t xml:space="preserve">; </w:t>
      </w:r>
      <w:r w:rsidR="007F459A" w:rsidRPr="003E4A89">
        <w:rPr>
          <w:rFonts w:ascii="Times New Roman" w:hAnsi="Times New Roman" w:cs="Times New Roman"/>
          <w:bCs/>
          <w:sz w:val="24"/>
          <w:szCs w:val="24"/>
        </w:rPr>
        <w:fldChar w:fldCharType="begin" w:fldLock="1"/>
      </w:r>
      <w:r w:rsidRPr="003E4A89">
        <w:rPr>
          <w:rFonts w:ascii="Times New Roman" w:hAnsi="Times New Roman" w:cs="Times New Roman"/>
          <w:bCs/>
          <w:sz w:val="24"/>
          <w:szCs w:val="24"/>
        </w:rPr>
        <w:instrText>ADDIN CSL_CITATION {"citationItems":[{"id":"ITEM-1","itemData":{"DOI":"10.1093/ajcn/79.5.727","ISSN":"00029165","abstract":"Polyphenols are abundant micronutrients in our diet, and evidence for their role in the prevention of degenerative diseases such as cancer and cardiovascular diseases is emerging. The health effects of polyphenols depend on the amount consumed and on their bioavailability. In this article, the nature and contents of the various polyphenols present in food sources and the influence of agricultural practices and industrial processes are reviewed. Estimates of dietary intakes are given for each class of polyphenols. The bioavailability of polyphenols is also reviewed, with particular focus on intestinal absorption and the influence of chemical structure (eg, glycosylation, esterification, and polymerization), food matrix, and excretion back into the intestinal lumen. Information on the role of microflora in the catabolism of polyphenols and the production of some active metabolites is presented. Mechanisms of intestinal and hepatic conjugation (methylation, glucuronidation, sulfation), plasma transport, and elimination in bile and urine are also described. Pharmacokinetic data for the various polyphenols are compared. Studies on the identification of circulating metabolites, cellular uptake, intracellular metabolism with possible deconjugation, biological properties of the conjugated metabolites, and specific accumulation in some target tissues are discussed. Finally, bioavailability appears to differ greatly between the various polyphenols, and the most abundant polyphenols in our diet are not necessarily those that have the best bioavailability profile. A thorough knowledge of the bioavailability of the hundreds of dietary polyphenols will help us to identify those that are most likely to exert protective health effects. © 2004 American Society for Clinical Nutrition.","author":[{"dropping-particle":"","family":"Manach","given":"Claudine","non-dropping-particle":"","parse-names":false,"suffix":""},{"dropping-particle":"","family":"Scalbert","given":"Augustin","non-dropping-particle":"","parse-names":false,"suffix":""},{"dropping-particle":"","family":"Morand","given":"Christine","non-dropping-particle":"","parse-names":false,"suffix":""},{"dropping-particle":"","family":"Rémésy","given":"Christian","non-dropping-particle":"","parse-names":false,"suffix":""},{"dropping-particle":"","family":"Jiménez","given":"Liliana","non-dropping-particle":"","parse-names":false,"suffix":""}],"container-title":"American Journal of Clinical Nutrition","id":"ITEM-1","issue":"5","issued":{"date-parts":[["2004"]]},"title":"Polyphenols: Food sources and bioavailability","type":"article","volume":"79"},"uris":["http://www.mendeley.com/documents/?uuid=3918b39e-e41a-361b-8a81-37a1d16dc314"]}],"mendeley":{"formattedCitation":"(Manach et al., 2004)","manualFormatting":"Manach et al., 2004)","plainTextFormattedCitation":"(Manach et al., 2004)","previouslyFormattedCitation":"(Manach et al., 2004)"},"properties":{"noteIndex":0},"schema":"https://github.com/citation-style-language/schema/raw/master/csl-citation.json"}</w:instrText>
      </w:r>
      <w:r w:rsidR="007F459A" w:rsidRPr="003E4A89">
        <w:rPr>
          <w:rFonts w:ascii="Times New Roman" w:hAnsi="Times New Roman" w:cs="Times New Roman"/>
          <w:bCs/>
          <w:sz w:val="24"/>
          <w:szCs w:val="24"/>
        </w:rPr>
        <w:fldChar w:fldCharType="separate"/>
      </w:r>
      <w:r w:rsidRPr="003E4A89">
        <w:rPr>
          <w:rFonts w:ascii="Times New Roman" w:hAnsi="Times New Roman" w:cs="Times New Roman"/>
          <w:bCs/>
          <w:noProof/>
          <w:sz w:val="24"/>
          <w:szCs w:val="24"/>
        </w:rPr>
        <w:t>Manach et al., 2004)</w:t>
      </w:r>
      <w:r w:rsidR="007F459A" w:rsidRPr="003E4A89">
        <w:rPr>
          <w:rFonts w:ascii="Times New Roman" w:hAnsi="Times New Roman" w:cs="Times New Roman"/>
          <w:bCs/>
          <w:sz w:val="24"/>
          <w:szCs w:val="24"/>
        </w:rPr>
        <w:fldChar w:fldCharType="end"/>
      </w:r>
      <w:r w:rsidRPr="003E4A89">
        <w:rPr>
          <w:rFonts w:ascii="Times New Roman" w:hAnsi="Times New Roman" w:cs="Times New Roman"/>
          <w:sz w:val="24"/>
          <w:szCs w:val="24"/>
        </w:rPr>
        <w:t xml:space="preserve">. </w:t>
      </w:r>
    </w:p>
    <w:p w:rsidR="003E4A89" w:rsidRPr="003E4A89" w:rsidRDefault="003E4A89" w:rsidP="003E4A89">
      <w:pPr>
        <w:spacing w:line="360" w:lineRule="auto"/>
        <w:jc w:val="both"/>
        <w:rPr>
          <w:rFonts w:ascii="Times New Roman" w:hAnsi="Times New Roman" w:cs="Times New Roman"/>
          <w:sz w:val="24"/>
          <w:szCs w:val="24"/>
        </w:rPr>
      </w:pPr>
      <w:r w:rsidRPr="003E4A89">
        <w:rPr>
          <w:rFonts w:ascii="Times New Roman" w:hAnsi="Times New Roman" w:cs="Times New Roman"/>
          <w:sz w:val="24"/>
          <w:szCs w:val="24"/>
        </w:rPr>
        <w:t xml:space="preserve">Despite their recognized health effects, bioactives compounds show organoleptic constraints and instability to food processes, storage and ingestion, calling research for their protection and controlled release. Plant origin bioactive compounds like polyphenols were reported to be significantly reduced during food processing, especially during conventional thermal processing </w:t>
      </w:r>
      <w:r w:rsidR="007F459A" w:rsidRPr="003E4A89">
        <w:rPr>
          <w:rFonts w:ascii="Times New Roman" w:hAnsi="Times New Roman" w:cs="Times New Roman"/>
          <w:sz w:val="24"/>
          <w:szCs w:val="24"/>
        </w:rPr>
        <w:fldChar w:fldCharType="begin" w:fldLock="1"/>
      </w:r>
      <w:r w:rsidRPr="003E4A89">
        <w:rPr>
          <w:rFonts w:ascii="Times New Roman" w:hAnsi="Times New Roman" w:cs="Times New Roman"/>
          <w:sz w:val="24"/>
          <w:szCs w:val="24"/>
        </w:rPr>
        <w:instrText>ADDIN CSL_CITATION {"citationItems":[{"id":"ITEM-1","itemData":{"author":[{"dropping-particle":"","family":"Shi","given":"J","non-dropping-particle":"","parse-names":false,"suffix":""}],"id":"ITEM-1","issued":{"date-parts":[["2006"]]},"publisher":"CRC/Taylor &amp; Francis.","publisher-place":"Boca Raton","title":"Functional food ingredients and nutraceuticals: processing technologies","type":"book"},"uris":["http://www.mendeley.com/documents/?uuid=83526857-327b-4ac4-bef5-be763c88882d"]}],"mendeley":{"formattedCitation":"(Shi, 2006)","manualFormatting":"(Shi, 2006","plainTextFormattedCitation":"(Shi, 2006)","previouslyFormattedCitation":"(Shi, 2006)"},"properties":{"noteIndex":0},"schema":"https://github.com/citation-style-language/schema/raw/master/csl-citation.json"}</w:instrText>
      </w:r>
      <w:r w:rsidR="007F459A" w:rsidRPr="003E4A89">
        <w:rPr>
          <w:rFonts w:ascii="Times New Roman" w:hAnsi="Times New Roman" w:cs="Times New Roman"/>
          <w:sz w:val="24"/>
          <w:szCs w:val="24"/>
        </w:rPr>
        <w:fldChar w:fldCharType="separate"/>
      </w:r>
      <w:r w:rsidRPr="003E4A89">
        <w:rPr>
          <w:rFonts w:ascii="Times New Roman" w:hAnsi="Times New Roman" w:cs="Times New Roman"/>
          <w:noProof/>
          <w:sz w:val="24"/>
          <w:szCs w:val="24"/>
        </w:rPr>
        <w:t>(Shi, 2006</w:t>
      </w:r>
      <w:r w:rsidR="007F459A" w:rsidRPr="003E4A89">
        <w:rPr>
          <w:rFonts w:ascii="Times New Roman" w:hAnsi="Times New Roman" w:cs="Times New Roman"/>
          <w:sz w:val="24"/>
          <w:szCs w:val="24"/>
        </w:rPr>
        <w:fldChar w:fldCharType="end"/>
      </w:r>
      <w:r w:rsidRPr="003E4A89">
        <w:rPr>
          <w:rFonts w:ascii="Times New Roman" w:hAnsi="Times New Roman" w:cs="Times New Roman"/>
          <w:sz w:val="24"/>
          <w:szCs w:val="24"/>
        </w:rPr>
        <w:t xml:space="preserve">; </w:t>
      </w:r>
      <w:r w:rsidR="007F459A" w:rsidRPr="003E4A89">
        <w:rPr>
          <w:rFonts w:ascii="Times New Roman" w:hAnsi="Times New Roman" w:cs="Times New Roman"/>
          <w:sz w:val="24"/>
        </w:rPr>
        <w:fldChar w:fldCharType="begin" w:fldLock="1"/>
      </w:r>
      <w:r w:rsidRPr="003E4A89">
        <w:rPr>
          <w:rFonts w:ascii="Times New Roman" w:hAnsi="Times New Roman" w:cs="Times New Roman"/>
          <w:sz w:val="24"/>
        </w:rPr>
        <w:instrText>ADDIN CSL_CITATION {"citationItems":[{"id":"ITEM-1","itemData":{"author":[{"dropping-particle":"","family":"Dadi","given":"D.W.","non-dropping-particle":"","parse-names":false,"suffix":""}],"id":"ITEM-1","issued":{"date-parts":[["2019"]]},"publisher":"PhD Dissertation , Addis Ababa University","title":"Microencapsulated Nutraceutical Products Development and Medicinal Values of Moringa Stenopetala Leaves Extract","type":"thesis"},"uris":["http://www.mendeley.com/documents/?uuid=a5c1e94a-48f7-4667-8001-7f9bd99a3367"]}],"mendeley":{"formattedCitation":"(Dadi, 2019)","manualFormatting":"Dadi, 2019)","plainTextFormattedCitation":"(Dadi, 2019)","previouslyFormattedCitation":"(Dadi, 2019)"},"properties":{"noteIndex":0},"schema":"https://github.com/citation-style-language/schema/raw/master/csl-citation.json"}</w:instrText>
      </w:r>
      <w:r w:rsidR="007F459A" w:rsidRPr="003E4A89">
        <w:rPr>
          <w:rFonts w:ascii="Times New Roman" w:hAnsi="Times New Roman" w:cs="Times New Roman"/>
          <w:sz w:val="24"/>
        </w:rPr>
        <w:fldChar w:fldCharType="separate"/>
      </w:r>
      <w:r w:rsidRPr="003E4A89">
        <w:rPr>
          <w:rFonts w:ascii="Times New Roman" w:hAnsi="Times New Roman" w:cs="Times New Roman"/>
          <w:noProof/>
          <w:sz w:val="24"/>
        </w:rPr>
        <w:t>Dadi, 2019)</w:t>
      </w:r>
      <w:r w:rsidR="007F459A" w:rsidRPr="003E4A89">
        <w:rPr>
          <w:rFonts w:ascii="Times New Roman" w:hAnsi="Times New Roman" w:cs="Times New Roman"/>
          <w:sz w:val="24"/>
        </w:rPr>
        <w:fldChar w:fldCharType="end"/>
      </w:r>
      <w:r w:rsidRPr="003E4A89">
        <w:rPr>
          <w:rFonts w:ascii="Times New Roman" w:hAnsi="Times New Roman" w:cs="Times New Roman"/>
          <w:sz w:val="24"/>
          <w:szCs w:val="24"/>
        </w:rPr>
        <w:t xml:space="preserve">. Among the technologies to extend their potential health benefits, microencapsulation of  bioactives and validation of the developed bioactive microcapsule through their incorporation in to food matrix has been emerged as a viable route to use natural bioactives in foods for functionality </w:t>
      </w:r>
      <w:r w:rsidR="007F459A" w:rsidRPr="003E4A89">
        <w:rPr>
          <w:rFonts w:ascii="Times New Roman" w:hAnsi="Times New Roman" w:cs="Times New Roman"/>
          <w:sz w:val="24"/>
          <w:szCs w:val="24"/>
        </w:rPr>
        <w:fldChar w:fldCharType="begin" w:fldLock="1"/>
      </w:r>
      <w:r w:rsidRPr="003E4A89">
        <w:rPr>
          <w:rFonts w:ascii="Times New Roman" w:hAnsi="Times New Roman" w:cs="Times New Roman"/>
          <w:sz w:val="24"/>
          <w:szCs w:val="24"/>
        </w:rPr>
        <w:instrText>ADDIN CSL_CITATION {"citationItems":[{"id":"ITEM-1","itemData":{"DOI":"10.1039/c4fo01175a","ISSN":"2042650X","abstract":"Health issues are an emerging concern to the world population, and therefore the food industry is searching for novel food products containing health-promoting bioactive compounds, with little or no synthetic ingredients. However, there are some challenges in the development of functional foods, particularly in which the direct use of some bioactives is involved. They can show problems of instability, react with other food matrix ingredients or present strong odour and/or flavours. In this context, microencapsulation emerges as a potential approach to overcome these problems and, additionally, to provide controlled or targeted delivery or release. This work intends to contribute to the field of functional food development by performing a comprehensive review on the microencapsulation methods and materials, the bioactives used (extracts and isolated compounds) and the final application development. Although several studies dealing with microencapsulation of bioactives exist, they are mainly focused on the process development and the majority lack proof of concept for final applications. These factors, together with the lack of regulation, in Europe and in the United States, delay the development of new functional foods and, consequently, their market entry. In conclusion, the potential of microencapsulation to protect bioactive compounds ensuring their bioavailability is shown, but further studies are required, considering both its applicability and incentives by regulatory agencies.","author":[{"dropping-particle":"","family":"Dias","given":"Maria Inês","non-dropping-particle":"","parse-names":false,"suffix":""},{"dropping-particle":"","family":"Ferreira","given":"Isabel C.F.R.","non-dropping-particle":"","parse-names":false,"suffix":""},{"dropping-particle":"","family":"Barreiro","given":"Maria Filomena","non-dropping-particle":"","parse-names":false,"suffix":""}],"container-title":"Food and Function","id":"ITEM-1","issue":"4","issued":{"date-parts":[["2015"]]},"title":"Microencapsulation of bioactives for food applications","type":"article","volume":"6"},"uris":["http://www.mendeley.com/documents/?uuid=2f9b1df6-60f3-3e43-9e81-1129d39f20c1"]}],"mendeley":{"formattedCitation":"(Dias et al., 2015)","plainTextFormattedCitation":"(Dias et al., 2015)","previouslyFormattedCitation":"(Dias et al., 2015)"},"properties":{"noteIndex":0},"schema":"https://github.com/citation-style-language/schema/raw/master/csl-citation.json"}</w:instrText>
      </w:r>
      <w:r w:rsidR="007F459A" w:rsidRPr="003E4A89">
        <w:rPr>
          <w:rFonts w:ascii="Times New Roman" w:hAnsi="Times New Roman" w:cs="Times New Roman"/>
          <w:sz w:val="24"/>
          <w:szCs w:val="24"/>
        </w:rPr>
        <w:fldChar w:fldCharType="separate"/>
      </w:r>
      <w:r w:rsidRPr="003E4A89">
        <w:rPr>
          <w:rFonts w:ascii="Times New Roman" w:hAnsi="Times New Roman" w:cs="Times New Roman"/>
          <w:noProof/>
          <w:sz w:val="24"/>
          <w:szCs w:val="24"/>
        </w:rPr>
        <w:t>(Dias et al., 2015)</w:t>
      </w:r>
      <w:r w:rsidR="007F459A" w:rsidRPr="003E4A89">
        <w:rPr>
          <w:rFonts w:ascii="Times New Roman" w:hAnsi="Times New Roman" w:cs="Times New Roman"/>
          <w:sz w:val="24"/>
          <w:szCs w:val="24"/>
        </w:rPr>
        <w:fldChar w:fldCharType="end"/>
      </w:r>
      <w:r w:rsidRPr="003E4A89">
        <w:rPr>
          <w:rFonts w:ascii="Times New Roman" w:hAnsi="Times New Roman" w:cs="Times New Roman"/>
          <w:sz w:val="24"/>
          <w:szCs w:val="24"/>
        </w:rPr>
        <w:t xml:space="preserve">. Microencapsulation is a method of encapsulating solids, liquids, or gaseous components in tiny, sealed capsules and releasing them at controlled rates under controlled conditions. It protects the core from the environment, extends the shelf life of a product, and allows for controlled release </w:t>
      </w:r>
      <w:r w:rsidR="007F459A" w:rsidRPr="003E4A89">
        <w:rPr>
          <w:rFonts w:ascii="Times New Roman" w:hAnsi="Times New Roman" w:cs="Times New Roman"/>
          <w:sz w:val="24"/>
          <w:szCs w:val="24"/>
        </w:rPr>
        <w:fldChar w:fldCharType="begin" w:fldLock="1"/>
      </w:r>
      <w:r w:rsidRPr="003E4A89">
        <w:rPr>
          <w:rFonts w:ascii="Times New Roman" w:hAnsi="Times New Roman" w:cs="Times New Roman"/>
          <w:sz w:val="24"/>
          <w:szCs w:val="24"/>
        </w:rPr>
        <w:instrText>ADDIN CSL_CITATION {"citationItems":[{"id":"ITEM-1","itemData":{"DOI":"10.1080/10408399309527645","ISSN":"15497852","abstract":"Microencapsulation is a relatively new technology that is used for protection, stabilization, and slow release of food ingredients. The encapsulating or wall materials used generally consist of starch, starch derivatives, proteins, gums, lipids, or any combination of them. Methods of encapsulation of food ingredients include spray-drying, freeze-drying, fluidized bed-coating, extrusion, cocrystallization, molecular inclusion, and coacervation. This paper reviews techniques for preparation of microencapsulated food ingredients and choices of coating material. Characterization of microcapsules, mechanisms of controlled release, and efficiency of protection/stabilization of encapsulated food ingredients are also presented. 1040-8398/93/$.50. © 1993, Taylor &amp; Francis Group, LLC. All rights reserved.","author":[{"dropping-particle":"","family":"Shahidi","given":"Fereidoon","non-dropping-particle":"","parse-names":false,"suffix":""},{"dropping-particle":"","family":"Han","given":"Xiao Qing","non-dropping-particle":"","parse-names":false,"suffix":""}],"container-title":"Critical Reviews in Food Science and Nutrition","id":"ITEM-1","issue":"6","issued":{"date-parts":[["1993"]]},"title":"Encapsulation of Food Ingredients","type":"article-journal","volume":"33"},"uris":["http://www.mendeley.com/documents/?uuid=6a40a64c-5bdb-3f24-af5a-71a65d39f584"]}],"mendeley":{"formattedCitation":"(Shahidi and Han, 1993)","plainTextFormattedCitation":"(Shahidi and Han, 1993)","previouslyFormattedCitation":"(Shahidi and Han, 1993)"},"properties":{"noteIndex":0},"schema":"https://github.com/citation-style-language/schema/raw/master/csl-citation.json"}</w:instrText>
      </w:r>
      <w:r w:rsidR="007F459A" w:rsidRPr="003E4A89">
        <w:rPr>
          <w:rFonts w:ascii="Times New Roman" w:hAnsi="Times New Roman" w:cs="Times New Roman"/>
          <w:sz w:val="24"/>
          <w:szCs w:val="24"/>
        </w:rPr>
        <w:fldChar w:fldCharType="separate"/>
      </w:r>
      <w:r w:rsidRPr="003E4A89">
        <w:rPr>
          <w:rFonts w:ascii="Times New Roman" w:hAnsi="Times New Roman" w:cs="Times New Roman"/>
          <w:noProof/>
          <w:sz w:val="24"/>
          <w:szCs w:val="24"/>
        </w:rPr>
        <w:t>(Shahidi and Han, 1993)</w:t>
      </w:r>
      <w:r w:rsidR="007F459A" w:rsidRPr="003E4A89">
        <w:rPr>
          <w:rFonts w:ascii="Times New Roman" w:hAnsi="Times New Roman" w:cs="Times New Roman"/>
          <w:sz w:val="24"/>
          <w:szCs w:val="24"/>
        </w:rPr>
        <w:fldChar w:fldCharType="end"/>
      </w:r>
      <w:r w:rsidRPr="003E4A89">
        <w:rPr>
          <w:rFonts w:ascii="Times New Roman" w:hAnsi="Times New Roman" w:cs="Times New Roman"/>
          <w:sz w:val="24"/>
          <w:szCs w:val="24"/>
        </w:rPr>
        <w:t xml:space="preserve">. </w:t>
      </w:r>
      <w:r w:rsidRPr="003E4A89">
        <w:rPr>
          <w:rFonts w:ascii="Times New Roman" w:hAnsi="Times New Roman" w:cs="Times New Roman"/>
          <w:bCs/>
          <w:sz w:val="24"/>
          <w:szCs w:val="24"/>
        </w:rPr>
        <w:t>Spray drying is one of the most extensively utilized encapsulation processes in the food industry. It entails spraying feed (solution) into a hot drying medium to turn it into dried particulate form, resulting in fine particles with minimal processing time.</w:t>
      </w:r>
    </w:p>
    <w:p w:rsidR="003061E2" w:rsidRDefault="00BD1146" w:rsidP="003061E2">
      <w:pPr>
        <w:pStyle w:val="Heading1"/>
        <w:rPr>
          <w:rFonts w:cs="Times New Roman"/>
        </w:rPr>
      </w:pPr>
      <w:r>
        <w:rPr>
          <w:rFonts w:cs="Times New Roman"/>
        </w:rPr>
        <w:t xml:space="preserve">2. </w:t>
      </w:r>
      <w:r w:rsidR="003061E2" w:rsidRPr="009F710B">
        <w:rPr>
          <w:rFonts w:cs="Times New Roman"/>
        </w:rPr>
        <w:t>Materials and Methods</w:t>
      </w:r>
      <w:bookmarkEnd w:id="0"/>
      <w:r w:rsidR="003061E2" w:rsidRPr="009F710B">
        <w:rPr>
          <w:rFonts w:cs="Times New Roman"/>
        </w:rPr>
        <w:t xml:space="preserve"> </w:t>
      </w:r>
    </w:p>
    <w:p w:rsidR="00BD1146" w:rsidRPr="00BD1146" w:rsidRDefault="00BD1146" w:rsidP="00BD1146">
      <w:pPr>
        <w:spacing w:line="360" w:lineRule="auto"/>
        <w:jc w:val="both"/>
        <w:rPr>
          <w:rFonts w:ascii="Times New Roman" w:hAnsi="Times New Roman" w:cs="Times New Roman"/>
          <w:sz w:val="24"/>
          <w:szCs w:val="24"/>
        </w:rPr>
      </w:pPr>
      <w:r w:rsidRPr="001115E7">
        <w:rPr>
          <w:rFonts w:ascii="Times New Roman" w:hAnsi="Times New Roman" w:cs="Times New Roman"/>
          <w:b/>
          <w:i/>
          <w:iCs/>
          <w:sz w:val="24"/>
          <w:szCs w:val="24"/>
        </w:rPr>
        <w:t>2.1. Chemicals</w:t>
      </w:r>
      <w:r w:rsidRPr="00BD1146">
        <w:rPr>
          <w:rFonts w:ascii="Times New Roman" w:hAnsi="Times New Roman" w:cs="Times New Roman"/>
          <w:i/>
          <w:iCs/>
          <w:sz w:val="24"/>
          <w:szCs w:val="24"/>
        </w:rPr>
        <w:t xml:space="preserve">. </w:t>
      </w:r>
      <w:r w:rsidRPr="00BD1146">
        <w:rPr>
          <w:rFonts w:ascii="Times New Roman" w:hAnsi="Times New Roman" w:cs="Times New Roman"/>
          <w:sz w:val="24"/>
          <w:szCs w:val="24"/>
        </w:rPr>
        <w:t>Folin–Ciocalteu phenol reagent; aluminium</w:t>
      </w:r>
      <w:r>
        <w:rPr>
          <w:rFonts w:ascii="Times New Roman" w:hAnsi="Times New Roman" w:cs="Times New Roman"/>
          <w:sz w:val="24"/>
          <w:szCs w:val="24"/>
        </w:rPr>
        <w:t xml:space="preserve"> </w:t>
      </w:r>
      <w:r w:rsidRPr="00BD1146">
        <w:rPr>
          <w:rFonts w:ascii="Times New Roman" w:hAnsi="Times New Roman" w:cs="Times New Roman"/>
          <w:sz w:val="24"/>
          <w:szCs w:val="24"/>
        </w:rPr>
        <w:t>chloride (AlCl</w:t>
      </w:r>
      <w:r w:rsidRPr="00221F56">
        <w:rPr>
          <w:rFonts w:ascii="Times New Roman" w:hAnsi="Times New Roman" w:cs="Times New Roman"/>
          <w:sz w:val="24"/>
          <w:szCs w:val="24"/>
          <w:vertAlign w:val="subscript"/>
        </w:rPr>
        <w:t>3</w:t>
      </w:r>
      <w:r w:rsidRPr="00BD1146">
        <w:rPr>
          <w:rFonts w:ascii="Times New Roman" w:hAnsi="Times New Roman" w:cs="Times New Roman"/>
          <w:sz w:val="24"/>
          <w:szCs w:val="24"/>
        </w:rPr>
        <w:t>·6H</w:t>
      </w:r>
      <w:r w:rsidRPr="00221F56">
        <w:rPr>
          <w:rFonts w:ascii="Times New Roman" w:hAnsi="Times New Roman" w:cs="Times New Roman"/>
          <w:sz w:val="24"/>
          <w:szCs w:val="24"/>
          <w:vertAlign w:val="subscript"/>
        </w:rPr>
        <w:t>2</w:t>
      </w:r>
      <w:r w:rsidRPr="00BD1146">
        <w:rPr>
          <w:rFonts w:ascii="Times New Roman" w:hAnsi="Times New Roman" w:cs="Times New Roman"/>
          <w:sz w:val="24"/>
          <w:szCs w:val="24"/>
        </w:rPr>
        <w:t>O); sodium carbonate (Na</w:t>
      </w:r>
      <w:r w:rsidRPr="00221F56">
        <w:rPr>
          <w:rFonts w:ascii="Times New Roman" w:hAnsi="Times New Roman" w:cs="Times New Roman"/>
          <w:sz w:val="24"/>
          <w:szCs w:val="24"/>
          <w:vertAlign w:val="subscript"/>
        </w:rPr>
        <w:t>2</w:t>
      </w:r>
      <w:r w:rsidRPr="00BD1146">
        <w:rPr>
          <w:rFonts w:ascii="Times New Roman" w:hAnsi="Times New Roman" w:cs="Times New Roman"/>
          <w:sz w:val="24"/>
          <w:szCs w:val="24"/>
        </w:rPr>
        <w:t>CO</w:t>
      </w:r>
      <w:r w:rsidRPr="00221F56">
        <w:rPr>
          <w:rFonts w:ascii="Times New Roman" w:hAnsi="Times New Roman" w:cs="Times New Roman"/>
          <w:sz w:val="24"/>
          <w:szCs w:val="24"/>
          <w:vertAlign w:val="subscript"/>
        </w:rPr>
        <w:t>3</w:t>
      </w:r>
      <w:r w:rsidRPr="00BD1146">
        <w:rPr>
          <w:rFonts w:ascii="Times New Roman" w:hAnsi="Times New Roman" w:cs="Times New Roman"/>
          <w:sz w:val="24"/>
          <w:szCs w:val="24"/>
        </w:rPr>
        <w:t>);</w:t>
      </w:r>
      <w:r>
        <w:rPr>
          <w:rFonts w:ascii="Times New Roman" w:hAnsi="Times New Roman" w:cs="Times New Roman"/>
          <w:sz w:val="24"/>
          <w:szCs w:val="24"/>
        </w:rPr>
        <w:t xml:space="preserve"> </w:t>
      </w:r>
      <w:r w:rsidRPr="00BD1146">
        <w:rPr>
          <w:rFonts w:ascii="Times New Roman" w:hAnsi="Times New Roman" w:cs="Times New Roman"/>
          <w:sz w:val="24"/>
          <w:szCs w:val="24"/>
        </w:rPr>
        <w:t>2</w:t>
      </w:r>
      <w:proofErr w:type="gramStart"/>
      <w:r w:rsidRPr="00BD1146">
        <w:rPr>
          <w:rFonts w:ascii="Times New Roman" w:hAnsi="Times New Roman" w:cs="Times New Roman"/>
          <w:sz w:val="24"/>
          <w:szCs w:val="24"/>
        </w:rPr>
        <w:t>,2</w:t>
      </w:r>
      <w:proofErr w:type="gramEnd"/>
      <w:r w:rsidRPr="00BD1146">
        <w:rPr>
          <w:rFonts w:ascii="Times New Roman" w:hAnsi="Times New Roman" w:cs="Times New Roman"/>
          <w:sz w:val="24"/>
          <w:szCs w:val="24"/>
        </w:rPr>
        <w:t>-diphenyl-1-picrylhydrazyl radical (DPPH); 2,2′-azinobis-(3-ethylbenzothiazoline-6-sulfonic acid) (ABTS);</w:t>
      </w:r>
      <w:r>
        <w:rPr>
          <w:rFonts w:ascii="Times New Roman" w:hAnsi="Times New Roman" w:cs="Times New Roman"/>
          <w:sz w:val="24"/>
          <w:szCs w:val="24"/>
        </w:rPr>
        <w:t xml:space="preserve"> </w:t>
      </w:r>
      <w:r w:rsidRPr="00BD1146">
        <w:rPr>
          <w:rFonts w:ascii="Times New Roman" w:hAnsi="Times New Roman" w:cs="Times New Roman"/>
          <w:sz w:val="24"/>
          <w:szCs w:val="24"/>
        </w:rPr>
        <w:t>sodium nitrite (NaNO</w:t>
      </w:r>
      <w:r w:rsidRPr="00221F56">
        <w:rPr>
          <w:rFonts w:ascii="Times New Roman" w:hAnsi="Times New Roman" w:cs="Times New Roman"/>
          <w:sz w:val="24"/>
          <w:szCs w:val="24"/>
          <w:vertAlign w:val="subscript"/>
        </w:rPr>
        <w:t>2</w:t>
      </w:r>
      <w:r w:rsidRPr="00BD1146">
        <w:rPr>
          <w:rFonts w:ascii="Times New Roman" w:hAnsi="Times New Roman" w:cs="Times New Roman"/>
          <w:sz w:val="24"/>
          <w:szCs w:val="24"/>
        </w:rPr>
        <w:t xml:space="preserve">); sodium hydroxide </w:t>
      </w:r>
      <w:r w:rsidRPr="00BD1146">
        <w:rPr>
          <w:rFonts w:ascii="Times New Roman" w:hAnsi="Times New Roman" w:cs="Times New Roman"/>
          <w:sz w:val="24"/>
          <w:szCs w:val="24"/>
        </w:rPr>
        <w:lastRenderedPageBreak/>
        <w:t>(</w:t>
      </w:r>
      <w:proofErr w:type="spellStart"/>
      <w:r w:rsidRPr="00BD1146">
        <w:rPr>
          <w:rFonts w:ascii="Times New Roman" w:hAnsi="Times New Roman" w:cs="Times New Roman"/>
          <w:sz w:val="24"/>
          <w:szCs w:val="24"/>
        </w:rPr>
        <w:t>NaOH</w:t>
      </w:r>
      <w:proofErr w:type="spellEnd"/>
      <w:r w:rsidRPr="00BD1146">
        <w:rPr>
          <w:rFonts w:ascii="Times New Roman" w:hAnsi="Times New Roman" w:cs="Times New Roman"/>
          <w:sz w:val="24"/>
          <w:szCs w:val="24"/>
        </w:rPr>
        <w:t>);</w:t>
      </w:r>
      <w:r>
        <w:rPr>
          <w:rFonts w:ascii="Times New Roman" w:hAnsi="Times New Roman" w:cs="Times New Roman"/>
          <w:sz w:val="24"/>
          <w:szCs w:val="24"/>
        </w:rPr>
        <w:t xml:space="preserve"> </w:t>
      </w:r>
      <w:r w:rsidRPr="00BD1146">
        <w:rPr>
          <w:rFonts w:ascii="Times New Roman" w:hAnsi="Times New Roman" w:cs="Times New Roman"/>
          <w:sz w:val="24"/>
          <w:szCs w:val="24"/>
        </w:rPr>
        <w:t>ethanol; and phenolic compounds (</w:t>
      </w:r>
      <w:proofErr w:type="spellStart"/>
      <w:r w:rsidRPr="00BD1146">
        <w:rPr>
          <w:rFonts w:ascii="Times New Roman" w:hAnsi="Times New Roman" w:cs="Times New Roman"/>
          <w:sz w:val="24"/>
          <w:szCs w:val="24"/>
        </w:rPr>
        <w:t>gallic</w:t>
      </w:r>
      <w:proofErr w:type="spellEnd"/>
      <w:r w:rsidRPr="00BD1146">
        <w:rPr>
          <w:rFonts w:ascii="Times New Roman" w:hAnsi="Times New Roman" w:cs="Times New Roman"/>
          <w:sz w:val="24"/>
          <w:szCs w:val="24"/>
        </w:rPr>
        <w:t xml:space="preserve"> acid, </w:t>
      </w:r>
      <w:proofErr w:type="spellStart"/>
      <w:r w:rsidRPr="00972494">
        <w:rPr>
          <w:rFonts w:ascii="Times New Roman" w:hAnsi="Times New Roman" w:cs="Times New Roman"/>
          <w:sz w:val="24"/>
          <w:szCs w:val="24"/>
        </w:rPr>
        <w:t>quercetin</w:t>
      </w:r>
      <w:proofErr w:type="spellEnd"/>
      <w:r w:rsidRPr="00BD1146">
        <w:rPr>
          <w:rFonts w:ascii="Times New Roman" w:hAnsi="Times New Roman" w:cs="Times New Roman"/>
          <w:sz w:val="24"/>
          <w:szCs w:val="24"/>
        </w:rPr>
        <w:t xml:space="preserve">) were </w:t>
      </w:r>
      <w:r w:rsidR="00F67371">
        <w:rPr>
          <w:rFonts w:ascii="Times New Roman" w:hAnsi="Times New Roman" w:cs="Times New Roman"/>
          <w:sz w:val="24"/>
          <w:szCs w:val="24"/>
        </w:rPr>
        <w:t>chemicals used for analysis</w:t>
      </w:r>
      <w:r w:rsidRPr="00BD1146">
        <w:rPr>
          <w:rFonts w:ascii="Times New Roman" w:hAnsi="Times New Roman" w:cs="Times New Roman"/>
          <w:sz w:val="24"/>
          <w:szCs w:val="24"/>
        </w:rPr>
        <w:t>. All chemicals and solvents were of</w:t>
      </w:r>
      <w:r>
        <w:rPr>
          <w:rFonts w:ascii="Times New Roman" w:hAnsi="Times New Roman" w:cs="Times New Roman"/>
          <w:sz w:val="24"/>
          <w:szCs w:val="24"/>
        </w:rPr>
        <w:t xml:space="preserve"> </w:t>
      </w:r>
      <w:r w:rsidRPr="00BD1146">
        <w:rPr>
          <w:rFonts w:ascii="Times New Roman" w:hAnsi="Times New Roman" w:cs="Times New Roman"/>
          <w:sz w:val="24"/>
          <w:szCs w:val="24"/>
        </w:rPr>
        <w:t>analytical grade.</w:t>
      </w:r>
    </w:p>
    <w:p w:rsidR="003061E2" w:rsidRPr="001115E7" w:rsidRDefault="00BD1146" w:rsidP="003061E2">
      <w:pPr>
        <w:pStyle w:val="Heading2"/>
        <w:numPr>
          <w:ilvl w:val="0"/>
          <w:numId w:val="0"/>
        </w:numPr>
        <w:rPr>
          <w:rFonts w:cs="Times New Roman"/>
          <w:i/>
        </w:rPr>
      </w:pPr>
      <w:bookmarkStart w:id="1" w:name="_Toc121512377"/>
      <w:r w:rsidRPr="001115E7">
        <w:rPr>
          <w:rFonts w:cs="Times New Roman"/>
          <w:i/>
        </w:rPr>
        <w:t>2</w:t>
      </w:r>
      <w:r w:rsidR="003061E2" w:rsidRPr="001115E7">
        <w:rPr>
          <w:rFonts w:cs="Times New Roman"/>
          <w:i/>
        </w:rPr>
        <w:t>.</w:t>
      </w:r>
      <w:r w:rsidRPr="001115E7">
        <w:rPr>
          <w:rFonts w:cs="Times New Roman"/>
          <w:i/>
        </w:rPr>
        <w:t>2.</w:t>
      </w:r>
      <w:r w:rsidR="003061E2" w:rsidRPr="001115E7">
        <w:rPr>
          <w:rFonts w:cs="Times New Roman"/>
          <w:i/>
        </w:rPr>
        <w:t xml:space="preserve"> Experimental materials</w:t>
      </w:r>
      <w:bookmarkEnd w:id="1"/>
    </w:p>
    <w:p w:rsidR="003061E2" w:rsidRPr="009F710B" w:rsidRDefault="00784F5C" w:rsidP="00045893">
      <w:pPr>
        <w:spacing w:line="480" w:lineRule="auto"/>
        <w:jc w:val="both"/>
        <w:rPr>
          <w:rFonts w:ascii="Times New Roman" w:hAnsi="Times New Roman" w:cs="Times New Roman"/>
          <w:sz w:val="24"/>
          <w:szCs w:val="24"/>
        </w:rPr>
      </w:pPr>
      <w:r>
        <w:rPr>
          <w:rFonts w:ascii="Times New Roman" w:hAnsi="Times New Roman" w:cs="Times New Roman"/>
          <w:sz w:val="24"/>
        </w:rPr>
        <w:t>Seven different cultivars</w:t>
      </w:r>
      <w:r w:rsidR="003061E2" w:rsidRPr="009F710B">
        <w:rPr>
          <w:rFonts w:ascii="Times New Roman" w:hAnsi="Times New Roman" w:cs="Times New Roman"/>
          <w:sz w:val="24"/>
        </w:rPr>
        <w:t xml:space="preserve"> of </w:t>
      </w:r>
      <w:r w:rsidR="003061E2" w:rsidRPr="009F710B">
        <w:rPr>
          <w:rFonts w:ascii="Times New Roman" w:hAnsi="Times New Roman" w:cs="Times New Roman"/>
          <w:i/>
          <w:sz w:val="24"/>
        </w:rPr>
        <w:t>C. abyssinica</w:t>
      </w:r>
      <w:r w:rsidR="003061E2" w:rsidRPr="009F710B">
        <w:rPr>
          <w:rFonts w:ascii="Times New Roman" w:hAnsi="Times New Roman" w:cs="Times New Roman"/>
          <w:sz w:val="24"/>
        </w:rPr>
        <w:t xml:space="preserve"> was selected based on their leaf biomass, drought tolerance/early maturation and leaf color. Determination of the phytochemicals (total phenol and flavonoid content) of these </w:t>
      </w:r>
      <w:r w:rsidR="00CD16F1">
        <w:rPr>
          <w:rFonts w:ascii="Times New Roman" w:hAnsi="Times New Roman" w:cs="Times New Roman"/>
          <w:sz w:val="24"/>
        </w:rPr>
        <w:t>c</w:t>
      </w:r>
      <w:r>
        <w:rPr>
          <w:rFonts w:ascii="Times New Roman" w:hAnsi="Times New Roman" w:cs="Times New Roman"/>
          <w:sz w:val="24"/>
        </w:rPr>
        <w:t>ultivars</w:t>
      </w:r>
      <w:r w:rsidR="004A0F24" w:rsidRPr="009F710B">
        <w:rPr>
          <w:rFonts w:ascii="Times New Roman" w:hAnsi="Times New Roman" w:cs="Times New Roman"/>
          <w:sz w:val="24"/>
        </w:rPr>
        <w:t xml:space="preserve"> </w:t>
      </w:r>
      <w:r w:rsidR="003061E2" w:rsidRPr="009F710B">
        <w:rPr>
          <w:rFonts w:ascii="Times New Roman" w:hAnsi="Times New Roman" w:cs="Times New Roman"/>
          <w:sz w:val="24"/>
        </w:rPr>
        <w:t xml:space="preserve">was evaluated and one with highest total phenol content </w:t>
      </w:r>
      <w:r w:rsidR="003061E2" w:rsidRPr="00CD16F1">
        <w:rPr>
          <w:rFonts w:ascii="Times New Roman" w:hAnsi="Times New Roman" w:cs="Times New Roman"/>
          <w:color w:val="FF0000"/>
          <w:sz w:val="24"/>
        </w:rPr>
        <w:t>and total flavonoid</w:t>
      </w:r>
      <w:r w:rsidR="003061E2" w:rsidRPr="009F710B">
        <w:rPr>
          <w:rFonts w:ascii="Times New Roman" w:hAnsi="Times New Roman" w:cs="Times New Roman"/>
          <w:sz w:val="24"/>
        </w:rPr>
        <w:t xml:space="preserve"> content was selected for </w:t>
      </w:r>
      <w:r w:rsidR="00F67371">
        <w:rPr>
          <w:rFonts w:ascii="Times New Roman" w:hAnsi="Times New Roman" w:cs="Times New Roman"/>
          <w:sz w:val="24"/>
        </w:rPr>
        <w:t xml:space="preserve">further extraction, </w:t>
      </w:r>
      <w:r w:rsidR="003061E2" w:rsidRPr="009F710B">
        <w:rPr>
          <w:rFonts w:ascii="Times New Roman" w:hAnsi="Times New Roman" w:cs="Times New Roman"/>
          <w:sz w:val="24"/>
        </w:rPr>
        <w:t>microencapsulation and food incorporation process.</w:t>
      </w:r>
      <w:r w:rsidR="00467ABF">
        <w:rPr>
          <w:rFonts w:ascii="Times New Roman" w:hAnsi="Times New Roman" w:cs="Times New Roman"/>
          <w:sz w:val="24"/>
        </w:rPr>
        <w:t xml:space="preserve"> Accordingly b</w:t>
      </w:r>
      <w:r w:rsidR="00467ABF" w:rsidRPr="007F64D6">
        <w:rPr>
          <w:rFonts w:ascii="Times New Roman" w:hAnsi="Times New Roman" w:cs="Times New Roman"/>
          <w:sz w:val="24"/>
        </w:rPr>
        <w:t xml:space="preserve">ased on </w:t>
      </w:r>
      <w:r w:rsidR="008138B7">
        <w:rPr>
          <w:rFonts w:ascii="Times New Roman" w:hAnsi="Times New Roman" w:cs="Times New Roman"/>
          <w:sz w:val="24"/>
        </w:rPr>
        <w:t xml:space="preserve">observed </w:t>
      </w:r>
      <w:r w:rsidR="00467ABF" w:rsidRPr="007F64D6">
        <w:rPr>
          <w:rFonts w:ascii="Times New Roman" w:hAnsi="Times New Roman" w:cs="Times New Roman"/>
          <w:sz w:val="24"/>
        </w:rPr>
        <w:t>significantly (P&lt;0.05) premium extraction and TPC yield (Table 2), cultivar #2</w:t>
      </w:r>
      <w:r w:rsidR="00467ABF">
        <w:rPr>
          <w:rFonts w:ascii="Times New Roman" w:hAnsi="Times New Roman" w:cs="Times New Roman"/>
          <w:sz w:val="24"/>
        </w:rPr>
        <w:t>0</w:t>
      </w:r>
      <w:r w:rsidR="00467ABF" w:rsidRPr="007F64D6">
        <w:rPr>
          <w:rFonts w:ascii="Times New Roman" w:hAnsi="Times New Roman" w:cs="Times New Roman"/>
          <w:sz w:val="24"/>
        </w:rPr>
        <w:t xml:space="preserve"> </w:t>
      </w:r>
      <w:r w:rsidR="00467ABF">
        <w:rPr>
          <w:rFonts w:ascii="Times New Roman" w:hAnsi="Times New Roman" w:cs="Times New Roman"/>
          <w:sz w:val="24"/>
        </w:rPr>
        <w:t>is</w:t>
      </w:r>
      <w:r w:rsidR="00467ABF" w:rsidRPr="007F64D6">
        <w:rPr>
          <w:rFonts w:ascii="Times New Roman" w:hAnsi="Times New Roman" w:cs="Times New Roman"/>
          <w:sz w:val="24"/>
        </w:rPr>
        <w:t xml:space="preserve"> selected for further </w:t>
      </w:r>
      <w:r w:rsidR="00467ABF">
        <w:rPr>
          <w:rFonts w:ascii="Times New Roman" w:hAnsi="Times New Roman" w:cs="Times New Roman"/>
          <w:sz w:val="24"/>
        </w:rPr>
        <w:t xml:space="preserve">novel extraction and </w:t>
      </w:r>
      <w:r w:rsidR="00467ABF" w:rsidRPr="007F64D6">
        <w:rPr>
          <w:rFonts w:ascii="Times New Roman" w:hAnsi="Times New Roman" w:cs="Times New Roman"/>
          <w:sz w:val="24"/>
        </w:rPr>
        <w:t>food processing application</w:t>
      </w:r>
      <w:r w:rsidR="008138B7">
        <w:rPr>
          <w:rFonts w:ascii="Times New Roman" w:hAnsi="Times New Roman" w:cs="Times New Roman"/>
          <w:sz w:val="24"/>
        </w:rPr>
        <w:t>.</w:t>
      </w:r>
    </w:p>
    <w:p w:rsidR="003061E2" w:rsidRPr="001115E7" w:rsidRDefault="00BD1146" w:rsidP="003061E2">
      <w:pPr>
        <w:pStyle w:val="Heading2"/>
        <w:numPr>
          <w:ilvl w:val="0"/>
          <w:numId w:val="0"/>
        </w:numPr>
        <w:ind w:left="360" w:hanging="360"/>
        <w:rPr>
          <w:rFonts w:cs="Times New Roman"/>
          <w:i/>
          <w:szCs w:val="24"/>
        </w:rPr>
      </w:pPr>
      <w:bookmarkStart w:id="2" w:name="_Toc121512378"/>
      <w:r w:rsidRPr="001115E7">
        <w:rPr>
          <w:rFonts w:cs="Times New Roman"/>
          <w:i/>
          <w:szCs w:val="24"/>
        </w:rPr>
        <w:t>2</w:t>
      </w:r>
      <w:r w:rsidR="003061E2" w:rsidRPr="001115E7">
        <w:rPr>
          <w:rFonts w:cs="Times New Roman"/>
          <w:i/>
          <w:szCs w:val="24"/>
        </w:rPr>
        <w:t>.</w:t>
      </w:r>
      <w:r w:rsidRPr="001115E7">
        <w:rPr>
          <w:rFonts w:cs="Times New Roman"/>
          <w:i/>
          <w:szCs w:val="24"/>
        </w:rPr>
        <w:t>3.</w:t>
      </w:r>
      <w:r w:rsidR="003061E2" w:rsidRPr="001115E7">
        <w:rPr>
          <w:rFonts w:cs="Times New Roman"/>
          <w:i/>
          <w:szCs w:val="24"/>
        </w:rPr>
        <w:t xml:space="preserve"> Sample collection, preparation and storage</w:t>
      </w:r>
      <w:bookmarkEnd w:id="2"/>
      <w:r w:rsidR="003061E2" w:rsidRPr="001115E7">
        <w:rPr>
          <w:rFonts w:cs="Times New Roman"/>
          <w:i/>
          <w:szCs w:val="24"/>
        </w:rPr>
        <w:t xml:space="preserve"> </w:t>
      </w:r>
    </w:p>
    <w:p w:rsidR="003061E2" w:rsidRDefault="003061E2" w:rsidP="00045893">
      <w:pPr>
        <w:autoSpaceDE w:val="0"/>
        <w:autoSpaceDN w:val="0"/>
        <w:adjustRightInd w:val="0"/>
        <w:spacing w:after="0" w:line="480" w:lineRule="auto"/>
        <w:jc w:val="both"/>
        <w:rPr>
          <w:rFonts w:ascii="Times New Roman" w:hAnsi="Times New Roman" w:cs="Times New Roman"/>
          <w:sz w:val="24"/>
        </w:rPr>
      </w:pPr>
      <w:r w:rsidRPr="00CD5591">
        <w:rPr>
          <w:rFonts w:ascii="Times New Roman" w:hAnsi="Times New Roman" w:cs="Times New Roman"/>
          <w:sz w:val="24"/>
          <w:szCs w:val="24"/>
        </w:rPr>
        <w:t xml:space="preserve">The </w:t>
      </w:r>
      <w:r w:rsidRPr="00CD5591">
        <w:rPr>
          <w:rFonts w:ascii="Times New Roman" w:hAnsi="Times New Roman" w:cs="Times New Roman"/>
          <w:i/>
          <w:iCs/>
          <w:sz w:val="24"/>
          <w:szCs w:val="24"/>
        </w:rPr>
        <w:t xml:space="preserve">C. abyssinica </w:t>
      </w:r>
      <w:r w:rsidRPr="00CD5591">
        <w:rPr>
          <w:rFonts w:ascii="Times New Roman" w:hAnsi="Times New Roman" w:cs="Times New Roman"/>
          <w:sz w:val="24"/>
          <w:szCs w:val="24"/>
        </w:rPr>
        <w:t xml:space="preserve">leaves </w:t>
      </w:r>
      <w:r w:rsidR="008138B7" w:rsidRPr="00CD5591">
        <w:rPr>
          <w:rFonts w:ascii="Times New Roman" w:hAnsi="Times New Roman" w:cs="Times New Roman"/>
          <w:sz w:val="24"/>
          <w:szCs w:val="24"/>
        </w:rPr>
        <w:t>samples were</w:t>
      </w:r>
      <w:r w:rsidRPr="00CD5591">
        <w:rPr>
          <w:rFonts w:ascii="Times New Roman" w:hAnsi="Times New Roman" w:cs="Times New Roman"/>
          <w:sz w:val="24"/>
          <w:szCs w:val="24"/>
        </w:rPr>
        <w:t xml:space="preserve"> collected from Debrezeit Agricultural Research Center, </w:t>
      </w:r>
      <w:proofErr w:type="spellStart"/>
      <w:r w:rsidRPr="00CD5591">
        <w:rPr>
          <w:rFonts w:ascii="Times New Roman" w:hAnsi="Times New Roman" w:cs="Times New Roman"/>
          <w:sz w:val="24"/>
          <w:szCs w:val="24"/>
        </w:rPr>
        <w:t>Bishoftu</w:t>
      </w:r>
      <w:proofErr w:type="spellEnd"/>
      <w:r w:rsidRPr="00CD5591">
        <w:rPr>
          <w:rFonts w:ascii="Times New Roman" w:hAnsi="Times New Roman" w:cs="Times New Roman"/>
          <w:sz w:val="24"/>
          <w:szCs w:val="24"/>
        </w:rPr>
        <w:t xml:space="preserve"> </w:t>
      </w:r>
      <w:r w:rsidR="00CD5591" w:rsidRPr="00CD5591">
        <w:rPr>
          <w:rFonts w:ascii="Times New Roman" w:eastAsia="TimesNewRomanPSMT" w:hAnsi="Times New Roman" w:cs="Times New Roman"/>
          <w:sz w:val="24"/>
          <w:szCs w:val="24"/>
        </w:rPr>
        <w:t>which is located at 47 km South East of Addis Ababa, Ethiopia</w:t>
      </w:r>
      <w:r w:rsidR="00CD5591" w:rsidRPr="00CD5591">
        <w:rPr>
          <w:rFonts w:ascii="Times New Roman" w:hAnsi="Times New Roman" w:cs="Times New Roman"/>
          <w:sz w:val="24"/>
          <w:szCs w:val="24"/>
        </w:rPr>
        <w:t xml:space="preserve"> </w:t>
      </w:r>
      <w:r w:rsidRPr="00CD5591">
        <w:rPr>
          <w:rFonts w:ascii="Times New Roman" w:hAnsi="Times New Roman" w:cs="Times New Roman"/>
          <w:sz w:val="24"/>
          <w:szCs w:val="24"/>
        </w:rPr>
        <w:t>at proper maturity time during November 2022 to January 2023</w:t>
      </w:r>
      <w:r w:rsidR="00467ABF">
        <w:rPr>
          <w:rFonts w:ascii="Times New Roman" w:hAnsi="Times New Roman" w:cs="Times New Roman"/>
          <w:sz w:val="24"/>
          <w:szCs w:val="24"/>
        </w:rPr>
        <w:t>.</w:t>
      </w:r>
      <w:r w:rsidRPr="00CD5591">
        <w:rPr>
          <w:rFonts w:ascii="Times New Roman" w:hAnsi="Times New Roman" w:cs="Times New Roman"/>
          <w:sz w:val="24"/>
          <w:szCs w:val="24"/>
        </w:rPr>
        <w:t xml:space="preserve"> </w:t>
      </w:r>
      <w:r w:rsidR="00CD5591" w:rsidRPr="00CD5591">
        <w:rPr>
          <w:rFonts w:ascii="Times New Roman" w:eastAsia="TimesNewRomanPSMT" w:hAnsi="Times New Roman" w:cs="Times New Roman"/>
          <w:sz w:val="24"/>
          <w:szCs w:val="24"/>
        </w:rPr>
        <w:t>DZARC is geographically located at 08</w:t>
      </w:r>
      <w:r w:rsidR="00045893">
        <w:rPr>
          <w:rFonts w:ascii="Times New Roman" w:eastAsia="TimesNewRomanPSMT" w:hAnsi="Times New Roman" w:cs="Times New Roman"/>
          <w:sz w:val="24"/>
          <w:szCs w:val="24"/>
        </w:rPr>
        <w:t>˚</w:t>
      </w:r>
      <w:r w:rsidR="00CD5591" w:rsidRPr="00CD5591">
        <w:rPr>
          <w:rFonts w:ascii="Times New Roman" w:eastAsia="TimesNewRomanPSMT" w:hAnsi="Times New Roman" w:cs="Times New Roman"/>
          <w:sz w:val="24"/>
          <w:szCs w:val="24"/>
        </w:rPr>
        <w:t>44’N latitude and longitude of 38</w:t>
      </w:r>
      <w:r w:rsidR="00045893">
        <w:rPr>
          <w:rFonts w:ascii="Times New Roman" w:eastAsia="TimesNewRomanPSMT" w:hAnsi="Times New Roman" w:cs="Times New Roman"/>
          <w:sz w:val="24"/>
          <w:szCs w:val="24"/>
        </w:rPr>
        <w:t>˚</w:t>
      </w:r>
      <w:r w:rsidR="00CD5591" w:rsidRPr="00CD5591">
        <w:rPr>
          <w:rFonts w:ascii="Times New Roman" w:eastAsia="TimesNewRomanPSMT" w:hAnsi="Times New Roman" w:cs="Times New Roman"/>
          <w:sz w:val="24"/>
          <w:szCs w:val="24"/>
        </w:rPr>
        <w:t>58’ E. It</w:t>
      </w:r>
      <w:r w:rsidR="00CD5591">
        <w:rPr>
          <w:rFonts w:ascii="Times New Roman" w:eastAsia="TimesNewRomanPSMT" w:hAnsi="Times New Roman" w:cs="Times New Roman"/>
          <w:sz w:val="24"/>
          <w:szCs w:val="24"/>
        </w:rPr>
        <w:t xml:space="preserve"> </w:t>
      </w:r>
      <w:r w:rsidR="00CD5591" w:rsidRPr="00CD5591">
        <w:rPr>
          <w:rFonts w:ascii="Times New Roman" w:eastAsia="TimesNewRomanPSMT" w:hAnsi="Times New Roman" w:cs="Times New Roman"/>
          <w:sz w:val="24"/>
          <w:szCs w:val="24"/>
        </w:rPr>
        <w:t xml:space="preserve">has an elevation of about 1860 </w:t>
      </w:r>
      <w:proofErr w:type="spellStart"/>
      <w:r w:rsidR="00CD5591" w:rsidRPr="00CD5591">
        <w:rPr>
          <w:rFonts w:ascii="Times New Roman" w:eastAsia="TimesNewRomanPSMT" w:hAnsi="Times New Roman" w:cs="Times New Roman"/>
          <w:sz w:val="24"/>
          <w:szCs w:val="24"/>
        </w:rPr>
        <w:t>m.a.s.l</w:t>
      </w:r>
      <w:proofErr w:type="spellEnd"/>
      <w:r w:rsidR="00CD5591" w:rsidRPr="00CD5591">
        <w:rPr>
          <w:rFonts w:ascii="Times New Roman" w:eastAsia="TimesNewRomanPSMT" w:hAnsi="Times New Roman" w:cs="Times New Roman"/>
          <w:sz w:val="24"/>
          <w:szCs w:val="24"/>
        </w:rPr>
        <w:t>., mean annual rainfall of 851mm and mean temperature</w:t>
      </w:r>
      <w:r w:rsidR="00CD5591">
        <w:rPr>
          <w:rFonts w:ascii="Times New Roman" w:eastAsia="TimesNewRomanPSMT" w:hAnsi="Times New Roman" w:cs="Times New Roman"/>
          <w:sz w:val="24"/>
          <w:szCs w:val="24"/>
        </w:rPr>
        <w:t xml:space="preserve"> </w:t>
      </w:r>
      <w:r w:rsidR="00CD5591" w:rsidRPr="00CD5591">
        <w:rPr>
          <w:rFonts w:ascii="Times New Roman" w:eastAsia="TimesNewRomanPSMT" w:hAnsi="Times New Roman" w:cs="Times New Roman"/>
          <w:sz w:val="24"/>
          <w:szCs w:val="24"/>
        </w:rPr>
        <w:t>of 19</w:t>
      </w:r>
      <w:r w:rsidR="00CD5591">
        <w:rPr>
          <w:rFonts w:ascii="Times New Roman" w:eastAsia="TimesNewRomanPSMT" w:hAnsi="Times New Roman" w:cs="Times New Roman"/>
          <w:sz w:val="24"/>
          <w:szCs w:val="24"/>
        </w:rPr>
        <w:t>˚</w:t>
      </w:r>
      <w:r w:rsidR="00CD5591" w:rsidRPr="00CD5591">
        <w:rPr>
          <w:rFonts w:ascii="Times New Roman" w:eastAsia="TimesNewRomanPSMT" w:hAnsi="Times New Roman" w:cs="Times New Roman"/>
          <w:sz w:val="24"/>
          <w:szCs w:val="24"/>
        </w:rPr>
        <w:t>C. The major soil types in the area are heavy black (</w:t>
      </w:r>
      <w:proofErr w:type="spellStart"/>
      <w:r w:rsidR="00CD5591" w:rsidRPr="00CD5591">
        <w:rPr>
          <w:rFonts w:ascii="Times New Roman" w:eastAsia="TimesNewRomanPSMT" w:hAnsi="Times New Roman" w:cs="Times New Roman"/>
          <w:i/>
          <w:iCs/>
          <w:sz w:val="24"/>
          <w:szCs w:val="24"/>
        </w:rPr>
        <w:t>koticha</w:t>
      </w:r>
      <w:proofErr w:type="spellEnd"/>
      <w:r w:rsidR="00CD5591" w:rsidRPr="00CD5591">
        <w:rPr>
          <w:rFonts w:ascii="Times New Roman" w:eastAsia="TimesNewRomanPSMT" w:hAnsi="Times New Roman" w:cs="Times New Roman"/>
          <w:sz w:val="24"/>
          <w:szCs w:val="24"/>
        </w:rPr>
        <w:t>), light soil</w:t>
      </w:r>
      <w:r w:rsidR="00CD5591">
        <w:rPr>
          <w:rFonts w:ascii="Times New Roman" w:eastAsia="TimesNewRomanPSMT" w:hAnsi="Times New Roman" w:cs="Times New Roman"/>
          <w:sz w:val="24"/>
          <w:szCs w:val="24"/>
        </w:rPr>
        <w:t xml:space="preserve"> </w:t>
      </w:r>
      <w:r w:rsidR="00CD5591" w:rsidRPr="00CD5591">
        <w:rPr>
          <w:rFonts w:ascii="Times New Roman" w:eastAsia="TimesNewRomanPSMT" w:hAnsi="Times New Roman" w:cs="Times New Roman"/>
          <w:sz w:val="24"/>
          <w:szCs w:val="24"/>
        </w:rPr>
        <w:t>(</w:t>
      </w:r>
      <w:proofErr w:type="spellStart"/>
      <w:r w:rsidR="00CD5591" w:rsidRPr="00CD5591">
        <w:rPr>
          <w:rFonts w:ascii="Times New Roman" w:eastAsia="TimesNewRomanPSMT" w:hAnsi="Times New Roman" w:cs="Times New Roman"/>
          <w:i/>
          <w:iCs/>
          <w:sz w:val="24"/>
          <w:szCs w:val="24"/>
        </w:rPr>
        <w:t>gomborie</w:t>
      </w:r>
      <w:proofErr w:type="spellEnd"/>
      <w:r w:rsidR="00CD5591" w:rsidRPr="00CD5591">
        <w:rPr>
          <w:rFonts w:ascii="Times New Roman" w:eastAsia="TimesNewRomanPSMT" w:hAnsi="Times New Roman" w:cs="Times New Roman"/>
          <w:sz w:val="24"/>
          <w:szCs w:val="24"/>
        </w:rPr>
        <w:t xml:space="preserve">) as well as </w:t>
      </w:r>
      <w:proofErr w:type="spellStart"/>
      <w:r w:rsidR="00CD5591" w:rsidRPr="00CD5591">
        <w:rPr>
          <w:rFonts w:ascii="Times New Roman" w:eastAsia="TimesNewRomanPSMT" w:hAnsi="Times New Roman" w:cs="Times New Roman"/>
          <w:sz w:val="24"/>
          <w:szCs w:val="24"/>
        </w:rPr>
        <w:t>vertisols</w:t>
      </w:r>
      <w:proofErr w:type="spellEnd"/>
      <w:r w:rsidR="00CD5591" w:rsidRPr="00CD5591">
        <w:rPr>
          <w:rFonts w:ascii="Times New Roman" w:eastAsia="TimesNewRomanPSMT" w:hAnsi="Times New Roman" w:cs="Times New Roman"/>
          <w:sz w:val="24"/>
          <w:szCs w:val="24"/>
        </w:rPr>
        <w:t xml:space="preserve"> and </w:t>
      </w:r>
      <w:proofErr w:type="spellStart"/>
      <w:r w:rsidR="00CD5591" w:rsidRPr="00CD5591">
        <w:rPr>
          <w:rFonts w:ascii="Times New Roman" w:eastAsia="TimesNewRomanPSMT" w:hAnsi="Times New Roman" w:cs="Times New Roman"/>
          <w:sz w:val="24"/>
          <w:szCs w:val="24"/>
        </w:rPr>
        <w:t>alfisols</w:t>
      </w:r>
      <w:proofErr w:type="spellEnd"/>
      <w:r w:rsidR="00CD5591" w:rsidRPr="00CD5591">
        <w:rPr>
          <w:rFonts w:ascii="Times New Roman" w:eastAsia="TimesNewRomanPSMT" w:hAnsi="Times New Roman" w:cs="Times New Roman"/>
          <w:sz w:val="24"/>
          <w:szCs w:val="24"/>
        </w:rPr>
        <w:t>/</w:t>
      </w:r>
      <w:proofErr w:type="spellStart"/>
      <w:r w:rsidR="00CD5591" w:rsidRPr="00CD5591">
        <w:rPr>
          <w:rFonts w:ascii="Times New Roman" w:eastAsia="TimesNewRomanPSMT" w:hAnsi="Times New Roman" w:cs="Times New Roman"/>
          <w:sz w:val="24"/>
          <w:szCs w:val="24"/>
        </w:rPr>
        <w:t>mollisols</w:t>
      </w:r>
      <w:proofErr w:type="spellEnd"/>
      <w:r w:rsidR="00CD5591">
        <w:rPr>
          <w:rFonts w:ascii="Times New Roman" w:eastAsia="TimesNewRomanPSMT" w:hAnsi="Times New Roman" w:cs="Times New Roman"/>
          <w:sz w:val="24"/>
          <w:szCs w:val="24"/>
        </w:rPr>
        <w:t xml:space="preserve">. </w:t>
      </w:r>
      <w:r w:rsidR="00CD5591">
        <w:rPr>
          <w:rFonts w:ascii="Times New Roman" w:hAnsi="Times New Roman" w:cs="Times New Roman"/>
          <w:sz w:val="24"/>
        </w:rPr>
        <w:t xml:space="preserve">Samples were then </w:t>
      </w:r>
      <w:r w:rsidRPr="009F710B">
        <w:rPr>
          <w:rFonts w:ascii="Times New Roman" w:hAnsi="Times New Roman" w:cs="Times New Roman"/>
          <w:sz w:val="24"/>
        </w:rPr>
        <w:t>washed using tap water and rinsed using distilled water to remove foreign matters. It was then air dried under shade, ground and allowed to pass through a sieve (20 meshes). The samples were then packed</w:t>
      </w:r>
      <w:r w:rsidRPr="009F710B">
        <w:rPr>
          <w:rFonts w:ascii="Times New Roman" w:hAnsi="Times New Roman" w:cs="Times New Roman"/>
          <w:sz w:val="24"/>
          <w:szCs w:val="24"/>
        </w:rPr>
        <w:t xml:space="preserve"> in paper bags</w:t>
      </w:r>
      <w:r w:rsidRPr="009F710B">
        <w:rPr>
          <w:rFonts w:ascii="Times New Roman" w:hAnsi="Times New Roman" w:cs="Times New Roman"/>
          <w:sz w:val="24"/>
        </w:rPr>
        <w:t xml:space="preserve">, sealed </w:t>
      </w:r>
      <w:r w:rsidRPr="009F710B">
        <w:rPr>
          <w:rFonts w:ascii="Times New Roman" w:hAnsi="Times New Roman" w:cs="Times New Roman"/>
          <w:sz w:val="24"/>
          <w:szCs w:val="24"/>
        </w:rPr>
        <w:t>in an airtight polyethylene bag,</w:t>
      </w:r>
      <w:r w:rsidRPr="009F710B">
        <w:rPr>
          <w:rFonts w:ascii="Times New Roman" w:hAnsi="Times New Roman" w:cs="Times New Roman"/>
          <w:sz w:val="24"/>
        </w:rPr>
        <w:t xml:space="preserve"> and labeled before storing in the dark room at </w:t>
      </w:r>
      <w:r w:rsidR="00BD1146">
        <w:rPr>
          <w:rFonts w:ascii="Times New Roman" w:hAnsi="Times New Roman" w:cs="Times New Roman"/>
          <w:sz w:val="24"/>
        </w:rPr>
        <w:t>-</w:t>
      </w:r>
      <w:r w:rsidR="00852572">
        <w:rPr>
          <w:rFonts w:ascii="Times New Roman" w:eastAsia="TimesNewRomanPSMT" w:hAnsi="Times New Roman" w:cs="Times New Roman"/>
          <w:sz w:val="24"/>
          <w:szCs w:val="24"/>
        </w:rPr>
        <w:t>20</w:t>
      </w:r>
      <w:r w:rsidR="00BD1146">
        <w:rPr>
          <w:rFonts w:ascii="Times New Roman" w:eastAsia="TimesNewRomanPSMT" w:hAnsi="Times New Roman" w:cs="Times New Roman"/>
          <w:sz w:val="24"/>
          <w:szCs w:val="24"/>
        </w:rPr>
        <w:t>˚</w:t>
      </w:r>
      <w:r w:rsidR="00BD1146" w:rsidRPr="00CD5591">
        <w:rPr>
          <w:rFonts w:ascii="Times New Roman" w:eastAsia="TimesNewRomanPSMT" w:hAnsi="Times New Roman" w:cs="Times New Roman"/>
          <w:sz w:val="24"/>
          <w:szCs w:val="24"/>
        </w:rPr>
        <w:t>C</w:t>
      </w:r>
      <w:r w:rsidRPr="009F710B">
        <w:rPr>
          <w:rFonts w:ascii="Times New Roman" w:hAnsi="Times New Roman" w:cs="Times New Roman"/>
          <w:sz w:val="24"/>
        </w:rPr>
        <w:t xml:space="preserve"> until extraction.</w:t>
      </w:r>
    </w:p>
    <w:p w:rsidR="001115E7" w:rsidRPr="007E2CCC" w:rsidRDefault="001115E7" w:rsidP="001115E7">
      <w:pPr>
        <w:pStyle w:val="Default"/>
        <w:spacing w:line="360" w:lineRule="auto"/>
        <w:jc w:val="both"/>
      </w:pPr>
      <w:r w:rsidRPr="007E2CCC">
        <w:rPr>
          <w:b/>
          <w:bCs/>
        </w:rPr>
        <w:t xml:space="preserve">Moisture content determination </w:t>
      </w:r>
    </w:p>
    <w:p w:rsidR="001115E7" w:rsidRDefault="001115E7" w:rsidP="001115E7">
      <w:pPr>
        <w:pStyle w:val="Default"/>
        <w:spacing w:line="480" w:lineRule="auto"/>
        <w:jc w:val="both"/>
      </w:pPr>
      <w:r w:rsidRPr="007E2CCC">
        <w:t xml:space="preserve">The moisture content of the </w:t>
      </w:r>
      <w:r w:rsidRPr="001115E7">
        <w:rPr>
          <w:color w:val="FF0000"/>
        </w:rPr>
        <w:t>fresh leaves sample and the dried samples</w:t>
      </w:r>
      <w:r w:rsidRPr="007E2CCC">
        <w:t xml:space="preserve"> were determined according to the method described by AOAC (2000). About ten grams of the fresh sample were </w:t>
      </w:r>
      <w:r w:rsidRPr="007E2CCC">
        <w:lastRenderedPageBreak/>
        <w:t>taken randomly from the stock and dried at 105 °C for 6 h in the oven (</w:t>
      </w:r>
      <w:proofErr w:type="spellStart"/>
      <w:r w:rsidRPr="00557032">
        <w:t>Memmert</w:t>
      </w:r>
      <w:proofErr w:type="spellEnd"/>
      <w:r w:rsidRPr="00557032">
        <w:t xml:space="preserve"> Karl Kolb, D-6072, </w:t>
      </w:r>
      <w:proofErr w:type="spellStart"/>
      <w:proofErr w:type="gramStart"/>
      <w:r w:rsidRPr="00557032">
        <w:t>Dreieich</w:t>
      </w:r>
      <w:proofErr w:type="spellEnd"/>
      <w:proofErr w:type="gramEnd"/>
      <w:r w:rsidRPr="00557032">
        <w:t>, West Germany</w:t>
      </w:r>
      <w:r>
        <w:t>)</w:t>
      </w:r>
      <w:r>
        <w:rPr>
          <w:color w:val="FF0000"/>
        </w:rPr>
        <w:t xml:space="preserve">. </w:t>
      </w:r>
      <w:r w:rsidRPr="007E2CCC">
        <w:t xml:space="preserve">The average values were taken from triplicate experiment and percent of the moisture content was determined using the </w:t>
      </w:r>
      <w:r>
        <w:t xml:space="preserve">following </w:t>
      </w:r>
      <w:r w:rsidRPr="007E2CCC">
        <w:t>equation</w:t>
      </w:r>
    </w:p>
    <w:p w:rsidR="001115E7" w:rsidRPr="00467ABF" w:rsidRDefault="001115E7" w:rsidP="001115E7">
      <w:pPr>
        <w:pStyle w:val="Default"/>
        <w:spacing w:line="480" w:lineRule="auto"/>
        <w:jc w:val="center"/>
      </w:pPr>
      <m:oMath>
        <m:r>
          <m:rPr>
            <m:sty m:val="p"/>
          </m:rPr>
          <w:rPr>
            <w:rFonts w:ascii="Cambria Math"/>
          </w:rPr>
          <m:t>MC(%)=</m:t>
        </m:r>
        <m:f>
          <m:fPr>
            <m:ctrlPr>
              <w:rPr>
                <w:rFonts w:ascii="Cambria Math" w:hAnsi="Cambria Math"/>
              </w:rPr>
            </m:ctrlPr>
          </m:fPr>
          <m:num>
            <m:sSub>
              <m:sSubPr>
                <m:ctrlPr>
                  <w:rPr>
                    <w:rFonts w:ascii="Cambria Math" w:hAnsi="Cambria Math"/>
                  </w:rPr>
                </m:ctrlPr>
              </m:sSubPr>
              <m:e>
                <m:r>
                  <m:rPr>
                    <m:sty m:val="p"/>
                  </m:rPr>
                  <w:rPr>
                    <w:rFonts w:ascii="Cambria Math"/>
                  </w:rPr>
                  <m:t>W</m:t>
                </m:r>
              </m:e>
              <m:sub>
                <m:r>
                  <m:rPr>
                    <m:sty m:val="p"/>
                  </m:rPr>
                  <w:rPr>
                    <w:rFonts w:ascii="Cambria Math"/>
                  </w:rPr>
                  <m:t>f</m:t>
                </m:r>
              </m:sub>
            </m:sSub>
            <m:r>
              <m:rPr>
                <m:sty m:val="p"/>
              </m:rPr>
              <m:t>-</m:t>
            </m:r>
            <m:sSub>
              <m:sSubPr>
                <m:ctrlPr>
                  <w:rPr>
                    <w:rFonts w:ascii="Cambria Math" w:hAnsi="Cambria Math"/>
                  </w:rPr>
                </m:ctrlPr>
              </m:sSubPr>
              <m:e>
                <m:r>
                  <m:rPr>
                    <m:sty m:val="p"/>
                  </m:rPr>
                  <w:rPr>
                    <w:rFonts w:ascii="Cambria Math"/>
                  </w:rPr>
                  <m:t>W</m:t>
                </m:r>
              </m:e>
              <m:sub>
                <m:r>
                  <m:rPr>
                    <m:sty m:val="p"/>
                  </m:rPr>
                  <w:rPr>
                    <w:rFonts w:ascii="Cambria Math"/>
                  </w:rPr>
                  <m:t>d</m:t>
                </m:r>
              </m:sub>
            </m:sSub>
          </m:num>
          <m:den>
            <m:sSub>
              <m:sSubPr>
                <m:ctrlPr>
                  <w:rPr>
                    <w:rFonts w:ascii="Cambria Math" w:hAnsi="Cambria Math"/>
                  </w:rPr>
                </m:ctrlPr>
              </m:sSubPr>
              <m:e>
                <m:r>
                  <m:rPr>
                    <m:sty m:val="p"/>
                  </m:rPr>
                  <w:rPr>
                    <w:rFonts w:ascii="Cambria Math"/>
                  </w:rPr>
                  <m:t>W</m:t>
                </m:r>
              </m:e>
              <m:sub>
                <m:r>
                  <m:rPr>
                    <m:sty m:val="p"/>
                  </m:rPr>
                  <w:rPr>
                    <w:rFonts w:ascii="Cambria Math"/>
                  </w:rPr>
                  <m:t>f</m:t>
                </m:r>
              </m:sub>
            </m:sSub>
          </m:den>
        </m:f>
      </m:oMath>
      <w:r w:rsidRPr="00467ABF">
        <w:t xml:space="preserve"> *100   …………………………………………….…………..…………. </w:t>
      </w:r>
      <w:proofErr w:type="spellStart"/>
      <w:r w:rsidRPr="00467ABF">
        <w:t>Eq</w:t>
      </w:r>
      <w:proofErr w:type="spellEnd"/>
      <w:r w:rsidRPr="00467ABF">
        <w:t xml:space="preserve"> (2)</w:t>
      </w:r>
    </w:p>
    <w:p w:rsidR="001115E7" w:rsidRPr="007E2CCC" w:rsidRDefault="001115E7" w:rsidP="001115E7">
      <w:pPr>
        <w:spacing w:line="360" w:lineRule="auto"/>
        <w:jc w:val="both"/>
        <w:rPr>
          <w:rFonts w:ascii="Times New Roman" w:hAnsi="Times New Roman" w:cs="Times New Roman"/>
          <w:b/>
          <w:sz w:val="24"/>
          <w:szCs w:val="24"/>
        </w:rPr>
      </w:pPr>
      <w:r w:rsidRPr="007E2CCC">
        <w:rPr>
          <w:rFonts w:ascii="Times New Roman" w:hAnsi="Times New Roman" w:cs="Times New Roman"/>
          <w:sz w:val="24"/>
          <w:szCs w:val="24"/>
        </w:rPr>
        <w:t xml:space="preserve">Where, </w:t>
      </w:r>
      <w:r w:rsidRPr="00F81A74">
        <w:rPr>
          <w:rFonts w:ascii="Times New Roman" w:hAnsi="Times New Roman" w:cs="Times New Roman"/>
          <w:iCs/>
          <w:sz w:val="24"/>
          <w:szCs w:val="24"/>
        </w:rPr>
        <w:t>MC</w:t>
      </w:r>
      <w:r w:rsidRPr="007E2CCC">
        <w:rPr>
          <w:rFonts w:ascii="Times New Roman" w:hAnsi="Times New Roman" w:cs="Times New Roman"/>
          <w:i/>
          <w:iCs/>
          <w:sz w:val="24"/>
          <w:szCs w:val="24"/>
        </w:rPr>
        <w:t xml:space="preserve"> </w:t>
      </w:r>
      <w:r w:rsidRPr="007E2CCC">
        <w:rPr>
          <w:rFonts w:ascii="Times New Roman" w:hAnsi="Times New Roman" w:cs="Times New Roman"/>
          <w:sz w:val="24"/>
          <w:szCs w:val="24"/>
        </w:rPr>
        <w:t xml:space="preserve">is the moisture content (%), </w:t>
      </w:r>
      <w:proofErr w:type="spellStart"/>
      <w:r w:rsidRPr="007E2CCC">
        <w:rPr>
          <w:rFonts w:ascii="Times New Roman" w:hAnsi="Times New Roman" w:cs="Times New Roman"/>
          <w:i/>
          <w:iCs/>
          <w:sz w:val="24"/>
          <w:szCs w:val="24"/>
        </w:rPr>
        <w:t>W</w:t>
      </w:r>
      <w:r w:rsidRPr="00D611E4">
        <w:rPr>
          <w:rFonts w:ascii="Times New Roman" w:hAnsi="Times New Roman" w:cs="Times New Roman"/>
          <w:i/>
          <w:iCs/>
          <w:sz w:val="24"/>
          <w:szCs w:val="24"/>
          <w:vertAlign w:val="subscript"/>
        </w:rPr>
        <w:t>f</w:t>
      </w:r>
      <w:proofErr w:type="spellEnd"/>
      <w:r w:rsidRPr="007E2CCC">
        <w:rPr>
          <w:rFonts w:ascii="Times New Roman" w:hAnsi="Times New Roman" w:cs="Times New Roman"/>
          <w:i/>
          <w:iCs/>
          <w:sz w:val="24"/>
          <w:szCs w:val="24"/>
        </w:rPr>
        <w:t xml:space="preserve"> </w:t>
      </w:r>
      <w:r w:rsidRPr="007E2CCC">
        <w:rPr>
          <w:rFonts w:ascii="Times New Roman" w:hAnsi="Times New Roman" w:cs="Times New Roman"/>
          <w:sz w:val="24"/>
          <w:szCs w:val="24"/>
        </w:rPr>
        <w:t xml:space="preserve">is the weight of fresh sample (g), </w:t>
      </w:r>
      <w:proofErr w:type="gramStart"/>
      <w:r w:rsidRPr="007E2CCC">
        <w:rPr>
          <w:rFonts w:ascii="Times New Roman" w:hAnsi="Times New Roman" w:cs="Times New Roman"/>
          <w:i/>
          <w:iCs/>
          <w:sz w:val="24"/>
          <w:szCs w:val="24"/>
        </w:rPr>
        <w:t>W</w:t>
      </w:r>
      <w:r w:rsidRPr="00D611E4">
        <w:rPr>
          <w:rFonts w:ascii="Times New Roman" w:hAnsi="Times New Roman" w:cs="Times New Roman"/>
          <w:i/>
          <w:iCs/>
          <w:sz w:val="24"/>
          <w:szCs w:val="24"/>
          <w:vertAlign w:val="subscript"/>
        </w:rPr>
        <w:t>d</w:t>
      </w:r>
      <w:proofErr w:type="gramEnd"/>
      <w:r w:rsidRPr="007E2CCC">
        <w:rPr>
          <w:rFonts w:ascii="Times New Roman" w:hAnsi="Times New Roman" w:cs="Times New Roman"/>
          <w:i/>
          <w:iCs/>
          <w:sz w:val="24"/>
          <w:szCs w:val="24"/>
        </w:rPr>
        <w:t xml:space="preserve"> </w:t>
      </w:r>
      <w:r w:rsidRPr="007E2CCC">
        <w:rPr>
          <w:rFonts w:ascii="Times New Roman" w:hAnsi="Times New Roman" w:cs="Times New Roman"/>
          <w:sz w:val="24"/>
          <w:szCs w:val="24"/>
        </w:rPr>
        <w:t>is the weight of dried sample (g)</w:t>
      </w:r>
    </w:p>
    <w:p w:rsidR="001115E7" w:rsidRPr="00045893" w:rsidRDefault="001115E7" w:rsidP="001115E7">
      <w:pPr>
        <w:rPr>
          <w:rFonts w:ascii="Times New Roman" w:hAnsi="Times New Roman" w:cs="Times New Roman"/>
          <w:b/>
          <w:sz w:val="24"/>
        </w:rPr>
      </w:pPr>
      <w:r w:rsidRPr="00045893">
        <w:rPr>
          <w:rFonts w:ascii="Times New Roman" w:hAnsi="Times New Roman" w:cs="Times New Roman"/>
          <w:b/>
          <w:sz w:val="24"/>
        </w:rPr>
        <w:t>Qualitative Test of Phytochemicals</w:t>
      </w:r>
    </w:p>
    <w:p w:rsidR="001115E7" w:rsidRPr="009F710B" w:rsidRDefault="001115E7" w:rsidP="001115E7">
      <w:pPr>
        <w:spacing w:line="480" w:lineRule="auto"/>
        <w:jc w:val="both"/>
        <w:rPr>
          <w:rFonts w:ascii="Times New Roman" w:hAnsi="Times New Roman" w:cs="Times New Roman"/>
          <w:sz w:val="24"/>
        </w:rPr>
      </w:pPr>
      <w:r w:rsidRPr="009F710B">
        <w:rPr>
          <w:rFonts w:ascii="Times New Roman" w:hAnsi="Times New Roman" w:cs="Times New Roman"/>
          <w:sz w:val="24"/>
        </w:rPr>
        <w:t>For the detection of phenols, ferric chloride test was followed according to (</w:t>
      </w:r>
      <w:proofErr w:type="spellStart"/>
      <w:r w:rsidRPr="009F710B">
        <w:rPr>
          <w:rFonts w:ascii="Times New Roman" w:hAnsi="Times New Roman" w:cs="Times New Roman"/>
          <w:sz w:val="24"/>
        </w:rPr>
        <w:t>Ugochukwu</w:t>
      </w:r>
      <w:proofErr w:type="spellEnd"/>
      <w:r w:rsidRPr="009F710B">
        <w:rPr>
          <w:rFonts w:ascii="Times New Roman" w:hAnsi="Times New Roman" w:cs="Times New Roman"/>
          <w:sz w:val="24"/>
        </w:rPr>
        <w:t xml:space="preserve"> et al., 2013). Briefly, 2 ml of the </w:t>
      </w:r>
      <w:r w:rsidRPr="009F710B">
        <w:rPr>
          <w:rFonts w:ascii="Times New Roman" w:hAnsi="Times New Roman" w:cs="Times New Roman"/>
          <w:i/>
          <w:sz w:val="24"/>
        </w:rPr>
        <w:t>Coccinia abyssinica</w:t>
      </w:r>
      <w:r w:rsidRPr="009F710B">
        <w:rPr>
          <w:rFonts w:ascii="Times New Roman" w:hAnsi="Times New Roman" w:cs="Times New Roman"/>
          <w:sz w:val="24"/>
        </w:rPr>
        <w:t xml:space="preserve"> leaves extract was treated with 5 % aqueous ferric chloride and observed for formation of deep blue or black color to confirm the sample constitutes phenols. For the detection of flavonoids, a method by </w:t>
      </w:r>
      <w:r w:rsidRPr="009F710B">
        <w:rPr>
          <w:rFonts w:ascii="Times New Roman" w:hAnsi="Times New Roman" w:cs="Times New Roman"/>
          <w:sz w:val="24"/>
          <w:szCs w:val="24"/>
        </w:rPr>
        <w:t>(</w:t>
      </w:r>
      <w:proofErr w:type="spellStart"/>
      <w:r w:rsidRPr="009F710B">
        <w:rPr>
          <w:rFonts w:ascii="Times New Roman" w:hAnsi="Times New Roman" w:cs="Times New Roman"/>
          <w:sz w:val="24"/>
          <w:szCs w:val="24"/>
        </w:rPr>
        <w:t>Alagesaboopathi</w:t>
      </w:r>
      <w:proofErr w:type="spellEnd"/>
      <w:r w:rsidRPr="009F710B">
        <w:rPr>
          <w:rFonts w:ascii="Times New Roman" w:hAnsi="Times New Roman" w:cs="Times New Roman"/>
          <w:sz w:val="24"/>
          <w:szCs w:val="24"/>
        </w:rPr>
        <w:t xml:space="preserve"> and </w:t>
      </w:r>
      <w:proofErr w:type="spellStart"/>
      <w:r w:rsidRPr="009F710B">
        <w:rPr>
          <w:rFonts w:ascii="Times New Roman" w:hAnsi="Times New Roman" w:cs="Times New Roman"/>
          <w:sz w:val="24"/>
          <w:szCs w:val="24"/>
        </w:rPr>
        <w:t>Sivakumar</w:t>
      </w:r>
      <w:proofErr w:type="spellEnd"/>
      <w:r w:rsidRPr="009F710B">
        <w:rPr>
          <w:rFonts w:ascii="Times New Roman" w:hAnsi="Times New Roman" w:cs="Times New Roman"/>
          <w:sz w:val="24"/>
          <w:szCs w:val="24"/>
        </w:rPr>
        <w:t xml:space="preserve">, 2011; </w:t>
      </w:r>
      <w:proofErr w:type="spellStart"/>
      <w:r w:rsidRPr="009F710B">
        <w:rPr>
          <w:rFonts w:ascii="Times New Roman" w:hAnsi="Times New Roman" w:cs="Times New Roman"/>
          <w:sz w:val="24"/>
          <w:szCs w:val="24"/>
        </w:rPr>
        <w:t>Ayoola</w:t>
      </w:r>
      <w:proofErr w:type="spellEnd"/>
      <w:r w:rsidRPr="009F710B">
        <w:rPr>
          <w:rFonts w:ascii="Times New Roman" w:hAnsi="Times New Roman" w:cs="Times New Roman"/>
          <w:sz w:val="24"/>
          <w:szCs w:val="24"/>
        </w:rPr>
        <w:t xml:space="preserve"> et al., 2008) was followed. Briefly, to a filtrate of 2 ml </w:t>
      </w:r>
      <w:r w:rsidRPr="009F710B">
        <w:rPr>
          <w:rFonts w:ascii="Times New Roman" w:hAnsi="Times New Roman" w:cs="Times New Roman"/>
          <w:i/>
          <w:sz w:val="24"/>
        </w:rPr>
        <w:t>Coccinia abyssinica</w:t>
      </w:r>
      <w:r w:rsidRPr="009F710B">
        <w:rPr>
          <w:rFonts w:ascii="Times New Roman" w:hAnsi="Times New Roman" w:cs="Times New Roman"/>
          <w:sz w:val="24"/>
        </w:rPr>
        <w:t xml:space="preserve"> leaves</w:t>
      </w:r>
      <w:r w:rsidRPr="009F710B">
        <w:rPr>
          <w:rFonts w:ascii="Times New Roman" w:hAnsi="Times New Roman" w:cs="Times New Roman"/>
          <w:sz w:val="24"/>
          <w:szCs w:val="24"/>
        </w:rPr>
        <w:t xml:space="preserve"> extract, diluted ammonia (5 ml) and concentrated H</w:t>
      </w:r>
      <w:r w:rsidRPr="009F710B">
        <w:rPr>
          <w:rFonts w:ascii="Times New Roman" w:hAnsi="Times New Roman" w:cs="Times New Roman"/>
          <w:sz w:val="24"/>
          <w:szCs w:val="24"/>
          <w:vertAlign w:val="subscript"/>
        </w:rPr>
        <w:t>2</w:t>
      </w:r>
      <w:r w:rsidRPr="009F710B">
        <w:rPr>
          <w:rFonts w:ascii="Times New Roman" w:hAnsi="Times New Roman" w:cs="Times New Roman"/>
          <w:sz w:val="24"/>
          <w:szCs w:val="24"/>
        </w:rPr>
        <w:t>SO</w:t>
      </w:r>
      <w:r w:rsidRPr="009F710B">
        <w:rPr>
          <w:rFonts w:ascii="Times New Roman" w:hAnsi="Times New Roman" w:cs="Times New Roman"/>
          <w:sz w:val="24"/>
          <w:szCs w:val="24"/>
          <w:vertAlign w:val="subscript"/>
        </w:rPr>
        <w:t>4</w:t>
      </w:r>
      <w:r w:rsidRPr="009F710B">
        <w:rPr>
          <w:rFonts w:ascii="Times New Roman" w:hAnsi="Times New Roman" w:cs="Times New Roman"/>
          <w:sz w:val="24"/>
          <w:szCs w:val="24"/>
        </w:rPr>
        <w:t xml:space="preserve"> (1 ml) was added slowly and the development of a yellow color that disappears on standing was considered as an indicator for the presence of flavonoids</w:t>
      </w:r>
    </w:p>
    <w:p w:rsidR="001115E7" w:rsidRPr="0066115D" w:rsidRDefault="001115E7" w:rsidP="001115E7">
      <w:pPr>
        <w:pStyle w:val="Caption"/>
        <w:keepNext/>
        <w:rPr>
          <w:rFonts w:ascii="Times New Roman" w:hAnsi="Times New Roman" w:cs="Times New Roman"/>
          <w:b w:val="0"/>
          <w:color w:val="auto"/>
          <w:sz w:val="24"/>
          <w:szCs w:val="24"/>
        </w:rPr>
      </w:pPr>
      <w:proofErr w:type="gramStart"/>
      <w:r w:rsidRPr="0066115D">
        <w:rPr>
          <w:rFonts w:ascii="Times New Roman" w:hAnsi="Times New Roman" w:cs="Times New Roman"/>
          <w:b w:val="0"/>
          <w:color w:val="auto"/>
          <w:sz w:val="24"/>
          <w:szCs w:val="24"/>
        </w:rPr>
        <w:t xml:space="preserve">Table </w:t>
      </w:r>
      <w:r w:rsidR="007F459A" w:rsidRPr="0066115D">
        <w:rPr>
          <w:rFonts w:ascii="Times New Roman" w:hAnsi="Times New Roman" w:cs="Times New Roman"/>
          <w:b w:val="0"/>
          <w:color w:val="auto"/>
          <w:sz w:val="24"/>
          <w:szCs w:val="24"/>
        </w:rPr>
        <w:fldChar w:fldCharType="begin"/>
      </w:r>
      <w:r w:rsidRPr="0066115D">
        <w:rPr>
          <w:rFonts w:ascii="Times New Roman" w:hAnsi="Times New Roman" w:cs="Times New Roman"/>
          <w:b w:val="0"/>
          <w:color w:val="auto"/>
          <w:sz w:val="24"/>
          <w:szCs w:val="24"/>
        </w:rPr>
        <w:instrText xml:space="preserve"> SEQ Table \* ARABIC </w:instrText>
      </w:r>
      <w:r w:rsidR="007F459A" w:rsidRPr="0066115D">
        <w:rPr>
          <w:rFonts w:ascii="Times New Roman" w:hAnsi="Times New Roman" w:cs="Times New Roman"/>
          <w:b w:val="0"/>
          <w:color w:val="auto"/>
          <w:sz w:val="24"/>
          <w:szCs w:val="24"/>
        </w:rPr>
        <w:fldChar w:fldCharType="separate"/>
      </w:r>
      <w:r>
        <w:rPr>
          <w:rFonts w:ascii="Times New Roman" w:hAnsi="Times New Roman" w:cs="Times New Roman"/>
          <w:b w:val="0"/>
          <w:noProof/>
          <w:color w:val="auto"/>
          <w:sz w:val="24"/>
          <w:szCs w:val="24"/>
        </w:rPr>
        <w:t>1</w:t>
      </w:r>
      <w:r w:rsidR="007F459A" w:rsidRPr="0066115D">
        <w:rPr>
          <w:rFonts w:ascii="Times New Roman" w:hAnsi="Times New Roman" w:cs="Times New Roman"/>
          <w:b w:val="0"/>
          <w:color w:val="auto"/>
          <w:sz w:val="24"/>
          <w:szCs w:val="24"/>
        </w:rPr>
        <w:fldChar w:fldCharType="end"/>
      </w:r>
      <w:r>
        <w:rPr>
          <w:rFonts w:ascii="Times New Roman" w:hAnsi="Times New Roman" w:cs="Times New Roman"/>
          <w:b w:val="0"/>
          <w:color w:val="auto"/>
          <w:sz w:val="24"/>
          <w:szCs w:val="24"/>
        </w:rPr>
        <w:t>.</w:t>
      </w:r>
      <w:proofErr w:type="gramEnd"/>
      <w:r w:rsidRPr="0066115D">
        <w:rPr>
          <w:rFonts w:ascii="Times New Roman" w:hAnsi="Times New Roman" w:cs="Times New Roman"/>
          <w:b w:val="0"/>
          <w:color w:val="auto"/>
          <w:sz w:val="24"/>
          <w:szCs w:val="24"/>
        </w:rPr>
        <w:t xml:space="preserve"> Qualitative </w:t>
      </w:r>
      <w:r>
        <w:rPr>
          <w:rFonts w:ascii="Times New Roman" w:hAnsi="Times New Roman" w:cs="Times New Roman"/>
          <w:b w:val="0"/>
          <w:color w:val="auto"/>
          <w:sz w:val="24"/>
          <w:szCs w:val="24"/>
        </w:rPr>
        <w:t>p</w:t>
      </w:r>
      <w:r w:rsidRPr="0066115D">
        <w:rPr>
          <w:rFonts w:ascii="Times New Roman" w:hAnsi="Times New Roman" w:cs="Times New Roman"/>
          <w:b w:val="0"/>
          <w:color w:val="auto"/>
          <w:sz w:val="24"/>
          <w:szCs w:val="24"/>
        </w:rPr>
        <w:t xml:space="preserve">reliminary </w:t>
      </w:r>
      <w:r>
        <w:rPr>
          <w:rFonts w:ascii="Times New Roman" w:hAnsi="Times New Roman" w:cs="Times New Roman"/>
          <w:b w:val="0"/>
          <w:color w:val="auto"/>
          <w:sz w:val="24"/>
          <w:szCs w:val="24"/>
        </w:rPr>
        <w:t>t</w:t>
      </w:r>
      <w:r w:rsidRPr="0066115D">
        <w:rPr>
          <w:rFonts w:ascii="Times New Roman" w:hAnsi="Times New Roman" w:cs="Times New Roman"/>
          <w:b w:val="0"/>
          <w:color w:val="auto"/>
          <w:sz w:val="24"/>
          <w:szCs w:val="24"/>
        </w:rPr>
        <w:t xml:space="preserve">ests for </w:t>
      </w:r>
      <w:r>
        <w:rPr>
          <w:rFonts w:ascii="Times New Roman" w:hAnsi="Times New Roman" w:cs="Times New Roman"/>
          <w:b w:val="0"/>
          <w:color w:val="auto"/>
          <w:sz w:val="24"/>
          <w:szCs w:val="24"/>
        </w:rPr>
        <w:t>p</w:t>
      </w:r>
      <w:r w:rsidRPr="0066115D">
        <w:rPr>
          <w:rFonts w:ascii="Times New Roman" w:hAnsi="Times New Roman" w:cs="Times New Roman"/>
          <w:b w:val="0"/>
          <w:color w:val="auto"/>
          <w:sz w:val="24"/>
          <w:szCs w:val="24"/>
        </w:rPr>
        <w:t>hytochemicals</w:t>
      </w:r>
    </w:p>
    <w:tbl>
      <w:tblPr>
        <w:tblStyle w:val="TableGrid"/>
        <w:tblW w:w="5000" w:type="pct"/>
        <w:tblBorders>
          <w:left w:val="none" w:sz="0" w:space="0" w:color="auto"/>
          <w:right w:val="none" w:sz="0" w:space="0" w:color="auto"/>
          <w:insideH w:val="none" w:sz="0" w:space="0" w:color="auto"/>
          <w:insideV w:val="none" w:sz="0" w:space="0" w:color="auto"/>
        </w:tblBorders>
        <w:tblLook w:val="04A0"/>
      </w:tblPr>
      <w:tblGrid>
        <w:gridCol w:w="2207"/>
        <w:gridCol w:w="536"/>
        <w:gridCol w:w="642"/>
        <w:gridCol w:w="651"/>
        <w:gridCol w:w="701"/>
        <w:gridCol w:w="701"/>
        <w:gridCol w:w="642"/>
        <w:gridCol w:w="642"/>
        <w:gridCol w:w="2854"/>
      </w:tblGrid>
      <w:tr w:rsidR="001115E7" w:rsidRPr="0066115D" w:rsidTr="00615F77">
        <w:trPr>
          <w:trHeight w:val="359"/>
        </w:trPr>
        <w:tc>
          <w:tcPr>
            <w:tcW w:w="1152" w:type="pct"/>
            <w:vMerge w:val="restart"/>
            <w:tcBorders>
              <w:top w:val="single" w:sz="4" w:space="0" w:color="auto"/>
              <w:bottom w:val="single" w:sz="4" w:space="0" w:color="auto"/>
            </w:tcBorders>
            <w:vAlign w:val="center"/>
          </w:tcPr>
          <w:p w:rsidR="001115E7" w:rsidRPr="0066115D" w:rsidRDefault="001115E7" w:rsidP="00615F77">
            <w:pPr>
              <w:pStyle w:val="Pa8"/>
              <w:spacing w:line="360" w:lineRule="auto"/>
              <w:jc w:val="center"/>
              <w:rPr>
                <w:rFonts w:ascii="Times New Roman" w:hAnsi="Times New Roman" w:cs="Times New Roman"/>
                <w:iCs/>
                <w:szCs w:val="20"/>
              </w:rPr>
            </w:pPr>
            <w:r w:rsidRPr="0066115D">
              <w:rPr>
                <w:rFonts w:ascii="Times New Roman" w:hAnsi="Times New Roman" w:cs="Times New Roman"/>
                <w:iCs/>
                <w:szCs w:val="20"/>
              </w:rPr>
              <w:t>Phytochemicals</w:t>
            </w:r>
          </w:p>
        </w:tc>
        <w:tc>
          <w:tcPr>
            <w:tcW w:w="2357" w:type="pct"/>
            <w:gridSpan w:val="7"/>
            <w:tcBorders>
              <w:top w:val="single" w:sz="4" w:space="0" w:color="auto"/>
              <w:bottom w:val="single" w:sz="4" w:space="0" w:color="auto"/>
            </w:tcBorders>
          </w:tcPr>
          <w:p w:rsidR="001115E7" w:rsidRPr="002B1F42" w:rsidRDefault="001115E7" w:rsidP="00615F77">
            <w:pPr>
              <w:pStyle w:val="Pa8"/>
              <w:spacing w:line="360" w:lineRule="auto"/>
              <w:jc w:val="center"/>
              <w:rPr>
                <w:rFonts w:ascii="Times New Roman" w:hAnsi="Times New Roman" w:cs="Times New Roman"/>
                <w:b/>
                <w:i/>
                <w:iCs/>
                <w:szCs w:val="20"/>
              </w:rPr>
            </w:pPr>
            <w:r w:rsidRPr="002B1F42">
              <w:rPr>
                <w:rFonts w:ascii="Times New Roman" w:hAnsi="Times New Roman" w:cs="Times New Roman"/>
                <w:b/>
                <w:i/>
                <w:iCs/>
                <w:szCs w:val="20"/>
              </w:rPr>
              <w:t xml:space="preserve">C. abyssinica </w:t>
            </w:r>
            <w:r>
              <w:rPr>
                <w:rFonts w:ascii="Times New Roman" w:hAnsi="Times New Roman" w:cs="Times New Roman"/>
                <w:b/>
                <w:i/>
                <w:iCs/>
                <w:szCs w:val="20"/>
              </w:rPr>
              <w:t>Cultivars</w:t>
            </w:r>
          </w:p>
        </w:tc>
        <w:tc>
          <w:tcPr>
            <w:tcW w:w="1490" w:type="pct"/>
            <w:vMerge w:val="restart"/>
            <w:tcBorders>
              <w:top w:val="single" w:sz="4" w:space="0" w:color="auto"/>
              <w:bottom w:val="single" w:sz="4" w:space="0" w:color="auto"/>
            </w:tcBorders>
            <w:vAlign w:val="center"/>
          </w:tcPr>
          <w:p w:rsidR="001115E7" w:rsidRPr="0067371C" w:rsidRDefault="001115E7" w:rsidP="00615F77">
            <w:pPr>
              <w:pStyle w:val="Pa8"/>
              <w:spacing w:line="360" w:lineRule="auto"/>
              <w:jc w:val="center"/>
              <w:rPr>
                <w:rFonts w:ascii="Times New Roman" w:hAnsi="Times New Roman" w:cs="Times New Roman"/>
                <w:iCs/>
                <w:color w:val="FF0000"/>
                <w:szCs w:val="20"/>
              </w:rPr>
            </w:pPr>
            <w:r w:rsidRPr="0067371C">
              <w:rPr>
                <w:rFonts w:ascii="Times New Roman" w:hAnsi="Times New Roman" w:cs="Times New Roman"/>
                <w:color w:val="FF0000"/>
                <w:szCs w:val="20"/>
              </w:rPr>
              <w:t>Specific indicator observed</w:t>
            </w:r>
          </w:p>
        </w:tc>
      </w:tr>
      <w:tr w:rsidR="001115E7" w:rsidRPr="0066115D" w:rsidTr="00615F77">
        <w:tc>
          <w:tcPr>
            <w:tcW w:w="1152" w:type="pct"/>
            <w:vMerge/>
            <w:tcBorders>
              <w:top w:val="single" w:sz="4" w:space="0" w:color="auto"/>
              <w:bottom w:val="single" w:sz="4" w:space="0" w:color="auto"/>
            </w:tcBorders>
          </w:tcPr>
          <w:p w:rsidR="001115E7" w:rsidRPr="0066115D" w:rsidRDefault="001115E7" w:rsidP="00615F77">
            <w:pPr>
              <w:spacing w:line="360" w:lineRule="auto"/>
              <w:rPr>
                <w:rFonts w:ascii="Times New Roman" w:hAnsi="Times New Roman" w:cs="Times New Roman"/>
                <w:sz w:val="24"/>
                <w:szCs w:val="20"/>
              </w:rPr>
            </w:pPr>
          </w:p>
        </w:tc>
        <w:tc>
          <w:tcPr>
            <w:tcW w:w="280" w:type="pct"/>
            <w:tcBorders>
              <w:top w:val="single" w:sz="4" w:space="0" w:color="auto"/>
              <w:bottom w:val="single" w:sz="4" w:space="0" w:color="auto"/>
            </w:tcBorders>
          </w:tcPr>
          <w:p w:rsidR="001115E7" w:rsidRPr="002B1F42" w:rsidRDefault="001115E7" w:rsidP="00615F77">
            <w:pPr>
              <w:spacing w:line="360" w:lineRule="auto"/>
              <w:jc w:val="center"/>
              <w:rPr>
                <w:rFonts w:ascii="Times New Roman" w:hAnsi="Times New Roman" w:cs="Times New Roman"/>
                <w:sz w:val="24"/>
                <w:szCs w:val="20"/>
              </w:rPr>
            </w:pPr>
            <w:r w:rsidRPr="002B1F42">
              <w:rPr>
                <w:rFonts w:ascii="Times New Roman" w:hAnsi="Times New Roman" w:cs="Times New Roman"/>
                <w:sz w:val="24"/>
                <w:szCs w:val="20"/>
              </w:rPr>
              <w:t>20</w:t>
            </w:r>
          </w:p>
        </w:tc>
        <w:tc>
          <w:tcPr>
            <w:tcW w:w="335" w:type="pct"/>
            <w:tcBorders>
              <w:top w:val="single" w:sz="4" w:space="0" w:color="auto"/>
              <w:bottom w:val="single" w:sz="4" w:space="0" w:color="auto"/>
            </w:tcBorders>
          </w:tcPr>
          <w:p w:rsidR="001115E7" w:rsidRPr="002B1F42" w:rsidRDefault="001115E7" w:rsidP="00615F77">
            <w:pPr>
              <w:spacing w:line="360" w:lineRule="auto"/>
              <w:jc w:val="center"/>
              <w:rPr>
                <w:rFonts w:ascii="Times New Roman" w:hAnsi="Times New Roman" w:cs="Times New Roman"/>
                <w:sz w:val="24"/>
                <w:szCs w:val="20"/>
              </w:rPr>
            </w:pPr>
            <w:r w:rsidRPr="002B1F42">
              <w:rPr>
                <w:rFonts w:ascii="Times New Roman" w:hAnsi="Times New Roman" w:cs="Times New Roman"/>
                <w:sz w:val="24"/>
                <w:szCs w:val="20"/>
              </w:rPr>
              <w:t>130</w:t>
            </w:r>
          </w:p>
        </w:tc>
        <w:tc>
          <w:tcPr>
            <w:tcW w:w="340" w:type="pct"/>
            <w:tcBorders>
              <w:top w:val="single" w:sz="4" w:space="0" w:color="auto"/>
              <w:bottom w:val="single" w:sz="4" w:space="0" w:color="auto"/>
            </w:tcBorders>
          </w:tcPr>
          <w:p w:rsidR="001115E7" w:rsidRPr="002B1F42" w:rsidRDefault="001115E7" w:rsidP="00615F77">
            <w:pPr>
              <w:spacing w:line="360" w:lineRule="auto"/>
              <w:jc w:val="center"/>
              <w:rPr>
                <w:rFonts w:ascii="Times New Roman" w:hAnsi="Times New Roman" w:cs="Times New Roman"/>
                <w:sz w:val="24"/>
                <w:szCs w:val="20"/>
              </w:rPr>
            </w:pPr>
            <w:r w:rsidRPr="002B1F42">
              <w:rPr>
                <w:rFonts w:ascii="Times New Roman" w:hAnsi="Times New Roman" w:cs="Times New Roman"/>
                <w:sz w:val="24"/>
                <w:szCs w:val="20"/>
              </w:rPr>
              <w:t>122</w:t>
            </w:r>
          </w:p>
        </w:tc>
        <w:tc>
          <w:tcPr>
            <w:tcW w:w="366" w:type="pct"/>
            <w:tcBorders>
              <w:top w:val="single" w:sz="4" w:space="0" w:color="auto"/>
              <w:bottom w:val="single" w:sz="4" w:space="0" w:color="auto"/>
            </w:tcBorders>
          </w:tcPr>
          <w:p w:rsidR="001115E7" w:rsidRPr="002B1F42" w:rsidRDefault="001115E7" w:rsidP="00615F77">
            <w:pPr>
              <w:spacing w:line="360" w:lineRule="auto"/>
              <w:jc w:val="center"/>
              <w:rPr>
                <w:rFonts w:ascii="Times New Roman" w:hAnsi="Times New Roman" w:cs="Times New Roman"/>
                <w:sz w:val="24"/>
                <w:szCs w:val="20"/>
              </w:rPr>
            </w:pPr>
            <w:r w:rsidRPr="002B1F42">
              <w:rPr>
                <w:rFonts w:ascii="Times New Roman" w:hAnsi="Times New Roman" w:cs="Times New Roman"/>
                <w:sz w:val="24"/>
                <w:szCs w:val="20"/>
              </w:rPr>
              <w:t>310</w:t>
            </w:r>
          </w:p>
        </w:tc>
        <w:tc>
          <w:tcPr>
            <w:tcW w:w="366" w:type="pct"/>
            <w:tcBorders>
              <w:top w:val="single" w:sz="4" w:space="0" w:color="auto"/>
              <w:bottom w:val="single" w:sz="4" w:space="0" w:color="auto"/>
            </w:tcBorders>
          </w:tcPr>
          <w:p w:rsidR="001115E7" w:rsidRPr="002B1F42" w:rsidRDefault="001115E7" w:rsidP="00615F77">
            <w:pPr>
              <w:spacing w:line="360" w:lineRule="auto"/>
              <w:jc w:val="center"/>
              <w:rPr>
                <w:rFonts w:ascii="Times New Roman" w:hAnsi="Times New Roman" w:cs="Times New Roman"/>
                <w:sz w:val="24"/>
                <w:szCs w:val="20"/>
              </w:rPr>
            </w:pPr>
            <w:r w:rsidRPr="002B1F42">
              <w:rPr>
                <w:rFonts w:ascii="Times New Roman" w:hAnsi="Times New Roman" w:cs="Times New Roman"/>
                <w:sz w:val="24"/>
                <w:szCs w:val="20"/>
              </w:rPr>
              <w:t>167</w:t>
            </w:r>
          </w:p>
        </w:tc>
        <w:tc>
          <w:tcPr>
            <w:tcW w:w="335" w:type="pct"/>
            <w:tcBorders>
              <w:top w:val="single" w:sz="4" w:space="0" w:color="auto"/>
              <w:bottom w:val="single" w:sz="4" w:space="0" w:color="auto"/>
            </w:tcBorders>
          </w:tcPr>
          <w:p w:rsidR="001115E7" w:rsidRPr="002B1F42" w:rsidRDefault="001115E7" w:rsidP="00615F77">
            <w:pPr>
              <w:spacing w:line="360" w:lineRule="auto"/>
              <w:jc w:val="center"/>
              <w:rPr>
                <w:rFonts w:ascii="Times New Roman" w:hAnsi="Times New Roman" w:cs="Times New Roman"/>
                <w:sz w:val="24"/>
                <w:szCs w:val="20"/>
              </w:rPr>
            </w:pPr>
            <w:r w:rsidRPr="002B1F42">
              <w:rPr>
                <w:rFonts w:ascii="Times New Roman" w:hAnsi="Times New Roman" w:cs="Times New Roman"/>
                <w:sz w:val="24"/>
                <w:szCs w:val="20"/>
              </w:rPr>
              <w:t>360</w:t>
            </w:r>
          </w:p>
        </w:tc>
        <w:tc>
          <w:tcPr>
            <w:tcW w:w="335" w:type="pct"/>
            <w:tcBorders>
              <w:top w:val="single" w:sz="4" w:space="0" w:color="auto"/>
              <w:bottom w:val="single" w:sz="4" w:space="0" w:color="auto"/>
            </w:tcBorders>
          </w:tcPr>
          <w:p w:rsidR="001115E7" w:rsidRPr="002B1F42" w:rsidRDefault="001115E7" w:rsidP="00615F77">
            <w:pPr>
              <w:spacing w:line="360" w:lineRule="auto"/>
              <w:jc w:val="center"/>
              <w:rPr>
                <w:rFonts w:ascii="Times New Roman" w:hAnsi="Times New Roman" w:cs="Times New Roman"/>
                <w:sz w:val="24"/>
                <w:szCs w:val="20"/>
              </w:rPr>
            </w:pPr>
            <w:r w:rsidRPr="002B1F42">
              <w:rPr>
                <w:rFonts w:ascii="Times New Roman" w:hAnsi="Times New Roman" w:cs="Times New Roman"/>
                <w:sz w:val="24"/>
                <w:szCs w:val="20"/>
              </w:rPr>
              <w:t>424</w:t>
            </w:r>
          </w:p>
        </w:tc>
        <w:tc>
          <w:tcPr>
            <w:tcW w:w="1490" w:type="pct"/>
            <w:vMerge/>
            <w:tcBorders>
              <w:top w:val="single" w:sz="4" w:space="0" w:color="auto"/>
              <w:bottom w:val="single" w:sz="4" w:space="0" w:color="auto"/>
            </w:tcBorders>
            <w:vAlign w:val="center"/>
          </w:tcPr>
          <w:p w:rsidR="001115E7" w:rsidRPr="0066115D" w:rsidRDefault="001115E7" w:rsidP="00615F77">
            <w:pPr>
              <w:pStyle w:val="Pa8"/>
              <w:spacing w:line="360" w:lineRule="auto"/>
              <w:jc w:val="center"/>
              <w:rPr>
                <w:rFonts w:ascii="Times New Roman" w:hAnsi="Times New Roman" w:cs="Times New Roman"/>
                <w:i/>
                <w:iCs/>
                <w:szCs w:val="20"/>
              </w:rPr>
            </w:pPr>
          </w:p>
        </w:tc>
      </w:tr>
      <w:tr w:rsidR="001115E7" w:rsidRPr="0066115D" w:rsidTr="00615F77">
        <w:tc>
          <w:tcPr>
            <w:tcW w:w="1152" w:type="pct"/>
            <w:tcBorders>
              <w:top w:val="single" w:sz="4" w:space="0" w:color="auto"/>
              <w:bottom w:val="single" w:sz="4" w:space="0" w:color="auto"/>
            </w:tcBorders>
          </w:tcPr>
          <w:p w:rsidR="001115E7" w:rsidRPr="0066115D" w:rsidRDefault="001115E7" w:rsidP="00615F77">
            <w:pPr>
              <w:spacing w:line="360" w:lineRule="auto"/>
              <w:rPr>
                <w:rFonts w:ascii="Times New Roman" w:hAnsi="Times New Roman" w:cs="Times New Roman"/>
                <w:sz w:val="24"/>
                <w:szCs w:val="20"/>
              </w:rPr>
            </w:pPr>
            <w:r w:rsidRPr="0066115D">
              <w:rPr>
                <w:rFonts w:ascii="Times New Roman" w:hAnsi="Times New Roman" w:cs="Times New Roman"/>
                <w:sz w:val="24"/>
                <w:szCs w:val="20"/>
              </w:rPr>
              <w:t xml:space="preserve">Phenolic </w:t>
            </w:r>
            <w:proofErr w:type="spellStart"/>
            <w:r w:rsidRPr="0066115D">
              <w:rPr>
                <w:rFonts w:ascii="Times New Roman" w:hAnsi="Times New Roman" w:cs="Times New Roman"/>
                <w:sz w:val="24"/>
                <w:szCs w:val="20"/>
              </w:rPr>
              <w:t>cpds</w:t>
            </w:r>
            <w:proofErr w:type="spellEnd"/>
          </w:p>
        </w:tc>
        <w:tc>
          <w:tcPr>
            <w:tcW w:w="28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4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149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szCs w:val="20"/>
              </w:rPr>
              <w:t>Dark green color</w:t>
            </w:r>
          </w:p>
        </w:tc>
      </w:tr>
      <w:tr w:rsidR="001115E7" w:rsidRPr="0066115D" w:rsidTr="00615F77">
        <w:tc>
          <w:tcPr>
            <w:tcW w:w="1152" w:type="pct"/>
            <w:tcBorders>
              <w:top w:val="single" w:sz="4" w:space="0" w:color="auto"/>
              <w:bottom w:val="single" w:sz="4" w:space="0" w:color="auto"/>
            </w:tcBorders>
          </w:tcPr>
          <w:p w:rsidR="001115E7" w:rsidRPr="0066115D" w:rsidRDefault="001115E7" w:rsidP="00615F77">
            <w:pPr>
              <w:spacing w:line="360" w:lineRule="auto"/>
              <w:rPr>
                <w:rFonts w:ascii="Times New Roman" w:hAnsi="Times New Roman" w:cs="Times New Roman"/>
                <w:sz w:val="24"/>
                <w:szCs w:val="20"/>
              </w:rPr>
            </w:pPr>
            <w:r w:rsidRPr="0066115D">
              <w:rPr>
                <w:rFonts w:ascii="Times New Roman" w:hAnsi="Times New Roman" w:cs="Times New Roman"/>
                <w:sz w:val="24"/>
                <w:szCs w:val="20"/>
              </w:rPr>
              <w:t>Flavonoids</w:t>
            </w:r>
          </w:p>
        </w:tc>
        <w:tc>
          <w:tcPr>
            <w:tcW w:w="28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4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149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szCs w:val="20"/>
              </w:rPr>
              <w:t>Yellow color</w:t>
            </w:r>
          </w:p>
        </w:tc>
      </w:tr>
      <w:tr w:rsidR="001115E7" w:rsidRPr="0066115D" w:rsidTr="00615F77">
        <w:tc>
          <w:tcPr>
            <w:tcW w:w="1152" w:type="pct"/>
            <w:tcBorders>
              <w:top w:val="single" w:sz="4" w:space="0" w:color="auto"/>
              <w:bottom w:val="single" w:sz="4" w:space="0" w:color="auto"/>
            </w:tcBorders>
          </w:tcPr>
          <w:p w:rsidR="001115E7" w:rsidRPr="0066115D" w:rsidRDefault="001115E7" w:rsidP="00615F77">
            <w:pPr>
              <w:spacing w:line="360" w:lineRule="auto"/>
              <w:rPr>
                <w:rFonts w:ascii="Times New Roman" w:hAnsi="Times New Roman" w:cs="Times New Roman"/>
                <w:sz w:val="24"/>
                <w:szCs w:val="20"/>
              </w:rPr>
            </w:pPr>
            <w:r>
              <w:rPr>
                <w:rFonts w:ascii="Times New Roman" w:hAnsi="Times New Roman" w:cs="Times New Roman"/>
                <w:sz w:val="24"/>
                <w:szCs w:val="20"/>
              </w:rPr>
              <w:t>Tannin</w:t>
            </w:r>
          </w:p>
        </w:tc>
        <w:tc>
          <w:tcPr>
            <w:tcW w:w="28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40"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bottom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1490" w:type="pct"/>
            <w:tcBorders>
              <w:top w:val="single" w:sz="4" w:space="0" w:color="auto"/>
              <w:bottom w:val="single" w:sz="4" w:space="0" w:color="auto"/>
            </w:tcBorders>
          </w:tcPr>
          <w:p w:rsidR="001115E7" w:rsidRPr="004A5649" w:rsidRDefault="001115E7" w:rsidP="00615F77">
            <w:pPr>
              <w:pStyle w:val="Pa8"/>
              <w:spacing w:line="360" w:lineRule="auto"/>
              <w:jc w:val="center"/>
              <w:rPr>
                <w:rFonts w:ascii="Times New Roman" w:hAnsi="Times New Roman" w:cs="Times New Roman"/>
                <w:szCs w:val="20"/>
              </w:rPr>
            </w:pPr>
            <w:r w:rsidRPr="004A5649">
              <w:rPr>
                <w:rFonts w:ascii="Times New Roman" w:hAnsi="Times New Roman" w:cs="Times New Roman"/>
              </w:rPr>
              <w:t>Yellow Precipitate</w:t>
            </w:r>
          </w:p>
        </w:tc>
      </w:tr>
      <w:tr w:rsidR="001115E7" w:rsidRPr="004A5649" w:rsidTr="00615F77">
        <w:tc>
          <w:tcPr>
            <w:tcW w:w="1152" w:type="pct"/>
            <w:tcBorders>
              <w:top w:val="single" w:sz="4" w:space="0" w:color="auto"/>
            </w:tcBorders>
          </w:tcPr>
          <w:p w:rsidR="001115E7" w:rsidRPr="004A5649" w:rsidRDefault="001115E7" w:rsidP="00615F77">
            <w:pPr>
              <w:spacing w:line="360" w:lineRule="auto"/>
              <w:rPr>
                <w:rFonts w:ascii="Times New Roman" w:hAnsi="Times New Roman" w:cs="Times New Roman"/>
                <w:sz w:val="24"/>
                <w:szCs w:val="20"/>
              </w:rPr>
            </w:pPr>
            <w:proofErr w:type="spellStart"/>
            <w:r w:rsidRPr="004A5649">
              <w:rPr>
                <w:rFonts w:ascii="Times New Roman" w:eastAsia="TimesNewRomanPSMT" w:hAnsi="Times New Roman" w:cs="Times New Roman"/>
                <w:sz w:val="24"/>
                <w:szCs w:val="24"/>
              </w:rPr>
              <w:t>Terpenoids</w:t>
            </w:r>
            <w:proofErr w:type="spellEnd"/>
          </w:p>
        </w:tc>
        <w:tc>
          <w:tcPr>
            <w:tcW w:w="280" w:type="pct"/>
            <w:tcBorders>
              <w:top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40" w:type="pct"/>
            <w:tcBorders>
              <w:top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66" w:type="pct"/>
            <w:tcBorders>
              <w:top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335" w:type="pct"/>
            <w:tcBorders>
              <w:top w:val="single" w:sz="4" w:space="0" w:color="auto"/>
            </w:tcBorders>
          </w:tcPr>
          <w:p w:rsidR="001115E7" w:rsidRPr="0066115D" w:rsidRDefault="001115E7" w:rsidP="00615F77">
            <w:pPr>
              <w:pStyle w:val="Pa8"/>
              <w:spacing w:line="360" w:lineRule="auto"/>
              <w:jc w:val="center"/>
              <w:rPr>
                <w:rFonts w:ascii="Times New Roman" w:hAnsi="Times New Roman" w:cs="Times New Roman"/>
                <w:i/>
                <w:iCs/>
                <w:szCs w:val="20"/>
              </w:rPr>
            </w:pPr>
            <w:r w:rsidRPr="0066115D">
              <w:rPr>
                <w:rFonts w:ascii="Times New Roman" w:hAnsi="Times New Roman" w:cs="Times New Roman"/>
                <w:b/>
                <w:szCs w:val="20"/>
              </w:rPr>
              <w:t>+</w:t>
            </w:r>
          </w:p>
        </w:tc>
        <w:tc>
          <w:tcPr>
            <w:tcW w:w="1490" w:type="pct"/>
            <w:tcBorders>
              <w:top w:val="single" w:sz="4" w:space="0" w:color="auto"/>
            </w:tcBorders>
          </w:tcPr>
          <w:p w:rsidR="001115E7" w:rsidRPr="004A5649" w:rsidRDefault="001115E7" w:rsidP="00615F77">
            <w:pPr>
              <w:pStyle w:val="Pa8"/>
              <w:spacing w:line="360" w:lineRule="auto"/>
              <w:jc w:val="center"/>
              <w:rPr>
                <w:rFonts w:ascii="Times New Roman" w:hAnsi="Times New Roman" w:cs="Times New Roman"/>
                <w:szCs w:val="20"/>
              </w:rPr>
            </w:pPr>
            <w:r>
              <w:rPr>
                <w:rFonts w:ascii="Times New Roman" w:hAnsi="Times New Roman" w:cs="Times New Roman"/>
              </w:rPr>
              <w:t>R</w:t>
            </w:r>
            <w:r w:rsidRPr="004A5649">
              <w:rPr>
                <w:rFonts w:ascii="Times New Roman" w:hAnsi="Times New Roman" w:cs="Times New Roman"/>
              </w:rPr>
              <w:t>eddish brown coloration</w:t>
            </w:r>
          </w:p>
        </w:tc>
      </w:tr>
    </w:tbl>
    <w:p w:rsidR="001115E7" w:rsidRDefault="001115E7" w:rsidP="001115E7">
      <w:pPr>
        <w:pStyle w:val="Pa8"/>
        <w:rPr>
          <w:rFonts w:cs="Myriad Pro"/>
          <w:i/>
          <w:iCs/>
          <w:color w:val="000000"/>
          <w:sz w:val="19"/>
          <w:szCs w:val="19"/>
        </w:rPr>
      </w:pPr>
    </w:p>
    <w:p w:rsidR="001115E7" w:rsidRDefault="001115E7" w:rsidP="001115E7">
      <w:pPr>
        <w:pStyle w:val="Pa8"/>
        <w:spacing w:before="80" w:after="40"/>
        <w:rPr>
          <w:rFonts w:ascii="Times New Roman" w:hAnsi="Times New Roman" w:cs="Times New Roman"/>
          <w:b/>
          <w:iCs/>
          <w:color w:val="000000"/>
        </w:rPr>
      </w:pPr>
    </w:p>
    <w:p w:rsidR="00852572" w:rsidRDefault="00852572" w:rsidP="001115E7">
      <w:pPr>
        <w:spacing w:after="0" w:line="480" w:lineRule="auto"/>
        <w:jc w:val="both"/>
        <w:rPr>
          <w:rFonts w:ascii="Times New Roman" w:hAnsi="Times New Roman" w:cs="Times New Roman"/>
          <w:sz w:val="24"/>
          <w:szCs w:val="24"/>
        </w:rPr>
      </w:pPr>
      <w:r w:rsidRPr="001115E7">
        <w:rPr>
          <w:rFonts w:ascii="Times New Roman" w:hAnsi="Times New Roman" w:cs="Times New Roman"/>
          <w:b/>
          <w:i/>
          <w:iCs/>
          <w:sz w:val="24"/>
          <w:szCs w:val="24"/>
        </w:rPr>
        <w:lastRenderedPageBreak/>
        <w:t>2.</w:t>
      </w:r>
      <w:r w:rsidR="00972494" w:rsidRPr="001115E7">
        <w:rPr>
          <w:rFonts w:ascii="Times New Roman" w:hAnsi="Times New Roman" w:cs="Times New Roman"/>
          <w:b/>
          <w:i/>
          <w:iCs/>
          <w:sz w:val="24"/>
          <w:szCs w:val="24"/>
        </w:rPr>
        <w:t>4</w:t>
      </w:r>
      <w:r w:rsidRPr="001115E7">
        <w:rPr>
          <w:rFonts w:ascii="Times New Roman" w:hAnsi="Times New Roman" w:cs="Times New Roman"/>
          <w:b/>
          <w:i/>
          <w:iCs/>
          <w:sz w:val="24"/>
          <w:szCs w:val="24"/>
        </w:rPr>
        <w:t>. Experimental Design</w:t>
      </w:r>
      <w:r w:rsidRPr="00852572">
        <w:rPr>
          <w:rFonts w:ascii="Times New Roman" w:hAnsi="Times New Roman" w:cs="Times New Roman"/>
          <w:i/>
          <w:iCs/>
          <w:sz w:val="24"/>
          <w:szCs w:val="24"/>
        </w:rPr>
        <w:t xml:space="preserve">. </w:t>
      </w:r>
      <w:r w:rsidRPr="00852572">
        <w:rPr>
          <w:rFonts w:ascii="Times New Roman" w:hAnsi="Times New Roman" w:cs="Times New Roman"/>
          <w:sz w:val="24"/>
          <w:szCs w:val="24"/>
        </w:rPr>
        <w:t>A face-</w:t>
      </w:r>
      <w:r w:rsidR="00F67371" w:rsidRPr="00852572">
        <w:rPr>
          <w:rFonts w:ascii="Times New Roman" w:hAnsi="Times New Roman" w:cs="Times New Roman"/>
          <w:sz w:val="24"/>
          <w:szCs w:val="24"/>
        </w:rPr>
        <w:t>centered</w:t>
      </w:r>
      <w:r w:rsidRPr="00852572">
        <w:rPr>
          <w:rFonts w:ascii="Times New Roman" w:hAnsi="Times New Roman" w:cs="Times New Roman"/>
          <w:sz w:val="24"/>
          <w:szCs w:val="24"/>
        </w:rPr>
        <w:t xml:space="preserve"> central composite</w:t>
      </w:r>
      <w:r>
        <w:rPr>
          <w:rFonts w:ascii="Times New Roman" w:hAnsi="Times New Roman" w:cs="Times New Roman"/>
          <w:sz w:val="24"/>
          <w:szCs w:val="24"/>
        </w:rPr>
        <w:t xml:space="preserve"> </w:t>
      </w:r>
      <w:r w:rsidRPr="00852572">
        <w:rPr>
          <w:rFonts w:ascii="Times New Roman" w:hAnsi="Times New Roman" w:cs="Times New Roman"/>
          <w:sz w:val="24"/>
          <w:szCs w:val="24"/>
        </w:rPr>
        <w:t>design was used to optimize three independent microwave</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parameters: ethanol concentration (%, </w:t>
      </w:r>
      <w:r w:rsidRPr="00852572">
        <w:rPr>
          <w:rFonts w:ascii="Times New Roman" w:hAnsi="Times New Roman" w:cs="Times New Roman"/>
          <w:i/>
          <w:iCs/>
          <w:sz w:val="24"/>
          <w:szCs w:val="24"/>
        </w:rPr>
        <w:t>X</w:t>
      </w:r>
      <w:r w:rsidRPr="00221F56">
        <w:rPr>
          <w:rFonts w:ascii="Times New Roman" w:hAnsi="Times New Roman" w:cs="Times New Roman"/>
          <w:sz w:val="24"/>
          <w:szCs w:val="24"/>
          <w:vertAlign w:val="subscript"/>
        </w:rPr>
        <w:t>1</w:t>
      </w:r>
      <w:r w:rsidRPr="00852572">
        <w:rPr>
          <w:rFonts w:ascii="Times New Roman" w:hAnsi="Times New Roman" w:cs="Times New Roman"/>
          <w:sz w:val="24"/>
          <w:szCs w:val="24"/>
        </w:rPr>
        <w:t>), microwave</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power (W, </w:t>
      </w:r>
      <w:r w:rsidRPr="00852572">
        <w:rPr>
          <w:rFonts w:ascii="Times New Roman" w:hAnsi="Times New Roman" w:cs="Times New Roman"/>
          <w:i/>
          <w:iCs/>
          <w:sz w:val="24"/>
          <w:szCs w:val="24"/>
        </w:rPr>
        <w:t>X</w:t>
      </w:r>
      <w:r w:rsidRPr="00221F56">
        <w:rPr>
          <w:rFonts w:ascii="Times New Roman" w:hAnsi="Times New Roman" w:cs="Times New Roman"/>
          <w:sz w:val="24"/>
          <w:szCs w:val="24"/>
          <w:vertAlign w:val="subscript"/>
        </w:rPr>
        <w:t>2</w:t>
      </w:r>
      <w:r w:rsidRPr="00852572">
        <w:rPr>
          <w:rFonts w:ascii="Times New Roman" w:hAnsi="Times New Roman" w:cs="Times New Roman"/>
          <w:sz w:val="24"/>
          <w:szCs w:val="24"/>
        </w:rPr>
        <w:t xml:space="preserve">), and extraction time (min, </w:t>
      </w:r>
      <w:r w:rsidRPr="00852572">
        <w:rPr>
          <w:rFonts w:ascii="Times New Roman" w:hAnsi="Times New Roman" w:cs="Times New Roman"/>
          <w:i/>
          <w:iCs/>
          <w:sz w:val="24"/>
          <w:szCs w:val="24"/>
        </w:rPr>
        <w:t>X</w:t>
      </w:r>
      <w:r w:rsidRPr="00221F56">
        <w:rPr>
          <w:rFonts w:ascii="Times New Roman" w:hAnsi="Times New Roman" w:cs="Times New Roman"/>
          <w:sz w:val="24"/>
          <w:szCs w:val="24"/>
          <w:vertAlign w:val="subscript"/>
        </w:rPr>
        <w:t>3</w:t>
      </w:r>
      <w:r w:rsidRPr="00852572">
        <w:rPr>
          <w:rFonts w:ascii="Times New Roman" w:hAnsi="Times New Roman" w:cs="Times New Roman"/>
          <w:sz w:val="24"/>
          <w:szCs w:val="24"/>
        </w:rPr>
        <w:t>) of four dependent</w:t>
      </w:r>
      <w:r>
        <w:rPr>
          <w:rFonts w:ascii="Times New Roman" w:hAnsi="Times New Roman" w:cs="Times New Roman"/>
          <w:sz w:val="24"/>
          <w:szCs w:val="24"/>
        </w:rPr>
        <w:t xml:space="preserve"> </w:t>
      </w:r>
      <w:r w:rsidRPr="00852572">
        <w:rPr>
          <w:rFonts w:ascii="Times New Roman" w:hAnsi="Times New Roman" w:cs="Times New Roman"/>
          <w:sz w:val="24"/>
          <w:szCs w:val="24"/>
        </w:rPr>
        <w:t>variables: total phenolic content (TPC), total flavonoid</w:t>
      </w:r>
      <w:r>
        <w:rPr>
          <w:rFonts w:ascii="Times New Roman" w:hAnsi="Times New Roman" w:cs="Times New Roman"/>
          <w:sz w:val="24"/>
          <w:szCs w:val="24"/>
        </w:rPr>
        <w:t xml:space="preserve"> </w:t>
      </w:r>
      <w:r w:rsidRPr="00852572">
        <w:rPr>
          <w:rFonts w:ascii="Times New Roman" w:hAnsi="Times New Roman" w:cs="Times New Roman"/>
          <w:sz w:val="24"/>
          <w:szCs w:val="24"/>
        </w:rPr>
        <w:t>content (TFC), DPPH scavenging activity (DPPH),</w:t>
      </w:r>
      <w:r>
        <w:rPr>
          <w:rFonts w:ascii="Times New Roman" w:hAnsi="Times New Roman" w:cs="Times New Roman"/>
          <w:sz w:val="24"/>
          <w:szCs w:val="24"/>
        </w:rPr>
        <w:t xml:space="preserve"> </w:t>
      </w:r>
      <w:r w:rsidRPr="00852572">
        <w:rPr>
          <w:rFonts w:ascii="Times New Roman" w:hAnsi="Times New Roman" w:cs="Times New Roman"/>
          <w:sz w:val="24"/>
          <w:szCs w:val="24"/>
        </w:rPr>
        <w:t>and ABTS scavenging activity (</w:t>
      </w:r>
      <w:r w:rsidRPr="00F67371">
        <w:rPr>
          <w:rFonts w:ascii="Times New Roman" w:hAnsi="Times New Roman" w:cs="Times New Roman"/>
          <w:sz w:val="24"/>
          <w:szCs w:val="24"/>
        </w:rPr>
        <w:t>ABTS</w:t>
      </w:r>
      <w:r w:rsidRPr="00852572">
        <w:rPr>
          <w:rFonts w:ascii="Times New Roman" w:hAnsi="Times New Roman" w:cs="Times New Roman"/>
          <w:sz w:val="24"/>
          <w:szCs w:val="24"/>
        </w:rPr>
        <w:t>)</w:t>
      </w:r>
      <w:r w:rsidR="00742B71">
        <w:rPr>
          <w:rFonts w:ascii="Times New Roman" w:hAnsi="Times New Roman" w:cs="Times New Roman"/>
          <w:sz w:val="24"/>
          <w:szCs w:val="24"/>
        </w:rPr>
        <w:t>. Th</w:t>
      </w:r>
      <w:r w:rsidRPr="00852572">
        <w:rPr>
          <w:rFonts w:ascii="Times New Roman" w:hAnsi="Times New Roman" w:cs="Times New Roman"/>
          <w:sz w:val="24"/>
          <w:szCs w:val="24"/>
        </w:rPr>
        <w:t>ese independent</w:t>
      </w:r>
      <w:r>
        <w:rPr>
          <w:rFonts w:ascii="Times New Roman" w:hAnsi="Times New Roman" w:cs="Times New Roman"/>
          <w:sz w:val="24"/>
          <w:szCs w:val="24"/>
        </w:rPr>
        <w:t xml:space="preserve"> </w:t>
      </w:r>
      <w:r w:rsidRPr="00852572">
        <w:rPr>
          <w:rFonts w:ascii="Times New Roman" w:hAnsi="Times New Roman" w:cs="Times New Roman"/>
          <w:sz w:val="24"/>
          <w:szCs w:val="24"/>
        </w:rPr>
        <w:t>microwave parameters were selected due to their significant</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influence on the efficiency of </w:t>
      </w:r>
      <w:r w:rsidR="008138B7">
        <w:rPr>
          <w:rFonts w:ascii="Times New Roman" w:hAnsi="Times New Roman" w:cs="Times New Roman"/>
          <w:sz w:val="24"/>
          <w:szCs w:val="24"/>
        </w:rPr>
        <w:t>microwave assisted extraction (</w:t>
      </w:r>
      <w:r w:rsidRPr="00852572">
        <w:rPr>
          <w:rFonts w:ascii="Times New Roman" w:hAnsi="Times New Roman" w:cs="Times New Roman"/>
          <w:sz w:val="24"/>
          <w:szCs w:val="24"/>
        </w:rPr>
        <w:t>MAE</w:t>
      </w:r>
      <w:r w:rsidR="008138B7">
        <w:rPr>
          <w:rFonts w:ascii="Times New Roman" w:hAnsi="Times New Roman" w:cs="Times New Roman"/>
          <w:sz w:val="24"/>
          <w:szCs w:val="24"/>
        </w:rPr>
        <w:t>) (</w:t>
      </w:r>
      <w:proofErr w:type="spellStart"/>
      <w:r w:rsidR="008138B7" w:rsidRPr="008138B7">
        <w:rPr>
          <w:rFonts w:ascii="Times New Roman" w:hAnsi="Times New Roman" w:cs="Times New Roman"/>
          <w:sz w:val="24"/>
          <w:szCs w:val="24"/>
        </w:rPr>
        <w:t>Krishnaswamy</w:t>
      </w:r>
      <w:proofErr w:type="spellEnd"/>
      <w:r w:rsidR="008138B7" w:rsidRPr="008138B7">
        <w:rPr>
          <w:rFonts w:ascii="Times New Roman" w:hAnsi="Times New Roman" w:cs="Times New Roman"/>
          <w:sz w:val="24"/>
          <w:szCs w:val="24"/>
        </w:rPr>
        <w:t xml:space="preserve"> et al.</w:t>
      </w:r>
      <w:r w:rsidRPr="008138B7">
        <w:rPr>
          <w:rFonts w:ascii="Times New Roman" w:hAnsi="Times New Roman" w:cs="Times New Roman"/>
          <w:sz w:val="24"/>
          <w:szCs w:val="24"/>
        </w:rPr>
        <w:t xml:space="preserve">, </w:t>
      </w:r>
      <w:r w:rsidR="008138B7" w:rsidRPr="008138B7">
        <w:rPr>
          <w:rFonts w:ascii="Times New Roman" w:hAnsi="Times New Roman" w:cs="Times New Roman"/>
          <w:sz w:val="24"/>
          <w:szCs w:val="24"/>
        </w:rPr>
        <w:t xml:space="preserve">2013; </w:t>
      </w:r>
      <w:proofErr w:type="spellStart"/>
      <w:r w:rsidR="008138B7" w:rsidRPr="008138B7">
        <w:rPr>
          <w:rFonts w:ascii="Times New Roman" w:hAnsi="Times New Roman" w:cs="Times New Roman"/>
          <w:sz w:val="24"/>
          <w:szCs w:val="24"/>
        </w:rPr>
        <w:t>Weremfo</w:t>
      </w:r>
      <w:proofErr w:type="spellEnd"/>
      <w:r w:rsidR="008138B7" w:rsidRPr="008138B7">
        <w:rPr>
          <w:rFonts w:ascii="Times New Roman" w:hAnsi="Times New Roman" w:cs="Times New Roman"/>
          <w:sz w:val="24"/>
          <w:szCs w:val="24"/>
        </w:rPr>
        <w:t xml:space="preserve"> </w:t>
      </w:r>
      <w:r w:rsidR="008138B7" w:rsidRPr="008138B7">
        <w:rPr>
          <w:rFonts w:ascii="Times New Roman" w:hAnsi="Times New Roman" w:cs="Times New Roman"/>
          <w:i/>
          <w:sz w:val="24"/>
          <w:szCs w:val="24"/>
        </w:rPr>
        <w:t>et al</w:t>
      </w:r>
      <w:r w:rsidR="008138B7" w:rsidRPr="008138B7">
        <w:rPr>
          <w:rFonts w:ascii="Times New Roman" w:hAnsi="Times New Roman" w:cs="Times New Roman"/>
          <w:sz w:val="24"/>
          <w:szCs w:val="24"/>
        </w:rPr>
        <w:t>., 2020)</w:t>
      </w:r>
      <w:r w:rsidRPr="008138B7">
        <w:rPr>
          <w:rFonts w:ascii="Times New Roman" w:hAnsi="Times New Roman" w:cs="Times New Roman"/>
          <w:sz w:val="24"/>
          <w:szCs w:val="24"/>
        </w:rPr>
        <w:t>. Generally, ethanol and methanol are better solvents</w:t>
      </w:r>
      <w:r w:rsidRPr="00852572">
        <w:rPr>
          <w:rFonts w:ascii="Times New Roman" w:hAnsi="Times New Roman" w:cs="Times New Roman"/>
          <w:sz w:val="24"/>
          <w:szCs w:val="24"/>
        </w:rPr>
        <w:t xml:space="preserve"> for extraction of</w:t>
      </w:r>
      <w:r>
        <w:rPr>
          <w:rFonts w:ascii="Times New Roman" w:hAnsi="Times New Roman" w:cs="Times New Roman"/>
          <w:sz w:val="24"/>
          <w:szCs w:val="24"/>
        </w:rPr>
        <w:t xml:space="preserve"> </w:t>
      </w:r>
      <w:r w:rsidRPr="00852572">
        <w:rPr>
          <w:rFonts w:ascii="Times New Roman" w:hAnsi="Times New Roman" w:cs="Times New Roman"/>
          <w:sz w:val="24"/>
          <w:szCs w:val="24"/>
        </w:rPr>
        <w:t>phenolic compounds. Considering the potential use of this</w:t>
      </w:r>
      <w:r>
        <w:rPr>
          <w:rFonts w:ascii="Times New Roman" w:hAnsi="Times New Roman" w:cs="Times New Roman"/>
          <w:sz w:val="24"/>
          <w:szCs w:val="24"/>
        </w:rPr>
        <w:t xml:space="preserve"> </w:t>
      </w:r>
      <w:r w:rsidRPr="00852572">
        <w:rPr>
          <w:rFonts w:ascii="Times New Roman" w:hAnsi="Times New Roman" w:cs="Times New Roman"/>
          <w:sz w:val="24"/>
          <w:szCs w:val="24"/>
        </w:rPr>
        <w:t>product in food industry, ethanol was selected as the solvent</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in this study. </w:t>
      </w:r>
      <w:r w:rsidR="00742B71">
        <w:rPr>
          <w:rFonts w:ascii="Times New Roman" w:hAnsi="Times New Roman" w:cs="Times New Roman"/>
          <w:sz w:val="24"/>
          <w:szCs w:val="24"/>
        </w:rPr>
        <w:t>The</w:t>
      </w:r>
      <w:r w:rsidRPr="00852572">
        <w:rPr>
          <w:rFonts w:ascii="Times New Roman" w:hAnsi="Times New Roman" w:cs="Times New Roman"/>
          <w:sz w:val="24"/>
          <w:szCs w:val="24"/>
        </w:rPr>
        <w:t xml:space="preserve"> independent variables were coded at three</w:t>
      </w:r>
      <w:r>
        <w:rPr>
          <w:rFonts w:ascii="Times New Roman" w:hAnsi="Times New Roman" w:cs="Times New Roman"/>
          <w:sz w:val="24"/>
          <w:szCs w:val="24"/>
        </w:rPr>
        <w:t xml:space="preserve"> </w:t>
      </w:r>
      <w:r w:rsidRPr="00852572">
        <w:rPr>
          <w:rFonts w:ascii="Times New Roman" w:hAnsi="Times New Roman" w:cs="Times New Roman"/>
          <w:sz w:val="24"/>
          <w:szCs w:val="24"/>
        </w:rPr>
        <w:t>levels, and their actual values selected based on literature</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data and preliminary experimental results. </w:t>
      </w:r>
      <w:r w:rsidR="00742B71">
        <w:rPr>
          <w:rFonts w:ascii="Times New Roman" w:hAnsi="Times New Roman" w:cs="Times New Roman"/>
          <w:sz w:val="24"/>
          <w:szCs w:val="24"/>
        </w:rPr>
        <w:t>The</w:t>
      </w:r>
      <w:r w:rsidRPr="00852572">
        <w:rPr>
          <w:rFonts w:ascii="Times New Roman" w:hAnsi="Times New Roman" w:cs="Times New Roman"/>
          <w:sz w:val="24"/>
          <w:szCs w:val="24"/>
        </w:rPr>
        <w:t xml:space="preserve"> independent</w:t>
      </w:r>
      <w:r>
        <w:rPr>
          <w:rFonts w:ascii="Times New Roman" w:hAnsi="Times New Roman" w:cs="Times New Roman"/>
          <w:sz w:val="24"/>
          <w:szCs w:val="24"/>
        </w:rPr>
        <w:t xml:space="preserve"> </w:t>
      </w:r>
      <w:r w:rsidRPr="00852572">
        <w:rPr>
          <w:rFonts w:ascii="Times New Roman" w:hAnsi="Times New Roman" w:cs="Times New Roman"/>
          <w:sz w:val="24"/>
          <w:szCs w:val="24"/>
        </w:rPr>
        <w:t>variables and their related codes and levels are displayed in</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Table </w:t>
      </w:r>
      <w:r w:rsidR="00742B71">
        <w:rPr>
          <w:rFonts w:ascii="Times New Roman" w:hAnsi="Times New Roman" w:cs="Times New Roman"/>
          <w:sz w:val="24"/>
          <w:szCs w:val="24"/>
        </w:rPr>
        <w:t>2</w:t>
      </w:r>
      <w:r w:rsidRPr="00852572">
        <w:rPr>
          <w:rFonts w:ascii="Times New Roman" w:hAnsi="Times New Roman" w:cs="Times New Roman"/>
          <w:sz w:val="24"/>
          <w:szCs w:val="24"/>
        </w:rPr>
        <w:t>. A total of 17 experimental runs were performed</w:t>
      </w:r>
      <w:r>
        <w:rPr>
          <w:rFonts w:ascii="Times New Roman" w:hAnsi="Times New Roman" w:cs="Times New Roman"/>
          <w:sz w:val="24"/>
          <w:szCs w:val="24"/>
        </w:rPr>
        <w:t xml:space="preserve"> </w:t>
      </w:r>
      <w:r w:rsidRPr="00852572">
        <w:rPr>
          <w:rFonts w:ascii="Times New Roman" w:hAnsi="Times New Roman" w:cs="Times New Roman"/>
          <w:sz w:val="24"/>
          <w:szCs w:val="24"/>
        </w:rPr>
        <w:t>randomly, which included three replicates at the centre point</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(Table </w:t>
      </w:r>
      <w:r w:rsidR="00742B71">
        <w:rPr>
          <w:rFonts w:ascii="Times New Roman" w:hAnsi="Times New Roman" w:cs="Times New Roman"/>
          <w:sz w:val="24"/>
          <w:szCs w:val="24"/>
        </w:rPr>
        <w:t>3</w:t>
      </w:r>
      <w:r w:rsidRPr="00852572">
        <w:rPr>
          <w:rFonts w:ascii="Times New Roman" w:hAnsi="Times New Roman" w:cs="Times New Roman"/>
          <w:sz w:val="24"/>
          <w:szCs w:val="24"/>
        </w:rPr>
        <w:t>), and all the experiments were replicated thrice to</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improve the analysis. </w:t>
      </w:r>
      <w:r w:rsidRPr="008F1989">
        <w:rPr>
          <w:rFonts w:ascii="Times New Roman" w:hAnsi="Times New Roman" w:cs="Times New Roman"/>
          <w:color w:val="FF0000"/>
          <w:sz w:val="24"/>
          <w:szCs w:val="24"/>
        </w:rPr>
        <w:t>Regression analysis for the experiment data was performed and was fitted into a second-order polynomial model:</w:t>
      </w:r>
    </w:p>
    <w:p w:rsidR="0080020F" w:rsidRPr="0080020F" w:rsidRDefault="00742B71" w:rsidP="0080020F">
      <w:pPr>
        <w:pStyle w:val="Default"/>
        <w:spacing w:line="480" w:lineRule="auto"/>
        <w:jc w:val="center"/>
      </w:pPr>
      <m:oMath>
        <m:r>
          <w:rPr>
            <w:rFonts w:ascii="Cambria Math" w:hAnsi="Cambria Math"/>
          </w:rPr>
          <m:t>Y</m:t>
        </m:r>
        <m:r>
          <w:rPr>
            <w:rFonts w:ascii="Cambria Math"/>
          </w:rPr>
          <m:t>=</m:t>
        </m:r>
        <m:sSub>
          <m:sSubPr>
            <m:ctrlPr>
              <w:rPr>
                <w:rFonts w:ascii="Cambria Math" w:hAnsi="Cambria Math"/>
                <w:i/>
                <w:iCs/>
              </w:rPr>
            </m:ctrlPr>
          </m:sSubPr>
          <m:e>
            <m:r>
              <w:rPr>
                <w:rFonts w:ascii="Cambria Math" w:hAnsi="Cambria Math"/>
              </w:rPr>
              <m:t>β</m:t>
            </m:r>
          </m:e>
          <m:sub>
            <m:r>
              <m:rPr>
                <m:sty m:val="p"/>
              </m:rPr>
              <w:rPr>
                <w:rFonts w:ascii="Cambria Math"/>
                <w:vertAlign w:val="subscript"/>
              </w:rPr>
              <m:t>0</m:t>
            </m:r>
          </m:sub>
        </m:sSub>
        <m:r>
          <w:rPr>
            <w:rFonts w:ascii="Cambria Math"/>
          </w:rPr>
          <m:t>+</m:t>
        </m:r>
        <m:nary>
          <m:naryPr>
            <m:chr m:val="∑"/>
            <m:limLoc m:val="undOvr"/>
            <m:ctrlPr>
              <w:rPr>
                <w:rFonts w:ascii="Cambria Math" w:hAnsi="Cambria Math"/>
                <w:i/>
                <w:iCs/>
              </w:rPr>
            </m:ctrlPr>
          </m:naryPr>
          <m:sub>
            <m:r>
              <w:rPr>
                <w:rFonts w:ascii="Cambria Math" w:hAnsi="Cambria Math"/>
              </w:rPr>
              <m:t>i</m:t>
            </m:r>
            <m:r>
              <w:rPr>
                <w:rFonts w:ascii="Cambria Math"/>
              </w:rPr>
              <m:t>=1</m:t>
            </m:r>
          </m:sub>
          <m:sup>
            <m:r>
              <w:rPr>
                <w:rFonts w:ascii="Cambria Math" w:hAnsi="Cambria Math"/>
              </w:rPr>
              <m:t>k</m:t>
            </m:r>
          </m:sup>
          <m:e>
            <m:sSub>
              <m:sSubPr>
                <m:ctrlPr>
                  <w:rPr>
                    <w:rFonts w:ascii="Cambria Math" w:hAnsi="Cambria Math"/>
                    <w:i/>
                    <w:iCs/>
                  </w:rPr>
                </m:ctrlPr>
              </m:sSubPr>
              <m:e>
                <m:r>
                  <w:rPr>
                    <w:rFonts w:ascii="Cambria Math" w:hAnsi="Cambria Math"/>
                  </w:rPr>
                  <m:t>β</m:t>
                </m:r>
              </m:e>
              <m:sub>
                <m:r>
                  <w:rPr>
                    <w:rFonts w:ascii="Cambria Math" w:hAnsi="Cambria Math"/>
                  </w:rPr>
                  <m:t>i</m:t>
                </m:r>
              </m:sub>
            </m:sSub>
            <m:sSub>
              <m:sSubPr>
                <m:ctrlPr>
                  <w:rPr>
                    <w:rFonts w:ascii="Cambria Math" w:hAnsi="Cambria Math"/>
                    <w:i/>
                    <w:iCs/>
                  </w:rPr>
                </m:ctrlPr>
              </m:sSubPr>
              <m:e>
                <m:r>
                  <w:rPr>
                    <w:rFonts w:ascii="Cambria Math" w:hAnsi="Cambria Math"/>
                  </w:rPr>
                  <m:t>x</m:t>
                </m:r>
              </m:e>
              <m:sub>
                <m:r>
                  <w:rPr>
                    <w:rFonts w:ascii="Cambria Math" w:hAnsi="Cambria Math"/>
                  </w:rPr>
                  <m:t>i</m:t>
                </m:r>
              </m:sub>
            </m:sSub>
          </m:e>
        </m:nary>
        <m:r>
          <w:rPr>
            <w:rFonts w:ascii="Cambria Math"/>
          </w:rPr>
          <m:t>+</m:t>
        </m:r>
        <m:nary>
          <m:naryPr>
            <m:chr m:val="∑"/>
            <m:limLoc m:val="undOvr"/>
            <m:ctrlPr>
              <w:rPr>
                <w:rFonts w:ascii="Cambria Math" w:hAnsi="Cambria Math"/>
                <w:i/>
                <w:color w:val="auto"/>
              </w:rPr>
            </m:ctrlPr>
          </m:naryPr>
          <m:sub>
            <m:r>
              <w:rPr>
                <w:rFonts w:ascii="Cambria Math" w:hAnsi="Cambria Math"/>
              </w:rPr>
              <m:t>i</m:t>
            </m:r>
            <m:r>
              <w:rPr>
                <w:rFonts w:ascii="Cambria Math"/>
              </w:rPr>
              <m:t>=1,</m:t>
            </m:r>
            <m:r>
              <w:rPr>
                <w:rFonts w:ascii="Cambria Math" w:hAnsi="Cambria Math"/>
              </w:rPr>
              <m:t>i</m:t>
            </m:r>
            <m:r>
              <w:rPr>
                <w:rFonts w:ascii="Cambria Math"/>
              </w:rPr>
              <m:t>&lt;</m:t>
            </m:r>
            <m:r>
              <w:rPr>
                <w:rFonts w:ascii="Cambria Math" w:hAnsi="Cambria Math"/>
              </w:rPr>
              <m:t>j</m:t>
            </m:r>
          </m:sub>
          <m:sup>
            <m:r>
              <w:rPr>
                <w:rFonts w:ascii="Cambria Math" w:hAnsi="Cambria Math"/>
              </w:rPr>
              <m:t>k</m:t>
            </m:r>
            <m:r>
              <w:rPr>
                <w:rFonts w:ascii="Cambria Math"/>
              </w:rPr>
              <m:t>=1</m:t>
            </m:r>
          </m:sup>
          <m:e>
            <m:nary>
              <m:naryPr>
                <m:chr m:val="∑"/>
                <m:limLoc m:val="undOvr"/>
                <m:ctrlPr>
                  <w:rPr>
                    <w:rFonts w:ascii="Cambria Math" w:hAnsi="Cambria Math"/>
                    <w:i/>
                    <w:color w:val="auto"/>
                  </w:rPr>
                </m:ctrlPr>
              </m:naryPr>
              <m:sub>
                <m:r>
                  <w:rPr>
                    <w:rFonts w:ascii="Cambria Math" w:hAnsi="Cambria Math"/>
                  </w:rPr>
                  <m:t>j</m:t>
                </m:r>
                <m:r>
                  <w:rPr>
                    <w:rFonts w:ascii="Cambria Math"/>
                  </w:rPr>
                  <m:t>=2</m:t>
                </m:r>
              </m:sub>
              <m:sup>
                <m:r>
                  <w:rPr>
                    <w:rFonts w:ascii="Cambria Math" w:hAnsi="Cambria Math"/>
                  </w:rPr>
                  <m:t>k</m:t>
                </m:r>
              </m:sup>
              <m:e>
                <m:sSub>
                  <m:sSubPr>
                    <m:ctrlPr>
                      <w:rPr>
                        <w:rFonts w:ascii="Cambria Math" w:hAnsi="Cambria Math"/>
                        <w:i/>
                        <w:color w:val="auto"/>
                      </w:rPr>
                    </m:ctrlPr>
                  </m:sSubPr>
                  <m:e>
                    <m:r>
                      <w:rPr>
                        <w:rFonts w:ascii="Cambria Math" w:hAnsi="Cambria Math"/>
                      </w:rPr>
                      <m:t>β</m:t>
                    </m:r>
                  </m:e>
                  <m:sub>
                    <m:r>
                      <w:rPr>
                        <w:rFonts w:ascii="Cambria Math" w:hAnsi="Cambria Math"/>
                      </w:rPr>
                      <m:t>ij</m:t>
                    </m:r>
                  </m:sub>
                </m:sSub>
              </m:e>
            </m:nary>
          </m:e>
        </m:nary>
        <m:sSub>
          <m:sSubPr>
            <m:ctrlPr>
              <w:rPr>
                <w:rFonts w:ascii="Cambria Math" w:hAnsi="Cambria Math"/>
                <w:i/>
                <w:color w:val="auto"/>
              </w:rPr>
            </m:ctrlPr>
          </m:sSubPr>
          <m:e>
            <m:r>
              <w:rPr>
                <w:rFonts w:ascii="Cambria Math" w:hAnsi="Cambria Math"/>
              </w:rPr>
              <m:t>x</m:t>
            </m:r>
          </m:e>
          <m:sub>
            <m:r>
              <w:rPr>
                <w:rFonts w:ascii="Cambria Math" w:hAnsi="Cambria Math"/>
              </w:rPr>
              <m:t>j</m:t>
            </m:r>
          </m:sub>
        </m:sSub>
        <m:r>
          <w:rPr>
            <w:rFonts w:ascii="Cambria Math"/>
          </w:rPr>
          <m:t>+</m:t>
        </m:r>
        <m:nary>
          <m:naryPr>
            <m:chr m:val="∑"/>
            <m:limLoc m:val="undOvr"/>
            <m:ctrlPr>
              <w:rPr>
                <w:rFonts w:ascii="Cambria Math" w:hAnsi="Cambria Math"/>
                <w:i/>
                <w:color w:val="auto"/>
              </w:rPr>
            </m:ctrlPr>
          </m:naryPr>
          <m:sub>
            <m:r>
              <w:rPr>
                <w:rFonts w:ascii="Cambria Math" w:hAnsi="Cambria Math"/>
              </w:rPr>
              <m:t>i</m:t>
            </m:r>
            <m:r>
              <w:rPr>
                <w:rFonts w:ascii="Cambria Math"/>
              </w:rPr>
              <m:t>=2</m:t>
            </m:r>
          </m:sub>
          <m:sup>
            <m:r>
              <w:rPr>
                <w:rFonts w:ascii="Cambria Math" w:hAnsi="Cambria Math"/>
              </w:rPr>
              <m:t>k</m:t>
            </m:r>
          </m:sup>
          <m:e>
            <m:sSub>
              <m:sSubPr>
                <m:ctrlPr>
                  <w:rPr>
                    <w:rFonts w:ascii="Cambria Math" w:hAnsi="Cambria Math"/>
                    <w:i/>
                    <w:color w:val="auto"/>
                  </w:rPr>
                </m:ctrlPr>
              </m:sSubPr>
              <m:e>
                <m:r>
                  <w:rPr>
                    <w:rFonts w:ascii="Cambria Math" w:hAnsi="Cambria Math"/>
                  </w:rPr>
                  <m:t>β</m:t>
                </m:r>
              </m:e>
              <m:sub>
                <m:r>
                  <w:rPr>
                    <w:rFonts w:ascii="Cambria Math" w:hAnsi="Cambria Math"/>
                  </w:rPr>
                  <m:t>ii</m:t>
                </m:r>
              </m:sub>
            </m:sSub>
          </m:e>
        </m:nary>
        <m:sSubSup>
          <m:sSubSupPr>
            <m:ctrlPr>
              <w:rPr>
                <w:rFonts w:ascii="Cambria Math" w:hAnsi="Cambria Math"/>
                <w:i/>
                <w:color w:val="auto"/>
              </w:rPr>
            </m:ctrlPr>
          </m:sSubSupPr>
          <m:e>
            <m:r>
              <w:rPr>
                <w:rFonts w:ascii="Cambria Math" w:hAnsi="Cambria Math"/>
              </w:rPr>
              <m:t>x</m:t>
            </m:r>
          </m:e>
          <m:sub>
            <m:r>
              <w:rPr>
                <w:rFonts w:ascii="Cambria Math" w:hAnsi="Cambria Math"/>
              </w:rPr>
              <m:t>ii</m:t>
            </m:r>
          </m:sub>
          <m:sup>
            <m:r>
              <w:rPr>
                <w:rFonts w:ascii="Cambria Math"/>
              </w:rPr>
              <m:t>2</m:t>
            </m:r>
          </m:sup>
        </m:sSubSup>
      </m:oMath>
      <w:r w:rsidR="00467ABF">
        <w:rPr>
          <w:rFonts w:eastAsiaTheme="minorEastAsia"/>
        </w:rPr>
        <w:t xml:space="preserve"> </w:t>
      </w:r>
      <w:r w:rsidR="0080020F" w:rsidRPr="0080020F">
        <w:t>……</w:t>
      </w:r>
      <w:r w:rsidR="00467ABF">
        <w:t>……………..……….</w:t>
      </w:r>
      <w:r w:rsidR="0080020F" w:rsidRPr="0080020F">
        <w:t xml:space="preserve">……. </w:t>
      </w:r>
      <w:proofErr w:type="spellStart"/>
      <w:r w:rsidR="0080020F" w:rsidRPr="0080020F">
        <w:t>Eq</w:t>
      </w:r>
      <w:proofErr w:type="spellEnd"/>
      <w:r w:rsidR="0080020F" w:rsidRPr="0080020F">
        <w:t xml:space="preserve"> (1)</w:t>
      </w:r>
    </w:p>
    <w:p w:rsidR="00852572" w:rsidRPr="00852572" w:rsidRDefault="00852572" w:rsidP="001115E7">
      <w:pPr>
        <w:spacing w:after="0" w:line="480" w:lineRule="auto"/>
        <w:jc w:val="both"/>
        <w:rPr>
          <w:rFonts w:ascii="Times New Roman" w:hAnsi="Times New Roman" w:cs="Times New Roman"/>
          <w:b/>
          <w:bCs/>
          <w:sz w:val="24"/>
          <w:szCs w:val="24"/>
        </w:rPr>
      </w:pPr>
      <w:r w:rsidRPr="00852572">
        <w:rPr>
          <w:rFonts w:ascii="Times New Roman" w:hAnsi="Times New Roman" w:cs="Times New Roman"/>
          <w:sz w:val="24"/>
          <w:szCs w:val="24"/>
        </w:rPr>
        <w:t xml:space="preserve">Where </w:t>
      </w:r>
      <w:r w:rsidRPr="00852572">
        <w:rPr>
          <w:rFonts w:ascii="Times New Roman" w:hAnsi="Times New Roman" w:cs="Times New Roman"/>
          <w:i/>
          <w:iCs/>
          <w:sz w:val="24"/>
          <w:szCs w:val="24"/>
        </w:rPr>
        <w:t>β</w:t>
      </w:r>
      <w:r w:rsidRPr="00852572">
        <w:rPr>
          <w:rFonts w:ascii="Times New Roman" w:hAnsi="Times New Roman" w:cs="Times New Roman"/>
          <w:sz w:val="24"/>
          <w:szCs w:val="24"/>
          <w:vertAlign w:val="subscript"/>
        </w:rPr>
        <w:t>0</w:t>
      </w:r>
      <w:r w:rsidRPr="00852572">
        <w:rPr>
          <w:rFonts w:ascii="Times New Roman" w:hAnsi="Times New Roman" w:cs="Times New Roman"/>
          <w:sz w:val="24"/>
          <w:szCs w:val="24"/>
        </w:rPr>
        <w:t xml:space="preserve">, </w:t>
      </w:r>
      <w:proofErr w:type="spellStart"/>
      <w:r w:rsidRPr="00852572">
        <w:rPr>
          <w:rFonts w:ascii="Times New Roman" w:hAnsi="Times New Roman" w:cs="Times New Roman"/>
          <w:i/>
          <w:iCs/>
          <w:sz w:val="24"/>
          <w:szCs w:val="24"/>
        </w:rPr>
        <w:t>β</w:t>
      </w:r>
      <w:r w:rsidRPr="00852572">
        <w:rPr>
          <w:rFonts w:ascii="Times New Roman" w:hAnsi="Times New Roman" w:cs="Times New Roman"/>
          <w:i/>
          <w:iCs/>
          <w:sz w:val="24"/>
          <w:szCs w:val="24"/>
          <w:vertAlign w:val="subscript"/>
        </w:rPr>
        <w:t>i</w:t>
      </w:r>
      <w:proofErr w:type="spellEnd"/>
      <w:r w:rsidRPr="00852572">
        <w:rPr>
          <w:rFonts w:ascii="Times New Roman" w:hAnsi="Times New Roman" w:cs="Times New Roman"/>
          <w:sz w:val="24"/>
          <w:szCs w:val="24"/>
        </w:rPr>
        <w:t xml:space="preserve">, </w:t>
      </w:r>
      <w:proofErr w:type="spellStart"/>
      <w:r w:rsidRPr="00852572">
        <w:rPr>
          <w:rFonts w:ascii="Times New Roman" w:hAnsi="Times New Roman" w:cs="Times New Roman"/>
          <w:i/>
          <w:iCs/>
          <w:sz w:val="24"/>
          <w:szCs w:val="24"/>
        </w:rPr>
        <w:t>β</w:t>
      </w:r>
      <w:r w:rsidRPr="00852572">
        <w:rPr>
          <w:rFonts w:ascii="Times New Roman" w:hAnsi="Times New Roman" w:cs="Times New Roman"/>
          <w:i/>
          <w:iCs/>
          <w:sz w:val="24"/>
          <w:szCs w:val="24"/>
          <w:vertAlign w:val="subscript"/>
        </w:rPr>
        <w:t>ii</w:t>
      </w:r>
      <w:proofErr w:type="spellEnd"/>
      <w:r w:rsidRPr="00852572">
        <w:rPr>
          <w:rFonts w:ascii="Times New Roman" w:hAnsi="Times New Roman" w:cs="Times New Roman"/>
          <w:sz w:val="24"/>
          <w:szCs w:val="24"/>
        </w:rPr>
        <w:t xml:space="preserve">, and </w:t>
      </w:r>
      <w:proofErr w:type="spellStart"/>
      <w:r w:rsidRPr="00852572">
        <w:rPr>
          <w:rFonts w:ascii="Times New Roman" w:hAnsi="Times New Roman" w:cs="Times New Roman"/>
          <w:i/>
          <w:iCs/>
          <w:sz w:val="24"/>
          <w:szCs w:val="24"/>
        </w:rPr>
        <w:t>β</w:t>
      </w:r>
      <w:r w:rsidRPr="00852572">
        <w:rPr>
          <w:rFonts w:ascii="Times New Roman" w:hAnsi="Times New Roman" w:cs="Times New Roman"/>
          <w:i/>
          <w:iCs/>
          <w:sz w:val="24"/>
          <w:szCs w:val="24"/>
          <w:vertAlign w:val="subscript"/>
        </w:rPr>
        <w:t>ij</w:t>
      </w:r>
      <w:proofErr w:type="spellEnd"/>
      <w:r w:rsidRPr="00852572">
        <w:rPr>
          <w:rFonts w:ascii="Times New Roman" w:hAnsi="Times New Roman" w:cs="Times New Roman"/>
          <w:i/>
          <w:iCs/>
          <w:sz w:val="24"/>
          <w:szCs w:val="24"/>
        </w:rPr>
        <w:t xml:space="preserve"> </w:t>
      </w:r>
      <w:r w:rsidRPr="00852572">
        <w:rPr>
          <w:rFonts w:ascii="Times New Roman" w:hAnsi="Times New Roman" w:cs="Times New Roman"/>
          <w:sz w:val="24"/>
          <w:szCs w:val="24"/>
        </w:rPr>
        <w:t xml:space="preserve">are the regression coefficients; </w:t>
      </w:r>
      <w:r w:rsidRPr="00852572">
        <w:rPr>
          <w:rFonts w:ascii="Times New Roman" w:hAnsi="Times New Roman" w:cs="Times New Roman"/>
          <w:i/>
          <w:iCs/>
          <w:sz w:val="24"/>
          <w:szCs w:val="24"/>
        </w:rPr>
        <w:t>x</w:t>
      </w:r>
      <w:r w:rsidRPr="00852572">
        <w:rPr>
          <w:rFonts w:ascii="Times New Roman" w:hAnsi="Times New Roman" w:cs="Times New Roman"/>
          <w:i/>
          <w:iCs/>
          <w:sz w:val="24"/>
          <w:szCs w:val="24"/>
          <w:vertAlign w:val="subscript"/>
        </w:rPr>
        <w:t>i</w:t>
      </w:r>
      <w:r w:rsidRPr="00852572">
        <w:rPr>
          <w:rFonts w:ascii="Times New Roman" w:hAnsi="Times New Roman" w:cs="Times New Roman"/>
          <w:i/>
          <w:iCs/>
          <w:sz w:val="24"/>
          <w:szCs w:val="24"/>
        </w:rPr>
        <w:t xml:space="preserve"> </w:t>
      </w:r>
      <w:r w:rsidRPr="00852572">
        <w:rPr>
          <w:rFonts w:ascii="Times New Roman" w:hAnsi="Times New Roman" w:cs="Times New Roman"/>
          <w:sz w:val="24"/>
          <w:szCs w:val="24"/>
        </w:rPr>
        <w:t>and</w:t>
      </w:r>
      <w:r>
        <w:rPr>
          <w:rFonts w:ascii="Times New Roman" w:hAnsi="Times New Roman" w:cs="Times New Roman"/>
          <w:sz w:val="24"/>
          <w:szCs w:val="24"/>
        </w:rPr>
        <w:t xml:space="preserve"> </w:t>
      </w:r>
      <w:proofErr w:type="spellStart"/>
      <w:r w:rsidRPr="00852572">
        <w:rPr>
          <w:rFonts w:ascii="Times New Roman" w:hAnsi="Times New Roman" w:cs="Times New Roman"/>
          <w:i/>
          <w:iCs/>
          <w:sz w:val="24"/>
          <w:szCs w:val="24"/>
        </w:rPr>
        <w:t>x</w:t>
      </w:r>
      <w:r w:rsidRPr="00852572">
        <w:rPr>
          <w:rFonts w:ascii="Times New Roman" w:hAnsi="Times New Roman" w:cs="Times New Roman"/>
          <w:i/>
          <w:iCs/>
          <w:sz w:val="24"/>
          <w:szCs w:val="24"/>
          <w:vertAlign w:val="subscript"/>
        </w:rPr>
        <w:t>j</w:t>
      </w:r>
      <w:proofErr w:type="spellEnd"/>
      <w:r w:rsidRPr="00852572">
        <w:rPr>
          <w:rFonts w:ascii="Times New Roman" w:hAnsi="Times New Roman" w:cs="Times New Roman"/>
          <w:i/>
          <w:iCs/>
          <w:sz w:val="24"/>
          <w:szCs w:val="24"/>
        </w:rPr>
        <w:t xml:space="preserve"> </w:t>
      </w:r>
      <w:r w:rsidRPr="00852572">
        <w:rPr>
          <w:rFonts w:ascii="Times New Roman" w:hAnsi="Times New Roman" w:cs="Times New Roman"/>
          <w:sz w:val="24"/>
          <w:szCs w:val="24"/>
        </w:rPr>
        <w:t>are the coded levels of independent variables affecting the</w:t>
      </w:r>
      <w:r>
        <w:rPr>
          <w:rFonts w:ascii="Times New Roman" w:hAnsi="Times New Roman" w:cs="Times New Roman"/>
          <w:sz w:val="24"/>
          <w:szCs w:val="24"/>
        </w:rPr>
        <w:t xml:space="preserve"> </w:t>
      </w:r>
      <w:r w:rsidRPr="00852572">
        <w:rPr>
          <w:rFonts w:ascii="Times New Roman" w:hAnsi="Times New Roman" w:cs="Times New Roman"/>
          <w:sz w:val="24"/>
          <w:szCs w:val="24"/>
        </w:rPr>
        <w:t xml:space="preserve">dependent response </w:t>
      </w:r>
      <w:r w:rsidRPr="00852572">
        <w:rPr>
          <w:rFonts w:ascii="Times New Roman" w:hAnsi="Times New Roman" w:cs="Times New Roman"/>
          <w:i/>
          <w:iCs/>
          <w:sz w:val="24"/>
          <w:szCs w:val="24"/>
        </w:rPr>
        <w:t>Y</w:t>
      </w:r>
      <w:r w:rsidRPr="00852572">
        <w:rPr>
          <w:rFonts w:ascii="Times New Roman" w:hAnsi="Times New Roman" w:cs="Times New Roman"/>
          <w:sz w:val="24"/>
          <w:szCs w:val="24"/>
        </w:rPr>
        <w:t xml:space="preserve">; and </w:t>
      </w:r>
      <w:r w:rsidRPr="00852572">
        <w:rPr>
          <w:rFonts w:ascii="Times New Roman" w:hAnsi="Times New Roman" w:cs="Times New Roman"/>
          <w:i/>
          <w:iCs/>
          <w:sz w:val="24"/>
          <w:szCs w:val="24"/>
        </w:rPr>
        <w:t xml:space="preserve">k </w:t>
      </w:r>
      <w:r w:rsidRPr="00852572">
        <w:rPr>
          <w:rFonts w:ascii="Times New Roman" w:hAnsi="Times New Roman" w:cs="Times New Roman"/>
          <w:sz w:val="24"/>
          <w:szCs w:val="24"/>
        </w:rPr>
        <w:t>is the number of parameters</w:t>
      </w:r>
      <w:r>
        <w:rPr>
          <w:rFonts w:ascii="Times New Roman" w:hAnsi="Times New Roman" w:cs="Times New Roman"/>
          <w:sz w:val="24"/>
          <w:szCs w:val="24"/>
        </w:rPr>
        <w:t>.</w:t>
      </w:r>
    </w:p>
    <w:p w:rsidR="00463E2B" w:rsidRDefault="00463E2B" w:rsidP="00467ABF">
      <w:pPr>
        <w:pStyle w:val="Pa8"/>
        <w:spacing w:line="480" w:lineRule="auto"/>
        <w:rPr>
          <w:rFonts w:ascii="Times New Roman" w:hAnsi="Times New Roman" w:cs="Times New Roman"/>
          <w:b/>
          <w:iCs/>
          <w:color w:val="000000"/>
        </w:rPr>
      </w:pPr>
      <w:r>
        <w:rPr>
          <w:rFonts w:ascii="Times New Roman" w:hAnsi="Times New Roman" w:cs="Times New Roman"/>
          <w:b/>
          <w:iCs/>
          <w:color w:val="000000"/>
        </w:rPr>
        <w:t>Extraction process</w:t>
      </w:r>
    </w:p>
    <w:p w:rsidR="003061E2" w:rsidRPr="00B72A14" w:rsidRDefault="004D5BD2" w:rsidP="00467ABF">
      <w:pPr>
        <w:pStyle w:val="Pa8"/>
        <w:spacing w:line="480" w:lineRule="auto"/>
        <w:rPr>
          <w:rFonts w:ascii="Times New Roman" w:hAnsi="Times New Roman" w:cs="Times New Roman"/>
          <w:b/>
          <w:color w:val="000000"/>
        </w:rPr>
      </w:pPr>
      <w:r>
        <w:rPr>
          <w:rFonts w:ascii="Times New Roman" w:hAnsi="Times New Roman" w:cs="Times New Roman"/>
          <w:b/>
          <w:iCs/>
          <w:color w:val="000000"/>
        </w:rPr>
        <w:t>Conventional solvent extraction (</w:t>
      </w:r>
      <w:r w:rsidR="003061E2" w:rsidRPr="00B72A14">
        <w:rPr>
          <w:rFonts w:ascii="Times New Roman" w:hAnsi="Times New Roman" w:cs="Times New Roman"/>
          <w:b/>
          <w:iCs/>
          <w:color w:val="000000"/>
        </w:rPr>
        <w:t>Maceration</w:t>
      </w:r>
      <w:r>
        <w:rPr>
          <w:rFonts w:ascii="Times New Roman" w:hAnsi="Times New Roman" w:cs="Times New Roman"/>
          <w:b/>
          <w:iCs/>
          <w:color w:val="000000"/>
        </w:rPr>
        <w:t>)</w:t>
      </w:r>
      <w:r w:rsidR="003061E2" w:rsidRPr="00B72A14">
        <w:rPr>
          <w:rFonts w:ascii="Times New Roman" w:hAnsi="Times New Roman" w:cs="Times New Roman"/>
          <w:b/>
          <w:iCs/>
          <w:color w:val="000000"/>
        </w:rPr>
        <w:t xml:space="preserve"> </w:t>
      </w:r>
    </w:p>
    <w:p w:rsidR="003061E2" w:rsidRDefault="003061E2" w:rsidP="00467ABF">
      <w:pPr>
        <w:autoSpaceDE w:val="0"/>
        <w:autoSpaceDN w:val="0"/>
        <w:adjustRightInd w:val="0"/>
        <w:spacing w:after="0" w:line="480" w:lineRule="auto"/>
        <w:jc w:val="both"/>
        <w:rPr>
          <w:rFonts w:ascii="Times New Roman" w:hAnsi="Times New Roman" w:cs="Times New Roman"/>
          <w:sz w:val="24"/>
        </w:rPr>
      </w:pPr>
      <w:r w:rsidRPr="00B72A14">
        <w:rPr>
          <w:rFonts w:ascii="Times New Roman" w:hAnsi="Times New Roman" w:cs="Times New Roman"/>
          <w:sz w:val="24"/>
        </w:rPr>
        <w:t>The conventional extraction by maceration was per</w:t>
      </w:r>
      <w:r w:rsidRPr="00B72A14">
        <w:rPr>
          <w:rFonts w:ascii="Times New Roman" w:hAnsi="Times New Roman" w:cs="Times New Roman"/>
          <w:sz w:val="24"/>
        </w:rPr>
        <w:softHyphen/>
        <w:t xml:space="preserve">formed according to the method explained by </w:t>
      </w:r>
      <w:proofErr w:type="spellStart"/>
      <w:r w:rsidRPr="00E124F1">
        <w:rPr>
          <w:rFonts w:ascii="Times New Roman" w:hAnsi="Times New Roman" w:cs="Times New Roman"/>
          <w:sz w:val="24"/>
        </w:rPr>
        <w:t>Vongsak</w:t>
      </w:r>
      <w:proofErr w:type="spellEnd"/>
      <w:r w:rsidRPr="00E124F1">
        <w:rPr>
          <w:rFonts w:ascii="Times New Roman" w:hAnsi="Times New Roman" w:cs="Times New Roman"/>
          <w:sz w:val="24"/>
        </w:rPr>
        <w:t xml:space="preserve"> </w:t>
      </w:r>
      <w:r w:rsidRPr="00E124F1">
        <w:rPr>
          <w:rFonts w:ascii="Times New Roman" w:hAnsi="Times New Roman" w:cs="Times New Roman"/>
          <w:i/>
          <w:iCs/>
          <w:sz w:val="24"/>
        </w:rPr>
        <w:t>et al</w:t>
      </w:r>
      <w:r w:rsidRPr="00E124F1">
        <w:rPr>
          <w:rFonts w:ascii="Times New Roman" w:hAnsi="Times New Roman" w:cs="Times New Roman"/>
          <w:sz w:val="24"/>
        </w:rPr>
        <w:t>. (</w:t>
      </w:r>
      <w:r w:rsidR="00E124F1" w:rsidRPr="00E124F1">
        <w:rPr>
          <w:rFonts w:ascii="Times New Roman" w:hAnsi="Times New Roman" w:cs="Times New Roman"/>
          <w:iCs/>
          <w:sz w:val="24"/>
        </w:rPr>
        <w:t>2013</w:t>
      </w:r>
      <w:r w:rsidRPr="00E124F1">
        <w:rPr>
          <w:rFonts w:ascii="Times New Roman" w:hAnsi="Times New Roman" w:cs="Times New Roman"/>
          <w:sz w:val="24"/>
        </w:rPr>
        <w:t>)</w:t>
      </w:r>
      <w:r w:rsidRPr="00B72A14">
        <w:rPr>
          <w:rFonts w:ascii="Times New Roman" w:hAnsi="Times New Roman" w:cs="Times New Roman"/>
          <w:sz w:val="24"/>
        </w:rPr>
        <w:t xml:space="preserve"> with some modifications. The leaf powder (</w:t>
      </w:r>
      <w:r w:rsidR="00B72A14" w:rsidRPr="00B72A14">
        <w:rPr>
          <w:rFonts w:ascii="Times New Roman" w:hAnsi="Times New Roman" w:cs="Times New Roman"/>
          <w:sz w:val="24"/>
        </w:rPr>
        <w:t>1</w:t>
      </w:r>
      <w:r w:rsidRPr="00B72A14">
        <w:rPr>
          <w:rFonts w:ascii="Times New Roman" w:hAnsi="Times New Roman" w:cs="Times New Roman"/>
          <w:sz w:val="24"/>
        </w:rPr>
        <w:t xml:space="preserve"> g) was put in </w:t>
      </w:r>
      <w:r w:rsidR="00B72A14" w:rsidRPr="00B72A14">
        <w:rPr>
          <w:rFonts w:ascii="Times New Roman" w:hAnsi="Times New Roman" w:cs="Times New Roman"/>
          <w:sz w:val="24"/>
        </w:rPr>
        <w:t>40</w:t>
      </w:r>
      <w:r w:rsidRPr="00B72A14">
        <w:rPr>
          <w:rFonts w:ascii="Times New Roman" w:hAnsi="Times New Roman" w:cs="Times New Roman"/>
          <w:sz w:val="24"/>
        </w:rPr>
        <w:t xml:space="preserve"> </w:t>
      </w:r>
      <w:proofErr w:type="spellStart"/>
      <w:r w:rsidRPr="00B72A14">
        <w:rPr>
          <w:rFonts w:ascii="Times New Roman" w:hAnsi="Times New Roman" w:cs="Times New Roman"/>
          <w:sz w:val="24"/>
        </w:rPr>
        <w:t>mL</w:t>
      </w:r>
      <w:proofErr w:type="spellEnd"/>
      <w:r w:rsidRPr="00B72A14">
        <w:rPr>
          <w:rFonts w:ascii="Times New Roman" w:hAnsi="Times New Roman" w:cs="Times New Roman"/>
          <w:sz w:val="24"/>
        </w:rPr>
        <w:t xml:space="preserve"> of </w:t>
      </w:r>
      <w:proofErr w:type="spellStart"/>
      <w:r w:rsidR="00B72A14" w:rsidRPr="00B72A14">
        <w:rPr>
          <w:rFonts w:ascii="Times New Roman" w:hAnsi="Times New Roman" w:cs="Times New Roman"/>
          <w:sz w:val="24"/>
        </w:rPr>
        <w:t>aquous</w:t>
      </w:r>
      <w:proofErr w:type="spellEnd"/>
      <w:r w:rsidR="00B72A14" w:rsidRPr="00B72A14">
        <w:rPr>
          <w:rFonts w:ascii="Times New Roman" w:hAnsi="Times New Roman" w:cs="Times New Roman"/>
          <w:sz w:val="24"/>
        </w:rPr>
        <w:t xml:space="preserve">, 50% and </w:t>
      </w:r>
      <w:r w:rsidRPr="00B72A14">
        <w:rPr>
          <w:rFonts w:ascii="Times New Roman" w:hAnsi="Times New Roman" w:cs="Times New Roman"/>
          <w:sz w:val="24"/>
        </w:rPr>
        <w:t>70 % ethanol with a sample-to-solvent ratio of 1:40 (g/</w:t>
      </w:r>
      <w:proofErr w:type="spellStart"/>
      <w:r w:rsidRPr="00B72A14">
        <w:rPr>
          <w:rFonts w:ascii="Times New Roman" w:hAnsi="Times New Roman" w:cs="Times New Roman"/>
          <w:sz w:val="24"/>
        </w:rPr>
        <w:t>mL</w:t>
      </w:r>
      <w:proofErr w:type="spellEnd"/>
      <w:r w:rsidRPr="00B72A14">
        <w:rPr>
          <w:rFonts w:ascii="Times New Roman" w:hAnsi="Times New Roman" w:cs="Times New Roman"/>
          <w:sz w:val="24"/>
        </w:rPr>
        <w:t xml:space="preserve">). Subsequently, it </w:t>
      </w:r>
      <w:r w:rsidRPr="00B72A14">
        <w:rPr>
          <w:rFonts w:ascii="Times New Roman" w:hAnsi="Times New Roman" w:cs="Times New Roman"/>
          <w:sz w:val="24"/>
        </w:rPr>
        <w:lastRenderedPageBreak/>
        <w:t xml:space="preserve">was placed in the </w:t>
      </w:r>
      <w:r w:rsidR="00CA7E3E">
        <w:rPr>
          <w:rFonts w:ascii="Times New Roman" w:hAnsi="Times New Roman" w:cs="Times New Roman"/>
          <w:sz w:val="24"/>
          <w:szCs w:val="24"/>
        </w:rPr>
        <w:t>r</w:t>
      </w:r>
      <w:r w:rsidR="00784F5C">
        <w:rPr>
          <w:rFonts w:ascii="Times New Roman" w:hAnsi="Times New Roman" w:cs="Times New Roman"/>
          <w:sz w:val="24"/>
          <w:szCs w:val="24"/>
        </w:rPr>
        <w:t>eciprocating water bath shaker (Model</w:t>
      </w:r>
      <w:r w:rsidR="00784F5C" w:rsidRPr="000642C8">
        <w:rPr>
          <w:rFonts w:ascii="Times New Roman" w:hAnsi="Times New Roman" w:cs="Times New Roman"/>
          <w:sz w:val="24"/>
          <w:szCs w:val="24"/>
        </w:rPr>
        <w:t xml:space="preserve"> </w:t>
      </w:r>
      <w:r w:rsidR="00784F5C">
        <w:rPr>
          <w:rFonts w:ascii="Times New Roman" w:hAnsi="Times New Roman" w:cs="Times New Roman"/>
          <w:sz w:val="24"/>
          <w:szCs w:val="24"/>
        </w:rPr>
        <w:t xml:space="preserve">ZWY-110X30) </w:t>
      </w:r>
      <w:r w:rsidRPr="00B72A14">
        <w:rPr>
          <w:rFonts w:ascii="Times New Roman" w:hAnsi="Times New Roman" w:cs="Times New Roman"/>
          <w:sz w:val="24"/>
        </w:rPr>
        <w:t xml:space="preserve">at 100 rpm and 30 °C for 24 h. The extract was filtered through </w:t>
      </w:r>
      <w:proofErr w:type="spellStart"/>
      <w:r w:rsidRPr="00B72A14">
        <w:rPr>
          <w:rFonts w:ascii="Times New Roman" w:hAnsi="Times New Roman" w:cs="Times New Roman"/>
          <w:sz w:val="24"/>
        </w:rPr>
        <w:t>Whatman</w:t>
      </w:r>
      <w:proofErr w:type="spellEnd"/>
      <w:r w:rsidRPr="00B72A14">
        <w:rPr>
          <w:rFonts w:ascii="Times New Roman" w:hAnsi="Times New Roman" w:cs="Times New Roman"/>
          <w:sz w:val="24"/>
        </w:rPr>
        <w:t xml:space="preserve"> no. 1 filter paper and dried using </w:t>
      </w:r>
      <w:proofErr w:type="spellStart"/>
      <w:r w:rsidR="00784F5C">
        <w:rPr>
          <w:rFonts w:ascii="Times New Roman" w:hAnsi="Times New Roman" w:cs="Times New Roman"/>
          <w:sz w:val="24"/>
          <w:szCs w:val="24"/>
        </w:rPr>
        <w:t>Freez</w:t>
      </w:r>
      <w:proofErr w:type="spellEnd"/>
      <w:r w:rsidR="00784F5C">
        <w:rPr>
          <w:rFonts w:ascii="Times New Roman" w:hAnsi="Times New Roman" w:cs="Times New Roman"/>
          <w:sz w:val="24"/>
          <w:szCs w:val="24"/>
        </w:rPr>
        <w:t xml:space="preserve"> dryer </w:t>
      </w:r>
      <w:r w:rsidR="00CA7E3E">
        <w:rPr>
          <w:rFonts w:ascii="Times New Roman" w:hAnsi="Times New Roman" w:cs="Times New Roman"/>
          <w:sz w:val="24"/>
          <w:szCs w:val="24"/>
        </w:rPr>
        <w:t>model Alpha</w:t>
      </w:r>
      <w:r w:rsidR="00784F5C" w:rsidRPr="00195714">
        <w:rPr>
          <w:rFonts w:ascii="Times New Roman" w:hAnsi="Times New Roman" w:cs="Times New Roman"/>
          <w:sz w:val="24"/>
          <w:szCs w:val="24"/>
        </w:rPr>
        <w:t xml:space="preserve">1-2 </w:t>
      </w:r>
      <w:proofErr w:type="spellStart"/>
      <w:r w:rsidR="00784F5C" w:rsidRPr="00195714">
        <w:rPr>
          <w:rFonts w:ascii="Times New Roman" w:hAnsi="Times New Roman" w:cs="Times New Roman"/>
          <w:sz w:val="24"/>
          <w:szCs w:val="24"/>
        </w:rPr>
        <w:t>LDplus</w:t>
      </w:r>
      <w:proofErr w:type="spellEnd"/>
      <w:r w:rsidR="00784F5C" w:rsidRPr="00195714">
        <w:rPr>
          <w:rFonts w:ascii="Times New Roman" w:hAnsi="Times New Roman" w:cs="Times New Roman"/>
          <w:sz w:val="24"/>
          <w:szCs w:val="24"/>
        </w:rPr>
        <w:t>- 101521 (Germany</w:t>
      </w:r>
      <w:r w:rsidR="00CA7E3E" w:rsidRPr="00195714">
        <w:rPr>
          <w:rFonts w:ascii="Times New Roman" w:hAnsi="Times New Roman" w:cs="Times New Roman"/>
          <w:sz w:val="24"/>
          <w:szCs w:val="24"/>
        </w:rPr>
        <w:t>)</w:t>
      </w:r>
      <w:r w:rsidR="00CA7E3E">
        <w:rPr>
          <w:rFonts w:ascii="Times New Roman" w:hAnsi="Times New Roman" w:cs="Times New Roman"/>
          <w:sz w:val="24"/>
          <w:szCs w:val="24"/>
        </w:rPr>
        <w:t xml:space="preserve"> </w:t>
      </w:r>
      <w:r w:rsidR="00CA7E3E" w:rsidRPr="00B72A14">
        <w:rPr>
          <w:rFonts w:ascii="Times New Roman" w:hAnsi="Times New Roman" w:cs="Times New Roman"/>
          <w:sz w:val="24"/>
        </w:rPr>
        <w:t>and</w:t>
      </w:r>
      <w:r w:rsidR="00B72A14" w:rsidRPr="00B72A14">
        <w:rPr>
          <w:rFonts w:ascii="Times New Roman" w:hAnsi="Times New Roman" w:cs="Times New Roman"/>
          <w:sz w:val="24"/>
        </w:rPr>
        <w:t xml:space="preserve"> </w:t>
      </w:r>
      <w:r w:rsidRPr="00B72A14">
        <w:rPr>
          <w:rFonts w:ascii="Times New Roman" w:hAnsi="Times New Roman" w:cs="Times New Roman"/>
          <w:sz w:val="24"/>
        </w:rPr>
        <w:t xml:space="preserve">a </w:t>
      </w:r>
      <w:r w:rsidR="00CA7E3E">
        <w:rPr>
          <w:rFonts w:ascii="Times New Roman" w:hAnsi="Times New Roman" w:cs="Times New Roman"/>
          <w:sz w:val="24"/>
          <w:szCs w:val="24"/>
        </w:rPr>
        <w:t>r</w:t>
      </w:r>
      <w:r w:rsidR="00784F5C">
        <w:rPr>
          <w:rFonts w:ascii="Times New Roman" w:hAnsi="Times New Roman" w:cs="Times New Roman"/>
          <w:sz w:val="24"/>
          <w:szCs w:val="24"/>
        </w:rPr>
        <w:t xml:space="preserve">otary </w:t>
      </w:r>
      <w:r w:rsidR="00CA7E3E">
        <w:rPr>
          <w:rFonts w:ascii="Times New Roman" w:hAnsi="Times New Roman" w:cs="Times New Roman"/>
          <w:sz w:val="24"/>
          <w:szCs w:val="24"/>
        </w:rPr>
        <w:t xml:space="preserve">evaporator </w:t>
      </w:r>
      <w:r w:rsidR="00CC0A41">
        <w:rPr>
          <w:rFonts w:ascii="Times New Roman" w:hAnsi="Times New Roman" w:cs="Times New Roman"/>
          <w:sz w:val="24"/>
          <w:szCs w:val="24"/>
        </w:rPr>
        <w:t>(</w:t>
      </w:r>
      <w:r w:rsidR="00CA7E3E">
        <w:rPr>
          <w:rFonts w:ascii="Times New Roman" w:hAnsi="Times New Roman" w:cs="Times New Roman"/>
          <w:sz w:val="24"/>
          <w:szCs w:val="24"/>
        </w:rPr>
        <w:t>model</w:t>
      </w:r>
      <w:r w:rsidR="00784F5C">
        <w:rPr>
          <w:rFonts w:ascii="Times New Roman" w:hAnsi="Times New Roman" w:cs="Times New Roman"/>
          <w:sz w:val="24"/>
          <w:szCs w:val="24"/>
        </w:rPr>
        <w:t xml:space="preserve"> ROVA-100</w:t>
      </w:r>
      <w:r w:rsidR="00784F5C" w:rsidRPr="00CC0A41">
        <w:rPr>
          <w:rFonts w:ascii="Times New Roman" w:hAnsi="Times New Roman" w:cs="Times New Roman"/>
          <w:sz w:val="24"/>
          <w:szCs w:val="24"/>
        </w:rPr>
        <w:t>)</w:t>
      </w:r>
      <w:r w:rsidRPr="00B72A14">
        <w:rPr>
          <w:rFonts w:ascii="Times New Roman" w:hAnsi="Times New Roman" w:cs="Times New Roman"/>
          <w:sz w:val="24"/>
        </w:rPr>
        <w:t xml:space="preserve"> under vac</w:t>
      </w:r>
      <w:r w:rsidRPr="00B72A14">
        <w:rPr>
          <w:rFonts w:ascii="Times New Roman" w:hAnsi="Times New Roman" w:cs="Times New Roman"/>
          <w:sz w:val="24"/>
        </w:rPr>
        <w:softHyphen/>
        <w:t>uum at 40 °C</w:t>
      </w:r>
      <w:r w:rsidR="00B72A14" w:rsidRPr="00B72A14">
        <w:rPr>
          <w:rFonts w:ascii="Times New Roman" w:hAnsi="Times New Roman" w:cs="Times New Roman"/>
          <w:sz w:val="24"/>
        </w:rPr>
        <w:t xml:space="preserve"> and 40 </w:t>
      </w:r>
      <w:proofErr w:type="spellStart"/>
      <w:r w:rsidR="00B72A14" w:rsidRPr="00B72A14">
        <w:rPr>
          <w:rFonts w:ascii="Times New Roman" w:hAnsi="Times New Roman" w:cs="Times New Roman"/>
          <w:sz w:val="24"/>
        </w:rPr>
        <w:t>r.p.m</w:t>
      </w:r>
      <w:proofErr w:type="spellEnd"/>
      <w:r w:rsidRPr="00B72A14">
        <w:rPr>
          <w:rFonts w:ascii="Times New Roman" w:hAnsi="Times New Roman" w:cs="Times New Roman"/>
          <w:sz w:val="24"/>
        </w:rPr>
        <w:t>. The dried extract was kept in a refrigerator at 4 °C until it was required for the analysis.</w:t>
      </w:r>
    </w:p>
    <w:p w:rsidR="00463E2B" w:rsidRDefault="00463E2B" w:rsidP="00784F5C">
      <w:pPr>
        <w:autoSpaceDE w:val="0"/>
        <w:autoSpaceDN w:val="0"/>
        <w:adjustRightInd w:val="0"/>
        <w:spacing w:after="0" w:line="360" w:lineRule="auto"/>
        <w:jc w:val="both"/>
        <w:rPr>
          <w:rFonts w:ascii="Times New Roman" w:hAnsi="Times New Roman" w:cs="Times New Roman"/>
          <w:b/>
          <w:sz w:val="24"/>
        </w:rPr>
      </w:pPr>
      <w:r w:rsidRPr="00463E2B">
        <w:rPr>
          <w:rFonts w:ascii="Times New Roman" w:hAnsi="Times New Roman" w:cs="Times New Roman"/>
          <w:b/>
          <w:sz w:val="24"/>
        </w:rPr>
        <w:t>Microwave assisted extraction</w:t>
      </w:r>
      <w:r>
        <w:rPr>
          <w:rFonts w:ascii="Times New Roman" w:hAnsi="Times New Roman" w:cs="Times New Roman"/>
          <w:b/>
          <w:sz w:val="24"/>
        </w:rPr>
        <w:t xml:space="preserve"> </w:t>
      </w:r>
    </w:p>
    <w:p w:rsidR="00463E2B" w:rsidRDefault="00463E2B" w:rsidP="0042123C">
      <w:pPr>
        <w:spacing w:after="0" w:line="480" w:lineRule="auto"/>
        <w:jc w:val="both"/>
        <w:rPr>
          <w:rFonts w:ascii="Times New Roman" w:hAnsi="Times New Roman" w:cs="Times New Roman"/>
          <w:sz w:val="24"/>
        </w:rPr>
      </w:pPr>
      <w:r w:rsidRPr="00463E2B">
        <w:rPr>
          <w:rFonts w:ascii="Times New Roman" w:hAnsi="Times New Roman" w:cs="Times New Roman"/>
          <w:sz w:val="24"/>
        </w:rPr>
        <w:t>MAE was</w:t>
      </w:r>
      <w:r>
        <w:rPr>
          <w:rFonts w:ascii="Times New Roman" w:hAnsi="Times New Roman" w:cs="Times New Roman"/>
          <w:sz w:val="24"/>
        </w:rPr>
        <w:t xml:space="preserve"> </w:t>
      </w:r>
      <w:r w:rsidRPr="00463E2B">
        <w:rPr>
          <w:rFonts w:ascii="Times New Roman" w:hAnsi="Times New Roman" w:cs="Times New Roman"/>
          <w:sz w:val="24"/>
        </w:rPr>
        <w:t>performed using a domestic microwave oven (</w:t>
      </w:r>
      <w:r w:rsidR="009877EF">
        <w:rPr>
          <w:rFonts w:ascii="Times New Roman" w:hAnsi="Times New Roman" w:cs="Times New Roman"/>
          <w:sz w:val="24"/>
        </w:rPr>
        <w:t xml:space="preserve">LG Model </w:t>
      </w:r>
      <w:r w:rsidR="003629AA" w:rsidRPr="003629AA">
        <w:rPr>
          <w:rFonts w:ascii="Times New Roman" w:hAnsi="Times New Roman" w:cs="Times New Roman"/>
          <w:sz w:val="24"/>
        </w:rPr>
        <w:t>MH653</w:t>
      </w:r>
      <w:r w:rsidR="009877EF">
        <w:rPr>
          <w:rFonts w:ascii="Times New Roman" w:hAnsi="Times New Roman" w:cs="Times New Roman"/>
          <w:sz w:val="24"/>
        </w:rPr>
        <w:t>GIB, China</w:t>
      </w:r>
      <w:r w:rsidRPr="00463E2B">
        <w:rPr>
          <w:rFonts w:ascii="Times New Roman" w:hAnsi="Times New Roman" w:cs="Times New Roman"/>
          <w:sz w:val="24"/>
        </w:rPr>
        <w:t>) operating at</w:t>
      </w:r>
      <w:r w:rsidR="003629AA">
        <w:rPr>
          <w:rFonts w:ascii="Times New Roman" w:hAnsi="Times New Roman" w:cs="Times New Roman"/>
          <w:sz w:val="24"/>
        </w:rPr>
        <w:t xml:space="preserve"> </w:t>
      </w:r>
      <w:r>
        <w:rPr>
          <w:rFonts w:ascii="Times New Roman" w:hAnsi="Times New Roman" w:cs="Times New Roman"/>
          <w:sz w:val="24"/>
        </w:rPr>
        <w:t>10</w:t>
      </w:r>
      <w:r w:rsidRPr="00463E2B">
        <w:rPr>
          <w:rFonts w:ascii="Times New Roman" w:hAnsi="Times New Roman" w:cs="Times New Roman"/>
          <w:sz w:val="24"/>
        </w:rPr>
        <w:t>00W maximum power and a frequency of 2450 MHz</w:t>
      </w:r>
      <w:r w:rsidR="003629AA">
        <w:rPr>
          <w:rFonts w:ascii="Times New Roman" w:hAnsi="Times New Roman" w:cs="Times New Roman"/>
          <w:sz w:val="24"/>
        </w:rPr>
        <w:t xml:space="preserve"> </w:t>
      </w:r>
      <w:r w:rsidRPr="00463E2B">
        <w:rPr>
          <w:rFonts w:ascii="Times New Roman" w:hAnsi="Times New Roman" w:cs="Times New Roman"/>
          <w:sz w:val="24"/>
        </w:rPr>
        <w:t>apparatus was equipped with a digital control system for</w:t>
      </w:r>
      <w:r w:rsidR="003629AA">
        <w:rPr>
          <w:rFonts w:ascii="Times New Roman" w:hAnsi="Times New Roman" w:cs="Times New Roman"/>
          <w:sz w:val="24"/>
        </w:rPr>
        <w:t xml:space="preserve"> </w:t>
      </w:r>
      <w:r w:rsidRPr="00463E2B">
        <w:rPr>
          <w:rFonts w:ascii="Times New Roman" w:hAnsi="Times New Roman" w:cs="Times New Roman"/>
          <w:sz w:val="24"/>
        </w:rPr>
        <w:t>irradiation time and microwave power</w:t>
      </w:r>
      <w:r w:rsidR="003629AA">
        <w:rPr>
          <w:rFonts w:ascii="Times New Roman" w:hAnsi="Times New Roman" w:cs="Times New Roman"/>
          <w:sz w:val="24"/>
        </w:rPr>
        <w:t>.</w:t>
      </w:r>
      <w:r w:rsidRPr="00463E2B">
        <w:rPr>
          <w:rFonts w:ascii="Times New Roman" w:hAnsi="Times New Roman" w:cs="Times New Roman"/>
          <w:sz w:val="24"/>
        </w:rPr>
        <w:t xml:space="preserve"> </w:t>
      </w:r>
      <w:r w:rsidR="003629AA" w:rsidRPr="009877EF">
        <w:rPr>
          <w:rFonts w:ascii="Times New Roman" w:hAnsi="Times New Roman" w:cs="Times New Roman"/>
          <w:color w:val="FF0000"/>
          <w:sz w:val="24"/>
        </w:rPr>
        <w:t xml:space="preserve">The </w:t>
      </w:r>
      <w:r w:rsidRPr="009877EF">
        <w:rPr>
          <w:rFonts w:ascii="Times New Roman" w:hAnsi="Times New Roman" w:cs="Times New Roman"/>
          <w:color w:val="FF0000"/>
          <w:sz w:val="24"/>
        </w:rPr>
        <w:t>oven was</w:t>
      </w:r>
      <w:r w:rsidR="003629AA" w:rsidRPr="009877EF">
        <w:rPr>
          <w:rFonts w:ascii="Times New Roman" w:hAnsi="Times New Roman" w:cs="Times New Roman"/>
          <w:color w:val="FF0000"/>
          <w:sz w:val="24"/>
        </w:rPr>
        <w:t xml:space="preserve"> </w:t>
      </w:r>
      <w:r w:rsidRPr="009877EF">
        <w:rPr>
          <w:rFonts w:ascii="Times New Roman" w:hAnsi="Times New Roman" w:cs="Times New Roman"/>
          <w:color w:val="FF0000"/>
          <w:sz w:val="24"/>
        </w:rPr>
        <w:t>modified in order to condense the vapor generated during</w:t>
      </w:r>
      <w:r w:rsidR="003629AA" w:rsidRPr="009877EF">
        <w:rPr>
          <w:rFonts w:ascii="Times New Roman" w:hAnsi="Times New Roman" w:cs="Times New Roman"/>
          <w:color w:val="FF0000"/>
          <w:sz w:val="24"/>
        </w:rPr>
        <w:t xml:space="preserve"> </w:t>
      </w:r>
      <w:r w:rsidRPr="009877EF">
        <w:rPr>
          <w:rFonts w:ascii="Times New Roman" w:hAnsi="Times New Roman" w:cs="Times New Roman"/>
          <w:color w:val="FF0000"/>
          <w:sz w:val="24"/>
        </w:rPr>
        <w:t>extraction into the sample</w:t>
      </w:r>
      <w:r w:rsidRPr="00463E2B">
        <w:rPr>
          <w:rFonts w:ascii="Times New Roman" w:hAnsi="Times New Roman" w:cs="Times New Roman"/>
          <w:sz w:val="24"/>
        </w:rPr>
        <w:t xml:space="preserve">. 1 g of </w:t>
      </w:r>
      <w:r w:rsidR="003629AA" w:rsidRPr="003629AA">
        <w:rPr>
          <w:rFonts w:ascii="Times New Roman" w:hAnsi="Times New Roman" w:cs="Times New Roman"/>
          <w:i/>
          <w:sz w:val="24"/>
        </w:rPr>
        <w:t>C. abyssinica</w:t>
      </w:r>
      <w:r w:rsidRPr="00463E2B">
        <w:rPr>
          <w:rFonts w:ascii="Times New Roman" w:hAnsi="Times New Roman" w:cs="Times New Roman"/>
          <w:sz w:val="24"/>
        </w:rPr>
        <w:t xml:space="preserve"> </w:t>
      </w:r>
      <w:r w:rsidR="003629AA">
        <w:rPr>
          <w:rFonts w:ascii="Times New Roman" w:hAnsi="Times New Roman" w:cs="Times New Roman"/>
          <w:sz w:val="24"/>
        </w:rPr>
        <w:t>leaf</w:t>
      </w:r>
      <w:r w:rsidRPr="00463E2B">
        <w:rPr>
          <w:rFonts w:ascii="Times New Roman" w:hAnsi="Times New Roman" w:cs="Times New Roman"/>
          <w:sz w:val="24"/>
        </w:rPr>
        <w:t xml:space="preserve"> powder was</w:t>
      </w:r>
      <w:r w:rsidR="003629AA">
        <w:rPr>
          <w:rFonts w:ascii="Times New Roman" w:hAnsi="Times New Roman" w:cs="Times New Roman"/>
          <w:sz w:val="24"/>
        </w:rPr>
        <w:t xml:space="preserve"> </w:t>
      </w:r>
      <w:r w:rsidRPr="00463E2B">
        <w:rPr>
          <w:rFonts w:ascii="Times New Roman" w:hAnsi="Times New Roman" w:cs="Times New Roman"/>
          <w:sz w:val="24"/>
        </w:rPr>
        <w:t xml:space="preserve">stirred in </w:t>
      </w:r>
      <w:r w:rsidR="003629AA">
        <w:rPr>
          <w:rFonts w:ascii="Times New Roman" w:hAnsi="Times New Roman" w:cs="Times New Roman"/>
          <w:sz w:val="24"/>
        </w:rPr>
        <w:t>4</w:t>
      </w:r>
      <w:r w:rsidRPr="00463E2B">
        <w:rPr>
          <w:rFonts w:ascii="Times New Roman" w:hAnsi="Times New Roman" w:cs="Times New Roman"/>
          <w:sz w:val="24"/>
        </w:rPr>
        <w:t>0mL aqueous ethanol, and the mixture was irradiated</w:t>
      </w:r>
      <w:r w:rsidR="003629AA">
        <w:rPr>
          <w:rFonts w:ascii="Times New Roman" w:hAnsi="Times New Roman" w:cs="Times New Roman"/>
          <w:sz w:val="24"/>
        </w:rPr>
        <w:t xml:space="preserve"> </w:t>
      </w:r>
      <w:r w:rsidRPr="00463E2B">
        <w:rPr>
          <w:rFonts w:ascii="Times New Roman" w:hAnsi="Times New Roman" w:cs="Times New Roman"/>
          <w:sz w:val="24"/>
        </w:rPr>
        <w:t>using the microwave system</w:t>
      </w:r>
      <w:r w:rsidR="003629AA">
        <w:rPr>
          <w:rFonts w:ascii="Times New Roman" w:hAnsi="Times New Roman" w:cs="Times New Roman"/>
          <w:sz w:val="24"/>
        </w:rPr>
        <w:t>.</w:t>
      </w:r>
      <w:r w:rsidRPr="00463E2B">
        <w:rPr>
          <w:rFonts w:ascii="Times New Roman" w:hAnsi="Times New Roman" w:cs="Times New Roman"/>
          <w:sz w:val="24"/>
        </w:rPr>
        <w:t xml:space="preserve"> MAE extraction</w:t>
      </w:r>
      <w:r w:rsidR="003629AA">
        <w:rPr>
          <w:rFonts w:ascii="Times New Roman" w:hAnsi="Times New Roman" w:cs="Times New Roman"/>
          <w:sz w:val="24"/>
        </w:rPr>
        <w:t xml:space="preserve"> </w:t>
      </w:r>
      <w:r w:rsidRPr="00463E2B">
        <w:rPr>
          <w:rFonts w:ascii="Times New Roman" w:hAnsi="Times New Roman" w:cs="Times New Roman"/>
          <w:sz w:val="24"/>
        </w:rPr>
        <w:t>parameters were microwave power (</w:t>
      </w:r>
      <w:r w:rsidR="003629AA">
        <w:rPr>
          <w:rFonts w:ascii="Times New Roman" w:hAnsi="Times New Roman" w:cs="Times New Roman"/>
          <w:sz w:val="24"/>
        </w:rPr>
        <w:t>200</w:t>
      </w:r>
      <w:r w:rsidRPr="00463E2B">
        <w:rPr>
          <w:rFonts w:ascii="Times New Roman" w:hAnsi="Times New Roman" w:cs="Times New Roman"/>
          <w:sz w:val="24"/>
        </w:rPr>
        <w:t>–</w:t>
      </w:r>
      <w:r w:rsidR="003629AA">
        <w:rPr>
          <w:rFonts w:ascii="Times New Roman" w:hAnsi="Times New Roman" w:cs="Times New Roman"/>
          <w:sz w:val="24"/>
        </w:rPr>
        <w:t>10</w:t>
      </w:r>
      <w:r w:rsidRPr="00463E2B">
        <w:rPr>
          <w:rFonts w:ascii="Times New Roman" w:hAnsi="Times New Roman" w:cs="Times New Roman"/>
          <w:sz w:val="24"/>
        </w:rPr>
        <w:t>00 W), extraction</w:t>
      </w:r>
      <w:r w:rsidR="003629AA">
        <w:rPr>
          <w:rFonts w:ascii="Times New Roman" w:hAnsi="Times New Roman" w:cs="Times New Roman"/>
          <w:sz w:val="24"/>
        </w:rPr>
        <w:t xml:space="preserve"> </w:t>
      </w:r>
      <w:r w:rsidRPr="00463E2B">
        <w:rPr>
          <w:rFonts w:ascii="Times New Roman" w:hAnsi="Times New Roman" w:cs="Times New Roman"/>
          <w:sz w:val="24"/>
        </w:rPr>
        <w:t>time (1–</w:t>
      </w:r>
      <w:r w:rsidR="003629AA" w:rsidRPr="00467ABF">
        <w:rPr>
          <w:rFonts w:ascii="Times New Roman" w:hAnsi="Times New Roman" w:cs="Times New Roman"/>
          <w:color w:val="FF0000"/>
          <w:sz w:val="24"/>
        </w:rPr>
        <w:t>10</w:t>
      </w:r>
      <w:r w:rsidRPr="00463E2B">
        <w:rPr>
          <w:rFonts w:ascii="Times New Roman" w:hAnsi="Times New Roman" w:cs="Times New Roman"/>
          <w:sz w:val="24"/>
        </w:rPr>
        <w:t xml:space="preserve"> min), and ethanol concentration (</w:t>
      </w:r>
      <w:r w:rsidR="003629AA">
        <w:rPr>
          <w:rFonts w:ascii="Times New Roman" w:hAnsi="Times New Roman" w:cs="Times New Roman"/>
          <w:sz w:val="24"/>
        </w:rPr>
        <w:t>4</w:t>
      </w:r>
      <w:r w:rsidRPr="00463E2B">
        <w:rPr>
          <w:rFonts w:ascii="Times New Roman" w:hAnsi="Times New Roman" w:cs="Times New Roman"/>
          <w:sz w:val="24"/>
        </w:rPr>
        <w:t>0–</w:t>
      </w:r>
      <w:r w:rsidR="003629AA">
        <w:rPr>
          <w:rFonts w:ascii="Times New Roman" w:hAnsi="Times New Roman" w:cs="Times New Roman"/>
          <w:sz w:val="24"/>
        </w:rPr>
        <w:t>9</w:t>
      </w:r>
      <w:r w:rsidRPr="00463E2B">
        <w:rPr>
          <w:rFonts w:ascii="Times New Roman" w:hAnsi="Times New Roman" w:cs="Times New Roman"/>
          <w:sz w:val="24"/>
        </w:rPr>
        <w:t>0%)</w:t>
      </w:r>
      <w:r w:rsidR="003629AA">
        <w:rPr>
          <w:rFonts w:ascii="Times New Roman" w:hAnsi="Times New Roman" w:cs="Times New Roman"/>
          <w:sz w:val="24"/>
        </w:rPr>
        <w:t xml:space="preserve"> and solvent to solid ratio (20-40 ml/g)</w:t>
      </w:r>
      <w:r w:rsidRPr="00463E2B">
        <w:rPr>
          <w:rFonts w:ascii="Times New Roman" w:hAnsi="Times New Roman" w:cs="Times New Roman"/>
          <w:sz w:val="24"/>
        </w:rPr>
        <w:t>.</w:t>
      </w:r>
      <w:r w:rsidR="003629AA">
        <w:rPr>
          <w:rFonts w:ascii="Times New Roman" w:hAnsi="Times New Roman" w:cs="Times New Roman"/>
          <w:sz w:val="24"/>
        </w:rPr>
        <w:t xml:space="preserve"> The</w:t>
      </w:r>
      <w:r w:rsidRPr="00463E2B">
        <w:rPr>
          <w:rFonts w:ascii="Times New Roman" w:hAnsi="Times New Roman" w:cs="Times New Roman"/>
          <w:sz w:val="24"/>
        </w:rPr>
        <w:t>reafter, the sample was filtered using a vacuum pump</w:t>
      </w:r>
      <w:r w:rsidR="003629AA">
        <w:rPr>
          <w:rFonts w:ascii="Times New Roman" w:hAnsi="Times New Roman" w:cs="Times New Roman"/>
          <w:sz w:val="24"/>
        </w:rPr>
        <w:t>.</w:t>
      </w:r>
    </w:p>
    <w:p w:rsidR="004D5BD2" w:rsidRPr="00467ABF" w:rsidRDefault="004D5BD2" w:rsidP="004D5BD2">
      <w:pPr>
        <w:pStyle w:val="Caption"/>
        <w:keepNext/>
        <w:rPr>
          <w:rFonts w:ascii="Times New Roman" w:hAnsi="Times New Roman" w:cs="Times New Roman"/>
          <w:b w:val="0"/>
          <w:color w:val="auto"/>
          <w:sz w:val="24"/>
        </w:rPr>
      </w:pPr>
      <w:proofErr w:type="gramStart"/>
      <w:r w:rsidRPr="00467ABF">
        <w:rPr>
          <w:rFonts w:ascii="Times New Roman" w:hAnsi="Times New Roman" w:cs="Times New Roman"/>
          <w:b w:val="0"/>
          <w:color w:val="auto"/>
          <w:sz w:val="24"/>
        </w:rPr>
        <w:t xml:space="preserve">Table </w:t>
      </w:r>
      <w:r w:rsidR="007F459A" w:rsidRPr="00467ABF">
        <w:rPr>
          <w:rFonts w:ascii="Times New Roman" w:hAnsi="Times New Roman" w:cs="Times New Roman"/>
          <w:b w:val="0"/>
          <w:color w:val="auto"/>
          <w:sz w:val="24"/>
        </w:rPr>
        <w:fldChar w:fldCharType="begin"/>
      </w:r>
      <w:r w:rsidRPr="00467ABF">
        <w:rPr>
          <w:rFonts w:ascii="Times New Roman" w:hAnsi="Times New Roman" w:cs="Times New Roman"/>
          <w:b w:val="0"/>
          <w:color w:val="auto"/>
          <w:sz w:val="24"/>
        </w:rPr>
        <w:instrText xml:space="preserve"> SEQ Table \* ARABIC </w:instrText>
      </w:r>
      <w:r w:rsidR="007F459A" w:rsidRPr="00467ABF">
        <w:rPr>
          <w:rFonts w:ascii="Times New Roman" w:hAnsi="Times New Roman" w:cs="Times New Roman"/>
          <w:b w:val="0"/>
          <w:color w:val="auto"/>
          <w:sz w:val="24"/>
        </w:rPr>
        <w:fldChar w:fldCharType="separate"/>
      </w:r>
      <w:r w:rsidR="003B5E53" w:rsidRPr="00467ABF">
        <w:rPr>
          <w:rFonts w:ascii="Times New Roman" w:hAnsi="Times New Roman" w:cs="Times New Roman"/>
          <w:b w:val="0"/>
          <w:noProof/>
          <w:color w:val="auto"/>
          <w:sz w:val="24"/>
        </w:rPr>
        <w:t>2</w:t>
      </w:r>
      <w:r w:rsidR="007F459A" w:rsidRPr="00467ABF">
        <w:rPr>
          <w:rFonts w:ascii="Times New Roman" w:hAnsi="Times New Roman" w:cs="Times New Roman"/>
          <w:b w:val="0"/>
          <w:color w:val="auto"/>
          <w:sz w:val="24"/>
        </w:rPr>
        <w:fldChar w:fldCharType="end"/>
      </w:r>
      <w:r w:rsidR="00467ABF">
        <w:rPr>
          <w:rFonts w:ascii="Times New Roman" w:hAnsi="Times New Roman" w:cs="Times New Roman"/>
          <w:b w:val="0"/>
          <w:color w:val="auto"/>
          <w:sz w:val="24"/>
        </w:rPr>
        <w:t>.</w:t>
      </w:r>
      <w:proofErr w:type="gramEnd"/>
      <w:r w:rsidRPr="00467ABF">
        <w:rPr>
          <w:rFonts w:ascii="Times New Roman" w:hAnsi="Times New Roman" w:cs="Times New Roman"/>
          <w:b w:val="0"/>
          <w:color w:val="auto"/>
          <w:sz w:val="24"/>
        </w:rPr>
        <w:t xml:space="preserve"> Three levels of the three variables of the extraction process</w:t>
      </w:r>
    </w:p>
    <w:tbl>
      <w:tblPr>
        <w:tblStyle w:val="TableGrid"/>
        <w:tblW w:w="9252" w:type="dxa"/>
        <w:tblLook w:val="04A0"/>
      </w:tblPr>
      <w:tblGrid>
        <w:gridCol w:w="3002"/>
        <w:gridCol w:w="1203"/>
        <w:gridCol w:w="1623"/>
        <w:gridCol w:w="1710"/>
        <w:gridCol w:w="1707"/>
        <w:gridCol w:w="7"/>
      </w:tblGrid>
      <w:tr w:rsidR="007503E0" w:rsidRPr="007503E0" w:rsidTr="007503E0">
        <w:trPr>
          <w:trHeight w:val="251"/>
        </w:trPr>
        <w:tc>
          <w:tcPr>
            <w:tcW w:w="3002" w:type="dxa"/>
            <w:vMerge w:val="restart"/>
            <w:vAlign w:val="center"/>
          </w:tcPr>
          <w:p w:rsidR="007503E0" w:rsidRPr="007503E0" w:rsidRDefault="007503E0" w:rsidP="006A3523">
            <w:pPr>
              <w:jc w:val="center"/>
              <w:rPr>
                <w:rFonts w:ascii="Times New Roman" w:hAnsi="Times New Roman" w:cs="Times New Roman"/>
                <w:b/>
                <w:sz w:val="24"/>
                <w:szCs w:val="20"/>
              </w:rPr>
            </w:pPr>
            <w:r w:rsidRPr="007503E0">
              <w:rPr>
                <w:rFonts w:ascii="Times New Roman" w:hAnsi="Times New Roman" w:cs="Times New Roman"/>
                <w:b/>
                <w:sz w:val="24"/>
                <w:szCs w:val="20"/>
              </w:rPr>
              <w:t>Independent variables</w:t>
            </w:r>
          </w:p>
        </w:tc>
        <w:tc>
          <w:tcPr>
            <w:tcW w:w="1203" w:type="dxa"/>
            <w:vMerge w:val="restart"/>
            <w:vAlign w:val="center"/>
          </w:tcPr>
          <w:p w:rsidR="007503E0" w:rsidRPr="007503E0" w:rsidRDefault="007503E0" w:rsidP="006A3523">
            <w:pPr>
              <w:jc w:val="center"/>
              <w:rPr>
                <w:rFonts w:ascii="Times New Roman" w:hAnsi="Times New Roman" w:cs="Times New Roman"/>
                <w:b/>
                <w:sz w:val="24"/>
                <w:szCs w:val="20"/>
              </w:rPr>
            </w:pPr>
            <w:r w:rsidRPr="007503E0">
              <w:rPr>
                <w:rFonts w:ascii="Times New Roman" w:hAnsi="Times New Roman" w:cs="Times New Roman"/>
                <w:b/>
                <w:sz w:val="24"/>
                <w:szCs w:val="20"/>
              </w:rPr>
              <w:t>Symbols</w:t>
            </w:r>
          </w:p>
        </w:tc>
        <w:tc>
          <w:tcPr>
            <w:tcW w:w="5047" w:type="dxa"/>
            <w:gridSpan w:val="4"/>
            <w:vAlign w:val="center"/>
          </w:tcPr>
          <w:p w:rsidR="007503E0" w:rsidRPr="007503E0" w:rsidRDefault="007503E0" w:rsidP="007503E0">
            <w:pPr>
              <w:jc w:val="center"/>
              <w:rPr>
                <w:sz w:val="24"/>
              </w:rPr>
            </w:pPr>
            <w:r w:rsidRPr="007503E0">
              <w:rPr>
                <w:rFonts w:ascii="Times New Roman" w:hAnsi="Times New Roman" w:cs="Times New Roman"/>
                <w:b/>
                <w:sz w:val="24"/>
                <w:szCs w:val="20"/>
              </w:rPr>
              <w:t>Coded levels</w:t>
            </w:r>
          </w:p>
        </w:tc>
      </w:tr>
      <w:tr w:rsidR="004D5BD2" w:rsidRPr="007503E0" w:rsidTr="007503E0">
        <w:trPr>
          <w:gridAfter w:val="1"/>
          <w:wAfter w:w="7" w:type="dxa"/>
        </w:trPr>
        <w:tc>
          <w:tcPr>
            <w:tcW w:w="3002" w:type="dxa"/>
            <w:vMerge/>
            <w:vAlign w:val="center"/>
          </w:tcPr>
          <w:p w:rsidR="004D5BD2" w:rsidRPr="007503E0" w:rsidRDefault="004D5BD2" w:rsidP="006A3523">
            <w:pPr>
              <w:jc w:val="center"/>
              <w:rPr>
                <w:rFonts w:ascii="Times New Roman" w:hAnsi="Times New Roman" w:cs="Times New Roman"/>
                <w:b/>
                <w:sz w:val="24"/>
                <w:szCs w:val="20"/>
              </w:rPr>
            </w:pPr>
          </w:p>
        </w:tc>
        <w:tc>
          <w:tcPr>
            <w:tcW w:w="1203" w:type="dxa"/>
            <w:vMerge/>
            <w:vAlign w:val="center"/>
          </w:tcPr>
          <w:p w:rsidR="004D5BD2" w:rsidRPr="007503E0" w:rsidRDefault="004D5BD2" w:rsidP="006A3523">
            <w:pPr>
              <w:jc w:val="center"/>
              <w:rPr>
                <w:rFonts w:ascii="Times New Roman" w:hAnsi="Times New Roman" w:cs="Times New Roman"/>
                <w:b/>
                <w:sz w:val="24"/>
                <w:szCs w:val="20"/>
              </w:rPr>
            </w:pPr>
          </w:p>
        </w:tc>
        <w:tc>
          <w:tcPr>
            <w:tcW w:w="1623" w:type="dxa"/>
            <w:vAlign w:val="center"/>
          </w:tcPr>
          <w:p w:rsidR="004D5BD2" w:rsidRPr="007503E0" w:rsidRDefault="004D5BD2" w:rsidP="006A3523">
            <w:pPr>
              <w:jc w:val="center"/>
              <w:rPr>
                <w:rFonts w:ascii="Times New Roman" w:hAnsi="Times New Roman" w:cs="Times New Roman"/>
                <w:b/>
                <w:sz w:val="24"/>
                <w:szCs w:val="20"/>
              </w:rPr>
            </w:pPr>
            <w:r w:rsidRPr="007503E0">
              <w:rPr>
                <w:rFonts w:ascii="Times New Roman" w:hAnsi="Times New Roman" w:cs="Times New Roman"/>
                <w:b/>
                <w:sz w:val="24"/>
                <w:szCs w:val="20"/>
              </w:rPr>
              <w:t>-1</w:t>
            </w:r>
          </w:p>
        </w:tc>
        <w:tc>
          <w:tcPr>
            <w:tcW w:w="1710" w:type="dxa"/>
            <w:vAlign w:val="center"/>
          </w:tcPr>
          <w:p w:rsidR="004D5BD2" w:rsidRPr="007503E0" w:rsidRDefault="004D5BD2" w:rsidP="006A3523">
            <w:pPr>
              <w:jc w:val="center"/>
              <w:rPr>
                <w:rFonts w:ascii="Times New Roman" w:hAnsi="Times New Roman" w:cs="Times New Roman"/>
                <w:b/>
                <w:sz w:val="24"/>
                <w:szCs w:val="20"/>
              </w:rPr>
            </w:pPr>
            <w:r w:rsidRPr="007503E0">
              <w:rPr>
                <w:rFonts w:ascii="Times New Roman" w:hAnsi="Times New Roman" w:cs="Times New Roman"/>
                <w:b/>
                <w:sz w:val="24"/>
                <w:szCs w:val="20"/>
              </w:rPr>
              <w:t>0</w:t>
            </w:r>
          </w:p>
        </w:tc>
        <w:tc>
          <w:tcPr>
            <w:tcW w:w="1707" w:type="dxa"/>
            <w:vAlign w:val="center"/>
          </w:tcPr>
          <w:p w:rsidR="004D5BD2" w:rsidRPr="007503E0" w:rsidRDefault="004D5BD2" w:rsidP="006A3523">
            <w:pPr>
              <w:jc w:val="center"/>
              <w:rPr>
                <w:rFonts w:ascii="Times New Roman" w:hAnsi="Times New Roman" w:cs="Times New Roman"/>
                <w:b/>
                <w:sz w:val="24"/>
                <w:szCs w:val="20"/>
              </w:rPr>
            </w:pPr>
            <w:r w:rsidRPr="007503E0">
              <w:rPr>
                <w:rFonts w:ascii="Times New Roman" w:hAnsi="Times New Roman" w:cs="Times New Roman"/>
                <w:b/>
                <w:sz w:val="24"/>
                <w:szCs w:val="20"/>
              </w:rPr>
              <w:t>1</w:t>
            </w:r>
          </w:p>
        </w:tc>
      </w:tr>
      <w:tr w:rsidR="004D5BD2" w:rsidRPr="007503E0" w:rsidTr="007503E0">
        <w:trPr>
          <w:gridAfter w:val="1"/>
          <w:wAfter w:w="7" w:type="dxa"/>
        </w:trPr>
        <w:tc>
          <w:tcPr>
            <w:tcW w:w="3002" w:type="dxa"/>
          </w:tcPr>
          <w:p w:rsidR="004D5BD2" w:rsidRPr="007503E0" w:rsidRDefault="004D5BD2" w:rsidP="006A3523">
            <w:pPr>
              <w:jc w:val="both"/>
              <w:rPr>
                <w:rFonts w:ascii="Times New Roman" w:hAnsi="Times New Roman" w:cs="Times New Roman"/>
                <w:sz w:val="24"/>
                <w:szCs w:val="20"/>
              </w:rPr>
            </w:pPr>
            <w:r w:rsidRPr="007503E0">
              <w:rPr>
                <w:rFonts w:ascii="Times New Roman" w:hAnsi="Times New Roman" w:cs="Times New Roman"/>
                <w:sz w:val="24"/>
                <w:szCs w:val="20"/>
              </w:rPr>
              <w:t>Ethanol concentration (%)</w:t>
            </w:r>
          </w:p>
        </w:tc>
        <w:tc>
          <w:tcPr>
            <w:tcW w:w="120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X</w:t>
            </w:r>
            <w:r w:rsidRPr="007503E0">
              <w:rPr>
                <w:rFonts w:ascii="Times New Roman" w:hAnsi="Times New Roman" w:cs="Times New Roman"/>
                <w:sz w:val="24"/>
                <w:szCs w:val="20"/>
                <w:vertAlign w:val="subscript"/>
              </w:rPr>
              <w:t>1</w:t>
            </w:r>
          </w:p>
        </w:tc>
        <w:tc>
          <w:tcPr>
            <w:tcW w:w="162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40</w:t>
            </w:r>
          </w:p>
        </w:tc>
        <w:tc>
          <w:tcPr>
            <w:tcW w:w="1710"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75</w:t>
            </w:r>
          </w:p>
        </w:tc>
        <w:tc>
          <w:tcPr>
            <w:tcW w:w="1707"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90</w:t>
            </w:r>
          </w:p>
        </w:tc>
      </w:tr>
      <w:tr w:rsidR="004D5BD2" w:rsidRPr="007503E0" w:rsidTr="007503E0">
        <w:trPr>
          <w:gridAfter w:val="1"/>
          <w:wAfter w:w="7" w:type="dxa"/>
        </w:trPr>
        <w:tc>
          <w:tcPr>
            <w:tcW w:w="3002" w:type="dxa"/>
          </w:tcPr>
          <w:p w:rsidR="004D5BD2" w:rsidRPr="007503E0" w:rsidRDefault="004D5BD2" w:rsidP="006A3523">
            <w:pPr>
              <w:jc w:val="both"/>
              <w:rPr>
                <w:rFonts w:ascii="Times New Roman" w:hAnsi="Times New Roman" w:cs="Times New Roman"/>
                <w:sz w:val="24"/>
                <w:szCs w:val="20"/>
              </w:rPr>
            </w:pPr>
            <w:r w:rsidRPr="007503E0">
              <w:rPr>
                <w:rFonts w:ascii="Times New Roman" w:hAnsi="Times New Roman" w:cs="Times New Roman"/>
                <w:sz w:val="24"/>
                <w:szCs w:val="20"/>
              </w:rPr>
              <w:t>Microwave power (W)</w:t>
            </w:r>
          </w:p>
        </w:tc>
        <w:tc>
          <w:tcPr>
            <w:tcW w:w="120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X</w:t>
            </w:r>
            <w:r w:rsidRPr="007503E0">
              <w:rPr>
                <w:rFonts w:ascii="Times New Roman" w:hAnsi="Times New Roman" w:cs="Times New Roman"/>
                <w:sz w:val="24"/>
                <w:szCs w:val="20"/>
                <w:vertAlign w:val="subscript"/>
              </w:rPr>
              <w:t>2</w:t>
            </w:r>
          </w:p>
        </w:tc>
        <w:tc>
          <w:tcPr>
            <w:tcW w:w="162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200</w:t>
            </w:r>
          </w:p>
        </w:tc>
        <w:tc>
          <w:tcPr>
            <w:tcW w:w="1710"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600</w:t>
            </w:r>
          </w:p>
        </w:tc>
        <w:tc>
          <w:tcPr>
            <w:tcW w:w="1707"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1000</w:t>
            </w:r>
          </w:p>
        </w:tc>
      </w:tr>
      <w:tr w:rsidR="004D5BD2" w:rsidRPr="007503E0" w:rsidTr="007503E0">
        <w:trPr>
          <w:gridAfter w:val="1"/>
          <w:wAfter w:w="7" w:type="dxa"/>
        </w:trPr>
        <w:tc>
          <w:tcPr>
            <w:tcW w:w="3002" w:type="dxa"/>
          </w:tcPr>
          <w:p w:rsidR="004D5BD2" w:rsidRPr="007503E0" w:rsidRDefault="004D5BD2" w:rsidP="006A3523">
            <w:pPr>
              <w:jc w:val="both"/>
              <w:rPr>
                <w:rFonts w:ascii="Times New Roman" w:hAnsi="Times New Roman" w:cs="Times New Roman"/>
                <w:sz w:val="24"/>
                <w:szCs w:val="20"/>
              </w:rPr>
            </w:pPr>
            <w:r w:rsidRPr="007503E0">
              <w:rPr>
                <w:rFonts w:ascii="Times New Roman" w:hAnsi="Times New Roman" w:cs="Times New Roman"/>
                <w:sz w:val="24"/>
                <w:szCs w:val="20"/>
              </w:rPr>
              <w:t>Extraction time (min)</w:t>
            </w:r>
          </w:p>
        </w:tc>
        <w:tc>
          <w:tcPr>
            <w:tcW w:w="120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X</w:t>
            </w:r>
            <w:r w:rsidRPr="007503E0">
              <w:rPr>
                <w:rFonts w:ascii="Times New Roman" w:hAnsi="Times New Roman" w:cs="Times New Roman"/>
                <w:sz w:val="24"/>
                <w:szCs w:val="20"/>
                <w:vertAlign w:val="subscript"/>
              </w:rPr>
              <w:t>3</w:t>
            </w:r>
          </w:p>
        </w:tc>
        <w:tc>
          <w:tcPr>
            <w:tcW w:w="162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1</w:t>
            </w:r>
          </w:p>
        </w:tc>
        <w:tc>
          <w:tcPr>
            <w:tcW w:w="1710"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5.5</w:t>
            </w:r>
          </w:p>
        </w:tc>
        <w:tc>
          <w:tcPr>
            <w:tcW w:w="1707"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10</w:t>
            </w:r>
          </w:p>
        </w:tc>
      </w:tr>
      <w:tr w:rsidR="004D5BD2" w:rsidRPr="007503E0" w:rsidTr="007503E0">
        <w:trPr>
          <w:gridAfter w:val="1"/>
          <w:wAfter w:w="7" w:type="dxa"/>
        </w:trPr>
        <w:tc>
          <w:tcPr>
            <w:tcW w:w="3002" w:type="dxa"/>
          </w:tcPr>
          <w:p w:rsidR="004D5BD2" w:rsidRPr="007503E0" w:rsidRDefault="004D5BD2" w:rsidP="006A3523">
            <w:pPr>
              <w:jc w:val="both"/>
              <w:rPr>
                <w:rFonts w:ascii="Times New Roman" w:hAnsi="Times New Roman" w:cs="Times New Roman"/>
                <w:sz w:val="24"/>
                <w:szCs w:val="20"/>
              </w:rPr>
            </w:pPr>
            <w:r w:rsidRPr="007503E0">
              <w:rPr>
                <w:rFonts w:ascii="Times New Roman" w:hAnsi="Times New Roman" w:cs="Times New Roman"/>
                <w:sz w:val="24"/>
                <w:szCs w:val="20"/>
              </w:rPr>
              <w:t>Solvent to solid ratio (ml/g)</w:t>
            </w:r>
          </w:p>
        </w:tc>
        <w:tc>
          <w:tcPr>
            <w:tcW w:w="120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X</w:t>
            </w:r>
            <w:r w:rsidRPr="007503E0">
              <w:rPr>
                <w:rFonts w:ascii="Times New Roman" w:hAnsi="Times New Roman" w:cs="Times New Roman"/>
                <w:sz w:val="24"/>
                <w:szCs w:val="20"/>
                <w:vertAlign w:val="subscript"/>
              </w:rPr>
              <w:t>4</w:t>
            </w:r>
          </w:p>
        </w:tc>
        <w:tc>
          <w:tcPr>
            <w:tcW w:w="1623"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20</w:t>
            </w:r>
          </w:p>
        </w:tc>
        <w:tc>
          <w:tcPr>
            <w:tcW w:w="1710"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30</w:t>
            </w:r>
          </w:p>
        </w:tc>
        <w:tc>
          <w:tcPr>
            <w:tcW w:w="1707" w:type="dxa"/>
          </w:tcPr>
          <w:p w:rsidR="004D5BD2" w:rsidRPr="007503E0" w:rsidRDefault="004D5BD2" w:rsidP="006A3523">
            <w:pPr>
              <w:jc w:val="center"/>
              <w:rPr>
                <w:rFonts w:ascii="Times New Roman" w:hAnsi="Times New Roman" w:cs="Times New Roman"/>
                <w:sz w:val="24"/>
                <w:szCs w:val="20"/>
              </w:rPr>
            </w:pPr>
            <w:r w:rsidRPr="007503E0">
              <w:rPr>
                <w:rFonts w:ascii="Times New Roman" w:hAnsi="Times New Roman" w:cs="Times New Roman"/>
                <w:sz w:val="24"/>
                <w:szCs w:val="20"/>
              </w:rPr>
              <w:t>40</w:t>
            </w:r>
          </w:p>
        </w:tc>
      </w:tr>
    </w:tbl>
    <w:p w:rsidR="003629AA" w:rsidRPr="0042123C" w:rsidRDefault="003629AA" w:rsidP="003629AA">
      <w:pPr>
        <w:spacing w:line="480" w:lineRule="auto"/>
        <w:jc w:val="both"/>
        <w:rPr>
          <w:rFonts w:ascii="Times New Roman" w:hAnsi="Times New Roman" w:cs="Times New Roman"/>
          <w:b/>
          <w:sz w:val="2"/>
          <w:szCs w:val="24"/>
        </w:rPr>
      </w:pPr>
    </w:p>
    <w:p w:rsidR="003B5E53" w:rsidRPr="00EB725E" w:rsidRDefault="003B5E53" w:rsidP="0042123C">
      <w:pPr>
        <w:spacing w:after="0"/>
        <w:jc w:val="both"/>
        <w:rPr>
          <w:rFonts w:ascii="Times New Roman" w:hAnsi="Times New Roman" w:cs="Times New Roman"/>
          <w:sz w:val="24"/>
          <w:szCs w:val="20"/>
        </w:rPr>
      </w:pPr>
      <w:proofErr w:type="gramStart"/>
      <w:r w:rsidRPr="00EB725E">
        <w:rPr>
          <w:rFonts w:ascii="Times New Roman" w:hAnsi="Times New Roman" w:cs="Times New Roman"/>
          <w:sz w:val="24"/>
          <w:szCs w:val="20"/>
        </w:rPr>
        <w:t xml:space="preserve">Table </w:t>
      </w:r>
      <w:r w:rsidR="007F459A" w:rsidRPr="00EB725E">
        <w:rPr>
          <w:rFonts w:ascii="Times New Roman" w:hAnsi="Times New Roman" w:cs="Times New Roman"/>
          <w:sz w:val="24"/>
          <w:szCs w:val="20"/>
        </w:rPr>
        <w:fldChar w:fldCharType="begin"/>
      </w:r>
      <w:r w:rsidRPr="00EB725E">
        <w:rPr>
          <w:rFonts w:ascii="Times New Roman" w:hAnsi="Times New Roman" w:cs="Times New Roman"/>
          <w:sz w:val="24"/>
          <w:szCs w:val="20"/>
        </w:rPr>
        <w:instrText xml:space="preserve"> SEQ Table \* ARABIC </w:instrText>
      </w:r>
      <w:r w:rsidR="007F459A" w:rsidRPr="00EB725E">
        <w:rPr>
          <w:rFonts w:ascii="Times New Roman" w:hAnsi="Times New Roman" w:cs="Times New Roman"/>
          <w:sz w:val="24"/>
          <w:szCs w:val="20"/>
        </w:rPr>
        <w:fldChar w:fldCharType="separate"/>
      </w:r>
      <w:r w:rsidRPr="00EB725E">
        <w:rPr>
          <w:rFonts w:ascii="Times New Roman" w:hAnsi="Times New Roman" w:cs="Times New Roman"/>
          <w:noProof/>
          <w:sz w:val="24"/>
          <w:szCs w:val="20"/>
        </w:rPr>
        <w:t>3</w:t>
      </w:r>
      <w:r w:rsidR="007F459A" w:rsidRPr="00EB725E">
        <w:rPr>
          <w:rFonts w:ascii="Times New Roman" w:hAnsi="Times New Roman" w:cs="Times New Roman"/>
          <w:sz w:val="24"/>
          <w:szCs w:val="20"/>
        </w:rPr>
        <w:fldChar w:fldCharType="end"/>
      </w:r>
      <w:r w:rsidRPr="00EB725E">
        <w:rPr>
          <w:rFonts w:ascii="Times New Roman" w:hAnsi="Times New Roman" w:cs="Times New Roman"/>
          <w:sz w:val="24"/>
          <w:szCs w:val="20"/>
        </w:rPr>
        <w:t xml:space="preserve"> Central composite design (</w:t>
      </w:r>
      <w:r w:rsidR="009B2DF6" w:rsidRPr="00EB725E">
        <w:rPr>
          <w:rFonts w:ascii="Times New Roman" w:hAnsi="Times New Roman" w:cs="Times New Roman"/>
          <w:sz w:val="24"/>
          <w:szCs w:val="20"/>
        </w:rPr>
        <w:t>FC</w:t>
      </w:r>
      <w:r w:rsidRPr="00EB725E">
        <w:rPr>
          <w:rFonts w:ascii="Times New Roman" w:hAnsi="Times New Roman" w:cs="Times New Roman"/>
          <w:sz w:val="24"/>
          <w:szCs w:val="20"/>
        </w:rPr>
        <w:t xml:space="preserve">CCD) with observed response of the dependent variables from MAE of </w:t>
      </w:r>
      <w:r w:rsidRPr="00EB725E">
        <w:rPr>
          <w:rFonts w:ascii="Times New Roman" w:hAnsi="Times New Roman" w:cs="Times New Roman"/>
          <w:i/>
          <w:sz w:val="24"/>
          <w:szCs w:val="20"/>
        </w:rPr>
        <w:t>C. abyssinica</w:t>
      </w:r>
      <w:r w:rsidRPr="00EB725E">
        <w:rPr>
          <w:rFonts w:ascii="Times New Roman" w:hAnsi="Times New Roman" w:cs="Times New Roman"/>
          <w:sz w:val="24"/>
          <w:szCs w:val="20"/>
        </w:rPr>
        <w:t xml:space="preserve"> leaf</w:t>
      </w:r>
      <w:r w:rsidR="006A3523" w:rsidRPr="00EB725E">
        <w:rPr>
          <w:rFonts w:ascii="Times New Roman" w:hAnsi="Times New Roman" w:cs="Times New Roman"/>
          <w:sz w:val="24"/>
          <w:szCs w:val="20"/>
        </w:rPr>
        <w:t>.</w:t>
      </w:r>
      <w:proofErr w:type="gramEnd"/>
    </w:p>
    <w:tbl>
      <w:tblPr>
        <w:tblStyle w:val="TableGrid"/>
        <w:tblW w:w="5000" w:type="pct"/>
        <w:tblLook w:val="04A0"/>
      </w:tblPr>
      <w:tblGrid>
        <w:gridCol w:w="933"/>
        <w:gridCol w:w="673"/>
        <w:gridCol w:w="673"/>
        <w:gridCol w:w="836"/>
        <w:gridCol w:w="910"/>
        <w:gridCol w:w="1443"/>
        <w:gridCol w:w="1270"/>
        <w:gridCol w:w="1237"/>
        <w:gridCol w:w="1601"/>
      </w:tblGrid>
      <w:tr w:rsidR="003F3EF0" w:rsidRPr="00EB725E" w:rsidTr="007503E0">
        <w:tc>
          <w:tcPr>
            <w:tcW w:w="2240" w:type="pct"/>
            <w:gridSpan w:val="5"/>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b/>
                <w:sz w:val="24"/>
                <w:szCs w:val="24"/>
              </w:rPr>
              <w:t>Independent variables</w:t>
            </w:r>
          </w:p>
        </w:tc>
        <w:tc>
          <w:tcPr>
            <w:tcW w:w="1224" w:type="pct"/>
            <w:gridSpan w:val="2"/>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b/>
                <w:sz w:val="24"/>
                <w:szCs w:val="24"/>
              </w:rPr>
              <w:t>Phenolic compounds</w:t>
            </w:r>
          </w:p>
        </w:tc>
        <w:tc>
          <w:tcPr>
            <w:tcW w:w="1536" w:type="pct"/>
            <w:gridSpan w:val="2"/>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b/>
                <w:sz w:val="24"/>
                <w:szCs w:val="24"/>
              </w:rPr>
              <w:t>Antioxidant activity</w:t>
            </w:r>
          </w:p>
        </w:tc>
      </w:tr>
      <w:tr w:rsidR="003F3EF0" w:rsidRPr="00EB725E" w:rsidTr="007503E0">
        <w:tc>
          <w:tcPr>
            <w:tcW w:w="515" w:type="pct"/>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sz w:val="24"/>
                <w:szCs w:val="24"/>
              </w:rPr>
              <w:t>Run order</w:t>
            </w:r>
          </w:p>
        </w:tc>
        <w:tc>
          <w:tcPr>
            <w:tcW w:w="379" w:type="pct"/>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iCs/>
                <w:sz w:val="24"/>
                <w:szCs w:val="24"/>
              </w:rPr>
              <w:t>X</w:t>
            </w:r>
            <w:r w:rsidRPr="00EB725E">
              <w:rPr>
                <w:rFonts w:ascii="Times New Roman" w:hAnsi="Times New Roman" w:cs="Times New Roman"/>
                <w:sz w:val="24"/>
                <w:szCs w:val="24"/>
                <w:vertAlign w:val="subscript"/>
              </w:rPr>
              <w:t>1</w:t>
            </w:r>
            <w:r w:rsidRPr="00EB725E">
              <w:rPr>
                <w:rFonts w:ascii="Times New Roman" w:hAnsi="Times New Roman" w:cs="Times New Roman"/>
                <w:sz w:val="24"/>
                <w:szCs w:val="24"/>
              </w:rPr>
              <w:t xml:space="preserve"> (%)</w:t>
            </w:r>
          </w:p>
        </w:tc>
        <w:tc>
          <w:tcPr>
            <w:tcW w:w="379" w:type="pct"/>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iCs/>
                <w:sz w:val="24"/>
                <w:szCs w:val="24"/>
              </w:rPr>
              <w:t>X</w:t>
            </w:r>
            <w:r w:rsidRPr="00EB725E">
              <w:rPr>
                <w:rFonts w:ascii="Times New Roman" w:hAnsi="Times New Roman" w:cs="Times New Roman"/>
                <w:sz w:val="24"/>
                <w:szCs w:val="24"/>
                <w:vertAlign w:val="subscript"/>
              </w:rPr>
              <w:t>2</w:t>
            </w:r>
            <w:r w:rsidRPr="00EB725E">
              <w:rPr>
                <w:rFonts w:ascii="Times New Roman" w:hAnsi="Times New Roman" w:cs="Times New Roman"/>
                <w:sz w:val="24"/>
                <w:szCs w:val="24"/>
              </w:rPr>
              <w:t xml:space="preserve"> (W)</w:t>
            </w:r>
          </w:p>
        </w:tc>
        <w:tc>
          <w:tcPr>
            <w:tcW w:w="464" w:type="pct"/>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iCs/>
                <w:sz w:val="24"/>
                <w:szCs w:val="24"/>
              </w:rPr>
              <w:t>X</w:t>
            </w:r>
            <w:r w:rsidRPr="00EB725E">
              <w:rPr>
                <w:rFonts w:ascii="Times New Roman" w:hAnsi="Times New Roman" w:cs="Times New Roman"/>
                <w:sz w:val="24"/>
                <w:szCs w:val="24"/>
                <w:vertAlign w:val="subscript"/>
              </w:rPr>
              <w:t>3</w:t>
            </w:r>
            <w:r w:rsidRPr="00EB725E">
              <w:rPr>
                <w:rFonts w:ascii="Times New Roman" w:hAnsi="Times New Roman" w:cs="Times New Roman"/>
                <w:sz w:val="24"/>
                <w:szCs w:val="24"/>
              </w:rPr>
              <w:t xml:space="preserve"> (min)</w:t>
            </w:r>
          </w:p>
        </w:tc>
        <w:tc>
          <w:tcPr>
            <w:tcW w:w="503" w:type="pct"/>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iCs/>
                <w:sz w:val="24"/>
                <w:szCs w:val="24"/>
              </w:rPr>
              <w:t>X</w:t>
            </w:r>
            <w:r w:rsidRPr="00EB725E">
              <w:rPr>
                <w:rFonts w:ascii="Times New Roman" w:hAnsi="Times New Roman" w:cs="Times New Roman"/>
                <w:sz w:val="24"/>
                <w:szCs w:val="24"/>
                <w:vertAlign w:val="subscript"/>
              </w:rPr>
              <w:t>4</w:t>
            </w:r>
            <w:r w:rsidRPr="00EB725E">
              <w:rPr>
                <w:rFonts w:ascii="Times New Roman" w:hAnsi="Times New Roman" w:cs="Times New Roman"/>
                <w:sz w:val="24"/>
                <w:szCs w:val="24"/>
              </w:rPr>
              <w:t xml:space="preserve"> (ml/g)</w:t>
            </w:r>
          </w:p>
        </w:tc>
        <w:tc>
          <w:tcPr>
            <w:tcW w:w="677" w:type="pct"/>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sz w:val="24"/>
                <w:szCs w:val="24"/>
              </w:rPr>
              <w:t>TPC (</w:t>
            </w:r>
            <w:proofErr w:type="spellStart"/>
            <w:r w:rsidRPr="00EB725E">
              <w:rPr>
                <w:rFonts w:ascii="Times New Roman" w:hAnsi="Times New Roman" w:cs="Times New Roman"/>
                <w:sz w:val="24"/>
                <w:szCs w:val="24"/>
              </w:rPr>
              <w:t>mg·GAE</w:t>
            </w:r>
            <w:proofErr w:type="spellEnd"/>
            <w:r w:rsidRPr="00EB725E">
              <w:rPr>
                <w:rFonts w:ascii="Times New Roman" w:hAnsi="Times New Roman" w:cs="Times New Roman"/>
                <w:sz w:val="24"/>
                <w:szCs w:val="24"/>
              </w:rPr>
              <w:t>/g)</w:t>
            </w:r>
          </w:p>
        </w:tc>
        <w:tc>
          <w:tcPr>
            <w:tcW w:w="547" w:type="pct"/>
            <w:vAlign w:val="center"/>
          </w:tcPr>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sz w:val="24"/>
                <w:szCs w:val="24"/>
              </w:rPr>
              <w:t>TFC (</w:t>
            </w:r>
            <w:proofErr w:type="spellStart"/>
            <w:r w:rsidRPr="00EB725E">
              <w:rPr>
                <w:rFonts w:ascii="Times New Roman" w:hAnsi="Times New Roman" w:cs="Times New Roman"/>
                <w:sz w:val="24"/>
                <w:szCs w:val="24"/>
              </w:rPr>
              <w:t>mg·QE</w:t>
            </w:r>
            <w:proofErr w:type="spellEnd"/>
            <w:r w:rsidRPr="00EB725E">
              <w:rPr>
                <w:rFonts w:ascii="Times New Roman" w:hAnsi="Times New Roman" w:cs="Times New Roman"/>
                <w:sz w:val="24"/>
                <w:szCs w:val="24"/>
              </w:rPr>
              <w:t>/g)</w:t>
            </w:r>
          </w:p>
        </w:tc>
        <w:tc>
          <w:tcPr>
            <w:tcW w:w="673" w:type="pct"/>
            <w:vAlign w:val="center"/>
          </w:tcPr>
          <w:p w:rsidR="003F3EF0" w:rsidRPr="00EB725E" w:rsidRDefault="003B5E53" w:rsidP="007503E0">
            <w:pPr>
              <w:jc w:val="center"/>
              <w:rPr>
                <w:rFonts w:ascii="Times New Roman" w:hAnsi="Times New Roman" w:cs="Times New Roman"/>
                <w:sz w:val="24"/>
                <w:szCs w:val="24"/>
              </w:rPr>
            </w:pPr>
            <w:r w:rsidRPr="00EB725E">
              <w:rPr>
                <w:rFonts w:ascii="Times New Roman" w:hAnsi="Times New Roman" w:cs="Times New Roman"/>
                <w:sz w:val="24"/>
                <w:szCs w:val="24"/>
              </w:rPr>
              <w:t xml:space="preserve">DPPH </w:t>
            </w:r>
          </w:p>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sz w:val="24"/>
                <w:szCs w:val="24"/>
              </w:rPr>
              <w:t>(%</w:t>
            </w:r>
            <w:r w:rsidR="003F3EF0" w:rsidRPr="00EB725E">
              <w:rPr>
                <w:rFonts w:ascii="Times New Roman" w:hAnsi="Times New Roman" w:cs="Times New Roman"/>
                <w:sz w:val="24"/>
                <w:szCs w:val="24"/>
              </w:rPr>
              <w:t xml:space="preserve"> </w:t>
            </w:r>
            <w:r w:rsidRPr="00EB725E">
              <w:rPr>
                <w:rFonts w:ascii="Times New Roman" w:hAnsi="Times New Roman" w:cs="Times New Roman"/>
                <w:sz w:val="24"/>
                <w:szCs w:val="24"/>
              </w:rPr>
              <w:t>inhibition)</w:t>
            </w:r>
          </w:p>
        </w:tc>
        <w:tc>
          <w:tcPr>
            <w:tcW w:w="863" w:type="pct"/>
            <w:vAlign w:val="center"/>
          </w:tcPr>
          <w:p w:rsidR="003F3EF0" w:rsidRPr="00EB725E" w:rsidRDefault="003B5E53" w:rsidP="007503E0">
            <w:pPr>
              <w:jc w:val="center"/>
              <w:rPr>
                <w:rFonts w:ascii="Times New Roman" w:hAnsi="Times New Roman" w:cs="Times New Roman"/>
                <w:sz w:val="24"/>
                <w:szCs w:val="24"/>
              </w:rPr>
            </w:pPr>
            <w:r w:rsidRPr="00EB725E">
              <w:rPr>
                <w:rFonts w:ascii="Times New Roman" w:hAnsi="Times New Roman" w:cs="Times New Roman"/>
                <w:sz w:val="24"/>
                <w:szCs w:val="24"/>
              </w:rPr>
              <w:t xml:space="preserve">ABTS </w:t>
            </w:r>
          </w:p>
          <w:p w:rsidR="003B5E53" w:rsidRPr="00EB725E" w:rsidRDefault="003B5E53" w:rsidP="007503E0">
            <w:pPr>
              <w:jc w:val="center"/>
              <w:rPr>
                <w:rFonts w:ascii="Times New Roman" w:hAnsi="Times New Roman" w:cs="Times New Roman"/>
                <w:b/>
                <w:sz w:val="24"/>
                <w:szCs w:val="24"/>
              </w:rPr>
            </w:pPr>
            <w:r w:rsidRPr="00EB725E">
              <w:rPr>
                <w:rFonts w:ascii="Times New Roman" w:hAnsi="Times New Roman" w:cs="Times New Roman"/>
                <w:sz w:val="24"/>
                <w:szCs w:val="24"/>
              </w:rPr>
              <w:t>(%</w:t>
            </w:r>
            <w:r w:rsidR="003F3EF0" w:rsidRPr="00EB725E">
              <w:rPr>
                <w:rFonts w:ascii="Times New Roman" w:hAnsi="Times New Roman" w:cs="Times New Roman"/>
                <w:sz w:val="24"/>
                <w:szCs w:val="24"/>
              </w:rPr>
              <w:t xml:space="preserve"> </w:t>
            </w:r>
            <w:r w:rsidRPr="00EB725E">
              <w:rPr>
                <w:rFonts w:ascii="Times New Roman" w:hAnsi="Times New Roman" w:cs="Times New Roman"/>
                <w:sz w:val="24"/>
                <w:szCs w:val="24"/>
              </w:rPr>
              <w:t>inhibition)</w:t>
            </w: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1</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2</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3</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4</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lastRenderedPageBreak/>
              <w:t>5</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6</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7</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8</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9</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10</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11</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12</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13</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14</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3F3EF0" w:rsidRPr="00EB725E" w:rsidTr="007503E0">
        <w:tc>
          <w:tcPr>
            <w:tcW w:w="515" w:type="pct"/>
            <w:vAlign w:val="center"/>
          </w:tcPr>
          <w:p w:rsidR="003B5E53" w:rsidRPr="00EB725E" w:rsidRDefault="009B2DF6" w:rsidP="007503E0">
            <w:pPr>
              <w:jc w:val="center"/>
              <w:rPr>
                <w:rFonts w:ascii="Times New Roman" w:hAnsi="Times New Roman" w:cs="Times New Roman"/>
                <w:sz w:val="24"/>
                <w:szCs w:val="24"/>
              </w:rPr>
            </w:pPr>
            <w:r w:rsidRPr="00EB725E">
              <w:rPr>
                <w:rFonts w:ascii="Times New Roman" w:hAnsi="Times New Roman" w:cs="Times New Roman"/>
                <w:sz w:val="24"/>
                <w:szCs w:val="24"/>
              </w:rPr>
              <w:t>15</w:t>
            </w:r>
          </w:p>
        </w:tc>
        <w:tc>
          <w:tcPr>
            <w:tcW w:w="379" w:type="pct"/>
          </w:tcPr>
          <w:p w:rsidR="003B5E53" w:rsidRPr="00EB725E" w:rsidRDefault="003B5E53" w:rsidP="007503E0">
            <w:pPr>
              <w:jc w:val="both"/>
              <w:rPr>
                <w:rFonts w:ascii="Times New Roman" w:hAnsi="Times New Roman" w:cs="Times New Roman"/>
                <w:b/>
                <w:sz w:val="24"/>
                <w:szCs w:val="24"/>
              </w:rPr>
            </w:pPr>
          </w:p>
        </w:tc>
        <w:tc>
          <w:tcPr>
            <w:tcW w:w="379" w:type="pct"/>
          </w:tcPr>
          <w:p w:rsidR="003B5E53" w:rsidRPr="00EB725E" w:rsidRDefault="003B5E53" w:rsidP="007503E0">
            <w:pPr>
              <w:jc w:val="both"/>
              <w:rPr>
                <w:rFonts w:ascii="Times New Roman" w:hAnsi="Times New Roman" w:cs="Times New Roman"/>
                <w:b/>
                <w:sz w:val="24"/>
                <w:szCs w:val="24"/>
              </w:rPr>
            </w:pPr>
          </w:p>
        </w:tc>
        <w:tc>
          <w:tcPr>
            <w:tcW w:w="464" w:type="pct"/>
          </w:tcPr>
          <w:p w:rsidR="003B5E53" w:rsidRPr="00EB725E" w:rsidRDefault="003B5E53" w:rsidP="007503E0">
            <w:pPr>
              <w:jc w:val="both"/>
              <w:rPr>
                <w:rFonts w:ascii="Times New Roman" w:hAnsi="Times New Roman" w:cs="Times New Roman"/>
                <w:b/>
                <w:sz w:val="24"/>
                <w:szCs w:val="24"/>
              </w:rPr>
            </w:pPr>
          </w:p>
        </w:tc>
        <w:tc>
          <w:tcPr>
            <w:tcW w:w="503" w:type="pct"/>
          </w:tcPr>
          <w:p w:rsidR="003B5E53" w:rsidRPr="00EB725E" w:rsidRDefault="003B5E53" w:rsidP="007503E0">
            <w:pPr>
              <w:jc w:val="both"/>
              <w:rPr>
                <w:rFonts w:ascii="Times New Roman" w:hAnsi="Times New Roman" w:cs="Times New Roman"/>
                <w:b/>
                <w:sz w:val="24"/>
                <w:szCs w:val="24"/>
              </w:rPr>
            </w:pPr>
          </w:p>
        </w:tc>
        <w:tc>
          <w:tcPr>
            <w:tcW w:w="677" w:type="pct"/>
          </w:tcPr>
          <w:p w:rsidR="003B5E53" w:rsidRPr="00EB725E" w:rsidRDefault="003B5E53" w:rsidP="007503E0">
            <w:pPr>
              <w:jc w:val="both"/>
              <w:rPr>
                <w:rFonts w:ascii="Times New Roman" w:hAnsi="Times New Roman" w:cs="Times New Roman"/>
                <w:b/>
                <w:sz w:val="24"/>
                <w:szCs w:val="24"/>
              </w:rPr>
            </w:pPr>
          </w:p>
        </w:tc>
        <w:tc>
          <w:tcPr>
            <w:tcW w:w="547" w:type="pct"/>
          </w:tcPr>
          <w:p w:rsidR="003B5E53" w:rsidRPr="00EB725E" w:rsidRDefault="003B5E53" w:rsidP="007503E0">
            <w:pPr>
              <w:jc w:val="both"/>
              <w:rPr>
                <w:rFonts w:ascii="Times New Roman" w:hAnsi="Times New Roman" w:cs="Times New Roman"/>
                <w:b/>
                <w:sz w:val="24"/>
                <w:szCs w:val="24"/>
              </w:rPr>
            </w:pPr>
          </w:p>
        </w:tc>
        <w:tc>
          <w:tcPr>
            <w:tcW w:w="673" w:type="pct"/>
          </w:tcPr>
          <w:p w:rsidR="003B5E53" w:rsidRPr="00EB725E" w:rsidRDefault="003B5E53" w:rsidP="007503E0">
            <w:pPr>
              <w:jc w:val="both"/>
              <w:rPr>
                <w:rFonts w:ascii="Times New Roman" w:hAnsi="Times New Roman" w:cs="Times New Roman"/>
                <w:b/>
                <w:sz w:val="24"/>
                <w:szCs w:val="24"/>
              </w:rPr>
            </w:pPr>
          </w:p>
        </w:tc>
        <w:tc>
          <w:tcPr>
            <w:tcW w:w="863" w:type="pct"/>
          </w:tcPr>
          <w:p w:rsidR="003B5E53" w:rsidRPr="00EB725E" w:rsidRDefault="003B5E53" w:rsidP="007503E0">
            <w:pPr>
              <w:jc w:val="both"/>
              <w:rPr>
                <w:rFonts w:ascii="Times New Roman" w:hAnsi="Times New Roman" w:cs="Times New Roman"/>
                <w:b/>
                <w:sz w:val="24"/>
                <w:szCs w:val="24"/>
              </w:rPr>
            </w:pPr>
          </w:p>
        </w:tc>
      </w:tr>
      <w:tr w:rsidR="001A504F" w:rsidRPr="00EB725E" w:rsidTr="007503E0">
        <w:tc>
          <w:tcPr>
            <w:tcW w:w="515" w:type="pct"/>
            <w:vAlign w:val="center"/>
          </w:tcPr>
          <w:p w:rsidR="0042123C" w:rsidRPr="00EB725E" w:rsidRDefault="0042123C" w:rsidP="007503E0">
            <w:pPr>
              <w:jc w:val="center"/>
              <w:rPr>
                <w:rFonts w:ascii="Times New Roman" w:hAnsi="Times New Roman" w:cs="Times New Roman"/>
                <w:sz w:val="24"/>
                <w:szCs w:val="24"/>
              </w:rPr>
            </w:pPr>
            <w:r w:rsidRPr="00EB725E">
              <w:rPr>
                <w:rFonts w:ascii="Times New Roman" w:hAnsi="Times New Roman" w:cs="Times New Roman"/>
                <w:sz w:val="24"/>
                <w:szCs w:val="24"/>
              </w:rPr>
              <w:t>16</w:t>
            </w:r>
          </w:p>
        </w:tc>
        <w:tc>
          <w:tcPr>
            <w:tcW w:w="379" w:type="pct"/>
          </w:tcPr>
          <w:p w:rsidR="0042123C" w:rsidRPr="00EB725E" w:rsidRDefault="0042123C" w:rsidP="007503E0">
            <w:pPr>
              <w:jc w:val="both"/>
              <w:rPr>
                <w:rFonts w:ascii="Times New Roman" w:hAnsi="Times New Roman" w:cs="Times New Roman"/>
                <w:b/>
                <w:sz w:val="24"/>
                <w:szCs w:val="24"/>
              </w:rPr>
            </w:pPr>
          </w:p>
        </w:tc>
        <w:tc>
          <w:tcPr>
            <w:tcW w:w="379" w:type="pct"/>
          </w:tcPr>
          <w:p w:rsidR="0042123C" w:rsidRPr="00EB725E" w:rsidRDefault="0042123C" w:rsidP="007503E0">
            <w:pPr>
              <w:jc w:val="both"/>
              <w:rPr>
                <w:rFonts w:ascii="Times New Roman" w:hAnsi="Times New Roman" w:cs="Times New Roman"/>
                <w:b/>
                <w:sz w:val="24"/>
                <w:szCs w:val="24"/>
              </w:rPr>
            </w:pPr>
          </w:p>
        </w:tc>
        <w:tc>
          <w:tcPr>
            <w:tcW w:w="464" w:type="pct"/>
          </w:tcPr>
          <w:p w:rsidR="0042123C" w:rsidRPr="00EB725E" w:rsidRDefault="0042123C" w:rsidP="007503E0">
            <w:pPr>
              <w:jc w:val="both"/>
              <w:rPr>
                <w:rFonts w:ascii="Times New Roman" w:hAnsi="Times New Roman" w:cs="Times New Roman"/>
                <w:b/>
                <w:sz w:val="24"/>
                <w:szCs w:val="24"/>
              </w:rPr>
            </w:pPr>
          </w:p>
        </w:tc>
        <w:tc>
          <w:tcPr>
            <w:tcW w:w="503" w:type="pct"/>
          </w:tcPr>
          <w:p w:rsidR="0042123C" w:rsidRPr="00EB725E" w:rsidRDefault="0042123C" w:rsidP="007503E0">
            <w:pPr>
              <w:jc w:val="both"/>
              <w:rPr>
                <w:rFonts w:ascii="Times New Roman" w:hAnsi="Times New Roman" w:cs="Times New Roman"/>
                <w:b/>
                <w:sz w:val="24"/>
                <w:szCs w:val="24"/>
              </w:rPr>
            </w:pPr>
          </w:p>
        </w:tc>
        <w:tc>
          <w:tcPr>
            <w:tcW w:w="677" w:type="pct"/>
          </w:tcPr>
          <w:p w:rsidR="0042123C" w:rsidRPr="00EB725E" w:rsidRDefault="0042123C" w:rsidP="007503E0">
            <w:pPr>
              <w:jc w:val="both"/>
              <w:rPr>
                <w:rFonts w:ascii="Times New Roman" w:hAnsi="Times New Roman" w:cs="Times New Roman"/>
                <w:b/>
                <w:sz w:val="24"/>
                <w:szCs w:val="24"/>
              </w:rPr>
            </w:pPr>
          </w:p>
        </w:tc>
        <w:tc>
          <w:tcPr>
            <w:tcW w:w="547" w:type="pct"/>
          </w:tcPr>
          <w:p w:rsidR="0042123C" w:rsidRPr="00EB725E" w:rsidRDefault="0042123C" w:rsidP="007503E0">
            <w:pPr>
              <w:jc w:val="both"/>
              <w:rPr>
                <w:rFonts w:ascii="Times New Roman" w:hAnsi="Times New Roman" w:cs="Times New Roman"/>
                <w:b/>
                <w:sz w:val="24"/>
                <w:szCs w:val="24"/>
              </w:rPr>
            </w:pPr>
          </w:p>
        </w:tc>
        <w:tc>
          <w:tcPr>
            <w:tcW w:w="673" w:type="pct"/>
          </w:tcPr>
          <w:p w:rsidR="0042123C" w:rsidRPr="00EB725E" w:rsidRDefault="0042123C" w:rsidP="007503E0">
            <w:pPr>
              <w:jc w:val="both"/>
              <w:rPr>
                <w:rFonts w:ascii="Times New Roman" w:hAnsi="Times New Roman" w:cs="Times New Roman"/>
                <w:b/>
                <w:sz w:val="24"/>
                <w:szCs w:val="24"/>
              </w:rPr>
            </w:pPr>
          </w:p>
        </w:tc>
        <w:tc>
          <w:tcPr>
            <w:tcW w:w="863" w:type="pct"/>
          </w:tcPr>
          <w:p w:rsidR="0042123C" w:rsidRPr="00EB725E" w:rsidRDefault="0042123C" w:rsidP="007503E0">
            <w:pPr>
              <w:jc w:val="both"/>
              <w:rPr>
                <w:rFonts w:ascii="Times New Roman" w:hAnsi="Times New Roman" w:cs="Times New Roman"/>
                <w:b/>
                <w:sz w:val="24"/>
                <w:szCs w:val="24"/>
              </w:rPr>
            </w:pPr>
          </w:p>
        </w:tc>
      </w:tr>
      <w:tr w:rsidR="001A504F" w:rsidRPr="00EB725E" w:rsidTr="007503E0">
        <w:tc>
          <w:tcPr>
            <w:tcW w:w="515" w:type="pct"/>
            <w:vAlign w:val="center"/>
          </w:tcPr>
          <w:p w:rsidR="0042123C" w:rsidRPr="00EB725E" w:rsidRDefault="0042123C" w:rsidP="007503E0">
            <w:pPr>
              <w:jc w:val="center"/>
              <w:rPr>
                <w:rFonts w:ascii="Times New Roman" w:hAnsi="Times New Roman" w:cs="Times New Roman"/>
                <w:sz w:val="24"/>
                <w:szCs w:val="24"/>
              </w:rPr>
            </w:pPr>
            <w:r w:rsidRPr="00EB725E">
              <w:rPr>
                <w:rFonts w:ascii="Times New Roman" w:hAnsi="Times New Roman" w:cs="Times New Roman"/>
                <w:sz w:val="24"/>
                <w:szCs w:val="24"/>
              </w:rPr>
              <w:t>17</w:t>
            </w:r>
          </w:p>
        </w:tc>
        <w:tc>
          <w:tcPr>
            <w:tcW w:w="379" w:type="pct"/>
          </w:tcPr>
          <w:p w:rsidR="0042123C" w:rsidRPr="00EB725E" w:rsidRDefault="0042123C" w:rsidP="007503E0">
            <w:pPr>
              <w:jc w:val="both"/>
              <w:rPr>
                <w:rFonts w:ascii="Times New Roman" w:hAnsi="Times New Roman" w:cs="Times New Roman"/>
                <w:b/>
                <w:sz w:val="24"/>
                <w:szCs w:val="24"/>
              </w:rPr>
            </w:pPr>
          </w:p>
        </w:tc>
        <w:tc>
          <w:tcPr>
            <w:tcW w:w="379" w:type="pct"/>
          </w:tcPr>
          <w:p w:rsidR="0042123C" w:rsidRPr="00EB725E" w:rsidRDefault="0042123C" w:rsidP="007503E0">
            <w:pPr>
              <w:jc w:val="both"/>
              <w:rPr>
                <w:rFonts w:ascii="Times New Roman" w:hAnsi="Times New Roman" w:cs="Times New Roman"/>
                <w:b/>
                <w:sz w:val="24"/>
                <w:szCs w:val="24"/>
              </w:rPr>
            </w:pPr>
          </w:p>
        </w:tc>
        <w:tc>
          <w:tcPr>
            <w:tcW w:w="464" w:type="pct"/>
          </w:tcPr>
          <w:p w:rsidR="0042123C" w:rsidRPr="00EB725E" w:rsidRDefault="0042123C" w:rsidP="007503E0">
            <w:pPr>
              <w:jc w:val="both"/>
              <w:rPr>
                <w:rFonts w:ascii="Times New Roman" w:hAnsi="Times New Roman" w:cs="Times New Roman"/>
                <w:b/>
                <w:sz w:val="24"/>
                <w:szCs w:val="24"/>
              </w:rPr>
            </w:pPr>
          </w:p>
        </w:tc>
        <w:tc>
          <w:tcPr>
            <w:tcW w:w="503" w:type="pct"/>
          </w:tcPr>
          <w:p w:rsidR="0042123C" w:rsidRPr="00EB725E" w:rsidRDefault="0042123C" w:rsidP="007503E0">
            <w:pPr>
              <w:jc w:val="both"/>
              <w:rPr>
                <w:rFonts w:ascii="Times New Roman" w:hAnsi="Times New Roman" w:cs="Times New Roman"/>
                <w:b/>
                <w:sz w:val="24"/>
                <w:szCs w:val="24"/>
              </w:rPr>
            </w:pPr>
          </w:p>
        </w:tc>
        <w:tc>
          <w:tcPr>
            <w:tcW w:w="677" w:type="pct"/>
          </w:tcPr>
          <w:p w:rsidR="0042123C" w:rsidRPr="00EB725E" w:rsidRDefault="0042123C" w:rsidP="007503E0">
            <w:pPr>
              <w:jc w:val="both"/>
              <w:rPr>
                <w:rFonts w:ascii="Times New Roman" w:hAnsi="Times New Roman" w:cs="Times New Roman"/>
                <w:b/>
                <w:sz w:val="24"/>
                <w:szCs w:val="24"/>
              </w:rPr>
            </w:pPr>
          </w:p>
        </w:tc>
        <w:tc>
          <w:tcPr>
            <w:tcW w:w="547" w:type="pct"/>
          </w:tcPr>
          <w:p w:rsidR="0042123C" w:rsidRPr="00EB725E" w:rsidRDefault="0042123C" w:rsidP="007503E0">
            <w:pPr>
              <w:jc w:val="both"/>
              <w:rPr>
                <w:rFonts w:ascii="Times New Roman" w:hAnsi="Times New Roman" w:cs="Times New Roman"/>
                <w:b/>
                <w:sz w:val="24"/>
                <w:szCs w:val="24"/>
              </w:rPr>
            </w:pPr>
          </w:p>
        </w:tc>
        <w:tc>
          <w:tcPr>
            <w:tcW w:w="673" w:type="pct"/>
          </w:tcPr>
          <w:p w:rsidR="0042123C" w:rsidRPr="00EB725E" w:rsidRDefault="0042123C" w:rsidP="007503E0">
            <w:pPr>
              <w:jc w:val="both"/>
              <w:rPr>
                <w:rFonts w:ascii="Times New Roman" w:hAnsi="Times New Roman" w:cs="Times New Roman"/>
                <w:b/>
                <w:sz w:val="24"/>
                <w:szCs w:val="24"/>
              </w:rPr>
            </w:pPr>
          </w:p>
        </w:tc>
        <w:tc>
          <w:tcPr>
            <w:tcW w:w="863" w:type="pct"/>
          </w:tcPr>
          <w:p w:rsidR="0042123C" w:rsidRPr="00EB725E" w:rsidRDefault="0042123C" w:rsidP="007503E0">
            <w:pPr>
              <w:jc w:val="both"/>
              <w:rPr>
                <w:rFonts w:ascii="Times New Roman" w:hAnsi="Times New Roman" w:cs="Times New Roman"/>
                <w:b/>
                <w:sz w:val="24"/>
                <w:szCs w:val="24"/>
              </w:rPr>
            </w:pPr>
          </w:p>
        </w:tc>
      </w:tr>
    </w:tbl>
    <w:p w:rsidR="0047633E" w:rsidRPr="003B5E53" w:rsidRDefault="003B5E53" w:rsidP="00E124F1">
      <w:pPr>
        <w:autoSpaceDE w:val="0"/>
        <w:autoSpaceDN w:val="0"/>
        <w:adjustRightInd w:val="0"/>
        <w:spacing w:after="0" w:line="240" w:lineRule="auto"/>
        <w:jc w:val="both"/>
        <w:rPr>
          <w:rFonts w:ascii="Times New Roman" w:hAnsi="Times New Roman" w:cs="Times New Roman"/>
          <w:b/>
          <w:sz w:val="16"/>
          <w:szCs w:val="16"/>
        </w:rPr>
      </w:pPr>
      <w:r w:rsidRPr="003B5E53">
        <w:rPr>
          <w:rFonts w:ascii="Times New Roman" w:hAnsi="Times New Roman" w:cs="Times New Roman"/>
          <w:i/>
          <w:iCs/>
          <w:sz w:val="16"/>
          <w:szCs w:val="16"/>
        </w:rPr>
        <w:t>X</w:t>
      </w:r>
      <w:r w:rsidRPr="00E124F1">
        <w:rPr>
          <w:rFonts w:ascii="Times New Roman" w:hAnsi="Times New Roman" w:cs="Times New Roman"/>
          <w:sz w:val="16"/>
          <w:szCs w:val="16"/>
          <w:vertAlign w:val="subscript"/>
        </w:rPr>
        <w:t>1</w:t>
      </w:r>
      <w:r w:rsidRPr="003B5E53">
        <w:rPr>
          <w:rFonts w:ascii="Times New Roman" w:hAnsi="Times New Roman" w:cs="Times New Roman"/>
          <w:sz w:val="16"/>
          <w:szCs w:val="16"/>
        </w:rPr>
        <w:t xml:space="preserve"> = ethanol concentration; </w:t>
      </w:r>
      <w:r w:rsidRPr="003B5E53">
        <w:rPr>
          <w:rFonts w:ascii="Times New Roman" w:hAnsi="Times New Roman" w:cs="Times New Roman"/>
          <w:i/>
          <w:iCs/>
          <w:sz w:val="16"/>
          <w:szCs w:val="16"/>
        </w:rPr>
        <w:t>X</w:t>
      </w:r>
      <w:r w:rsidRPr="00E124F1">
        <w:rPr>
          <w:rFonts w:ascii="Times New Roman" w:hAnsi="Times New Roman" w:cs="Times New Roman"/>
          <w:sz w:val="16"/>
          <w:szCs w:val="16"/>
          <w:vertAlign w:val="subscript"/>
        </w:rPr>
        <w:t>2</w:t>
      </w:r>
      <w:r w:rsidR="006A3523">
        <w:rPr>
          <w:rFonts w:ascii="Times New Roman" w:hAnsi="Times New Roman" w:cs="Times New Roman"/>
          <w:sz w:val="16"/>
          <w:szCs w:val="16"/>
        </w:rPr>
        <w:t>=</w:t>
      </w:r>
      <w:r w:rsidRPr="003B5E53">
        <w:rPr>
          <w:rFonts w:ascii="Times New Roman" w:hAnsi="Times New Roman" w:cs="Times New Roman"/>
          <w:sz w:val="16"/>
          <w:szCs w:val="16"/>
        </w:rPr>
        <w:t xml:space="preserve"> microwave power; </w:t>
      </w:r>
      <w:r w:rsidRPr="003B5E53">
        <w:rPr>
          <w:rFonts w:ascii="Times New Roman" w:hAnsi="Times New Roman" w:cs="Times New Roman"/>
          <w:i/>
          <w:iCs/>
          <w:sz w:val="16"/>
          <w:szCs w:val="16"/>
        </w:rPr>
        <w:t>X</w:t>
      </w:r>
      <w:r w:rsidRPr="00E124F1">
        <w:rPr>
          <w:rFonts w:ascii="Times New Roman" w:hAnsi="Times New Roman" w:cs="Times New Roman"/>
          <w:sz w:val="16"/>
          <w:szCs w:val="16"/>
          <w:vertAlign w:val="subscript"/>
        </w:rPr>
        <w:t>3</w:t>
      </w:r>
      <w:r w:rsidR="006A3523">
        <w:rPr>
          <w:rFonts w:ascii="Times New Roman" w:hAnsi="Times New Roman" w:cs="Times New Roman"/>
          <w:sz w:val="16"/>
          <w:szCs w:val="16"/>
        </w:rPr>
        <w:t>=</w:t>
      </w:r>
      <w:r w:rsidRPr="003B5E53">
        <w:rPr>
          <w:rFonts w:ascii="Times New Roman" w:hAnsi="Times New Roman" w:cs="Times New Roman"/>
          <w:sz w:val="16"/>
          <w:szCs w:val="16"/>
        </w:rPr>
        <w:t xml:space="preserve"> extraction time; </w:t>
      </w:r>
      <w:r w:rsidR="00E124F1" w:rsidRPr="003B5E53">
        <w:rPr>
          <w:rFonts w:ascii="Times New Roman" w:hAnsi="Times New Roman" w:cs="Times New Roman"/>
          <w:i/>
          <w:iCs/>
          <w:sz w:val="16"/>
          <w:szCs w:val="16"/>
        </w:rPr>
        <w:t>X</w:t>
      </w:r>
      <w:r w:rsidR="00E124F1">
        <w:rPr>
          <w:rFonts w:ascii="Times New Roman" w:hAnsi="Times New Roman" w:cs="Times New Roman"/>
          <w:sz w:val="16"/>
          <w:szCs w:val="16"/>
          <w:vertAlign w:val="subscript"/>
        </w:rPr>
        <w:t>4</w:t>
      </w:r>
      <w:r w:rsidR="00E124F1">
        <w:rPr>
          <w:rFonts w:ascii="Times New Roman" w:hAnsi="Times New Roman" w:cs="Times New Roman"/>
          <w:sz w:val="16"/>
          <w:szCs w:val="16"/>
        </w:rPr>
        <w:t>=</w:t>
      </w:r>
      <w:r w:rsidR="00E124F1" w:rsidRPr="003B5E53">
        <w:rPr>
          <w:rFonts w:ascii="Times New Roman" w:hAnsi="Times New Roman" w:cs="Times New Roman"/>
          <w:sz w:val="16"/>
          <w:szCs w:val="16"/>
        </w:rPr>
        <w:t xml:space="preserve"> </w:t>
      </w:r>
      <w:proofErr w:type="spellStart"/>
      <w:r w:rsidR="00E124F1">
        <w:rPr>
          <w:rFonts w:ascii="Times New Roman" w:hAnsi="Times New Roman" w:cs="Times New Roman"/>
          <w:sz w:val="16"/>
          <w:szCs w:val="16"/>
        </w:rPr>
        <w:t>Solvent</w:t>
      </w:r>
      <w:proofErr w:type="gramStart"/>
      <w:r w:rsidR="00E124F1">
        <w:rPr>
          <w:rFonts w:ascii="Times New Roman" w:hAnsi="Times New Roman" w:cs="Times New Roman"/>
          <w:sz w:val="16"/>
          <w:szCs w:val="16"/>
        </w:rPr>
        <w:t>:solid</w:t>
      </w:r>
      <w:proofErr w:type="spellEnd"/>
      <w:proofErr w:type="gramEnd"/>
      <w:r w:rsidR="00E124F1">
        <w:rPr>
          <w:rFonts w:ascii="Times New Roman" w:hAnsi="Times New Roman" w:cs="Times New Roman"/>
          <w:sz w:val="16"/>
          <w:szCs w:val="16"/>
        </w:rPr>
        <w:t xml:space="preserve"> ratio</w:t>
      </w:r>
      <w:r w:rsidR="00E124F1" w:rsidRPr="003B5E53">
        <w:rPr>
          <w:rFonts w:ascii="Times New Roman" w:hAnsi="Times New Roman" w:cs="Times New Roman"/>
          <w:sz w:val="16"/>
          <w:szCs w:val="16"/>
        </w:rPr>
        <w:t xml:space="preserve">; </w:t>
      </w:r>
      <w:r w:rsidRPr="003B5E53">
        <w:rPr>
          <w:rFonts w:ascii="Times New Roman" w:hAnsi="Times New Roman" w:cs="Times New Roman"/>
          <w:sz w:val="16"/>
          <w:szCs w:val="16"/>
        </w:rPr>
        <w:t>TPC</w:t>
      </w:r>
      <w:r w:rsidR="006A3523">
        <w:rPr>
          <w:rFonts w:ascii="Times New Roman" w:hAnsi="Times New Roman" w:cs="Times New Roman"/>
          <w:sz w:val="16"/>
          <w:szCs w:val="16"/>
        </w:rPr>
        <w:t>=</w:t>
      </w:r>
      <w:r w:rsidRPr="003B5E53">
        <w:rPr>
          <w:rFonts w:ascii="Times New Roman" w:hAnsi="Times New Roman" w:cs="Times New Roman"/>
          <w:sz w:val="16"/>
          <w:szCs w:val="16"/>
        </w:rPr>
        <w:t xml:space="preserve"> total phenolic content; TFC</w:t>
      </w:r>
      <w:r w:rsidR="006A3523">
        <w:rPr>
          <w:rFonts w:ascii="Times New Roman" w:hAnsi="Times New Roman" w:cs="Times New Roman"/>
          <w:sz w:val="16"/>
          <w:szCs w:val="16"/>
        </w:rPr>
        <w:t>=</w:t>
      </w:r>
      <w:r w:rsidRPr="003B5E53">
        <w:rPr>
          <w:rFonts w:ascii="Times New Roman" w:hAnsi="Times New Roman" w:cs="Times New Roman"/>
          <w:sz w:val="16"/>
          <w:szCs w:val="16"/>
        </w:rPr>
        <w:t xml:space="preserve"> total flavonoid content; DPPH</w:t>
      </w:r>
      <w:r w:rsidR="006A3523">
        <w:rPr>
          <w:rFonts w:ascii="Times New Roman" w:hAnsi="Times New Roman" w:cs="Times New Roman"/>
          <w:sz w:val="16"/>
          <w:szCs w:val="16"/>
        </w:rPr>
        <w:t>=</w:t>
      </w:r>
      <w:r w:rsidRPr="003B5E53">
        <w:rPr>
          <w:rFonts w:ascii="Times New Roman" w:hAnsi="Times New Roman" w:cs="Times New Roman"/>
          <w:sz w:val="16"/>
          <w:szCs w:val="16"/>
        </w:rPr>
        <w:t xml:space="preserve"> 2,2-diphenyl-1-picrylhydrazyl radical scavenging ability; ABTS</w:t>
      </w:r>
      <w:r w:rsidR="006A3523">
        <w:rPr>
          <w:rFonts w:ascii="Times New Roman" w:hAnsi="Times New Roman" w:cs="Times New Roman"/>
          <w:sz w:val="16"/>
          <w:szCs w:val="16"/>
        </w:rPr>
        <w:t>=</w:t>
      </w:r>
      <w:r w:rsidRPr="003B5E53">
        <w:rPr>
          <w:rFonts w:ascii="Times New Roman" w:hAnsi="Times New Roman" w:cs="Times New Roman"/>
          <w:sz w:val="16"/>
          <w:szCs w:val="16"/>
        </w:rPr>
        <w:t xml:space="preserve"> 2,2′-azinobis-(3-ethylbenzothiazoline-6-sulfonic acid) scavenging ability</w:t>
      </w:r>
    </w:p>
    <w:p w:rsidR="006A3523" w:rsidRPr="006A3523" w:rsidRDefault="006A3523" w:rsidP="003629AA">
      <w:pPr>
        <w:spacing w:line="480" w:lineRule="auto"/>
        <w:jc w:val="both"/>
        <w:rPr>
          <w:rFonts w:ascii="Times New Roman" w:hAnsi="Times New Roman" w:cs="Times New Roman"/>
          <w:b/>
          <w:iCs/>
          <w:sz w:val="8"/>
          <w:szCs w:val="20"/>
        </w:rPr>
      </w:pPr>
    </w:p>
    <w:p w:rsidR="004D5BD2" w:rsidRDefault="004D5BD2" w:rsidP="006A3523">
      <w:pPr>
        <w:spacing w:after="0" w:line="480" w:lineRule="auto"/>
        <w:jc w:val="both"/>
        <w:rPr>
          <w:rFonts w:ascii="Times New Roman" w:hAnsi="Times New Roman" w:cs="Times New Roman"/>
          <w:b/>
          <w:iCs/>
          <w:sz w:val="24"/>
          <w:szCs w:val="20"/>
        </w:rPr>
      </w:pPr>
      <w:r w:rsidRPr="004D5BD2">
        <w:rPr>
          <w:rFonts w:ascii="Times New Roman" w:hAnsi="Times New Roman" w:cs="Times New Roman"/>
          <w:b/>
          <w:iCs/>
          <w:sz w:val="24"/>
          <w:szCs w:val="20"/>
        </w:rPr>
        <w:t>Phytochemicals Analysis</w:t>
      </w:r>
    </w:p>
    <w:p w:rsidR="004D5BD2" w:rsidRPr="00502BE2" w:rsidRDefault="00502BE2" w:rsidP="00502BE2">
      <w:pPr>
        <w:rPr>
          <w:rFonts w:ascii="Times New Roman" w:hAnsi="Times New Roman" w:cs="Times New Roman"/>
          <w:b/>
          <w:i/>
          <w:sz w:val="24"/>
        </w:rPr>
      </w:pPr>
      <w:r w:rsidRPr="00502BE2">
        <w:rPr>
          <w:rFonts w:ascii="Times New Roman" w:hAnsi="Times New Roman" w:cs="Times New Roman"/>
          <w:b/>
          <w:i/>
          <w:sz w:val="24"/>
        </w:rPr>
        <w:t>Determination of Total Phenolic Content (TPC)</w:t>
      </w:r>
    </w:p>
    <w:p w:rsidR="00502BE2" w:rsidRPr="00502BE2" w:rsidRDefault="00502BE2" w:rsidP="00987E22">
      <w:pPr>
        <w:spacing w:line="480" w:lineRule="auto"/>
        <w:jc w:val="both"/>
        <w:rPr>
          <w:rFonts w:ascii="Times New Roman" w:hAnsi="Times New Roman" w:cs="Times New Roman"/>
          <w:b/>
          <w:bCs/>
          <w:sz w:val="32"/>
        </w:rPr>
      </w:pPr>
      <w:r w:rsidRPr="00502BE2">
        <w:rPr>
          <w:rFonts w:ascii="Times New Roman" w:hAnsi="Times New Roman" w:cs="Times New Roman"/>
          <w:sz w:val="24"/>
        </w:rPr>
        <w:t xml:space="preserve">The total phenolic content (TPC) of the extracts </w:t>
      </w:r>
      <w:r>
        <w:rPr>
          <w:rFonts w:ascii="Times New Roman" w:hAnsi="Times New Roman" w:cs="Times New Roman"/>
          <w:sz w:val="24"/>
        </w:rPr>
        <w:t>was</w:t>
      </w:r>
      <w:r w:rsidRPr="00502BE2">
        <w:rPr>
          <w:rFonts w:ascii="Times New Roman" w:hAnsi="Times New Roman" w:cs="Times New Roman"/>
          <w:sz w:val="24"/>
        </w:rPr>
        <w:t xml:space="preserve"> determined spectrophotometrically using the Folin-Ciocalteu total phenol procedure described by Singleton and Rossi (1965) and </w:t>
      </w:r>
      <w:r w:rsidR="007F459A" w:rsidRPr="00502BE2">
        <w:rPr>
          <w:rFonts w:ascii="Times New Roman" w:hAnsi="Times New Roman" w:cs="Times New Roman"/>
          <w:sz w:val="24"/>
        </w:rPr>
        <w:fldChar w:fldCharType="begin" w:fldLock="1"/>
      </w:r>
      <w:r w:rsidRPr="00502BE2">
        <w:rPr>
          <w:rFonts w:ascii="Times New Roman" w:hAnsi="Times New Roman" w:cs="Times New Roman"/>
          <w:sz w:val="24"/>
        </w:rPr>
        <w:instrText>ADDIN CSL_CITATION {"citationItems":[{"id":"ITEM-1","itemData":{"DOI":"10.17113/ftb.57.01.19.5877","ISSN":"13342606","abstract":"Moringa stenopetala is a multipurpose plant having high nutritional and medicinal values. The aim of this study is to evaluate the effect of time and temperature of ultrasound-assisted extraction on bioactive compounds and antioxidant activities of M. stenopetala leaf extract. The ultrasound-assisted extraction took place at each of 30, 40 and 50 °C for 10, 20 and 30 min. The study also included the analysis of the interaction effects of time and temperature on the total phenolic content, total flavonoid content, antioxidant activity (ABTS and DPPH assay), FRAP and chelating activity. The highest total phenolic content, expressed in mg gallic acid equivalents per g dry mass, was 46.6 and total flavonoid content, expressed in mg catechin equivalents per g dry mass, was 20.4 at 40 °C for 20 min. Under the same conditions, the highest antioxidant activities evaluated by DPPH, ABTS and FRAP, expressed in mg Trolox equivalents per g dry mass, were 336.5, 581.8 and 133.3 respectively, and chelating activity, expressed in mg EDTA equivalents per g dry mass, was 28.4. The lowest amounts of bioactive compounds and antioxidant activities were observable when the extraction occurred at 50 °C for 30 min, followed by the extraction at lower temperature (30 °C) for shorter time (10 min). The morphological analysis of the residues obtained after extraction using scanning electron microscope indicated that there was a higher ultrasonic destruction of the structural components of the sample at longer extraction time. Therefore, ultrasound-assisted extraction at a temperature of 40 °C for 20 min is the best time-temperature combination to extract bioactive compounds from M. stenopetala leaves.","author":[{"dropping-particle":"","family":"Dadi","given":"Debebe Worku","non-dropping-particle":"","parse-names":false,"suffix":""},{"dropping-particle":"","family":"Emire","given":"Shimelis Admassu","non-dropping-particle":"","parse-names":false,"suffix":""},{"dropping-particle":"","family":"Hagos","given":"Asfaw Debella","non-dropping-particle":"","parse-names":false,"suffix":""},{"dropping-particle":"","family":"Eun","given":"Jong Bang","non-dropping-particle":"","parse-names":false,"suffix":""}],"container-title":"Food Technology and Biotechnology","id":"ITEM-1","issue":"1","issued":{"date-parts":[["2019"]]},"title":"Effect of ultrasound-assisted extraction of Moringa stenopetala leaves on bioactive compounds and their antioxidant activity","type":"article-journal","volume":"57"},"uris":["http://www.mendeley.com/documents/?uuid=9a73201f-eb3a-3954-b92c-abee9c324a8a"]}],"mendeley":{"formattedCitation":"(Debebe Worku Dadi et al., 2019a)","manualFormatting":"Dadi et al. (2019b)","plainTextFormattedCitation":"(Debebe Worku Dadi et al., 2019a)","previouslyFormattedCitation":"(Debebe Worku Dadi et al., 2019a)"},"properties":{"noteIndex":0},"schema":"https://github.com/citation-style-language/schema/raw/master/csl-citation.json"}</w:instrText>
      </w:r>
      <w:r w:rsidR="007F459A" w:rsidRPr="00502BE2">
        <w:rPr>
          <w:rFonts w:ascii="Times New Roman" w:hAnsi="Times New Roman" w:cs="Times New Roman"/>
          <w:sz w:val="24"/>
        </w:rPr>
        <w:fldChar w:fldCharType="separate"/>
      </w:r>
      <w:r w:rsidRPr="00502BE2">
        <w:rPr>
          <w:rFonts w:ascii="Times New Roman" w:hAnsi="Times New Roman" w:cs="Times New Roman"/>
          <w:noProof/>
          <w:sz w:val="24"/>
        </w:rPr>
        <w:t>Dadi et al. (2019b)</w:t>
      </w:r>
      <w:r w:rsidR="007F459A" w:rsidRPr="00502BE2">
        <w:rPr>
          <w:rFonts w:ascii="Times New Roman" w:hAnsi="Times New Roman" w:cs="Times New Roman"/>
          <w:sz w:val="24"/>
        </w:rPr>
        <w:fldChar w:fldCharType="end"/>
      </w:r>
      <w:r w:rsidR="00987E22">
        <w:rPr>
          <w:rFonts w:ascii="Times New Roman" w:hAnsi="Times New Roman" w:cs="Times New Roman"/>
          <w:sz w:val="24"/>
        </w:rPr>
        <w:t xml:space="preserve"> with modification</w:t>
      </w:r>
      <w:r w:rsidRPr="00502BE2">
        <w:rPr>
          <w:rFonts w:ascii="Times New Roman" w:hAnsi="Times New Roman" w:cs="Times New Roman"/>
          <w:sz w:val="24"/>
        </w:rPr>
        <w:t>. The extracts (</w:t>
      </w:r>
      <w:r>
        <w:rPr>
          <w:rFonts w:ascii="Times New Roman" w:hAnsi="Times New Roman" w:cs="Times New Roman"/>
          <w:sz w:val="24"/>
        </w:rPr>
        <w:t>1</w:t>
      </w:r>
      <w:r w:rsidRPr="00502BE2">
        <w:rPr>
          <w:rFonts w:ascii="Times New Roman" w:hAnsi="Times New Roman" w:cs="Times New Roman"/>
          <w:sz w:val="24"/>
        </w:rPr>
        <w:t xml:space="preserve"> </w:t>
      </w:r>
      <w:proofErr w:type="spellStart"/>
      <w:r w:rsidRPr="00502BE2">
        <w:rPr>
          <w:rFonts w:ascii="Times New Roman" w:hAnsi="Times New Roman" w:cs="Times New Roman"/>
          <w:sz w:val="24"/>
        </w:rPr>
        <w:t>mL</w:t>
      </w:r>
      <w:proofErr w:type="spellEnd"/>
      <w:r w:rsidRPr="00502BE2">
        <w:rPr>
          <w:rFonts w:ascii="Times New Roman" w:hAnsi="Times New Roman" w:cs="Times New Roman"/>
          <w:sz w:val="24"/>
        </w:rPr>
        <w:t xml:space="preserve">) will be mixed with 2.5 </w:t>
      </w:r>
      <w:proofErr w:type="spellStart"/>
      <w:r w:rsidRPr="00502BE2">
        <w:rPr>
          <w:rFonts w:ascii="Times New Roman" w:hAnsi="Times New Roman" w:cs="Times New Roman"/>
          <w:sz w:val="24"/>
        </w:rPr>
        <w:t>mL</w:t>
      </w:r>
      <w:proofErr w:type="spellEnd"/>
      <w:r w:rsidRPr="00502BE2">
        <w:rPr>
          <w:rFonts w:ascii="Times New Roman" w:hAnsi="Times New Roman" w:cs="Times New Roman"/>
          <w:sz w:val="24"/>
        </w:rPr>
        <w:t xml:space="preserve"> of the 10 % aqueous (</w:t>
      </w:r>
      <w:r w:rsidRPr="00502BE2">
        <w:rPr>
          <w:rFonts w:ascii="Times New Roman" w:hAnsi="Times New Roman" w:cs="Times New Roman"/>
          <w:iCs/>
          <w:sz w:val="24"/>
        </w:rPr>
        <w:t>V</w:t>
      </w:r>
      <w:r w:rsidRPr="00502BE2">
        <w:rPr>
          <w:rFonts w:ascii="Times New Roman" w:hAnsi="Times New Roman" w:cs="Times New Roman"/>
          <w:sz w:val="24"/>
        </w:rPr>
        <w:t>/</w:t>
      </w:r>
      <w:r w:rsidRPr="00502BE2">
        <w:rPr>
          <w:rFonts w:ascii="Times New Roman" w:hAnsi="Times New Roman" w:cs="Times New Roman"/>
          <w:iCs/>
          <w:sz w:val="24"/>
        </w:rPr>
        <w:t>V</w:t>
      </w:r>
      <w:r w:rsidRPr="00502BE2">
        <w:rPr>
          <w:rFonts w:ascii="Times New Roman" w:hAnsi="Times New Roman" w:cs="Times New Roman"/>
          <w:sz w:val="24"/>
        </w:rPr>
        <w:t>) Folin-Ciocalteu reagent. Af</w:t>
      </w:r>
      <w:r w:rsidRPr="00502BE2">
        <w:rPr>
          <w:rFonts w:ascii="Times New Roman" w:hAnsi="Times New Roman" w:cs="Times New Roman"/>
          <w:sz w:val="24"/>
        </w:rPr>
        <w:softHyphen/>
        <w:t xml:space="preserve">ter 8 min, 2.0 </w:t>
      </w:r>
      <w:proofErr w:type="spellStart"/>
      <w:r w:rsidRPr="00502BE2">
        <w:rPr>
          <w:rFonts w:ascii="Times New Roman" w:hAnsi="Times New Roman" w:cs="Times New Roman"/>
          <w:sz w:val="24"/>
        </w:rPr>
        <w:t>mL</w:t>
      </w:r>
      <w:proofErr w:type="spellEnd"/>
      <w:r w:rsidRPr="00502BE2">
        <w:rPr>
          <w:rFonts w:ascii="Times New Roman" w:hAnsi="Times New Roman" w:cs="Times New Roman"/>
          <w:sz w:val="24"/>
        </w:rPr>
        <w:t xml:space="preserve"> of 7.5 % (</w:t>
      </w:r>
      <w:r w:rsidRPr="00502BE2">
        <w:rPr>
          <w:rFonts w:ascii="Times New Roman" w:hAnsi="Times New Roman" w:cs="Times New Roman"/>
          <w:iCs/>
          <w:sz w:val="24"/>
        </w:rPr>
        <w:t>m</w:t>
      </w:r>
      <w:r w:rsidRPr="00502BE2">
        <w:rPr>
          <w:rFonts w:ascii="Times New Roman" w:hAnsi="Times New Roman" w:cs="Times New Roman"/>
          <w:sz w:val="24"/>
        </w:rPr>
        <w:t>/</w:t>
      </w:r>
      <w:r w:rsidRPr="00502BE2">
        <w:rPr>
          <w:rFonts w:ascii="Times New Roman" w:hAnsi="Times New Roman" w:cs="Times New Roman"/>
          <w:iCs/>
          <w:sz w:val="24"/>
        </w:rPr>
        <w:t>V</w:t>
      </w:r>
      <w:r w:rsidRPr="00502BE2">
        <w:rPr>
          <w:rFonts w:ascii="Times New Roman" w:hAnsi="Times New Roman" w:cs="Times New Roman"/>
          <w:sz w:val="24"/>
        </w:rPr>
        <w:t xml:space="preserve">) sodium carbonate </w:t>
      </w:r>
      <w:r>
        <w:rPr>
          <w:rFonts w:ascii="Times New Roman" w:hAnsi="Times New Roman" w:cs="Times New Roman"/>
          <w:sz w:val="24"/>
        </w:rPr>
        <w:t>was</w:t>
      </w:r>
      <w:r w:rsidRPr="00502BE2">
        <w:rPr>
          <w:rFonts w:ascii="Times New Roman" w:hAnsi="Times New Roman" w:cs="Times New Roman"/>
          <w:sz w:val="24"/>
        </w:rPr>
        <w:t xml:space="preserve"> add</w:t>
      </w:r>
      <w:r w:rsidRPr="00502BE2">
        <w:rPr>
          <w:rFonts w:ascii="Times New Roman" w:hAnsi="Times New Roman" w:cs="Times New Roman"/>
          <w:sz w:val="24"/>
        </w:rPr>
        <w:softHyphen/>
        <w:t xml:space="preserve">ed, mixed and kept in the dark at room temperature for 2 h. The same procedure </w:t>
      </w:r>
      <w:r>
        <w:rPr>
          <w:rFonts w:ascii="Times New Roman" w:hAnsi="Times New Roman" w:cs="Times New Roman"/>
          <w:sz w:val="24"/>
        </w:rPr>
        <w:t>was</w:t>
      </w:r>
      <w:r w:rsidRPr="00502BE2">
        <w:rPr>
          <w:rFonts w:ascii="Times New Roman" w:hAnsi="Times New Roman" w:cs="Times New Roman"/>
          <w:sz w:val="24"/>
        </w:rPr>
        <w:t xml:space="preserve"> used for the blank and </w:t>
      </w:r>
      <w:proofErr w:type="spellStart"/>
      <w:proofErr w:type="gramStart"/>
      <w:r w:rsidRPr="00502BE2">
        <w:rPr>
          <w:rFonts w:ascii="Times New Roman" w:hAnsi="Times New Roman" w:cs="Times New Roman"/>
          <w:sz w:val="24"/>
        </w:rPr>
        <w:t>gallic</w:t>
      </w:r>
      <w:proofErr w:type="spellEnd"/>
      <w:proofErr w:type="gramEnd"/>
      <w:r w:rsidRPr="00502BE2">
        <w:rPr>
          <w:rFonts w:ascii="Times New Roman" w:hAnsi="Times New Roman" w:cs="Times New Roman"/>
          <w:sz w:val="24"/>
        </w:rPr>
        <w:t xml:space="preserve"> acid standard prepared at different concentrations (0, </w:t>
      </w:r>
      <w:r>
        <w:rPr>
          <w:rFonts w:ascii="Times New Roman" w:hAnsi="Times New Roman" w:cs="Times New Roman"/>
          <w:sz w:val="24"/>
        </w:rPr>
        <w:t>1</w:t>
      </w:r>
      <w:r w:rsidRPr="00502BE2">
        <w:rPr>
          <w:rFonts w:ascii="Times New Roman" w:hAnsi="Times New Roman" w:cs="Times New Roman"/>
          <w:sz w:val="24"/>
        </w:rPr>
        <w:t xml:space="preserve">0, </w:t>
      </w:r>
      <w:r>
        <w:rPr>
          <w:rFonts w:ascii="Times New Roman" w:hAnsi="Times New Roman" w:cs="Times New Roman"/>
          <w:sz w:val="24"/>
        </w:rPr>
        <w:t>20</w:t>
      </w:r>
      <w:r w:rsidRPr="00502BE2">
        <w:rPr>
          <w:rFonts w:ascii="Times New Roman" w:hAnsi="Times New Roman" w:cs="Times New Roman"/>
          <w:sz w:val="24"/>
        </w:rPr>
        <w:t xml:space="preserve">, </w:t>
      </w:r>
      <w:r>
        <w:rPr>
          <w:rFonts w:ascii="Times New Roman" w:hAnsi="Times New Roman" w:cs="Times New Roman"/>
          <w:sz w:val="24"/>
        </w:rPr>
        <w:t>3</w:t>
      </w:r>
      <w:r w:rsidRPr="00502BE2">
        <w:rPr>
          <w:rFonts w:ascii="Times New Roman" w:hAnsi="Times New Roman" w:cs="Times New Roman"/>
          <w:sz w:val="24"/>
        </w:rPr>
        <w:t xml:space="preserve">0, </w:t>
      </w:r>
      <w:r>
        <w:rPr>
          <w:rFonts w:ascii="Times New Roman" w:hAnsi="Times New Roman" w:cs="Times New Roman"/>
          <w:sz w:val="24"/>
        </w:rPr>
        <w:t>4</w:t>
      </w:r>
      <w:r w:rsidRPr="00502BE2">
        <w:rPr>
          <w:rFonts w:ascii="Times New Roman" w:hAnsi="Times New Roman" w:cs="Times New Roman"/>
          <w:sz w:val="24"/>
        </w:rPr>
        <w:t xml:space="preserve">0, 50 and </w:t>
      </w:r>
      <w:r>
        <w:rPr>
          <w:rFonts w:ascii="Times New Roman" w:hAnsi="Times New Roman" w:cs="Times New Roman"/>
          <w:sz w:val="24"/>
        </w:rPr>
        <w:t>6</w:t>
      </w:r>
      <w:r w:rsidRPr="00502BE2">
        <w:rPr>
          <w:rFonts w:ascii="Times New Roman" w:hAnsi="Times New Roman" w:cs="Times New Roman"/>
          <w:sz w:val="24"/>
        </w:rPr>
        <w:t xml:space="preserve">0 </w:t>
      </w:r>
      <w:r>
        <w:rPr>
          <w:rFonts w:ascii="Times New Roman" w:hAnsi="Times New Roman" w:cs="Times New Roman"/>
          <w:sz w:val="24"/>
        </w:rPr>
        <w:t>m</w:t>
      </w:r>
      <w:r w:rsidRPr="00502BE2">
        <w:rPr>
          <w:rFonts w:ascii="Times New Roman" w:hAnsi="Times New Roman" w:cs="Times New Roman"/>
          <w:sz w:val="24"/>
        </w:rPr>
        <w:t>g/L) to get a standard curve. The absorb</w:t>
      </w:r>
      <w:r w:rsidRPr="00502BE2">
        <w:rPr>
          <w:rFonts w:ascii="Times New Roman" w:hAnsi="Times New Roman" w:cs="Times New Roman"/>
          <w:sz w:val="24"/>
        </w:rPr>
        <w:softHyphen/>
        <w:t>ance will be measured at 765 nm using a UV-Vis spectropho</w:t>
      </w:r>
      <w:r w:rsidRPr="00502BE2">
        <w:rPr>
          <w:rFonts w:ascii="Times New Roman" w:hAnsi="Times New Roman" w:cs="Times New Roman"/>
          <w:sz w:val="24"/>
        </w:rPr>
        <w:softHyphen/>
        <w:t xml:space="preserve">tometer. TPC </w:t>
      </w:r>
      <w:r w:rsidR="00987E22">
        <w:rPr>
          <w:rFonts w:ascii="Times New Roman" w:hAnsi="Times New Roman" w:cs="Times New Roman"/>
          <w:sz w:val="24"/>
        </w:rPr>
        <w:t>was</w:t>
      </w:r>
      <w:r w:rsidRPr="00502BE2">
        <w:rPr>
          <w:rFonts w:ascii="Times New Roman" w:hAnsi="Times New Roman" w:cs="Times New Roman"/>
          <w:sz w:val="24"/>
        </w:rPr>
        <w:t xml:space="preserve"> expressed as mg </w:t>
      </w:r>
      <w:proofErr w:type="spellStart"/>
      <w:r w:rsidRPr="00502BE2">
        <w:rPr>
          <w:rFonts w:ascii="Times New Roman" w:hAnsi="Times New Roman" w:cs="Times New Roman"/>
          <w:sz w:val="24"/>
        </w:rPr>
        <w:t>gallic</w:t>
      </w:r>
      <w:proofErr w:type="spellEnd"/>
      <w:r w:rsidRPr="00502BE2">
        <w:rPr>
          <w:rFonts w:ascii="Times New Roman" w:hAnsi="Times New Roman" w:cs="Times New Roman"/>
          <w:sz w:val="24"/>
        </w:rPr>
        <w:t xml:space="preserve"> acid equivalent per g leaves powder (mg GAE/g dm)</w:t>
      </w:r>
      <w:r w:rsidR="00987E22">
        <w:rPr>
          <w:rFonts w:ascii="Times New Roman" w:hAnsi="Times New Roman" w:cs="Times New Roman"/>
          <w:sz w:val="24"/>
        </w:rPr>
        <w:t>.</w:t>
      </w:r>
    </w:p>
    <w:p w:rsidR="00987E22" w:rsidRPr="00502BE2" w:rsidRDefault="00987E22" w:rsidP="00987E22">
      <w:pPr>
        <w:rPr>
          <w:rFonts w:ascii="Times New Roman" w:hAnsi="Times New Roman" w:cs="Times New Roman"/>
          <w:b/>
          <w:i/>
          <w:sz w:val="24"/>
        </w:rPr>
      </w:pPr>
      <w:r w:rsidRPr="00502BE2">
        <w:rPr>
          <w:rFonts w:ascii="Times New Roman" w:hAnsi="Times New Roman" w:cs="Times New Roman"/>
          <w:b/>
          <w:i/>
          <w:sz w:val="24"/>
        </w:rPr>
        <w:t xml:space="preserve">Determination of Total </w:t>
      </w:r>
      <w:r>
        <w:rPr>
          <w:rFonts w:ascii="Times New Roman" w:hAnsi="Times New Roman" w:cs="Times New Roman"/>
          <w:b/>
          <w:i/>
          <w:sz w:val="24"/>
        </w:rPr>
        <w:t>Flavonoid</w:t>
      </w:r>
      <w:r w:rsidRPr="00502BE2">
        <w:rPr>
          <w:rFonts w:ascii="Times New Roman" w:hAnsi="Times New Roman" w:cs="Times New Roman"/>
          <w:b/>
          <w:i/>
          <w:sz w:val="24"/>
        </w:rPr>
        <w:t xml:space="preserve"> Content (TPC)</w:t>
      </w:r>
    </w:p>
    <w:p w:rsidR="00987E22" w:rsidRDefault="00987E22" w:rsidP="00987E22">
      <w:pPr>
        <w:spacing w:line="480" w:lineRule="auto"/>
        <w:jc w:val="both"/>
        <w:rPr>
          <w:rFonts w:ascii="Times New Roman" w:hAnsi="Times New Roman" w:cs="Times New Roman"/>
          <w:sz w:val="24"/>
        </w:rPr>
      </w:pPr>
      <w:r w:rsidRPr="00987E22">
        <w:rPr>
          <w:rFonts w:ascii="Times New Roman" w:hAnsi="Times New Roman" w:cs="Times New Roman"/>
          <w:sz w:val="24"/>
        </w:rPr>
        <w:t xml:space="preserve">The total flavonoid content of the extract </w:t>
      </w:r>
      <w:r>
        <w:rPr>
          <w:rFonts w:ascii="Times New Roman" w:hAnsi="Times New Roman" w:cs="Times New Roman"/>
          <w:sz w:val="24"/>
        </w:rPr>
        <w:t>was</w:t>
      </w:r>
      <w:r w:rsidRPr="00987E22">
        <w:rPr>
          <w:rFonts w:ascii="Times New Roman" w:hAnsi="Times New Roman" w:cs="Times New Roman"/>
          <w:sz w:val="24"/>
        </w:rPr>
        <w:t xml:space="preserve"> determined according to the procedure outlined by </w:t>
      </w:r>
      <w:r w:rsidR="007F459A" w:rsidRPr="00987E22">
        <w:rPr>
          <w:rFonts w:ascii="Times New Roman" w:hAnsi="Times New Roman" w:cs="Times New Roman"/>
          <w:sz w:val="24"/>
        </w:rPr>
        <w:fldChar w:fldCharType="begin" w:fldLock="1"/>
      </w:r>
      <w:r w:rsidRPr="00987E22">
        <w:rPr>
          <w:rFonts w:ascii="Times New Roman" w:hAnsi="Times New Roman" w:cs="Times New Roman"/>
          <w:sz w:val="24"/>
        </w:rPr>
        <w:instrText>ADDIN CSL_CITATION {"citationItems":[{"id":"ITEM-1","itemData":{"DOI":"10.17113/ftb.57.01.19.5877","ISSN":"13342606","abstract":"Moringa stenopetala is a multipurpose plant having high nutritional and medicinal values. The aim of this study is to evaluate the effect of time and temperature of ultrasound-assisted extraction on bioactive compounds and antioxidant activities of M. stenopetala leaf extract. The ultrasound-assisted extraction took place at each of 30, 40 and 50 °C for 10, 20 and 30 min. The study also included the analysis of the interaction effects of time and temperature on the total phenolic content, total flavonoid content, antioxidant activity (ABTS and DPPH assay), FRAP and chelating activity. The highest total phenolic content, expressed in mg gallic acid equivalents per g dry mass, was 46.6 and total flavonoid content, expressed in mg catechin equivalents per g dry mass, was 20.4 at 40 °C for 20 min. Under the same conditions, the highest antioxidant activities evaluated by DPPH, ABTS and FRAP, expressed in mg Trolox equivalents per g dry mass, were 336.5, 581.8 and 133.3 respectively, and chelating activity, expressed in mg EDTA equivalents per g dry mass, was 28.4. The lowest amounts of bioactive compounds and antioxidant activities were observable when the extraction occurred at 50 °C for 30 min, followed by the extraction at lower temperature (30 °C) for shorter time (10 min). The morphological analysis of the residues obtained after extraction using scanning electron microscope indicated that there was a higher ultrasonic destruction of the structural components of the sample at longer extraction time. Therefore, ultrasound-assisted extraction at a temperature of 40 °C for 20 min is the best time-temperature combination to extract bioactive compounds from M. stenopetala leaves.","author":[{"dropping-particle":"","family":"Dadi","given":"Debebe Worku","non-dropping-particle":"","parse-names":false,"suffix":""},{"dropping-particle":"","family":"Emire","given":"Shimelis Admassu","non-dropping-particle":"","parse-names":false,"suffix":""},{"dropping-particle":"","family":"Hagos","given":"Asfaw Debella","non-dropping-particle":"","parse-names":false,"suffix":""},{"dropping-particle":"","family":"Eun","given":"Jong Bang","non-dropping-particle":"","parse-names":false,"suffix":""}],"container-title":"Food Technology and Biotechnology","id":"ITEM-1","issue":"1","issued":{"date-parts":[["2019"]]},"title":"Effect of ultrasound-assisted extraction of Moringa stenopetala leaves on bioactive compounds and their antioxidant activity","type":"article-journal","volume":"57"},"uris":["http://www.mendeley.com/documents/?uuid=9a73201f-eb3a-3954-b92c-abee9c324a8a"]}],"mendeley":{"formattedCitation":"(Debebe Worku Dadi et al., 2019a)","manualFormatting":"Dadi et al. (2019b)","plainTextFormattedCitation":"(Debebe Worku Dadi et al., 2019a)","previouslyFormattedCitation":"(Debebe Worku Dadi et al., 2019a)"},"properties":{"noteIndex":0},"schema":"https://github.com/citation-style-language/schema/raw/master/csl-citation.json"}</w:instrText>
      </w:r>
      <w:r w:rsidR="007F459A" w:rsidRPr="00987E22">
        <w:rPr>
          <w:rFonts w:ascii="Times New Roman" w:hAnsi="Times New Roman" w:cs="Times New Roman"/>
          <w:sz w:val="24"/>
        </w:rPr>
        <w:fldChar w:fldCharType="separate"/>
      </w:r>
      <w:r w:rsidRPr="00987E22">
        <w:rPr>
          <w:rFonts w:ascii="Times New Roman" w:hAnsi="Times New Roman" w:cs="Times New Roman"/>
          <w:noProof/>
          <w:sz w:val="24"/>
        </w:rPr>
        <w:t>Dadi et al. (2019b)</w:t>
      </w:r>
      <w:r w:rsidR="007F459A" w:rsidRPr="00987E22">
        <w:rPr>
          <w:rFonts w:ascii="Times New Roman" w:hAnsi="Times New Roman" w:cs="Times New Roman"/>
          <w:sz w:val="24"/>
        </w:rPr>
        <w:fldChar w:fldCharType="end"/>
      </w:r>
      <w:r>
        <w:rPr>
          <w:rFonts w:ascii="Times New Roman" w:hAnsi="Times New Roman" w:cs="Times New Roman"/>
          <w:sz w:val="24"/>
        </w:rPr>
        <w:t xml:space="preserve"> </w:t>
      </w:r>
      <w:r w:rsidRPr="00987E22">
        <w:rPr>
          <w:rFonts w:ascii="Times New Roman" w:hAnsi="Times New Roman" w:cs="Times New Roman"/>
          <w:color w:val="FF0000"/>
          <w:sz w:val="24"/>
        </w:rPr>
        <w:t>with modification</w:t>
      </w:r>
      <w:r w:rsidRPr="00987E22">
        <w:rPr>
          <w:rFonts w:ascii="Times New Roman" w:hAnsi="Times New Roman" w:cs="Times New Roman"/>
          <w:sz w:val="24"/>
        </w:rPr>
        <w:t xml:space="preserve">. The extract of </w:t>
      </w:r>
      <w:r>
        <w:rPr>
          <w:rFonts w:ascii="Times New Roman" w:hAnsi="Times New Roman" w:cs="Times New Roman"/>
          <w:sz w:val="24"/>
        </w:rPr>
        <w:t>1</w:t>
      </w:r>
      <w:r w:rsidRPr="00987E22">
        <w:rPr>
          <w:rFonts w:ascii="Times New Roman" w:hAnsi="Times New Roman" w:cs="Times New Roman"/>
          <w:sz w:val="24"/>
        </w:rPr>
        <w:t xml:space="preserve">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w:t>
      </w:r>
      <w:r>
        <w:rPr>
          <w:rFonts w:ascii="Times New Roman" w:hAnsi="Times New Roman" w:cs="Times New Roman"/>
          <w:sz w:val="24"/>
        </w:rPr>
        <w:t>was</w:t>
      </w:r>
      <w:r w:rsidRPr="00987E22">
        <w:rPr>
          <w:rFonts w:ascii="Times New Roman" w:hAnsi="Times New Roman" w:cs="Times New Roman"/>
          <w:sz w:val="24"/>
        </w:rPr>
        <w:t xml:space="preserve"> mixed with 0.15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of 5 % (</w:t>
      </w:r>
      <w:r w:rsidRPr="00987E22">
        <w:rPr>
          <w:rFonts w:ascii="Times New Roman" w:hAnsi="Times New Roman" w:cs="Times New Roman"/>
          <w:iCs/>
          <w:sz w:val="24"/>
        </w:rPr>
        <w:t>m</w:t>
      </w:r>
      <w:r w:rsidRPr="00987E22">
        <w:rPr>
          <w:rFonts w:ascii="Times New Roman" w:hAnsi="Times New Roman" w:cs="Times New Roman"/>
          <w:sz w:val="24"/>
        </w:rPr>
        <w:t>/</w:t>
      </w:r>
      <w:r w:rsidRPr="00987E22">
        <w:rPr>
          <w:rFonts w:ascii="Times New Roman" w:hAnsi="Times New Roman" w:cs="Times New Roman"/>
          <w:iCs/>
          <w:sz w:val="24"/>
        </w:rPr>
        <w:t>V</w:t>
      </w:r>
      <w:r w:rsidRPr="00987E22">
        <w:rPr>
          <w:rFonts w:ascii="Times New Roman" w:hAnsi="Times New Roman" w:cs="Times New Roman"/>
          <w:sz w:val="24"/>
        </w:rPr>
        <w:t xml:space="preserve">) sodium nitrite and 2.5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of distilled water and kept for 6 min. A volume of 0.3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w:t>
      </w:r>
      <w:r w:rsidRPr="00987E22">
        <w:rPr>
          <w:rFonts w:ascii="Times New Roman" w:hAnsi="Times New Roman" w:cs="Times New Roman"/>
          <w:sz w:val="24"/>
        </w:rPr>
        <w:lastRenderedPageBreak/>
        <w:t xml:space="preserve">aluminium chloride (10 % </w:t>
      </w:r>
      <w:r w:rsidRPr="00987E22">
        <w:rPr>
          <w:rFonts w:ascii="Times New Roman" w:hAnsi="Times New Roman" w:cs="Times New Roman"/>
          <w:iCs/>
          <w:sz w:val="24"/>
        </w:rPr>
        <w:t>m</w:t>
      </w:r>
      <w:r w:rsidRPr="00987E22">
        <w:rPr>
          <w:rFonts w:ascii="Times New Roman" w:hAnsi="Times New Roman" w:cs="Times New Roman"/>
          <w:sz w:val="24"/>
        </w:rPr>
        <w:t>/</w:t>
      </w:r>
      <w:r w:rsidRPr="00987E22">
        <w:rPr>
          <w:rFonts w:ascii="Times New Roman" w:hAnsi="Times New Roman" w:cs="Times New Roman"/>
          <w:iCs/>
          <w:sz w:val="24"/>
        </w:rPr>
        <w:t>V</w:t>
      </w:r>
      <w:r w:rsidRPr="00987E22">
        <w:rPr>
          <w:rFonts w:ascii="Times New Roman" w:hAnsi="Times New Roman" w:cs="Times New Roman"/>
          <w:sz w:val="24"/>
        </w:rPr>
        <w:t xml:space="preserve">) </w:t>
      </w:r>
      <w:r>
        <w:rPr>
          <w:rFonts w:ascii="Times New Roman" w:hAnsi="Times New Roman" w:cs="Times New Roman"/>
          <w:sz w:val="24"/>
        </w:rPr>
        <w:t>was</w:t>
      </w:r>
      <w:r w:rsidRPr="00987E22">
        <w:rPr>
          <w:rFonts w:ascii="Times New Roman" w:hAnsi="Times New Roman" w:cs="Times New Roman"/>
          <w:sz w:val="24"/>
        </w:rPr>
        <w:t xml:space="preserve"> then </w:t>
      </w:r>
      <w:proofErr w:type="gramStart"/>
      <w:r w:rsidRPr="00987E22">
        <w:rPr>
          <w:rFonts w:ascii="Times New Roman" w:hAnsi="Times New Roman" w:cs="Times New Roman"/>
          <w:sz w:val="24"/>
        </w:rPr>
        <w:t>be</w:t>
      </w:r>
      <w:proofErr w:type="gramEnd"/>
      <w:r w:rsidRPr="00987E22">
        <w:rPr>
          <w:rFonts w:ascii="Times New Roman" w:hAnsi="Times New Roman" w:cs="Times New Roman"/>
          <w:sz w:val="24"/>
        </w:rPr>
        <w:t xml:space="preserve"> added and mixed. This </w:t>
      </w:r>
      <w:r>
        <w:rPr>
          <w:rFonts w:ascii="Times New Roman" w:hAnsi="Times New Roman" w:cs="Times New Roman"/>
          <w:sz w:val="24"/>
        </w:rPr>
        <w:t>was</w:t>
      </w:r>
      <w:r w:rsidRPr="00987E22">
        <w:rPr>
          <w:rFonts w:ascii="Times New Roman" w:hAnsi="Times New Roman" w:cs="Times New Roman"/>
          <w:sz w:val="24"/>
        </w:rPr>
        <w:t xml:space="preserve"> followed by the addition of 1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of 1.0 M sodium hy</w:t>
      </w:r>
      <w:r w:rsidRPr="00987E22">
        <w:rPr>
          <w:rFonts w:ascii="Times New Roman" w:hAnsi="Times New Roman" w:cs="Times New Roman"/>
          <w:sz w:val="24"/>
        </w:rPr>
        <w:softHyphen/>
        <w:t xml:space="preserve">droxide and then 0.55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of distilled water. The mixture </w:t>
      </w:r>
      <w:r>
        <w:rPr>
          <w:rFonts w:ascii="Times New Roman" w:hAnsi="Times New Roman" w:cs="Times New Roman"/>
          <w:sz w:val="24"/>
        </w:rPr>
        <w:t>was</w:t>
      </w:r>
      <w:r w:rsidRPr="00987E22">
        <w:rPr>
          <w:rFonts w:ascii="Times New Roman" w:hAnsi="Times New Roman" w:cs="Times New Roman"/>
          <w:sz w:val="24"/>
        </w:rPr>
        <w:t xml:space="preserve"> </w:t>
      </w:r>
      <w:proofErr w:type="spellStart"/>
      <w:r w:rsidRPr="00987E22">
        <w:rPr>
          <w:rFonts w:ascii="Times New Roman" w:hAnsi="Times New Roman" w:cs="Times New Roman"/>
          <w:sz w:val="24"/>
        </w:rPr>
        <w:t>vortexed</w:t>
      </w:r>
      <w:proofErr w:type="spellEnd"/>
      <w:r w:rsidRPr="00987E22">
        <w:rPr>
          <w:rFonts w:ascii="Times New Roman" w:hAnsi="Times New Roman" w:cs="Times New Roman"/>
          <w:sz w:val="24"/>
        </w:rPr>
        <w:t xml:space="preserve"> and kept</w:t>
      </w:r>
      <w:r w:rsidRPr="00987E22">
        <w:rPr>
          <w:rFonts w:ascii="Times New Roman" w:hAnsi="Times New Roman" w:cs="Times New Roman"/>
          <w:color w:val="0000CC"/>
          <w:sz w:val="24"/>
        </w:rPr>
        <w:t xml:space="preserve"> </w:t>
      </w:r>
      <w:r w:rsidRPr="00987E22">
        <w:rPr>
          <w:rFonts w:ascii="Times New Roman" w:hAnsi="Times New Roman" w:cs="Times New Roman"/>
          <w:sz w:val="24"/>
        </w:rPr>
        <w:t xml:space="preserve">for 15 min. The concentration </w:t>
      </w:r>
      <w:r>
        <w:rPr>
          <w:rFonts w:ascii="Times New Roman" w:hAnsi="Times New Roman" w:cs="Times New Roman"/>
          <w:sz w:val="24"/>
        </w:rPr>
        <w:t>was</w:t>
      </w:r>
      <w:r w:rsidRPr="00987E22">
        <w:rPr>
          <w:rFonts w:ascii="Times New Roman" w:hAnsi="Times New Roman" w:cs="Times New Roman"/>
          <w:sz w:val="24"/>
        </w:rPr>
        <w:t xml:space="preserve"> then </w:t>
      </w:r>
      <w:proofErr w:type="gramStart"/>
      <w:r w:rsidRPr="00987E22">
        <w:rPr>
          <w:rFonts w:ascii="Times New Roman" w:hAnsi="Times New Roman" w:cs="Times New Roman"/>
          <w:sz w:val="24"/>
        </w:rPr>
        <w:t>be</w:t>
      </w:r>
      <w:proofErr w:type="gramEnd"/>
      <w:r w:rsidRPr="00987E22">
        <w:rPr>
          <w:rFonts w:ascii="Times New Roman" w:hAnsi="Times New Roman" w:cs="Times New Roman"/>
          <w:sz w:val="24"/>
        </w:rPr>
        <w:t xml:space="preserve"> measured at 510 nm using UV-Vis spectrophotometer. The same procedure, only without the extract, </w:t>
      </w:r>
      <w:r>
        <w:rPr>
          <w:rFonts w:ascii="Times New Roman" w:hAnsi="Times New Roman" w:cs="Times New Roman"/>
          <w:sz w:val="24"/>
        </w:rPr>
        <w:t>was</w:t>
      </w:r>
      <w:r w:rsidRPr="00987E22">
        <w:rPr>
          <w:rFonts w:ascii="Times New Roman" w:hAnsi="Times New Roman" w:cs="Times New Roman"/>
          <w:sz w:val="24"/>
        </w:rPr>
        <w:t xml:space="preserve"> applied for the blank and </w:t>
      </w:r>
      <w:r w:rsidR="00467ABF" w:rsidRPr="00987E22">
        <w:rPr>
          <w:rFonts w:ascii="Times New Roman" w:hAnsi="Times New Roman" w:cs="Times New Roman"/>
          <w:sz w:val="24"/>
        </w:rPr>
        <w:t>Catechin</w:t>
      </w:r>
      <w:r w:rsidRPr="00987E22">
        <w:rPr>
          <w:rFonts w:ascii="Times New Roman" w:hAnsi="Times New Roman" w:cs="Times New Roman"/>
          <w:sz w:val="24"/>
        </w:rPr>
        <w:t xml:space="preserve"> standard at different concentrations (0, 50, 100, 150, 200, 250 and 300 </w:t>
      </w:r>
      <w:proofErr w:type="spellStart"/>
      <w:r w:rsidRPr="00987E22">
        <w:rPr>
          <w:rFonts w:ascii="Times New Roman" w:hAnsi="Times New Roman" w:cs="Times New Roman"/>
          <w:sz w:val="24"/>
        </w:rPr>
        <w:t>μg</w:t>
      </w:r>
      <w:proofErr w:type="spellEnd"/>
      <w:r w:rsidRPr="00987E22">
        <w:rPr>
          <w:rFonts w:ascii="Times New Roman" w:hAnsi="Times New Roman" w:cs="Times New Roman"/>
          <w:sz w:val="24"/>
        </w:rPr>
        <w:t xml:space="preserve">/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to get the standard curve. The TFC </w:t>
      </w:r>
      <w:r>
        <w:rPr>
          <w:rFonts w:ascii="Times New Roman" w:hAnsi="Times New Roman" w:cs="Times New Roman"/>
          <w:sz w:val="24"/>
        </w:rPr>
        <w:t>was</w:t>
      </w:r>
      <w:r w:rsidRPr="00987E22">
        <w:rPr>
          <w:rFonts w:ascii="Times New Roman" w:hAnsi="Times New Roman" w:cs="Times New Roman"/>
          <w:sz w:val="24"/>
        </w:rPr>
        <w:t xml:space="preserve"> expressed in mg Catechin equivalents (CE) per gram of dry sample</w:t>
      </w:r>
      <w:r>
        <w:rPr>
          <w:rFonts w:ascii="Times New Roman" w:hAnsi="Times New Roman" w:cs="Times New Roman"/>
          <w:sz w:val="24"/>
        </w:rPr>
        <w:t>.</w:t>
      </w:r>
    </w:p>
    <w:p w:rsidR="00987E22" w:rsidRPr="00987E22" w:rsidRDefault="00987E22" w:rsidP="00987E22">
      <w:pPr>
        <w:spacing w:after="0" w:line="480" w:lineRule="auto"/>
        <w:jc w:val="both"/>
        <w:rPr>
          <w:rFonts w:ascii="Times New Roman" w:hAnsi="Times New Roman" w:cs="Times New Roman"/>
          <w:b/>
          <w:sz w:val="24"/>
        </w:rPr>
      </w:pPr>
      <w:r w:rsidRPr="00987E22">
        <w:rPr>
          <w:rFonts w:ascii="Times New Roman" w:hAnsi="Times New Roman" w:cs="Times New Roman"/>
          <w:b/>
          <w:sz w:val="24"/>
        </w:rPr>
        <w:t>DPPH radical scavenging activity assay</w:t>
      </w:r>
    </w:p>
    <w:p w:rsidR="00987E22" w:rsidRPr="00987E22" w:rsidRDefault="00987E22" w:rsidP="00987E22">
      <w:pPr>
        <w:spacing w:line="480" w:lineRule="auto"/>
        <w:jc w:val="both"/>
        <w:rPr>
          <w:rFonts w:ascii="Times New Roman" w:hAnsi="Times New Roman" w:cs="Times New Roman"/>
          <w:sz w:val="24"/>
        </w:rPr>
      </w:pPr>
      <w:r w:rsidRPr="00987E22">
        <w:rPr>
          <w:rFonts w:ascii="Times New Roman" w:hAnsi="Times New Roman" w:cs="Times New Roman"/>
          <w:sz w:val="24"/>
          <w:szCs w:val="24"/>
        </w:rPr>
        <w:t xml:space="preserve">The free radical scavenging activity of the leaf extract </w:t>
      </w:r>
      <w:r w:rsidR="00FF6217">
        <w:rPr>
          <w:rFonts w:ascii="Times New Roman" w:hAnsi="Times New Roman" w:cs="Times New Roman"/>
          <w:sz w:val="24"/>
          <w:szCs w:val="24"/>
        </w:rPr>
        <w:t>was</w:t>
      </w:r>
      <w:r w:rsidRPr="00987E22">
        <w:rPr>
          <w:rFonts w:ascii="Times New Roman" w:hAnsi="Times New Roman" w:cs="Times New Roman"/>
          <w:sz w:val="24"/>
          <w:szCs w:val="24"/>
        </w:rPr>
        <w:t xml:space="preserve"> measured using </w:t>
      </w:r>
      <w:r w:rsidRPr="00987E22">
        <w:rPr>
          <w:rFonts w:ascii="Times New Roman" w:hAnsi="Times New Roman" w:cs="Times New Roman"/>
          <w:sz w:val="24"/>
        </w:rPr>
        <w:t xml:space="preserve">the 2,2-diphenyl-1-picrylhydrazyl (DPPH) </w:t>
      </w:r>
      <w:r w:rsidRPr="00987E22">
        <w:rPr>
          <w:rFonts w:ascii="Times New Roman" w:hAnsi="Times New Roman" w:cs="Times New Roman"/>
          <w:sz w:val="24"/>
          <w:szCs w:val="24"/>
        </w:rPr>
        <w:t xml:space="preserve"> according to the method described by </w:t>
      </w:r>
      <w:r w:rsidR="007F459A" w:rsidRPr="00987E22">
        <w:rPr>
          <w:rFonts w:ascii="Times New Roman" w:hAnsi="Times New Roman" w:cs="Times New Roman"/>
          <w:sz w:val="24"/>
        </w:rPr>
        <w:fldChar w:fldCharType="begin" w:fldLock="1"/>
      </w:r>
      <w:r w:rsidRPr="00987E22">
        <w:rPr>
          <w:rFonts w:ascii="Times New Roman" w:hAnsi="Times New Roman" w:cs="Times New Roman"/>
          <w:sz w:val="24"/>
        </w:rPr>
        <w:instrText>ADDIN CSL_CITATION {"citationItems":[{"id":"ITEM-1","itemData":{"DOI":"10.1016/S0023-6438(95)80008-5","ISSN":"00236438","abstract":"The antiradical activities of various antioxidants were determined using the free radical, 2,2-Diphenyl-1-picrylhydrazyl (DPPH*). In its radical form. DPPH* has an absorption band at 515 nm which dissappears upon reduction by an antiradical compound. Twenty compounds were reacted with the DPPH* and shown to follow one of three possible reaction kinetic types. Ascorbic acid, isoascorbic acid and isoeugenol reacted quickly with the DPPH* reaching a steady state immediately. Rosmarinic acid and δ-tocopherol reacted a little slower and reached a steady state within 30 min. The remaining compounds reacted more progressively with the DPPH* reaching a steady state from 1 to 6 h. Caffeic acid, gentisic acid and gallic acid showed the highest antiradical activities with a stoichiometry of 4 to 6 reduced DPPH* molecules per molecule of antioxidant. Vanillin, phenol, γ-resorcylic acid and vanillic acid were found to be poor antiradical compounds. The stoichiometry for the other 13 phenolic compounds varied from one to three reduced DPPH* molecules per molecule of antioxidant. Possible mechanisms are proposed to explain the experimental results. © 1995 Academic Press Limited.","author":[{"dropping-particle":"","family":"Brand-Williams","given":"W.","non-dropping-particle":"","parse-names":false,"suffix":""},{"dropping-particle":"","family":"Cuvelier","given":"M. E.","non-dropping-particle":"","parse-names":false,"suffix":""},{"dropping-particle":"","family":"Berset","given":"C.","non-dropping-particle":"","parse-names":false,"suffix":""}],"container-title":"LWT - Food Science and Technology","id":"ITEM-1","issue":"1","issued":{"date-parts":[["1995"]]},"title":"Use of a free radical method to evaluate antioxidant activity","type":"article","volume":"28"},"uris":["http://www.mendeley.com/documents/?uuid=001b4491-a8df-3569-ae8a-82482480acaf"]}],"mendeley":{"formattedCitation":"(Brand-Williams et al., 1995)","manualFormatting":"Brand-Williams et al. (1995)","plainTextFormattedCitation":"(Brand-Williams et al., 1995)","previouslyFormattedCitation":"(Brand-Williams et al., 1995)"},"properties":{"noteIndex":0},"schema":"https://github.com/citation-style-language/schema/raw/master/csl-citation.json"}</w:instrText>
      </w:r>
      <w:r w:rsidR="007F459A" w:rsidRPr="00987E22">
        <w:rPr>
          <w:rFonts w:ascii="Times New Roman" w:hAnsi="Times New Roman" w:cs="Times New Roman"/>
          <w:sz w:val="24"/>
        </w:rPr>
        <w:fldChar w:fldCharType="separate"/>
      </w:r>
      <w:r w:rsidRPr="00987E22">
        <w:rPr>
          <w:rFonts w:ascii="Times New Roman" w:hAnsi="Times New Roman" w:cs="Times New Roman"/>
          <w:noProof/>
          <w:sz w:val="24"/>
        </w:rPr>
        <w:t>Brand-Williams et al. (1995)</w:t>
      </w:r>
      <w:r w:rsidR="007F459A" w:rsidRPr="00987E22">
        <w:rPr>
          <w:rFonts w:ascii="Times New Roman" w:hAnsi="Times New Roman" w:cs="Times New Roman"/>
          <w:sz w:val="24"/>
        </w:rPr>
        <w:fldChar w:fldCharType="end"/>
      </w:r>
      <w:r w:rsidRPr="00987E22">
        <w:rPr>
          <w:rFonts w:ascii="Times New Roman" w:hAnsi="Times New Roman" w:cs="Times New Roman"/>
          <w:sz w:val="24"/>
        </w:rPr>
        <w:t xml:space="preserve"> and </w:t>
      </w:r>
      <w:r w:rsidR="007F459A" w:rsidRPr="00987E22">
        <w:rPr>
          <w:rFonts w:ascii="Times New Roman" w:hAnsi="Times New Roman" w:cs="Times New Roman"/>
          <w:sz w:val="24"/>
        </w:rPr>
        <w:fldChar w:fldCharType="begin" w:fldLock="1"/>
      </w:r>
      <w:r w:rsidRPr="00987E22">
        <w:rPr>
          <w:rFonts w:ascii="Times New Roman" w:hAnsi="Times New Roman" w:cs="Times New Roman"/>
          <w:sz w:val="24"/>
        </w:rPr>
        <w:instrText>ADDIN CSL_CITATION {"citationItems":[{"id":"ITEM-1","itemData":{"DOI":"10.17113/ftb.57.01.19.5877","ISSN":"13342606","abstract":"Moringa stenopetala is a multipurpose plant having high nutritional and medicinal values. The aim of this study is to evaluate the effect of time and temperature of ultrasound-assisted extraction on bioactive compounds and antioxidant activities of M. stenopetala leaf extract. The ultrasound-assisted extraction took place at each of 30, 40 and 50 °C for 10, 20 and 30 min. The study also included the analysis of the interaction effects of time and temperature on the total phenolic content, total flavonoid content, antioxidant activity (ABTS and DPPH assay), FRAP and chelating activity. The highest total phenolic content, expressed in mg gallic acid equivalents per g dry mass, was 46.6 and total flavonoid content, expressed in mg catechin equivalents per g dry mass, was 20.4 at 40 °C for 20 min. Under the same conditions, the highest antioxidant activities evaluated by DPPH, ABTS and FRAP, expressed in mg Trolox equivalents per g dry mass, were 336.5, 581.8 and 133.3 respectively, and chelating activity, expressed in mg EDTA equivalents per g dry mass, was 28.4. The lowest amounts of bioactive compounds and antioxidant activities were observable when the extraction occurred at 50 °C for 30 min, followed by the extraction at lower temperature (30 °C) for shorter time (10 min). The morphological analysis of the residues obtained after extraction using scanning electron microscope indicated that there was a higher ultrasonic destruction of the structural components of the sample at longer extraction time. Therefore, ultrasound-assisted extraction at a temperature of 40 °C for 20 min is the best time-temperature combination to extract bioactive compounds from M. stenopetala leaves.","author":[{"dropping-particle":"","family":"Dadi","given":"Debebe Worku","non-dropping-particle":"","parse-names":false,"suffix":""},{"dropping-particle":"","family":"Emire","given":"Shimelis Admassu","non-dropping-particle":"","parse-names":false,"suffix":""},{"dropping-particle":"","family":"Hagos","given":"Asfaw Debella","non-dropping-particle":"","parse-names":false,"suffix":""},{"dropping-particle":"","family":"Eun","given":"Jong Bang","non-dropping-particle":"","parse-names":false,"suffix":""}],"container-title":"Food Technology and Biotechnology","id":"ITEM-1","issue":"1","issued":{"date-parts":[["2019"]]},"title":"Effect of ultrasound-assisted extraction of Moringa stenopetala leaves on bioactive compounds and their antioxidant activity","type":"article-journal","volume":"57"},"uris":["http://www.mendeley.com/documents/?uuid=9a73201f-eb3a-3954-b92c-abee9c324a8a"]}],"mendeley":{"formattedCitation":"(Debebe Worku Dadi et al., 2019a)","manualFormatting":"Dadi et al. (2019b)","plainTextFormattedCitation":"(Debebe Worku Dadi et al., 2019a)","previouslyFormattedCitation":"(Debebe Worku Dadi et al., 2019a)"},"properties":{"noteIndex":0},"schema":"https://github.com/citation-style-language/schema/raw/master/csl-citation.json"}</w:instrText>
      </w:r>
      <w:r w:rsidR="007F459A" w:rsidRPr="00987E22">
        <w:rPr>
          <w:rFonts w:ascii="Times New Roman" w:hAnsi="Times New Roman" w:cs="Times New Roman"/>
          <w:sz w:val="24"/>
        </w:rPr>
        <w:fldChar w:fldCharType="separate"/>
      </w:r>
      <w:r w:rsidRPr="00987E22">
        <w:rPr>
          <w:rFonts w:ascii="Times New Roman" w:hAnsi="Times New Roman" w:cs="Times New Roman"/>
          <w:noProof/>
          <w:sz w:val="24"/>
        </w:rPr>
        <w:t>Dadi et al. (2019b)</w:t>
      </w:r>
      <w:r w:rsidR="007F459A" w:rsidRPr="00987E22">
        <w:rPr>
          <w:rFonts w:ascii="Times New Roman" w:hAnsi="Times New Roman" w:cs="Times New Roman"/>
          <w:sz w:val="24"/>
        </w:rPr>
        <w:fldChar w:fldCharType="end"/>
      </w:r>
      <w:r w:rsidRPr="00987E22">
        <w:rPr>
          <w:rFonts w:ascii="Times New Roman" w:hAnsi="Times New Roman" w:cs="Times New Roman"/>
          <w:sz w:val="24"/>
        </w:rPr>
        <w:t>.</w:t>
      </w:r>
      <w:r w:rsidRPr="00987E22">
        <w:rPr>
          <w:rFonts w:ascii="Times New Roman" w:hAnsi="Times New Roman" w:cs="Times New Roman"/>
          <w:color w:val="0000CC"/>
          <w:sz w:val="24"/>
        </w:rPr>
        <w:t xml:space="preserve"> </w:t>
      </w:r>
      <w:r w:rsidRPr="00987E22">
        <w:rPr>
          <w:rFonts w:ascii="Times New Roman" w:hAnsi="Times New Roman" w:cs="Times New Roman"/>
          <w:sz w:val="24"/>
        </w:rPr>
        <w:t xml:space="preserve">The DPPH solution (2.4 mg) in 100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of 80 % ethanol </w:t>
      </w:r>
      <w:r w:rsidR="00FF6217">
        <w:rPr>
          <w:rFonts w:ascii="Times New Roman" w:hAnsi="Times New Roman" w:cs="Times New Roman"/>
          <w:sz w:val="24"/>
        </w:rPr>
        <w:t>was</w:t>
      </w:r>
      <w:r w:rsidRPr="00987E22">
        <w:rPr>
          <w:rFonts w:ascii="Times New Roman" w:hAnsi="Times New Roman" w:cs="Times New Roman"/>
          <w:sz w:val="24"/>
        </w:rPr>
        <w:t xml:space="preserve"> prepared and the absorbance </w:t>
      </w:r>
      <w:r w:rsidR="00FF6217">
        <w:rPr>
          <w:rFonts w:ascii="Times New Roman" w:hAnsi="Times New Roman" w:cs="Times New Roman"/>
          <w:sz w:val="24"/>
        </w:rPr>
        <w:t>was</w:t>
      </w:r>
      <w:r w:rsidRPr="00987E22">
        <w:rPr>
          <w:rFonts w:ascii="Times New Roman" w:hAnsi="Times New Roman" w:cs="Times New Roman"/>
          <w:sz w:val="24"/>
        </w:rPr>
        <w:t xml:space="preserve"> checked for the reading of less than one at 515 nm to ensure the optimum reagent concentration for determination of the scavenging activity. A volume of 0.1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of the sample or standard of different concentrations </w:t>
      </w:r>
      <w:r w:rsidR="00FF6217">
        <w:rPr>
          <w:rFonts w:ascii="Times New Roman" w:hAnsi="Times New Roman" w:cs="Times New Roman"/>
          <w:sz w:val="24"/>
        </w:rPr>
        <w:t>was</w:t>
      </w:r>
      <w:r w:rsidRPr="00987E22">
        <w:rPr>
          <w:rFonts w:ascii="Times New Roman" w:hAnsi="Times New Roman" w:cs="Times New Roman"/>
          <w:sz w:val="24"/>
        </w:rPr>
        <w:t xml:space="preserve"> mixed with 3.9 </w:t>
      </w:r>
      <w:proofErr w:type="spellStart"/>
      <w:r w:rsidRPr="00987E22">
        <w:rPr>
          <w:rFonts w:ascii="Times New Roman" w:hAnsi="Times New Roman" w:cs="Times New Roman"/>
          <w:sz w:val="24"/>
        </w:rPr>
        <w:t>mL</w:t>
      </w:r>
      <w:proofErr w:type="spellEnd"/>
      <w:r w:rsidRPr="00987E22">
        <w:rPr>
          <w:rFonts w:ascii="Times New Roman" w:hAnsi="Times New Roman" w:cs="Times New Roman"/>
          <w:sz w:val="24"/>
        </w:rPr>
        <w:t xml:space="preserve"> of DPPH solution. The </w:t>
      </w:r>
      <w:r w:rsidR="00FF6217" w:rsidRPr="00987E22">
        <w:rPr>
          <w:rFonts w:ascii="Times New Roman" w:hAnsi="Times New Roman" w:cs="Times New Roman"/>
          <w:sz w:val="24"/>
        </w:rPr>
        <w:t>mixture was</w:t>
      </w:r>
      <w:r w:rsidRPr="00987E22">
        <w:rPr>
          <w:rFonts w:ascii="Times New Roman" w:hAnsi="Times New Roman" w:cs="Times New Roman"/>
          <w:sz w:val="24"/>
        </w:rPr>
        <w:t xml:space="preserve"> then be mixed and kept in the dark at room temperature for 30 min. The ab</w:t>
      </w:r>
      <w:r w:rsidRPr="00987E22">
        <w:rPr>
          <w:rFonts w:ascii="Times New Roman" w:hAnsi="Times New Roman" w:cs="Times New Roman"/>
          <w:sz w:val="24"/>
        </w:rPr>
        <w:softHyphen/>
        <w:t xml:space="preserve">sorbance </w:t>
      </w:r>
      <w:r w:rsidR="00FF6217">
        <w:rPr>
          <w:rFonts w:ascii="Times New Roman" w:hAnsi="Times New Roman" w:cs="Times New Roman"/>
          <w:sz w:val="24"/>
        </w:rPr>
        <w:t xml:space="preserve">was </w:t>
      </w:r>
      <w:r w:rsidR="00FF6217" w:rsidRPr="00987E22">
        <w:rPr>
          <w:rFonts w:ascii="Times New Roman" w:hAnsi="Times New Roman" w:cs="Times New Roman"/>
          <w:sz w:val="24"/>
        </w:rPr>
        <w:t>measured</w:t>
      </w:r>
      <w:r w:rsidRPr="00987E22">
        <w:rPr>
          <w:rFonts w:ascii="Times New Roman" w:hAnsi="Times New Roman" w:cs="Times New Roman"/>
          <w:sz w:val="24"/>
        </w:rPr>
        <w:t xml:space="preserve"> at 515 nm using UV-Vis spectropho</w:t>
      </w:r>
      <w:r w:rsidRPr="00987E22">
        <w:rPr>
          <w:rFonts w:ascii="Times New Roman" w:hAnsi="Times New Roman" w:cs="Times New Roman"/>
          <w:sz w:val="24"/>
        </w:rPr>
        <w:softHyphen/>
        <w:t>tometer</w:t>
      </w:r>
      <w:r w:rsidR="00FF6217">
        <w:rPr>
          <w:rFonts w:ascii="Times New Roman" w:hAnsi="Times New Roman" w:cs="Times New Roman"/>
          <w:sz w:val="24"/>
        </w:rPr>
        <w:t xml:space="preserve"> and t</w:t>
      </w:r>
      <w:r w:rsidRPr="00987E22">
        <w:rPr>
          <w:rFonts w:ascii="Times New Roman" w:hAnsi="Times New Roman" w:cs="Times New Roman"/>
          <w:sz w:val="24"/>
        </w:rPr>
        <w:t>he percent of scavenging activity calculated</w:t>
      </w:r>
      <w:r w:rsidR="00FF6217">
        <w:rPr>
          <w:rFonts w:ascii="Times New Roman" w:hAnsi="Times New Roman" w:cs="Times New Roman"/>
          <w:sz w:val="24"/>
        </w:rPr>
        <w:t>.</w:t>
      </w:r>
    </w:p>
    <w:p w:rsidR="005E2983" w:rsidRDefault="00987E22" w:rsidP="005E2983">
      <w:pPr>
        <w:spacing w:after="0" w:line="480" w:lineRule="auto"/>
        <w:jc w:val="both"/>
        <w:rPr>
          <w:rFonts w:ascii="Times New Roman" w:hAnsi="Times New Roman" w:cs="Times New Roman"/>
          <w:i/>
          <w:iCs/>
          <w:sz w:val="24"/>
        </w:rPr>
      </w:pPr>
      <w:r w:rsidRPr="00987E22">
        <w:rPr>
          <w:rFonts w:ascii="Times New Roman" w:hAnsi="Times New Roman" w:cs="Times New Roman"/>
          <w:b/>
          <w:i/>
          <w:iCs/>
          <w:sz w:val="24"/>
        </w:rPr>
        <w:t>Statistical Analysis</w:t>
      </w:r>
    </w:p>
    <w:p w:rsidR="00987E22" w:rsidRPr="005E2983" w:rsidRDefault="00987E22" w:rsidP="00987E22">
      <w:pPr>
        <w:spacing w:line="480" w:lineRule="auto"/>
        <w:jc w:val="both"/>
        <w:rPr>
          <w:rFonts w:ascii="Times New Roman" w:hAnsi="Times New Roman" w:cs="Times New Roman"/>
          <w:i/>
          <w:iCs/>
          <w:sz w:val="24"/>
        </w:rPr>
      </w:pPr>
      <w:r w:rsidRPr="00987E22">
        <w:rPr>
          <w:rFonts w:ascii="Times New Roman" w:hAnsi="Times New Roman" w:cs="Times New Roman"/>
          <w:sz w:val="24"/>
        </w:rPr>
        <w:t>Statistical analysis and response</w:t>
      </w:r>
      <w:r>
        <w:rPr>
          <w:rFonts w:ascii="Times New Roman" w:hAnsi="Times New Roman" w:cs="Times New Roman"/>
          <w:sz w:val="24"/>
        </w:rPr>
        <w:t xml:space="preserve"> </w:t>
      </w:r>
      <w:r w:rsidRPr="00987E22">
        <w:rPr>
          <w:rFonts w:ascii="Times New Roman" w:hAnsi="Times New Roman" w:cs="Times New Roman"/>
          <w:sz w:val="24"/>
        </w:rPr>
        <w:t>surface plots were performed using the Design-Expert</w:t>
      </w:r>
      <w:r>
        <w:rPr>
          <w:rFonts w:ascii="Times New Roman" w:hAnsi="Times New Roman" w:cs="Times New Roman"/>
          <w:sz w:val="24"/>
        </w:rPr>
        <w:t xml:space="preserve"> </w:t>
      </w:r>
      <w:r w:rsidRPr="00987E22">
        <w:rPr>
          <w:rFonts w:ascii="Times New Roman" w:hAnsi="Times New Roman" w:cs="Times New Roman"/>
          <w:sz w:val="24"/>
        </w:rPr>
        <w:t>software (version 1</w:t>
      </w:r>
      <w:r>
        <w:rPr>
          <w:rFonts w:ascii="Times New Roman" w:hAnsi="Times New Roman" w:cs="Times New Roman"/>
          <w:sz w:val="24"/>
        </w:rPr>
        <w:t>3</w:t>
      </w:r>
      <w:r w:rsidRPr="00987E22">
        <w:rPr>
          <w:rFonts w:ascii="Times New Roman" w:hAnsi="Times New Roman" w:cs="Times New Roman"/>
          <w:sz w:val="24"/>
        </w:rPr>
        <w:t xml:space="preserve">.0, Stat-Ease, Inc., MN, </w:t>
      </w:r>
      <w:proofErr w:type="gramStart"/>
      <w:r w:rsidRPr="00987E22">
        <w:rPr>
          <w:rFonts w:ascii="Times New Roman" w:hAnsi="Times New Roman" w:cs="Times New Roman"/>
          <w:sz w:val="24"/>
        </w:rPr>
        <w:t>USA</w:t>
      </w:r>
      <w:proofErr w:type="gramEnd"/>
      <w:r w:rsidRPr="00987E22">
        <w:rPr>
          <w:rFonts w:ascii="Times New Roman" w:hAnsi="Times New Roman" w:cs="Times New Roman"/>
          <w:sz w:val="24"/>
        </w:rPr>
        <w:t>). Data were</w:t>
      </w:r>
      <w:r>
        <w:rPr>
          <w:rFonts w:ascii="Times New Roman" w:hAnsi="Times New Roman" w:cs="Times New Roman"/>
          <w:sz w:val="24"/>
        </w:rPr>
        <w:t xml:space="preserve"> </w:t>
      </w:r>
      <w:r w:rsidRPr="00987E22">
        <w:rPr>
          <w:rFonts w:ascii="Times New Roman" w:hAnsi="Times New Roman" w:cs="Times New Roman"/>
          <w:sz w:val="24"/>
        </w:rPr>
        <w:t>analyzed using analysis of variance (ANOVA) at 95%</w:t>
      </w:r>
      <w:r>
        <w:rPr>
          <w:rFonts w:ascii="Times New Roman" w:hAnsi="Times New Roman" w:cs="Times New Roman"/>
          <w:sz w:val="24"/>
        </w:rPr>
        <w:t xml:space="preserve"> </w:t>
      </w:r>
      <w:r w:rsidRPr="00987E22">
        <w:rPr>
          <w:rFonts w:ascii="Times New Roman" w:hAnsi="Times New Roman" w:cs="Times New Roman"/>
          <w:sz w:val="24"/>
        </w:rPr>
        <w:t>confidence level.</w:t>
      </w:r>
    </w:p>
    <w:p w:rsidR="002D606C" w:rsidRPr="002D606C" w:rsidRDefault="002D606C" w:rsidP="002D606C">
      <w:pPr>
        <w:jc w:val="both"/>
        <w:rPr>
          <w:rFonts w:ascii="Times New Roman" w:hAnsi="Times New Roman" w:cs="Times New Roman"/>
          <w:b/>
          <w:sz w:val="28"/>
        </w:rPr>
      </w:pPr>
      <w:r w:rsidRPr="002D606C">
        <w:rPr>
          <w:rFonts w:ascii="Times New Roman" w:hAnsi="Times New Roman" w:cs="Times New Roman"/>
          <w:b/>
          <w:sz w:val="28"/>
        </w:rPr>
        <w:t>3. Results and discussion</w:t>
      </w:r>
    </w:p>
    <w:p w:rsidR="00E124E9" w:rsidRPr="00BA5FBF" w:rsidRDefault="00844374" w:rsidP="003F6E04">
      <w:pPr>
        <w:spacing w:line="480" w:lineRule="auto"/>
        <w:jc w:val="both"/>
        <w:rPr>
          <w:rFonts w:ascii="Times New Roman" w:hAnsi="Times New Roman" w:cs="Times New Roman"/>
          <w:sz w:val="24"/>
        </w:rPr>
      </w:pPr>
      <w:r w:rsidRPr="00495230">
        <w:rPr>
          <w:rFonts w:ascii="Times New Roman" w:hAnsi="Times New Roman" w:cs="Times New Roman"/>
          <w:sz w:val="24"/>
          <w:szCs w:val="24"/>
        </w:rPr>
        <w:lastRenderedPageBreak/>
        <w:t xml:space="preserve">Table </w:t>
      </w:r>
      <w:r w:rsidR="00445769">
        <w:rPr>
          <w:rFonts w:ascii="Times New Roman" w:hAnsi="Times New Roman" w:cs="Times New Roman"/>
          <w:sz w:val="24"/>
          <w:szCs w:val="24"/>
        </w:rPr>
        <w:t>2</w:t>
      </w:r>
      <w:r w:rsidRPr="00495230">
        <w:rPr>
          <w:rFonts w:ascii="Times New Roman" w:hAnsi="Times New Roman" w:cs="Times New Roman"/>
          <w:sz w:val="24"/>
          <w:szCs w:val="24"/>
        </w:rPr>
        <w:t xml:space="preserve"> showed the percentage yield of extracts of leaves of seven </w:t>
      </w:r>
      <w:r w:rsidRPr="00495230">
        <w:rPr>
          <w:rFonts w:ascii="Times New Roman" w:eastAsia="Times New Roman" w:hAnsi="Times New Roman" w:cs="Times New Roman"/>
          <w:bCs/>
          <w:i/>
          <w:color w:val="000000"/>
          <w:sz w:val="24"/>
          <w:szCs w:val="24"/>
        </w:rPr>
        <w:t>C. abyssinica</w:t>
      </w:r>
      <w:r w:rsidRPr="00495230">
        <w:rPr>
          <w:rFonts w:ascii="Times New Roman" w:eastAsia="Times New Roman" w:hAnsi="Times New Roman" w:cs="Times New Roman"/>
          <w:bCs/>
          <w:color w:val="000000"/>
          <w:sz w:val="24"/>
          <w:szCs w:val="24"/>
        </w:rPr>
        <w:t xml:space="preserve"> </w:t>
      </w:r>
      <w:r w:rsidR="00784F5C">
        <w:rPr>
          <w:rFonts w:ascii="Times New Roman" w:eastAsia="Times New Roman" w:hAnsi="Times New Roman" w:cs="Times New Roman"/>
          <w:bCs/>
          <w:color w:val="000000"/>
          <w:sz w:val="24"/>
          <w:szCs w:val="24"/>
        </w:rPr>
        <w:t>Cultivars</w:t>
      </w:r>
      <w:r w:rsidRPr="00495230">
        <w:rPr>
          <w:rFonts w:ascii="Times New Roman" w:eastAsia="Times New Roman" w:hAnsi="Times New Roman" w:cs="Times New Roman"/>
          <w:bCs/>
          <w:color w:val="000000"/>
          <w:sz w:val="24"/>
          <w:szCs w:val="24"/>
        </w:rPr>
        <w:t xml:space="preserve"> namely: </w:t>
      </w:r>
      <w:r w:rsidRPr="00495230">
        <w:rPr>
          <w:rFonts w:ascii="Times New Roman" w:hAnsi="Times New Roman" w:cs="Times New Roman"/>
          <w:color w:val="000000"/>
          <w:sz w:val="24"/>
          <w:szCs w:val="24"/>
        </w:rPr>
        <w:t xml:space="preserve">#122, #130, #167, #20, #310, #360 and #424 </w:t>
      </w:r>
      <w:r w:rsidRPr="00495230">
        <w:rPr>
          <w:rFonts w:ascii="Times New Roman" w:hAnsi="Times New Roman" w:cs="Times New Roman"/>
          <w:sz w:val="24"/>
          <w:szCs w:val="24"/>
        </w:rPr>
        <w:t>in water, 50% ethanol and 70% ethanol as solvents.</w:t>
      </w:r>
      <w:r w:rsidR="00495230" w:rsidRPr="00495230">
        <w:rPr>
          <w:rFonts w:ascii="Times New Roman" w:hAnsi="Times New Roman" w:cs="Times New Roman"/>
          <w:sz w:val="24"/>
          <w:szCs w:val="24"/>
        </w:rPr>
        <w:t xml:space="preserve"> </w:t>
      </w:r>
      <w:r w:rsidRPr="00495230">
        <w:rPr>
          <w:rFonts w:ascii="Times New Roman" w:hAnsi="Times New Roman" w:cs="Times New Roman"/>
          <w:sz w:val="24"/>
          <w:szCs w:val="24"/>
        </w:rPr>
        <w:t xml:space="preserve">In </w:t>
      </w:r>
      <w:r w:rsidR="00784F5C">
        <w:rPr>
          <w:rFonts w:ascii="Times New Roman" w:hAnsi="Times New Roman" w:cs="Times New Roman"/>
          <w:sz w:val="24"/>
          <w:szCs w:val="24"/>
        </w:rPr>
        <w:t>Cultivar</w:t>
      </w:r>
      <w:r w:rsidR="00D33A5B" w:rsidRPr="00495230">
        <w:rPr>
          <w:rFonts w:ascii="Times New Roman" w:hAnsi="Times New Roman" w:cs="Times New Roman"/>
          <w:sz w:val="24"/>
          <w:szCs w:val="24"/>
        </w:rPr>
        <w:t xml:space="preserve"> </w:t>
      </w:r>
      <w:r w:rsidRPr="00495230">
        <w:rPr>
          <w:rFonts w:ascii="Times New Roman" w:hAnsi="Times New Roman" w:cs="Times New Roman"/>
          <w:iCs/>
          <w:sz w:val="24"/>
          <w:szCs w:val="24"/>
        </w:rPr>
        <w:t>#</w:t>
      </w:r>
      <w:r w:rsidR="00881C32">
        <w:rPr>
          <w:rFonts w:ascii="Times New Roman" w:hAnsi="Times New Roman" w:cs="Times New Roman"/>
          <w:iCs/>
          <w:sz w:val="24"/>
          <w:szCs w:val="24"/>
        </w:rPr>
        <w:t>1</w:t>
      </w:r>
      <w:r w:rsidRPr="00495230">
        <w:rPr>
          <w:rFonts w:ascii="Times New Roman" w:hAnsi="Times New Roman" w:cs="Times New Roman"/>
          <w:iCs/>
          <w:sz w:val="24"/>
          <w:szCs w:val="24"/>
        </w:rPr>
        <w:t>22</w:t>
      </w:r>
      <w:r w:rsidRPr="00495230">
        <w:rPr>
          <w:rFonts w:ascii="Times New Roman" w:hAnsi="Times New Roman" w:cs="Times New Roman"/>
          <w:sz w:val="24"/>
          <w:szCs w:val="24"/>
        </w:rPr>
        <w:t xml:space="preserve">, 50% Ethanolic extract gave the highest </w:t>
      </w:r>
      <w:r w:rsidR="00881C32">
        <w:rPr>
          <w:rFonts w:ascii="Times New Roman" w:hAnsi="Times New Roman" w:cs="Times New Roman"/>
          <w:sz w:val="24"/>
          <w:szCs w:val="24"/>
        </w:rPr>
        <w:t xml:space="preserve">percentage </w:t>
      </w:r>
      <w:r w:rsidR="00441803" w:rsidRPr="00495230">
        <w:rPr>
          <w:rFonts w:ascii="Times New Roman" w:hAnsi="Times New Roman" w:cs="Times New Roman"/>
          <w:sz w:val="24"/>
          <w:szCs w:val="24"/>
        </w:rPr>
        <w:t>yield</w:t>
      </w:r>
      <w:r w:rsidR="00441803">
        <w:rPr>
          <w:rFonts w:ascii="Times New Roman" w:hAnsi="Times New Roman" w:cs="Times New Roman"/>
          <w:sz w:val="24"/>
          <w:szCs w:val="24"/>
        </w:rPr>
        <w:t xml:space="preserve"> </w:t>
      </w:r>
      <w:r w:rsidR="00441803" w:rsidRPr="00495230">
        <w:rPr>
          <w:rFonts w:ascii="Times New Roman" w:hAnsi="Times New Roman" w:cs="Times New Roman"/>
          <w:sz w:val="24"/>
          <w:szCs w:val="24"/>
        </w:rPr>
        <w:t>(</w:t>
      </w:r>
      <w:r w:rsidR="00881C32" w:rsidRPr="00445769">
        <w:rPr>
          <w:rFonts w:ascii="Times New Roman" w:hAnsi="Times New Roman" w:cs="Times New Roman"/>
          <w:sz w:val="24"/>
          <w:szCs w:val="24"/>
        </w:rPr>
        <w:t>28.62 ± 0.11</w:t>
      </w:r>
      <w:r w:rsidRPr="00495230">
        <w:rPr>
          <w:rFonts w:ascii="Times New Roman" w:hAnsi="Times New Roman" w:cs="Times New Roman"/>
          <w:sz w:val="24"/>
          <w:szCs w:val="24"/>
        </w:rPr>
        <w:t xml:space="preserve">) while the </w:t>
      </w:r>
      <w:r w:rsidR="00D33A5B" w:rsidRPr="00495230">
        <w:rPr>
          <w:rFonts w:ascii="Times New Roman" w:hAnsi="Times New Roman" w:cs="Times New Roman"/>
          <w:sz w:val="24"/>
          <w:szCs w:val="24"/>
        </w:rPr>
        <w:t>aqueous</w:t>
      </w:r>
      <w:r w:rsidRPr="00495230">
        <w:rPr>
          <w:rFonts w:ascii="Times New Roman" w:hAnsi="Times New Roman" w:cs="Times New Roman"/>
          <w:sz w:val="24"/>
          <w:szCs w:val="24"/>
        </w:rPr>
        <w:t xml:space="preserve"> extract gave the least yield (</w:t>
      </w:r>
      <w:r w:rsidR="00881C32" w:rsidRPr="00445769">
        <w:rPr>
          <w:rFonts w:ascii="Times New Roman" w:hAnsi="Times New Roman" w:cs="Times New Roman"/>
          <w:sz w:val="24"/>
          <w:szCs w:val="24"/>
        </w:rPr>
        <w:t>11.09 ± 0.29</w:t>
      </w:r>
      <w:r w:rsidRPr="00495230">
        <w:rPr>
          <w:rFonts w:ascii="Times New Roman" w:hAnsi="Times New Roman" w:cs="Times New Roman"/>
          <w:sz w:val="24"/>
          <w:szCs w:val="24"/>
        </w:rPr>
        <w:t xml:space="preserve">). </w:t>
      </w:r>
      <w:r w:rsidR="00D33A5B" w:rsidRPr="00495230">
        <w:rPr>
          <w:rFonts w:ascii="Times New Roman" w:hAnsi="Times New Roman" w:cs="Times New Roman"/>
          <w:sz w:val="24"/>
          <w:szCs w:val="24"/>
        </w:rPr>
        <w:t xml:space="preserve">In </w:t>
      </w:r>
      <w:r w:rsidR="00784F5C">
        <w:rPr>
          <w:rFonts w:ascii="Times New Roman" w:hAnsi="Times New Roman" w:cs="Times New Roman"/>
          <w:sz w:val="24"/>
          <w:szCs w:val="24"/>
        </w:rPr>
        <w:t>Cultivar</w:t>
      </w:r>
      <w:r w:rsidR="00D33A5B" w:rsidRPr="00495230">
        <w:rPr>
          <w:rFonts w:ascii="Times New Roman" w:hAnsi="Times New Roman" w:cs="Times New Roman"/>
          <w:sz w:val="24"/>
          <w:szCs w:val="24"/>
        </w:rPr>
        <w:t xml:space="preserve"> </w:t>
      </w:r>
      <w:r w:rsidR="00D33A5B" w:rsidRPr="00495230">
        <w:rPr>
          <w:rFonts w:ascii="Times New Roman" w:hAnsi="Times New Roman" w:cs="Times New Roman"/>
          <w:iCs/>
          <w:sz w:val="24"/>
          <w:szCs w:val="24"/>
        </w:rPr>
        <w:t>#130</w:t>
      </w:r>
      <w:r w:rsidR="00D33A5B" w:rsidRPr="00495230">
        <w:rPr>
          <w:rFonts w:ascii="Times New Roman" w:hAnsi="Times New Roman" w:cs="Times New Roman"/>
          <w:sz w:val="24"/>
          <w:szCs w:val="24"/>
        </w:rPr>
        <w:t>, 50% Ethanolic extract gave the highest yield (</w:t>
      </w:r>
      <w:r w:rsidR="00881C32" w:rsidRPr="00881C32">
        <w:rPr>
          <w:rFonts w:ascii="Times New Roman" w:hAnsi="Times New Roman" w:cs="Times New Roman"/>
          <w:sz w:val="24"/>
          <w:szCs w:val="24"/>
        </w:rPr>
        <w:t>33.64 ± 0.47</w:t>
      </w:r>
      <w:r w:rsidR="00D33A5B" w:rsidRPr="00495230">
        <w:rPr>
          <w:rFonts w:ascii="Times New Roman" w:hAnsi="Times New Roman" w:cs="Times New Roman"/>
          <w:sz w:val="24"/>
          <w:szCs w:val="24"/>
        </w:rPr>
        <w:t>) while the aqueous extract gave the least yield (</w:t>
      </w:r>
      <w:r w:rsidR="00881C32" w:rsidRPr="00445769">
        <w:rPr>
          <w:rFonts w:ascii="Times New Roman" w:hAnsi="Times New Roman" w:cs="Times New Roman"/>
          <w:sz w:val="24"/>
          <w:szCs w:val="24"/>
        </w:rPr>
        <w:t>12.2 ± 0.37</w:t>
      </w:r>
      <w:r w:rsidR="00D33A5B" w:rsidRPr="00495230">
        <w:rPr>
          <w:rFonts w:ascii="Times New Roman" w:hAnsi="Times New Roman" w:cs="Times New Roman"/>
          <w:sz w:val="24"/>
          <w:szCs w:val="24"/>
        </w:rPr>
        <w:t>)</w:t>
      </w:r>
      <w:r w:rsidRPr="00495230">
        <w:rPr>
          <w:rFonts w:ascii="Times New Roman" w:hAnsi="Times New Roman" w:cs="Times New Roman"/>
          <w:sz w:val="24"/>
          <w:szCs w:val="24"/>
        </w:rPr>
        <w:t>.</w:t>
      </w:r>
      <w:r w:rsidR="00D33A5B" w:rsidRPr="00495230">
        <w:rPr>
          <w:rFonts w:ascii="Times New Roman" w:hAnsi="Times New Roman" w:cs="Times New Roman"/>
          <w:sz w:val="24"/>
          <w:szCs w:val="24"/>
        </w:rPr>
        <w:t xml:space="preserve">In </w:t>
      </w:r>
      <w:r w:rsidR="00784F5C">
        <w:rPr>
          <w:rFonts w:ascii="Times New Roman" w:hAnsi="Times New Roman" w:cs="Times New Roman"/>
          <w:sz w:val="24"/>
          <w:szCs w:val="24"/>
        </w:rPr>
        <w:t>Cultivar</w:t>
      </w:r>
      <w:r w:rsidR="00D33A5B" w:rsidRPr="00495230">
        <w:rPr>
          <w:rFonts w:ascii="Times New Roman" w:hAnsi="Times New Roman" w:cs="Times New Roman"/>
          <w:sz w:val="24"/>
          <w:szCs w:val="24"/>
        </w:rPr>
        <w:t xml:space="preserve"> </w:t>
      </w:r>
      <w:r w:rsidR="00D33A5B" w:rsidRPr="00495230">
        <w:rPr>
          <w:rFonts w:ascii="Times New Roman" w:hAnsi="Times New Roman" w:cs="Times New Roman"/>
          <w:iCs/>
          <w:sz w:val="24"/>
          <w:szCs w:val="24"/>
        </w:rPr>
        <w:t>#167</w:t>
      </w:r>
      <w:r w:rsidR="00D33A5B" w:rsidRPr="00495230">
        <w:rPr>
          <w:rFonts w:ascii="Times New Roman" w:hAnsi="Times New Roman" w:cs="Times New Roman"/>
          <w:sz w:val="24"/>
          <w:szCs w:val="24"/>
        </w:rPr>
        <w:t>, 50% Ethanolic extract gave the highest yield (</w:t>
      </w:r>
      <w:r w:rsidR="00881C32" w:rsidRPr="00445769">
        <w:rPr>
          <w:rFonts w:ascii="Times New Roman" w:hAnsi="Times New Roman" w:cs="Times New Roman"/>
          <w:sz w:val="24"/>
          <w:szCs w:val="24"/>
        </w:rPr>
        <w:t>31.93 ± 1.95</w:t>
      </w:r>
      <w:r w:rsidR="00D33A5B" w:rsidRPr="00495230">
        <w:rPr>
          <w:rFonts w:ascii="Times New Roman" w:hAnsi="Times New Roman" w:cs="Times New Roman"/>
          <w:sz w:val="24"/>
          <w:szCs w:val="24"/>
        </w:rPr>
        <w:t>) while the aqueous extract gave the least yield (</w:t>
      </w:r>
      <w:r w:rsidR="006518A1" w:rsidRPr="00445769">
        <w:rPr>
          <w:rFonts w:ascii="Times New Roman" w:hAnsi="Times New Roman" w:cs="Times New Roman"/>
          <w:sz w:val="24"/>
          <w:szCs w:val="24"/>
        </w:rPr>
        <w:t>12.01 ± 0.31</w:t>
      </w:r>
      <w:r w:rsidR="00D33A5B" w:rsidRPr="00495230">
        <w:rPr>
          <w:rFonts w:ascii="Times New Roman" w:hAnsi="Times New Roman" w:cs="Times New Roman"/>
          <w:sz w:val="24"/>
          <w:szCs w:val="24"/>
        </w:rPr>
        <w:t xml:space="preserve">). In </w:t>
      </w:r>
      <w:r w:rsidR="00784F5C">
        <w:rPr>
          <w:rFonts w:ascii="Times New Roman" w:hAnsi="Times New Roman" w:cs="Times New Roman"/>
          <w:sz w:val="24"/>
          <w:szCs w:val="24"/>
        </w:rPr>
        <w:t>Cultivar</w:t>
      </w:r>
      <w:r w:rsidR="00D33A5B" w:rsidRPr="00495230">
        <w:rPr>
          <w:rFonts w:ascii="Times New Roman" w:hAnsi="Times New Roman" w:cs="Times New Roman"/>
          <w:sz w:val="24"/>
          <w:szCs w:val="24"/>
        </w:rPr>
        <w:t xml:space="preserve"> </w:t>
      </w:r>
      <w:r w:rsidR="00D33A5B" w:rsidRPr="00495230">
        <w:rPr>
          <w:rFonts w:ascii="Times New Roman" w:hAnsi="Times New Roman" w:cs="Times New Roman"/>
          <w:iCs/>
          <w:sz w:val="24"/>
          <w:szCs w:val="24"/>
        </w:rPr>
        <w:t>#20</w:t>
      </w:r>
      <w:r w:rsidR="00D33A5B" w:rsidRPr="00495230">
        <w:rPr>
          <w:rFonts w:ascii="Times New Roman" w:hAnsi="Times New Roman" w:cs="Times New Roman"/>
          <w:sz w:val="24"/>
          <w:szCs w:val="24"/>
        </w:rPr>
        <w:t>, 50% Ethanolic extract gave the highest yield (</w:t>
      </w:r>
      <w:r w:rsidR="006518A1" w:rsidRPr="00445769">
        <w:rPr>
          <w:rFonts w:ascii="Times New Roman" w:hAnsi="Times New Roman" w:cs="Times New Roman"/>
          <w:sz w:val="24"/>
          <w:szCs w:val="24"/>
        </w:rPr>
        <w:t>30.68 ± 0.9</w:t>
      </w:r>
      <w:r w:rsidR="00D33A5B" w:rsidRPr="00495230">
        <w:rPr>
          <w:rFonts w:ascii="Times New Roman" w:hAnsi="Times New Roman" w:cs="Times New Roman"/>
          <w:sz w:val="24"/>
          <w:szCs w:val="24"/>
        </w:rPr>
        <w:t>) while the aqueous extract gave the least yield (</w:t>
      </w:r>
      <w:r w:rsidR="006518A1" w:rsidRPr="00445769">
        <w:rPr>
          <w:rFonts w:ascii="Times New Roman" w:hAnsi="Times New Roman" w:cs="Times New Roman"/>
          <w:sz w:val="24"/>
          <w:szCs w:val="24"/>
        </w:rPr>
        <w:t>12.76 ± 0.94</w:t>
      </w:r>
      <w:r w:rsidR="00D33A5B" w:rsidRPr="00B72A14">
        <w:rPr>
          <w:rFonts w:ascii="Times New Roman" w:hAnsi="Times New Roman" w:cs="Times New Roman"/>
          <w:sz w:val="24"/>
          <w:szCs w:val="24"/>
        </w:rPr>
        <w:t xml:space="preserve">). In </w:t>
      </w:r>
      <w:r w:rsidR="00784F5C">
        <w:rPr>
          <w:rFonts w:ascii="Times New Roman" w:hAnsi="Times New Roman" w:cs="Times New Roman"/>
          <w:sz w:val="24"/>
          <w:szCs w:val="24"/>
        </w:rPr>
        <w:t>Cultivar</w:t>
      </w:r>
      <w:r w:rsidR="00D33A5B" w:rsidRPr="00B72A14">
        <w:rPr>
          <w:rFonts w:ascii="Times New Roman" w:hAnsi="Times New Roman" w:cs="Times New Roman"/>
          <w:sz w:val="24"/>
          <w:szCs w:val="24"/>
        </w:rPr>
        <w:t xml:space="preserve"> </w:t>
      </w:r>
      <w:r w:rsidR="00D33A5B" w:rsidRPr="00B72A14">
        <w:rPr>
          <w:rFonts w:ascii="Times New Roman" w:hAnsi="Times New Roman" w:cs="Times New Roman"/>
          <w:iCs/>
          <w:sz w:val="24"/>
          <w:szCs w:val="24"/>
        </w:rPr>
        <w:t>#310</w:t>
      </w:r>
      <w:r w:rsidR="00D33A5B" w:rsidRPr="00B72A14">
        <w:rPr>
          <w:rFonts w:ascii="Times New Roman" w:hAnsi="Times New Roman" w:cs="Times New Roman"/>
          <w:sz w:val="24"/>
          <w:szCs w:val="24"/>
        </w:rPr>
        <w:t>, 50% Ethanolic extract gave the highest yield (</w:t>
      </w:r>
      <w:r w:rsidR="006518A1" w:rsidRPr="00445769">
        <w:rPr>
          <w:rFonts w:ascii="Times New Roman" w:hAnsi="Times New Roman" w:cs="Times New Roman"/>
          <w:sz w:val="24"/>
          <w:szCs w:val="24"/>
        </w:rPr>
        <w:t>31.83 ± 0.68</w:t>
      </w:r>
      <w:r w:rsidR="00D33A5B" w:rsidRPr="00B72A14">
        <w:rPr>
          <w:rFonts w:ascii="Times New Roman" w:hAnsi="Times New Roman" w:cs="Times New Roman"/>
          <w:sz w:val="24"/>
          <w:szCs w:val="24"/>
        </w:rPr>
        <w:t>) while the aqueous extract gave the least yield (</w:t>
      </w:r>
      <w:r w:rsidR="006518A1" w:rsidRPr="006518A1">
        <w:rPr>
          <w:rFonts w:ascii="Times New Roman" w:hAnsi="Times New Roman" w:cs="Times New Roman"/>
          <w:sz w:val="24"/>
          <w:szCs w:val="24"/>
        </w:rPr>
        <w:t>20.8 ± 0.6</w:t>
      </w:r>
      <w:r w:rsidR="00D33A5B" w:rsidRPr="00B72A14">
        <w:rPr>
          <w:rFonts w:ascii="Times New Roman" w:hAnsi="Times New Roman" w:cs="Times New Roman"/>
          <w:sz w:val="24"/>
          <w:szCs w:val="24"/>
        </w:rPr>
        <w:t xml:space="preserve">). In </w:t>
      </w:r>
      <w:r w:rsidR="00784F5C">
        <w:rPr>
          <w:rFonts w:ascii="Times New Roman" w:hAnsi="Times New Roman" w:cs="Times New Roman"/>
          <w:sz w:val="24"/>
          <w:szCs w:val="24"/>
        </w:rPr>
        <w:t>Cultivar</w:t>
      </w:r>
      <w:r w:rsidR="00D33A5B" w:rsidRPr="00B72A14">
        <w:rPr>
          <w:rFonts w:ascii="Times New Roman" w:hAnsi="Times New Roman" w:cs="Times New Roman"/>
          <w:sz w:val="24"/>
          <w:szCs w:val="24"/>
        </w:rPr>
        <w:t xml:space="preserve"> </w:t>
      </w:r>
      <w:r w:rsidR="00D33A5B" w:rsidRPr="00B72A14">
        <w:rPr>
          <w:rFonts w:ascii="Times New Roman" w:hAnsi="Times New Roman" w:cs="Times New Roman"/>
          <w:iCs/>
          <w:sz w:val="24"/>
          <w:szCs w:val="24"/>
        </w:rPr>
        <w:t>#360</w:t>
      </w:r>
      <w:r w:rsidR="00D33A5B" w:rsidRPr="00B72A14">
        <w:rPr>
          <w:rFonts w:ascii="Times New Roman" w:hAnsi="Times New Roman" w:cs="Times New Roman"/>
          <w:sz w:val="24"/>
          <w:szCs w:val="24"/>
        </w:rPr>
        <w:t xml:space="preserve">, </w:t>
      </w:r>
      <w:r w:rsidR="00B72A14" w:rsidRPr="00B72A14">
        <w:rPr>
          <w:rFonts w:ascii="Times New Roman" w:hAnsi="Times New Roman" w:cs="Times New Roman"/>
          <w:sz w:val="24"/>
          <w:szCs w:val="24"/>
        </w:rPr>
        <w:t>50% Ethanolic extract</w:t>
      </w:r>
      <w:r w:rsidR="00D33A5B" w:rsidRPr="00B72A14">
        <w:rPr>
          <w:rFonts w:ascii="Times New Roman" w:hAnsi="Times New Roman" w:cs="Times New Roman"/>
          <w:sz w:val="24"/>
          <w:szCs w:val="24"/>
        </w:rPr>
        <w:t xml:space="preserve"> gave the highest yield (</w:t>
      </w:r>
      <w:r w:rsidR="006518A1" w:rsidRPr="00445769">
        <w:rPr>
          <w:rFonts w:ascii="Times New Roman" w:hAnsi="Times New Roman" w:cs="Times New Roman"/>
          <w:sz w:val="24"/>
          <w:szCs w:val="24"/>
        </w:rPr>
        <w:t>29.78 ± 0.07</w:t>
      </w:r>
      <w:r w:rsidR="00D33A5B" w:rsidRPr="00B72A14">
        <w:rPr>
          <w:rFonts w:ascii="Times New Roman" w:hAnsi="Times New Roman" w:cs="Times New Roman"/>
          <w:sz w:val="24"/>
          <w:szCs w:val="24"/>
        </w:rPr>
        <w:t xml:space="preserve">) while </w:t>
      </w:r>
      <w:r w:rsidR="00B72A14" w:rsidRPr="00B72A14">
        <w:rPr>
          <w:rFonts w:ascii="Times New Roman" w:hAnsi="Times New Roman" w:cs="Times New Roman"/>
          <w:sz w:val="24"/>
          <w:szCs w:val="24"/>
        </w:rPr>
        <w:t xml:space="preserve">aqueous </w:t>
      </w:r>
      <w:r w:rsidR="00D33A5B" w:rsidRPr="00B72A14">
        <w:rPr>
          <w:rFonts w:ascii="Times New Roman" w:hAnsi="Times New Roman" w:cs="Times New Roman"/>
          <w:sz w:val="24"/>
          <w:szCs w:val="24"/>
        </w:rPr>
        <w:t>extract gave the least yield (</w:t>
      </w:r>
      <w:r w:rsidR="006518A1" w:rsidRPr="00366770">
        <w:rPr>
          <w:rFonts w:ascii="Times New Roman" w:hAnsi="Times New Roman" w:cs="Times New Roman"/>
          <w:sz w:val="24"/>
          <w:szCs w:val="24"/>
        </w:rPr>
        <w:t>16.66 ± 0.68</w:t>
      </w:r>
      <w:r w:rsidR="00D33A5B" w:rsidRPr="00B72A14">
        <w:rPr>
          <w:rFonts w:ascii="Times New Roman" w:hAnsi="Times New Roman" w:cs="Times New Roman"/>
          <w:sz w:val="24"/>
          <w:szCs w:val="24"/>
        </w:rPr>
        <w:t>).</w:t>
      </w:r>
      <w:r w:rsidR="00495230" w:rsidRPr="00B72A14">
        <w:rPr>
          <w:rFonts w:ascii="Times New Roman" w:hAnsi="Times New Roman" w:cs="Times New Roman"/>
          <w:sz w:val="24"/>
          <w:szCs w:val="24"/>
        </w:rPr>
        <w:t xml:space="preserve"> </w:t>
      </w:r>
      <w:r w:rsidR="00784F5C">
        <w:rPr>
          <w:rFonts w:ascii="Times New Roman" w:hAnsi="Times New Roman" w:cs="Times New Roman"/>
          <w:sz w:val="24"/>
          <w:szCs w:val="24"/>
        </w:rPr>
        <w:t>Cultivar</w:t>
      </w:r>
      <w:r w:rsidR="00D33A5B" w:rsidRPr="00B72A14">
        <w:rPr>
          <w:rFonts w:ascii="Times New Roman" w:hAnsi="Times New Roman" w:cs="Times New Roman"/>
          <w:sz w:val="24"/>
          <w:szCs w:val="24"/>
        </w:rPr>
        <w:t xml:space="preserve"> </w:t>
      </w:r>
      <w:r w:rsidR="00D33A5B" w:rsidRPr="00B72A14">
        <w:rPr>
          <w:rFonts w:ascii="Times New Roman" w:hAnsi="Times New Roman" w:cs="Times New Roman"/>
          <w:iCs/>
          <w:sz w:val="24"/>
          <w:szCs w:val="24"/>
        </w:rPr>
        <w:t>#424</w:t>
      </w:r>
      <w:r w:rsidR="00D33A5B" w:rsidRPr="00B72A14">
        <w:rPr>
          <w:rFonts w:ascii="Times New Roman" w:hAnsi="Times New Roman" w:cs="Times New Roman"/>
          <w:sz w:val="24"/>
          <w:szCs w:val="24"/>
        </w:rPr>
        <w:t>, 50% Ethanolic extract gave the highest yield (</w:t>
      </w:r>
      <w:r w:rsidR="006518A1" w:rsidRPr="00366770">
        <w:rPr>
          <w:rFonts w:ascii="Times New Roman" w:hAnsi="Times New Roman" w:cs="Times New Roman"/>
          <w:sz w:val="24"/>
          <w:szCs w:val="24"/>
        </w:rPr>
        <w:t>32.42 ± 19.5</w:t>
      </w:r>
      <w:r w:rsidR="00D33A5B" w:rsidRPr="00B72A14">
        <w:rPr>
          <w:rFonts w:ascii="Times New Roman" w:hAnsi="Times New Roman" w:cs="Times New Roman"/>
          <w:sz w:val="24"/>
          <w:szCs w:val="24"/>
        </w:rPr>
        <w:t xml:space="preserve">) </w:t>
      </w:r>
      <w:r w:rsidR="00495230" w:rsidRPr="00B72A14">
        <w:rPr>
          <w:rFonts w:ascii="Times New Roman" w:hAnsi="Times New Roman" w:cs="Times New Roman"/>
          <w:sz w:val="24"/>
          <w:szCs w:val="24"/>
        </w:rPr>
        <w:t xml:space="preserve">while </w:t>
      </w:r>
      <w:r w:rsidR="00B72A14" w:rsidRPr="00B72A14">
        <w:rPr>
          <w:rFonts w:ascii="Times New Roman" w:hAnsi="Times New Roman" w:cs="Times New Roman"/>
          <w:sz w:val="24"/>
          <w:szCs w:val="24"/>
        </w:rPr>
        <w:t xml:space="preserve">aqueous extract </w:t>
      </w:r>
      <w:r w:rsidR="00495230" w:rsidRPr="00B72A14">
        <w:rPr>
          <w:rFonts w:ascii="Times New Roman" w:hAnsi="Times New Roman" w:cs="Times New Roman"/>
          <w:sz w:val="24"/>
          <w:szCs w:val="24"/>
        </w:rPr>
        <w:t>gave the least yield (</w:t>
      </w:r>
      <w:r w:rsidR="006518A1" w:rsidRPr="00445769">
        <w:rPr>
          <w:rFonts w:ascii="Times New Roman" w:hAnsi="Times New Roman" w:cs="Times New Roman"/>
          <w:sz w:val="24"/>
          <w:szCs w:val="24"/>
        </w:rPr>
        <w:t>11.58 ± 0.69</w:t>
      </w:r>
      <w:r w:rsidR="00495230" w:rsidRPr="00B72A14">
        <w:rPr>
          <w:rFonts w:ascii="Times New Roman" w:hAnsi="Times New Roman" w:cs="Times New Roman"/>
          <w:sz w:val="24"/>
          <w:szCs w:val="24"/>
        </w:rPr>
        <w:t>).</w:t>
      </w:r>
      <w:r w:rsidR="003F6E04">
        <w:rPr>
          <w:rFonts w:ascii="Times New Roman" w:hAnsi="Times New Roman" w:cs="Times New Roman"/>
          <w:sz w:val="24"/>
          <w:szCs w:val="24"/>
        </w:rPr>
        <w:t xml:space="preserve"> </w:t>
      </w:r>
      <w:r w:rsidR="00495230" w:rsidRPr="00495230">
        <w:rPr>
          <w:rFonts w:ascii="Times New Roman" w:hAnsi="Times New Roman" w:cs="Times New Roman"/>
          <w:sz w:val="24"/>
        </w:rPr>
        <w:t xml:space="preserve">Table </w:t>
      </w:r>
      <w:r w:rsidR="00445769">
        <w:rPr>
          <w:rFonts w:ascii="Times New Roman" w:hAnsi="Times New Roman" w:cs="Times New Roman"/>
          <w:sz w:val="24"/>
        </w:rPr>
        <w:t>2</w:t>
      </w:r>
      <w:r w:rsidR="00495230" w:rsidRPr="00495230">
        <w:rPr>
          <w:rFonts w:ascii="Times New Roman" w:hAnsi="Times New Roman" w:cs="Times New Roman"/>
          <w:sz w:val="24"/>
        </w:rPr>
        <w:t xml:space="preserve"> </w:t>
      </w:r>
      <w:r w:rsidR="00495230">
        <w:rPr>
          <w:rFonts w:ascii="Times New Roman" w:hAnsi="Times New Roman" w:cs="Times New Roman"/>
          <w:sz w:val="24"/>
        </w:rPr>
        <w:t xml:space="preserve">also </w:t>
      </w:r>
      <w:r w:rsidR="00495230" w:rsidRPr="00495230">
        <w:rPr>
          <w:rFonts w:ascii="Times New Roman" w:hAnsi="Times New Roman" w:cs="Times New Roman"/>
          <w:sz w:val="24"/>
        </w:rPr>
        <w:t xml:space="preserve">showed the total phenolic content of </w:t>
      </w:r>
      <w:r w:rsidR="00495230">
        <w:rPr>
          <w:rFonts w:ascii="Times New Roman" w:hAnsi="Times New Roman" w:cs="Times New Roman"/>
          <w:i/>
          <w:iCs/>
          <w:sz w:val="24"/>
        </w:rPr>
        <w:t>C</w:t>
      </w:r>
      <w:r w:rsidR="00495230" w:rsidRPr="00495230">
        <w:rPr>
          <w:rFonts w:ascii="Times New Roman" w:hAnsi="Times New Roman" w:cs="Times New Roman"/>
          <w:i/>
          <w:iCs/>
          <w:sz w:val="24"/>
        </w:rPr>
        <w:t>.</w:t>
      </w:r>
      <w:r w:rsidR="00495230">
        <w:rPr>
          <w:rFonts w:ascii="Times New Roman" w:hAnsi="Times New Roman" w:cs="Times New Roman"/>
          <w:i/>
          <w:iCs/>
          <w:sz w:val="24"/>
        </w:rPr>
        <w:t xml:space="preserve"> abyssinica</w:t>
      </w:r>
      <w:r w:rsidR="00495230" w:rsidRPr="00495230">
        <w:rPr>
          <w:rFonts w:ascii="Times New Roman" w:hAnsi="Times New Roman" w:cs="Times New Roman"/>
          <w:i/>
          <w:iCs/>
          <w:sz w:val="24"/>
        </w:rPr>
        <w:t xml:space="preserve"> </w:t>
      </w:r>
      <w:r w:rsidR="00495230" w:rsidRPr="00495230">
        <w:rPr>
          <w:rFonts w:ascii="Times New Roman" w:hAnsi="Times New Roman" w:cs="Times New Roman"/>
          <w:sz w:val="24"/>
        </w:rPr>
        <w:t>lea</w:t>
      </w:r>
      <w:r w:rsidR="00495230">
        <w:rPr>
          <w:rFonts w:ascii="Times New Roman" w:hAnsi="Times New Roman" w:cs="Times New Roman"/>
          <w:sz w:val="24"/>
        </w:rPr>
        <w:t xml:space="preserve">ves </w:t>
      </w:r>
      <w:r w:rsidR="00495230" w:rsidRPr="00495230">
        <w:rPr>
          <w:rFonts w:ascii="Times New Roman" w:hAnsi="Times New Roman" w:cs="Times New Roman"/>
          <w:sz w:val="24"/>
        </w:rPr>
        <w:t xml:space="preserve">in </w:t>
      </w:r>
      <w:r w:rsidR="00495230">
        <w:rPr>
          <w:rFonts w:ascii="Times New Roman" w:hAnsi="Times New Roman" w:cs="Times New Roman"/>
          <w:sz w:val="24"/>
        </w:rPr>
        <w:t>three</w:t>
      </w:r>
      <w:r w:rsidR="00495230" w:rsidRPr="00495230">
        <w:rPr>
          <w:rFonts w:ascii="Times New Roman" w:hAnsi="Times New Roman" w:cs="Times New Roman"/>
          <w:sz w:val="24"/>
        </w:rPr>
        <w:t xml:space="preserve"> different solvents. The total phenolic</w:t>
      </w:r>
      <w:r w:rsidR="00495230">
        <w:rPr>
          <w:rFonts w:ascii="Times New Roman" w:hAnsi="Times New Roman" w:cs="Times New Roman"/>
          <w:sz w:val="24"/>
        </w:rPr>
        <w:t xml:space="preserve"> </w:t>
      </w:r>
      <w:r w:rsidR="00495230" w:rsidRPr="00495230">
        <w:rPr>
          <w:rFonts w:ascii="Times New Roman" w:hAnsi="Times New Roman" w:cs="Times New Roman"/>
          <w:sz w:val="24"/>
        </w:rPr>
        <w:t xml:space="preserve">content of the three samples were determined as </w:t>
      </w:r>
      <w:proofErr w:type="spellStart"/>
      <w:r w:rsidR="00495230" w:rsidRPr="00495230">
        <w:rPr>
          <w:rFonts w:ascii="Times New Roman" w:hAnsi="Times New Roman" w:cs="Times New Roman"/>
          <w:sz w:val="24"/>
        </w:rPr>
        <w:t>gallic</w:t>
      </w:r>
      <w:proofErr w:type="spellEnd"/>
      <w:r w:rsidR="00495230">
        <w:rPr>
          <w:rFonts w:ascii="Times New Roman" w:hAnsi="Times New Roman" w:cs="Times New Roman"/>
          <w:sz w:val="24"/>
        </w:rPr>
        <w:t xml:space="preserve"> </w:t>
      </w:r>
      <w:r w:rsidR="00495230" w:rsidRPr="00495230">
        <w:rPr>
          <w:rFonts w:ascii="Times New Roman" w:hAnsi="Times New Roman" w:cs="Times New Roman"/>
          <w:sz w:val="24"/>
        </w:rPr>
        <w:t>acid equivalent (GAE) in g</w:t>
      </w:r>
      <w:r w:rsidR="006518A1">
        <w:rPr>
          <w:rFonts w:ascii="Times New Roman" w:hAnsi="Times New Roman" w:cs="Times New Roman"/>
          <w:sz w:val="24"/>
        </w:rPr>
        <w:t>ram</w:t>
      </w:r>
      <w:r w:rsidR="00495230" w:rsidRPr="00495230">
        <w:rPr>
          <w:rFonts w:ascii="Times New Roman" w:hAnsi="Times New Roman" w:cs="Times New Roman"/>
          <w:sz w:val="24"/>
        </w:rPr>
        <w:t xml:space="preserve"> </w:t>
      </w:r>
      <w:r w:rsidR="006518A1" w:rsidRPr="00495230">
        <w:rPr>
          <w:rFonts w:ascii="Times New Roman" w:hAnsi="Times New Roman" w:cs="Times New Roman"/>
          <w:sz w:val="24"/>
        </w:rPr>
        <w:t>per gram</w:t>
      </w:r>
      <w:r w:rsidR="00495230" w:rsidRPr="00495230">
        <w:rPr>
          <w:rFonts w:ascii="Times New Roman" w:hAnsi="Times New Roman" w:cs="Times New Roman"/>
          <w:sz w:val="24"/>
        </w:rPr>
        <w:t xml:space="preserve"> dry weight</w:t>
      </w:r>
      <w:r w:rsidR="00495230" w:rsidRPr="00BA5FBF">
        <w:rPr>
          <w:rFonts w:ascii="Times New Roman" w:hAnsi="Times New Roman" w:cs="Times New Roman"/>
          <w:sz w:val="24"/>
        </w:rPr>
        <w:t xml:space="preserve">. </w:t>
      </w:r>
      <w:r w:rsidR="00E124E9" w:rsidRPr="00BA5FBF">
        <w:rPr>
          <w:rFonts w:ascii="Times New Roman" w:hAnsi="Times New Roman" w:cs="Times New Roman"/>
          <w:sz w:val="24"/>
          <w:szCs w:val="24"/>
        </w:rPr>
        <w:t xml:space="preserve">In </w:t>
      </w:r>
      <w:r w:rsidR="00784F5C" w:rsidRPr="00BA5FBF">
        <w:rPr>
          <w:rFonts w:ascii="Times New Roman" w:hAnsi="Times New Roman" w:cs="Times New Roman"/>
          <w:sz w:val="24"/>
          <w:szCs w:val="24"/>
        </w:rPr>
        <w:t>Cultivar</w:t>
      </w:r>
      <w:r w:rsidR="00E124E9" w:rsidRPr="00BA5FBF">
        <w:rPr>
          <w:rFonts w:ascii="Times New Roman" w:hAnsi="Times New Roman" w:cs="Times New Roman"/>
          <w:sz w:val="24"/>
          <w:szCs w:val="24"/>
        </w:rPr>
        <w:t xml:space="preserve"> </w:t>
      </w:r>
      <w:r w:rsidR="00E124E9" w:rsidRPr="00BA5FBF">
        <w:rPr>
          <w:rFonts w:ascii="Times New Roman" w:hAnsi="Times New Roman" w:cs="Times New Roman"/>
          <w:iCs/>
          <w:sz w:val="24"/>
          <w:szCs w:val="24"/>
        </w:rPr>
        <w:t>#</w:t>
      </w:r>
      <w:r w:rsidR="006518A1" w:rsidRPr="00BA5FBF">
        <w:rPr>
          <w:rFonts w:ascii="Times New Roman" w:hAnsi="Times New Roman" w:cs="Times New Roman"/>
          <w:iCs/>
          <w:sz w:val="24"/>
          <w:szCs w:val="24"/>
        </w:rPr>
        <w:t>1</w:t>
      </w:r>
      <w:r w:rsidR="00E124E9" w:rsidRPr="00BA5FBF">
        <w:rPr>
          <w:rFonts w:ascii="Times New Roman" w:hAnsi="Times New Roman" w:cs="Times New Roman"/>
          <w:iCs/>
          <w:sz w:val="24"/>
          <w:szCs w:val="24"/>
        </w:rPr>
        <w:t>22</w:t>
      </w:r>
      <w:r w:rsidR="00E124E9" w:rsidRPr="00BA5FBF">
        <w:rPr>
          <w:rFonts w:ascii="Times New Roman" w:hAnsi="Times New Roman" w:cs="Times New Roman"/>
          <w:sz w:val="24"/>
          <w:szCs w:val="24"/>
        </w:rPr>
        <w:t xml:space="preserve">, </w:t>
      </w:r>
      <w:r w:rsidR="006518A1" w:rsidRPr="00BA5FBF">
        <w:rPr>
          <w:rFonts w:ascii="Times New Roman" w:hAnsi="Times New Roman" w:cs="Times New Roman"/>
          <w:sz w:val="24"/>
          <w:szCs w:val="24"/>
        </w:rPr>
        <w:t>50% Ethanolic extract</w:t>
      </w:r>
      <w:r w:rsidR="00E124E9" w:rsidRPr="00BA5FBF">
        <w:rPr>
          <w:rFonts w:ascii="Times New Roman" w:hAnsi="Times New Roman" w:cs="Times New Roman"/>
          <w:sz w:val="24"/>
          <w:szCs w:val="24"/>
        </w:rPr>
        <w:t xml:space="preserve"> gave the highest yield (</w:t>
      </w:r>
      <w:r w:rsidR="006518A1" w:rsidRPr="00BA5FBF">
        <w:rPr>
          <w:rFonts w:ascii="Times New Roman" w:eastAsia="Times New Roman" w:hAnsi="Times New Roman" w:cs="Times New Roman"/>
          <w:sz w:val="24"/>
          <w:szCs w:val="24"/>
        </w:rPr>
        <w:t>26.78 ± 0.32</w:t>
      </w:r>
      <w:r w:rsidR="00E124E9" w:rsidRPr="00BA5FBF">
        <w:rPr>
          <w:rFonts w:ascii="Times New Roman" w:hAnsi="Times New Roman" w:cs="Times New Roman"/>
          <w:sz w:val="24"/>
          <w:szCs w:val="24"/>
        </w:rPr>
        <w:t xml:space="preserve">) followed by </w:t>
      </w:r>
      <w:r w:rsidR="006518A1" w:rsidRPr="00BA5FBF">
        <w:rPr>
          <w:rFonts w:ascii="Times New Roman" w:hAnsi="Times New Roman" w:cs="Times New Roman"/>
          <w:sz w:val="24"/>
          <w:szCs w:val="24"/>
        </w:rPr>
        <w:t>70% Ethanolic extract</w:t>
      </w:r>
      <w:r w:rsidR="00E124E9" w:rsidRPr="00BA5FBF">
        <w:rPr>
          <w:rFonts w:ascii="Times New Roman" w:hAnsi="Times New Roman" w:cs="Times New Roman"/>
          <w:sz w:val="24"/>
          <w:szCs w:val="24"/>
        </w:rPr>
        <w:t xml:space="preserve"> and </w:t>
      </w:r>
      <w:r w:rsidR="006518A1" w:rsidRPr="00BA5FBF">
        <w:rPr>
          <w:rFonts w:ascii="Times New Roman" w:hAnsi="Times New Roman" w:cs="Times New Roman"/>
          <w:sz w:val="24"/>
          <w:szCs w:val="24"/>
        </w:rPr>
        <w:t xml:space="preserve">aqueous extract </w:t>
      </w:r>
      <w:r w:rsidR="00E124E9" w:rsidRPr="00BA5FBF">
        <w:rPr>
          <w:rFonts w:ascii="Times New Roman" w:hAnsi="Times New Roman" w:cs="Times New Roman"/>
          <w:sz w:val="24"/>
          <w:szCs w:val="24"/>
        </w:rPr>
        <w:t xml:space="preserve">while the </w:t>
      </w:r>
      <w:r w:rsidR="00BA5FBF" w:rsidRPr="00BA5FBF">
        <w:rPr>
          <w:rFonts w:ascii="Times New Roman" w:hAnsi="Times New Roman" w:cs="Times New Roman"/>
          <w:sz w:val="24"/>
          <w:szCs w:val="24"/>
        </w:rPr>
        <w:t>aqueous</w:t>
      </w:r>
      <w:r w:rsidR="00E124E9" w:rsidRPr="00BA5FBF">
        <w:rPr>
          <w:rFonts w:ascii="Times New Roman" w:hAnsi="Times New Roman" w:cs="Times New Roman"/>
          <w:sz w:val="24"/>
          <w:szCs w:val="24"/>
        </w:rPr>
        <w:t xml:space="preserve"> extract gave the least yield (</w:t>
      </w:r>
      <w:r w:rsidR="00BA5FBF" w:rsidRPr="00BA5FBF">
        <w:rPr>
          <w:rFonts w:ascii="Times New Roman" w:eastAsia="Times New Roman" w:hAnsi="Times New Roman" w:cs="Times New Roman"/>
          <w:sz w:val="24"/>
          <w:szCs w:val="24"/>
        </w:rPr>
        <w:t>3.61</w:t>
      </w:r>
      <w:r w:rsidR="00E124E9" w:rsidRPr="00BA5FBF">
        <w:rPr>
          <w:rFonts w:ascii="Times New Roman" w:hAnsi="Times New Roman" w:cs="Times New Roman"/>
          <w:sz w:val="24"/>
          <w:szCs w:val="24"/>
        </w:rPr>
        <w:t>%)</w:t>
      </w:r>
      <w:r w:rsidR="00EA0B43" w:rsidRPr="00BA5FBF">
        <w:rPr>
          <w:rFonts w:ascii="Times New Roman" w:hAnsi="Times New Roman" w:cs="Times New Roman"/>
          <w:sz w:val="24"/>
          <w:szCs w:val="24"/>
        </w:rPr>
        <w:t xml:space="preserve"> followed by </w:t>
      </w:r>
      <w:r w:rsidR="00BA5FBF" w:rsidRPr="00BA5FBF">
        <w:rPr>
          <w:rFonts w:ascii="Times New Roman" w:hAnsi="Times New Roman" w:cs="Times New Roman"/>
          <w:sz w:val="24"/>
          <w:szCs w:val="24"/>
        </w:rPr>
        <w:t>70% Ethanolic extract</w:t>
      </w:r>
      <w:r w:rsidR="00EA0B43" w:rsidRPr="00BA5FBF">
        <w:rPr>
          <w:rFonts w:ascii="Times New Roman" w:hAnsi="Times New Roman" w:cs="Times New Roman"/>
          <w:sz w:val="24"/>
          <w:szCs w:val="24"/>
        </w:rPr>
        <w:t xml:space="preserve"> </w:t>
      </w:r>
      <w:r w:rsidR="00BA5FBF" w:rsidRPr="00BA5FBF">
        <w:rPr>
          <w:rFonts w:ascii="Times New Roman" w:eastAsia="Times New Roman" w:hAnsi="Times New Roman" w:cs="Times New Roman"/>
          <w:sz w:val="24"/>
          <w:szCs w:val="24"/>
        </w:rPr>
        <w:t xml:space="preserve">20.89 ± 0.47 </w:t>
      </w:r>
      <w:r w:rsidR="00EA0B43" w:rsidRPr="00BA5FBF">
        <w:rPr>
          <w:rFonts w:ascii="Times New Roman" w:hAnsi="Times New Roman" w:cs="Times New Roman"/>
          <w:sz w:val="24"/>
        </w:rPr>
        <w:t>g GAE/100g)</w:t>
      </w:r>
      <w:r w:rsidR="00E124E9" w:rsidRPr="00BA5FBF">
        <w:rPr>
          <w:rFonts w:ascii="Times New Roman" w:hAnsi="Times New Roman" w:cs="Times New Roman"/>
          <w:sz w:val="24"/>
          <w:szCs w:val="24"/>
        </w:rPr>
        <w:t>.</w:t>
      </w:r>
    </w:p>
    <w:p w:rsidR="00D33A5B" w:rsidRPr="00D33A5B" w:rsidRDefault="00D33A5B" w:rsidP="00D33A5B">
      <w:pPr>
        <w:spacing w:line="360" w:lineRule="auto"/>
        <w:rPr>
          <w:rFonts w:ascii="Times New Roman" w:hAnsi="Times New Roman" w:cs="Times New Roman"/>
          <w:sz w:val="24"/>
        </w:rPr>
      </w:pPr>
    </w:p>
    <w:p w:rsidR="00495230" w:rsidRDefault="00495230" w:rsidP="00495230">
      <w:pPr>
        <w:rPr>
          <w:rFonts w:ascii="Times New Roman" w:hAnsi="Times New Roman" w:cs="Times New Roman"/>
          <w:sz w:val="24"/>
          <w:szCs w:val="24"/>
        </w:rPr>
        <w:sectPr w:rsidR="00495230" w:rsidSect="00495230">
          <w:pgSz w:w="12240" w:h="15840"/>
          <w:pgMar w:top="1440" w:right="1440" w:bottom="1440" w:left="1440" w:header="720" w:footer="720" w:gutter="0"/>
          <w:cols w:space="720"/>
          <w:noEndnote/>
          <w:docGrid w:linePitch="299"/>
        </w:sectPr>
      </w:pPr>
      <w:r>
        <w:rPr>
          <w:rFonts w:ascii="Times New Roman" w:hAnsi="Times New Roman" w:cs="Times New Roman"/>
          <w:sz w:val="24"/>
          <w:szCs w:val="24"/>
        </w:rPr>
        <w:br w:type="page"/>
      </w:r>
    </w:p>
    <w:p w:rsidR="002D606C" w:rsidRPr="002D606C" w:rsidRDefault="002D606C" w:rsidP="002D606C">
      <w:pPr>
        <w:autoSpaceDE w:val="0"/>
        <w:autoSpaceDN w:val="0"/>
        <w:adjustRightInd w:val="0"/>
        <w:spacing w:after="0" w:line="360" w:lineRule="auto"/>
        <w:rPr>
          <w:rFonts w:ascii="Times New Roman" w:eastAsia="Times New Roman" w:hAnsi="Times New Roman" w:cs="Times New Roman"/>
          <w:b/>
          <w:bCs/>
          <w:color w:val="056EB2"/>
          <w:sz w:val="24"/>
          <w:szCs w:val="24"/>
        </w:rPr>
      </w:pPr>
      <w:r w:rsidRPr="002D606C">
        <w:rPr>
          <w:rFonts w:ascii="Times New Roman" w:hAnsi="Times New Roman" w:cs="Times New Roman"/>
          <w:sz w:val="24"/>
          <w:szCs w:val="24"/>
        </w:rPr>
        <w:lastRenderedPageBreak/>
        <w:t xml:space="preserve">Table </w:t>
      </w:r>
      <w:r w:rsidR="007F459A" w:rsidRPr="002D606C">
        <w:rPr>
          <w:rFonts w:ascii="Times New Roman" w:hAnsi="Times New Roman" w:cs="Times New Roman"/>
          <w:sz w:val="24"/>
          <w:szCs w:val="24"/>
        </w:rPr>
        <w:fldChar w:fldCharType="begin"/>
      </w:r>
      <w:r w:rsidRPr="002D606C">
        <w:rPr>
          <w:rFonts w:ascii="Times New Roman" w:hAnsi="Times New Roman" w:cs="Times New Roman"/>
          <w:sz w:val="24"/>
          <w:szCs w:val="24"/>
        </w:rPr>
        <w:instrText xml:space="preserve"> SEQ Table \* ARABIC </w:instrText>
      </w:r>
      <w:r w:rsidR="007F459A" w:rsidRPr="002D606C">
        <w:rPr>
          <w:rFonts w:ascii="Times New Roman" w:hAnsi="Times New Roman" w:cs="Times New Roman"/>
          <w:sz w:val="24"/>
          <w:szCs w:val="24"/>
        </w:rPr>
        <w:fldChar w:fldCharType="separate"/>
      </w:r>
      <w:r w:rsidR="003B5E53">
        <w:rPr>
          <w:rFonts w:ascii="Times New Roman" w:hAnsi="Times New Roman" w:cs="Times New Roman"/>
          <w:noProof/>
          <w:sz w:val="24"/>
          <w:szCs w:val="24"/>
        </w:rPr>
        <w:t>4</w:t>
      </w:r>
      <w:r w:rsidR="007F459A" w:rsidRPr="002D606C">
        <w:rPr>
          <w:rFonts w:ascii="Times New Roman" w:hAnsi="Times New Roman" w:cs="Times New Roman"/>
          <w:sz w:val="24"/>
          <w:szCs w:val="24"/>
        </w:rPr>
        <w:fldChar w:fldCharType="end"/>
      </w:r>
      <w:r w:rsidRPr="002D606C">
        <w:rPr>
          <w:rFonts w:ascii="Times New Roman" w:hAnsi="Times New Roman" w:cs="Times New Roman"/>
          <w:sz w:val="24"/>
          <w:szCs w:val="24"/>
        </w:rPr>
        <w:t xml:space="preserve"> </w:t>
      </w:r>
      <w:r w:rsidR="00AF59E4" w:rsidRPr="00AF59E4">
        <w:rPr>
          <w:rFonts w:ascii="Times New Roman" w:hAnsi="Times New Roman" w:cs="Times New Roman"/>
          <w:sz w:val="24"/>
          <w:szCs w:val="24"/>
        </w:rPr>
        <w:t>M</w:t>
      </w:r>
      <w:r w:rsidR="00AF59E4" w:rsidRPr="00AF59E4">
        <w:rPr>
          <w:rFonts w:ascii="Times New Roman" w:hAnsi="Times New Roman" w:cs="Times New Roman"/>
          <w:iCs/>
          <w:sz w:val="24"/>
          <w:szCs w:val="24"/>
        </w:rPr>
        <w:t>aceration</w:t>
      </w:r>
      <w:r w:rsidR="00AF59E4" w:rsidRPr="002D606C">
        <w:rPr>
          <w:rFonts w:ascii="Times New Roman" w:hAnsi="Times New Roman" w:cs="Times New Roman"/>
          <w:sz w:val="24"/>
          <w:szCs w:val="24"/>
        </w:rPr>
        <w:t xml:space="preserve"> </w:t>
      </w:r>
      <w:r w:rsidRPr="002D606C">
        <w:rPr>
          <w:rFonts w:ascii="Times New Roman" w:hAnsi="Times New Roman" w:cs="Times New Roman"/>
          <w:sz w:val="24"/>
          <w:szCs w:val="24"/>
        </w:rPr>
        <w:t xml:space="preserve">Extraction </w:t>
      </w:r>
      <w:r w:rsidR="001A2A79">
        <w:rPr>
          <w:rFonts w:ascii="Times New Roman" w:hAnsi="Times New Roman" w:cs="Times New Roman"/>
          <w:sz w:val="24"/>
          <w:szCs w:val="24"/>
        </w:rPr>
        <w:t xml:space="preserve">and TPC </w:t>
      </w:r>
      <w:r w:rsidRPr="002D606C">
        <w:rPr>
          <w:rFonts w:ascii="Times New Roman" w:hAnsi="Times New Roman" w:cs="Times New Roman"/>
          <w:sz w:val="24"/>
          <w:szCs w:val="24"/>
        </w:rPr>
        <w:t xml:space="preserve">yield of leaves of </w:t>
      </w:r>
      <w:r w:rsidRPr="002D606C">
        <w:rPr>
          <w:rFonts w:ascii="Times New Roman" w:hAnsi="Times New Roman" w:cs="Times New Roman"/>
          <w:i/>
          <w:sz w:val="24"/>
          <w:szCs w:val="24"/>
        </w:rPr>
        <w:t>C. abyssinica</w:t>
      </w:r>
    </w:p>
    <w:tbl>
      <w:tblPr>
        <w:tblW w:w="5108" w:type="pct"/>
        <w:tblBorders>
          <w:top w:val="single" w:sz="4" w:space="0" w:color="auto"/>
          <w:bottom w:val="single" w:sz="4" w:space="0" w:color="auto"/>
        </w:tblBorders>
        <w:tblCellMar>
          <w:left w:w="60" w:type="dxa"/>
          <w:right w:w="60" w:type="dxa"/>
        </w:tblCellMar>
        <w:tblLook w:val="0000"/>
      </w:tblPr>
      <w:tblGrid>
        <w:gridCol w:w="1446"/>
        <w:gridCol w:w="2000"/>
        <w:gridCol w:w="1941"/>
        <w:gridCol w:w="2002"/>
        <w:gridCol w:w="1981"/>
        <w:gridCol w:w="1981"/>
        <w:gridCol w:w="1981"/>
      </w:tblGrid>
      <w:tr w:rsidR="007248E5" w:rsidRPr="00445769" w:rsidTr="001A3AAC">
        <w:tc>
          <w:tcPr>
            <w:tcW w:w="542" w:type="pct"/>
            <w:vMerge w:val="restart"/>
            <w:tcBorders>
              <w:top w:val="single" w:sz="4" w:space="0" w:color="auto"/>
              <w:bottom w:val="nil"/>
            </w:tcBorders>
            <w:tcMar>
              <w:top w:w="15" w:type="dxa"/>
              <w:left w:w="30" w:type="dxa"/>
              <w:right w:w="30" w:type="dxa"/>
            </w:tcMar>
            <w:vAlign w:val="center"/>
          </w:tcPr>
          <w:p w:rsidR="007248E5" w:rsidRPr="00445769" w:rsidRDefault="007248E5" w:rsidP="00445769">
            <w:pPr>
              <w:autoSpaceDE w:val="0"/>
              <w:autoSpaceDN w:val="0"/>
              <w:adjustRightInd w:val="0"/>
              <w:spacing w:after="0"/>
              <w:jc w:val="center"/>
              <w:rPr>
                <w:rFonts w:ascii="Times New Roman" w:eastAsia="Times New Roman" w:hAnsi="Times New Roman" w:cs="Times New Roman"/>
                <w:bCs/>
                <w:i/>
                <w:color w:val="000000"/>
                <w:sz w:val="24"/>
                <w:szCs w:val="24"/>
              </w:rPr>
            </w:pPr>
            <w:r w:rsidRPr="00445769">
              <w:rPr>
                <w:rFonts w:ascii="Times New Roman" w:eastAsia="Times New Roman" w:hAnsi="Times New Roman" w:cs="Times New Roman"/>
                <w:bCs/>
                <w:i/>
                <w:color w:val="000000"/>
                <w:sz w:val="24"/>
                <w:szCs w:val="24"/>
              </w:rPr>
              <w:t>C. abyssinica</w:t>
            </w:r>
            <w:r w:rsidRPr="00445769">
              <w:rPr>
                <w:rFonts w:ascii="Times New Roman" w:eastAsia="Times New Roman" w:hAnsi="Times New Roman" w:cs="Times New Roman"/>
                <w:bCs/>
                <w:color w:val="000000"/>
                <w:sz w:val="24"/>
                <w:szCs w:val="24"/>
              </w:rPr>
              <w:t xml:space="preserve"> </w:t>
            </w:r>
            <w:r w:rsidR="00784F5C">
              <w:rPr>
                <w:rFonts w:ascii="Times New Roman" w:eastAsia="Times New Roman" w:hAnsi="Times New Roman" w:cs="Times New Roman"/>
                <w:bCs/>
                <w:color w:val="000000"/>
                <w:sz w:val="24"/>
                <w:szCs w:val="24"/>
              </w:rPr>
              <w:t>Cultivars</w:t>
            </w:r>
          </w:p>
        </w:tc>
        <w:tc>
          <w:tcPr>
            <w:tcW w:w="2229" w:type="pct"/>
            <w:gridSpan w:val="3"/>
            <w:tcBorders>
              <w:top w:val="single" w:sz="4" w:space="0" w:color="auto"/>
              <w:bottom w:val="dashSmallGap" w:sz="4" w:space="0" w:color="auto"/>
            </w:tcBorders>
            <w:vAlign w:val="center"/>
          </w:tcPr>
          <w:p w:rsidR="007248E5" w:rsidRPr="00445769" w:rsidRDefault="007248E5" w:rsidP="007248E5">
            <w:pPr>
              <w:autoSpaceDE w:val="0"/>
              <w:autoSpaceDN w:val="0"/>
              <w:adjustRightInd w:val="0"/>
              <w:spacing w:after="0"/>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Extraction Yield (%)</w:t>
            </w:r>
          </w:p>
        </w:tc>
        <w:tc>
          <w:tcPr>
            <w:tcW w:w="2229" w:type="pct"/>
            <w:gridSpan w:val="3"/>
            <w:tcBorders>
              <w:top w:val="single" w:sz="4" w:space="0" w:color="auto"/>
              <w:bottom w:val="dashSmallGap" w:sz="4" w:space="0" w:color="auto"/>
            </w:tcBorders>
          </w:tcPr>
          <w:p w:rsidR="007248E5" w:rsidRDefault="007248E5" w:rsidP="007248E5">
            <w:pPr>
              <w:autoSpaceDE w:val="0"/>
              <w:autoSpaceDN w:val="0"/>
              <w:adjustRightInd w:val="0"/>
              <w:spacing w:after="0"/>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TPC Yield (mg GAE/g)</w:t>
            </w:r>
          </w:p>
        </w:tc>
      </w:tr>
      <w:tr w:rsidR="007248E5" w:rsidRPr="00445769" w:rsidTr="001A3AAC">
        <w:tc>
          <w:tcPr>
            <w:tcW w:w="542" w:type="pct"/>
            <w:vMerge/>
            <w:tcBorders>
              <w:top w:val="nil"/>
              <w:bottom w:val="single" w:sz="4" w:space="0" w:color="auto"/>
            </w:tcBorders>
            <w:tcMar>
              <w:top w:w="15" w:type="dxa"/>
              <w:left w:w="30" w:type="dxa"/>
              <w:right w:w="30" w:type="dxa"/>
            </w:tcMar>
            <w:vAlign w:val="center"/>
          </w:tcPr>
          <w:p w:rsidR="007248E5" w:rsidRPr="00445769" w:rsidRDefault="007248E5" w:rsidP="00445769">
            <w:pPr>
              <w:autoSpaceDE w:val="0"/>
              <w:autoSpaceDN w:val="0"/>
              <w:adjustRightInd w:val="0"/>
              <w:spacing w:after="0"/>
              <w:jc w:val="center"/>
              <w:rPr>
                <w:rFonts w:ascii="Times New Roman" w:eastAsia="Times New Roman" w:hAnsi="Times New Roman" w:cs="Times New Roman"/>
                <w:bCs/>
                <w:color w:val="000000"/>
                <w:sz w:val="24"/>
                <w:szCs w:val="24"/>
              </w:rPr>
            </w:pPr>
          </w:p>
        </w:tc>
        <w:tc>
          <w:tcPr>
            <w:tcW w:w="750" w:type="pct"/>
            <w:tcBorders>
              <w:top w:val="dashSmallGap" w:sz="4" w:space="0" w:color="auto"/>
              <w:bottom w:val="single" w:sz="4" w:space="0" w:color="auto"/>
            </w:tcBorders>
            <w:vAlign w:val="center"/>
          </w:tcPr>
          <w:p w:rsidR="007248E5" w:rsidRPr="00445769" w:rsidRDefault="007248E5" w:rsidP="004527AE">
            <w:pPr>
              <w:autoSpaceDE w:val="0"/>
              <w:autoSpaceDN w:val="0"/>
              <w:adjustRightInd w:val="0"/>
              <w:spacing w:after="0"/>
              <w:jc w:val="center"/>
              <w:rPr>
                <w:rFonts w:ascii="Times New Roman" w:eastAsia="Times New Roman" w:hAnsi="Times New Roman" w:cs="Times New Roman"/>
                <w:bCs/>
                <w:color w:val="000000"/>
                <w:sz w:val="24"/>
                <w:szCs w:val="24"/>
              </w:rPr>
            </w:pPr>
            <w:r w:rsidRPr="00445769">
              <w:rPr>
                <w:rFonts w:ascii="Times New Roman" w:hAnsi="Times New Roman" w:cs="Times New Roman"/>
                <w:sz w:val="24"/>
                <w:szCs w:val="24"/>
              </w:rPr>
              <w:t xml:space="preserve">Aqueous </w:t>
            </w:r>
          </w:p>
        </w:tc>
        <w:tc>
          <w:tcPr>
            <w:tcW w:w="728" w:type="pct"/>
            <w:tcBorders>
              <w:top w:val="dashSmallGap" w:sz="4" w:space="0" w:color="auto"/>
              <w:bottom w:val="single" w:sz="4" w:space="0" w:color="auto"/>
            </w:tcBorders>
            <w:vAlign w:val="center"/>
          </w:tcPr>
          <w:p w:rsidR="007248E5" w:rsidRPr="00445769" w:rsidRDefault="007248E5" w:rsidP="004527AE">
            <w:pPr>
              <w:autoSpaceDE w:val="0"/>
              <w:autoSpaceDN w:val="0"/>
              <w:adjustRightInd w:val="0"/>
              <w:spacing w:after="0"/>
              <w:jc w:val="center"/>
              <w:rPr>
                <w:rFonts w:ascii="Times New Roman" w:eastAsia="Times New Roman" w:hAnsi="Times New Roman" w:cs="Times New Roman"/>
                <w:bCs/>
                <w:color w:val="000000"/>
                <w:sz w:val="24"/>
                <w:szCs w:val="24"/>
              </w:rPr>
            </w:pPr>
            <w:r w:rsidRPr="00445769">
              <w:rPr>
                <w:rFonts w:ascii="Times New Roman" w:hAnsi="Times New Roman" w:cs="Times New Roman"/>
                <w:sz w:val="24"/>
                <w:szCs w:val="24"/>
              </w:rPr>
              <w:t>50% E</w:t>
            </w:r>
            <w:r>
              <w:rPr>
                <w:rFonts w:ascii="Times New Roman" w:hAnsi="Times New Roman" w:cs="Times New Roman"/>
                <w:sz w:val="24"/>
                <w:szCs w:val="24"/>
              </w:rPr>
              <w:t>thanol</w:t>
            </w:r>
          </w:p>
        </w:tc>
        <w:tc>
          <w:tcPr>
            <w:tcW w:w="751" w:type="pct"/>
            <w:tcBorders>
              <w:top w:val="dashSmallGap" w:sz="4" w:space="0" w:color="auto"/>
              <w:bottom w:val="single" w:sz="4" w:space="0" w:color="auto"/>
            </w:tcBorders>
            <w:vAlign w:val="center"/>
          </w:tcPr>
          <w:p w:rsidR="007248E5" w:rsidRPr="00445769" w:rsidRDefault="007248E5" w:rsidP="004527AE">
            <w:pPr>
              <w:autoSpaceDE w:val="0"/>
              <w:autoSpaceDN w:val="0"/>
              <w:adjustRightInd w:val="0"/>
              <w:spacing w:after="0"/>
              <w:jc w:val="center"/>
              <w:rPr>
                <w:rFonts w:ascii="Times New Roman" w:eastAsia="Times New Roman" w:hAnsi="Times New Roman" w:cs="Times New Roman"/>
                <w:bCs/>
                <w:color w:val="000000"/>
                <w:sz w:val="24"/>
                <w:szCs w:val="24"/>
              </w:rPr>
            </w:pPr>
            <w:r w:rsidRPr="00445769">
              <w:rPr>
                <w:rFonts w:ascii="Times New Roman" w:hAnsi="Times New Roman" w:cs="Times New Roman"/>
                <w:sz w:val="24"/>
                <w:szCs w:val="24"/>
              </w:rPr>
              <w:t>70% E</w:t>
            </w:r>
            <w:r>
              <w:rPr>
                <w:rFonts w:ascii="Times New Roman" w:hAnsi="Times New Roman" w:cs="Times New Roman"/>
                <w:sz w:val="24"/>
                <w:szCs w:val="24"/>
              </w:rPr>
              <w:t>thanol</w:t>
            </w:r>
          </w:p>
        </w:tc>
        <w:tc>
          <w:tcPr>
            <w:tcW w:w="743" w:type="pct"/>
            <w:tcBorders>
              <w:top w:val="dashSmallGap" w:sz="4" w:space="0" w:color="auto"/>
              <w:bottom w:val="single" w:sz="4" w:space="0" w:color="auto"/>
            </w:tcBorders>
            <w:vAlign w:val="center"/>
          </w:tcPr>
          <w:p w:rsidR="007248E5" w:rsidRPr="00445769" w:rsidRDefault="007248E5" w:rsidP="00E577AD">
            <w:pPr>
              <w:autoSpaceDE w:val="0"/>
              <w:autoSpaceDN w:val="0"/>
              <w:adjustRightInd w:val="0"/>
              <w:spacing w:after="0"/>
              <w:jc w:val="center"/>
              <w:rPr>
                <w:rFonts w:ascii="Times New Roman" w:eastAsia="Times New Roman" w:hAnsi="Times New Roman" w:cs="Times New Roman"/>
                <w:bCs/>
                <w:color w:val="000000"/>
                <w:sz w:val="24"/>
                <w:szCs w:val="24"/>
              </w:rPr>
            </w:pPr>
            <w:r w:rsidRPr="00445769">
              <w:rPr>
                <w:rFonts w:ascii="Times New Roman" w:hAnsi="Times New Roman" w:cs="Times New Roman"/>
                <w:sz w:val="24"/>
                <w:szCs w:val="24"/>
              </w:rPr>
              <w:t xml:space="preserve">Aqueous </w:t>
            </w:r>
          </w:p>
        </w:tc>
        <w:tc>
          <w:tcPr>
            <w:tcW w:w="743" w:type="pct"/>
            <w:tcBorders>
              <w:top w:val="dashSmallGap" w:sz="4" w:space="0" w:color="auto"/>
              <w:bottom w:val="single" w:sz="4" w:space="0" w:color="auto"/>
            </w:tcBorders>
            <w:vAlign w:val="center"/>
          </w:tcPr>
          <w:p w:rsidR="007248E5" w:rsidRPr="00445769" w:rsidRDefault="007248E5" w:rsidP="00E577AD">
            <w:pPr>
              <w:autoSpaceDE w:val="0"/>
              <w:autoSpaceDN w:val="0"/>
              <w:adjustRightInd w:val="0"/>
              <w:spacing w:after="0"/>
              <w:jc w:val="center"/>
              <w:rPr>
                <w:rFonts w:ascii="Times New Roman" w:eastAsia="Times New Roman" w:hAnsi="Times New Roman" w:cs="Times New Roman"/>
                <w:bCs/>
                <w:color w:val="000000"/>
                <w:sz w:val="24"/>
                <w:szCs w:val="24"/>
              </w:rPr>
            </w:pPr>
            <w:r w:rsidRPr="00445769">
              <w:rPr>
                <w:rFonts w:ascii="Times New Roman" w:hAnsi="Times New Roman" w:cs="Times New Roman"/>
                <w:sz w:val="24"/>
                <w:szCs w:val="24"/>
              </w:rPr>
              <w:t>50% E</w:t>
            </w:r>
            <w:r>
              <w:rPr>
                <w:rFonts w:ascii="Times New Roman" w:hAnsi="Times New Roman" w:cs="Times New Roman"/>
                <w:sz w:val="24"/>
                <w:szCs w:val="24"/>
              </w:rPr>
              <w:t>thanol</w:t>
            </w:r>
          </w:p>
        </w:tc>
        <w:tc>
          <w:tcPr>
            <w:tcW w:w="743" w:type="pct"/>
            <w:tcBorders>
              <w:top w:val="dashSmallGap" w:sz="4" w:space="0" w:color="auto"/>
              <w:bottom w:val="single" w:sz="4" w:space="0" w:color="auto"/>
            </w:tcBorders>
            <w:vAlign w:val="center"/>
          </w:tcPr>
          <w:p w:rsidR="007248E5" w:rsidRPr="00445769" w:rsidRDefault="007248E5" w:rsidP="00E577AD">
            <w:pPr>
              <w:autoSpaceDE w:val="0"/>
              <w:autoSpaceDN w:val="0"/>
              <w:adjustRightInd w:val="0"/>
              <w:spacing w:after="0"/>
              <w:jc w:val="center"/>
              <w:rPr>
                <w:rFonts w:ascii="Times New Roman" w:eastAsia="Times New Roman" w:hAnsi="Times New Roman" w:cs="Times New Roman"/>
                <w:bCs/>
                <w:color w:val="000000"/>
                <w:sz w:val="24"/>
                <w:szCs w:val="24"/>
              </w:rPr>
            </w:pPr>
            <w:r w:rsidRPr="00445769">
              <w:rPr>
                <w:rFonts w:ascii="Times New Roman" w:hAnsi="Times New Roman" w:cs="Times New Roman"/>
                <w:sz w:val="24"/>
                <w:szCs w:val="24"/>
              </w:rPr>
              <w:t>70% E</w:t>
            </w:r>
            <w:r>
              <w:rPr>
                <w:rFonts w:ascii="Times New Roman" w:hAnsi="Times New Roman" w:cs="Times New Roman"/>
                <w:sz w:val="24"/>
                <w:szCs w:val="24"/>
              </w:rPr>
              <w:t>thanol</w:t>
            </w:r>
          </w:p>
        </w:tc>
      </w:tr>
      <w:tr w:rsidR="007567BF" w:rsidRPr="00445769" w:rsidTr="009D6AD4">
        <w:tc>
          <w:tcPr>
            <w:tcW w:w="542" w:type="pct"/>
            <w:tcBorders>
              <w:top w:val="single" w:sz="4" w:space="0" w:color="auto"/>
            </w:tcBorders>
            <w:tcMar>
              <w:top w:w="15" w:type="dxa"/>
              <w:left w:w="30" w:type="dxa"/>
              <w:right w:w="30" w:type="dxa"/>
            </w:tcMar>
            <w:vAlign w:val="bottom"/>
          </w:tcPr>
          <w:p w:rsidR="007567BF" w:rsidRPr="00445769" w:rsidRDefault="007567BF" w:rsidP="00DD0A62">
            <w:pPr>
              <w:spacing w:after="0"/>
              <w:jc w:val="center"/>
              <w:rPr>
                <w:rFonts w:ascii="Times New Roman" w:hAnsi="Times New Roman" w:cs="Times New Roman"/>
                <w:color w:val="000000"/>
                <w:sz w:val="24"/>
                <w:szCs w:val="24"/>
              </w:rPr>
            </w:pPr>
            <w:r w:rsidRPr="00445769">
              <w:rPr>
                <w:rFonts w:ascii="Times New Roman" w:hAnsi="Times New Roman" w:cs="Times New Roman"/>
                <w:color w:val="000000"/>
                <w:sz w:val="24"/>
                <w:szCs w:val="24"/>
              </w:rPr>
              <w:t>#122</w:t>
            </w:r>
          </w:p>
        </w:tc>
        <w:tc>
          <w:tcPr>
            <w:tcW w:w="750" w:type="pct"/>
            <w:tcBorders>
              <w:top w:val="single" w:sz="4" w:space="0" w:color="auto"/>
            </w:tcBorders>
            <w:vAlign w:val="bottom"/>
          </w:tcPr>
          <w:p w:rsidR="007567BF" w:rsidRPr="001A2A79" w:rsidRDefault="007567BF" w:rsidP="00445769">
            <w:pPr>
              <w:spacing w:after="0"/>
              <w:jc w:val="center"/>
              <w:rPr>
                <w:rFonts w:ascii="Times New Roman" w:hAnsi="Times New Roman" w:cs="Times New Roman"/>
                <w:sz w:val="24"/>
                <w:szCs w:val="24"/>
              </w:rPr>
            </w:pPr>
            <w:r w:rsidRPr="001A2A79">
              <w:rPr>
                <w:rFonts w:ascii="Times New Roman" w:hAnsi="Times New Roman" w:cs="Times New Roman"/>
                <w:sz w:val="24"/>
                <w:szCs w:val="24"/>
              </w:rPr>
              <w:t>11.09 ± 0.29</w:t>
            </w:r>
            <w:r w:rsidRPr="001A2A79">
              <w:rPr>
                <w:rFonts w:ascii="Times New Roman" w:hAnsi="Times New Roman" w:cs="Times New Roman"/>
                <w:b/>
                <w:sz w:val="24"/>
                <w:szCs w:val="24"/>
                <w:vertAlign w:val="superscript"/>
              </w:rPr>
              <w:t>dC</w:t>
            </w:r>
          </w:p>
        </w:tc>
        <w:tc>
          <w:tcPr>
            <w:tcW w:w="728" w:type="pct"/>
            <w:tcBorders>
              <w:top w:val="single" w:sz="4" w:space="0" w:color="auto"/>
            </w:tcBorders>
            <w:vAlign w:val="bottom"/>
          </w:tcPr>
          <w:p w:rsidR="007567BF" w:rsidRPr="001A2A79" w:rsidRDefault="007567BF" w:rsidP="00A6122E">
            <w:pPr>
              <w:spacing w:after="0"/>
              <w:jc w:val="center"/>
              <w:rPr>
                <w:rFonts w:ascii="Times New Roman" w:hAnsi="Times New Roman" w:cs="Times New Roman"/>
                <w:sz w:val="24"/>
                <w:szCs w:val="24"/>
              </w:rPr>
            </w:pPr>
            <w:r w:rsidRPr="001A2A79">
              <w:rPr>
                <w:rFonts w:ascii="Times New Roman" w:hAnsi="Times New Roman" w:cs="Times New Roman"/>
                <w:sz w:val="24"/>
                <w:szCs w:val="24"/>
              </w:rPr>
              <w:t>28.62 ± 0.11</w:t>
            </w:r>
            <w:r w:rsidRPr="001A2A79">
              <w:rPr>
                <w:rFonts w:ascii="Times New Roman" w:hAnsi="Times New Roman" w:cs="Times New Roman"/>
                <w:b/>
                <w:sz w:val="24"/>
                <w:szCs w:val="24"/>
                <w:vertAlign w:val="superscript"/>
              </w:rPr>
              <w:t>cA</w:t>
            </w:r>
          </w:p>
        </w:tc>
        <w:tc>
          <w:tcPr>
            <w:tcW w:w="751" w:type="pct"/>
            <w:tcBorders>
              <w:top w:val="single" w:sz="4" w:space="0" w:color="auto"/>
            </w:tcBorders>
            <w:vAlign w:val="bottom"/>
          </w:tcPr>
          <w:p w:rsidR="007567BF" w:rsidRPr="001A2A79" w:rsidRDefault="007567BF" w:rsidP="006004AD">
            <w:pPr>
              <w:spacing w:after="0"/>
              <w:jc w:val="center"/>
              <w:rPr>
                <w:rFonts w:ascii="Times New Roman" w:hAnsi="Times New Roman" w:cs="Times New Roman"/>
                <w:sz w:val="24"/>
                <w:szCs w:val="24"/>
              </w:rPr>
            </w:pPr>
            <w:r w:rsidRPr="001A2A79">
              <w:rPr>
                <w:rFonts w:ascii="Times New Roman" w:hAnsi="Times New Roman" w:cs="Times New Roman"/>
                <w:sz w:val="24"/>
                <w:szCs w:val="24"/>
              </w:rPr>
              <w:t>25.75 ± 0.76</w:t>
            </w:r>
            <w:r w:rsidRPr="001A2A79">
              <w:rPr>
                <w:rFonts w:ascii="Times New Roman" w:hAnsi="Times New Roman" w:cs="Times New Roman"/>
                <w:b/>
                <w:sz w:val="24"/>
                <w:szCs w:val="24"/>
                <w:vertAlign w:val="superscript"/>
              </w:rPr>
              <w:t>bB</w:t>
            </w:r>
          </w:p>
        </w:tc>
        <w:tc>
          <w:tcPr>
            <w:tcW w:w="743" w:type="pct"/>
            <w:tcBorders>
              <w:top w:val="single" w:sz="4" w:space="0" w:color="auto"/>
            </w:tcBorders>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5.09 ± 04.34</w:t>
            </w:r>
            <w:r w:rsidRPr="001A2A79">
              <w:rPr>
                <w:rFonts w:ascii="Times New Roman" w:eastAsia="Times New Roman" w:hAnsi="Times New Roman" w:cs="Times New Roman"/>
                <w:sz w:val="24"/>
                <w:szCs w:val="24"/>
                <w:vertAlign w:val="superscript"/>
              </w:rPr>
              <w:t>de</w:t>
            </w:r>
            <w:r w:rsidR="00A203D7" w:rsidRPr="001A2A79">
              <w:rPr>
                <w:rFonts w:ascii="Times New Roman" w:eastAsia="Times New Roman" w:hAnsi="Times New Roman" w:cs="Times New Roman"/>
                <w:color w:val="FF0000"/>
                <w:sz w:val="24"/>
                <w:szCs w:val="24"/>
                <w:vertAlign w:val="superscript"/>
              </w:rPr>
              <w:t>C</w:t>
            </w:r>
          </w:p>
        </w:tc>
        <w:tc>
          <w:tcPr>
            <w:tcW w:w="743" w:type="pct"/>
            <w:tcBorders>
              <w:top w:val="single" w:sz="4" w:space="0" w:color="auto"/>
            </w:tcBorders>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26.78 ± 0.32</w:t>
            </w:r>
            <w:r w:rsidRPr="001A2A79">
              <w:rPr>
                <w:rFonts w:ascii="Times New Roman" w:eastAsia="Times New Roman" w:hAnsi="Times New Roman" w:cs="Times New Roman"/>
                <w:sz w:val="24"/>
                <w:szCs w:val="24"/>
                <w:vertAlign w:val="superscript"/>
              </w:rPr>
              <w:t>bc</w:t>
            </w:r>
            <w:r w:rsidRPr="001A2A79">
              <w:rPr>
                <w:rFonts w:ascii="Times New Roman" w:eastAsia="Times New Roman" w:hAnsi="Times New Roman" w:cs="Times New Roman"/>
                <w:color w:val="FF0000"/>
                <w:sz w:val="24"/>
                <w:szCs w:val="24"/>
                <w:vertAlign w:val="superscript"/>
              </w:rPr>
              <w:t>A</w:t>
            </w:r>
          </w:p>
        </w:tc>
        <w:tc>
          <w:tcPr>
            <w:tcW w:w="743" w:type="pct"/>
            <w:tcBorders>
              <w:top w:val="single" w:sz="4" w:space="0" w:color="auto"/>
            </w:tcBorders>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25.07 ± 0.23</w:t>
            </w:r>
            <w:r w:rsidRPr="001A2A79">
              <w:rPr>
                <w:rFonts w:ascii="Times New Roman" w:eastAsia="Times New Roman" w:hAnsi="Times New Roman" w:cs="Times New Roman"/>
                <w:sz w:val="24"/>
                <w:szCs w:val="24"/>
                <w:vertAlign w:val="superscript"/>
              </w:rPr>
              <w:t>b</w:t>
            </w:r>
            <w:r w:rsidR="00A203D7" w:rsidRPr="001A2A79">
              <w:rPr>
                <w:rFonts w:ascii="Times New Roman" w:eastAsia="Times New Roman" w:hAnsi="Times New Roman" w:cs="Times New Roman"/>
                <w:color w:val="FF0000"/>
                <w:sz w:val="24"/>
                <w:szCs w:val="24"/>
                <w:vertAlign w:val="superscript"/>
              </w:rPr>
              <w:t>B</w:t>
            </w:r>
          </w:p>
        </w:tc>
      </w:tr>
      <w:tr w:rsidR="007567BF" w:rsidRPr="00445769" w:rsidTr="009D6AD4">
        <w:trPr>
          <w:trHeight w:val="335"/>
        </w:trPr>
        <w:tc>
          <w:tcPr>
            <w:tcW w:w="542" w:type="pct"/>
            <w:tcMar>
              <w:top w:w="15" w:type="dxa"/>
              <w:left w:w="30" w:type="dxa"/>
              <w:right w:w="30" w:type="dxa"/>
            </w:tcMar>
            <w:vAlign w:val="bottom"/>
          </w:tcPr>
          <w:p w:rsidR="007567BF" w:rsidRPr="00445769" w:rsidRDefault="007567BF" w:rsidP="00DD0A62">
            <w:pPr>
              <w:spacing w:after="0"/>
              <w:jc w:val="center"/>
              <w:rPr>
                <w:rFonts w:ascii="Times New Roman" w:hAnsi="Times New Roman" w:cs="Times New Roman"/>
                <w:color w:val="000000"/>
                <w:sz w:val="24"/>
                <w:szCs w:val="24"/>
              </w:rPr>
            </w:pPr>
            <w:r w:rsidRPr="00445769">
              <w:rPr>
                <w:rFonts w:ascii="Times New Roman" w:hAnsi="Times New Roman" w:cs="Times New Roman"/>
                <w:color w:val="000000"/>
                <w:sz w:val="24"/>
                <w:szCs w:val="24"/>
              </w:rPr>
              <w:t>#130</w:t>
            </w:r>
          </w:p>
        </w:tc>
        <w:tc>
          <w:tcPr>
            <w:tcW w:w="750" w:type="pct"/>
            <w:vAlign w:val="bottom"/>
          </w:tcPr>
          <w:p w:rsidR="007567BF" w:rsidRPr="001A2A79" w:rsidRDefault="007567BF" w:rsidP="00445769">
            <w:pPr>
              <w:spacing w:after="0"/>
              <w:jc w:val="center"/>
              <w:rPr>
                <w:rFonts w:ascii="Times New Roman" w:hAnsi="Times New Roman" w:cs="Times New Roman"/>
                <w:sz w:val="24"/>
                <w:szCs w:val="24"/>
              </w:rPr>
            </w:pPr>
            <w:r w:rsidRPr="001A2A79">
              <w:rPr>
                <w:rFonts w:ascii="Times New Roman" w:hAnsi="Times New Roman" w:cs="Times New Roman"/>
                <w:sz w:val="24"/>
                <w:szCs w:val="24"/>
              </w:rPr>
              <w:t>12.20 ± 0.37</w:t>
            </w:r>
            <w:r w:rsidRPr="001A2A79">
              <w:rPr>
                <w:rFonts w:ascii="Times New Roman" w:hAnsi="Times New Roman" w:cs="Times New Roman"/>
                <w:b/>
                <w:sz w:val="24"/>
                <w:szCs w:val="24"/>
                <w:vertAlign w:val="superscript"/>
              </w:rPr>
              <w:t>cdC</w:t>
            </w:r>
          </w:p>
        </w:tc>
        <w:tc>
          <w:tcPr>
            <w:tcW w:w="728" w:type="pct"/>
            <w:vAlign w:val="bottom"/>
          </w:tcPr>
          <w:p w:rsidR="007567BF" w:rsidRPr="001A2A79" w:rsidRDefault="007567BF" w:rsidP="00A6122E">
            <w:pPr>
              <w:spacing w:after="0"/>
              <w:jc w:val="center"/>
              <w:rPr>
                <w:rFonts w:ascii="Times New Roman" w:hAnsi="Times New Roman" w:cs="Times New Roman"/>
                <w:b/>
                <w:sz w:val="24"/>
                <w:szCs w:val="24"/>
              </w:rPr>
            </w:pPr>
            <w:r w:rsidRPr="001A2A79">
              <w:rPr>
                <w:rFonts w:ascii="Times New Roman" w:hAnsi="Times New Roman" w:cs="Times New Roman"/>
                <w:b/>
                <w:sz w:val="24"/>
                <w:szCs w:val="24"/>
              </w:rPr>
              <w:t>33.64 ± 0.47</w:t>
            </w:r>
            <w:r w:rsidRPr="001A2A79">
              <w:rPr>
                <w:rFonts w:ascii="Times New Roman" w:hAnsi="Times New Roman" w:cs="Times New Roman"/>
                <w:b/>
                <w:sz w:val="24"/>
                <w:szCs w:val="24"/>
                <w:vertAlign w:val="superscript"/>
              </w:rPr>
              <w:t>aA</w:t>
            </w:r>
          </w:p>
        </w:tc>
        <w:tc>
          <w:tcPr>
            <w:tcW w:w="751" w:type="pct"/>
            <w:vAlign w:val="bottom"/>
          </w:tcPr>
          <w:p w:rsidR="007567BF" w:rsidRPr="001A2A79" w:rsidRDefault="007567BF" w:rsidP="006004AD">
            <w:pPr>
              <w:spacing w:after="0"/>
              <w:jc w:val="center"/>
              <w:rPr>
                <w:rFonts w:ascii="Times New Roman" w:hAnsi="Times New Roman" w:cs="Times New Roman"/>
                <w:b/>
                <w:sz w:val="24"/>
                <w:szCs w:val="24"/>
              </w:rPr>
            </w:pPr>
            <w:r w:rsidRPr="001A2A79">
              <w:rPr>
                <w:rFonts w:ascii="Times New Roman" w:hAnsi="Times New Roman" w:cs="Times New Roman"/>
                <w:b/>
                <w:sz w:val="24"/>
                <w:szCs w:val="24"/>
              </w:rPr>
              <w:t>29.65 ± 1.35</w:t>
            </w:r>
            <w:r w:rsidRPr="001A2A79">
              <w:rPr>
                <w:rFonts w:ascii="Times New Roman" w:hAnsi="Times New Roman" w:cs="Times New Roman"/>
                <w:b/>
                <w:sz w:val="24"/>
                <w:szCs w:val="24"/>
                <w:vertAlign w:val="superscript"/>
              </w:rPr>
              <w:t>aB</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5.99 ± 0.37</w:t>
            </w:r>
            <w:r w:rsidRPr="001A2A79">
              <w:rPr>
                <w:rFonts w:ascii="Times New Roman" w:eastAsia="Times New Roman" w:hAnsi="Times New Roman" w:cs="Times New Roman"/>
                <w:sz w:val="24"/>
                <w:szCs w:val="24"/>
                <w:vertAlign w:val="superscript"/>
              </w:rPr>
              <w:t>d</w:t>
            </w:r>
            <w:r w:rsidR="00A203D7" w:rsidRPr="001A2A79">
              <w:rPr>
                <w:rFonts w:ascii="Times New Roman" w:eastAsia="Times New Roman" w:hAnsi="Times New Roman" w:cs="Times New Roman"/>
                <w:color w:val="FF0000"/>
                <w:sz w:val="24"/>
                <w:szCs w:val="24"/>
                <w:vertAlign w:val="superscript"/>
              </w:rPr>
              <w:t>C</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25.08 ± 0.69</w:t>
            </w:r>
            <w:r w:rsidRPr="001A2A79">
              <w:rPr>
                <w:rFonts w:ascii="Times New Roman" w:eastAsia="Times New Roman" w:hAnsi="Times New Roman" w:cs="Times New Roman"/>
                <w:sz w:val="24"/>
                <w:szCs w:val="24"/>
                <w:vertAlign w:val="superscript"/>
              </w:rPr>
              <w:t>c</w:t>
            </w:r>
            <w:r w:rsidR="00A203D7" w:rsidRPr="001A2A79">
              <w:rPr>
                <w:rFonts w:ascii="Times New Roman" w:eastAsia="Times New Roman" w:hAnsi="Times New Roman" w:cs="Times New Roman"/>
                <w:color w:val="FF0000"/>
                <w:sz w:val="24"/>
                <w:szCs w:val="24"/>
                <w:vertAlign w:val="superscript"/>
              </w:rPr>
              <w:t>A</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22.57 ± 0.24</w:t>
            </w:r>
            <w:r w:rsidRPr="001A2A79">
              <w:rPr>
                <w:rFonts w:ascii="Times New Roman" w:eastAsia="Times New Roman" w:hAnsi="Times New Roman" w:cs="Times New Roman"/>
                <w:sz w:val="24"/>
                <w:szCs w:val="24"/>
                <w:vertAlign w:val="superscript"/>
              </w:rPr>
              <w:t>d</w:t>
            </w:r>
            <w:r w:rsidR="00A203D7" w:rsidRPr="001A2A79">
              <w:rPr>
                <w:rFonts w:ascii="Times New Roman" w:eastAsia="Times New Roman" w:hAnsi="Times New Roman" w:cs="Times New Roman"/>
                <w:color w:val="FF0000"/>
                <w:sz w:val="24"/>
                <w:szCs w:val="24"/>
                <w:vertAlign w:val="superscript"/>
              </w:rPr>
              <w:t>B</w:t>
            </w:r>
          </w:p>
        </w:tc>
      </w:tr>
      <w:tr w:rsidR="007567BF" w:rsidRPr="00445769" w:rsidTr="009D6AD4">
        <w:tc>
          <w:tcPr>
            <w:tcW w:w="542" w:type="pct"/>
            <w:tcMar>
              <w:top w:w="15" w:type="dxa"/>
              <w:left w:w="30" w:type="dxa"/>
              <w:right w:w="30" w:type="dxa"/>
            </w:tcMar>
            <w:vAlign w:val="bottom"/>
          </w:tcPr>
          <w:p w:rsidR="007567BF" w:rsidRPr="00445769" w:rsidRDefault="007567BF" w:rsidP="00DD0A62">
            <w:pPr>
              <w:spacing w:after="0"/>
              <w:jc w:val="center"/>
              <w:rPr>
                <w:rFonts w:ascii="Times New Roman" w:hAnsi="Times New Roman" w:cs="Times New Roman"/>
                <w:color w:val="000000"/>
                <w:sz w:val="24"/>
                <w:szCs w:val="24"/>
              </w:rPr>
            </w:pPr>
            <w:r w:rsidRPr="00445769">
              <w:rPr>
                <w:rFonts w:ascii="Times New Roman" w:hAnsi="Times New Roman" w:cs="Times New Roman"/>
                <w:color w:val="000000"/>
                <w:sz w:val="24"/>
                <w:szCs w:val="24"/>
              </w:rPr>
              <w:t>#167</w:t>
            </w:r>
          </w:p>
        </w:tc>
        <w:tc>
          <w:tcPr>
            <w:tcW w:w="750" w:type="pct"/>
            <w:vAlign w:val="bottom"/>
          </w:tcPr>
          <w:p w:rsidR="007567BF" w:rsidRPr="001A2A79" w:rsidRDefault="007567BF" w:rsidP="00DD0A62">
            <w:pPr>
              <w:spacing w:after="0"/>
              <w:jc w:val="center"/>
              <w:rPr>
                <w:rFonts w:ascii="Times New Roman" w:hAnsi="Times New Roman" w:cs="Times New Roman"/>
                <w:sz w:val="24"/>
                <w:szCs w:val="24"/>
              </w:rPr>
            </w:pPr>
            <w:r w:rsidRPr="001A2A79">
              <w:rPr>
                <w:rFonts w:ascii="Times New Roman" w:hAnsi="Times New Roman" w:cs="Times New Roman"/>
                <w:sz w:val="24"/>
                <w:szCs w:val="24"/>
              </w:rPr>
              <w:t>12.01 ± 0.31</w:t>
            </w:r>
            <w:r w:rsidRPr="001A2A79">
              <w:rPr>
                <w:rFonts w:ascii="Times New Roman" w:hAnsi="Times New Roman" w:cs="Times New Roman"/>
                <w:b/>
                <w:sz w:val="24"/>
                <w:szCs w:val="24"/>
                <w:vertAlign w:val="superscript"/>
              </w:rPr>
              <w:t>cdC</w:t>
            </w:r>
          </w:p>
        </w:tc>
        <w:tc>
          <w:tcPr>
            <w:tcW w:w="728" w:type="pct"/>
            <w:vAlign w:val="bottom"/>
          </w:tcPr>
          <w:p w:rsidR="007567BF" w:rsidRPr="001A2A79" w:rsidRDefault="007567BF" w:rsidP="00A6122E">
            <w:pPr>
              <w:spacing w:after="0"/>
              <w:jc w:val="center"/>
              <w:rPr>
                <w:rFonts w:ascii="Times New Roman" w:hAnsi="Times New Roman" w:cs="Times New Roman"/>
                <w:sz w:val="24"/>
                <w:szCs w:val="24"/>
              </w:rPr>
            </w:pPr>
            <w:r w:rsidRPr="001A2A79">
              <w:rPr>
                <w:rFonts w:ascii="Times New Roman" w:hAnsi="Times New Roman" w:cs="Times New Roman"/>
                <w:sz w:val="24"/>
                <w:szCs w:val="24"/>
              </w:rPr>
              <w:t>31.93 ± 1.95</w:t>
            </w:r>
            <w:r w:rsidRPr="001A2A79">
              <w:rPr>
                <w:rFonts w:ascii="Times New Roman" w:hAnsi="Times New Roman" w:cs="Times New Roman"/>
                <w:b/>
                <w:sz w:val="24"/>
                <w:szCs w:val="24"/>
                <w:vertAlign w:val="superscript"/>
              </w:rPr>
              <w:t>abcA</w:t>
            </w:r>
          </w:p>
        </w:tc>
        <w:tc>
          <w:tcPr>
            <w:tcW w:w="751" w:type="pct"/>
            <w:vAlign w:val="bottom"/>
          </w:tcPr>
          <w:p w:rsidR="007567BF" w:rsidRPr="001A2A79" w:rsidRDefault="007567BF" w:rsidP="006004AD">
            <w:pPr>
              <w:spacing w:after="0"/>
              <w:jc w:val="center"/>
              <w:rPr>
                <w:rFonts w:ascii="Times New Roman" w:hAnsi="Times New Roman" w:cs="Times New Roman"/>
                <w:sz w:val="24"/>
                <w:szCs w:val="24"/>
              </w:rPr>
            </w:pPr>
            <w:r w:rsidRPr="001A2A79">
              <w:rPr>
                <w:rFonts w:ascii="Times New Roman" w:hAnsi="Times New Roman" w:cs="Times New Roman"/>
                <w:sz w:val="24"/>
                <w:szCs w:val="24"/>
              </w:rPr>
              <w:t>23.90 ± 0.2</w:t>
            </w:r>
            <w:r w:rsidRPr="001A2A79">
              <w:rPr>
                <w:rFonts w:ascii="Times New Roman" w:hAnsi="Times New Roman" w:cs="Times New Roman"/>
                <w:b/>
                <w:sz w:val="24"/>
                <w:szCs w:val="24"/>
                <w:vertAlign w:val="superscript"/>
              </w:rPr>
              <w:t>bB</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3.61 ± 0.00</w:t>
            </w:r>
            <w:r w:rsidRPr="001A2A79">
              <w:rPr>
                <w:rFonts w:ascii="Times New Roman" w:eastAsia="Times New Roman" w:hAnsi="Times New Roman" w:cs="Times New Roman"/>
                <w:sz w:val="24"/>
                <w:szCs w:val="24"/>
                <w:vertAlign w:val="superscript"/>
              </w:rPr>
              <w:t>f</w:t>
            </w:r>
            <w:r w:rsidR="00A203D7" w:rsidRPr="001A2A79">
              <w:rPr>
                <w:rFonts w:ascii="Times New Roman" w:eastAsia="Times New Roman" w:hAnsi="Times New Roman" w:cs="Times New Roman"/>
                <w:color w:val="FF0000"/>
                <w:sz w:val="24"/>
                <w:szCs w:val="24"/>
                <w:vertAlign w:val="superscript"/>
              </w:rPr>
              <w:t>C</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22.69 ± 0.31</w:t>
            </w:r>
            <w:r w:rsidRPr="001A2A79">
              <w:rPr>
                <w:rFonts w:ascii="Times New Roman" w:eastAsia="Times New Roman" w:hAnsi="Times New Roman" w:cs="Times New Roman"/>
                <w:sz w:val="24"/>
                <w:szCs w:val="24"/>
                <w:vertAlign w:val="superscript"/>
              </w:rPr>
              <w:t>d</w:t>
            </w:r>
            <w:r w:rsidR="00A203D7" w:rsidRPr="001A2A79">
              <w:rPr>
                <w:rFonts w:ascii="Times New Roman" w:eastAsia="Times New Roman" w:hAnsi="Times New Roman" w:cs="Times New Roman"/>
                <w:color w:val="FF0000"/>
                <w:sz w:val="24"/>
                <w:szCs w:val="24"/>
                <w:vertAlign w:val="superscript"/>
              </w:rPr>
              <w:t>A</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20.89 ± 0.47</w:t>
            </w:r>
            <w:r w:rsidRPr="001A2A79">
              <w:rPr>
                <w:rFonts w:ascii="Times New Roman" w:eastAsia="Times New Roman" w:hAnsi="Times New Roman" w:cs="Times New Roman"/>
                <w:sz w:val="24"/>
                <w:szCs w:val="24"/>
                <w:vertAlign w:val="superscript"/>
              </w:rPr>
              <w:t>e</w:t>
            </w:r>
            <w:r w:rsidR="00A203D7" w:rsidRPr="001A2A79">
              <w:rPr>
                <w:rFonts w:ascii="Times New Roman" w:eastAsia="Times New Roman" w:hAnsi="Times New Roman" w:cs="Times New Roman"/>
                <w:color w:val="FF0000"/>
                <w:sz w:val="24"/>
                <w:szCs w:val="24"/>
                <w:vertAlign w:val="superscript"/>
              </w:rPr>
              <w:t>B</w:t>
            </w:r>
          </w:p>
        </w:tc>
      </w:tr>
      <w:tr w:rsidR="007567BF" w:rsidRPr="00445769" w:rsidTr="009D6AD4">
        <w:tc>
          <w:tcPr>
            <w:tcW w:w="542" w:type="pct"/>
            <w:tcMar>
              <w:top w:w="15" w:type="dxa"/>
              <w:left w:w="30" w:type="dxa"/>
              <w:right w:w="30" w:type="dxa"/>
            </w:tcMar>
            <w:vAlign w:val="bottom"/>
          </w:tcPr>
          <w:p w:rsidR="007567BF" w:rsidRPr="00445769" w:rsidRDefault="007567BF" w:rsidP="00DD0A62">
            <w:pPr>
              <w:spacing w:after="0"/>
              <w:jc w:val="center"/>
              <w:rPr>
                <w:rFonts w:ascii="Times New Roman" w:hAnsi="Times New Roman" w:cs="Times New Roman"/>
                <w:color w:val="000000"/>
                <w:sz w:val="24"/>
                <w:szCs w:val="24"/>
              </w:rPr>
            </w:pPr>
            <w:r w:rsidRPr="00445769">
              <w:rPr>
                <w:rFonts w:ascii="Times New Roman" w:hAnsi="Times New Roman" w:cs="Times New Roman"/>
                <w:color w:val="000000"/>
                <w:sz w:val="24"/>
                <w:szCs w:val="24"/>
              </w:rPr>
              <w:t>#20</w:t>
            </w:r>
          </w:p>
        </w:tc>
        <w:tc>
          <w:tcPr>
            <w:tcW w:w="750" w:type="pct"/>
            <w:vAlign w:val="bottom"/>
          </w:tcPr>
          <w:p w:rsidR="007567BF" w:rsidRPr="001A2A79" w:rsidRDefault="007567BF" w:rsidP="00DD0A62">
            <w:pPr>
              <w:spacing w:after="0"/>
              <w:jc w:val="center"/>
              <w:rPr>
                <w:rFonts w:ascii="Times New Roman" w:hAnsi="Times New Roman" w:cs="Times New Roman"/>
                <w:sz w:val="24"/>
                <w:szCs w:val="24"/>
              </w:rPr>
            </w:pPr>
            <w:r w:rsidRPr="001A2A79">
              <w:rPr>
                <w:rFonts w:ascii="Times New Roman" w:hAnsi="Times New Roman" w:cs="Times New Roman"/>
                <w:sz w:val="24"/>
                <w:szCs w:val="24"/>
              </w:rPr>
              <w:t>12.76 ± 0.94</w:t>
            </w:r>
            <w:r w:rsidRPr="001A2A79">
              <w:rPr>
                <w:rFonts w:ascii="Times New Roman" w:hAnsi="Times New Roman" w:cs="Times New Roman"/>
                <w:b/>
                <w:sz w:val="24"/>
                <w:szCs w:val="24"/>
                <w:vertAlign w:val="superscript"/>
              </w:rPr>
              <w:t>cC</w:t>
            </w:r>
          </w:p>
        </w:tc>
        <w:tc>
          <w:tcPr>
            <w:tcW w:w="728" w:type="pct"/>
            <w:vAlign w:val="bottom"/>
          </w:tcPr>
          <w:p w:rsidR="007567BF" w:rsidRPr="001A2A79" w:rsidRDefault="007567BF" w:rsidP="00A6122E">
            <w:pPr>
              <w:spacing w:after="0"/>
              <w:jc w:val="center"/>
              <w:rPr>
                <w:rFonts w:ascii="Times New Roman" w:hAnsi="Times New Roman" w:cs="Times New Roman"/>
                <w:sz w:val="24"/>
                <w:szCs w:val="24"/>
              </w:rPr>
            </w:pPr>
            <w:r w:rsidRPr="001A2A79">
              <w:rPr>
                <w:rFonts w:ascii="Times New Roman" w:hAnsi="Times New Roman" w:cs="Times New Roman"/>
                <w:sz w:val="24"/>
                <w:szCs w:val="24"/>
              </w:rPr>
              <w:t>30.68 ± 0.9</w:t>
            </w:r>
            <w:r w:rsidRPr="001A2A79">
              <w:rPr>
                <w:rFonts w:ascii="Times New Roman" w:hAnsi="Times New Roman" w:cs="Times New Roman"/>
                <w:b/>
                <w:sz w:val="24"/>
                <w:szCs w:val="24"/>
                <w:vertAlign w:val="superscript"/>
              </w:rPr>
              <w:t>abcA</w:t>
            </w:r>
          </w:p>
        </w:tc>
        <w:tc>
          <w:tcPr>
            <w:tcW w:w="751" w:type="pct"/>
            <w:vAlign w:val="bottom"/>
          </w:tcPr>
          <w:p w:rsidR="007567BF" w:rsidRPr="001A2A79" w:rsidRDefault="007567BF" w:rsidP="006004AD">
            <w:pPr>
              <w:spacing w:after="0"/>
              <w:jc w:val="center"/>
              <w:rPr>
                <w:rFonts w:ascii="Times New Roman" w:hAnsi="Times New Roman" w:cs="Times New Roman"/>
                <w:sz w:val="24"/>
                <w:szCs w:val="24"/>
              </w:rPr>
            </w:pPr>
            <w:r w:rsidRPr="001A2A79">
              <w:rPr>
                <w:rFonts w:ascii="Times New Roman" w:hAnsi="Times New Roman" w:cs="Times New Roman"/>
                <w:sz w:val="24"/>
                <w:szCs w:val="24"/>
              </w:rPr>
              <w:t>24.27 ± 1.93</w:t>
            </w:r>
            <w:r w:rsidRPr="001A2A79">
              <w:rPr>
                <w:rFonts w:ascii="Times New Roman" w:hAnsi="Times New Roman" w:cs="Times New Roman"/>
                <w:sz w:val="24"/>
                <w:szCs w:val="24"/>
                <w:vertAlign w:val="superscript"/>
              </w:rPr>
              <w:t>bB</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7.31 ± 0.09</w:t>
            </w:r>
            <w:r w:rsidRPr="001A2A79">
              <w:rPr>
                <w:rFonts w:ascii="Times New Roman" w:eastAsia="Times New Roman" w:hAnsi="Times New Roman" w:cs="Times New Roman"/>
                <w:sz w:val="24"/>
                <w:szCs w:val="24"/>
                <w:vertAlign w:val="superscript"/>
              </w:rPr>
              <w:t>c</w:t>
            </w:r>
            <w:r w:rsidR="00A203D7" w:rsidRPr="001A2A79">
              <w:rPr>
                <w:rFonts w:ascii="Times New Roman" w:eastAsia="Times New Roman" w:hAnsi="Times New Roman" w:cs="Times New Roman"/>
                <w:color w:val="FF0000"/>
                <w:sz w:val="24"/>
                <w:szCs w:val="24"/>
                <w:vertAlign w:val="superscript"/>
              </w:rPr>
              <w:t>C</w:t>
            </w:r>
          </w:p>
        </w:tc>
        <w:tc>
          <w:tcPr>
            <w:tcW w:w="743" w:type="pct"/>
            <w:vAlign w:val="bottom"/>
          </w:tcPr>
          <w:p w:rsidR="007567BF" w:rsidRPr="00EA61FA" w:rsidRDefault="007567BF" w:rsidP="00E577AD">
            <w:pPr>
              <w:spacing w:after="0" w:line="240" w:lineRule="auto"/>
              <w:jc w:val="center"/>
              <w:rPr>
                <w:rFonts w:ascii="Times New Roman" w:eastAsia="Times New Roman" w:hAnsi="Times New Roman" w:cs="Times New Roman"/>
                <w:b/>
                <w:bCs/>
                <w:color w:val="FF0000"/>
                <w:sz w:val="24"/>
                <w:szCs w:val="24"/>
              </w:rPr>
            </w:pPr>
            <w:r w:rsidRPr="00EA61FA">
              <w:rPr>
                <w:rFonts w:ascii="Times New Roman" w:eastAsia="Times New Roman" w:hAnsi="Times New Roman" w:cs="Times New Roman"/>
                <w:b/>
                <w:bCs/>
                <w:color w:val="FF0000"/>
                <w:sz w:val="24"/>
                <w:szCs w:val="24"/>
              </w:rPr>
              <w:t>36.44 ± 4.07</w:t>
            </w:r>
            <w:r w:rsidRPr="00EA61FA">
              <w:rPr>
                <w:rFonts w:ascii="Times New Roman" w:eastAsia="Times New Roman" w:hAnsi="Times New Roman" w:cs="Times New Roman"/>
                <w:bCs/>
                <w:color w:val="FF0000"/>
                <w:sz w:val="24"/>
                <w:szCs w:val="24"/>
                <w:vertAlign w:val="superscript"/>
              </w:rPr>
              <w:t>a</w:t>
            </w:r>
            <w:r w:rsidR="00A203D7" w:rsidRPr="00EA61FA">
              <w:rPr>
                <w:rFonts w:ascii="Times New Roman" w:eastAsia="Times New Roman" w:hAnsi="Times New Roman" w:cs="Times New Roman"/>
                <w:bCs/>
                <w:color w:val="FF0000"/>
                <w:sz w:val="24"/>
                <w:szCs w:val="24"/>
                <w:vertAlign w:val="superscript"/>
              </w:rPr>
              <w:t>A</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24.11 ± 0.64</w:t>
            </w:r>
            <w:r w:rsidRPr="001A2A79">
              <w:rPr>
                <w:rFonts w:ascii="Times New Roman" w:eastAsia="Times New Roman" w:hAnsi="Times New Roman" w:cs="Times New Roman"/>
                <w:sz w:val="24"/>
                <w:szCs w:val="24"/>
                <w:vertAlign w:val="superscript"/>
              </w:rPr>
              <w:t>bc</w:t>
            </w:r>
            <w:r w:rsidR="00A203D7" w:rsidRPr="001A2A79">
              <w:rPr>
                <w:rFonts w:ascii="Times New Roman" w:eastAsia="Times New Roman" w:hAnsi="Times New Roman" w:cs="Times New Roman"/>
                <w:color w:val="FF0000"/>
                <w:sz w:val="24"/>
                <w:szCs w:val="24"/>
                <w:vertAlign w:val="superscript"/>
              </w:rPr>
              <w:t>B</w:t>
            </w:r>
          </w:p>
        </w:tc>
      </w:tr>
      <w:tr w:rsidR="007567BF" w:rsidRPr="00445769" w:rsidTr="009D6AD4">
        <w:tc>
          <w:tcPr>
            <w:tcW w:w="542" w:type="pct"/>
            <w:tcMar>
              <w:top w:w="15" w:type="dxa"/>
              <w:left w:w="30" w:type="dxa"/>
              <w:right w:w="30" w:type="dxa"/>
            </w:tcMar>
            <w:vAlign w:val="bottom"/>
          </w:tcPr>
          <w:p w:rsidR="007567BF" w:rsidRPr="00445769" w:rsidRDefault="007567BF" w:rsidP="00DD0A62">
            <w:pPr>
              <w:spacing w:after="0"/>
              <w:jc w:val="center"/>
              <w:rPr>
                <w:rFonts w:ascii="Times New Roman" w:hAnsi="Times New Roman" w:cs="Times New Roman"/>
                <w:color w:val="000000"/>
                <w:sz w:val="24"/>
                <w:szCs w:val="24"/>
              </w:rPr>
            </w:pPr>
            <w:r w:rsidRPr="00445769">
              <w:rPr>
                <w:rFonts w:ascii="Times New Roman" w:hAnsi="Times New Roman" w:cs="Times New Roman"/>
                <w:color w:val="000000"/>
                <w:sz w:val="24"/>
                <w:szCs w:val="24"/>
              </w:rPr>
              <w:t>#310</w:t>
            </w:r>
          </w:p>
        </w:tc>
        <w:tc>
          <w:tcPr>
            <w:tcW w:w="750" w:type="pct"/>
            <w:vAlign w:val="bottom"/>
          </w:tcPr>
          <w:p w:rsidR="007567BF" w:rsidRPr="001A2A79" w:rsidRDefault="007567BF" w:rsidP="00DD0A62">
            <w:pPr>
              <w:spacing w:after="0"/>
              <w:jc w:val="center"/>
              <w:rPr>
                <w:rFonts w:ascii="Times New Roman" w:hAnsi="Times New Roman" w:cs="Times New Roman"/>
                <w:b/>
                <w:sz w:val="24"/>
                <w:szCs w:val="24"/>
              </w:rPr>
            </w:pPr>
            <w:r w:rsidRPr="001A2A79">
              <w:rPr>
                <w:rFonts w:ascii="Times New Roman" w:hAnsi="Times New Roman" w:cs="Times New Roman"/>
                <w:b/>
                <w:sz w:val="24"/>
                <w:szCs w:val="24"/>
              </w:rPr>
              <w:t>20.8 ± 0.6</w:t>
            </w:r>
            <w:r w:rsidRPr="001A2A79">
              <w:rPr>
                <w:rFonts w:ascii="Times New Roman" w:hAnsi="Times New Roman" w:cs="Times New Roman"/>
                <w:b/>
                <w:sz w:val="24"/>
                <w:szCs w:val="24"/>
                <w:vertAlign w:val="superscript"/>
              </w:rPr>
              <w:t>a</w:t>
            </w:r>
          </w:p>
        </w:tc>
        <w:tc>
          <w:tcPr>
            <w:tcW w:w="728" w:type="pct"/>
            <w:vAlign w:val="bottom"/>
          </w:tcPr>
          <w:p w:rsidR="007567BF" w:rsidRPr="001A2A79" w:rsidRDefault="007567BF" w:rsidP="00A6122E">
            <w:pPr>
              <w:spacing w:after="0"/>
              <w:jc w:val="center"/>
              <w:rPr>
                <w:rFonts w:ascii="Times New Roman" w:hAnsi="Times New Roman" w:cs="Times New Roman"/>
                <w:sz w:val="24"/>
                <w:szCs w:val="24"/>
              </w:rPr>
            </w:pPr>
            <w:r w:rsidRPr="001A2A79">
              <w:rPr>
                <w:rFonts w:ascii="Times New Roman" w:hAnsi="Times New Roman" w:cs="Times New Roman"/>
                <w:sz w:val="24"/>
                <w:szCs w:val="24"/>
              </w:rPr>
              <w:t>31.83 ± 0.68</w:t>
            </w:r>
            <w:r w:rsidRPr="001A2A79">
              <w:rPr>
                <w:rFonts w:ascii="Times New Roman" w:hAnsi="Times New Roman" w:cs="Times New Roman"/>
                <w:b/>
                <w:sz w:val="24"/>
                <w:szCs w:val="24"/>
                <w:vertAlign w:val="superscript"/>
              </w:rPr>
              <w:t>abcA</w:t>
            </w:r>
          </w:p>
        </w:tc>
        <w:tc>
          <w:tcPr>
            <w:tcW w:w="751" w:type="pct"/>
            <w:vAlign w:val="bottom"/>
          </w:tcPr>
          <w:p w:rsidR="007567BF" w:rsidRPr="001A2A79" w:rsidRDefault="007567BF" w:rsidP="00A6122E">
            <w:pPr>
              <w:spacing w:after="0"/>
              <w:jc w:val="center"/>
              <w:rPr>
                <w:rFonts w:ascii="Times New Roman" w:hAnsi="Times New Roman" w:cs="Times New Roman"/>
                <w:b/>
                <w:sz w:val="24"/>
                <w:szCs w:val="24"/>
              </w:rPr>
            </w:pPr>
            <w:r w:rsidRPr="001A2A79">
              <w:rPr>
                <w:rFonts w:ascii="Times New Roman" w:hAnsi="Times New Roman" w:cs="Times New Roman"/>
                <w:b/>
                <w:sz w:val="24"/>
                <w:szCs w:val="24"/>
              </w:rPr>
              <w:t>31.24 ± 0.24</w:t>
            </w:r>
            <w:r w:rsidRPr="001A2A79">
              <w:rPr>
                <w:rFonts w:ascii="Times New Roman" w:hAnsi="Times New Roman" w:cs="Times New Roman"/>
                <w:b/>
                <w:sz w:val="24"/>
                <w:szCs w:val="24"/>
                <w:vertAlign w:val="superscript"/>
              </w:rPr>
              <w:t>a</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11.57 ± 0.63</w:t>
            </w:r>
            <w:r w:rsidRPr="001A2A79">
              <w:rPr>
                <w:rFonts w:ascii="Times New Roman" w:eastAsia="Times New Roman" w:hAnsi="Times New Roman" w:cs="Times New Roman"/>
                <w:sz w:val="24"/>
                <w:szCs w:val="24"/>
                <w:vertAlign w:val="superscript"/>
              </w:rPr>
              <w:t>b</w:t>
            </w:r>
            <w:r w:rsidR="00A203D7" w:rsidRPr="001A2A79">
              <w:rPr>
                <w:rFonts w:ascii="Times New Roman" w:eastAsia="Times New Roman" w:hAnsi="Times New Roman" w:cs="Times New Roman"/>
                <w:color w:val="FF0000"/>
                <w:sz w:val="24"/>
                <w:szCs w:val="24"/>
                <w:vertAlign w:val="superscript"/>
              </w:rPr>
              <w:t>C</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27.92 ± 0.03</w:t>
            </w:r>
            <w:r w:rsidRPr="001A2A79">
              <w:rPr>
                <w:rFonts w:ascii="Times New Roman" w:eastAsia="Times New Roman" w:hAnsi="Times New Roman" w:cs="Times New Roman"/>
                <w:sz w:val="24"/>
                <w:szCs w:val="24"/>
                <w:vertAlign w:val="superscript"/>
              </w:rPr>
              <w:t>b</w:t>
            </w:r>
            <w:r w:rsidR="00A203D7" w:rsidRPr="001A2A79">
              <w:rPr>
                <w:rFonts w:ascii="Times New Roman" w:eastAsia="Times New Roman" w:hAnsi="Times New Roman" w:cs="Times New Roman"/>
                <w:color w:val="FF0000"/>
                <w:sz w:val="24"/>
                <w:szCs w:val="24"/>
                <w:vertAlign w:val="superscript"/>
              </w:rPr>
              <w:t>A</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23.32 ± 0.89</w:t>
            </w:r>
            <w:r w:rsidRPr="001A2A79">
              <w:rPr>
                <w:rFonts w:ascii="Times New Roman" w:eastAsia="Times New Roman" w:hAnsi="Times New Roman" w:cs="Times New Roman"/>
                <w:sz w:val="24"/>
                <w:szCs w:val="24"/>
                <w:vertAlign w:val="superscript"/>
              </w:rPr>
              <w:t>cd</w:t>
            </w:r>
            <w:r w:rsidR="00A203D7" w:rsidRPr="001A2A79">
              <w:rPr>
                <w:rFonts w:ascii="Times New Roman" w:eastAsia="Times New Roman" w:hAnsi="Times New Roman" w:cs="Times New Roman"/>
                <w:color w:val="FF0000"/>
                <w:sz w:val="24"/>
                <w:szCs w:val="24"/>
                <w:vertAlign w:val="superscript"/>
              </w:rPr>
              <w:t>B</w:t>
            </w:r>
          </w:p>
        </w:tc>
      </w:tr>
      <w:tr w:rsidR="007567BF" w:rsidRPr="00445769" w:rsidTr="009D6AD4">
        <w:tc>
          <w:tcPr>
            <w:tcW w:w="542" w:type="pct"/>
            <w:tcMar>
              <w:top w:w="15" w:type="dxa"/>
              <w:left w:w="30" w:type="dxa"/>
              <w:right w:w="30" w:type="dxa"/>
            </w:tcMar>
            <w:vAlign w:val="bottom"/>
          </w:tcPr>
          <w:p w:rsidR="007567BF" w:rsidRPr="00445769" w:rsidRDefault="007567BF" w:rsidP="00DD0A62">
            <w:pPr>
              <w:spacing w:after="0"/>
              <w:jc w:val="center"/>
              <w:rPr>
                <w:rFonts w:ascii="Times New Roman" w:hAnsi="Times New Roman" w:cs="Times New Roman"/>
                <w:color w:val="000000"/>
                <w:sz w:val="24"/>
                <w:szCs w:val="24"/>
              </w:rPr>
            </w:pPr>
            <w:r w:rsidRPr="00445769">
              <w:rPr>
                <w:rFonts w:ascii="Times New Roman" w:hAnsi="Times New Roman" w:cs="Times New Roman"/>
                <w:color w:val="000000"/>
                <w:sz w:val="24"/>
                <w:szCs w:val="24"/>
              </w:rPr>
              <w:t>#360</w:t>
            </w:r>
          </w:p>
        </w:tc>
        <w:tc>
          <w:tcPr>
            <w:tcW w:w="750" w:type="pct"/>
            <w:vAlign w:val="bottom"/>
          </w:tcPr>
          <w:p w:rsidR="007567BF" w:rsidRPr="001A2A79" w:rsidRDefault="007567BF" w:rsidP="00B01684">
            <w:pPr>
              <w:spacing w:after="0"/>
              <w:jc w:val="center"/>
              <w:rPr>
                <w:rFonts w:ascii="Times New Roman" w:hAnsi="Times New Roman" w:cs="Times New Roman"/>
                <w:sz w:val="24"/>
                <w:szCs w:val="24"/>
              </w:rPr>
            </w:pPr>
            <w:r w:rsidRPr="001A2A79">
              <w:rPr>
                <w:rFonts w:ascii="Times New Roman" w:hAnsi="Times New Roman" w:cs="Times New Roman"/>
                <w:sz w:val="24"/>
                <w:szCs w:val="24"/>
              </w:rPr>
              <w:t>15.66 ± 0.68</w:t>
            </w:r>
            <w:r w:rsidRPr="001A2A79">
              <w:rPr>
                <w:rFonts w:ascii="Times New Roman" w:hAnsi="Times New Roman" w:cs="Times New Roman"/>
                <w:b/>
                <w:sz w:val="24"/>
                <w:szCs w:val="24"/>
                <w:vertAlign w:val="superscript"/>
              </w:rPr>
              <w:t>bC</w:t>
            </w:r>
          </w:p>
        </w:tc>
        <w:tc>
          <w:tcPr>
            <w:tcW w:w="728" w:type="pct"/>
            <w:vAlign w:val="bottom"/>
          </w:tcPr>
          <w:p w:rsidR="007567BF" w:rsidRPr="001A2A79" w:rsidRDefault="007567BF" w:rsidP="00A6122E">
            <w:pPr>
              <w:spacing w:after="0"/>
              <w:jc w:val="center"/>
              <w:rPr>
                <w:rFonts w:ascii="Times New Roman" w:hAnsi="Times New Roman" w:cs="Times New Roman"/>
                <w:sz w:val="24"/>
                <w:szCs w:val="24"/>
              </w:rPr>
            </w:pPr>
            <w:r w:rsidRPr="001A2A79">
              <w:rPr>
                <w:rFonts w:ascii="Times New Roman" w:hAnsi="Times New Roman" w:cs="Times New Roman"/>
                <w:sz w:val="24"/>
                <w:szCs w:val="24"/>
              </w:rPr>
              <w:t>29.78 ± 0.07</w:t>
            </w:r>
            <w:r w:rsidRPr="001A2A79">
              <w:rPr>
                <w:rFonts w:ascii="Times New Roman" w:hAnsi="Times New Roman" w:cs="Times New Roman"/>
                <w:b/>
                <w:sz w:val="24"/>
                <w:szCs w:val="24"/>
                <w:vertAlign w:val="superscript"/>
              </w:rPr>
              <w:t>bcA</w:t>
            </w:r>
          </w:p>
        </w:tc>
        <w:tc>
          <w:tcPr>
            <w:tcW w:w="751" w:type="pct"/>
            <w:vAlign w:val="bottom"/>
          </w:tcPr>
          <w:p w:rsidR="007567BF" w:rsidRPr="001A2A79" w:rsidRDefault="007567BF" w:rsidP="006004AD">
            <w:pPr>
              <w:spacing w:after="0"/>
              <w:jc w:val="center"/>
              <w:rPr>
                <w:rFonts w:ascii="Times New Roman" w:hAnsi="Times New Roman" w:cs="Times New Roman"/>
                <w:b/>
                <w:sz w:val="24"/>
                <w:szCs w:val="24"/>
              </w:rPr>
            </w:pPr>
            <w:r w:rsidRPr="001A2A79">
              <w:rPr>
                <w:rFonts w:ascii="Times New Roman" w:hAnsi="Times New Roman" w:cs="Times New Roman"/>
                <w:b/>
                <w:sz w:val="24"/>
                <w:szCs w:val="24"/>
              </w:rPr>
              <w:t>29.44 ± 3.33</w:t>
            </w:r>
            <w:r w:rsidRPr="001A2A79">
              <w:rPr>
                <w:rFonts w:ascii="Times New Roman" w:hAnsi="Times New Roman" w:cs="Times New Roman"/>
                <w:b/>
                <w:sz w:val="24"/>
                <w:szCs w:val="24"/>
                <w:vertAlign w:val="superscript"/>
              </w:rPr>
              <w:t>aB</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4.38 ± 0.03</w:t>
            </w:r>
            <w:r w:rsidRPr="001A2A79">
              <w:rPr>
                <w:rFonts w:ascii="Times New Roman" w:eastAsia="Times New Roman" w:hAnsi="Times New Roman" w:cs="Times New Roman"/>
                <w:sz w:val="24"/>
                <w:szCs w:val="24"/>
                <w:vertAlign w:val="superscript"/>
              </w:rPr>
              <w:t>ef</w:t>
            </w:r>
            <w:r w:rsidR="00A203D7" w:rsidRPr="001A2A79">
              <w:rPr>
                <w:rFonts w:ascii="Times New Roman" w:eastAsia="Times New Roman" w:hAnsi="Times New Roman" w:cs="Times New Roman"/>
                <w:color w:val="FF0000"/>
                <w:sz w:val="24"/>
                <w:szCs w:val="24"/>
                <w:vertAlign w:val="superscript"/>
              </w:rPr>
              <w:t>C</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25.93 ± 0.68</w:t>
            </w:r>
            <w:r w:rsidRPr="001A2A79">
              <w:rPr>
                <w:rFonts w:ascii="Times New Roman" w:eastAsia="Times New Roman" w:hAnsi="Times New Roman" w:cs="Times New Roman"/>
                <w:sz w:val="24"/>
                <w:szCs w:val="24"/>
                <w:vertAlign w:val="superscript"/>
              </w:rPr>
              <w:t>c</w:t>
            </w:r>
            <w:r w:rsidR="00A203D7" w:rsidRPr="001A2A79">
              <w:rPr>
                <w:rFonts w:ascii="Times New Roman" w:eastAsia="Times New Roman" w:hAnsi="Times New Roman" w:cs="Times New Roman"/>
                <w:color w:val="FF0000"/>
                <w:sz w:val="24"/>
                <w:szCs w:val="24"/>
                <w:vertAlign w:val="superscript"/>
              </w:rPr>
              <w:t>B</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b/>
                <w:sz w:val="24"/>
                <w:szCs w:val="24"/>
              </w:rPr>
            </w:pPr>
            <w:r w:rsidRPr="001A2A79">
              <w:rPr>
                <w:rFonts w:ascii="Times New Roman" w:eastAsia="Times New Roman" w:hAnsi="Times New Roman" w:cs="Times New Roman"/>
                <w:b/>
                <w:sz w:val="24"/>
                <w:szCs w:val="24"/>
              </w:rPr>
              <w:t>26.90 ± 0.35</w:t>
            </w:r>
            <w:r w:rsidRPr="001A2A79">
              <w:rPr>
                <w:rFonts w:ascii="Times New Roman" w:eastAsia="Times New Roman" w:hAnsi="Times New Roman" w:cs="Times New Roman"/>
                <w:b/>
                <w:sz w:val="24"/>
                <w:szCs w:val="24"/>
                <w:vertAlign w:val="superscript"/>
              </w:rPr>
              <w:t>a</w:t>
            </w:r>
            <w:r w:rsidR="00A203D7" w:rsidRPr="001A2A79">
              <w:rPr>
                <w:rFonts w:ascii="Times New Roman" w:eastAsia="Times New Roman" w:hAnsi="Times New Roman" w:cs="Times New Roman"/>
                <w:b/>
                <w:color w:val="FF0000"/>
                <w:sz w:val="24"/>
                <w:szCs w:val="24"/>
                <w:vertAlign w:val="superscript"/>
              </w:rPr>
              <w:t>A</w:t>
            </w:r>
          </w:p>
        </w:tc>
      </w:tr>
      <w:tr w:rsidR="007567BF" w:rsidRPr="00445769" w:rsidTr="009D6AD4">
        <w:tc>
          <w:tcPr>
            <w:tcW w:w="542" w:type="pct"/>
            <w:tcMar>
              <w:top w:w="15" w:type="dxa"/>
              <w:left w:w="30" w:type="dxa"/>
              <w:right w:w="30" w:type="dxa"/>
            </w:tcMar>
            <w:vAlign w:val="bottom"/>
          </w:tcPr>
          <w:p w:rsidR="007567BF" w:rsidRPr="00445769" w:rsidRDefault="007567BF" w:rsidP="00DD0A62">
            <w:pPr>
              <w:spacing w:after="0"/>
              <w:jc w:val="center"/>
              <w:rPr>
                <w:rFonts w:ascii="Times New Roman" w:hAnsi="Times New Roman" w:cs="Times New Roman"/>
                <w:color w:val="000000"/>
                <w:sz w:val="24"/>
                <w:szCs w:val="24"/>
              </w:rPr>
            </w:pPr>
            <w:r w:rsidRPr="00445769">
              <w:rPr>
                <w:rFonts w:ascii="Times New Roman" w:hAnsi="Times New Roman" w:cs="Times New Roman"/>
                <w:color w:val="000000"/>
                <w:sz w:val="24"/>
                <w:szCs w:val="24"/>
              </w:rPr>
              <w:t>#424</w:t>
            </w:r>
          </w:p>
        </w:tc>
        <w:tc>
          <w:tcPr>
            <w:tcW w:w="750" w:type="pct"/>
            <w:vAlign w:val="bottom"/>
          </w:tcPr>
          <w:p w:rsidR="007567BF" w:rsidRPr="001A2A79" w:rsidRDefault="007567BF" w:rsidP="00DD0A62">
            <w:pPr>
              <w:spacing w:after="0"/>
              <w:jc w:val="center"/>
              <w:rPr>
                <w:rFonts w:ascii="Times New Roman" w:hAnsi="Times New Roman" w:cs="Times New Roman"/>
                <w:sz w:val="24"/>
                <w:szCs w:val="24"/>
              </w:rPr>
            </w:pPr>
            <w:r w:rsidRPr="001A2A79">
              <w:rPr>
                <w:rFonts w:ascii="Times New Roman" w:hAnsi="Times New Roman" w:cs="Times New Roman"/>
                <w:sz w:val="24"/>
                <w:szCs w:val="24"/>
              </w:rPr>
              <w:t>11.58 ± 0.69</w:t>
            </w:r>
            <w:r w:rsidRPr="001A2A79">
              <w:rPr>
                <w:rFonts w:ascii="Times New Roman" w:hAnsi="Times New Roman" w:cs="Times New Roman"/>
                <w:b/>
                <w:sz w:val="24"/>
                <w:szCs w:val="24"/>
                <w:vertAlign w:val="superscript"/>
              </w:rPr>
              <w:t>cdC</w:t>
            </w:r>
          </w:p>
        </w:tc>
        <w:tc>
          <w:tcPr>
            <w:tcW w:w="728" w:type="pct"/>
            <w:vAlign w:val="bottom"/>
          </w:tcPr>
          <w:p w:rsidR="007567BF" w:rsidRPr="001A2A79" w:rsidRDefault="007567BF" w:rsidP="00A6122E">
            <w:pPr>
              <w:spacing w:after="0"/>
              <w:jc w:val="center"/>
              <w:rPr>
                <w:rFonts w:ascii="Times New Roman" w:hAnsi="Times New Roman" w:cs="Times New Roman"/>
                <w:sz w:val="24"/>
                <w:szCs w:val="24"/>
              </w:rPr>
            </w:pPr>
            <w:r w:rsidRPr="001A2A79">
              <w:rPr>
                <w:rFonts w:ascii="Times New Roman" w:hAnsi="Times New Roman" w:cs="Times New Roman"/>
                <w:sz w:val="24"/>
                <w:szCs w:val="24"/>
              </w:rPr>
              <w:t>32.42 ± 19.5</w:t>
            </w:r>
            <w:r w:rsidRPr="001A2A79">
              <w:rPr>
                <w:rFonts w:ascii="Times New Roman" w:hAnsi="Times New Roman" w:cs="Times New Roman"/>
                <w:b/>
                <w:sz w:val="24"/>
                <w:szCs w:val="24"/>
                <w:vertAlign w:val="superscript"/>
              </w:rPr>
              <w:t>abA</w:t>
            </w:r>
          </w:p>
        </w:tc>
        <w:tc>
          <w:tcPr>
            <w:tcW w:w="751" w:type="pct"/>
            <w:vAlign w:val="bottom"/>
          </w:tcPr>
          <w:p w:rsidR="007567BF" w:rsidRPr="001A2A79" w:rsidRDefault="007567BF" w:rsidP="00A6122E">
            <w:pPr>
              <w:spacing w:after="0"/>
              <w:jc w:val="center"/>
              <w:rPr>
                <w:rFonts w:ascii="Times New Roman" w:hAnsi="Times New Roman" w:cs="Times New Roman"/>
                <w:sz w:val="24"/>
                <w:szCs w:val="24"/>
              </w:rPr>
            </w:pPr>
            <w:r w:rsidRPr="001A2A79">
              <w:rPr>
                <w:rFonts w:ascii="Times New Roman" w:hAnsi="Times New Roman" w:cs="Times New Roman"/>
                <w:sz w:val="24"/>
                <w:szCs w:val="24"/>
              </w:rPr>
              <w:t>23.66 ± 1.08</w:t>
            </w:r>
            <w:r w:rsidRPr="001A2A79">
              <w:rPr>
                <w:rFonts w:ascii="Times New Roman" w:hAnsi="Times New Roman" w:cs="Times New Roman"/>
                <w:b/>
                <w:sz w:val="24"/>
                <w:szCs w:val="24"/>
                <w:vertAlign w:val="superscript"/>
              </w:rPr>
              <w:t>bB</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b/>
                <w:sz w:val="24"/>
                <w:szCs w:val="24"/>
              </w:rPr>
            </w:pPr>
            <w:r w:rsidRPr="001A2A79">
              <w:rPr>
                <w:rFonts w:ascii="Times New Roman" w:eastAsia="Times New Roman" w:hAnsi="Times New Roman" w:cs="Times New Roman"/>
                <w:b/>
                <w:sz w:val="24"/>
                <w:szCs w:val="24"/>
              </w:rPr>
              <w:t>13.82 ± 0.40</w:t>
            </w:r>
            <w:r w:rsidRPr="001A2A79">
              <w:rPr>
                <w:rFonts w:ascii="Times New Roman" w:eastAsia="Times New Roman" w:hAnsi="Times New Roman" w:cs="Times New Roman"/>
                <w:b/>
                <w:sz w:val="24"/>
                <w:szCs w:val="24"/>
                <w:vertAlign w:val="superscript"/>
              </w:rPr>
              <w:t>a</w:t>
            </w:r>
            <w:r w:rsidR="00A203D7" w:rsidRPr="001A2A79">
              <w:rPr>
                <w:rFonts w:ascii="Times New Roman" w:eastAsia="Times New Roman" w:hAnsi="Times New Roman" w:cs="Times New Roman"/>
                <w:b/>
                <w:color w:val="FF0000"/>
                <w:sz w:val="24"/>
                <w:szCs w:val="24"/>
                <w:vertAlign w:val="superscript"/>
              </w:rPr>
              <w:t>C</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25.77 ± 0.46</w:t>
            </w:r>
            <w:r w:rsidRPr="001A2A79">
              <w:rPr>
                <w:rFonts w:ascii="Times New Roman" w:eastAsia="Times New Roman" w:hAnsi="Times New Roman" w:cs="Times New Roman"/>
                <w:sz w:val="24"/>
                <w:szCs w:val="24"/>
                <w:vertAlign w:val="superscript"/>
              </w:rPr>
              <w:t>c</w:t>
            </w:r>
            <w:r w:rsidR="00A203D7" w:rsidRPr="001A2A79">
              <w:rPr>
                <w:rFonts w:ascii="Times New Roman" w:eastAsia="Times New Roman" w:hAnsi="Times New Roman" w:cs="Times New Roman"/>
                <w:color w:val="FF0000"/>
                <w:sz w:val="24"/>
                <w:szCs w:val="24"/>
                <w:vertAlign w:val="superscript"/>
              </w:rPr>
              <w:t>A</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sz w:val="24"/>
                <w:szCs w:val="24"/>
              </w:rPr>
            </w:pPr>
            <w:r w:rsidRPr="001A2A79">
              <w:rPr>
                <w:rFonts w:ascii="Times New Roman" w:eastAsia="Times New Roman" w:hAnsi="Times New Roman" w:cs="Times New Roman"/>
                <w:sz w:val="24"/>
                <w:szCs w:val="24"/>
              </w:rPr>
              <w:t>16.35 ± 0.02</w:t>
            </w:r>
            <w:r w:rsidRPr="001A2A79">
              <w:rPr>
                <w:rFonts w:ascii="Times New Roman" w:eastAsia="Times New Roman" w:hAnsi="Times New Roman" w:cs="Times New Roman"/>
                <w:sz w:val="24"/>
                <w:szCs w:val="24"/>
                <w:vertAlign w:val="superscript"/>
              </w:rPr>
              <w:t>f</w:t>
            </w:r>
            <w:r w:rsidR="00A203D7" w:rsidRPr="001A2A79">
              <w:rPr>
                <w:rFonts w:ascii="Times New Roman" w:eastAsia="Times New Roman" w:hAnsi="Times New Roman" w:cs="Times New Roman"/>
                <w:color w:val="FF0000"/>
                <w:sz w:val="24"/>
                <w:szCs w:val="24"/>
                <w:vertAlign w:val="superscript"/>
              </w:rPr>
              <w:t>B</w:t>
            </w:r>
          </w:p>
        </w:tc>
      </w:tr>
      <w:tr w:rsidR="007567BF" w:rsidRPr="00445769" w:rsidTr="009D6AD4">
        <w:tc>
          <w:tcPr>
            <w:tcW w:w="542" w:type="pct"/>
            <w:tcMar>
              <w:top w:w="15" w:type="dxa"/>
              <w:left w:w="30" w:type="dxa"/>
              <w:right w:w="30" w:type="dxa"/>
            </w:tcMar>
            <w:vAlign w:val="center"/>
          </w:tcPr>
          <w:p w:rsidR="007567BF" w:rsidRPr="00445769" w:rsidRDefault="007567BF" w:rsidP="00DD0A62">
            <w:pPr>
              <w:spacing w:after="0"/>
              <w:jc w:val="center"/>
              <w:rPr>
                <w:rFonts w:ascii="Times New Roman" w:hAnsi="Times New Roman" w:cs="Times New Roman"/>
                <w:b/>
                <w:color w:val="000000"/>
                <w:sz w:val="24"/>
                <w:szCs w:val="24"/>
              </w:rPr>
            </w:pPr>
            <w:r w:rsidRPr="001A3AAC">
              <w:rPr>
                <w:rFonts w:ascii="Times New Roman" w:hAnsi="Times New Roman" w:cs="Times New Roman"/>
                <w:b/>
                <w:color w:val="000000"/>
                <w:sz w:val="24"/>
                <w:szCs w:val="24"/>
              </w:rPr>
              <w:t>LSD</w:t>
            </w:r>
            <w:r w:rsidRPr="00B374C4">
              <w:rPr>
                <w:rFonts w:ascii="Times New Roman" w:hAnsi="Times New Roman" w:cs="Times New Roman"/>
                <w:color w:val="000000"/>
                <w:sz w:val="24"/>
                <w:szCs w:val="24"/>
              </w:rPr>
              <w:t xml:space="preserve"> (P&lt;0.05)</w:t>
            </w:r>
          </w:p>
        </w:tc>
        <w:tc>
          <w:tcPr>
            <w:tcW w:w="750" w:type="pct"/>
            <w:vAlign w:val="bottom"/>
          </w:tcPr>
          <w:p w:rsidR="007567BF" w:rsidRPr="001A2A79" w:rsidRDefault="007567BF" w:rsidP="00DD0A62">
            <w:pPr>
              <w:spacing w:after="0"/>
              <w:jc w:val="center"/>
              <w:rPr>
                <w:rFonts w:ascii="Times New Roman" w:hAnsi="Times New Roman" w:cs="Times New Roman"/>
                <w:b/>
                <w:bCs/>
                <w:sz w:val="24"/>
                <w:szCs w:val="24"/>
              </w:rPr>
            </w:pPr>
            <w:r w:rsidRPr="001A2A79">
              <w:rPr>
                <w:rFonts w:ascii="Times New Roman" w:hAnsi="Times New Roman" w:cs="Times New Roman"/>
                <w:b/>
                <w:bCs/>
                <w:sz w:val="24"/>
                <w:szCs w:val="24"/>
              </w:rPr>
              <w:t>0.19</w:t>
            </w:r>
          </w:p>
        </w:tc>
        <w:tc>
          <w:tcPr>
            <w:tcW w:w="728" w:type="pct"/>
            <w:vAlign w:val="bottom"/>
          </w:tcPr>
          <w:p w:rsidR="007567BF" w:rsidRPr="001A2A79" w:rsidRDefault="007567BF" w:rsidP="00A6122E">
            <w:pPr>
              <w:spacing w:after="0"/>
              <w:jc w:val="center"/>
              <w:rPr>
                <w:rFonts w:ascii="Times New Roman" w:hAnsi="Times New Roman" w:cs="Times New Roman"/>
                <w:b/>
                <w:sz w:val="24"/>
                <w:szCs w:val="24"/>
              </w:rPr>
            </w:pPr>
            <w:r w:rsidRPr="001A2A79">
              <w:rPr>
                <w:rFonts w:ascii="Times New Roman" w:hAnsi="Times New Roman" w:cs="Times New Roman"/>
                <w:b/>
                <w:sz w:val="24"/>
                <w:szCs w:val="24"/>
              </w:rPr>
              <w:t>0.10</w:t>
            </w:r>
          </w:p>
        </w:tc>
        <w:tc>
          <w:tcPr>
            <w:tcW w:w="751" w:type="pct"/>
            <w:vAlign w:val="bottom"/>
          </w:tcPr>
          <w:p w:rsidR="007567BF" w:rsidRPr="001A2A79" w:rsidRDefault="007567BF" w:rsidP="00A6122E">
            <w:pPr>
              <w:spacing w:after="0"/>
              <w:jc w:val="center"/>
              <w:rPr>
                <w:rFonts w:ascii="Times New Roman" w:hAnsi="Times New Roman" w:cs="Times New Roman"/>
                <w:b/>
                <w:bCs/>
                <w:sz w:val="24"/>
                <w:szCs w:val="24"/>
              </w:rPr>
            </w:pPr>
            <w:r w:rsidRPr="001A2A79">
              <w:rPr>
                <w:rFonts w:ascii="Times New Roman" w:hAnsi="Times New Roman" w:cs="Times New Roman"/>
                <w:b/>
                <w:bCs/>
                <w:sz w:val="24"/>
                <w:szCs w:val="24"/>
              </w:rPr>
              <w:t>0.21</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b/>
                <w:bCs/>
                <w:sz w:val="24"/>
                <w:szCs w:val="24"/>
              </w:rPr>
            </w:pPr>
            <w:r w:rsidRPr="001A2A79">
              <w:rPr>
                <w:rFonts w:ascii="Times New Roman" w:eastAsia="Times New Roman" w:hAnsi="Times New Roman" w:cs="Times New Roman"/>
                <w:b/>
                <w:bCs/>
                <w:sz w:val="24"/>
                <w:szCs w:val="24"/>
              </w:rPr>
              <w:t>0.71</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b/>
                <w:bCs/>
                <w:sz w:val="24"/>
                <w:szCs w:val="24"/>
              </w:rPr>
            </w:pPr>
            <w:r w:rsidRPr="001A2A79">
              <w:rPr>
                <w:rFonts w:ascii="Times New Roman" w:eastAsia="Times New Roman" w:hAnsi="Times New Roman" w:cs="Times New Roman"/>
                <w:b/>
                <w:bCs/>
                <w:sz w:val="24"/>
                <w:szCs w:val="24"/>
              </w:rPr>
              <w:t>0.15</w:t>
            </w:r>
          </w:p>
        </w:tc>
        <w:tc>
          <w:tcPr>
            <w:tcW w:w="743" w:type="pct"/>
            <w:vAlign w:val="bottom"/>
          </w:tcPr>
          <w:p w:rsidR="007567BF" w:rsidRPr="001A2A79" w:rsidRDefault="007567BF" w:rsidP="00E577AD">
            <w:pPr>
              <w:spacing w:after="0" w:line="240" w:lineRule="auto"/>
              <w:jc w:val="center"/>
              <w:rPr>
                <w:rFonts w:ascii="Times New Roman" w:eastAsia="Times New Roman" w:hAnsi="Times New Roman" w:cs="Times New Roman"/>
                <w:b/>
                <w:bCs/>
                <w:sz w:val="24"/>
                <w:szCs w:val="24"/>
              </w:rPr>
            </w:pPr>
            <w:r w:rsidRPr="001A2A79">
              <w:rPr>
                <w:rFonts w:ascii="Times New Roman" w:eastAsia="Times New Roman" w:hAnsi="Times New Roman" w:cs="Times New Roman"/>
                <w:b/>
                <w:bCs/>
                <w:sz w:val="24"/>
                <w:szCs w:val="24"/>
              </w:rPr>
              <w:t>0.76</w:t>
            </w:r>
          </w:p>
        </w:tc>
      </w:tr>
    </w:tbl>
    <w:p w:rsidR="00377BC6" w:rsidRPr="001A2A79" w:rsidRDefault="00DD282D" w:rsidP="00377BC6">
      <w:pPr>
        <w:autoSpaceDE w:val="0"/>
        <w:autoSpaceDN w:val="0"/>
        <w:adjustRightInd w:val="0"/>
        <w:spacing w:after="0" w:line="240" w:lineRule="auto"/>
        <w:rPr>
          <w:rFonts w:ascii="Times New Roman" w:eastAsia="Times New Roman" w:hAnsi="Times New Roman" w:cs="Times New Roman"/>
          <w:b/>
          <w:bCs/>
          <w:i/>
          <w:color w:val="056EB2"/>
          <w:sz w:val="18"/>
          <w:szCs w:val="20"/>
        </w:rPr>
      </w:pPr>
      <w:r w:rsidRPr="001A2A79">
        <w:rPr>
          <w:rFonts w:ascii="Times New Roman" w:hAnsi="Times New Roman" w:cs="Times New Roman"/>
          <w:i/>
          <w:sz w:val="18"/>
          <w:szCs w:val="20"/>
        </w:rPr>
        <w:t xml:space="preserve">Each value is represented as mean </w:t>
      </w:r>
      <w:r w:rsidRPr="001A2A79">
        <w:rPr>
          <w:rFonts w:ascii="Times New Roman" w:eastAsia="MinionMath-Capt" w:hAnsi="Times New Roman" w:cs="Times New Roman"/>
          <w:i/>
          <w:sz w:val="18"/>
          <w:szCs w:val="20"/>
        </w:rPr>
        <w:t xml:space="preserve">± </w:t>
      </w:r>
      <w:r w:rsidRPr="001A2A79">
        <w:rPr>
          <w:rFonts w:ascii="Times New Roman" w:hAnsi="Times New Roman" w:cs="Times New Roman"/>
          <w:i/>
          <w:sz w:val="18"/>
          <w:szCs w:val="20"/>
        </w:rPr>
        <w:t>SD (</w:t>
      </w:r>
      <w:r w:rsidRPr="001A2A79">
        <w:rPr>
          <w:rFonts w:ascii="Cambria Math" w:eastAsia="MinionMath-Capt" w:hAnsi="Cambria Math" w:cs="Times New Roman"/>
          <w:i/>
          <w:sz w:val="18"/>
          <w:szCs w:val="20"/>
        </w:rPr>
        <w:t>𝑛</w:t>
      </w:r>
      <w:r w:rsidRPr="001A2A79">
        <w:rPr>
          <w:rFonts w:ascii="Times New Roman" w:eastAsia="MinionMath-Capt" w:hAnsi="Times New Roman" w:cs="Times New Roman"/>
          <w:i/>
          <w:sz w:val="18"/>
          <w:szCs w:val="20"/>
        </w:rPr>
        <w:t xml:space="preserve"> = 3</w:t>
      </w:r>
      <w:r w:rsidRPr="001A2A79">
        <w:rPr>
          <w:rFonts w:ascii="Times New Roman" w:hAnsi="Times New Roman" w:cs="Times New Roman"/>
          <w:i/>
          <w:sz w:val="18"/>
          <w:szCs w:val="20"/>
        </w:rPr>
        <w:t>)</w:t>
      </w:r>
      <w:r w:rsidR="00DD0A62" w:rsidRPr="001A2A79">
        <w:rPr>
          <w:rFonts w:ascii="Times New Roman" w:hAnsi="Times New Roman" w:cs="Times New Roman"/>
          <w:i/>
          <w:sz w:val="18"/>
          <w:szCs w:val="20"/>
        </w:rPr>
        <w:t>;</w:t>
      </w:r>
      <w:r w:rsidRPr="001A2A79">
        <w:rPr>
          <w:rFonts w:ascii="Times New Roman" w:hAnsi="Times New Roman" w:cs="Times New Roman"/>
          <w:i/>
          <w:sz w:val="18"/>
          <w:szCs w:val="20"/>
        </w:rPr>
        <w:t xml:space="preserve"> </w:t>
      </w:r>
      <w:r w:rsidR="00377BC6" w:rsidRPr="001A2A79">
        <w:rPr>
          <w:rFonts w:ascii="Times New Roman" w:hAnsi="Times New Roman" w:cs="Times New Roman"/>
          <w:i/>
          <w:color w:val="131413"/>
          <w:sz w:val="18"/>
          <w:szCs w:val="20"/>
        </w:rPr>
        <w:t xml:space="preserve">the data marked with the different small letter, for the C. abyssinica cultivars, and capital letter, for the extraction solvents, in the table of each Aqueous, 50%  or 70% Ethanol </w:t>
      </w:r>
      <w:r w:rsidR="001A2A79" w:rsidRPr="001A2A79">
        <w:rPr>
          <w:rFonts w:ascii="Times New Roman" w:hAnsi="Times New Roman" w:cs="Times New Roman"/>
          <w:i/>
          <w:color w:val="131413"/>
          <w:sz w:val="18"/>
          <w:szCs w:val="20"/>
        </w:rPr>
        <w:t xml:space="preserve">extraction and TPC yield </w:t>
      </w:r>
      <w:r w:rsidR="00377BC6" w:rsidRPr="001A2A79">
        <w:rPr>
          <w:rFonts w:ascii="Times New Roman" w:hAnsi="Times New Roman" w:cs="Times New Roman"/>
          <w:i/>
          <w:color w:val="131413"/>
          <w:sz w:val="18"/>
          <w:szCs w:val="20"/>
        </w:rPr>
        <w:t>value share significant differences at P&lt;0.05 (Tukey test)</w:t>
      </w:r>
    </w:p>
    <w:p w:rsidR="00DD282D" w:rsidRPr="00DD282D" w:rsidRDefault="00DD282D" w:rsidP="00DD282D">
      <w:pPr>
        <w:autoSpaceDE w:val="0"/>
        <w:autoSpaceDN w:val="0"/>
        <w:adjustRightInd w:val="0"/>
        <w:spacing w:after="0" w:line="240" w:lineRule="auto"/>
        <w:rPr>
          <w:rFonts w:ascii="Times New Roman" w:eastAsia="Times New Roman" w:hAnsi="Times New Roman" w:cs="Times New Roman"/>
          <w:b/>
          <w:bCs/>
          <w:i/>
          <w:color w:val="056EB2"/>
          <w:sz w:val="24"/>
          <w:szCs w:val="24"/>
        </w:rPr>
      </w:pPr>
    </w:p>
    <w:p w:rsidR="00377BC6" w:rsidRDefault="00377BC6" w:rsidP="00377BC6">
      <w:pPr>
        <w:autoSpaceDE w:val="0"/>
        <w:autoSpaceDN w:val="0"/>
        <w:adjustRightInd w:val="0"/>
        <w:spacing w:after="0" w:line="240" w:lineRule="auto"/>
        <w:rPr>
          <w:rFonts w:ascii="AdvTT3713a231" w:hAnsi="AdvTT3713a231" w:cs="AdvTT3713a231"/>
          <w:color w:val="131413"/>
          <w:sz w:val="17"/>
          <w:szCs w:val="17"/>
        </w:rPr>
      </w:pPr>
    </w:p>
    <w:p w:rsidR="00DF3C86" w:rsidRDefault="00DF3C86">
      <w:pPr>
        <w:rPr>
          <w:rFonts w:ascii="Times New Roman" w:hAnsi="Times New Roman" w:cs="Times New Roman"/>
          <w:sz w:val="24"/>
        </w:rPr>
      </w:pPr>
      <w:r>
        <w:rPr>
          <w:rFonts w:ascii="Times New Roman" w:hAnsi="Times New Roman" w:cs="Times New Roman"/>
          <w:sz w:val="24"/>
        </w:rPr>
        <w:br w:type="page"/>
      </w:r>
    </w:p>
    <w:p w:rsidR="00DF3C86" w:rsidRDefault="00DF3C86" w:rsidP="007F64D6">
      <w:pPr>
        <w:rPr>
          <w:rFonts w:ascii="Times New Roman" w:hAnsi="Times New Roman" w:cs="Times New Roman"/>
          <w:sz w:val="24"/>
        </w:rPr>
        <w:sectPr w:rsidR="00DF3C86" w:rsidSect="00495230">
          <w:pgSz w:w="15840" w:h="12240" w:orient="landscape"/>
          <w:pgMar w:top="1440" w:right="1440" w:bottom="1440" w:left="1440" w:header="720" w:footer="720" w:gutter="0"/>
          <w:cols w:space="720"/>
          <w:noEndnote/>
          <w:docGrid w:linePitch="299"/>
        </w:sectPr>
      </w:pPr>
    </w:p>
    <w:p w:rsidR="00D8380D" w:rsidRDefault="00D8380D">
      <w:pPr>
        <w:rPr>
          <w:rFonts w:ascii="Times New Roman" w:hAnsi="Times New Roman" w:cs="Times New Roman"/>
          <w:b/>
          <w:i/>
          <w:iCs/>
          <w:sz w:val="24"/>
          <w:szCs w:val="20"/>
        </w:rPr>
      </w:pPr>
      <w:r w:rsidRPr="00D8380D">
        <w:rPr>
          <w:rFonts w:ascii="Times New Roman" w:hAnsi="Times New Roman" w:cs="Times New Roman"/>
          <w:b/>
          <w:i/>
          <w:iCs/>
          <w:sz w:val="24"/>
          <w:szCs w:val="20"/>
        </w:rPr>
        <w:lastRenderedPageBreak/>
        <w:t>3.1. Model Fitting</w:t>
      </w:r>
    </w:p>
    <w:p w:rsidR="00B83647" w:rsidRDefault="00B83647" w:rsidP="00B83647">
      <w:pPr>
        <w:rPr>
          <w:rFonts w:ascii="Times New Roman" w:hAnsi="Times New Roman" w:cs="Times New Roman"/>
          <w:b/>
          <w:i/>
          <w:iCs/>
          <w:sz w:val="24"/>
          <w:szCs w:val="20"/>
        </w:rPr>
      </w:pPr>
    </w:p>
    <w:p w:rsidR="002623E3" w:rsidRDefault="002623E3" w:rsidP="00B83647">
      <w:pPr>
        <w:rPr>
          <w:rFonts w:ascii="Times New Roman" w:hAnsi="Times New Roman" w:cs="Times New Roman"/>
          <w:b/>
          <w:i/>
          <w:iCs/>
          <w:sz w:val="24"/>
          <w:szCs w:val="20"/>
        </w:rPr>
      </w:pPr>
    </w:p>
    <w:p w:rsidR="00B83647" w:rsidRDefault="00B83647" w:rsidP="00B83647">
      <w:pPr>
        <w:rPr>
          <w:rFonts w:ascii="Times New Roman" w:hAnsi="Times New Roman" w:cs="Times New Roman"/>
          <w:b/>
          <w:i/>
          <w:sz w:val="24"/>
        </w:rPr>
      </w:pPr>
      <w:r w:rsidRPr="00B83647">
        <w:rPr>
          <w:rFonts w:ascii="Times New Roman" w:hAnsi="Times New Roman" w:cs="Times New Roman"/>
          <w:b/>
          <w:i/>
          <w:sz w:val="24"/>
        </w:rPr>
        <w:t>3.2. Influence of the Extraction Parameters on Total Phenolic Content</w:t>
      </w:r>
    </w:p>
    <w:p w:rsidR="00B83647" w:rsidRDefault="00B83647" w:rsidP="00B83647">
      <w:pPr>
        <w:rPr>
          <w:rFonts w:ascii="Times New Roman" w:hAnsi="Times New Roman" w:cs="Times New Roman"/>
          <w:b/>
          <w:i/>
          <w:sz w:val="24"/>
        </w:rPr>
      </w:pPr>
    </w:p>
    <w:p w:rsidR="002623E3" w:rsidRDefault="002623E3" w:rsidP="00B83647">
      <w:pPr>
        <w:rPr>
          <w:rFonts w:ascii="Times New Roman" w:hAnsi="Times New Roman" w:cs="Times New Roman"/>
          <w:b/>
          <w:i/>
          <w:sz w:val="24"/>
        </w:rPr>
      </w:pPr>
    </w:p>
    <w:p w:rsidR="00B83647" w:rsidRDefault="00B83647" w:rsidP="00B83647">
      <w:pPr>
        <w:autoSpaceDE w:val="0"/>
        <w:autoSpaceDN w:val="0"/>
        <w:adjustRightInd w:val="0"/>
        <w:spacing w:after="0" w:line="240" w:lineRule="auto"/>
        <w:rPr>
          <w:rFonts w:ascii="Times New Roman" w:hAnsi="Times New Roman" w:cs="Times New Roman"/>
          <w:b/>
          <w:i/>
          <w:iCs/>
          <w:sz w:val="24"/>
          <w:szCs w:val="20"/>
        </w:rPr>
      </w:pPr>
      <w:r w:rsidRPr="00B83647">
        <w:rPr>
          <w:rFonts w:ascii="Times New Roman" w:hAnsi="Times New Roman" w:cs="Times New Roman"/>
          <w:b/>
          <w:i/>
          <w:iCs/>
          <w:sz w:val="24"/>
          <w:szCs w:val="20"/>
        </w:rPr>
        <w:t>3.3. Influence of the Extraction Parameters on Total Flavonoid</w:t>
      </w:r>
      <w:r>
        <w:rPr>
          <w:rFonts w:ascii="Times New Roman" w:hAnsi="Times New Roman" w:cs="Times New Roman"/>
          <w:b/>
          <w:i/>
          <w:iCs/>
          <w:sz w:val="24"/>
          <w:szCs w:val="20"/>
        </w:rPr>
        <w:t xml:space="preserve"> </w:t>
      </w:r>
      <w:r w:rsidRPr="00B83647">
        <w:rPr>
          <w:rFonts w:ascii="Times New Roman" w:hAnsi="Times New Roman" w:cs="Times New Roman"/>
          <w:b/>
          <w:i/>
          <w:iCs/>
          <w:sz w:val="24"/>
          <w:szCs w:val="20"/>
        </w:rPr>
        <w:t>Content</w:t>
      </w:r>
    </w:p>
    <w:p w:rsidR="00B83647" w:rsidRDefault="00B83647" w:rsidP="00B83647">
      <w:pPr>
        <w:autoSpaceDE w:val="0"/>
        <w:autoSpaceDN w:val="0"/>
        <w:adjustRightInd w:val="0"/>
        <w:spacing w:after="0" w:line="240" w:lineRule="auto"/>
        <w:rPr>
          <w:rFonts w:ascii="Times New Roman" w:hAnsi="Times New Roman" w:cs="Times New Roman"/>
          <w:b/>
          <w:i/>
          <w:iCs/>
          <w:sz w:val="24"/>
          <w:szCs w:val="20"/>
        </w:rPr>
      </w:pPr>
    </w:p>
    <w:p w:rsidR="00B83647" w:rsidRDefault="00B83647" w:rsidP="00B83647">
      <w:pPr>
        <w:autoSpaceDE w:val="0"/>
        <w:autoSpaceDN w:val="0"/>
        <w:adjustRightInd w:val="0"/>
        <w:spacing w:after="0" w:line="240" w:lineRule="auto"/>
        <w:rPr>
          <w:rFonts w:ascii="Times New Roman" w:hAnsi="Times New Roman" w:cs="Times New Roman"/>
          <w:b/>
          <w:i/>
          <w:iCs/>
          <w:sz w:val="24"/>
          <w:szCs w:val="20"/>
        </w:rPr>
      </w:pPr>
    </w:p>
    <w:p w:rsidR="002623E3" w:rsidRDefault="002623E3" w:rsidP="00B83647">
      <w:pPr>
        <w:autoSpaceDE w:val="0"/>
        <w:autoSpaceDN w:val="0"/>
        <w:adjustRightInd w:val="0"/>
        <w:spacing w:after="0" w:line="240" w:lineRule="auto"/>
        <w:rPr>
          <w:rFonts w:ascii="Times New Roman" w:hAnsi="Times New Roman" w:cs="Times New Roman"/>
          <w:b/>
          <w:i/>
          <w:iCs/>
          <w:sz w:val="24"/>
          <w:szCs w:val="20"/>
        </w:rPr>
      </w:pPr>
    </w:p>
    <w:p w:rsidR="00B83647" w:rsidRDefault="00B83647" w:rsidP="00B83647">
      <w:pPr>
        <w:autoSpaceDE w:val="0"/>
        <w:autoSpaceDN w:val="0"/>
        <w:adjustRightInd w:val="0"/>
        <w:spacing w:after="0" w:line="240" w:lineRule="auto"/>
        <w:rPr>
          <w:rFonts w:ascii="Times New Roman" w:hAnsi="Times New Roman" w:cs="Times New Roman"/>
          <w:b/>
          <w:i/>
          <w:iCs/>
          <w:sz w:val="24"/>
          <w:szCs w:val="20"/>
        </w:rPr>
      </w:pPr>
      <w:r w:rsidRPr="00B83647">
        <w:rPr>
          <w:rFonts w:ascii="Times New Roman" w:hAnsi="Times New Roman" w:cs="Times New Roman"/>
          <w:b/>
          <w:i/>
          <w:iCs/>
          <w:sz w:val="24"/>
          <w:szCs w:val="20"/>
        </w:rPr>
        <w:t>3.4. Influence of the Extraction Parameters on Antioxidant</w:t>
      </w:r>
      <w:r>
        <w:rPr>
          <w:rFonts w:ascii="Times New Roman" w:hAnsi="Times New Roman" w:cs="Times New Roman"/>
          <w:b/>
          <w:i/>
          <w:iCs/>
          <w:sz w:val="24"/>
          <w:szCs w:val="20"/>
        </w:rPr>
        <w:t xml:space="preserve"> </w:t>
      </w:r>
      <w:r w:rsidRPr="00B83647">
        <w:rPr>
          <w:rFonts w:ascii="Times New Roman" w:hAnsi="Times New Roman" w:cs="Times New Roman"/>
          <w:b/>
          <w:i/>
          <w:iCs/>
          <w:sz w:val="24"/>
          <w:szCs w:val="20"/>
        </w:rPr>
        <w:t>Activity</w:t>
      </w:r>
    </w:p>
    <w:p w:rsidR="00B83647" w:rsidRDefault="00B83647" w:rsidP="00B83647">
      <w:pPr>
        <w:autoSpaceDE w:val="0"/>
        <w:autoSpaceDN w:val="0"/>
        <w:adjustRightInd w:val="0"/>
        <w:spacing w:after="0" w:line="240" w:lineRule="auto"/>
        <w:rPr>
          <w:rFonts w:ascii="Times New Roman" w:hAnsi="Times New Roman" w:cs="Times New Roman"/>
          <w:b/>
          <w:i/>
          <w:iCs/>
          <w:sz w:val="24"/>
          <w:szCs w:val="20"/>
        </w:rPr>
      </w:pPr>
    </w:p>
    <w:p w:rsidR="00B83647" w:rsidRDefault="00B83647" w:rsidP="00B83647">
      <w:pPr>
        <w:autoSpaceDE w:val="0"/>
        <w:autoSpaceDN w:val="0"/>
        <w:adjustRightInd w:val="0"/>
        <w:spacing w:after="0" w:line="240" w:lineRule="auto"/>
        <w:rPr>
          <w:rFonts w:ascii="Times New Roman" w:hAnsi="Times New Roman" w:cs="Times New Roman"/>
          <w:b/>
          <w:i/>
          <w:iCs/>
          <w:sz w:val="24"/>
          <w:szCs w:val="20"/>
        </w:rPr>
      </w:pPr>
    </w:p>
    <w:p w:rsidR="002623E3" w:rsidRDefault="002623E3" w:rsidP="00B83647">
      <w:pPr>
        <w:autoSpaceDE w:val="0"/>
        <w:autoSpaceDN w:val="0"/>
        <w:adjustRightInd w:val="0"/>
        <w:spacing w:after="0" w:line="240" w:lineRule="auto"/>
        <w:rPr>
          <w:rFonts w:ascii="Times New Roman" w:hAnsi="Times New Roman" w:cs="Times New Roman"/>
          <w:b/>
          <w:i/>
          <w:iCs/>
          <w:sz w:val="24"/>
          <w:szCs w:val="20"/>
        </w:rPr>
      </w:pPr>
    </w:p>
    <w:p w:rsidR="00B83647" w:rsidRDefault="00B83647" w:rsidP="00B83647">
      <w:pPr>
        <w:rPr>
          <w:rFonts w:ascii="Times New Roman" w:hAnsi="Times New Roman" w:cs="Times New Roman"/>
          <w:b/>
          <w:i/>
          <w:sz w:val="24"/>
        </w:rPr>
      </w:pPr>
      <w:r w:rsidRPr="00B83647">
        <w:rPr>
          <w:rFonts w:ascii="Times New Roman" w:hAnsi="Times New Roman" w:cs="Times New Roman"/>
          <w:b/>
          <w:i/>
          <w:sz w:val="24"/>
        </w:rPr>
        <w:t>3.5. Optimization of Extraction Conditions and Verification of</w:t>
      </w:r>
      <w:r>
        <w:rPr>
          <w:rFonts w:ascii="Times New Roman" w:hAnsi="Times New Roman" w:cs="Times New Roman"/>
          <w:b/>
          <w:i/>
          <w:sz w:val="24"/>
        </w:rPr>
        <w:t xml:space="preserve"> </w:t>
      </w:r>
      <w:r w:rsidRPr="00B83647">
        <w:rPr>
          <w:rFonts w:ascii="Times New Roman" w:hAnsi="Times New Roman" w:cs="Times New Roman"/>
          <w:b/>
          <w:i/>
          <w:sz w:val="24"/>
        </w:rPr>
        <w:t>Predictive Model</w:t>
      </w:r>
    </w:p>
    <w:p w:rsidR="00B83647" w:rsidRDefault="00B83647" w:rsidP="00B83647">
      <w:pPr>
        <w:rPr>
          <w:rFonts w:ascii="Times New Roman" w:hAnsi="Times New Roman" w:cs="Times New Roman"/>
          <w:b/>
          <w:i/>
          <w:sz w:val="24"/>
        </w:rPr>
      </w:pPr>
    </w:p>
    <w:p w:rsidR="002623E3" w:rsidRDefault="002623E3" w:rsidP="00B83647">
      <w:pPr>
        <w:rPr>
          <w:rFonts w:ascii="Times New Roman" w:hAnsi="Times New Roman" w:cs="Times New Roman"/>
          <w:b/>
          <w:i/>
          <w:sz w:val="24"/>
        </w:rPr>
      </w:pPr>
    </w:p>
    <w:p w:rsidR="00B83647" w:rsidRPr="00B83647" w:rsidRDefault="00B83647" w:rsidP="00B83647">
      <w:pPr>
        <w:rPr>
          <w:rFonts w:ascii="Times New Roman" w:hAnsi="Times New Roman" w:cs="Times New Roman"/>
          <w:b/>
          <w:i/>
          <w:sz w:val="48"/>
        </w:rPr>
      </w:pPr>
      <w:r w:rsidRPr="00B83647">
        <w:rPr>
          <w:rFonts w:ascii="Times New Roman" w:hAnsi="Times New Roman" w:cs="Times New Roman"/>
          <w:b/>
          <w:i/>
          <w:iCs/>
          <w:sz w:val="24"/>
          <w:szCs w:val="20"/>
        </w:rPr>
        <w:t>3.6. Comparison of</w:t>
      </w:r>
      <w:r>
        <w:rPr>
          <w:rFonts w:ascii="Times New Roman" w:hAnsi="Times New Roman" w:cs="Times New Roman"/>
          <w:b/>
          <w:i/>
          <w:iCs/>
          <w:sz w:val="24"/>
          <w:szCs w:val="20"/>
        </w:rPr>
        <w:t xml:space="preserve"> </w:t>
      </w:r>
      <w:r w:rsidRPr="00B83647">
        <w:rPr>
          <w:rFonts w:ascii="Times New Roman" w:hAnsi="Times New Roman" w:cs="Times New Roman"/>
          <w:b/>
          <w:i/>
          <w:iCs/>
          <w:sz w:val="24"/>
          <w:szCs w:val="20"/>
        </w:rPr>
        <w:t>MAE</w:t>
      </w:r>
      <w:r>
        <w:rPr>
          <w:rFonts w:ascii="Times New Roman" w:hAnsi="Times New Roman" w:cs="Times New Roman"/>
          <w:b/>
          <w:i/>
          <w:iCs/>
          <w:sz w:val="24"/>
          <w:szCs w:val="20"/>
        </w:rPr>
        <w:t xml:space="preserve"> </w:t>
      </w:r>
      <w:r w:rsidRPr="00B83647">
        <w:rPr>
          <w:rFonts w:ascii="Times New Roman" w:hAnsi="Times New Roman" w:cs="Times New Roman"/>
          <w:b/>
          <w:i/>
          <w:iCs/>
          <w:sz w:val="24"/>
          <w:szCs w:val="20"/>
        </w:rPr>
        <w:t>with CSE</w:t>
      </w:r>
    </w:p>
    <w:p w:rsidR="00D8380D" w:rsidRPr="00D8380D" w:rsidRDefault="00D8380D">
      <w:pPr>
        <w:rPr>
          <w:rFonts w:ascii="Times New Roman" w:hAnsi="Times New Roman" w:cs="Times New Roman"/>
          <w:b/>
          <w:sz w:val="24"/>
        </w:rPr>
      </w:pPr>
    </w:p>
    <w:p w:rsidR="00D8380D" w:rsidRDefault="00D8380D" w:rsidP="007F64D6">
      <w:pPr>
        <w:rPr>
          <w:rFonts w:ascii="Times New Roman" w:hAnsi="Times New Roman" w:cs="Times New Roman"/>
          <w:b/>
          <w:sz w:val="24"/>
        </w:rPr>
      </w:pPr>
    </w:p>
    <w:p w:rsidR="001115E7" w:rsidRPr="001115E7" w:rsidRDefault="001115E7" w:rsidP="001115E7">
      <w:pPr>
        <w:jc w:val="both"/>
        <w:rPr>
          <w:rFonts w:ascii="Times New Roman" w:hAnsi="Times New Roman" w:cs="Times New Roman"/>
          <w:b/>
          <w:sz w:val="24"/>
          <w:szCs w:val="24"/>
        </w:rPr>
      </w:pPr>
      <w:r w:rsidRPr="001115E7">
        <w:rPr>
          <w:rFonts w:ascii="Times New Roman" w:hAnsi="Times New Roman" w:cs="Times New Roman"/>
          <w:b/>
          <w:sz w:val="24"/>
          <w:szCs w:val="24"/>
        </w:rPr>
        <w:t>4. Conclusion</w:t>
      </w:r>
    </w:p>
    <w:p w:rsidR="00D8380D" w:rsidRPr="001115E7" w:rsidRDefault="001115E7" w:rsidP="001115E7">
      <w:pPr>
        <w:spacing w:line="480" w:lineRule="auto"/>
        <w:jc w:val="both"/>
        <w:rPr>
          <w:rFonts w:ascii="Times New Roman" w:hAnsi="Times New Roman" w:cs="Times New Roman"/>
          <w:sz w:val="24"/>
          <w:szCs w:val="24"/>
        </w:rPr>
      </w:pPr>
      <w:r w:rsidRPr="001115E7">
        <w:rPr>
          <w:rFonts w:ascii="Times New Roman" w:hAnsi="Times New Roman" w:cs="Times New Roman"/>
          <w:sz w:val="24"/>
          <w:szCs w:val="24"/>
        </w:rPr>
        <w:t>In this study, three parameters of MAE were successfully</w:t>
      </w:r>
      <w:r>
        <w:rPr>
          <w:rFonts w:ascii="Times New Roman" w:hAnsi="Times New Roman" w:cs="Times New Roman"/>
          <w:sz w:val="24"/>
          <w:szCs w:val="24"/>
        </w:rPr>
        <w:t xml:space="preserve"> </w:t>
      </w:r>
      <w:r w:rsidRPr="001115E7">
        <w:rPr>
          <w:rFonts w:ascii="Times New Roman" w:hAnsi="Times New Roman" w:cs="Times New Roman"/>
          <w:sz w:val="24"/>
          <w:szCs w:val="24"/>
        </w:rPr>
        <w:t xml:space="preserve">optimized for the maximum extraction of </w:t>
      </w:r>
      <w:proofErr w:type="spellStart"/>
      <w:r w:rsidRPr="001115E7">
        <w:rPr>
          <w:rFonts w:ascii="Times New Roman" w:hAnsi="Times New Roman" w:cs="Times New Roman"/>
          <w:sz w:val="24"/>
          <w:szCs w:val="24"/>
        </w:rPr>
        <w:t>polyphenolic</w:t>
      </w:r>
      <w:proofErr w:type="spellEnd"/>
      <w:r>
        <w:rPr>
          <w:rFonts w:ascii="Times New Roman" w:hAnsi="Times New Roman" w:cs="Times New Roman"/>
          <w:sz w:val="24"/>
          <w:szCs w:val="24"/>
        </w:rPr>
        <w:t xml:space="preserve"> </w:t>
      </w:r>
      <w:r w:rsidRPr="001115E7">
        <w:rPr>
          <w:rFonts w:ascii="Times New Roman" w:hAnsi="Times New Roman" w:cs="Times New Roman"/>
          <w:sz w:val="24"/>
          <w:szCs w:val="24"/>
        </w:rPr>
        <w:t xml:space="preserve">compounds and antioxidant activity of </w:t>
      </w:r>
      <w:r w:rsidRPr="001115E7">
        <w:rPr>
          <w:rFonts w:ascii="Times New Roman" w:hAnsi="Times New Roman" w:cs="Times New Roman"/>
          <w:i/>
          <w:sz w:val="24"/>
          <w:szCs w:val="24"/>
        </w:rPr>
        <w:t>C. abyssinica</w:t>
      </w:r>
      <w:r w:rsidRPr="001115E7">
        <w:rPr>
          <w:rFonts w:ascii="Times New Roman" w:hAnsi="Times New Roman" w:cs="Times New Roman"/>
          <w:sz w:val="24"/>
          <w:szCs w:val="24"/>
        </w:rPr>
        <w:t xml:space="preserve"> </w:t>
      </w:r>
      <w:r>
        <w:rPr>
          <w:rFonts w:ascii="Times New Roman" w:hAnsi="Times New Roman" w:cs="Times New Roman"/>
          <w:sz w:val="24"/>
          <w:szCs w:val="24"/>
        </w:rPr>
        <w:t xml:space="preserve">leaves </w:t>
      </w:r>
      <w:r w:rsidRPr="001115E7">
        <w:rPr>
          <w:rFonts w:ascii="Times New Roman" w:hAnsi="Times New Roman" w:cs="Times New Roman"/>
          <w:sz w:val="24"/>
          <w:szCs w:val="24"/>
        </w:rPr>
        <w:t xml:space="preserve">using RSM. </w:t>
      </w:r>
      <w:r>
        <w:rPr>
          <w:rFonts w:ascii="Times New Roman" w:hAnsi="Times New Roman" w:cs="Times New Roman"/>
          <w:sz w:val="24"/>
          <w:szCs w:val="24"/>
        </w:rPr>
        <w:t>Th</w:t>
      </w:r>
      <w:r w:rsidRPr="001115E7">
        <w:rPr>
          <w:rFonts w:ascii="Times New Roman" w:hAnsi="Times New Roman" w:cs="Times New Roman"/>
          <w:sz w:val="24"/>
          <w:szCs w:val="24"/>
        </w:rPr>
        <w:t>e results indicate that both microwave</w:t>
      </w:r>
      <w:r>
        <w:rPr>
          <w:rFonts w:ascii="Times New Roman" w:hAnsi="Times New Roman" w:cs="Times New Roman"/>
          <w:sz w:val="24"/>
          <w:szCs w:val="24"/>
        </w:rPr>
        <w:t xml:space="preserve"> </w:t>
      </w:r>
      <w:r w:rsidRPr="001115E7">
        <w:rPr>
          <w:rFonts w:ascii="Times New Roman" w:hAnsi="Times New Roman" w:cs="Times New Roman"/>
          <w:sz w:val="24"/>
          <w:szCs w:val="24"/>
        </w:rPr>
        <w:t>power and extraction time significantly influenced the</w:t>
      </w:r>
      <w:r>
        <w:rPr>
          <w:rFonts w:ascii="Times New Roman" w:hAnsi="Times New Roman" w:cs="Times New Roman"/>
          <w:sz w:val="24"/>
          <w:szCs w:val="24"/>
        </w:rPr>
        <w:t xml:space="preserve"> </w:t>
      </w:r>
      <w:r w:rsidRPr="001115E7">
        <w:rPr>
          <w:rFonts w:ascii="Times New Roman" w:hAnsi="Times New Roman" w:cs="Times New Roman"/>
          <w:sz w:val="24"/>
          <w:szCs w:val="24"/>
        </w:rPr>
        <w:t>extraction of phenolic compounds (TPC and TFC) and</w:t>
      </w:r>
      <w:r>
        <w:rPr>
          <w:rFonts w:ascii="Times New Roman" w:hAnsi="Times New Roman" w:cs="Times New Roman"/>
          <w:sz w:val="24"/>
          <w:szCs w:val="24"/>
        </w:rPr>
        <w:t xml:space="preserve"> </w:t>
      </w:r>
      <w:r w:rsidRPr="001115E7">
        <w:rPr>
          <w:rFonts w:ascii="Times New Roman" w:hAnsi="Times New Roman" w:cs="Times New Roman"/>
          <w:sz w:val="24"/>
          <w:szCs w:val="24"/>
        </w:rPr>
        <w:t xml:space="preserve">antioxidant activity (DPPH and ABTS). </w:t>
      </w:r>
      <w:r>
        <w:rPr>
          <w:rFonts w:ascii="Times New Roman" w:hAnsi="Times New Roman" w:cs="Times New Roman"/>
          <w:sz w:val="24"/>
          <w:szCs w:val="24"/>
        </w:rPr>
        <w:t>Th</w:t>
      </w:r>
      <w:r w:rsidRPr="001115E7">
        <w:rPr>
          <w:rFonts w:ascii="Times New Roman" w:hAnsi="Times New Roman" w:cs="Times New Roman"/>
          <w:sz w:val="24"/>
          <w:szCs w:val="24"/>
        </w:rPr>
        <w:t>e optimal</w:t>
      </w:r>
      <w:r>
        <w:rPr>
          <w:rFonts w:ascii="Times New Roman" w:hAnsi="Times New Roman" w:cs="Times New Roman"/>
          <w:sz w:val="24"/>
          <w:szCs w:val="24"/>
        </w:rPr>
        <w:t xml:space="preserve"> </w:t>
      </w:r>
      <w:r w:rsidRPr="001115E7">
        <w:rPr>
          <w:rFonts w:ascii="Times New Roman" w:hAnsi="Times New Roman" w:cs="Times New Roman"/>
          <w:sz w:val="24"/>
          <w:szCs w:val="24"/>
        </w:rPr>
        <w:t>conditions for simultaneous extraction of maximum</w:t>
      </w:r>
      <w:r>
        <w:rPr>
          <w:rFonts w:ascii="Times New Roman" w:hAnsi="Times New Roman" w:cs="Times New Roman"/>
          <w:sz w:val="24"/>
          <w:szCs w:val="24"/>
        </w:rPr>
        <w:t xml:space="preserve"> </w:t>
      </w:r>
      <w:r w:rsidRPr="001115E7">
        <w:rPr>
          <w:rFonts w:ascii="Times New Roman" w:hAnsi="Times New Roman" w:cs="Times New Roman"/>
          <w:sz w:val="24"/>
          <w:szCs w:val="24"/>
        </w:rPr>
        <w:t>phenolic compounds (TPC and TFC) and antioxidant</w:t>
      </w:r>
      <w:r>
        <w:rPr>
          <w:rFonts w:ascii="Times New Roman" w:hAnsi="Times New Roman" w:cs="Times New Roman"/>
          <w:sz w:val="24"/>
          <w:szCs w:val="24"/>
        </w:rPr>
        <w:t xml:space="preserve"> </w:t>
      </w:r>
      <w:r w:rsidRPr="001115E7">
        <w:rPr>
          <w:rFonts w:ascii="Times New Roman" w:hAnsi="Times New Roman" w:cs="Times New Roman"/>
          <w:sz w:val="24"/>
          <w:szCs w:val="24"/>
        </w:rPr>
        <w:t xml:space="preserve">activity (DPPH and ABTS) from </w:t>
      </w:r>
      <w:r w:rsidRPr="001115E7">
        <w:rPr>
          <w:rFonts w:ascii="Times New Roman" w:hAnsi="Times New Roman" w:cs="Times New Roman"/>
          <w:i/>
          <w:sz w:val="24"/>
          <w:szCs w:val="24"/>
        </w:rPr>
        <w:t>C. abyssinica</w:t>
      </w:r>
      <w:r w:rsidRPr="001115E7">
        <w:rPr>
          <w:rFonts w:ascii="Times New Roman" w:hAnsi="Times New Roman" w:cs="Times New Roman"/>
          <w:sz w:val="24"/>
          <w:szCs w:val="24"/>
        </w:rPr>
        <w:t xml:space="preserve"> </w:t>
      </w:r>
      <w:r>
        <w:rPr>
          <w:rFonts w:ascii="Times New Roman" w:hAnsi="Times New Roman" w:cs="Times New Roman"/>
          <w:sz w:val="24"/>
          <w:szCs w:val="24"/>
        </w:rPr>
        <w:t xml:space="preserve">leaves </w:t>
      </w:r>
      <w:r w:rsidRPr="001115E7">
        <w:rPr>
          <w:rFonts w:ascii="Times New Roman" w:hAnsi="Times New Roman" w:cs="Times New Roman"/>
          <w:sz w:val="24"/>
          <w:szCs w:val="24"/>
        </w:rPr>
        <w:t>were</w:t>
      </w:r>
      <w:r>
        <w:rPr>
          <w:rFonts w:ascii="Times New Roman" w:hAnsi="Times New Roman" w:cs="Times New Roman"/>
          <w:sz w:val="24"/>
          <w:szCs w:val="24"/>
        </w:rPr>
        <w:t xml:space="preserve"> </w:t>
      </w:r>
      <w:r w:rsidRPr="001115E7">
        <w:rPr>
          <w:rFonts w:ascii="Times New Roman" w:hAnsi="Times New Roman" w:cs="Times New Roman"/>
          <w:sz w:val="24"/>
          <w:szCs w:val="24"/>
        </w:rPr>
        <w:t>ethanol concentration of 58.3%, microwave power of</w:t>
      </w:r>
      <w:r>
        <w:rPr>
          <w:rFonts w:ascii="Times New Roman" w:hAnsi="Times New Roman" w:cs="Times New Roman"/>
          <w:sz w:val="24"/>
          <w:szCs w:val="24"/>
        </w:rPr>
        <w:t xml:space="preserve"> </w:t>
      </w:r>
      <w:r w:rsidRPr="001115E7">
        <w:rPr>
          <w:rFonts w:ascii="Times New Roman" w:hAnsi="Times New Roman" w:cs="Times New Roman"/>
          <w:sz w:val="24"/>
          <w:szCs w:val="24"/>
        </w:rPr>
        <w:t>400 W, and extraction time of 4.8 min. Under these</w:t>
      </w:r>
      <w:r>
        <w:rPr>
          <w:rFonts w:ascii="Times New Roman" w:hAnsi="Times New Roman" w:cs="Times New Roman"/>
          <w:sz w:val="24"/>
          <w:szCs w:val="24"/>
        </w:rPr>
        <w:t xml:space="preserve"> </w:t>
      </w:r>
      <w:r w:rsidRPr="001115E7">
        <w:rPr>
          <w:rFonts w:ascii="Times New Roman" w:hAnsi="Times New Roman" w:cs="Times New Roman"/>
          <w:sz w:val="24"/>
          <w:szCs w:val="24"/>
        </w:rPr>
        <w:lastRenderedPageBreak/>
        <w:t>conditions, the experimental results agreed with the</w:t>
      </w:r>
      <w:r>
        <w:rPr>
          <w:rFonts w:ascii="Times New Roman" w:hAnsi="Times New Roman" w:cs="Times New Roman"/>
          <w:sz w:val="24"/>
          <w:szCs w:val="24"/>
        </w:rPr>
        <w:t xml:space="preserve"> </w:t>
      </w:r>
      <w:r w:rsidRPr="001115E7">
        <w:rPr>
          <w:rFonts w:ascii="Times New Roman" w:hAnsi="Times New Roman" w:cs="Times New Roman"/>
          <w:sz w:val="24"/>
          <w:szCs w:val="24"/>
        </w:rPr>
        <w:t>predicted values. MAE revealed clear advantages over</w:t>
      </w:r>
      <w:r>
        <w:rPr>
          <w:rFonts w:ascii="Times New Roman" w:hAnsi="Times New Roman" w:cs="Times New Roman"/>
          <w:sz w:val="24"/>
          <w:szCs w:val="24"/>
        </w:rPr>
        <w:t xml:space="preserve"> </w:t>
      </w:r>
      <w:r w:rsidRPr="001115E7">
        <w:rPr>
          <w:rFonts w:ascii="Times New Roman" w:hAnsi="Times New Roman" w:cs="Times New Roman"/>
          <w:sz w:val="24"/>
          <w:szCs w:val="24"/>
        </w:rPr>
        <w:t>CSE in terms of high extraction efficiency and antioxidant</w:t>
      </w:r>
      <w:r>
        <w:rPr>
          <w:rFonts w:ascii="Times New Roman" w:hAnsi="Times New Roman" w:cs="Times New Roman"/>
          <w:sz w:val="24"/>
          <w:szCs w:val="24"/>
        </w:rPr>
        <w:t xml:space="preserve"> </w:t>
      </w:r>
      <w:r w:rsidRPr="001115E7">
        <w:rPr>
          <w:rFonts w:ascii="Times New Roman" w:hAnsi="Times New Roman" w:cs="Times New Roman"/>
          <w:sz w:val="24"/>
          <w:szCs w:val="24"/>
        </w:rPr>
        <w:t>activity of extract within the shortest extraction</w:t>
      </w:r>
      <w:r>
        <w:rPr>
          <w:rFonts w:ascii="Times New Roman" w:hAnsi="Times New Roman" w:cs="Times New Roman"/>
          <w:sz w:val="24"/>
          <w:szCs w:val="24"/>
        </w:rPr>
        <w:t xml:space="preserve"> </w:t>
      </w:r>
      <w:r w:rsidRPr="001115E7">
        <w:rPr>
          <w:rFonts w:ascii="Times New Roman" w:hAnsi="Times New Roman" w:cs="Times New Roman"/>
          <w:sz w:val="24"/>
          <w:szCs w:val="24"/>
        </w:rPr>
        <w:t xml:space="preserve">time. </w:t>
      </w:r>
      <w:r>
        <w:rPr>
          <w:rFonts w:ascii="Times New Roman" w:hAnsi="Times New Roman" w:cs="Times New Roman"/>
          <w:sz w:val="24"/>
          <w:szCs w:val="24"/>
        </w:rPr>
        <w:t>Th</w:t>
      </w:r>
      <w:r w:rsidRPr="001115E7">
        <w:rPr>
          <w:rFonts w:ascii="Times New Roman" w:hAnsi="Times New Roman" w:cs="Times New Roman"/>
          <w:sz w:val="24"/>
          <w:szCs w:val="24"/>
        </w:rPr>
        <w:t>us,</w:t>
      </w:r>
      <w:r>
        <w:rPr>
          <w:rFonts w:ascii="Times New Roman" w:hAnsi="Times New Roman" w:cs="Times New Roman"/>
          <w:sz w:val="24"/>
          <w:szCs w:val="24"/>
        </w:rPr>
        <w:t xml:space="preserve"> </w:t>
      </w:r>
      <w:r w:rsidRPr="001115E7">
        <w:rPr>
          <w:rFonts w:ascii="Times New Roman" w:hAnsi="Times New Roman" w:cs="Times New Roman"/>
          <w:sz w:val="24"/>
          <w:szCs w:val="24"/>
        </w:rPr>
        <w:t>this optimized MAE method could be beneficial for the</w:t>
      </w:r>
      <w:r>
        <w:rPr>
          <w:rFonts w:ascii="Times New Roman" w:hAnsi="Times New Roman" w:cs="Times New Roman"/>
          <w:sz w:val="24"/>
          <w:szCs w:val="24"/>
        </w:rPr>
        <w:t xml:space="preserve"> </w:t>
      </w:r>
      <w:r w:rsidRPr="001115E7">
        <w:rPr>
          <w:rFonts w:ascii="Times New Roman" w:hAnsi="Times New Roman" w:cs="Times New Roman"/>
          <w:sz w:val="24"/>
          <w:szCs w:val="24"/>
        </w:rPr>
        <w:t xml:space="preserve">extraction and analysis of </w:t>
      </w:r>
      <w:proofErr w:type="spellStart"/>
      <w:r w:rsidRPr="001115E7">
        <w:rPr>
          <w:rFonts w:ascii="Times New Roman" w:hAnsi="Times New Roman" w:cs="Times New Roman"/>
          <w:sz w:val="24"/>
          <w:szCs w:val="24"/>
        </w:rPr>
        <w:t>polyphenolic</w:t>
      </w:r>
      <w:proofErr w:type="spellEnd"/>
      <w:r w:rsidRPr="001115E7">
        <w:rPr>
          <w:rFonts w:ascii="Times New Roman" w:hAnsi="Times New Roman" w:cs="Times New Roman"/>
          <w:sz w:val="24"/>
          <w:szCs w:val="24"/>
        </w:rPr>
        <w:t xml:space="preserve"> antioxidants</w:t>
      </w:r>
      <w:r>
        <w:rPr>
          <w:rFonts w:ascii="Times New Roman" w:hAnsi="Times New Roman" w:cs="Times New Roman"/>
          <w:sz w:val="24"/>
          <w:szCs w:val="24"/>
        </w:rPr>
        <w:t xml:space="preserve"> </w:t>
      </w:r>
      <w:r w:rsidRPr="001115E7">
        <w:rPr>
          <w:rFonts w:ascii="Times New Roman" w:hAnsi="Times New Roman" w:cs="Times New Roman"/>
          <w:sz w:val="24"/>
          <w:szCs w:val="24"/>
        </w:rPr>
        <w:t xml:space="preserve">from </w:t>
      </w:r>
      <w:r w:rsidRPr="001115E7">
        <w:rPr>
          <w:rFonts w:ascii="Times New Roman" w:hAnsi="Times New Roman" w:cs="Times New Roman"/>
          <w:i/>
          <w:sz w:val="24"/>
          <w:szCs w:val="24"/>
        </w:rPr>
        <w:t>C. abyssinica</w:t>
      </w:r>
      <w:r w:rsidRPr="001115E7">
        <w:rPr>
          <w:rFonts w:ascii="Times New Roman" w:hAnsi="Times New Roman" w:cs="Times New Roman"/>
          <w:sz w:val="24"/>
          <w:szCs w:val="24"/>
        </w:rPr>
        <w:t xml:space="preserve"> </w:t>
      </w:r>
      <w:r>
        <w:rPr>
          <w:rFonts w:ascii="Times New Roman" w:hAnsi="Times New Roman" w:cs="Times New Roman"/>
          <w:sz w:val="24"/>
          <w:szCs w:val="24"/>
        </w:rPr>
        <w:t xml:space="preserve">leaves </w:t>
      </w:r>
      <w:r w:rsidRPr="001115E7">
        <w:rPr>
          <w:rFonts w:ascii="Times New Roman" w:hAnsi="Times New Roman" w:cs="Times New Roman"/>
          <w:sz w:val="24"/>
          <w:szCs w:val="24"/>
        </w:rPr>
        <w:t>for industrial purposes.</w:t>
      </w:r>
    </w:p>
    <w:p w:rsidR="00D8380D" w:rsidRDefault="00D8380D" w:rsidP="007F64D6">
      <w:pPr>
        <w:rPr>
          <w:rFonts w:ascii="Times New Roman" w:hAnsi="Times New Roman" w:cs="Times New Roman"/>
          <w:b/>
          <w:sz w:val="24"/>
        </w:rPr>
      </w:pPr>
    </w:p>
    <w:p w:rsidR="00D8380D" w:rsidRDefault="00D8380D" w:rsidP="007F64D6">
      <w:pPr>
        <w:rPr>
          <w:rFonts w:ascii="Times New Roman" w:hAnsi="Times New Roman" w:cs="Times New Roman"/>
          <w:b/>
          <w:sz w:val="24"/>
        </w:rPr>
      </w:pPr>
    </w:p>
    <w:p w:rsidR="00D8380D" w:rsidRDefault="00D8380D" w:rsidP="007F64D6">
      <w:pPr>
        <w:rPr>
          <w:rFonts w:ascii="Times New Roman" w:hAnsi="Times New Roman" w:cs="Times New Roman"/>
          <w:b/>
          <w:sz w:val="24"/>
        </w:rPr>
      </w:pPr>
    </w:p>
    <w:p w:rsidR="00B83647" w:rsidRDefault="00B83647">
      <w:pPr>
        <w:rPr>
          <w:rFonts w:ascii="Times New Roman" w:hAnsi="Times New Roman" w:cs="Times New Roman"/>
          <w:b/>
          <w:sz w:val="24"/>
        </w:rPr>
      </w:pPr>
      <w:r>
        <w:rPr>
          <w:rFonts w:ascii="Times New Roman" w:hAnsi="Times New Roman" w:cs="Times New Roman"/>
          <w:b/>
          <w:sz w:val="24"/>
        </w:rPr>
        <w:br w:type="page"/>
      </w:r>
    </w:p>
    <w:p w:rsidR="00AE2940" w:rsidRDefault="00DF3C86" w:rsidP="007F64D6">
      <w:pPr>
        <w:rPr>
          <w:rFonts w:ascii="Times New Roman" w:hAnsi="Times New Roman" w:cs="Times New Roman"/>
          <w:b/>
          <w:sz w:val="24"/>
        </w:rPr>
      </w:pPr>
      <w:r w:rsidRPr="00DF3C86">
        <w:rPr>
          <w:rFonts w:ascii="Times New Roman" w:hAnsi="Times New Roman" w:cs="Times New Roman"/>
          <w:b/>
          <w:sz w:val="24"/>
        </w:rPr>
        <w:lastRenderedPageBreak/>
        <w:t>References</w:t>
      </w:r>
    </w:p>
    <w:p w:rsidR="00B83647" w:rsidRPr="002623E3" w:rsidRDefault="00B83647" w:rsidP="002623E3">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623E3">
        <w:rPr>
          <w:rFonts w:ascii="Times New Roman" w:hAnsi="Times New Roman" w:cs="Times New Roman"/>
          <w:noProof/>
          <w:sz w:val="24"/>
          <w:szCs w:val="24"/>
        </w:rPr>
        <w:t>Bernhoft, A., 2010. Bioactive compounds in plants – benefits and risks for man and animals. Proceedings from a symposium held at The Norwegian Academy of Science and Letters, Oslo, 13-14 November 2008.</w:t>
      </w:r>
    </w:p>
    <w:p w:rsidR="00B83647" w:rsidRPr="002623E3" w:rsidRDefault="00B83647" w:rsidP="002623E3">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623E3">
        <w:rPr>
          <w:rFonts w:ascii="Times New Roman" w:hAnsi="Times New Roman" w:cs="Times New Roman"/>
          <w:noProof/>
          <w:sz w:val="24"/>
          <w:szCs w:val="24"/>
        </w:rPr>
        <w:t>Dadi, Debebe Worku, Emire, S.A., Hagos, A.D., Eun, J.B., 2019a. Effect of ultrasound-assisted extraction of Moringa stenopetala leaves on bioactive compounds and their antioxidant activity. Food Technology and Biotechnology, 57(1), 77-86.</w:t>
      </w:r>
    </w:p>
    <w:p w:rsidR="00B83647" w:rsidRPr="002623E3" w:rsidRDefault="002623E3" w:rsidP="002623E3">
      <w:pPr>
        <w:spacing w:line="240" w:lineRule="auto"/>
        <w:jc w:val="both"/>
        <w:rPr>
          <w:rFonts w:ascii="Times New Roman" w:hAnsi="Times New Roman" w:cs="Times New Roman"/>
          <w:sz w:val="24"/>
          <w:szCs w:val="24"/>
        </w:rPr>
      </w:pPr>
      <w:r w:rsidRPr="002623E3">
        <w:rPr>
          <w:rFonts w:ascii="Times New Roman" w:hAnsi="Times New Roman" w:cs="Times New Roman"/>
          <w:noProof/>
          <w:sz w:val="24"/>
          <w:szCs w:val="24"/>
        </w:rPr>
        <w:t>Dadi, D.W., 2019. Microencapsulated Nutraceutical Products Development and Medicinal Values of Moringa Stenopetala Leaves Extract. PhD Dissertation , Addis Ababa University</w:t>
      </w:r>
    </w:p>
    <w:p w:rsidR="00DF3C86" w:rsidRPr="002623E3" w:rsidRDefault="00DF3C86" w:rsidP="002623E3">
      <w:pPr>
        <w:spacing w:line="240" w:lineRule="auto"/>
        <w:jc w:val="both"/>
        <w:rPr>
          <w:rFonts w:ascii="Times New Roman" w:hAnsi="Times New Roman" w:cs="Times New Roman"/>
          <w:sz w:val="24"/>
          <w:szCs w:val="24"/>
        </w:rPr>
      </w:pPr>
      <w:proofErr w:type="spellStart"/>
      <w:r w:rsidRPr="002623E3">
        <w:rPr>
          <w:rFonts w:ascii="Times New Roman" w:hAnsi="Times New Roman" w:cs="Times New Roman"/>
          <w:sz w:val="24"/>
          <w:szCs w:val="24"/>
        </w:rPr>
        <w:t>Krishnaswamy</w:t>
      </w:r>
      <w:proofErr w:type="spellEnd"/>
      <w:r w:rsidRPr="002623E3">
        <w:rPr>
          <w:rFonts w:ascii="Times New Roman" w:hAnsi="Times New Roman" w:cs="Times New Roman"/>
          <w:sz w:val="24"/>
          <w:szCs w:val="24"/>
        </w:rPr>
        <w:t xml:space="preserve">, K., V. </w:t>
      </w:r>
      <w:proofErr w:type="spellStart"/>
      <w:r w:rsidRPr="002623E3">
        <w:rPr>
          <w:rFonts w:ascii="Times New Roman" w:hAnsi="Times New Roman" w:cs="Times New Roman"/>
          <w:sz w:val="24"/>
          <w:szCs w:val="24"/>
        </w:rPr>
        <w:t>Orsat</w:t>
      </w:r>
      <w:proofErr w:type="spellEnd"/>
      <w:r w:rsidRPr="002623E3">
        <w:rPr>
          <w:rFonts w:ascii="Times New Roman" w:hAnsi="Times New Roman" w:cs="Times New Roman"/>
          <w:sz w:val="24"/>
          <w:szCs w:val="24"/>
        </w:rPr>
        <w:t xml:space="preserve">, Y. </w:t>
      </w:r>
      <w:proofErr w:type="spellStart"/>
      <w:r w:rsidRPr="002623E3">
        <w:rPr>
          <w:rFonts w:ascii="Times New Roman" w:hAnsi="Times New Roman" w:cs="Times New Roman"/>
          <w:sz w:val="24"/>
          <w:szCs w:val="24"/>
        </w:rPr>
        <w:t>Gari´epy</w:t>
      </w:r>
      <w:proofErr w:type="spellEnd"/>
      <w:r w:rsidRPr="002623E3">
        <w:rPr>
          <w:rFonts w:ascii="Times New Roman" w:hAnsi="Times New Roman" w:cs="Times New Roman"/>
          <w:sz w:val="24"/>
          <w:szCs w:val="24"/>
        </w:rPr>
        <w:t xml:space="preserve">, and K. </w:t>
      </w:r>
      <w:proofErr w:type="spellStart"/>
      <w:r w:rsidRPr="002623E3">
        <w:rPr>
          <w:rFonts w:ascii="Times New Roman" w:hAnsi="Times New Roman" w:cs="Times New Roman"/>
          <w:sz w:val="24"/>
          <w:szCs w:val="24"/>
        </w:rPr>
        <w:t>Thangavel</w:t>
      </w:r>
      <w:proofErr w:type="spellEnd"/>
      <w:r w:rsidRPr="002623E3">
        <w:rPr>
          <w:rFonts w:ascii="Times New Roman" w:hAnsi="Times New Roman" w:cs="Times New Roman"/>
          <w:sz w:val="24"/>
          <w:szCs w:val="24"/>
        </w:rPr>
        <w:t>, “Optimization of microwave-assisted extraction of phenolic antioxidants from grape seeds (</w:t>
      </w:r>
      <w:proofErr w:type="spellStart"/>
      <w:r w:rsidRPr="002623E3">
        <w:rPr>
          <w:rFonts w:ascii="Times New Roman" w:hAnsi="Times New Roman" w:cs="Times New Roman"/>
          <w:i/>
          <w:iCs/>
          <w:sz w:val="24"/>
          <w:szCs w:val="24"/>
        </w:rPr>
        <w:t>Vitis</w:t>
      </w:r>
      <w:proofErr w:type="spellEnd"/>
      <w:r w:rsidRPr="002623E3">
        <w:rPr>
          <w:rFonts w:ascii="Times New Roman" w:hAnsi="Times New Roman" w:cs="Times New Roman"/>
          <w:i/>
          <w:iCs/>
          <w:sz w:val="24"/>
          <w:szCs w:val="24"/>
        </w:rPr>
        <w:t xml:space="preserve"> </w:t>
      </w:r>
      <w:proofErr w:type="spellStart"/>
      <w:r w:rsidRPr="002623E3">
        <w:rPr>
          <w:rFonts w:ascii="Times New Roman" w:hAnsi="Times New Roman" w:cs="Times New Roman"/>
          <w:i/>
          <w:iCs/>
          <w:sz w:val="24"/>
          <w:szCs w:val="24"/>
        </w:rPr>
        <w:t>vinifera</w:t>
      </w:r>
      <w:proofErr w:type="spellEnd"/>
      <w:r w:rsidRPr="002623E3">
        <w:rPr>
          <w:rFonts w:ascii="Times New Roman" w:hAnsi="Times New Roman" w:cs="Times New Roman"/>
          <w:sz w:val="24"/>
          <w:szCs w:val="24"/>
        </w:rPr>
        <w:t xml:space="preserve">),” </w:t>
      </w:r>
      <w:r w:rsidRPr="002623E3">
        <w:rPr>
          <w:rFonts w:ascii="Times New Roman" w:hAnsi="Times New Roman" w:cs="Times New Roman"/>
          <w:i/>
          <w:iCs/>
          <w:sz w:val="24"/>
          <w:szCs w:val="24"/>
        </w:rPr>
        <w:t>Food and Bioprocess Technology</w:t>
      </w:r>
      <w:r w:rsidRPr="002623E3">
        <w:rPr>
          <w:rFonts w:ascii="Times New Roman" w:hAnsi="Times New Roman" w:cs="Times New Roman"/>
          <w:sz w:val="24"/>
          <w:szCs w:val="24"/>
        </w:rPr>
        <w:t>, 6(2), 441–455.</w:t>
      </w:r>
    </w:p>
    <w:p w:rsidR="00B83647" w:rsidRPr="002623E3" w:rsidRDefault="00B83647" w:rsidP="002623E3">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623E3">
        <w:rPr>
          <w:rFonts w:ascii="Times New Roman" w:hAnsi="Times New Roman" w:cs="Times New Roman"/>
          <w:noProof/>
          <w:sz w:val="24"/>
          <w:szCs w:val="24"/>
        </w:rPr>
        <w:t>Dadi, Debebe Worku, Emire, S.A., Hagos, A.D., Eun, J.B., 2019a. Effect of ultrasound-assisted extraction of Moringa stenopetala leaves on bioactive compounds and their antioxidant activity. Food Technology and Biotechnology, 57(1), 77-86.</w:t>
      </w:r>
    </w:p>
    <w:p w:rsidR="002623E3" w:rsidRPr="002623E3" w:rsidRDefault="002623E3" w:rsidP="002623E3">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623E3">
        <w:rPr>
          <w:rFonts w:ascii="Times New Roman" w:hAnsi="Times New Roman" w:cs="Times New Roman"/>
          <w:noProof/>
          <w:sz w:val="24"/>
          <w:szCs w:val="24"/>
        </w:rPr>
        <w:t xml:space="preserve">Dias, M.I., Ferreira, I.C.F.R., Barreiro, M.F., 2015. Microencapsulation of bioactives for food applications. </w:t>
      </w:r>
      <w:r w:rsidRPr="002623E3">
        <w:rPr>
          <w:rFonts w:ascii="Times New Roman" w:hAnsi="Times New Roman" w:cs="Times New Roman"/>
          <w:sz w:val="24"/>
          <w:szCs w:val="24"/>
          <w:shd w:val="clear" w:color="auto" w:fill="FFFFFF"/>
        </w:rPr>
        <w:t>Food &amp; Function, 6(4), 1035–1052.</w:t>
      </w:r>
    </w:p>
    <w:p w:rsidR="002623E3" w:rsidRPr="002623E3" w:rsidRDefault="002623E3" w:rsidP="002623E3">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623E3">
        <w:rPr>
          <w:rFonts w:ascii="Times New Roman" w:hAnsi="Times New Roman" w:cs="Times New Roman"/>
          <w:noProof/>
          <w:sz w:val="24"/>
          <w:szCs w:val="24"/>
        </w:rPr>
        <w:t>Manach, C., Scalbert, A., Morand, C., Rémésy, C., Jiménez, L., 2004. Polyphenols: Food sources and bioavailability. American Journal of Clinical Nutrition, 79(5), 727-747.</w:t>
      </w:r>
    </w:p>
    <w:p w:rsidR="002623E3" w:rsidRPr="002623E3" w:rsidRDefault="002623E3" w:rsidP="002623E3">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623E3">
        <w:rPr>
          <w:rFonts w:ascii="Times New Roman" w:hAnsi="Times New Roman" w:cs="Times New Roman"/>
          <w:noProof/>
          <w:sz w:val="24"/>
          <w:szCs w:val="24"/>
        </w:rPr>
        <w:t>Palermo, M., Pellegrini, N., Fogliano, V., 2014. The effect of cooking on the phytochemical content of vegetables. Journal of Science of Food and Agriculture, 94, 1057–1070.</w:t>
      </w:r>
    </w:p>
    <w:p w:rsidR="002623E3" w:rsidRPr="002623E3" w:rsidRDefault="002623E3" w:rsidP="002623E3">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623E3">
        <w:rPr>
          <w:rFonts w:ascii="Times New Roman" w:hAnsi="Times New Roman" w:cs="Times New Roman"/>
          <w:noProof/>
          <w:sz w:val="24"/>
          <w:szCs w:val="24"/>
        </w:rPr>
        <w:t>Shahidi, F., Han, X.Q., 1993. Encapsulation of Food Ingredients. Critical Review in Food Science and Nutrition, 33(6), 501-547.</w:t>
      </w:r>
    </w:p>
    <w:p w:rsidR="00DF3C86" w:rsidRPr="002623E3" w:rsidRDefault="00DF3C86" w:rsidP="002623E3">
      <w:pPr>
        <w:spacing w:line="240" w:lineRule="auto"/>
        <w:jc w:val="both"/>
        <w:rPr>
          <w:rFonts w:ascii="Times New Roman" w:hAnsi="Times New Roman" w:cs="Times New Roman"/>
          <w:sz w:val="24"/>
          <w:szCs w:val="24"/>
        </w:rPr>
      </w:pPr>
      <w:proofErr w:type="spellStart"/>
      <w:proofErr w:type="gramStart"/>
      <w:r w:rsidRPr="002623E3">
        <w:rPr>
          <w:rFonts w:ascii="Times New Roman" w:hAnsi="Times New Roman" w:cs="Times New Roman"/>
          <w:sz w:val="24"/>
          <w:szCs w:val="24"/>
        </w:rPr>
        <w:t>Weremfo</w:t>
      </w:r>
      <w:proofErr w:type="spellEnd"/>
      <w:r w:rsidRPr="002623E3">
        <w:rPr>
          <w:rFonts w:ascii="Times New Roman" w:hAnsi="Times New Roman" w:cs="Times New Roman"/>
          <w:sz w:val="24"/>
          <w:szCs w:val="24"/>
        </w:rPr>
        <w:t xml:space="preserve"> ,</w:t>
      </w:r>
      <w:proofErr w:type="gramEnd"/>
      <w:r w:rsidRPr="002623E3">
        <w:rPr>
          <w:rFonts w:ascii="Times New Roman" w:hAnsi="Times New Roman" w:cs="Times New Roman"/>
          <w:sz w:val="24"/>
          <w:szCs w:val="24"/>
        </w:rPr>
        <w:t xml:space="preserve"> A.,  Felix,  A., and Martin,  A-Y. 2020. Simultaneous Optimization of Microwave-Assisted Extraction of Phenolic Compounds and Antioxidant Activity of Avocado (</w:t>
      </w:r>
      <w:proofErr w:type="spellStart"/>
      <w:r w:rsidRPr="002623E3">
        <w:rPr>
          <w:rFonts w:ascii="Times New Roman" w:hAnsi="Times New Roman" w:cs="Times New Roman"/>
          <w:i/>
          <w:iCs/>
          <w:sz w:val="24"/>
          <w:szCs w:val="24"/>
        </w:rPr>
        <w:t>Persea</w:t>
      </w:r>
      <w:proofErr w:type="spellEnd"/>
      <w:r w:rsidRPr="002623E3">
        <w:rPr>
          <w:rFonts w:ascii="Times New Roman" w:hAnsi="Times New Roman" w:cs="Times New Roman"/>
          <w:i/>
          <w:iCs/>
          <w:sz w:val="24"/>
          <w:szCs w:val="24"/>
        </w:rPr>
        <w:t xml:space="preserve"> </w:t>
      </w:r>
      <w:proofErr w:type="spellStart"/>
      <w:proofErr w:type="gramStart"/>
      <w:r w:rsidRPr="002623E3">
        <w:rPr>
          <w:rFonts w:ascii="Times New Roman" w:hAnsi="Times New Roman" w:cs="Times New Roman"/>
          <w:i/>
          <w:iCs/>
          <w:sz w:val="24"/>
          <w:szCs w:val="24"/>
        </w:rPr>
        <w:t>americana</w:t>
      </w:r>
      <w:proofErr w:type="spellEnd"/>
      <w:proofErr w:type="gramEnd"/>
      <w:r w:rsidRPr="002623E3">
        <w:rPr>
          <w:rFonts w:ascii="Times New Roman" w:hAnsi="Times New Roman" w:cs="Times New Roman"/>
          <w:i/>
          <w:iCs/>
          <w:sz w:val="24"/>
          <w:szCs w:val="24"/>
        </w:rPr>
        <w:t xml:space="preserve"> </w:t>
      </w:r>
      <w:r w:rsidRPr="002623E3">
        <w:rPr>
          <w:rFonts w:ascii="Times New Roman" w:hAnsi="Times New Roman" w:cs="Times New Roman"/>
          <w:sz w:val="24"/>
          <w:szCs w:val="24"/>
        </w:rPr>
        <w:t xml:space="preserve">Mill.) </w:t>
      </w:r>
      <w:proofErr w:type="gramStart"/>
      <w:r w:rsidRPr="002623E3">
        <w:rPr>
          <w:rFonts w:ascii="Times New Roman" w:hAnsi="Times New Roman" w:cs="Times New Roman"/>
          <w:sz w:val="24"/>
          <w:szCs w:val="24"/>
        </w:rPr>
        <w:t>Seeds Using Response Surface Methodology.</w:t>
      </w:r>
      <w:proofErr w:type="gramEnd"/>
      <w:r w:rsidRPr="002623E3">
        <w:rPr>
          <w:rFonts w:ascii="Times New Roman" w:hAnsi="Times New Roman" w:cs="Times New Roman"/>
          <w:sz w:val="24"/>
          <w:szCs w:val="24"/>
        </w:rPr>
        <w:t xml:space="preserve"> </w:t>
      </w:r>
      <w:r w:rsidRPr="002623E3">
        <w:rPr>
          <w:rFonts w:ascii="Times New Roman" w:hAnsi="Times New Roman" w:cs="Times New Roman"/>
          <w:i/>
          <w:sz w:val="24"/>
          <w:szCs w:val="24"/>
        </w:rPr>
        <w:t xml:space="preserve">Journal of Analytical Methods in Chemistry, </w:t>
      </w:r>
      <w:r w:rsidRPr="002623E3">
        <w:rPr>
          <w:rFonts w:ascii="Times New Roman" w:hAnsi="Times New Roman" w:cs="Times New Roman"/>
          <w:sz w:val="24"/>
          <w:szCs w:val="24"/>
        </w:rPr>
        <w:t>Volume 2020, 11-12.</w:t>
      </w:r>
    </w:p>
    <w:p w:rsidR="00DF3C86" w:rsidRPr="00DF3C86" w:rsidRDefault="00DF3C86" w:rsidP="007F64D6">
      <w:pPr>
        <w:rPr>
          <w:rFonts w:ascii="Times New Roman" w:hAnsi="Times New Roman" w:cs="Times New Roman"/>
          <w:b/>
          <w:sz w:val="24"/>
        </w:rPr>
      </w:pPr>
    </w:p>
    <w:sectPr w:rsidR="00DF3C86" w:rsidRPr="00DF3C86" w:rsidSect="00DF3C86">
      <w:pgSz w:w="12240" w:h="15840"/>
      <w:pgMar w:top="1440" w:right="1440" w:bottom="1440" w:left="144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Arial Unicode MS"/>
    <w:panose1 w:val="00000000000000000000"/>
    <w:charset w:val="81"/>
    <w:family w:val="auto"/>
    <w:notTrueType/>
    <w:pitch w:val="default"/>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inionMath-Capt">
    <w:altName w:val="Arial Unicode MS"/>
    <w:panose1 w:val="00000000000000000000"/>
    <w:charset w:val="86"/>
    <w:family w:val="auto"/>
    <w:notTrueType/>
    <w:pitch w:val="default"/>
    <w:sig w:usb0="00000000" w:usb1="080E0000" w:usb2="00000010" w:usb3="00000000" w:csb0="00040000" w:csb1="00000000"/>
  </w:font>
  <w:font w:name="AdvTT3713a231">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3BB2"/>
    <w:multiLevelType w:val="hybridMultilevel"/>
    <w:tmpl w:val="840E9E60"/>
    <w:lvl w:ilvl="0" w:tplc="68FE6412">
      <w:start w:val="1"/>
      <w:numFmt w:val="decimal"/>
      <w:pStyle w:val="Heading2"/>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73543691"/>
    <w:multiLevelType w:val="hybridMultilevel"/>
    <w:tmpl w:val="A81833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1476F0"/>
    <w:rsid w:val="00045893"/>
    <w:rsid w:val="000755DA"/>
    <w:rsid w:val="001115E7"/>
    <w:rsid w:val="001122BF"/>
    <w:rsid w:val="001476F0"/>
    <w:rsid w:val="001A2A79"/>
    <w:rsid w:val="001A3AAC"/>
    <w:rsid w:val="001A504F"/>
    <w:rsid w:val="001B7B73"/>
    <w:rsid w:val="001C4D15"/>
    <w:rsid w:val="001E4228"/>
    <w:rsid w:val="00221F56"/>
    <w:rsid w:val="002231B0"/>
    <w:rsid w:val="002623E3"/>
    <w:rsid w:val="002A4746"/>
    <w:rsid w:val="002B1F42"/>
    <w:rsid w:val="002B7331"/>
    <w:rsid w:val="002D606C"/>
    <w:rsid w:val="002E4E90"/>
    <w:rsid w:val="003061E2"/>
    <w:rsid w:val="00316FD4"/>
    <w:rsid w:val="003629AA"/>
    <w:rsid w:val="00366770"/>
    <w:rsid w:val="00377BC6"/>
    <w:rsid w:val="003855EB"/>
    <w:rsid w:val="003B5E53"/>
    <w:rsid w:val="003E4A89"/>
    <w:rsid w:val="003F3EF0"/>
    <w:rsid w:val="003F6E04"/>
    <w:rsid w:val="00406D7A"/>
    <w:rsid w:val="0042123C"/>
    <w:rsid w:val="0042333A"/>
    <w:rsid w:val="00441803"/>
    <w:rsid w:val="00445769"/>
    <w:rsid w:val="00451E96"/>
    <w:rsid w:val="004527AE"/>
    <w:rsid w:val="00454B44"/>
    <w:rsid w:val="00463E2B"/>
    <w:rsid w:val="00467ABF"/>
    <w:rsid w:val="0047633E"/>
    <w:rsid w:val="00490320"/>
    <w:rsid w:val="00495230"/>
    <w:rsid w:val="004A0F24"/>
    <w:rsid w:val="004A5649"/>
    <w:rsid w:val="004D5BD2"/>
    <w:rsid w:val="004F5DC3"/>
    <w:rsid w:val="00502BE2"/>
    <w:rsid w:val="00557032"/>
    <w:rsid w:val="00575C95"/>
    <w:rsid w:val="00580402"/>
    <w:rsid w:val="005A2C95"/>
    <w:rsid w:val="005E03E0"/>
    <w:rsid w:val="005E2983"/>
    <w:rsid w:val="006004AD"/>
    <w:rsid w:val="006129CE"/>
    <w:rsid w:val="00650D38"/>
    <w:rsid w:val="006518A1"/>
    <w:rsid w:val="0066115D"/>
    <w:rsid w:val="0067371C"/>
    <w:rsid w:val="006A3523"/>
    <w:rsid w:val="007248E5"/>
    <w:rsid w:val="00742B71"/>
    <w:rsid w:val="007503E0"/>
    <w:rsid w:val="007567BF"/>
    <w:rsid w:val="0078116F"/>
    <w:rsid w:val="00782D41"/>
    <w:rsid w:val="00784F5C"/>
    <w:rsid w:val="007E2CCC"/>
    <w:rsid w:val="007F459A"/>
    <w:rsid w:val="007F64D6"/>
    <w:rsid w:val="0080020F"/>
    <w:rsid w:val="008138B7"/>
    <w:rsid w:val="00844374"/>
    <w:rsid w:val="00852572"/>
    <w:rsid w:val="0087092B"/>
    <w:rsid w:val="00881C32"/>
    <w:rsid w:val="008D5F36"/>
    <w:rsid w:val="008E733D"/>
    <w:rsid w:val="008F1989"/>
    <w:rsid w:val="0095435C"/>
    <w:rsid w:val="00972494"/>
    <w:rsid w:val="009877EF"/>
    <w:rsid w:val="00987E22"/>
    <w:rsid w:val="009B2512"/>
    <w:rsid w:val="009B2D68"/>
    <w:rsid w:val="009B2DF6"/>
    <w:rsid w:val="009D6AD4"/>
    <w:rsid w:val="009E45DD"/>
    <w:rsid w:val="009F710B"/>
    <w:rsid w:val="00A203D7"/>
    <w:rsid w:val="00A34308"/>
    <w:rsid w:val="00A70009"/>
    <w:rsid w:val="00AE2940"/>
    <w:rsid w:val="00AF59E4"/>
    <w:rsid w:val="00B01684"/>
    <w:rsid w:val="00B34884"/>
    <w:rsid w:val="00B374C4"/>
    <w:rsid w:val="00B6435D"/>
    <w:rsid w:val="00B72A14"/>
    <w:rsid w:val="00B83647"/>
    <w:rsid w:val="00BA5FBF"/>
    <w:rsid w:val="00BA74A6"/>
    <w:rsid w:val="00BB4C34"/>
    <w:rsid w:val="00BD0CD2"/>
    <w:rsid w:val="00BD1146"/>
    <w:rsid w:val="00BE5914"/>
    <w:rsid w:val="00C06904"/>
    <w:rsid w:val="00C11498"/>
    <w:rsid w:val="00C35905"/>
    <w:rsid w:val="00C452AF"/>
    <w:rsid w:val="00C71B9A"/>
    <w:rsid w:val="00C920D1"/>
    <w:rsid w:val="00CA11A3"/>
    <w:rsid w:val="00CA7E3E"/>
    <w:rsid w:val="00CC0A41"/>
    <w:rsid w:val="00CD16F1"/>
    <w:rsid w:val="00CD5591"/>
    <w:rsid w:val="00CF1E99"/>
    <w:rsid w:val="00D33A5B"/>
    <w:rsid w:val="00D611E4"/>
    <w:rsid w:val="00D72C47"/>
    <w:rsid w:val="00D8380D"/>
    <w:rsid w:val="00DD0A62"/>
    <w:rsid w:val="00DD282D"/>
    <w:rsid w:val="00DD3EC4"/>
    <w:rsid w:val="00DF3C86"/>
    <w:rsid w:val="00E124E9"/>
    <w:rsid w:val="00E124F1"/>
    <w:rsid w:val="00E86991"/>
    <w:rsid w:val="00EA0B43"/>
    <w:rsid w:val="00EA61FA"/>
    <w:rsid w:val="00EB725E"/>
    <w:rsid w:val="00F216EB"/>
    <w:rsid w:val="00F67371"/>
    <w:rsid w:val="00F70E00"/>
    <w:rsid w:val="00F81A74"/>
    <w:rsid w:val="00FC767A"/>
    <w:rsid w:val="00FE5C8B"/>
    <w:rsid w:val="00FF62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904"/>
  </w:style>
  <w:style w:type="paragraph" w:styleId="Heading1">
    <w:name w:val="heading 1"/>
    <w:basedOn w:val="Normal"/>
    <w:next w:val="Normal"/>
    <w:link w:val="Heading1Char"/>
    <w:uiPriority w:val="9"/>
    <w:qFormat/>
    <w:rsid w:val="003061E2"/>
    <w:pPr>
      <w:keepNext/>
      <w:keepLines/>
      <w:spacing w:after="0" w:line="48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3061E2"/>
    <w:pPr>
      <w:keepNext/>
      <w:keepLines/>
      <w:numPr>
        <w:numId w:val="1"/>
      </w:numPr>
      <w:spacing w:after="0" w:line="48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semiHidden/>
    <w:unhideWhenUsed/>
    <w:qFormat/>
    <w:rsid w:val="00987E2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D606C"/>
    <w:pPr>
      <w:spacing w:line="240" w:lineRule="auto"/>
    </w:pPr>
    <w:rPr>
      <w:b/>
      <w:bCs/>
      <w:color w:val="4F81BD" w:themeColor="accent1"/>
      <w:sz w:val="18"/>
      <w:szCs w:val="18"/>
    </w:rPr>
  </w:style>
  <w:style w:type="paragraph" w:customStyle="1" w:styleId="Pa8">
    <w:name w:val="Pa8"/>
    <w:basedOn w:val="Normal"/>
    <w:next w:val="Normal"/>
    <w:uiPriority w:val="99"/>
    <w:rsid w:val="003061E2"/>
    <w:pPr>
      <w:autoSpaceDE w:val="0"/>
      <w:autoSpaceDN w:val="0"/>
      <w:adjustRightInd w:val="0"/>
      <w:spacing w:after="0" w:line="191" w:lineRule="atLeast"/>
    </w:pPr>
    <w:rPr>
      <w:rFonts w:ascii="Myriad Pro" w:hAnsi="Myriad Pro"/>
      <w:sz w:val="24"/>
      <w:szCs w:val="24"/>
    </w:rPr>
  </w:style>
  <w:style w:type="character" w:customStyle="1" w:styleId="Heading1Char">
    <w:name w:val="Heading 1 Char"/>
    <w:basedOn w:val="DefaultParagraphFont"/>
    <w:link w:val="Heading1"/>
    <w:uiPriority w:val="9"/>
    <w:rsid w:val="003061E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3061E2"/>
    <w:rPr>
      <w:rFonts w:ascii="Times New Roman" w:eastAsiaTheme="majorEastAsia" w:hAnsi="Times New Roman" w:cstheme="majorBidi"/>
      <w:b/>
      <w:bCs/>
      <w:sz w:val="24"/>
      <w:szCs w:val="26"/>
    </w:rPr>
  </w:style>
  <w:style w:type="table" w:styleId="TableGrid">
    <w:name w:val="Table Grid"/>
    <w:basedOn w:val="TableNormal"/>
    <w:uiPriority w:val="59"/>
    <w:rsid w:val="003855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E2CCC"/>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7E2CCC"/>
    <w:rPr>
      <w:color w:val="808080"/>
    </w:rPr>
  </w:style>
  <w:style w:type="paragraph" w:styleId="BalloonText">
    <w:name w:val="Balloon Text"/>
    <w:basedOn w:val="Normal"/>
    <w:link w:val="BalloonTextChar"/>
    <w:uiPriority w:val="99"/>
    <w:semiHidden/>
    <w:unhideWhenUsed/>
    <w:rsid w:val="007E2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CCC"/>
    <w:rPr>
      <w:rFonts w:ascii="Tahoma" w:hAnsi="Tahoma" w:cs="Tahoma"/>
      <w:sz w:val="16"/>
      <w:szCs w:val="16"/>
    </w:rPr>
  </w:style>
  <w:style w:type="character" w:styleId="Emphasis">
    <w:name w:val="Emphasis"/>
    <w:basedOn w:val="DefaultParagraphFont"/>
    <w:uiPriority w:val="20"/>
    <w:qFormat/>
    <w:rsid w:val="00557032"/>
    <w:rPr>
      <w:i/>
      <w:iCs/>
    </w:rPr>
  </w:style>
  <w:style w:type="character" w:customStyle="1" w:styleId="Heading3Char">
    <w:name w:val="Heading 3 Char"/>
    <w:basedOn w:val="DefaultParagraphFont"/>
    <w:link w:val="Heading3"/>
    <w:uiPriority w:val="9"/>
    <w:semiHidden/>
    <w:rsid w:val="00987E22"/>
    <w:rPr>
      <w:rFonts w:asciiTheme="majorHAnsi" w:eastAsiaTheme="majorEastAsia" w:hAnsiTheme="majorHAnsi" w:cstheme="majorBidi"/>
      <w:b/>
      <w:bCs/>
      <w:color w:val="4F81BD" w:themeColor="accent1"/>
    </w:rPr>
  </w:style>
  <w:style w:type="character" w:styleId="FootnoteReference">
    <w:name w:val="footnote reference"/>
    <w:basedOn w:val="DefaultParagraphFont"/>
    <w:uiPriority w:val="99"/>
    <w:semiHidden/>
    <w:unhideWhenUsed/>
    <w:rsid w:val="003E4A89"/>
    <w:rPr>
      <w:vertAlign w:val="superscript"/>
    </w:rPr>
  </w:style>
</w:styles>
</file>

<file path=word/webSettings.xml><?xml version="1.0" encoding="utf-8"?>
<w:webSettings xmlns:r="http://schemas.openxmlformats.org/officeDocument/2006/relationships" xmlns:w="http://schemas.openxmlformats.org/wordprocessingml/2006/main">
  <w:divs>
    <w:div w:id="37703690">
      <w:bodyDiv w:val="1"/>
      <w:marLeft w:val="0"/>
      <w:marRight w:val="0"/>
      <w:marTop w:val="0"/>
      <w:marBottom w:val="0"/>
      <w:divBdr>
        <w:top w:val="none" w:sz="0" w:space="0" w:color="auto"/>
        <w:left w:val="none" w:sz="0" w:space="0" w:color="auto"/>
        <w:bottom w:val="none" w:sz="0" w:space="0" w:color="auto"/>
        <w:right w:val="none" w:sz="0" w:space="0" w:color="auto"/>
      </w:divBdr>
    </w:div>
    <w:div w:id="105740354">
      <w:bodyDiv w:val="1"/>
      <w:marLeft w:val="0"/>
      <w:marRight w:val="0"/>
      <w:marTop w:val="0"/>
      <w:marBottom w:val="0"/>
      <w:divBdr>
        <w:top w:val="none" w:sz="0" w:space="0" w:color="auto"/>
        <w:left w:val="none" w:sz="0" w:space="0" w:color="auto"/>
        <w:bottom w:val="none" w:sz="0" w:space="0" w:color="auto"/>
        <w:right w:val="none" w:sz="0" w:space="0" w:color="auto"/>
      </w:divBdr>
    </w:div>
    <w:div w:id="275985135">
      <w:bodyDiv w:val="1"/>
      <w:marLeft w:val="0"/>
      <w:marRight w:val="0"/>
      <w:marTop w:val="0"/>
      <w:marBottom w:val="0"/>
      <w:divBdr>
        <w:top w:val="none" w:sz="0" w:space="0" w:color="auto"/>
        <w:left w:val="none" w:sz="0" w:space="0" w:color="auto"/>
        <w:bottom w:val="none" w:sz="0" w:space="0" w:color="auto"/>
        <w:right w:val="none" w:sz="0" w:space="0" w:color="auto"/>
      </w:divBdr>
    </w:div>
    <w:div w:id="484050421">
      <w:bodyDiv w:val="1"/>
      <w:marLeft w:val="0"/>
      <w:marRight w:val="0"/>
      <w:marTop w:val="0"/>
      <w:marBottom w:val="0"/>
      <w:divBdr>
        <w:top w:val="none" w:sz="0" w:space="0" w:color="auto"/>
        <w:left w:val="none" w:sz="0" w:space="0" w:color="auto"/>
        <w:bottom w:val="none" w:sz="0" w:space="0" w:color="auto"/>
        <w:right w:val="none" w:sz="0" w:space="0" w:color="auto"/>
      </w:divBdr>
    </w:div>
    <w:div w:id="583950525">
      <w:bodyDiv w:val="1"/>
      <w:marLeft w:val="0"/>
      <w:marRight w:val="0"/>
      <w:marTop w:val="0"/>
      <w:marBottom w:val="0"/>
      <w:divBdr>
        <w:top w:val="none" w:sz="0" w:space="0" w:color="auto"/>
        <w:left w:val="none" w:sz="0" w:space="0" w:color="auto"/>
        <w:bottom w:val="none" w:sz="0" w:space="0" w:color="auto"/>
        <w:right w:val="none" w:sz="0" w:space="0" w:color="auto"/>
      </w:divBdr>
    </w:div>
    <w:div w:id="941183420">
      <w:bodyDiv w:val="1"/>
      <w:marLeft w:val="0"/>
      <w:marRight w:val="0"/>
      <w:marTop w:val="0"/>
      <w:marBottom w:val="0"/>
      <w:divBdr>
        <w:top w:val="none" w:sz="0" w:space="0" w:color="auto"/>
        <w:left w:val="none" w:sz="0" w:space="0" w:color="auto"/>
        <w:bottom w:val="none" w:sz="0" w:space="0" w:color="auto"/>
        <w:right w:val="none" w:sz="0" w:space="0" w:color="auto"/>
      </w:divBdr>
    </w:div>
    <w:div w:id="1089303912">
      <w:bodyDiv w:val="1"/>
      <w:marLeft w:val="0"/>
      <w:marRight w:val="0"/>
      <w:marTop w:val="0"/>
      <w:marBottom w:val="0"/>
      <w:divBdr>
        <w:top w:val="none" w:sz="0" w:space="0" w:color="auto"/>
        <w:left w:val="none" w:sz="0" w:space="0" w:color="auto"/>
        <w:bottom w:val="none" w:sz="0" w:space="0" w:color="auto"/>
        <w:right w:val="none" w:sz="0" w:space="0" w:color="auto"/>
      </w:divBdr>
    </w:div>
    <w:div w:id="1444153557">
      <w:bodyDiv w:val="1"/>
      <w:marLeft w:val="0"/>
      <w:marRight w:val="0"/>
      <w:marTop w:val="0"/>
      <w:marBottom w:val="0"/>
      <w:divBdr>
        <w:top w:val="none" w:sz="0" w:space="0" w:color="auto"/>
        <w:left w:val="none" w:sz="0" w:space="0" w:color="auto"/>
        <w:bottom w:val="none" w:sz="0" w:space="0" w:color="auto"/>
        <w:right w:val="none" w:sz="0" w:space="0" w:color="auto"/>
      </w:divBdr>
    </w:div>
    <w:div w:id="1546216254">
      <w:bodyDiv w:val="1"/>
      <w:marLeft w:val="0"/>
      <w:marRight w:val="0"/>
      <w:marTop w:val="0"/>
      <w:marBottom w:val="0"/>
      <w:divBdr>
        <w:top w:val="none" w:sz="0" w:space="0" w:color="auto"/>
        <w:left w:val="none" w:sz="0" w:space="0" w:color="auto"/>
        <w:bottom w:val="none" w:sz="0" w:space="0" w:color="auto"/>
        <w:right w:val="none" w:sz="0" w:space="0" w:color="auto"/>
      </w:divBdr>
    </w:div>
    <w:div w:id="1774284822">
      <w:bodyDiv w:val="1"/>
      <w:marLeft w:val="0"/>
      <w:marRight w:val="0"/>
      <w:marTop w:val="0"/>
      <w:marBottom w:val="0"/>
      <w:divBdr>
        <w:top w:val="none" w:sz="0" w:space="0" w:color="auto"/>
        <w:left w:val="none" w:sz="0" w:space="0" w:color="auto"/>
        <w:bottom w:val="none" w:sz="0" w:space="0" w:color="auto"/>
        <w:right w:val="none" w:sz="0" w:space="0" w:color="auto"/>
      </w:divBdr>
    </w:div>
    <w:div w:id="178612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878</TotalTime>
  <Pages>1</Pages>
  <Words>6951</Words>
  <Characters>39627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digjar22</dc:creator>
  <cp:lastModifiedBy>digjar22</cp:lastModifiedBy>
  <cp:revision>76</cp:revision>
  <dcterms:created xsi:type="dcterms:W3CDTF">2023-04-14T16:18:00Z</dcterms:created>
  <dcterms:modified xsi:type="dcterms:W3CDTF">2023-11-12T07:02:00Z</dcterms:modified>
</cp:coreProperties>
</file>