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07071" w:rsidRDefault="00B300C3" w:rsidP="00B33537">
      <w:pPr>
        <w:spacing w:beforeAutospacing="1" w:after="0" w:line="240" w:lineRule="auto"/>
        <w:jc w:val="both"/>
        <w:outlineLvl w:val="2"/>
        <w:rPr>
          <w:rFonts w:ascii="Times New Roman" w:eastAsia="Times New Roman" w:hAnsi="Times New Roman"/>
          <w:b/>
          <w:bCs/>
          <w:sz w:val="32"/>
          <w:szCs w:val="32"/>
          <w:lang w:eastAsia="en-US"/>
        </w:rPr>
      </w:pPr>
      <w:r w:rsidRPr="002D3A95">
        <w:rPr>
          <w:rFonts w:ascii="Times New Roman" w:eastAsia="Times New Roman" w:hAnsi="Times New Roman"/>
          <w:b/>
          <w:bCs/>
          <w:sz w:val="32"/>
          <w:szCs w:val="32"/>
          <w:lang w:eastAsia="en-US"/>
        </w:rPr>
        <w:t>Teaching Character</w:t>
      </w:r>
      <w:r w:rsidR="00537748" w:rsidRPr="002D3A95">
        <w:rPr>
          <w:rFonts w:ascii="Times New Roman" w:eastAsia="Times New Roman" w:hAnsi="Times New Roman"/>
          <w:b/>
          <w:bCs/>
          <w:sz w:val="32"/>
          <w:szCs w:val="32"/>
          <w:lang w:eastAsia="en-US"/>
        </w:rPr>
        <w:t xml:space="preserve">: </w:t>
      </w:r>
      <w:r w:rsidRPr="002D3A95">
        <w:rPr>
          <w:rFonts w:ascii="Times New Roman" w:eastAsia="Times New Roman" w:hAnsi="Times New Roman"/>
          <w:b/>
          <w:bCs/>
          <w:sz w:val="32"/>
          <w:szCs w:val="32"/>
          <w:lang w:eastAsia="en-US"/>
        </w:rPr>
        <w:t xml:space="preserve">Nurturing Teachers </w:t>
      </w:r>
      <w:r w:rsidR="00537748" w:rsidRPr="002D3A95">
        <w:rPr>
          <w:rFonts w:ascii="Times New Roman" w:eastAsia="Times New Roman" w:hAnsi="Times New Roman"/>
          <w:b/>
          <w:bCs/>
          <w:sz w:val="32"/>
          <w:szCs w:val="32"/>
          <w:lang w:eastAsia="en-US"/>
        </w:rPr>
        <w:t xml:space="preserve">For </w:t>
      </w:r>
      <w:r w:rsidRPr="002D3A95">
        <w:rPr>
          <w:rFonts w:ascii="Times New Roman" w:eastAsia="Times New Roman" w:hAnsi="Times New Roman"/>
          <w:b/>
          <w:bCs/>
          <w:sz w:val="32"/>
          <w:szCs w:val="32"/>
          <w:lang w:eastAsia="en-US"/>
        </w:rPr>
        <w:t>Human Flourishing</w:t>
      </w:r>
    </w:p>
    <w:p w:rsidR="00B33537" w:rsidRPr="00B33537" w:rsidRDefault="00B33537" w:rsidP="00B33537">
      <w:pPr>
        <w:spacing w:after="0" w:line="240" w:lineRule="auto"/>
        <w:jc w:val="center"/>
        <w:outlineLvl w:val="2"/>
        <w:rPr>
          <w:rFonts w:ascii="Times New Roman" w:eastAsia="Times New Roman" w:hAnsi="Times New Roman"/>
          <w:sz w:val="24"/>
          <w:szCs w:val="24"/>
          <w:lang w:eastAsia="en-US"/>
        </w:rPr>
      </w:pPr>
      <w:r w:rsidRPr="00B33537">
        <w:rPr>
          <w:rFonts w:ascii="Times New Roman" w:eastAsia="Times New Roman" w:hAnsi="Times New Roman"/>
          <w:sz w:val="24"/>
          <w:szCs w:val="24"/>
          <w:lang w:eastAsia="en-US"/>
        </w:rPr>
        <w:t>Dr. Suman Lata Tiruwa</w:t>
      </w:r>
    </w:p>
    <w:p w:rsidR="00B33537" w:rsidRPr="00B33537" w:rsidRDefault="00B33537" w:rsidP="00B33537">
      <w:pPr>
        <w:spacing w:after="0" w:line="240" w:lineRule="auto"/>
        <w:jc w:val="center"/>
        <w:outlineLvl w:val="2"/>
        <w:rPr>
          <w:rFonts w:ascii="Times New Roman" w:eastAsia="Times New Roman" w:hAnsi="Times New Roman"/>
          <w:i/>
          <w:iCs/>
          <w:sz w:val="24"/>
          <w:szCs w:val="24"/>
          <w:lang w:eastAsia="en-US"/>
        </w:rPr>
      </w:pPr>
      <w:r w:rsidRPr="00B33537">
        <w:rPr>
          <w:rFonts w:ascii="Times New Roman" w:eastAsia="Times New Roman" w:hAnsi="Times New Roman"/>
          <w:i/>
          <w:iCs/>
          <w:sz w:val="24"/>
          <w:szCs w:val="24"/>
          <w:lang w:eastAsia="en-US"/>
        </w:rPr>
        <w:t>Assistant Professor</w:t>
      </w:r>
    </w:p>
    <w:p w:rsidR="00B33537" w:rsidRPr="00B33537" w:rsidRDefault="00B33537" w:rsidP="00B33537">
      <w:pPr>
        <w:spacing w:after="0" w:line="240" w:lineRule="auto"/>
        <w:jc w:val="center"/>
        <w:outlineLvl w:val="2"/>
        <w:rPr>
          <w:rFonts w:ascii="Times New Roman" w:eastAsia="Times New Roman" w:hAnsi="Times New Roman"/>
          <w:i/>
          <w:iCs/>
          <w:sz w:val="24"/>
          <w:szCs w:val="24"/>
          <w:lang w:eastAsia="en-US"/>
        </w:rPr>
      </w:pPr>
      <w:r w:rsidRPr="00B33537">
        <w:rPr>
          <w:rFonts w:ascii="Times New Roman" w:eastAsia="Times New Roman" w:hAnsi="Times New Roman"/>
          <w:i/>
          <w:iCs/>
          <w:sz w:val="24"/>
          <w:szCs w:val="24"/>
          <w:lang w:eastAsia="en-US"/>
        </w:rPr>
        <w:t>Department of Education, HNB Garhwal University</w:t>
      </w:r>
    </w:p>
    <w:p w:rsidR="00B33537" w:rsidRPr="00B33537" w:rsidRDefault="00B33537" w:rsidP="00B33537">
      <w:pPr>
        <w:spacing w:after="0" w:line="240" w:lineRule="auto"/>
        <w:jc w:val="center"/>
        <w:outlineLvl w:val="2"/>
        <w:rPr>
          <w:rFonts w:ascii="Times New Roman" w:eastAsia="Times New Roman" w:hAnsi="Times New Roman"/>
          <w:i/>
          <w:iCs/>
          <w:sz w:val="24"/>
          <w:szCs w:val="24"/>
          <w:lang w:eastAsia="en-US"/>
        </w:rPr>
      </w:pPr>
      <w:r w:rsidRPr="00B33537">
        <w:rPr>
          <w:rFonts w:ascii="Times New Roman" w:eastAsia="Times New Roman" w:hAnsi="Times New Roman"/>
          <w:i/>
          <w:iCs/>
          <w:sz w:val="24"/>
          <w:szCs w:val="24"/>
          <w:lang w:eastAsia="en-US"/>
        </w:rPr>
        <w:t>Srinagar, Uttarakhand.</w:t>
      </w:r>
    </w:p>
    <w:p w:rsidR="00537748" w:rsidRDefault="002D3A95" w:rsidP="00537748">
      <w:pPr>
        <w:pStyle w:val="ListParagraph"/>
        <w:numPr>
          <w:ilvl w:val="0"/>
          <w:numId w:val="2"/>
        </w:numPr>
        <w:spacing w:beforeAutospacing="1" w:after="0" w:line="360" w:lineRule="auto"/>
        <w:ind w:left="0"/>
        <w:jc w:val="both"/>
        <w:outlineLvl w:val="2"/>
        <w:rPr>
          <w:rFonts w:ascii="Times New Roman" w:eastAsia="Times New Roman" w:hAnsi="Times New Roman"/>
          <w:b/>
          <w:bCs/>
          <w:sz w:val="28"/>
          <w:szCs w:val="28"/>
          <w:lang w:eastAsia="en-US"/>
        </w:rPr>
      </w:pPr>
      <w:r w:rsidRPr="002D3A95">
        <w:rPr>
          <w:rFonts w:ascii="Times New Roman" w:eastAsia="Times New Roman" w:hAnsi="Times New Roman"/>
          <w:b/>
          <w:bCs/>
          <w:sz w:val="28"/>
          <w:szCs w:val="28"/>
          <w:lang w:eastAsia="en-US"/>
        </w:rPr>
        <w:t>INTRODUCTION</w:t>
      </w:r>
    </w:p>
    <w:p w:rsidR="00537748" w:rsidRDefault="00B300C3" w:rsidP="00537748">
      <w:pPr>
        <w:pStyle w:val="ListParagraph"/>
        <w:spacing w:beforeAutospacing="1" w:after="0" w:line="360" w:lineRule="auto"/>
        <w:ind w:left="0" w:firstLine="720"/>
        <w:jc w:val="both"/>
        <w:outlineLvl w:val="2"/>
        <w:rPr>
          <w:rFonts w:ascii="Times New Roman" w:hAnsi="Times New Roman"/>
          <w:sz w:val="24"/>
          <w:szCs w:val="24"/>
        </w:rPr>
      </w:pPr>
      <w:r w:rsidRPr="00537748">
        <w:rPr>
          <w:rFonts w:ascii="Times New Roman" w:hAnsi="Times New Roman"/>
          <w:sz w:val="24"/>
          <w:szCs w:val="24"/>
        </w:rPr>
        <w:t xml:space="preserve">Character education is becoming </w:t>
      </w:r>
      <w:r w:rsidR="00084836" w:rsidRPr="00537748">
        <w:rPr>
          <w:rFonts w:ascii="Times New Roman" w:hAnsi="Times New Roman"/>
          <w:sz w:val="24"/>
          <w:szCs w:val="24"/>
        </w:rPr>
        <w:t>increasingly</w:t>
      </w:r>
      <w:r w:rsidRPr="00537748">
        <w:rPr>
          <w:rFonts w:ascii="Times New Roman" w:hAnsi="Times New Roman"/>
          <w:sz w:val="24"/>
          <w:szCs w:val="24"/>
        </w:rPr>
        <w:t xml:space="preserve"> important, especially for training teachers who would encourage human flourishing and holistic growth. Character education was often seen </w:t>
      </w:r>
      <w:r w:rsidR="00084836" w:rsidRPr="00537748">
        <w:rPr>
          <w:rFonts w:ascii="Times New Roman" w:hAnsi="Times New Roman"/>
          <w:sz w:val="24"/>
          <w:szCs w:val="24"/>
        </w:rPr>
        <w:t>as</w:t>
      </w:r>
      <w:r w:rsidRPr="00537748">
        <w:rPr>
          <w:rFonts w:ascii="Times New Roman" w:hAnsi="Times New Roman"/>
          <w:sz w:val="24"/>
          <w:szCs w:val="24"/>
        </w:rPr>
        <w:t xml:space="preserve"> </w:t>
      </w:r>
      <w:r w:rsidR="00084836" w:rsidRPr="00537748">
        <w:rPr>
          <w:rFonts w:ascii="Times New Roman" w:hAnsi="Times New Roman"/>
          <w:sz w:val="24"/>
          <w:szCs w:val="24"/>
        </w:rPr>
        <w:t>optional</w:t>
      </w:r>
      <w:r w:rsidRPr="00537748">
        <w:rPr>
          <w:rFonts w:ascii="Times New Roman" w:hAnsi="Times New Roman"/>
          <w:sz w:val="24"/>
          <w:szCs w:val="24"/>
        </w:rPr>
        <w:t xml:space="preserve">, but it is today recognized as </w:t>
      </w:r>
      <w:r w:rsidRPr="00537748">
        <w:rPr>
          <w:rFonts w:ascii="Times New Roman" w:hAnsi="Times New Roman"/>
          <w:sz w:val="24"/>
          <w:szCs w:val="24"/>
        </w:rPr>
        <w:t xml:space="preserve">essential to schools' missions. In addition to imparting academic knowledge, teachers are viewed as key players in </w:t>
      </w:r>
      <w:r w:rsidR="00084836" w:rsidRPr="00537748">
        <w:rPr>
          <w:rFonts w:ascii="Times New Roman" w:hAnsi="Times New Roman"/>
          <w:sz w:val="24"/>
          <w:szCs w:val="24"/>
        </w:rPr>
        <w:t>developing</w:t>
      </w:r>
      <w:r w:rsidRPr="00537748">
        <w:rPr>
          <w:rFonts w:ascii="Times New Roman" w:hAnsi="Times New Roman"/>
          <w:sz w:val="24"/>
          <w:szCs w:val="24"/>
        </w:rPr>
        <w:t xml:space="preserve"> moral principles, ethics, and values. This chapter examines how character education helps teachers grow</w:t>
      </w:r>
      <w:r w:rsidR="00084836" w:rsidRPr="00537748">
        <w:rPr>
          <w:rFonts w:ascii="Times New Roman" w:hAnsi="Times New Roman"/>
          <w:sz w:val="24"/>
          <w:szCs w:val="24"/>
        </w:rPr>
        <w:t xml:space="preserve"> and</w:t>
      </w:r>
      <w:r w:rsidRPr="00537748">
        <w:rPr>
          <w:rFonts w:ascii="Times New Roman" w:hAnsi="Times New Roman"/>
          <w:sz w:val="24"/>
          <w:szCs w:val="24"/>
        </w:rPr>
        <w:t xml:space="preserve"> how rai</w:t>
      </w:r>
      <w:r w:rsidRPr="00537748">
        <w:rPr>
          <w:rFonts w:ascii="Times New Roman" w:hAnsi="Times New Roman"/>
          <w:sz w:val="24"/>
          <w:szCs w:val="24"/>
        </w:rPr>
        <w:t>sing morally upright teachers promotes human flourishing</w:t>
      </w:r>
      <w:r w:rsidRPr="00537748">
        <w:rPr>
          <w:rFonts w:ascii="Times New Roman" w:hAnsi="Times New Roman"/>
          <w:sz w:val="24"/>
          <w:szCs w:val="24"/>
        </w:rPr>
        <w:t>.</w:t>
      </w:r>
    </w:p>
    <w:p w:rsidR="00537748" w:rsidRDefault="00B300C3" w:rsidP="00537748">
      <w:pPr>
        <w:pStyle w:val="ListParagraph"/>
        <w:spacing w:beforeAutospacing="1" w:line="360" w:lineRule="auto"/>
        <w:ind w:left="0" w:firstLine="720"/>
        <w:jc w:val="both"/>
        <w:outlineLvl w:val="2"/>
        <w:rPr>
          <w:rFonts w:ascii="Times New Roman" w:hAnsi="Times New Roman"/>
          <w:sz w:val="24"/>
          <w:szCs w:val="24"/>
        </w:rPr>
      </w:pPr>
      <w:r w:rsidRPr="002D3A95">
        <w:rPr>
          <w:rFonts w:ascii="Times New Roman" w:hAnsi="Times New Roman"/>
          <w:sz w:val="24"/>
          <w:szCs w:val="24"/>
        </w:rPr>
        <w:t>Philosophical traditions that stress moral growth, including Confucianism and Aristotelian ethics, are at the core of character education (Arthur et al., 2015). It emphasizes values like accountabil</w:t>
      </w:r>
      <w:r w:rsidRPr="002D3A95">
        <w:rPr>
          <w:rFonts w:ascii="Times New Roman" w:hAnsi="Times New Roman"/>
          <w:sz w:val="24"/>
          <w:szCs w:val="24"/>
        </w:rPr>
        <w:t xml:space="preserve">ity, empathy, and integrity, </w:t>
      </w:r>
      <w:r w:rsidRPr="002D3A95">
        <w:rPr>
          <w:rFonts w:ascii="Times New Roman" w:hAnsi="Times New Roman"/>
          <w:sz w:val="24"/>
          <w:szCs w:val="24"/>
        </w:rPr>
        <w:t xml:space="preserve">essential for </w:t>
      </w:r>
      <w:r w:rsidRPr="002D3A95">
        <w:rPr>
          <w:rFonts w:ascii="Times New Roman" w:hAnsi="Times New Roman"/>
          <w:sz w:val="24"/>
          <w:szCs w:val="24"/>
        </w:rPr>
        <w:t xml:space="preserve">society and personal well-being. Teachers, as moral role models, </w:t>
      </w:r>
      <w:r w:rsidR="00084836" w:rsidRPr="002D3A95">
        <w:rPr>
          <w:rFonts w:ascii="Times New Roman" w:hAnsi="Times New Roman"/>
          <w:sz w:val="24"/>
          <w:szCs w:val="24"/>
        </w:rPr>
        <w:t>significantly influence</w:t>
      </w:r>
      <w:r w:rsidRPr="002D3A95">
        <w:rPr>
          <w:rFonts w:ascii="Times New Roman" w:hAnsi="Times New Roman"/>
          <w:sz w:val="24"/>
          <w:szCs w:val="24"/>
        </w:rPr>
        <w:t xml:space="preserve"> how pupils develop morally through their behavior and methods of</w:t>
      </w:r>
      <w:r w:rsidR="002D3A95" w:rsidRPr="002D3A95">
        <w:rPr>
          <w:rFonts w:ascii="Times New Roman" w:hAnsi="Times New Roman"/>
          <w:sz w:val="24"/>
          <w:szCs w:val="24"/>
        </w:rPr>
        <w:t xml:space="preserve"> instruction (Berkowitz &amp; Bier, 2014). </w:t>
      </w:r>
      <w:proofErr w:type="spellStart"/>
      <w:r w:rsidRPr="002D3A95">
        <w:rPr>
          <w:rFonts w:ascii="Times New Roman" w:hAnsi="Times New Roman"/>
          <w:sz w:val="24"/>
          <w:szCs w:val="24"/>
        </w:rPr>
        <w:t>Licko</w:t>
      </w:r>
      <w:r w:rsidRPr="002D3A95">
        <w:rPr>
          <w:rFonts w:ascii="Times New Roman" w:hAnsi="Times New Roman"/>
          <w:sz w:val="24"/>
          <w:szCs w:val="24"/>
        </w:rPr>
        <w:t>na</w:t>
      </w:r>
      <w:proofErr w:type="spellEnd"/>
      <w:r w:rsidRPr="002D3A95">
        <w:rPr>
          <w:rFonts w:ascii="Times New Roman" w:hAnsi="Times New Roman"/>
          <w:sz w:val="24"/>
          <w:szCs w:val="24"/>
        </w:rPr>
        <w:t xml:space="preserve"> (1996) emphasizes the importance of character </w:t>
      </w:r>
      <w:r w:rsidRPr="002D3A95">
        <w:rPr>
          <w:rFonts w:ascii="Times New Roman" w:hAnsi="Times New Roman"/>
          <w:sz w:val="24"/>
          <w:szCs w:val="24"/>
        </w:rPr>
        <w:t xml:space="preserve">education and </w:t>
      </w:r>
      <w:r w:rsidR="00084836" w:rsidRPr="002D3A95">
        <w:rPr>
          <w:rFonts w:ascii="Times New Roman" w:hAnsi="Times New Roman"/>
          <w:sz w:val="24"/>
          <w:szCs w:val="24"/>
        </w:rPr>
        <w:t>educators' rol</w:t>
      </w:r>
      <w:r w:rsidRPr="002D3A95">
        <w:rPr>
          <w:rFonts w:ascii="Times New Roman" w:hAnsi="Times New Roman"/>
          <w:sz w:val="24"/>
          <w:szCs w:val="24"/>
        </w:rPr>
        <w:t xml:space="preserve">e in helping students develop moral and civic responsibility. </w:t>
      </w:r>
      <w:proofErr w:type="spellStart"/>
      <w:r w:rsidRPr="002D3A95">
        <w:rPr>
          <w:rFonts w:ascii="Times New Roman" w:hAnsi="Times New Roman"/>
          <w:sz w:val="24"/>
          <w:szCs w:val="24"/>
        </w:rPr>
        <w:t>Carr</w:t>
      </w:r>
      <w:proofErr w:type="spellEnd"/>
      <w:r w:rsidRPr="002D3A95">
        <w:rPr>
          <w:rFonts w:ascii="Times New Roman" w:hAnsi="Times New Roman"/>
          <w:sz w:val="24"/>
          <w:szCs w:val="24"/>
        </w:rPr>
        <w:t xml:space="preserve"> (2007) goes on to say that moral discipline instilling requires teachers to grow as pe</w:t>
      </w:r>
      <w:r w:rsidRPr="002D3A95">
        <w:rPr>
          <w:rFonts w:ascii="Times New Roman" w:hAnsi="Times New Roman"/>
          <w:sz w:val="24"/>
          <w:szCs w:val="24"/>
        </w:rPr>
        <w:t xml:space="preserve">ople. </w:t>
      </w:r>
      <w:proofErr w:type="spellStart"/>
      <w:r w:rsidRPr="002D3A95">
        <w:rPr>
          <w:rFonts w:ascii="Times New Roman" w:hAnsi="Times New Roman"/>
          <w:sz w:val="24"/>
          <w:szCs w:val="24"/>
        </w:rPr>
        <w:t>Kristjánsson</w:t>
      </w:r>
      <w:proofErr w:type="spellEnd"/>
      <w:r w:rsidRPr="002D3A95">
        <w:rPr>
          <w:rFonts w:ascii="Times New Roman" w:hAnsi="Times New Roman"/>
          <w:sz w:val="24"/>
          <w:szCs w:val="24"/>
        </w:rPr>
        <w:t xml:space="preserve"> (2017) criticizes teacher preparation programs for frequently ignoring the </w:t>
      </w:r>
      <w:r w:rsidR="00084836" w:rsidRPr="002D3A95">
        <w:rPr>
          <w:rFonts w:ascii="Times New Roman" w:hAnsi="Times New Roman"/>
          <w:sz w:val="24"/>
          <w:szCs w:val="24"/>
        </w:rPr>
        <w:t>ethic</w:t>
      </w:r>
      <w:r w:rsidRPr="002D3A95">
        <w:rPr>
          <w:rFonts w:ascii="Times New Roman" w:hAnsi="Times New Roman"/>
          <w:sz w:val="24"/>
          <w:szCs w:val="24"/>
        </w:rPr>
        <w:t>al and emotional aspects of teaching and promotes a more all-encompassing strategy that incorporates qualities like perseverance and forbearance.</w:t>
      </w:r>
    </w:p>
    <w:p w:rsidR="00537748" w:rsidRDefault="00B300C3" w:rsidP="00537748">
      <w:pPr>
        <w:pStyle w:val="ListParagraph"/>
        <w:spacing w:line="360" w:lineRule="auto"/>
        <w:ind w:left="0" w:firstLine="720"/>
        <w:jc w:val="both"/>
        <w:outlineLvl w:val="2"/>
        <w:rPr>
          <w:rFonts w:ascii="Times New Roman" w:hAnsi="Times New Roman"/>
          <w:sz w:val="24"/>
          <w:szCs w:val="24"/>
        </w:rPr>
      </w:pPr>
      <w:r w:rsidRPr="002D3A95">
        <w:rPr>
          <w:rFonts w:ascii="Times New Roman" w:hAnsi="Times New Roman"/>
          <w:sz w:val="24"/>
          <w:szCs w:val="24"/>
        </w:rPr>
        <w:t>The idea that</w:t>
      </w:r>
      <w:r w:rsidRPr="002D3A95">
        <w:rPr>
          <w:rFonts w:ascii="Times New Roman" w:hAnsi="Times New Roman"/>
          <w:sz w:val="24"/>
          <w:szCs w:val="24"/>
        </w:rPr>
        <w:t xml:space="preserve"> teachers </w:t>
      </w:r>
      <w:r w:rsidR="00084836" w:rsidRPr="002D3A95">
        <w:rPr>
          <w:rFonts w:ascii="Times New Roman" w:hAnsi="Times New Roman"/>
          <w:sz w:val="24"/>
          <w:szCs w:val="24"/>
        </w:rPr>
        <w:t>impact</w:t>
      </w:r>
      <w:r w:rsidRPr="002D3A95">
        <w:rPr>
          <w:rFonts w:ascii="Times New Roman" w:hAnsi="Times New Roman"/>
          <w:sz w:val="24"/>
          <w:szCs w:val="24"/>
        </w:rPr>
        <w:t xml:space="preserve"> their students' moral and emotional development in addition to their intellectual growth is the foundation for </w:t>
      </w:r>
      <w:r w:rsidR="00084836" w:rsidRPr="002D3A95">
        <w:rPr>
          <w:rFonts w:ascii="Times New Roman" w:hAnsi="Times New Roman"/>
          <w:sz w:val="24"/>
          <w:szCs w:val="24"/>
        </w:rPr>
        <w:t>integrating</w:t>
      </w:r>
      <w:r w:rsidRPr="002D3A95">
        <w:rPr>
          <w:rFonts w:ascii="Times New Roman" w:hAnsi="Times New Roman"/>
          <w:sz w:val="24"/>
          <w:szCs w:val="24"/>
        </w:rPr>
        <w:t xml:space="preserve"> character education into teacher preparation programs. </w:t>
      </w:r>
      <w:r w:rsidR="00084836" w:rsidRPr="002D3A95">
        <w:rPr>
          <w:rFonts w:ascii="Times New Roman" w:hAnsi="Times New Roman"/>
          <w:sz w:val="24"/>
          <w:szCs w:val="24"/>
        </w:rPr>
        <w:t>Moral, solid</w:t>
      </w:r>
      <w:r w:rsidRPr="002D3A95">
        <w:rPr>
          <w:rFonts w:ascii="Times New Roman" w:hAnsi="Times New Roman"/>
          <w:sz w:val="24"/>
          <w:szCs w:val="24"/>
        </w:rPr>
        <w:t xml:space="preserve"> role models in the </w:t>
      </w:r>
      <w:r w:rsidR="00084836" w:rsidRPr="002D3A95">
        <w:rPr>
          <w:rFonts w:ascii="Times New Roman" w:hAnsi="Times New Roman"/>
          <w:sz w:val="24"/>
          <w:szCs w:val="24"/>
        </w:rPr>
        <w:t>C</w:t>
      </w:r>
      <w:r w:rsidRPr="002D3A95">
        <w:rPr>
          <w:rFonts w:ascii="Times New Roman" w:hAnsi="Times New Roman"/>
          <w:sz w:val="24"/>
          <w:szCs w:val="24"/>
        </w:rPr>
        <w:t>lassroom c</w:t>
      </w:r>
      <w:r w:rsidRPr="002D3A95">
        <w:rPr>
          <w:rFonts w:ascii="Times New Roman" w:hAnsi="Times New Roman"/>
          <w:sz w:val="24"/>
          <w:szCs w:val="24"/>
        </w:rPr>
        <w:t>an encourage students to have purposeful, meaningful lives and make valuable contributions to society (Peterson &amp; Seligman, 2004).</w:t>
      </w:r>
    </w:p>
    <w:p w:rsidR="00537748" w:rsidRPr="00537748" w:rsidRDefault="00537748" w:rsidP="00537748">
      <w:pPr>
        <w:pStyle w:val="ListParagraph"/>
        <w:spacing w:line="360" w:lineRule="auto"/>
        <w:ind w:left="0" w:firstLine="720"/>
        <w:jc w:val="both"/>
        <w:outlineLvl w:val="2"/>
        <w:rPr>
          <w:rFonts w:ascii="Times New Roman" w:eastAsia="Times New Roman" w:hAnsi="Times New Roman"/>
          <w:b/>
          <w:bCs/>
          <w:sz w:val="14"/>
          <w:szCs w:val="14"/>
          <w:lang w:eastAsia="en-US"/>
        </w:rPr>
      </w:pPr>
    </w:p>
    <w:p w:rsidR="00207071" w:rsidRPr="00537748" w:rsidRDefault="002D3A95" w:rsidP="00537748">
      <w:pPr>
        <w:pStyle w:val="ListParagraph"/>
        <w:numPr>
          <w:ilvl w:val="0"/>
          <w:numId w:val="2"/>
        </w:numPr>
        <w:spacing w:before="240" w:after="0" w:line="360" w:lineRule="auto"/>
        <w:ind w:left="0"/>
        <w:jc w:val="both"/>
        <w:outlineLvl w:val="2"/>
        <w:rPr>
          <w:rFonts w:ascii="Times New Roman" w:eastAsia="Times New Roman" w:hAnsi="Times New Roman"/>
          <w:b/>
          <w:bCs/>
          <w:sz w:val="28"/>
          <w:szCs w:val="28"/>
          <w:lang w:eastAsia="en-US"/>
        </w:rPr>
      </w:pPr>
      <w:r w:rsidRPr="00537748">
        <w:rPr>
          <w:rFonts w:ascii="Times New Roman" w:hAnsi="Times New Roman"/>
          <w:b/>
          <w:bCs/>
          <w:sz w:val="28"/>
          <w:szCs w:val="28"/>
        </w:rPr>
        <w:t>THE IMPORTANCE OF CHARACTER EDUCATION</w:t>
      </w:r>
    </w:p>
    <w:p w:rsidR="002D3A95" w:rsidRDefault="00B300C3" w:rsidP="00537748">
      <w:pPr>
        <w:pStyle w:val="NormalWeb"/>
        <w:spacing w:beforeAutospacing="0" w:after="240" w:afterAutospacing="0" w:line="360" w:lineRule="auto"/>
        <w:jc w:val="both"/>
      </w:pPr>
      <w:r w:rsidRPr="002D3A95">
        <w:t xml:space="preserve">The </w:t>
      </w:r>
      <w:r w:rsidR="002D3A95" w:rsidRPr="002D3A95">
        <w:t>foundation for integrating character education into teacher preparation programs is that teachers impact their students' moral and emotional development and intellectual growth</w:t>
      </w:r>
      <w:r w:rsidRPr="002D3A95">
        <w:t xml:space="preserve">. </w:t>
      </w:r>
      <w:r w:rsidR="00084836" w:rsidRPr="002D3A95">
        <w:t>Moral, solid</w:t>
      </w:r>
      <w:r w:rsidRPr="002D3A95">
        <w:t xml:space="preserve"> role models in the </w:t>
      </w:r>
      <w:r w:rsidR="00084836" w:rsidRPr="002D3A95">
        <w:t>C</w:t>
      </w:r>
      <w:r w:rsidRPr="002D3A95">
        <w:t>lassroom can encourage students to have purposeful, meaningful lives and make val</w:t>
      </w:r>
      <w:r w:rsidRPr="002D3A95">
        <w:t>uable contributions to society (Peterson &amp; Seligman, 2004).</w:t>
      </w:r>
    </w:p>
    <w:p w:rsidR="002D3A95" w:rsidRPr="002D3A95" w:rsidRDefault="00B300C3" w:rsidP="00B33537">
      <w:pPr>
        <w:pStyle w:val="NormalWeb"/>
        <w:numPr>
          <w:ilvl w:val="1"/>
          <w:numId w:val="3"/>
        </w:numPr>
        <w:spacing w:before="280" w:after="0" w:afterAutospacing="0" w:line="360" w:lineRule="auto"/>
        <w:ind w:left="426"/>
        <w:jc w:val="both"/>
        <w:rPr>
          <w:b/>
          <w:bCs/>
        </w:rPr>
      </w:pPr>
      <w:r w:rsidRPr="002D3A95">
        <w:rPr>
          <w:b/>
          <w:bCs/>
        </w:rPr>
        <w:lastRenderedPageBreak/>
        <w:t>Student develo</w:t>
      </w:r>
      <w:r w:rsidR="002D3A95" w:rsidRPr="002D3A95">
        <w:rPr>
          <w:b/>
          <w:bCs/>
        </w:rPr>
        <w:t xml:space="preserve">pment and character education </w:t>
      </w:r>
    </w:p>
    <w:p w:rsidR="002D3A95" w:rsidRDefault="00B300C3" w:rsidP="00537748">
      <w:pPr>
        <w:pStyle w:val="Heading4"/>
        <w:spacing w:beforeAutospacing="0" w:after="280" w:line="360" w:lineRule="auto"/>
        <w:ind w:firstLine="426"/>
        <w:jc w:val="both"/>
      </w:pPr>
      <w:r w:rsidRPr="002D3A95">
        <w:rPr>
          <w:b w:val="0"/>
        </w:rPr>
        <w:t xml:space="preserve">Research has shown that students </w:t>
      </w:r>
      <w:r w:rsidR="00084836" w:rsidRPr="002D3A95">
        <w:rPr>
          <w:b w:val="0"/>
        </w:rPr>
        <w:t>participating</w:t>
      </w:r>
      <w:r w:rsidRPr="002D3A95">
        <w:rPr>
          <w:b w:val="0"/>
        </w:rPr>
        <w:t xml:space="preserve"> in character education programs typically have b</w:t>
      </w:r>
      <w:r w:rsidRPr="002D3A95">
        <w:rPr>
          <w:b w:val="0"/>
        </w:rPr>
        <w:t xml:space="preserve">etter academic results and display </w:t>
      </w:r>
      <w:r w:rsidR="00084836" w:rsidRPr="002D3A95">
        <w:rPr>
          <w:b w:val="0"/>
        </w:rPr>
        <w:t>fewer</w:t>
      </w:r>
      <w:r w:rsidRPr="002D3A95">
        <w:rPr>
          <w:b w:val="0"/>
        </w:rPr>
        <w:t xml:space="preserve"> behavioral issues like bullying and violence. Character education helps children cultivate </w:t>
      </w:r>
      <w:r w:rsidR="00084836" w:rsidRPr="002D3A95">
        <w:rPr>
          <w:b w:val="0"/>
        </w:rPr>
        <w:t>the self-control, tenacity, and accountability</w:t>
      </w:r>
      <w:r w:rsidRPr="002D3A95">
        <w:rPr>
          <w:b w:val="0"/>
        </w:rPr>
        <w:t xml:space="preserve"> necessary for overcoming obstacles in and out of the </w:t>
      </w:r>
      <w:r w:rsidR="00084836" w:rsidRPr="002D3A95">
        <w:rPr>
          <w:b w:val="0"/>
        </w:rPr>
        <w:t>C</w:t>
      </w:r>
      <w:r w:rsidRPr="002D3A95">
        <w:rPr>
          <w:b w:val="0"/>
        </w:rPr>
        <w:t>lass</w:t>
      </w:r>
      <w:r w:rsidRPr="002D3A95">
        <w:rPr>
          <w:b w:val="0"/>
        </w:rPr>
        <w:t>room. These qualities are essential for success in professional and higher education settings, where the ability to make moral decisions and interact with others is highly regarded</w:t>
      </w:r>
      <w:r w:rsidRPr="002D3A95">
        <w:t>.</w:t>
      </w:r>
    </w:p>
    <w:p w:rsidR="002D3A95" w:rsidRPr="002D3A95" w:rsidRDefault="00B300C3" w:rsidP="00537748">
      <w:pPr>
        <w:pStyle w:val="Heading4"/>
        <w:numPr>
          <w:ilvl w:val="1"/>
          <w:numId w:val="3"/>
        </w:numPr>
        <w:spacing w:before="280" w:after="0" w:afterAutospacing="0" w:line="360" w:lineRule="auto"/>
        <w:ind w:left="426"/>
        <w:jc w:val="both"/>
      </w:pPr>
      <w:r w:rsidRPr="002D3A95">
        <w:t>Character Education's Wider Social Benefits</w:t>
      </w:r>
    </w:p>
    <w:p w:rsidR="00207071" w:rsidRPr="002D3A95" w:rsidRDefault="00B300C3" w:rsidP="00537748">
      <w:pPr>
        <w:pStyle w:val="NormalWeb"/>
        <w:spacing w:beforeAutospacing="0" w:after="280" w:line="360" w:lineRule="auto"/>
        <w:ind w:firstLine="426"/>
        <w:jc w:val="both"/>
      </w:pPr>
      <w:r w:rsidRPr="002D3A95">
        <w:t>Character education affe</w:t>
      </w:r>
      <w:r w:rsidRPr="002D3A95">
        <w:t xml:space="preserve">cts not just the personal growth of students but also the larger social fabric. Schools are frequently seen as miniature versions of society, and the ideals they impart </w:t>
      </w:r>
      <w:r w:rsidR="00084836" w:rsidRPr="002D3A95">
        <w:t>impact</w:t>
      </w:r>
      <w:r w:rsidRPr="002D3A95">
        <w:t xml:space="preserve"> the larger population. Character education helps to create responsibl</w:t>
      </w:r>
      <w:r w:rsidRPr="002D3A95">
        <w:t xml:space="preserve">e citizens with the empathy, fairness, and respect for others necessary to participate in civic life. </w:t>
      </w:r>
      <w:r w:rsidRPr="002D3A95">
        <w:br/>
        <w:t>Character education is essential for equipping students to be engaged citizens who can assess societ</w:t>
      </w:r>
      <w:r w:rsidR="00084836" w:rsidRPr="002D3A95">
        <w:t>al</w:t>
      </w:r>
      <w:r w:rsidRPr="002D3A95">
        <w:t xml:space="preserve"> issues objectively and make significant contributio</w:t>
      </w:r>
      <w:r w:rsidRPr="002D3A95">
        <w:t>ns to their communities</w:t>
      </w:r>
      <w:r w:rsidRPr="002D3A95">
        <w:t xml:space="preserve">. </w:t>
      </w:r>
    </w:p>
    <w:p w:rsidR="002D3A95" w:rsidRPr="002D3A95" w:rsidRDefault="00B300C3" w:rsidP="00537748">
      <w:pPr>
        <w:pStyle w:val="NormalWeb"/>
        <w:numPr>
          <w:ilvl w:val="1"/>
          <w:numId w:val="3"/>
        </w:numPr>
        <w:spacing w:before="280" w:after="0" w:afterAutospacing="0" w:line="360" w:lineRule="auto"/>
        <w:ind w:left="426"/>
        <w:jc w:val="both"/>
      </w:pPr>
      <w:r w:rsidRPr="002D3A95">
        <w:rPr>
          <w:b/>
        </w:rPr>
        <w:t>Human flourishing and character education</w:t>
      </w:r>
    </w:p>
    <w:p w:rsidR="002D3A95" w:rsidRDefault="00B300C3" w:rsidP="00537748">
      <w:pPr>
        <w:pStyle w:val="NormalWeb"/>
        <w:spacing w:beforeAutospacing="0" w:after="280" w:line="360" w:lineRule="auto"/>
        <w:ind w:firstLine="426"/>
        <w:jc w:val="both"/>
      </w:pPr>
      <w:r w:rsidRPr="002D3A95">
        <w:t>The fundamental goal of character education is to advance human flourishing. Through the cultivation of virtues, character education empowers people to live purposeful and happy liv</w:t>
      </w:r>
      <w:r w:rsidRPr="002D3A95">
        <w:t xml:space="preserve">es. The </w:t>
      </w:r>
      <w:r w:rsidR="00084836" w:rsidRPr="002D3A95">
        <w:t>definition of human flourishing is the ability to reach one's full potential and make a constructive contribution to society</w:t>
      </w:r>
      <w:r w:rsidR="002D3A95">
        <w:t>.</w:t>
      </w:r>
    </w:p>
    <w:p w:rsidR="002D3A95" w:rsidRPr="002D3A95" w:rsidRDefault="002D3A95" w:rsidP="00537748">
      <w:pPr>
        <w:pStyle w:val="NormalWeb"/>
        <w:numPr>
          <w:ilvl w:val="0"/>
          <w:numId w:val="3"/>
        </w:numPr>
        <w:spacing w:before="280" w:after="0" w:afterAutospacing="0" w:line="360" w:lineRule="auto"/>
        <w:ind w:left="0"/>
        <w:jc w:val="both"/>
      </w:pPr>
      <w:r w:rsidRPr="002D3A95">
        <w:rPr>
          <w:b/>
        </w:rPr>
        <w:t>KEY COMPONENTS OF CHARACTER EDUCATION FOR TEACHERS</w:t>
      </w:r>
    </w:p>
    <w:p w:rsidR="002D3A95" w:rsidRPr="002D3A95" w:rsidRDefault="00B300C3" w:rsidP="00537748">
      <w:pPr>
        <w:pStyle w:val="NormalWeb"/>
        <w:spacing w:beforeAutospacing="0" w:after="280" w:line="360" w:lineRule="auto"/>
        <w:ind w:firstLine="426"/>
        <w:jc w:val="both"/>
      </w:pPr>
      <w:r w:rsidRPr="002D3A95">
        <w:t xml:space="preserve">The following are the main </w:t>
      </w:r>
      <w:r w:rsidR="002D3A95" w:rsidRPr="002D3A95">
        <w:t xml:space="preserve">areas on which educators should </w:t>
      </w:r>
      <w:r w:rsidRPr="002D3A95">
        <w:t>concen</w:t>
      </w:r>
      <w:r w:rsidRPr="002D3A95">
        <w:t>trate w</w:t>
      </w:r>
      <w:r w:rsidR="002D3A95" w:rsidRPr="002D3A95">
        <w:t>hen putting character education into practice:</w:t>
      </w:r>
    </w:p>
    <w:p w:rsidR="002D3A95" w:rsidRPr="002D3A95" w:rsidRDefault="00B300C3" w:rsidP="00537748">
      <w:pPr>
        <w:pStyle w:val="NormalWeb"/>
        <w:numPr>
          <w:ilvl w:val="1"/>
          <w:numId w:val="4"/>
        </w:numPr>
        <w:spacing w:before="280" w:after="0" w:afterAutospacing="0" w:line="360" w:lineRule="auto"/>
        <w:ind w:left="426"/>
        <w:jc w:val="both"/>
      </w:pPr>
      <w:r w:rsidRPr="002D3A95">
        <w:rPr>
          <w:b/>
        </w:rPr>
        <w:t>Development of Personal Virtues</w:t>
      </w:r>
    </w:p>
    <w:p w:rsidR="002D3A95" w:rsidRPr="002D3A95" w:rsidRDefault="00B300C3" w:rsidP="00537748">
      <w:pPr>
        <w:pStyle w:val="NormalWeb"/>
        <w:spacing w:beforeAutospacing="0" w:after="280" w:line="360" w:lineRule="auto"/>
        <w:ind w:firstLine="426"/>
        <w:jc w:val="both"/>
      </w:pPr>
      <w:r w:rsidRPr="002D3A95">
        <w:t>The development of teachers' own moral and ethical inclinations is a vital part of character education for educators. T</w:t>
      </w:r>
      <w:r w:rsidR="00084836" w:rsidRPr="002D3A95">
        <w:t>heir students view Teachers as role model</w:t>
      </w:r>
      <w:r w:rsidRPr="002D3A95">
        <w:t xml:space="preserve">s, and their behaviors and attitudes </w:t>
      </w:r>
      <w:r w:rsidR="00084836" w:rsidRPr="002D3A95">
        <w:t>significantly impact</w:t>
      </w:r>
      <w:r w:rsidRPr="002D3A95">
        <w:t xml:space="preserve"> them. When educators model these qualities, they foster a moral environment that motivates learners to follow suit.</w:t>
      </w:r>
      <w:r w:rsidR="002D3A95" w:rsidRPr="002D3A95">
        <w:t xml:space="preserve"> </w:t>
      </w:r>
    </w:p>
    <w:p w:rsidR="002D3A95" w:rsidRDefault="00B300C3" w:rsidP="00537748">
      <w:pPr>
        <w:pStyle w:val="NormalWeb"/>
        <w:spacing w:before="280" w:after="280" w:line="360" w:lineRule="auto"/>
        <w:ind w:firstLine="360"/>
        <w:jc w:val="both"/>
      </w:pPr>
      <w:r w:rsidRPr="002D3A95">
        <w:lastRenderedPageBreak/>
        <w:t>Furthermore, initiatives for teacher education are essential for encouraging</w:t>
      </w:r>
      <w:r w:rsidRPr="002D3A95">
        <w:t xml:space="preserve"> the development of personal virtue. </w:t>
      </w:r>
      <w:r w:rsidR="00084836" w:rsidRPr="002D3A95">
        <w:t>Character education should be included in teacher preparation programs, with the justification that it provides aspiring teachers with the moral groundwork required to negotiate the challenges of the Classroom successfully</w:t>
      </w:r>
      <w:r w:rsidRPr="002D3A95">
        <w:t>.</w:t>
      </w:r>
    </w:p>
    <w:p w:rsidR="00207071" w:rsidRPr="002D3A95" w:rsidRDefault="00B300C3" w:rsidP="00537748">
      <w:pPr>
        <w:pStyle w:val="NormalWeb"/>
        <w:numPr>
          <w:ilvl w:val="0"/>
          <w:numId w:val="4"/>
        </w:numPr>
        <w:spacing w:before="280" w:after="0" w:afterAutospacing="0" w:line="360" w:lineRule="auto"/>
        <w:jc w:val="both"/>
      </w:pPr>
      <w:r w:rsidRPr="002D3A95">
        <w:rPr>
          <w:b/>
          <w:bCs/>
        </w:rPr>
        <w:t>Moral and Ethical Pedagogy</w:t>
      </w:r>
    </w:p>
    <w:p w:rsidR="002D3A95" w:rsidRDefault="00084836" w:rsidP="00537748">
      <w:pPr>
        <w:pStyle w:val="NormalWeb"/>
        <w:spacing w:beforeAutospacing="0" w:after="280" w:line="360" w:lineRule="auto"/>
        <w:ind w:firstLine="360"/>
        <w:jc w:val="both"/>
      </w:pPr>
      <w:r w:rsidRPr="002D3A95">
        <w:t>Educators must possess approaches that advance character education besides cultivating personal virtues</w:t>
      </w:r>
      <w:r w:rsidR="00B300C3" w:rsidRPr="002D3A95">
        <w:t xml:space="preserve">. This entails </w:t>
      </w:r>
      <w:r w:rsidRPr="002D3A95">
        <w:t>allowing students to apply moral and ethical principles in authentic settings and</w:t>
      </w:r>
      <w:r w:rsidR="00B300C3" w:rsidRPr="002D3A95">
        <w:t xml:space="preserve"> incorporating moral and ethical courses within the curriculum. To help students think critically about ethical issues, teachers should incorporate cooperative learning, service-learning projects, and mora</w:t>
      </w:r>
      <w:r w:rsidR="002D3A95" w:rsidRPr="002D3A95">
        <w:t>l dilemmas into their lessons.</w:t>
      </w:r>
    </w:p>
    <w:p w:rsidR="002D3A95" w:rsidRPr="00537748" w:rsidRDefault="00B300C3" w:rsidP="00537748">
      <w:pPr>
        <w:pStyle w:val="NormalWeb"/>
        <w:numPr>
          <w:ilvl w:val="0"/>
          <w:numId w:val="4"/>
        </w:numPr>
        <w:spacing w:before="280" w:after="0" w:afterAutospacing="0" w:line="360" w:lineRule="auto"/>
        <w:jc w:val="both"/>
        <w:rPr>
          <w:b/>
        </w:rPr>
      </w:pPr>
      <w:r w:rsidRPr="00537748">
        <w:rPr>
          <w:b/>
        </w:rPr>
        <w:t>Socia</w:t>
      </w:r>
      <w:r w:rsidRPr="00537748">
        <w:rPr>
          <w:b/>
        </w:rPr>
        <w:t xml:space="preserve">l and Emotional Learning </w:t>
      </w:r>
      <w:r w:rsidR="002D3A95" w:rsidRPr="00537748">
        <w:rPr>
          <w:b/>
        </w:rPr>
        <w:t>(SEL)</w:t>
      </w:r>
    </w:p>
    <w:p w:rsidR="002D3A95" w:rsidRDefault="00B300C3" w:rsidP="00537748">
      <w:pPr>
        <w:pStyle w:val="NormalWeb"/>
        <w:spacing w:beforeAutospacing="0" w:after="280" w:line="360" w:lineRule="auto"/>
        <w:ind w:firstLine="360"/>
        <w:jc w:val="both"/>
      </w:pPr>
      <w:r w:rsidRPr="002D3A95">
        <w:t xml:space="preserve">By fostering an environment in the </w:t>
      </w:r>
      <w:r w:rsidR="00084836" w:rsidRPr="002D3A95">
        <w:t>C</w:t>
      </w:r>
      <w:r w:rsidRPr="002D3A95">
        <w:t>lassroom where students feel free to express their feelings and talk about their difficulties, teachers can help children develop SEL. SEL techniques</w:t>
      </w:r>
      <w:r w:rsidR="00084836" w:rsidRPr="002D3A95">
        <w:t>,</w:t>
      </w:r>
      <w:r w:rsidRPr="002D3A95">
        <w:t xml:space="preserve"> including empathy-building activities,</w:t>
      </w:r>
      <w:r w:rsidRPr="002D3A95">
        <w:t xml:space="preserve"> active listening, and conflict resolution</w:t>
      </w:r>
      <w:r w:rsidR="00084836" w:rsidRPr="002D3A95">
        <w:t>,</w:t>
      </w:r>
      <w:r w:rsidRPr="002D3A95">
        <w:t xml:space="preserve"> are tools </w:t>
      </w:r>
      <w:r w:rsidRPr="002D3A95">
        <w:t xml:space="preserve">teachers can use to support their pupils in managing their emotions and social relationships. These activities </w:t>
      </w:r>
      <w:r w:rsidR="00084836" w:rsidRPr="002D3A95">
        <w:t>help</w:t>
      </w:r>
      <w:r w:rsidRPr="002D3A95">
        <w:t xml:space="preserve"> students' moral principles, </w:t>
      </w:r>
      <w:r w:rsidRPr="002D3A95">
        <w:t xml:space="preserve">essential to character education, </w:t>
      </w:r>
      <w:r w:rsidR="00084836" w:rsidRPr="002D3A95">
        <w:t>and improve</w:t>
      </w:r>
      <w:r w:rsidRPr="002D3A95">
        <w:t xml:space="preserve"> their mental health.</w:t>
      </w:r>
    </w:p>
    <w:p w:rsidR="002D3A95" w:rsidRPr="002D3A95" w:rsidRDefault="00B300C3" w:rsidP="00537748">
      <w:pPr>
        <w:pStyle w:val="NormalWeb"/>
        <w:numPr>
          <w:ilvl w:val="0"/>
          <w:numId w:val="6"/>
        </w:numPr>
        <w:spacing w:before="280" w:after="0" w:afterAutospacing="0" w:line="360" w:lineRule="auto"/>
        <w:jc w:val="both"/>
        <w:rPr>
          <w:b/>
          <w:bCs/>
        </w:rPr>
      </w:pPr>
      <w:r w:rsidRPr="002D3A95">
        <w:rPr>
          <w:b/>
          <w:bCs/>
        </w:rPr>
        <w:t>Working together</w:t>
      </w:r>
      <w:r w:rsidR="002D3A95" w:rsidRPr="002D3A95">
        <w:rPr>
          <w:b/>
          <w:bCs/>
        </w:rPr>
        <w:t xml:space="preserve"> with communities and families</w:t>
      </w:r>
    </w:p>
    <w:p w:rsidR="00207071" w:rsidRPr="002D3A95" w:rsidRDefault="00084836" w:rsidP="00537748">
      <w:pPr>
        <w:pStyle w:val="Heading4"/>
        <w:spacing w:beforeAutospacing="0" w:after="280" w:line="360" w:lineRule="auto"/>
        <w:ind w:firstLine="360"/>
        <w:jc w:val="both"/>
        <w:rPr>
          <w:b w:val="0"/>
        </w:rPr>
      </w:pPr>
      <w:r w:rsidRPr="002D3A95">
        <w:rPr>
          <w:b w:val="0"/>
        </w:rPr>
        <w:t>Character education is most effective when it involves collaboration between families, communities, and schools to ensure consistent messages about moral principle</w:t>
      </w:r>
      <w:r w:rsidR="00B300C3" w:rsidRPr="002D3A95">
        <w:rPr>
          <w:b w:val="0"/>
        </w:rPr>
        <w:t xml:space="preserve">s. Teachers' interactions with parents and the community are crucial in establishing this collaboration. </w:t>
      </w:r>
      <w:r w:rsidRPr="002D3A95">
        <w:rPr>
          <w:b w:val="0"/>
        </w:rPr>
        <w:t>T</w:t>
      </w:r>
      <w:r w:rsidR="00B300C3" w:rsidRPr="002D3A95">
        <w:rPr>
          <w:b w:val="0"/>
        </w:rPr>
        <w:t>o help instructors foster character in their pupils, character education encompasses social-emotional learning, moral pedagogy, pers</w:t>
      </w:r>
      <w:r w:rsidR="00B300C3" w:rsidRPr="002D3A95">
        <w:rPr>
          <w:b w:val="0"/>
        </w:rPr>
        <w:t>onal virtue development, and working with families.</w:t>
      </w:r>
    </w:p>
    <w:p w:rsidR="002D3A95" w:rsidRPr="002D3A95" w:rsidRDefault="002D3A95" w:rsidP="00537748">
      <w:pPr>
        <w:pStyle w:val="Heading4"/>
        <w:numPr>
          <w:ilvl w:val="0"/>
          <w:numId w:val="3"/>
        </w:numPr>
        <w:spacing w:before="280" w:after="0" w:afterAutospacing="0" w:line="360" w:lineRule="auto"/>
        <w:ind w:left="0"/>
        <w:jc w:val="both"/>
        <w:rPr>
          <w:sz w:val="28"/>
          <w:szCs w:val="28"/>
        </w:rPr>
      </w:pPr>
      <w:r w:rsidRPr="002D3A95">
        <w:rPr>
          <w:sz w:val="28"/>
          <w:szCs w:val="28"/>
        </w:rPr>
        <w:t>THE ROLE OF INSTRUCTORS IN CHARACTER DEVELOPMENT</w:t>
      </w:r>
    </w:p>
    <w:p w:rsidR="002D3A95" w:rsidRDefault="00B300C3" w:rsidP="00537748">
      <w:pPr>
        <w:pStyle w:val="Heading4"/>
        <w:spacing w:beforeAutospacing="0" w:after="280" w:line="360" w:lineRule="auto"/>
        <w:ind w:firstLine="360"/>
        <w:jc w:val="both"/>
      </w:pPr>
      <w:r w:rsidRPr="002D3A95">
        <w:rPr>
          <w:b w:val="0"/>
        </w:rPr>
        <w:t xml:space="preserve">Teachers are vital to kids' character development since they are </w:t>
      </w:r>
      <w:r w:rsidR="00084836" w:rsidRPr="002D3A95">
        <w:rPr>
          <w:b w:val="0"/>
        </w:rPr>
        <w:t>their teachers, moral mentors,</w:t>
      </w:r>
      <w:r w:rsidR="002D3A95" w:rsidRPr="002D3A95">
        <w:rPr>
          <w:b w:val="0"/>
        </w:rPr>
        <w:t xml:space="preserve"> </w:t>
      </w:r>
      <w:bookmarkStart w:id="0" w:name="_GoBack"/>
      <w:r w:rsidR="002D3A95" w:rsidRPr="002D3A95">
        <w:rPr>
          <w:b w:val="0"/>
        </w:rPr>
        <w:t xml:space="preserve">and </w:t>
      </w:r>
      <w:r w:rsidRPr="002D3A95">
        <w:rPr>
          <w:b w:val="0"/>
        </w:rPr>
        <w:t>role models</w:t>
      </w:r>
      <w:r w:rsidR="002D3A95" w:rsidRPr="002D3A95">
        <w:t>.</w:t>
      </w:r>
    </w:p>
    <w:bookmarkEnd w:id="0"/>
    <w:p w:rsidR="002D3A95" w:rsidRPr="002D3A95" w:rsidRDefault="00B300C3" w:rsidP="00537748">
      <w:pPr>
        <w:pStyle w:val="Heading4"/>
        <w:numPr>
          <w:ilvl w:val="0"/>
          <w:numId w:val="7"/>
        </w:numPr>
        <w:spacing w:before="280" w:after="0" w:afterAutospacing="0" w:line="360" w:lineRule="auto"/>
        <w:jc w:val="both"/>
      </w:pPr>
      <w:r w:rsidRPr="002D3A95">
        <w:t>Instructors as</w:t>
      </w:r>
      <w:r w:rsidR="002D3A95" w:rsidRPr="002D3A95">
        <w:t xml:space="preserve"> Ethical Paragons</w:t>
      </w:r>
    </w:p>
    <w:p w:rsidR="002D3A95" w:rsidRDefault="00B300C3" w:rsidP="00537748">
      <w:pPr>
        <w:pStyle w:val="Heading4"/>
        <w:spacing w:beforeAutospacing="0" w:after="280" w:line="360" w:lineRule="auto"/>
        <w:ind w:firstLine="360"/>
        <w:jc w:val="both"/>
      </w:pPr>
      <w:r w:rsidRPr="002D3A95">
        <w:rPr>
          <w:b w:val="0"/>
        </w:rPr>
        <w:t xml:space="preserve">Being a role model for kids is one of the most important ways teachers support character development in their students. </w:t>
      </w:r>
      <w:r w:rsidR="00084836" w:rsidRPr="002D3A95">
        <w:rPr>
          <w:b w:val="0"/>
        </w:rPr>
        <w:t>Educators' attitudes, values, and actions</w:t>
      </w:r>
      <w:r w:rsidRPr="002D3A95">
        <w:rPr>
          <w:b w:val="0"/>
        </w:rPr>
        <w:t xml:space="preserve"> in their day-to-day contact</w:t>
      </w:r>
      <w:r w:rsidRPr="002D3A95">
        <w:rPr>
          <w:b w:val="0"/>
        </w:rPr>
        <w:t xml:space="preserve"> </w:t>
      </w:r>
      <w:r w:rsidRPr="002D3A95">
        <w:rPr>
          <w:b w:val="0"/>
        </w:rPr>
        <w:lastRenderedPageBreak/>
        <w:t xml:space="preserve">with pupils </w:t>
      </w:r>
      <w:r w:rsidR="002D3A95" w:rsidRPr="002D3A95">
        <w:rPr>
          <w:b w:val="0"/>
        </w:rPr>
        <w:t>are models</w:t>
      </w:r>
      <w:r w:rsidRPr="002D3A95">
        <w:rPr>
          <w:b w:val="0"/>
        </w:rPr>
        <w:t xml:space="preserve"> f</w:t>
      </w:r>
      <w:r w:rsidRPr="002D3A95">
        <w:rPr>
          <w:b w:val="0"/>
        </w:rPr>
        <w:t>or moral behavior.</w:t>
      </w:r>
      <w:r w:rsidR="00084836" w:rsidRPr="002D3A95">
        <w:rPr>
          <w:b w:val="0"/>
        </w:rPr>
        <w:t xml:space="preserve"> </w:t>
      </w:r>
      <w:r w:rsidRPr="002D3A95">
        <w:rPr>
          <w:b w:val="0"/>
        </w:rPr>
        <w:t xml:space="preserve">Students learn that </w:t>
      </w:r>
      <w:r w:rsidR="00084836" w:rsidRPr="002D3A95">
        <w:rPr>
          <w:b w:val="0"/>
        </w:rPr>
        <w:t>ethic</w:t>
      </w:r>
      <w:r w:rsidRPr="002D3A95">
        <w:rPr>
          <w:b w:val="0"/>
        </w:rPr>
        <w:t xml:space="preserve">al principles are concrete ideas that are exhibited in real-world choices and actions through the process of modeling character. As a result, a teacher's moral character plays a crucial role in helping pupils learn </w:t>
      </w:r>
      <w:r w:rsidRPr="002D3A95">
        <w:rPr>
          <w:b w:val="0"/>
        </w:rPr>
        <w:t>morality rather than being an afterthought in education</w:t>
      </w:r>
      <w:r w:rsidRPr="002D3A95">
        <w:t>.</w:t>
      </w:r>
    </w:p>
    <w:p w:rsidR="002D3A95" w:rsidRPr="002D3A95" w:rsidRDefault="00B300C3" w:rsidP="00537748">
      <w:pPr>
        <w:pStyle w:val="Heading4"/>
        <w:numPr>
          <w:ilvl w:val="0"/>
          <w:numId w:val="8"/>
        </w:numPr>
        <w:spacing w:before="280" w:after="0" w:afterAutospacing="0" w:line="360" w:lineRule="auto"/>
        <w:jc w:val="both"/>
      </w:pPr>
      <w:r w:rsidRPr="002D3A95">
        <w:t>Applying P</w:t>
      </w:r>
      <w:r w:rsidR="002D3A95" w:rsidRPr="002D3A95">
        <w:t>edagogy to Character Education</w:t>
      </w:r>
    </w:p>
    <w:p w:rsidR="00207071" w:rsidRPr="002D3A95" w:rsidRDefault="00B300C3" w:rsidP="00537748">
      <w:pPr>
        <w:pStyle w:val="Heading4"/>
        <w:spacing w:beforeAutospacing="0" w:after="280" w:line="360" w:lineRule="auto"/>
        <w:ind w:firstLine="360"/>
        <w:jc w:val="both"/>
      </w:pPr>
      <w:r w:rsidRPr="002D3A95">
        <w:rPr>
          <w:b w:val="0"/>
        </w:rPr>
        <w:t>Instructors must incorporate character education into their pedagogy because they are educators and role models. This involves adding lessons on moralit</w:t>
      </w:r>
      <w:r w:rsidRPr="002D3A95">
        <w:rPr>
          <w:b w:val="0"/>
        </w:rPr>
        <w:t xml:space="preserve">y and ethics to the curriculum. Cooperative learning strategies encourage values like respect and teamwork, and moral problem conversations assist students in making </w:t>
      </w:r>
      <w:r w:rsidR="00084836" w:rsidRPr="002D3A95">
        <w:rPr>
          <w:b w:val="0"/>
        </w:rPr>
        <w:t>ethic</w:t>
      </w:r>
      <w:r w:rsidRPr="002D3A95">
        <w:rPr>
          <w:b w:val="0"/>
        </w:rPr>
        <w:t>al decisions. Service-learning initiatives also help students develop their character b</w:t>
      </w:r>
      <w:r w:rsidRPr="002D3A95">
        <w:rPr>
          <w:b w:val="0"/>
        </w:rPr>
        <w:t>y letting them use qualities in practical situations, like volunteering</w:t>
      </w:r>
      <w:r w:rsidRPr="002D3A95">
        <w:t xml:space="preserve">. </w:t>
      </w:r>
    </w:p>
    <w:p w:rsidR="002D3A95" w:rsidRPr="002D3A95" w:rsidRDefault="00B300C3" w:rsidP="00537748">
      <w:pPr>
        <w:pStyle w:val="Heading4"/>
        <w:numPr>
          <w:ilvl w:val="0"/>
          <w:numId w:val="9"/>
        </w:numPr>
        <w:spacing w:before="280" w:after="0" w:afterAutospacing="0" w:line="360" w:lineRule="auto"/>
        <w:jc w:val="both"/>
      </w:pPr>
      <w:r w:rsidRPr="002D3A95">
        <w:t>Fostering a Mora</w:t>
      </w:r>
      <w:r w:rsidR="002D3A95" w:rsidRPr="002D3A95">
        <w:t>l Environment in the Classroom</w:t>
      </w:r>
    </w:p>
    <w:p w:rsidR="00207071" w:rsidRPr="002D3A95" w:rsidRDefault="00B300C3" w:rsidP="00537748">
      <w:pPr>
        <w:pStyle w:val="Heading4"/>
        <w:spacing w:beforeAutospacing="0" w:after="280" w:line="360" w:lineRule="auto"/>
        <w:ind w:firstLine="360"/>
        <w:jc w:val="both"/>
      </w:pPr>
      <w:r w:rsidRPr="002D3A95">
        <w:rPr>
          <w:b w:val="0"/>
        </w:rPr>
        <w:t xml:space="preserve">The </w:t>
      </w:r>
      <w:r w:rsidR="00084836" w:rsidRPr="002D3A95">
        <w:rPr>
          <w:b w:val="0"/>
        </w:rPr>
        <w:t>teachers greatly influence the moral atmosphere in the Classroom</w:t>
      </w:r>
      <w:r w:rsidRPr="002D3A95">
        <w:rPr>
          <w:b w:val="0"/>
        </w:rPr>
        <w:t>. A classroom with a favorable moral atmosphere is one</w:t>
      </w:r>
      <w:r w:rsidRPr="002D3A95">
        <w:rPr>
          <w:b w:val="0"/>
        </w:rPr>
        <w:t xml:space="preserve"> where students feel appreciated, respected, and empowered to act morally. </w:t>
      </w:r>
      <w:r w:rsidR="00084836" w:rsidRPr="002D3A95">
        <w:rPr>
          <w:b w:val="0"/>
        </w:rPr>
        <w:t>Trust and respect are essential to foster an environment where students can investigate moral concerns and put virtues into practice</w:t>
      </w:r>
      <w:r w:rsidRPr="002D3A95">
        <w:rPr>
          <w:b w:val="0"/>
        </w:rPr>
        <w:t xml:space="preserve">. Character education also benefits </w:t>
      </w:r>
      <w:r w:rsidR="00084836" w:rsidRPr="002D3A95">
        <w:rPr>
          <w:b w:val="0"/>
        </w:rPr>
        <w:t>significan</w:t>
      </w:r>
      <w:r w:rsidRPr="002D3A95">
        <w:rPr>
          <w:b w:val="0"/>
        </w:rPr>
        <w:t xml:space="preserve">tly from </w:t>
      </w:r>
      <w:r w:rsidR="00084836" w:rsidRPr="002D3A95">
        <w:rPr>
          <w:b w:val="0"/>
        </w:rPr>
        <w:t>establishing</w:t>
      </w:r>
      <w:r w:rsidRPr="002D3A95">
        <w:rPr>
          <w:b w:val="0"/>
        </w:rPr>
        <w:t xml:space="preserve"> rules and standards in the </w:t>
      </w:r>
      <w:r w:rsidR="00084836" w:rsidRPr="002D3A95">
        <w:rPr>
          <w:b w:val="0"/>
        </w:rPr>
        <w:t>C</w:t>
      </w:r>
      <w:r w:rsidRPr="002D3A95">
        <w:rPr>
          <w:b w:val="0"/>
        </w:rPr>
        <w:t>lassroom.</w:t>
      </w:r>
      <w:r w:rsidRPr="002D3A95">
        <w:t xml:space="preserve"> </w:t>
      </w:r>
    </w:p>
    <w:p w:rsidR="002D3A95" w:rsidRPr="002D3A95" w:rsidRDefault="00B300C3" w:rsidP="00537748">
      <w:pPr>
        <w:pStyle w:val="NormalWeb"/>
        <w:numPr>
          <w:ilvl w:val="0"/>
          <w:numId w:val="10"/>
        </w:numPr>
        <w:spacing w:before="280" w:after="0" w:afterAutospacing="0" w:line="360" w:lineRule="auto"/>
        <w:jc w:val="both"/>
      </w:pPr>
      <w:r w:rsidRPr="002D3A95">
        <w:rPr>
          <w:b/>
        </w:rPr>
        <w:t>Relationships Between Teachers and Students and Character Development</w:t>
      </w:r>
    </w:p>
    <w:p w:rsidR="002D3A95" w:rsidRPr="002D3A95" w:rsidRDefault="00B300C3" w:rsidP="00537748">
      <w:pPr>
        <w:pStyle w:val="NormalWeb"/>
        <w:spacing w:beforeAutospacing="0" w:after="280" w:line="360" w:lineRule="auto"/>
        <w:ind w:firstLine="360"/>
        <w:jc w:val="both"/>
        <w:rPr>
          <w:b/>
        </w:rPr>
      </w:pPr>
      <w:r w:rsidRPr="002D3A95">
        <w:t xml:space="preserve">Since kids are more likely to take up the values of teachers they respect and feel a connection with, the </w:t>
      </w:r>
      <w:r w:rsidRPr="002D3A95">
        <w:t>teacher-student interaction is essential for character development. Students are more open to moral teachings and more likely to model their lecturers' values when they feel appreciated. Teachers w</w:t>
      </w:r>
      <w:r w:rsidR="00084836" w:rsidRPr="002D3A95">
        <w:t>ith solid and good relationships are better equipped to provide students with specialized assistance, advice, and mentorship as they manage their</w:t>
      </w:r>
      <w:r w:rsidRPr="002D3A95">
        <w:t xml:space="preserve"> moral issues</w:t>
      </w:r>
      <w:r w:rsidRPr="002D3A95">
        <w:rPr>
          <w:b/>
        </w:rPr>
        <w:t>.</w:t>
      </w:r>
    </w:p>
    <w:p w:rsidR="002D3A95" w:rsidRPr="002D3A95" w:rsidRDefault="00B300C3" w:rsidP="00537748">
      <w:pPr>
        <w:pStyle w:val="NormalWeb"/>
        <w:numPr>
          <w:ilvl w:val="0"/>
          <w:numId w:val="11"/>
        </w:numPr>
        <w:spacing w:before="280" w:after="0" w:afterAutospacing="0" w:line="360" w:lineRule="auto"/>
        <w:jc w:val="both"/>
      </w:pPr>
      <w:r w:rsidRPr="002D3A95">
        <w:rPr>
          <w:b/>
        </w:rPr>
        <w:t>Instructors as Moral Reflection Facilitators</w:t>
      </w:r>
    </w:p>
    <w:p w:rsidR="00207071" w:rsidRPr="002D3A95" w:rsidRDefault="00B300C3" w:rsidP="00537748">
      <w:pPr>
        <w:pStyle w:val="NormalWeb"/>
        <w:spacing w:beforeAutospacing="0" w:after="280" w:line="360" w:lineRule="auto"/>
        <w:ind w:firstLine="360"/>
        <w:jc w:val="both"/>
        <w:rPr>
          <w:b/>
        </w:rPr>
      </w:pPr>
      <w:r w:rsidRPr="002D3A95">
        <w:t>Teachers are essential in helping students develop their moral reflection skills, internalize mora</w:t>
      </w:r>
      <w:r w:rsidRPr="002D3A95">
        <w:t xml:space="preserve">l beliefs, and comprehend the implications of their actions. Teachers develop moral reasoning and critical thinking skills by promoting </w:t>
      </w:r>
      <w:r w:rsidR="00084836" w:rsidRPr="002D3A95">
        <w:t>ethical debates in planned</w:t>
      </w:r>
      <w:r w:rsidRPr="002D3A95">
        <w:t xml:space="preserve"> and unplanned classroom exchanges. Teachers include character educatio</w:t>
      </w:r>
      <w:r w:rsidRPr="002D3A95">
        <w:t xml:space="preserve">n into their pedagogy, acting as moral role models and catalysts for moral development. This helps </w:t>
      </w:r>
      <w:r w:rsidR="00084836" w:rsidRPr="002D3A95">
        <w:t xml:space="preserve">foster conditions that encourage societal and </w:t>
      </w:r>
      <w:r w:rsidR="00084836" w:rsidRPr="002D3A95">
        <w:lastRenderedPageBreak/>
        <w:t>personal responsibility and substantially contribute</w:t>
      </w:r>
      <w:r w:rsidRPr="002D3A95">
        <w:t xml:space="preserve"> to the ethical development of the next generati</w:t>
      </w:r>
      <w:r w:rsidRPr="002D3A95">
        <w:t>on</w:t>
      </w:r>
      <w:r w:rsidRPr="002D3A95">
        <w:t>.</w:t>
      </w:r>
    </w:p>
    <w:p w:rsidR="00207071" w:rsidRPr="002D3A95" w:rsidRDefault="002D3A95" w:rsidP="00537748">
      <w:pPr>
        <w:pStyle w:val="ListParagraph"/>
        <w:numPr>
          <w:ilvl w:val="0"/>
          <w:numId w:val="3"/>
        </w:numPr>
        <w:spacing w:beforeAutospacing="1" w:after="0" w:line="360" w:lineRule="auto"/>
        <w:ind w:left="0"/>
        <w:jc w:val="both"/>
        <w:rPr>
          <w:rFonts w:ascii="Times New Roman" w:eastAsia="Times New Roman" w:hAnsi="Times New Roman"/>
          <w:b/>
          <w:bCs/>
          <w:sz w:val="28"/>
          <w:szCs w:val="28"/>
          <w:lang w:eastAsia="en-US"/>
        </w:rPr>
      </w:pPr>
      <w:r w:rsidRPr="002D3A95">
        <w:rPr>
          <w:rFonts w:ascii="Times New Roman" w:eastAsia="Times New Roman" w:hAnsi="Times New Roman"/>
          <w:b/>
          <w:bCs/>
          <w:sz w:val="28"/>
          <w:szCs w:val="28"/>
          <w:lang w:eastAsia="en-US"/>
        </w:rPr>
        <w:t>PEDAGOGICAL APPROACHES FOR TEACHING CHARACTER</w:t>
      </w:r>
    </w:p>
    <w:p w:rsidR="00207071" w:rsidRPr="002D3A95" w:rsidRDefault="00B300C3" w:rsidP="00537748">
      <w:pPr>
        <w:spacing w:afterAutospacing="1" w:line="360" w:lineRule="auto"/>
        <w:ind w:firstLine="426"/>
        <w:jc w:val="both"/>
        <w:rPr>
          <w:rFonts w:ascii="Times New Roman" w:eastAsia="Times New Roman" w:hAnsi="Times New Roman"/>
          <w:sz w:val="24"/>
          <w:szCs w:val="24"/>
          <w:lang w:eastAsia="en-US"/>
        </w:rPr>
      </w:pPr>
      <w:r w:rsidRPr="002D3A95">
        <w:rPr>
          <w:rFonts w:ascii="Times New Roman" w:eastAsia="Times New Roman" w:hAnsi="Times New Roman"/>
          <w:sz w:val="24"/>
          <w:szCs w:val="24"/>
          <w:lang w:eastAsia="en-US"/>
        </w:rPr>
        <w:t xml:space="preserve">Teaching pupils values, qualities, and ethics that serve as </w:t>
      </w:r>
      <w:r w:rsidRPr="002D3A95">
        <w:rPr>
          <w:rFonts w:ascii="Times New Roman" w:eastAsia="Times New Roman" w:hAnsi="Times New Roman"/>
          <w:sz w:val="24"/>
          <w:szCs w:val="24"/>
          <w:lang w:eastAsia="en-US"/>
        </w:rPr>
        <w:t xml:space="preserve">guidance in both their personal and social lives is known as character education. The </w:t>
      </w:r>
      <w:r w:rsidR="00084836" w:rsidRPr="002D3A95">
        <w:rPr>
          <w:rFonts w:ascii="Times New Roman" w:eastAsia="Times New Roman" w:hAnsi="Times New Roman"/>
          <w:sz w:val="24"/>
          <w:szCs w:val="24"/>
          <w:lang w:eastAsia="en-US"/>
        </w:rPr>
        <w:t>practical</w:t>
      </w:r>
      <w:r w:rsidRPr="002D3A95">
        <w:rPr>
          <w:rFonts w:ascii="Times New Roman" w:eastAsia="Times New Roman" w:hAnsi="Times New Roman"/>
          <w:sz w:val="24"/>
          <w:szCs w:val="24"/>
          <w:lang w:eastAsia="en-US"/>
        </w:rPr>
        <w:t xml:space="preserve"> teaching techniques that encourage moral grow</w:t>
      </w:r>
      <w:r w:rsidRPr="002D3A95">
        <w:rPr>
          <w:rFonts w:ascii="Times New Roman" w:eastAsia="Times New Roman" w:hAnsi="Times New Roman"/>
          <w:sz w:val="24"/>
          <w:szCs w:val="24"/>
          <w:lang w:eastAsia="en-US"/>
        </w:rPr>
        <w:t xml:space="preserve">th are explained in this section. </w:t>
      </w:r>
    </w:p>
    <w:p w:rsidR="002D3A95" w:rsidRPr="002D3A95" w:rsidRDefault="00B300C3" w:rsidP="00537748">
      <w:pPr>
        <w:pStyle w:val="ListParagraph"/>
        <w:numPr>
          <w:ilvl w:val="1"/>
          <w:numId w:val="16"/>
        </w:numPr>
        <w:spacing w:beforeAutospacing="1" w:after="0" w:line="360" w:lineRule="auto"/>
        <w:ind w:left="426"/>
        <w:jc w:val="both"/>
        <w:rPr>
          <w:rFonts w:ascii="Times New Roman" w:eastAsia="Times New Roman" w:hAnsi="Times New Roman"/>
          <w:sz w:val="24"/>
          <w:szCs w:val="24"/>
          <w:lang w:eastAsia="en-US"/>
        </w:rPr>
      </w:pPr>
      <w:r w:rsidRPr="002D3A95">
        <w:rPr>
          <w:rFonts w:ascii="Times New Roman" w:eastAsia="Times New Roman" w:hAnsi="Times New Roman"/>
          <w:b/>
          <w:bCs/>
          <w:sz w:val="24"/>
          <w:szCs w:val="24"/>
          <w:lang w:eastAsia="en-US"/>
        </w:rPr>
        <w:t>Direct Instruction</w:t>
      </w:r>
    </w:p>
    <w:p w:rsidR="002D3A95" w:rsidRDefault="00B300C3" w:rsidP="00537748">
      <w:pPr>
        <w:spacing w:afterAutospacing="1" w:line="360" w:lineRule="auto"/>
        <w:ind w:firstLine="426"/>
        <w:jc w:val="both"/>
        <w:rPr>
          <w:rFonts w:ascii="Times New Roman" w:eastAsia="Times New Roman" w:hAnsi="Times New Roman"/>
          <w:sz w:val="24"/>
          <w:szCs w:val="24"/>
          <w:lang w:eastAsia="en-US"/>
        </w:rPr>
      </w:pPr>
      <w:r w:rsidRPr="002D3A95">
        <w:rPr>
          <w:rFonts w:ascii="Times New Roman" w:eastAsia="Times New Roman" w:hAnsi="Times New Roman"/>
          <w:sz w:val="24"/>
          <w:szCs w:val="24"/>
          <w:lang w:eastAsia="en-US"/>
        </w:rPr>
        <w:t xml:space="preserve">Lessons, stories, and debates are used to openly teach virtues such as empathy, honesty, and respect. This enables pupils to understand the value of virtues and apply them in real-world situations. </w:t>
      </w:r>
    </w:p>
    <w:p w:rsidR="002D3A95" w:rsidRPr="002D3A95" w:rsidRDefault="00B300C3" w:rsidP="00537748">
      <w:pPr>
        <w:pStyle w:val="ListParagraph"/>
        <w:numPr>
          <w:ilvl w:val="1"/>
          <w:numId w:val="16"/>
        </w:numPr>
        <w:spacing w:beforeAutospacing="1" w:after="0" w:line="360" w:lineRule="auto"/>
        <w:ind w:left="426"/>
        <w:jc w:val="both"/>
        <w:rPr>
          <w:rFonts w:ascii="Times New Roman" w:eastAsia="Times New Roman" w:hAnsi="Times New Roman"/>
          <w:sz w:val="24"/>
          <w:szCs w:val="24"/>
          <w:lang w:eastAsia="en-US"/>
        </w:rPr>
      </w:pPr>
      <w:r w:rsidRPr="002D3A95">
        <w:rPr>
          <w:rFonts w:ascii="Times New Roman" w:eastAsia="Times New Roman" w:hAnsi="Times New Roman"/>
          <w:b/>
          <w:bCs/>
          <w:sz w:val="24"/>
          <w:szCs w:val="24"/>
          <w:lang w:eastAsia="en-US"/>
        </w:rPr>
        <w:t>Service-Learning</w:t>
      </w:r>
    </w:p>
    <w:p w:rsidR="00207071" w:rsidRPr="002D3A95" w:rsidRDefault="00B300C3" w:rsidP="00537748">
      <w:pPr>
        <w:spacing w:afterAutospacing="1" w:line="360" w:lineRule="auto"/>
        <w:ind w:firstLine="426"/>
        <w:jc w:val="both"/>
        <w:rPr>
          <w:rFonts w:ascii="Times New Roman" w:eastAsia="Times New Roman" w:hAnsi="Times New Roman"/>
          <w:sz w:val="24"/>
          <w:szCs w:val="24"/>
          <w:lang w:eastAsia="en-US"/>
        </w:rPr>
      </w:pPr>
      <w:r w:rsidRPr="002D3A95">
        <w:rPr>
          <w:rFonts w:ascii="Times New Roman" w:eastAsia="Times New Roman" w:hAnsi="Times New Roman"/>
          <w:sz w:val="24"/>
          <w:szCs w:val="24"/>
          <w:lang w:eastAsia="en-US"/>
        </w:rPr>
        <w:t xml:space="preserve">Through community service, students can practice virtues like empathy and civic participation, which promotes social responsibility and ethical awareness. Service-learning connects character education with real-world experiences. </w:t>
      </w:r>
    </w:p>
    <w:p w:rsidR="002D3A95" w:rsidRPr="002D3A95" w:rsidRDefault="00B300C3" w:rsidP="00537748">
      <w:pPr>
        <w:pStyle w:val="ListParagraph"/>
        <w:numPr>
          <w:ilvl w:val="1"/>
          <w:numId w:val="16"/>
        </w:numPr>
        <w:spacing w:beforeAutospacing="1" w:after="0" w:line="360" w:lineRule="auto"/>
        <w:ind w:left="426"/>
        <w:jc w:val="both"/>
        <w:rPr>
          <w:rFonts w:ascii="Times New Roman" w:eastAsia="Times New Roman" w:hAnsi="Times New Roman"/>
          <w:sz w:val="24"/>
          <w:szCs w:val="24"/>
          <w:lang w:eastAsia="en-US"/>
        </w:rPr>
      </w:pPr>
      <w:r w:rsidRPr="002D3A95">
        <w:rPr>
          <w:rFonts w:ascii="Times New Roman" w:eastAsia="Times New Roman" w:hAnsi="Times New Roman"/>
          <w:b/>
          <w:bCs/>
          <w:sz w:val="24"/>
          <w:szCs w:val="24"/>
          <w:lang w:eastAsia="en-US"/>
        </w:rPr>
        <w:t>Moral Dilemma Discussions</w:t>
      </w:r>
    </w:p>
    <w:p w:rsidR="00207071" w:rsidRPr="002D3A95" w:rsidRDefault="00B33537" w:rsidP="00537748">
      <w:pPr>
        <w:spacing w:afterAutospacing="1" w:line="360" w:lineRule="auto"/>
        <w:ind w:firstLine="426"/>
        <w:jc w:val="both"/>
        <w:rPr>
          <w:rFonts w:ascii="Times New Roman" w:eastAsia="Times New Roman" w:hAnsi="Times New Roman"/>
          <w:sz w:val="24"/>
          <w:szCs w:val="24"/>
          <w:lang w:eastAsia="en-US"/>
        </w:rPr>
      </w:pPr>
      <w:r w:rsidRPr="00B33537">
        <w:rPr>
          <w:rFonts w:ascii="Times New Roman" w:eastAsia="Times New Roman" w:hAnsi="Times New Roman"/>
          <w:sz w:val="24"/>
          <w:szCs w:val="24"/>
          <w:lang w:eastAsia="en-US"/>
        </w:rPr>
        <w:t>Presenting ethical scenarios helps students practice moral reasoning, consider various viewpoints, and strengthen their critical thinking by discussing complex moral dilemmas.</w:t>
      </w:r>
    </w:p>
    <w:p w:rsidR="002D3A95" w:rsidRPr="002D3A95" w:rsidRDefault="00B300C3" w:rsidP="00537748">
      <w:pPr>
        <w:pStyle w:val="ListParagraph"/>
        <w:numPr>
          <w:ilvl w:val="1"/>
          <w:numId w:val="16"/>
        </w:numPr>
        <w:spacing w:beforeAutospacing="1" w:after="0" w:line="360" w:lineRule="auto"/>
        <w:ind w:left="426"/>
        <w:jc w:val="both"/>
        <w:rPr>
          <w:rFonts w:ascii="Times New Roman" w:eastAsia="Times New Roman" w:hAnsi="Times New Roman"/>
          <w:sz w:val="24"/>
          <w:szCs w:val="24"/>
          <w:lang w:eastAsia="en-US"/>
        </w:rPr>
      </w:pPr>
      <w:r w:rsidRPr="002D3A95">
        <w:rPr>
          <w:rFonts w:ascii="Times New Roman" w:eastAsia="Times New Roman" w:hAnsi="Times New Roman"/>
          <w:b/>
          <w:bCs/>
          <w:sz w:val="24"/>
          <w:szCs w:val="24"/>
          <w:lang w:eastAsia="en-US"/>
        </w:rPr>
        <w:t>Cooperative Learning</w:t>
      </w:r>
    </w:p>
    <w:p w:rsidR="00207071" w:rsidRPr="002D3A95" w:rsidRDefault="00B33537" w:rsidP="00537748">
      <w:pPr>
        <w:spacing w:afterAutospacing="1" w:line="360" w:lineRule="auto"/>
        <w:ind w:firstLine="426"/>
        <w:jc w:val="both"/>
        <w:rPr>
          <w:rFonts w:ascii="Times New Roman" w:eastAsia="Times New Roman" w:hAnsi="Times New Roman"/>
          <w:sz w:val="24"/>
          <w:szCs w:val="24"/>
          <w:lang w:eastAsia="en-US"/>
        </w:rPr>
      </w:pPr>
      <w:r w:rsidRPr="00B33537">
        <w:rPr>
          <w:rFonts w:ascii="Times New Roman" w:eastAsia="Times New Roman" w:hAnsi="Times New Roman"/>
          <w:sz w:val="24"/>
          <w:szCs w:val="24"/>
          <w:lang w:eastAsia="en-US"/>
        </w:rPr>
        <w:t>Group work cultivates virtues like teamwork, respect, and responsibility. By working together toward common goals, students experience both social and emotional growth, along with academic progress.</w:t>
      </w:r>
    </w:p>
    <w:p w:rsidR="002D3A95" w:rsidRPr="002D3A95" w:rsidRDefault="00B300C3" w:rsidP="00537748">
      <w:pPr>
        <w:pStyle w:val="ListParagraph"/>
        <w:numPr>
          <w:ilvl w:val="1"/>
          <w:numId w:val="16"/>
        </w:numPr>
        <w:spacing w:beforeAutospacing="1" w:after="0" w:line="360" w:lineRule="auto"/>
        <w:ind w:left="426"/>
        <w:jc w:val="both"/>
        <w:rPr>
          <w:rFonts w:ascii="Times New Roman" w:eastAsia="Times New Roman" w:hAnsi="Times New Roman"/>
          <w:sz w:val="24"/>
          <w:szCs w:val="24"/>
          <w:lang w:eastAsia="en-US"/>
        </w:rPr>
      </w:pPr>
      <w:r w:rsidRPr="002D3A95">
        <w:rPr>
          <w:rFonts w:ascii="Times New Roman" w:eastAsia="Times New Roman" w:hAnsi="Times New Roman"/>
          <w:b/>
          <w:bCs/>
          <w:sz w:val="24"/>
          <w:szCs w:val="24"/>
          <w:lang w:eastAsia="en-US"/>
        </w:rPr>
        <w:t>Experiential Learning and Role-Playing</w:t>
      </w:r>
    </w:p>
    <w:p w:rsidR="002D3A95" w:rsidRDefault="00B33537" w:rsidP="00537748">
      <w:pPr>
        <w:spacing w:afterAutospacing="1" w:line="360" w:lineRule="auto"/>
        <w:ind w:firstLine="426"/>
        <w:jc w:val="both"/>
        <w:rPr>
          <w:rFonts w:ascii="Times New Roman" w:eastAsia="Times New Roman" w:hAnsi="Times New Roman"/>
          <w:sz w:val="24"/>
          <w:szCs w:val="24"/>
          <w:lang w:eastAsia="en-US"/>
        </w:rPr>
      </w:pPr>
      <w:r w:rsidRPr="00B33537">
        <w:rPr>
          <w:rFonts w:ascii="Times New Roman" w:eastAsia="Times New Roman" w:hAnsi="Times New Roman"/>
          <w:sz w:val="24"/>
          <w:szCs w:val="24"/>
          <w:lang w:eastAsia="en-US"/>
        </w:rPr>
        <w:t>Experiential learning, like role-playing and simulations, gives students a chance to practice moral values in a safe setting, helping them better understand ethical situations.</w:t>
      </w:r>
    </w:p>
    <w:p w:rsidR="00537748" w:rsidRPr="00537748" w:rsidRDefault="00B300C3" w:rsidP="00537748">
      <w:pPr>
        <w:pStyle w:val="ListParagraph"/>
        <w:numPr>
          <w:ilvl w:val="1"/>
          <w:numId w:val="16"/>
        </w:numPr>
        <w:spacing w:beforeAutospacing="1" w:after="0" w:line="360" w:lineRule="auto"/>
        <w:ind w:left="426"/>
        <w:jc w:val="both"/>
        <w:rPr>
          <w:rFonts w:ascii="Times New Roman" w:eastAsia="Times New Roman" w:hAnsi="Times New Roman"/>
          <w:sz w:val="24"/>
          <w:szCs w:val="24"/>
          <w:lang w:eastAsia="en-US"/>
        </w:rPr>
      </w:pPr>
      <w:r w:rsidRPr="002D3A95">
        <w:rPr>
          <w:rFonts w:ascii="Times New Roman" w:eastAsia="Times New Roman" w:hAnsi="Times New Roman"/>
          <w:b/>
          <w:bCs/>
          <w:sz w:val="24"/>
          <w:szCs w:val="24"/>
          <w:lang w:eastAsia="en-US"/>
        </w:rPr>
        <w:t>Social-Emotional Learning (SEL) Integration</w:t>
      </w:r>
    </w:p>
    <w:p w:rsidR="00207071" w:rsidRPr="00537748" w:rsidRDefault="00B33537" w:rsidP="00537748">
      <w:pPr>
        <w:spacing w:beforeAutospacing="1" w:after="0" w:line="360" w:lineRule="auto"/>
        <w:ind w:left="-6" w:firstLine="432"/>
        <w:jc w:val="both"/>
        <w:rPr>
          <w:rFonts w:ascii="Times New Roman" w:eastAsia="Times New Roman" w:hAnsi="Times New Roman"/>
          <w:sz w:val="24"/>
          <w:szCs w:val="24"/>
          <w:lang w:eastAsia="en-US"/>
        </w:rPr>
      </w:pPr>
      <w:r w:rsidRPr="00B33537">
        <w:rPr>
          <w:rFonts w:ascii="Times New Roman" w:eastAsia="Times New Roman" w:hAnsi="Times New Roman"/>
          <w:sz w:val="24"/>
          <w:szCs w:val="24"/>
          <w:lang w:eastAsia="en-US"/>
        </w:rPr>
        <w:lastRenderedPageBreak/>
        <w:t>SEL programs build emotional intelligence by promoting self-awareness and empathy. Combining SEL with character education helps students develop strong moral character and emotional skills, leading to ethi</w:t>
      </w:r>
      <w:r>
        <w:rPr>
          <w:rFonts w:ascii="Times New Roman" w:eastAsia="Times New Roman" w:hAnsi="Times New Roman"/>
          <w:sz w:val="24"/>
          <w:szCs w:val="24"/>
          <w:lang w:eastAsia="en-US"/>
        </w:rPr>
        <w:t>cal growth and academic success</w:t>
      </w:r>
      <w:r w:rsidR="00B300C3" w:rsidRPr="00537748">
        <w:rPr>
          <w:rFonts w:ascii="Times New Roman" w:eastAsia="Times New Roman" w:hAnsi="Times New Roman"/>
          <w:sz w:val="24"/>
          <w:szCs w:val="24"/>
          <w:lang w:eastAsia="en-US"/>
        </w:rPr>
        <w:t>.</w:t>
      </w:r>
    </w:p>
    <w:p w:rsidR="00207071" w:rsidRPr="002D3A95" w:rsidRDefault="002D3A95" w:rsidP="00537748">
      <w:pPr>
        <w:pStyle w:val="NormalWeb"/>
        <w:numPr>
          <w:ilvl w:val="0"/>
          <w:numId w:val="16"/>
        </w:numPr>
        <w:spacing w:before="280" w:after="0" w:afterAutospacing="0" w:line="360" w:lineRule="auto"/>
        <w:ind w:left="0"/>
        <w:jc w:val="both"/>
        <w:rPr>
          <w:b/>
          <w:sz w:val="28"/>
          <w:szCs w:val="28"/>
        </w:rPr>
      </w:pPr>
      <w:r w:rsidRPr="002D3A95">
        <w:rPr>
          <w:b/>
          <w:sz w:val="28"/>
          <w:szCs w:val="28"/>
        </w:rPr>
        <w:t>NURTURING TEACHERS FOR HUMAN FLOURISHING</w:t>
      </w:r>
    </w:p>
    <w:p w:rsidR="00207071" w:rsidRPr="002D3A95" w:rsidRDefault="00B33537" w:rsidP="00537748">
      <w:pPr>
        <w:pStyle w:val="NormalWeb"/>
        <w:spacing w:beforeAutospacing="0" w:after="280" w:line="360" w:lineRule="auto"/>
        <w:ind w:firstLine="426"/>
        <w:jc w:val="both"/>
      </w:pPr>
      <w:r w:rsidRPr="00B33537">
        <w:t xml:space="preserve">Human flourishing involves reaching one's potential, leading to well-being, fulfillment, and </w:t>
      </w:r>
      <w:r>
        <w:t>pursuing</w:t>
      </w:r>
      <w:r w:rsidRPr="00B33537">
        <w:t xml:space="preserve"> virtues. </w:t>
      </w:r>
      <w:r>
        <w:t>Teachers are crucial in promoting this flourishing education</w:t>
      </w:r>
      <w:r w:rsidRPr="00B33537">
        <w:t xml:space="preserve"> in their students and </w:t>
      </w:r>
      <w:r>
        <w:t xml:space="preserve">themselves. </w:t>
      </w:r>
      <w:r w:rsidRPr="00B33537">
        <w:t xml:space="preserve">Supporting teachers' human flourishing </w:t>
      </w:r>
      <w:r>
        <w:t>requires</w:t>
      </w:r>
      <w:r w:rsidRPr="00B33537">
        <w:t xml:space="preserve"> a holistic approach </w:t>
      </w:r>
      <w:r>
        <w:t>combining</w:t>
      </w:r>
      <w:r w:rsidRPr="00B33537">
        <w:t xml:space="preserve"> professional growth, emotional well-being, and moral development.</w:t>
      </w:r>
      <w:r w:rsidR="00B300C3" w:rsidRPr="002D3A95">
        <w:t xml:space="preserve"> </w:t>
      </w:r>
    </w:p>
    <w:p w:rsidR="00207071" w:rsidRPr="002D3A95" w:rsidRDefault="00B300C3" w:rsidP="00537748">
      <w:pPr>
        <w:pStyle w:val="Heading4"/>
        <w:numPr>
          <w:ilvl w:val="1"/>
          <w:numId w:val="17"/>
        </w:numPr>
        <w:spacing w:before="280" w:after="0" w:afterAutospacing="0" w:line="360" w:lineRule="auto"/>
        <w:ind w:left="426"/>
        <w:jc w:val="both"/>
      </w:pPr>
      <w:r w:rsidRPr="002D3A95">
        <w:t>Professional Development for Moral and Ethical Teaching</w:t>
      </w:r>
    </w:p>
    <w:p w:rsidR="00207071" w:rsidRPr="002D3A95" w:rsidRDefault="00B33537" w:rsidP="00537748">
      <w:pPr>
        <w:pStyle w:val="NormalWeb"/>
        <w:spacing w:beforeAutospacing="0" w:after="280" w:line="360" w:lineRule="auto"/>
        <w:ind w:firstLine="426"/>
        <w:jc w:val="both"/>
      </w:pPr>
      <w:r w:rsidRPr="00B33537">
        <w:t xml:space="preserve">Teachers are more than just instructors; they are moral guides who deeply impact their students' ethical development. To foster human flourishing, educators </w:t>
      </w:r>
      <w:r>
        <w:t>must build their</w:t>
      </w:r>
      <w:r w:rsidRPr="00B33537">
        <w:t xml:space="preserve"> moral and ethical skills. Professional development programs </w:t>
      </w:r>
      <w:r>
        <w:t>incorporating character education help teachers reflect on their values and actions, improving their ability to model student virtues</w:t>
      </w:r>
      <w:r w:rsidRPr="00B33537">
        <w:t xml:space="preserve">. Regular moral reflection equips teachers to create classroom environments that support students' moral growth and well-being. For example, training programs that explore ethical dilemmas enable educators to develop approaches for handling conflicts and guiding students in moral decision-making. This </w:t>
      </w:r>
      <w:r>
        <w:t>promotes teachers' personal development and</w:t>
      </w:r>
      <w:r w:rsidRPr="00B33537">
        <w:t xml:space="preserve"> helps them create a learning environment that nurtures human flourishing.</w:t>
      </w:r>
    </w:p>
    <w:p w:rsidR="00207071" w:rsidRPr="002D3A95" w:rsidRDefault="00B300C3" w:rsidP="00537748">
      <w:pPr>
        <w:pStyle w:val="NormalWeb"/>
        <w:numPr>
          <w:ilvl w:val="1"/>
          <w:numId w:val="21"/>
        </w:numPr>
        <w:spacing w:before="280" w:after="0" w:afterAutospacing="0" w:line="360" w:lineRule="auto"/>
        <w:ind w:left="426"/>
        <w:jc w:val="both"/>
        <w:rPr>
          <w:b/>
          <w:bCs/>
        </w:rPr>
      </w:pPr>
      <w:r w:rsidRPr="002D3A95">
        <w:rPr>
          <w:b/>
          <w:bCs/>
        </w:rPr>
        <w:t>Emotional Well-being and Teacher Resilience</w:t>
      </w:r>
    </w:p>
    <w:p w:rsidR="00207071" w:rsidRPr="002D3A95" w:rsidRDefault="00B33537" w:rsidP="00537748">
      <w:pPr>
        <w:pStyle w:val="NormalWeb"/>
        <w:spacing w:beforeAutospacing="0" w:after="280" w:line="360" w:lineRule="auto"/>
        <w:ind w:firstLine="426"/>
        <w:jc w:val="both"/>
      </w:pPr>
      <w:r w:rsidRPr="00B33537">
        <w:t xml:space="preserve">Supporting teachers' emotional well-being is crucial for human flourishing, as teaching is often a stressful and demanding job that can lead to burnout and exhaustion. A teacher's emotional health has a direct impact on their ability to create a positive classroom environment, helping them be more patient and empathetic with students. Programs that build emotional resilience, like mindfulness and stress-reduction techniques, can </w:t>
      </w:r>
      <w:r>
        <w:t>significan</w:t>
      </w:r>
      <w:r w:rsidRPr="00B33537">
        <w:t xml:space="preserve">tly improve both teacher and student flourishing by encouraging self-awareness and emotional control. When teachers prioritize their emotional well-being, they are better prepared to handle the challenges of the classroom and demonstrate empathy to students. Therefore, investing in teachers' emotional resilience is </w:t>
      </w:r>
      <w:r>
        <w:t>critical</w:t>
      </w:r>
      <w:r w:rsidRPr="00B33537">
        <w:t xml:space="preserve"> to fostering a thriving educat</w:t>
      </w:r>
      <w:r>
        <w:t>ional environment</w:t>
      </w:r>
      <w:r w:rsidR="00B300C3" w:rsidRPr="002D3A95">
        <w:t>.</w:t>
      </w:r>
    </w:p>
    <w:p w:rsidR="00207071" w:rsidRPr="002D3A95" w:rsidRDefault="00B300C3" w:rsidP="00537748">
      <w:pPr>
        <w:pStyle w:val="Heading4"/>
        <w:numPr>
          <w:ilvl w:val="1"/>
          <w:numId w:val="30"/>
        </w:numPr>
        <w:spacing w:before="280" w:after="0" w:afterAutospacing="0" w:line="360" w:lineRule="auto"/>
        <w:ind w:left="426"/>
        <w:jc w:val="both"/>
      </w:pPr>
      <w:r w:rsidRPr="002D3A95">
        <w:t>Creating Supportive Professional Communities</w:t>
      </w:r>
    </w:p>
    <w:p w:rsidR="00207071" w:rsidRPr="002D3A95" w:rsidRDefault="00B33537" w:rsidP="00537748">
      <w:pPr>
        <w:pStyle w:val="NormalWeb"/>
        <w:spacing w:beforeAutospacing="0" w:after="280" w:line="360" w:lineRule="auto"/>
        <w:ind w:firstLine="426"/>
        <w:jc w:val="both"/>
      </w:pPr>
      <w:r w:rsidRPr="00B33537">
        <w:lastRenderedPageBreak/>
        <w:t xml:space="preserve">Human flourishing for teachers is closely connected to their professional communities. Teachers thrive </w:t>
      </w:r>
      <w:r>
        <w:t>with</w:t>
      </w:r>
      <w:r w:rsidRPr="00B33537">
        <w:t xml:space="preserve"> the support of colleagues, school leaders, and the </w:t>
      </w:r>
      <w:r>
        <w:t>more comprehensive</w:t>
      </w:r>
      <w:r w:rsidRPr="00B33537">
        <w:t xml:space="preserve"> educational network. Building a collaborative professional environment promotes </w:t>
      </w:r>
      <w:r>
        <w:t xml:space="preserve">sharing </w:t>
      </w:r>
      <w:r w:rsidRPr="00B33537">
        <w:t xml:space="preserve">best practices, peer mentoring, and mutual help in tackling challenges. These communities focus on shared values, ethical teaching, and emotional support, strengthening teachers' sense of belonging and purpose. By working together to solve problems and reflect on their teaching, educators are </w:t>
      </w:r>
      <w:r>
        <w:t>likelier</w:t>
      </w:r>
      <w:r w:rsidRPr="00B33537">
        <w:t xml:space="preserve"> to flourish and maintain their passion for the profession. These communities also help teachers develop strategies to foster their students' moral, emotional, and academic growth, creating positive and thriving classrooms.</w:t>
      </w:r>
    </w:p>
    <w:p w:rsidR="00207071" w:rsidRPr="002D3A95" w:rsidRDefault="00B300C3" w:rsidP="00537748">
      <w:pPr>
        <w:pStyle w:val="Heading4"/>
        <w:numPr>
          <w:ilvl w:val="1"/>
          <w:numId w:val="22"/>
        </w:numPr>
        <w:spacing w:before="280" w:after="0" w:afterAutospacing="0" w:line="360" w:lineRule="auto"/>
        <w:ind w:left="426"/>
        <w:jc w:val="both"/>
      </w:pPr>
      <w:r w:rsidRPr="002D3A95">
        <w:t>Ref</w:t>
      </w:r>
      <w:r w:rsidRPr="002D3A95">
        <w:t>lective Practice and Continuous Growth</w:t>
      </w:r>
    </w:p>
    <w:p w:rsidR="00207071" w:rsidRPr="002D3A95" w:rsidRDefault="00B33537" w:rsidP="00537748">
      <w:pPr>
        <w:pStyle w:val="NormalWeb"/>
        <w:spacing w:beforeAutospacing="0" w:after="280" w:line="360" w:lineRule="auto"/>
        <w:ind w:firstLine="426"/>
        <w:jc w:val="both"/>
      </w:pPr>
      <w:r w:rsidRPr="00B33537">
        <w:t xml:space="preserve">Reflective practice is essential for supporting teachers' human flourishing. It encourages educators to evaluate their values, actions, and teaching methods, leading to ongoing personal and professional growth. This process includes reflecting on </w:t>
      </w:r>
      <w:r>
        <w:t xml:space="preserve">their instructional techniques and </w:t>
      </w:r>
      <w:r w:rsidRPr="00B33537">
        <w:t xml:space="preserve">role as moral and ethical guides. Regular reflection helps teachers recognize how their actions affect students' moral development and well-being, increasing their awareness of the ethical aspects of their work. This self-awareness promotes teachers' moral growth, </w:t>
      </w:r>
      <w:r>
        <w:t>critical</w:t>
      </w:r>
      <w:r w:rsidRPr="00B33537">
        <w:t xml:space="preserve"> to human flourishing. Teachers can engage in reflective practice through journaling, discussions with peers, or professional development workshops, helping them align their teaching with their ethical values and support both their own </w:t>
      </w:r>
      <w:r>
        <w:t>and their students' flourishing</w:t>
      </w:r>
      <w:r w:rsidR="00B300C3" w:rsidRPr="002D3A95">
        <w:t>.</w:t>
      </w:r>
    </w:p>
    <w:p w:rsidR="00207071" w:rsidRPr="002D3A95" w:rsidRDefault="00B300C3" w:rsidP="00537748">
      <w:pPr>
        <w:pStyle w:val="Heading4"/>
        <w:numPr>
          <w:ilvl w:val="1"/>
          <w:numId w:val="23"/>
        </w:numPr>
        <w:spacing w:before="280" w:after="0" w:afterAutospacing="0" w:line="360" w:lineRule="auto"/>
        <w:ind w:left="426"/>
        <w:jc w:val="both"/>
      </w:pPr>
      <w:r w:rsidRPr="002D3A95">
        <w:t>The Role of Purpose in Teacher Flourishing</w:t>
      </w:r>
    </w:p>
    <w:p w:rsidR="00207071" w:rsidRPr="002D3A95" w:rsidRDefault="00B33537" w:rsidP="00537748">
      <w:pPr>
        <w:pStyle w:val="Heading4"/>
        <w:spacing w:beforeAutospacing="0" w:after="280" w:line="360" w:lineRule="auto"/>
        <w:ind w:firstLine="426"/>
        <w:jc w:val="both"/>
        <w:rPr>
          <w:b w:val="0"/>
          <w:bCs w:val="0"/>
        </w:rPr>
      </w:pPr>
      <w:r w:rsidRPr="00B33537">
        <w:rPr>
          <w:b w:val="0"/>
          <w:bCs w:val="0"/>
        </w:rPr>
        <w:t xml:space="preserve">A sense of purpose is </w:t>
      </w:r>
      <w:r>
        <w:rPr>
          <w:b w:val="0"/>
          <w:bCs w:val="0"/>
        </w:rPr>
        <w:t>critical</w:t>
      </w:r>
      <w:r w:rsidRPr="00B33537">
        <w:rPr>
          <w:b w:val="0"/>
          <w:bCs w:val="0"/>
        </w:rPr>
        <w:t xml:space="preserve"> to teachers' flourishing, increasing their satisfaction in educating young minds. When teachers connect their work to broader goals—such as moral development or social justice—it strengthens their resilience and dedication. School leaders can create a culture that emphasizes the ethical aspects of teaching, empowering teachers to positively influence student growth. Supporting teachers involves a comprehensive approach that includes professional development, emotional well-being, reflective practice, supportive communities, and a clear sense of purpose. By addressing these areas, both teachers and students are more likely to thrive.</w:t>
      </w:r>
    </w:p>
    <w:p w:rsidR="00207071" w:rsidRPr="002D3A95" w:rsidRDefault="002D3A95" w:rsidP="00537748">
      <w:pPr>
        <w:pStyle w:val="NormalWeb"/>
        <w:numPr>
          <w:ilvl w:val="0"/>
          <w:numId w:val="24"/>
        </w:numPr>
        <w:spacing w:before="280" w:after="0" w:afterAutospacing="0" w:line="360" w:lineRule="auto"/>
        <w:ind w:left="0"/>
        <w:jc w:val="both"/>
        <w:rPr>
          <w:b/>
          <w:sz w:val="28"/>
          <w:szCs w:val="28"/>
        </w:rPr>
      </w:pPr>
      <w:r w:rsidRPr="002D3A95">
        <w:rPr>
          <w:b/>
          <w:sz w:val="28"/>
          <w:szCs w:val="28"/>
        </w:rPr>
        <w:t>CONCLUSION AND FUTURE DIRECTIONS</w:t>
      </w:r>
    </w:p>
    <w:p w:rsidR="00207071" w:rsidRPr="002D3A95" w:rsidRDefault="00B33537" w:rsidP="00537748">
      <w:pPr>
        <w:pStyle w:val="Heading3"/>
        <w:spacing w:beforeAutospacing="0" w:after="280" w:line="360" w:lineRule="auto"/>
        <w:ind w:firstLine="426"/>
        <w:jc w:val="both"/>
        <w:rPr>
          <w:sz w:val="24"/>
          <w:szCs w:val="24"/>
        </w:rPr>
      </w:pPr>
      <w:r w:rsidRPr="00B33537">
        <w:rPr>
          <w:b w:val="0"/>
          <w:bCs w:val="0"/>
          <w:sz w:val="24"/>
          <w:szCs w:val="24"/>
        </w:rPr>
        <w:lastRenderedPageBreak/>
        <w:t>Character education for teachers is essential for shaping effective educators who make a positive impact on society. By fostering virtues such as empathy, integrity, and responsibility, teachers can model these traits and encourage moral development in their students. This text has explored strategies for cultivating character in teachers, including professional development and self-reflection, highlighting the significance of ongoing personal and professional growth.</w:t>
      </w:r>
    </w:p>
    <w:p w:rsidR="00207071" w:rsidRPr="002D3A95" w:rsidRDefault="00B300C3" w:rsidP="00537748">
      <w:pPr>
        <w:pStyle w:val="Heading3"/>
        <w:numPr>
          <w:ilvl w:val="1"/>
          <w:numId w:val="26"/>
        </w:numPr>
        <w:spacing w:before="280" w:after="0" w:afterAutospacing="0" w:line="360" w:lineRule="auto"/>
        <w:ind w:left="426"/>
        <w:jc w:val="both"/>
        <w:rPr>
          <w:sz w:val="24"/>
          <w:szCs w:val="24"/>
        </w:rPr>
      </w:pPr>
      <w:r w:rsidRPr="002D3A95">
        <w:rPr>
          <w:sz w:val="24"/>
          <w:szCs w:val="24"/>
        </w:rPr>
        <w:t>Summary of Key Insights</w:t>
      </w:r>
    </w:p>
    <w:p w:rsidR="002D3A95" w:rsidRDefault="00B33537" w:rsidP="00537748">
      <w:pPr>
        <w:pStyle w:val="Heading3"/>
        <w:spacing w:beforeAutospacing="0" w:after="280" w:line="360" w:lineRule="auto"/>
        <w:ind w:firstLine="426"/>
        <w:jc w:val="both"/>
        <w:rPr>
          <w:sz w:val="24"/>
          <w:szCs w:val="24"/>
        </w:rPr>
      </w:pPr>
      <w:r w:rsidRPr="00B33537">
        <w:rPr>
          <w:b w:val="0"/>
          <w:bCs w:val="0"/>
          <w:sz w:val="24"/>
          <w:szCs w:val="24"/>
        </w:rPr>
        <w:t xml:space="preserve">The examination of character education for teachers reveals several </w:t>
      </w:r>
      <w:r>
        <w:rPr>
          <w:b w:val="0"/>
          <w:bCs w:val="0"/>
          <w:sz w:val="24"/>
          <w:szCs w:val="24"/>
        </w:rPr>
        <w:t>essential</w:t>
      </w:r>
      <w:r w:rsidRPr="00B33537">
        <w:rPr>
          <w:b w:val="0"/>
          <w:bCs w:val="0"/>
          <w:sz w:val="24"/>
          <w:szCs w:val="24"/>
        </w:rPr>
        <w:t xml:space="preserve"> insights. First, professional development programs that emphasize ethical decision-making and moral reasoning are crucial for aligning teachers' values with their practices, aiding in their personal and moral growth. Promoting self-reflection enables teachers to critically evaluate their actions, fostering virtues that enrich both their professional and personal lives. This reflective practice cultivates a mindset grounded in ethical principles, leading to improved decision-making in student interactions and enhancing emotional resilience, which is vital for creating a positive classroom environment and supporting student flourishing.</w:t>
      </w:r>
    </w:p>
    <w:p w:rsidR="00207071" w:rsidRPr="002D3A95" w:rsidRDefault="00B300C3" w:rsidP="00537748">
      <w:pPr>
        <w:pStyle w:val="Heading3"/>
        <w:numPr>
          <w:ilvl w:val="1"/>
          <w:numId w:val="27"/>
        </w:numPr>
        <w:spacing w:before="280" w:after="0" w:afterAutospacing="0" w:line="360" w:lineRule="auto"/>
        <w:ind w:left="426"/>
        <w:jc w:val="both"/>
        <w:rPr>
          <w:sz w:val="24"/>
          <w:szCs w:val="24"/>
        </w:rPr>
      </w:pPr>
      <w:r w:rsidRPr="002D3A95">
        <w:rPr>
          <w:sz w:val="24"/>
          <w:szCs w:val="24"/>
        </w:rPr>
        <w:t>Future Directions for Character Education</w:t>
      </w:r>
      <w:r w:rsidRPr="002D3A95">
        <w:rPr>
          <w:sz w:val="24"/>
          <w:szCs w:val="24"/>
        </w:rPr>
        <w:t xml:space="preserve"> in Teaching</w:t>
      </w:r>
    </w:p>
    <w:p w:rsidR="00207071" w:rsidRPr="002D3A95" w:rsidRDefault="00B33537" w:rsidP="00537748">
      <w:pPr>
        <w:pStyle w:val="NormalWeb"/>
        <w:spacing w:beforeAutospacing="0" w:after="280" w:line="360" w:lineRule="auto"/>
        <w:ind w:firstLine="426"/>
        <w:jc w:val="both"/>
      </w:pPr>
      <w:r w:rsidRPr="00B33537">
        <w:t>To ensure the continued relevance of character education, further exploration is necessary in several areas. Integrating character education with issues like diversity, equity, and inclusion will better equip teachers to handle moral dilemmas. As digital environments grow, it is essential to model virtues online and highlight the importance of digital citizenship within character education frameworks for blended and online settings. Providing ongoing emotional and psychological support for teachers is also crucial. Future research should evaluate the long-term effects of character education on teacher well-being and retention, as resilient educators are more likely to remain committed, benefiting their students. Initiatives should prioritize teachers' mental health alongside their moral development.</w:t>
      </w:r>
    </w:p>
    <w:p w:rsidR="00207071" w:rsidRPr="002D3A95" w:rsidRDefault="00B300C3" w:rsidP="00537748">
      <w:pPr>
        <w:pStyle w:val="Heading4"/>
        <w:numPr>
          <w:ilvl w:val="1"/>
          <w:numId w:val="28"/>
        </w:numPr>
        <w:spacing w:before="280" w:after="0" w:afterAutospacing="0" w:line="360" w:lineRule="auto"/>
        <w:ind w:left="426"/>
        <w:jc w:val="both"/>
      </w:pPr>
      <w:r w:rsidRPr="002D3A95">
        <w:t>Conc</w:t>
      </w:r>
      <w:r w:rsidRPr="002D3A95">
        <w:t>lusion</w:t>
      </w:r>
    </w:p>
    <w:p w:rsidR="00207071" w:rsidRPr="002D3A95" w:rsidRDefault="00B33537" w:rsidP="00537748">
      <w:pPr>
        <w:pStyle w:val="NormalWeb"/>
        <w:spacing w:beforeAutospacing="0" w:after="280" w:line="360" w:lineRule="auto"/>
        <w:ind w:firstLine="426"/>
        <w:jc w:val="both"/>
      </w:pPr>
      <w:r w:rsidRPr="00B33537">
        <w:t xml:space="preserve">In conclusion, character education plays a vital role in shaping both the personal and professional lives of teachers. By employing intentional strategies such as professional development programs and reflective practices, educators can nurture the virtues necessary to promote moral development in their students and contribute to a thriving society. However, as the field of education evolves, it is crucial to adapt character education to meet emerging challenges, </w:t>
      </w:r>
      <w:r w:rsidRPr="00B33537">
        <w:lastRenderedPageBreak/>
        <w:t>including those related to diversity and technology. By continuing to invest in research and development in this area, educators can ensure that character education remains a foundational element of teacher preparation and development, benefiting both teachers and their students for years to come.</w:t>
      </w:r>
      <w:r w:rsidR="00B300C3" w:rsidRPr="002D3A95">
        <w:t>.</w:t>
      </w:r>
    </w:p>
    <w:p w:rsidR="00207071" w:rsidRPr="002D3A95" w:rsidRDefault="00537748" w:rsidP="00537748">
      <w:pPr>
        <w:pStyle w:val="Heading3"/>
        <w:spacing w:before="280" w:after="280" w:line="360" w:lineRule="auto"/>
        <w:jc w:val="center"/>
        <w:rPr>
          <w:sz w:val="24"/>
          <w:szCs w:val="24"/>
        </w:rPr>
      </w:pPr>
      <w:r w:rsidRPr="002D3A95">
        <w:rPr>
          <w:sz w:val="24"/>
          <w:szCs w:val="24"/>
        </w:rPr>
        <w:t>REFERENCES</w:t>
      </w:r>
    </w:p>
    <w:p w:rsidR="002D3A95" w:rsidRPr="002D3A95" w:rsidRDefault="00B300C3" w:rsidP="00537748">
      <w:pPr>
        <w:pStyle w:val="NormalWeb"/>
        <w:numPr>
          <w:ilvl w:val="0"/>
          <w:numId w:val="1"/>
        </w:numPr>
        <w:spacing w:before="280" w:after="280" w:line="360" w:lineRule="auto"/>
        <w:jc w:val="both"/>
      </w:pPr>
      <w:r w:rsidRPr="002D3A95">
        <w:t>Jennin</w:t>
      </w:r>
      <w:r w:rsidRPr="002D3A95">
        <w:t xml:space="preserve">gs, P. A., &amp; Greenberg, M. T. (2009). The prosocial </w:t>
      </w:r>
      <w:r w:rsidR="00084836" w:rsidRPr="002D3A95">
        <w:t>C</w:t>
      </w:r>
      <w:r w:rsidRPr="002D3A95">
        <w:t xml:space="preserve">lassroom: Teacher social and emotional competence in relation to student and classroom outcomes. </w:t>
      </w:r>
      <w:r w:rsidRPr="002D3A95">
        <w:rPr>
          <w:rStyle w:val="Emphasis"/>
        </w:rPr>
        <w:t>Review of Educational Research</w:t>
      </w:r>
      <w:r w:rsidRPr="002D3A95">
        <w:t xml:space="preserve">, 79(1), 491-525. </w:t>
      </w:r>
      <w:r w:rsidR="002D3A95" w:rsidRPr="002D3A95">
        <w:t>https://doi.org/10.3102/0034654308325693</w:t>
      </w:r>
    </w:p>
    <w:p w:rsidR="002D3A95" w:rsidRPr="002D3A95" w:rsidRDefault="00B300C3" w:rsidP="00537748">
      <w:pPr>
        <w:pStyle w:val="NormalWeb"/>
        <w:numPr>
          <w:ilvl w:val="0"/>
          <w:numId w:val="1"/>
        </w:numPr>
        <w:spacing w:before="280" w:after="280" w:line="360" w:lineRule="auto"/>
        <w:jc w:val="both"/>
      </w:pPr>
      <w:proofErr w:type="spellStart"/>
      <w:r w:rsidRPr="002D3A95">
        <w:t>Lickona</w:t>
      </w:r>
      <w:proofErr w:type="spellEnd"/>
      <w:r w:rsidRPr="002D3A95">
        <w:t>, T. (1996</w:t>
      </w:r>
      <w:r w:rsidRPr="002D3A95">
        <w:t xml:space="preserve">). Eleven principles of effective character education. </w:t>
      </w:r>
      <w:r w:rsidRPr="002D3A95">
        <w:rPr>
          <w:rStyle w:val="Emphasis"/>
        </w:rPr>
        <w:t>Journal of Moral Education</w:t>
      </w:r>
      <w:r w:rsidRPr="002D3A95">
        <w:t xml:space="preserve">, 25(1), 93-100. </w:t>
      </w:r>
      <w:r w:rsidR="002D3A95" w:rsidRPr="002D3A95">
        <w:t>https://doi.org/10.1080/0305724960250110</w:t>
      </w:r>
    </w:p>
    <w:p w:rsidR="002D3A95" w:rsidRPr="002D3A95" w:rsidRDefault="00B300C3" w:rsidP="00537748">
      <w:pPr>
        <w:pStyle w:val="NormalWeb"/>
        <w:numPr>
          <w:ilvl w:val="0"/>
          <w:numId w:val="1"/>
        </w:numPr>
        <w:spacing w:before="280" w:after="280" w:line="360" w:lineRule="auto"/>
        <w:jc w:val="both"/>
      </w:pPr>
      <w:r w:rsidRPr="002D3A95">
        <w:t>Narvaez, D. (2008). Human flourishing and moral development: Cognitive and neurobiological perspectives of virtue dev</w:t>
      </w:r>
      <w:r w:rsidRPr="002D3A95">
        <w:t xml:space="preserve">elopment. In L. </w:t>
      </w:r>
      <w:proofErr w:type="spellStart"/>
      <w:r w:rsidRPr="002D3A95">
        <w:t>Nucci</w:t>
      </w:r>
      <w:proofErr w:type="spellEnd"/>
      <w:r w:rsidRPr="002D3A95">
        <w:t xml:space="preserve"> &amp; D. Narvaez (Eds.), </w:t>
      </w:r>
      <w:r w:rsidRPr="002D3A95">
        <w:rPr>
          <w:rStyle w:val="Emphasis"/>
        </w:rPr>
        <w:t>Handbook of moral and character education</w:t>
      </w:r>
      <w:r w:rsidRPr="002D3A95">
        <w:t xml:space="preserve"> (pp. 310-327). Routledge.</w:t>
      </w:r>
    </w:p>
    <w:p w:rsidR="002D3A95" w:rsidRPr="002D3A95" w:rsidRDefault="00B300C3" w:rsidP="00537748">
      <w:pPr>
        <w:pStyle w:val="NormalWeb"/>
        <w:numPr>
          <w:ilvl w:val="0"/>
          <w:numId w:val="1"/>
        </w:numPr>
        <w:spacing w:before="280" w:after="280" w:line="360" w:lineRule="auto"/>
        <w:jc w:val="both"/>
      </w:pPr>
      <w:proofErr w:type="spellStart"/>
      <w:r w:rsidRPr="002D3A95">
        <w:t>Nucci</w:t>
      </w:r>
      <w:proofErr w:type="spellEnd"/>
      <w:r w:rsidRPr="002D3A95">
        <w:t xml:space="preserve">, L., &amp; Narvaez, D. (Eds.). (2008). </w:t>
      </w:r>
      <w:r w:rsidRPr="002D3A95">
        <w:rPr>
          <w:rStyle w:val="Emphasis"/>
        </w:rPr>
        <w:t>Handbook of moral and character education.</w:t>
      </w:r>
      <w:r w:rsidRPr="002D3A95">
        <w:t xml:space="preserve"> Routledge.</w:t>
      </w:r>
    </w:p>
    <w:p w:rsidR="002D3A95" w:rsidRPr="002D3A95" w:rsidRDefault="00B300C3" w:rsidP="00537748">
      <w:pPr>
        <w:pStyle w:val="NormalWeb"/>
        <w:numPr>
          <w:ilvl w:val="0"/>
          <w:numId w:val="1"/>
        </w:numPr>
        <w:spacing w:before="280" w:after="280" w:line="360" w:lineRule="auto"/>
        <w:jc w:val="both"/>
      </w:pPr>
      <w:proofErr w:type="spellStart"/>
      <w:r w:rsidRPr="002D3A95">
        <w:t>Schön</w:t>
      </w:r>
      <w:proofErr w:type="spellEnd"/>
      <w:r w:rsidRPr="002D3A95">
        <w:t xml:space="preserve">, D. A. (1983). </w:t>
      </w:r>
      <w:r w:rsidRPr="002D3A95">
        <w:rPr>
          <w:rStyle w:val="Emphasis"/>
        </w:rPr>
        <w:t xml:space="preserve">The reflective practitioner: </w:t>
      </w:r>
      <w:r w:rsidRPr="002D3A95">
        <w:rPr>
          <w:rStyle w:val="Emphasis"/>
        </w:rPr>
        <w:t>How professionals think in action.</w:t>
      </w:r>
      <w:r w:rsidRPr="002D3A95">
        <w:t xml:space="preserve"> Basic Books.</w:t>
      </w:r>
    </w:p>
    <w:p w:rsidR="002D3A95" w:rsidRPr="002D3A95" w:rsidRDefault="00B300C3" w:rsidP="00537748">
      <w:pPr>
        <w:pStyle w:val="NormalWeb"/>
        <w:numPr>
          <w:ilvl w:val="0"/>
          <w:numId w:val="1"/>
        </w:numPr>
        <w:spacing w:before="280" w:after="280" w:line="360" w:lineRule="auto"/>
        <w:jc w:val="both"/>
      </w:pPr>
      <w:r w:rsidRPr="002D3A95">
        <w:t xml:space="preserve">Arthur, J., </w:t>
      </w:r>
      <w:proofErr w:type="spellStart"/>
      <w:r w:rsidRPr="002D3A95">
        <w:t>Kristjánsson</w:t>
      </w:r>
      <w:proofErr w:type="spellEnd"/>
      <w:r w:rsidRPr="002D3A95">
        <w:t xml:space="preserve">, K., Walker, D., </w:t>
      </w:r>
      <w:proofErr w:type="spellStart"/>
      <w:r w:rsidRPr="002D3A95">
        <w:t>Sanderse</w:t>
      </w:r>
      <w:proofErr w:type="spellEnd"/>
      <w:r w:rsidRPr="002D3A95">
        <w:t xml:space="preserve">, W., &amp; Jones, C. (2015). </w:t>
      </w:r>
      <w:r w:rsidRPr="002D3A95">
        <w:rPr>
          <w:i/>
          <w:iCs/>
        </w:rPr>
        <w:t>The formation of character in education: From Aristotle to the 21st century.</w:t>
      </w:r>
      <w:r w:rsidRPr="002D3A95">
        <w:t xml:space="preserve"> Routledge.</w:t>
      </w:r>
    </w:p>
    <w:p w:rsidR="002D3A95" w:rsidRPr="002D3A95" w:rsidRDefault="00B300C3" w:rsidP="00537748">
      <w:pPr>
        <w:pStyle w:val="NormalWeb"/>
        <w:numPr>
          <w:ilvl w:val="0"/>
          <w:numId w:val="1"/>
        </w:numPr>
        <w:spacing w:before="280" w:after="280" w:line="360" w:lineRule="auto"/>
        <w:jc w:val="both"/>
      </w:pPr>
      <w:r w:rsidRPr="002D3A95">
        <w:rPr>
          <w:lang w:val="sv-SE"/>
        </w:rPr>
        <w:t xml:space="preserve">Berkowitz, M. W., &amp; Bier, M. C. (2014). </w:t>
      </w:r>
      <w:r w:rsidRPr="002D3A95">
        <w:t>Rese</w:t>
      </w:r>
      <w:r w:rsidRPr="002D3A95">
        <w:t xml:space="preserve">arch-based character education. </w:t>
      </w:r>
      <w:r w:rsidRPr="002D3A95">
        <w:rPr>
          <w:i/>
          <w:iCs/>
        </w:rPr>
        <w:t>The Annals of the American Academy of Political and Social Science</w:t>
      </w:r>
      <w:r w:rsidRPr="002D3A95">
        <w:t xml:space="preserve">, 591(1), 72-85. </w:t>
      </w:r>
      <w:r w:rsidR="002D3A95" w:rsidRPr="002D3A95">
        <w:t>https://doi.org/10.1177/0002716203260082</w:t>
      </w:r>
      <w:r w:rsidRPr="002D3A95">
        <w:t>.</w:t>
      </w:r>
    </w:p>
    <w:p w:rsidR="002D3A95" w:rsidRPr="002D3A95" w:rsidRDefault="00B300C3" w:rsidP="00537748">
      <w:pPr>
        <w:pStyle w:val="NormalWeb"/>
        <w:numPr>
          <w:ilvl w:val="0"/>
          <w:numId w:val="1"/>
        </w:numPr>
        <w:spacing w:before="280" w:after="280" w:line="360" w:lineRule="auto"/>
        <w:jc w:val="both"/>
      </w:pPr>
      <w:proofErr w:type="spellStart"/>
      <w:r w:rsidRPr="002D3A95">
        <w:t>Kristjánsson</w:t>
      </w:r>
      <w:proofErr w:type="spellEnd"/>
      <w:r w:rsidRPr="002D3A95">
        <w:t xml:space="preserve">, K. (2017). Virtuous emotions in teaching and teacher education. </w:t>
      </w:r>
      <w:r w:rsidRPr="002D3A95">
        <w:rPr>
          <w:i/>
          <w:iCs/>
        </w:rPr>
        <w:t>Oxford Review of Educ</w:t>
      </w:r>
      <w:r w:rsidRPr="002D3A95">
        <w:rPr>
          <w:i/>
          <w:iCs/>
        </w:rPr>
        <w:t>ation</w:t>
      </w:r>
      <w:r w:rsidRPr="002D3A95">
        <w:t xml:space="preserve">, 43(1), 1-15. </w:t>
      </w:r>
      <w:r w:rsidR="002D3A95" w:rsidRPr="002D3A95">
        <w:t>https://doi.org/10.1080/03054985.2016.1248811</w:t>
      </w:r>
    </w:p>
    <w:p w:rsidR="002D3A95" w:rsidRPr="002D3A95" w:rsidRDefault="00B300C3" w:rsidP="00537748">
      <w:pPr>
        <w:pStyle w:val="NormalWeb"/>
        <w:numPr>
          <w:ilvl w:val="0"/>
          <w:numId w:val="1"/>
        </w:numPr>
        <w:spacing w:before="280" w:after="280" w:line="360" w:lineRule="auto"/>
        <w:jc w:val="both"/>
      </w:pPr>
      <w:r w:rsidRPr="002D3A95">
        <w:t xml:space="preserve">Peterson, C., &amp; Seligman, M. E. P. (2004). </w:t>
      </w:r>
      <w:r w:rsidRPr="002D3A95">
        <w:rPr>
          <w:i/>
          <w:iCs/>
        </w:rPr>
        <w:t>Character strengths and virtues: A handbook and classification.</w:t>
      </w:r>
      <w:r w:rsidRPr="002D3A95">
        <w:t xml:space="preserve"> Oxford University Press.</w:t>
      </w:r>
    </w:p>
    <w:p w:rsidR="002D3A95" w:rsidRPr="002D3A95" w:rsidRDefault="00B300C3" w:rsidP="00537748">
      <w:pPr>
        <w:pStyle w:val="NormalWeb"/>
        <w:numPr>
          <w:ilvl w:val="0"/>
          <w:numId w:val="1"/>
        </w:numPr>
        <w:spacing w:before="280" w:after="280" w:line="360" w:lineRule="auto"/>
        <w:jc w:val="both"/>
      </w:pPr>
      <w:r w:rsidRPr="002D3A95">
        <w:rPr>
          <w:lang w:val="sv-SE"/>
        </w:rPr>
        <w:t xml:space="preserve">Sanger, M. N., &amp; Osguthorpe, R. D. (2013). </w:t>
      </w:r>
      <w:r w:rsidRPr="002D3A95">
        <w:t>Teacher educati</w:t>
      </w:r>
      <w:r w:rsidRPr="002D3A95">
        <w:t xml:space="preserve">on, preservice teacher beliefs, and the moral work of teaching. </w:t>
      </w:r>
      <w:r w:rsidRPr="002D3A95">
        <w:rPr>
          <w:i/>
          <w:iCs/>
        </w:rPr>
        <w:t>Teaching and Teacher Education</w:t>
      </w:r>
      <w:r w:rsidRPr="002D3A95">
        <w:t xml:space="preserve">, 29, 1-10. </w:t>
      </w:r>
      <w:r w:rsidR="002D3A95" w:rsidRPr="002D3A95">
        <w:t>https://doi.org/10.1016/j.tate.2012.08.005</w:t>
      </w:r>
    </w:p>
    <w:p w:rsidR="002D3A95" w:rsidRPr="002D3A95" w:rsidRDefault="00B300C3" w:rsidP="00537748">
      <w:pPr>
        <w:pStyle w:val="NormalWeb"/>
        <w:numPr>
          <w:ilvl w:val="0"/>
          <w:numId w:val="1"/>
        </w:numPr>
        <w:spacing w:before="280" w:after="280" w:line="360" w:lineRule="auto"/>
        <w:jc w:val="both"/>
      </w:pPr>
      <w:r w:rsidRPr="002D3A95">
        <w:t xml:space="preserve">Brookfield, S. D. (2017). </w:t>
      </w:r>
      <w:r w:rsidRPr="002D3A95">
        <w:rPr>
          <w:rStyle w:val="Emphasis"/>
        </w:rPr>
        <w:t>Becoming a critical</w:t>
      </w:r>
      <w:r w:rsidRPr="002D3A95">
        <w:rPr>
          <w:rStyle w:val="Emphasis"/>
        </w:rPr>
        <w:t>ly reflective teacher</w:t>
      </w:r>
      <w:r w:rsidRPr="002D3A95">
        <w:t xml:space="preserve">. </w:t>
      </w:r>
      <w:proofErr w:type="spellStart"/>
      <w:r w:rsidRPr="002D3A95">
        <w:t>Jossey</w:t>
      </w:r>
      <w:proofErr w:type="spellEnd"/>
      <w:r w:rsidRPr="002D3A95">
        <w:t>-Bass.</w:t>
      </w:r>
    </w:p>
    <w:p w:rsidR="002D3A95" w:rsidRPr="002D3A95" w:rsidRDefault="00B300C3" w:rsidP="00537748">
      <w:pPr>
        <w:pStyle w:val="NormalWeb"/>
        <w:numPr>
          <w:ilvl w:val="0"/>
          <w:numId w:val="1"/>
        </w:numPr>
        <w:spacing w:before="280" w:after="280" w:line="360" w:lineRule="auto"/>
        <w:jc w:val="both"/>
      </w:pPr>
      <w:r w:rsidRPr="002D3A95">
        <w:lastRenderedPageBreak/>
        <w:t xml:space="preserve">Damon, W. (2008). </w:t>
      </w:r>
      <w:r w:rsidRPr="002D3A95">
        <w:rPr>
          <w:rStyle w:val="Emphasis"/>
        </w:rPr>
        <w:t>The path to purpose: How young people find their calling in life.</w:t>
      </w:r>
      <w:r w:rsidRPr="002D3A95">
        <w:t xml:space="preserve"> Free Press.</w:t>
      </w:r>
    </w:p>
    <w:p w:rsidR="002D3A95" w:rsidRPr="002D3A95" w:rsidRDefault="00B300C3" w:rsidP="00537748">
      <w:pPr>
        <w:pStyle w:val="NormalWeb"/>
        <w:numPr>
          <w:ilvl w:val="0"/>
          <w:numId w:val="1"/>
        </w:numPr>
        <w:spacing w:before="280" w:after="280" w:line="360" w:lineRule="auto"/>
        <w:jc w:val="both"/>
      </w:pPr>
      <w:r w:rsidRPr="002D3A95">
        <w:t xml:space="preserve">Day, C., &amp; </w:t>
      </w:r>
      <w:proofErr w:type="spellStart"/>
      <w:r w:rsidRPr="002D3A95">
        <w:t>Gu</w:t>
      </w:r>
      <w:proofErr w:type="spellEnd"/>
      <w:r w:rsidRPr="002D3A95">
        <w:t xml:space="preserve">, Q. (2010). </w:t>
      </w:r>
      <w:r w:rsidRPr="002D3A95">
        <w:rPr>
          <w:rStyle w:val="Emphasis"/>
        </w:rPr>
        <w:t>The new lives of teachers.</w:t>
      </w:r>
      <w:r w:rsidRPr="002D3A95">
        <w:t xml:space="preserve"> Routledge.</w:t>
      </w:r>
    </w:p>
    <w:p w:rsidR="002D3A95" w:rsidRPr="002D3A95" w:rsidRDefault="00B300C3" w:rsidP="00537748">
      <w:pPr>
        <w:pStyle w:val="NormalWeb"/>
        <w:numPr>
          <w:ilvl w:val="0"/>
          <w:numId w:val="1"/>
        </w:numPr>
        <w:spacing w:before="280" w:after="280" w:line="360" w:lineRule="auto"/>
        <w:jc w:val="both"/>
      </w:pPr>
      <w:r w:rsidRPr="002D3A95">
        <w:t xml:space="preserve">Hargreaves, A., &amp; </w:t>
      </w:r>
      <w:proofErr w:type="spellStart"/>
      <w:r w:rsidRPr="002D3A95">
        <w:t>Fullan</w:t>
      </w:r>
      <w:proofErr w:type="spellEnd"/>
      <w:r w:rsidRPr="002D3A95">
        <w:t xml:space="preserve">, M. (2012). </w:t>
      </w:r>
      <w:r w:rsidRPr="002D3A95">
        <w:rPr>
          <w:rStyle w:val="Emphasis"/>
        </w:rPr>
        <w:t xml:space="preserve">Professional capital: </w:t>
      </w:r>
      <w:r w:rsidRPr="002D3A95">
        <w:rPr>
          <w:rStyle w:val="Emphasis"/>
        </w:rPr>
        <w:t>Transforming teaching in every school.</w:t>
      </w:r>
      <w:r w:rsidRPr="002D3A95">
        <w:t xml:space="preserve"> Teachers College Press.</w:t>
      </w:r>
    </w:p>
    <w:p w:rsidR="002D3A95" w:rsidRPr="002D3A95" w:rsidRDefault="00B300C3" w:rsidP="00537748">
      <w:pPr>
        <w:pStyle w:val="NormalWeb"/>
        <w:numPr>
          <w:ilvl w:val="0"/>
          <w:numId w:val="1"/>
        </w:numPr>
        <w:spacing w:before="280" w:after="280" w:line="360" w:lineRule="auto"/>
        <w:jc w:val="both"/>
      </w:pPr>
      <w:proofErr w:type="spellStart"/>
      <w:r w:rsidRPr="002D3A95">
        <w:t>Noddings</w:t>
      </w:r>
      <w:proofErr w:type="spellEnd"/>
      <w:r w:rsidRPr="002D3A95">
        <w:t xml:space="preserve">, N. (2013). </w:t>
      </w:r>
      <w:r w:rsidRPr="002D3A95">
        <w:rPr>
          <w:rStyle w:val="Emphasis"/>
        </w:rPr>
        <w:t>Caring: A relational approach to ethics and moral education</w:t>
      </w:r>
      <w:r w:rsidRPr="002D3A95">
        <w:t xml:space="preserve"> (2nd ed.). University of California Press.</w:t>
      </w:r>
    </w:p>
    <w:p w:rsidR="002D3A95" w:rsidRPr="002D3A95" w:rsidRDefault="00B300C3" w:rsidP="00537748">
      <w:pPr>
        <w:pStyle w:val="NormalWeb"/>
        <w:numPr>
          <w:ilvl w:val="0"/>
          <w:numId w:val="1"/>
        </w:numPr>
        <w:spacing w:before="280" w:after="280" w:line="360" w:lineRule="auto"/>
        <w:jc w:val="both"/>
      </w:pPr>
      <w:r w:rsidRPr="002D3A95">
        <w:t xml:space="preserve">Parks, S. D. (2011). </w:t>
      </w:r>
      <w:r w:rsidRPr="002D3A95">
        <w:rPr>
          <w:rStyle w:val="Emphasis"/>
        </w:rPr>
        <w:t>Big questions, worthy dreams: Mentoring emerging</w:t>
      </w:r>
      <w:r w:rsidRPr="002D3A95">
        <w:rPr>
          <w:rStyle w:val="Emphasis"/>
        </w:rPr>
        <w:t xml:space="preserve"> adults in their search for meaning, purpose, and faith.</w:t>
      </w:r>
      <w:r w:rsidRPr="002D3A95">
        <w:t xml:space="preserve"> </w:t>
      </w:r>
      <w:proofErr w:type="spellStart"/>
      <w:r w:rsidRPr="002D3A95">
        <w:t>Jossey</w:t>
      </w:r>
      <w:proofErr w:type="spellEnd"/>
      <w:r w:rsidRPr="002D3A95">
        <w:t>-Bass.</w:t>
      </w:r>
    </w:p>
    <w:p w:rsidR="002D3A95" w:rsidRPr="002D3A95" w:rsidRDefault="00B300C3" w:rsidP="00537748">
      <w:pPr>
        <w:pStyle w:val="NormalWeb"/>
        <w:numPr>
          <w:ilvl w:val="0"/>
          <w:numId w:val="1"/>
        </w:numPr>
        <w:spacing w:before="280" w:after="280" w:line="360" w:lineRule="auto"/>
        <w:jc w:val="both"/>
      </w:pPr>
      <w:r w:rsidRPr="002D3A95">
        <w:rPr>
          <w:lang w:val="sv-SE"/>
        </w:rPr>
        <w:t xml:space="preserve">Roeser, R. W., Skinner, E., Beers, J., &amp; Jennings, P. A. (2013). </w:t>
      </w:r>
      <w:r w:rsidRPr="002D3A95">
        <w:t xml:space="preserve">Mindfulness training and teachers' professional development: An emerging area of research and practice. </w:t>
      </w:r>
      <w:r w:rsidRPr="002D3A95">
        <w:rPr>
          <w:rStyle w:val="Emphasis"/>
        </w:rPr>
        <w:t>Child Development</w:t>
      </w:r>
      <w:r w:rsidRPr="002D3A95">
        <w:rPr>
          <w:rStyle w:val="Emphasis"/>
        </w:rPr>
        <w:t xml:space="preserve"> Perspectives</w:t>
      </w:r>
      <w:r w:rsidRPr="002D3A95">
        <w:t xml:space="preserve">, 6(2), 167-173. </w:t>
      </w:r>
      <w:r w:rsidR="002D3A95" w:rsidRPr="002D3A95">
        <w:t>https://doi.org/10.1111/cdep.12038</w:t>
      </w:r>
    </w:p>
    <w:p w:rsidR="002D3A95" w:rsidRPr="002D3A95" w:rsidRDefault="00B300C3" w:rsidP="00537748">
      <w:pPr>
        <w:pStyle w:val="NormalWeb"/>
        <w:numPr>
          <w:ilvl w:val="0"/>
          <w:numId w:val="1"/>
        </w:numPr>
        <w:spacing w:before="280" w:after="280" w:line="360" w:lineRule="auto"/>
        <w:jc w:val="both"/>
      </w:pPr>
      <w:r w:rsidRPr="002D3A95">
        <w:t xml:space="preserve">Berman, S. (2006). Service learning: A guide to planning, implementing, and assessing student projects. </w:t>
      </w:r>
      <w:r w:rsidRPr="002D3A95">
        <w:rPr>
          <w:rStyle w:val="Emphasis"/>
        </w:rPr>
        <w:t>Association for Supervision and Curriculum Development</w:t>
      </w:r>
      <w:r w:rsidRPr="002D3A95">
        <w:t>.</w:t>
      </w:r>
    </w:p>
    <w:p w:rsidR="002D3A95" w:rsidRPr="002D3A95" w:rsidRDefault="00B300C3" w:rsidP="00537748">
      <w:pPr>
        <w:pStyle w:val="NormalWeb"/>
        <w:numPr>
          <w:ilvl w:val="0"/>
          <w:numId w:val="1"/>
        </w:numPr>
        <w:spacing w:before="280" w:after="280" w:line="360" w:lineRule="auto"/>
        <w:jc w:val="both"/>
      </w:pPr>
      <w:r w:rsidRPr="002D3A95">
        <w:t xml:space="preserve">Dewey, J. (1938). </w:t>
      </w:r>
      <w:r w:rsidRPr="002D3A95">
        <w:rPr>
          <w:rStyle w:val="Emphasis"/>
        </w:rPr>
        <w:t>Experience a</w:t>
      </w:r>
      <w:r w:rsidRPr="002D3A95">
        <w:rPr>
          <w:rStyle w:val="Emphasis"/>
        </w:rPr>
        <w:t>nd education</w:t>
      </w:r>
      <w:r w:rsidRPr="002D3A95">
        <w:t xml:space="preserve">. </w:t>
      </w:r>
      <w:r w:rsidRPr="002D3A95">
        <w:rPr>
          <w:lang w:val="sv-SE"/>
        </w:rPr>
        <w:t>Macmillan.</w:t>
      </w:r>
    </w:p>
    <w:p w:rsidR="002D3A95" w:rsidRPr="002D3A95" w:rsidRDefault="00B300C3" w:rsidP="00537748">
      <w:pPr>
        <w:pStyle w:val="NormalWeb"/>
        <w:numPr>
          <w:ilvl w:val="0"/>
          <w:numId w:val="1"/>
        </w:numPr>
        <w:spacing w:before="280" w:after="280" w:line="360" w:lineRule="auto"/>
        <w:jc w:val="both"/>
      </w:pPr>
      <w:r w:rsidRPr="002D3A95">
        <w:rPr>
          <w:lang w:val="sv-SE"/>
        </w:rPr>
        <w:t xml:space="preserve">Durlak, J. A., Weissberg, R. P., Dymnicki, A. B., Taylor, R. D., &amp; Schellinger, K. B. (2011). </w:t>
      </w:r>
      <w:r w:rsidRPr="002D3A95">
        <w:t>The impact of enhancing students</w:t>
      </w:r>
      <w:r w:rsidR="00084836" w:rsidRPr="002D3A95">
        <w:t>'</w:t>
      </w:r>
      <w:r w:rsidRPr="002D3A95">
        <w:t xml:space="preserve"> social and emotional learning: A meta-analysis of school-based universal interventions. </w:t>
      </w:r>
      <w:r w:rsidRPr="002D3A95">
        <w:rPr>
          <w:rStyle w:val="Emphasis"/>
        </w:rPr>
        <w:t>Child Developme</w:t>
      </w:r>
      <w:r w:rsidRPr="002D3A95">
        <w:rPr>
          <w:rStyle w:val="Emphasis"/>
        </w:rPr>
        <w:t>nt</w:t>
      </w:r>
      <w:r w:rsidRPr="002D3A95">
        <w:t>, 82(1), 405-432.</w:t>
      </w:r>
    </w:p>
    <w:p w:rsidR="002D3A95" w:rsidRPr="002D3A95" w:rsidRDefault="00B300C3" w:rsidP="00537748">
      <w:pPr>
        <w:pStyle w:val="NormalWeb"/>
        <w:numPr>
          <w:ilvl w:val="0"/>
          <w:numId w:val="1"/>
        </w:numPr>
        <w:spacing w:before="280" w:after="280" w:line="360" w:lineRule="auto"/>
        <w:jc w:val="both"/>
      </w:pPr>
      <w:r w:rsidRPr="002D3A95">
        <w:rPr>
          <w:lang w:val="sv-SE"/>
        </w:rPr>
        <w:t xml:space="preserve">Eyler, J., &amp; Giles, D. E. (1999). </w:t>
      </w:r>
      <w:r w:rsidRPr="002D3A95">
        <w:rPr>
          <w:rStyle w:val="Emphasis"/>
        </w:rPr>
        <w:t>Where's the learning in service-learning?</w:t>
      </w:r>
      <w:r w:rsidRPr="002D3A95">
        <w:t xml:space="preserve"> </w:t>
      </w:r>
      <w:proofErr w:type="spellStart"/>
      <w:r w:rsidRPr="002D3A95">
        <w:t>Jossey</w:t>
      </w:r>
      <w:proofErr w:type="spellEnd"/>
      <w:r w:rsidRPr="002D3A95">
        <w:t>-Bass.</w:t>
      </w:r>
    </w:p>
    <w:p w:rsidR="002D3A95" w:rsidRPr="002D3A95" w:rsidRDefault="00B300C3" w:rsidP="00537748">
      <w:pPr>
        <w:pStyle w:val="NormalWeb"/>
        <w:numPr>
          <w:ilvl w:val="0"/>
          <w:numId w:val="1"/>
        </w:numPr>
        <w:spacing w:before="280" w:after="280" w:line="360" w:lineRule="auto"/>
        <w:jc w:val="both"/>
      </w:pPr>
      <w:r w:rsidRPr="002D3A95">
        <w:t xml:space="preserve">Johnson, D. W., &amp; Johnson, R. T. (1994). </w:t>
      </w:r>
      <w:r w:rsidRPr="002D3A95">
        <w:rPr>
          <w:rStyle w:val="Emphasis"/>
        </w:rPr>
        <w:t>Learning together and alone: Cooperative, competitive, and individualistic learning.</w:t>
      </w:r>
      <w:r w:rsidRPr="002D3A95">
        <w:t xml:space="preserve"> Allyn &amp; Bacon.</w:t>
      </w:r>
    </w:p>
    <w:p w:rsidR="002D3A95" w:rsidRPr="002D3A95" w:rsidRDefault="00B300C3" w:rsidP="00537748">
      <w:pPr>
        <w:pStyle w:val="NormalWeb"/>
        <w:numPr>
          <w:ilvl w:val="0"/>
          <w:numId w:val="1"/>
        </w:numPr>
        <w:spacing w:before="280" w:after="280" w:line="360" w:lineRule="auto"/>
        <w:jc w:val="both"/>
      </w:pPr>
      <w:r w:rsidRPr="002D3A95">
        <w:t xml:space="preserve">Kolb, D. A. (1984). </w:t>
      </w:r>
      <w:r w:rsidRPr="002D3A95">
        <w:rPr>
          <w:rStyle w:val="Emphasis"/>
        </w:rPr>
        <w:t>Experiential learning: Experience as the source of learning and development.</w:t>
      </w:r>
      <w:r w:rsidRPr="002D3A95">
        <w:t xml:space="preserve"> Prentice-Hall.</w:t>
      </w:r>
    </w:p>
    <w:p w:rsidR="002D3A95" w:rsidRPr="002D3A95" w:rsidRDefault="00B300C3" w:rsidP="00537748">
      <w:pPr>
        <w:pStyle w:val="NormalWeb"/>
        <w:numPr>
          <w:ilvl w:val="0"/>
          <w:numId w:val="1"/>
        </w:numPr>
        <w:spacing w:before="280" w:after="280" w:line="360" w:lineRule="auto"/>
        <w:jc w:val="both"/>
      </w:pPr>
      <w:proofErr w:type="spellStart"/>
      <w:r w:rsidRPr="002D3A95">
        <w:t>Slavin</w:t>
      </w:r>
      <w:proofErr w:type="spellEnd"/>
      <w:r w:rsidRPr="002D3A95">
        <w:t xml:space="preserve">, R. E. (1995). </w:t>
      </w:r>
      <w:r w:rsidRPr="002D3A95">
        <w:rPr>
          <w:rStyle w:val="Emphasis"/>
        </w:rPr>
        <w:t>Cooperative learning: Theory, research, and practice.</w:t>
      </w:r>
      <w:r w:rsidRPr="002D3A95">
        <w:t xml:space="preserve"> Allyn &amp; Bacon</w:t>
      </w:r>
    </w:p>
    <w:p w:rsidR="002D3A95" w:rsidRPr="002D3A95" w:rsidRDefault="00B300C3" w:rsidP="00537748">
      <w:pPr>
        <w:pStyle w:val="NormalWeb"/>
        <w:numPr>
          <w:ilvl w:val="0"/>
          <w:numId w:val="1"/>
        </w:numPr>
        <w:spacing w:before="280" w:after="280" w:line="360" w:lineRule="auto"/>
        <w:jc w:val="both"/>
      </w:pPr>
      <w:proofErr w:type="spellStart"/>
      <w:r w:rsidRPr="002D3A95">
        <w:t>Wentzel</w:t>
      </w:r>
      <w:proofErr w:type="spellEnd"/>
      <w:r w:rsidRPr="002D3A95">
        <w:t>, K. R. (1998). Social relationships and motiva</w:t>
      </w:r>
      <w:r w:rsidRPr="002D3A95">
        <w:t xml:space="preserve">tion in middle school: The role of parents, teachers, and peers. </w:t>
      </w:r>
      <w:r w:rsidRPr="002D3A95">
        <w:rPr>
          <w:rStyle w:val="Emphasis"/>
        </w:rPr>
        <w:t>Journal of Educational Psychology</w:t>
      </w:r>
      <w:r w:rsidRPr="002D3A95">
        <w:t xml:space="preserve">, 90(2), 202-209. </w:t>
      </w:r>
      <w:r w:rsidR="002D3A95" w:rsidRPr="002D3A95">
        <w:t>https://doi.org/10.1037/0022-0663.90.2.202</w:t>
      </w:r>
    </w:p>
    <w:p w:rsidR="002D3A95" w:rsidRPr="002D3A95" w:rsidRDefault="00B300C3" w:rsidP="00537748">
      <w:pPr>
        <w:pStyle w:val="NormalWeb"/>
        <w:numPr>
          <w:ilvl w:val="0"/>
          <w:numId w:val="1"/>
        </w:numPr>
        <w:spacing w:before="280" w:after="280" w:line="360" w:lineRule="auto"/>
        <w:jc w:val="both"/>
      </w:pPr>
      <w:r w:rsidRPr="002D3A95">
        <w:t>Elias, M. J. (2003). Academic and s</w:t>
      </w:r>
      <w:r w:rsidRPr="002D3A95">
        <w:t xml:space="preserve">ocial-emotional learning. </w:t>
      </w:r>
      <w:r w:rsidRPr="002D3A95">
        <w:rPr>
          <w:rStyle w:val="Emphasis"/>
        </w:rPr>
        <w:t>Educational Leadership</w:t>
      </w:r>
      <w:r w:rsidRPr="002D3A95">
        <w:t>, 61(1), 40-45.</w:t>
      </w:r>
    </w:p>
    <w:p w:rsidR="002D3A95" w:rsidRPr="002D3A95" w:rsidRDefault="00B300C3" w:rsidP="00537748">
      <w:pPr>
        <w:pStyle w:val="NormalWeb"/>
        <w:numPr>
          <w:ilvl w:val="0"/>
          <w:numId w:val="1"/>
        </w:numPr>
        <w:spacing w:before="280" w:after="280" w:line="360" w:lineRule="auto"/>
        <w:jc w:val="both"/>
      </w:pPr>
      <w:proofErr w:type="spellStart"/>
      <w:r w:rsidRPr="002D3A95">
        <w:t>Lapsley</w:t>
      </w:r>
      <w:proofErr w:type="spellEnd"/>
      <w:r w:rsidRPr="002D3A95">
        <w:t xml:space="preserve">, D., &amp; Narvaez, D. (2006). </w:t>
      </w:r>
      <w:r w:rsidRPr="002D3A95">
        <w:rPr>
          <w:rStyle w:val="Emphasis"/>
        </w:rPr>
        <w:t>Character education.</w:t>
      </w:r>
      <w:r w:rsidRPr="002D3A95">
        <w:t xml:space="preserve"> In W. Damon &amp; R. M. Lerner (Eds.), </w:t>
      </w:r>
      <w:r w:rsidRPr="002D3A95">
        <w:rPr>
          <w:rStyle w:val="Emphasis"/>
        </w:rPr>
        <w:t>Handbook of child psychology</w:t>
      </w:r>
      <w:r w:rsidRPr="002D3A95">
        <w:t xml:space="preserve"> (6th ed.). Wiley.</w:t>
      </w:r>
    </w:p>
    <w:p w:rsidR="002D3A95" w:rsidRPr="002D3A95" w:rsidRDefault="00B300C3" w:rsidP="00537748">
      <w:pPr>
        <w:pStyle w:val="NormalWeb"/>
        <w:numPr>
          <w:ilvl w:val="0"/>
          <w:numId w:val="1"/>
        </w:numPr>
        <w:spacing w:before="280" w:after="280" w:line="360" w:lineRule="auto"/>
        <w:jc w:val="both"/>
      </w:pPr>
      <w:r w:rsidRPr="002D3A95">
        <w:rPr>
          <w:lang w:val="sv-SE"/>
        </w:rPr>
        <w:lastRenderedPageBreak/>
        <w:t xml:space="preserve">Sanger, M. N., &amp; Osguthorpe, R. D. (2013). </w:t>
      </w:r>
      <w:r w:rsidRPr="002D3A95">
        <w:t>Teacher edu</w:t>
      </w:r>
      <w:r w:rsidRPr="002D3A95">
        <w:t xml:space="preserve">cation, preservice teacher beliefs, and the moral work of teaching. </w:t>
      </w:r>
      <w:r w:rsidRPr="002D3A95">
        <w:rPr>
          <w:rStyle w:val="Emphasis"/>
        </w:rPr>
        <w:t>Teaching and Teacher Education</w:t>
      </w:r>
      <w:r w:rsidRPr="002D3A95">
        <w:t xml:space="preserve">, 29, 1-10. </w:t>
      </w:r>
      <w:r w:rsidR="002D3A95" w:rsidRPr="002D3A95">
        <w:t>https://doi.org/10.1016/j.tate.2012.08.005</w:t>
      </w:r>
    </w:p>
    <w:p w:rsidR="00207071" w:rsidRPr="002D3A95" w:rsidRDefault="00B300C3" w:rsidP="00537748">
      <w:pPr>
        <w:pStyle w:val="NormalWeb"/>
        <w:numPr>
          <w:ilvl w:val="0"/>
          <w:numId w:val="1"/>
        </w:numPr>
        <w:pBdr>
          <w:bottom w:val="single" w:sz="6" w:space="1" w:color="000000"/>
        </w:pBdr>
        <w:spacing w:before="280" w:after="0" w:line="360" w:lineRule="auto"/>
        <w:jc w:val="both"/>
        <w:rPr>
          <w:vanish/>
        </w:rPr>
      </w:pPr>
      <w:proofErr w:type="spellStart"/>
      <w:r w:rsidRPr="002D3A95">
        <w:t>Sockett</w:t>
      </w:r>
      <w:proofErr w:type="spellEnd"/>
      <w:r w:rsidRPr="002D3A95">
        <w:t xml:space="preserve">, H. (2012). Knowledge and virtue in teaching and learning: The primacy of dispositions. </w:t>
      </w:r>
      <w:r w:rsidRPr="002D3A95">
        <w:rPr>
          <w:rStyle w:val="Emphasis"/>
        </w:rPr>
        <w:t>Journal</w:t>
      </w:r>
      <w:r w:rsidRPr="002D3A95">
        <w:rPr>
          <w:rStyle w:val="Emphasis"/>
        </w:rPr>
        <w:t xml:space="preserve"> of Research in Teacher Education</w:t>
      </w:r>
      <w:r w:rsidRPr="002D3A95">
        <w:t>, 38(1), 91-101</w:t>
      </w:r>
      <w:r w:rsidRPr="002D3A95">
        <w:rPr>
          <w:vanish/>
        </w:rPr>
        <w:t>Top of Form</w:t>
      </w:r>
    </w:p>
    <w:p w:rsidR="00207071" w:rsidRPr="002D3A95" w:rsidRDefault="00B300C3" w:rsidP="00537748">
      <w:pPr>
        <w:pBdr>
          <w:top w:val="single" w:sz="6" w:space="1" w:color="000000"/>
        </w:pBdr>
        <w:spacing w:after="0" w:line="360" w:lineRule="auto"/>
        <w:jc w:val="both"/>
        <w:rPr>
          <w:rFonts w:ascii="Times New Roman" w:eastAsia="Times New Roman" w:hAnsi="Times New Roman"/>
          <w:vanish/>
          <w:sz w:val="24"/>
          <w:szCs w:val="24"/>
          <w:lang w:eastAsia="en-US"/>
        </w:rPr>
      </w:pPr>
      <w:r w:rsidRPr="002D3A95">
        <w:rPr>
          <w:rFonts w:ascii="Times New Roman" w:eastAsia="Times New Roman" w:hAnsi="Times New Roman"/>
          <w:vanish/>
          <w:sz w:val="24"/>
          <w:szCs w:val="24"/>
          <w:lang w:eastAsia="en-US"/>
        </w:rPr>
        <w:t>Bottom of Form</w:t>
      </w:r>
    </w:p>
    <w:sectPr w:rsidR="00207071" w:rsidRPr="002D3A95" w:rsidSect="00B33537">
      <w:headerReference w:type="even" r:id="rId8"/>
      <w:headerReference w:type="default" r:id="rId9"/>
      <w:footerReference w:type="even" r:id="rId10"/>
      <w:footerReference w:type="default" r:id="rId11"/>
      <w:headerReference w:type="first" r:id="rId12"/>
      <w:footerReference w:type="first" r:id="rId13"/>
      <w:pgSz w:w="12240" w:h="15840"/>
      <w:pgMar w:top="851" w:right="1440" w:bottom="1440" w:left="1440" w:header="720" w:footer="720"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300C3" w:rsidRDefault="00B300C3">
      <w:pPr>
        <w:spacing w:after="0" w:line="240" w:lineRule="auto"/>
      </w:pPr>
      <w:r>
        <w:separator/>
      </w:r>
    </w:p>
  </w:endnote>
  <w:endnote w:type="continuationSeparator" w:id="0">
    <w:p w:rsidR="00B300C3" w:rsidRDefault="00B300C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Liberation Sans">
    <w:altName w:val="Arial"/>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Mangal">
    <w:panose1 w:val="02040503050203030202"/>
    <w:charset w:val="00"/>
    <w:family w:val="roman"/>
    <w:pitch w:val="variable"/>
    <w:sig w:usb0="00008003" w:usb1="00000000" w:usb2="00000000" w:usb3="00000000" w:csb0="00000001" w:csb1="00000000"/>
  </w:font>
  <w:font w:name="Liberation Serif">
    <w:altName w:val="Times New Roman"/>
    <w:panose1 w:val="02020603050405020304"/>
    <w:charset w:val="00"/>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SimHei">
    <w:altName w:val="黑体"/>
    <w:panose1 w:val="02010600030101010101"/>
    <w:charset w:val="86"/>
    <w:family w:val="modern"/>
    <w:pitch w:val="fixed"/>
    <w:sig w:usb0="00000001" w:usb1="080E0000" w:usb2="00000010" w:usb3="00000000" w:csb0="0004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07071" w:rsidRDefault="0020707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07071" w:rsidRDefault="00207071">
    <w:pPr>
      <w:jc w:val="cen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07071" w:rsidRDefault="00207071">
    <w:pP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300C3" w:rsidRDefault="00B300C3">
      <w:pPr>
        <w:spacing w:after="0" w:line="240" w:lineRule="auto"/>
      </w:pPr>
      <w:r>
        <w:separator/>
      </w:r>
    </w:p>
  </w:footnote>
  <w:footnote w:type="continuationSeparator" w:id="0">
    <w:p w:rsidR="00B300C3" w:rsidRDefault="00B300C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07071" w:rsidRDefault="0020707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07071" w:rsidRDefault="00207071">
    <w:pPr>
      <w:jc w:val="cent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07071" w:rsidRDefault="00207071">
    <w:pPr>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BC2912"/>
    <w:multiLevelType w:val="multilevel"/>
    <w:tmpl w:val="40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 w15:restartNumberingAfterBreak="0">
    <w:nsid w:val="158D06EC"/>
    <w:multiLevelType w:val="multilevel"/>
    <w:tmpl w:val="079A195E"/>
    <w:lvl w:ilvl="0">
      <w:start w:val="5"/>
      <w:numFmt w:val="none"/>
      <w:lvlText w:val="6."/>
      <w:lvlJc w:val="left"/>
      <w:pPr>
        <w:ind w:left="360" w:hanging="360"/>
      </w:pPr>
      <w:rPr>
        <w:rFonts w:hint="default"/>
        <w:b/>
        <w:bCs/>
        <w:sz w:val="28"/>
        <w:szCs w:val="28"/>
      </w:rPr>
    </w:lvl>
    <w:lvl w:ilvl="1">
      <w:start w:val="1"/>
      <w:numFmt w:val="none"/>
      <w:lvlText w:val="6.1"/>
      <w:lvlJc w:val="left"/>
      <w:pPr>
        <w:ind w:left="792" w:hanging="432"/>
      </w:pPr>
      <w:rPr>
        <w:rFonts w:hint="default"/>
        <w:b/>
        <w:bCs/>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 w15:restartNumberingAfterBreak="0">
    <w:nsid w:val="196B4ABC"/>
    <w:multiLevelType w:val="multilevel"/>
    <w:tmpl w:val="7952CB40"/>
    <w:lvl w:ilvl="0">
      <w:start w:val="2"/>
      <w:numFmt w:val="decimal"/>
      <w:lvlText w:val="%1."/>
      <w:lvlJc w:val="left"/>
      <w:pPr>
        <w:ind w:left="360" w:hanging="360"/>
      </w:pPr>
      <w:rPr>
        <w:rFonts w:hint="default"/>
        <w:b/>
        <w:bCs/>
        <w:sz w:val="28"/>
        <w:szCs w:val="28"/>
      </w:rPr>
    </w:lvl>
    <w:lvl w:ilvl="1">
      <w:start w:val="1"/>
      <w:numFmt w:val="decimal"/>
      <w:lvlText w:val="%1.%2."/>
      <w:lvlJc w:val="left"/>
      <w:pPr>
        <w:ind w:left="792" w:hanging="432"/>
      </w:pPr>
      <w:rPr>
        <w:rFonts w:hint="default"/>
        <w:b/>
        <w:bCs/>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15:restartNumberingAfterBreak="0">
    <w:nsid w:val="1B136362"/>
    <w:multiLevelType w:val="multilevel"/>
    <w:tmpl w:val="000897E2"/>
    <w:lvl w:ilvl="0">
      <w:start w:val="5"/>
      <w:numFmt w:val="decimal"/>
      <w:lvlText w:val="%1."/>
      <w:lvlJc w:val="left"/>
      <w:pPr>
        <w:ind w:left="360" w:hanging="360"/>
      </w:pPr>
      <w:rPr>
        <w:rFonts w:hint="default"/>
        <w:b/>
        <w:bCs/>
        <w:sz w:val="28"/>
        <w:szCs w:val="28"/>
      </w:rPr>
    </w:lvl>
    <w:lvl w:ilvl="1">
      <w:start w:val="1"/>
      <w:numFmt w:val="decimal"/>
      <w:lvlText w:val="%1.%2."/>
      <w:lvlJc w:val="left"/>
      <w:pPr>
        <w:ind w:left="792" w:hanging="432"/>
      </w:pPr>
      <w:rPr>
        <w:rFonts w:hint="default"/>
        <w:b/>
        <w:bCs/>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15:restartNumberingAfterBreak="0">
    <w:nsid w:val="1DA61C2D"/>
    <w:multiLevelType w:val="multilevel"/>
    <w:tmpl w:val="F3CEAAFC"/>
    <w:lvl w:ilvl="0">
      <w:start w:val="5"/>
      <w:numFmt w:val="none"/>
      <w:lvlText w:val="7."/>
      <w:lvlJc w:val="left"/>
      <w:pPr>
        <w:ind w:left="360" w:hanging="360"/>
      </w:pPr>
      <w:rPr>
        <w:rFonts w:hint="default"/>
        <w:b/>
        <w:bCs/>
        <w:sz w:val="28"/>
        <w:szCs w:val="28"/>
      </w:rPr>
    </w:lvl>
    <w:lvl w:ilvl="1">
      <w:start w:val="1"/>
      <w:numFmt w:val="none"/>
      <w:lvlText w:val="7.3"/>
      <w:lvlJc w:val="left"/>
      <w:pPr>
        <w:ind w:left="792" w:hanging="432"/>
      </w:pPr>
      <w:rPr>
        <w:rFonts w:hint="default"/>
        <w:b/>
        <w:bCs/>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15:restartNumberingAfterBreak="0">
    <w:nsid w:val="1DC25988"/>
    <w:multiLevelType w:val="multilevel"/>
    <w:tmpl w:val="4258B226"/>
    <w:lvl w:ilvl="0">
      <w:start w:val="2"/>
      <w:numFmt w:val="none"/>
      <w:lvlText w:val="3.3"/>
      <w:lvlJc w:val="left"/>
      <w:pPr>
        <w:ind w:left="360" w:hanging="360"/>
      </w:pPr>
      <w:rPr>
        <w:rFonts w:hint="default"/>
        <w:b/>
        <w:bCs/>
      </w:rPr>
    </w:lvl>
    <w:lvl w:ilvl="1">
      <w:start w:val="1"/>
      <w:numFmt w:val="decimal"/>
      <w:lvlText w:val="%13.%2."/>
      <w:lvlJc w:val="left"/>
      <w:pPr>
        <w:ind w:left="792" w:hanging="432"/>
      </w:pPr>
      <w:rPr>
        <w:rFonts w:hint="default"/>
        <w:b/>
        <w:bCs/>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1F581C11"/>
    <w:multiLevelType w:val="multilevel"/>
    <w:tmpl w:val="000897E2"/>
    <w:lvl w:ilvl="0">
      <w:start w:val="5"/>
      <w:numFmt w:val="decimal"/>
      <w:lvlText w:val="%1."/>
      <w:lvlJc w:val="left"/>
      <w:pPr>
        <w:ind w:left="360" w:hanging="360"/>
      </w:pPr>
      <w:rPr>
        <w:rFonts w:hint="default"/>
        <w:b/>
        <w:bCs/>
        <w:sz w:val="28"/>
        <w:szCs w:val="28"/>
      </w:rPr>
    </w:lvl>
    <w:lvl w:ilvl="1">
      <w:start w:val="1"/>
      <w:numFmt w:val="decimal"/>
      <w:lvlText w:val="%1.%2."/>
      <w:lvlJc w:val="left"/>
      <w:pPr>
        <w:ind w:left="792" w:hanging="432"/>
      </w:pPr>
      <w:rPr>
        <w:rFonts w:hint="default"/>
        <w:b/>
        <w:bCs/>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236800B9"/>
    <w:multiLevelType w:val="multilevel"/>
    <w:tmpl w:val="9D4277CC"/>
    <w:lvl w:ilvl="0">
      <w:start w:val="2"/>
      <w:numFmt w:val="none"/>
      <w:lvlText w:val="4.1"/>
      <w:lvlJc w:val="left"/>
      <w:pPr>
        <w:ind w:left="360" w:hanging="360"/>
      </w:pPr>
      <w:rPr>
        <w:rFonts w:hint="default"/>
        <w:b/>
        <w:bCs/>
      </w:rPr>
    </w:lvl>
    <w:lvl w:ilvl="1">
      <w:start w:val="1"/>
      <w:numFmt w:val="decimal"/>
      <w:lvlText w:val="%13.%2."/>
      <w:lvlJc w:val="left"/>
      <w:pPr>
        <w:ind w:left="792" w:hanging="432"/>
      </w:pPr>
      <w:rPr>
        <w:rFonts w:hint="default"/>
        <w:b/>
        <w:bCs/>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248700AF"/>
    <w:multiLevelType w:val="multilevel"/>
    <w:tmpl w:val="359AE718"/>
    <w:lvl w:ilvl="0">
      <w:start w:val="5"/>
      <w:numFmt w:val="none"/>
      <w:lvlText w:val="6."/>
      <w:lvlJc w:val="left"/>
      <w:pPr>
        <w:ind w:left="360" w:hanging="360"/>
      </w:pPr>
      <w:rPr>
        <w:rFonts w:hint="default"/>
        <w:b/>
        <w:bCs/>
        <w:sz w:val="28"/>
        <w:szCs w:val="28"/>
      </w:rPr>
    </w:lvl>
    <w:lvl w:ilvl="1">
      <w:start w:val="1"/>
      <w:numFmt w:val="none"/>
      <w:lvlText w:val="6.4"/>
      <w:lvlJc w:val="left"/>
      <w:pPr>
        <w:ind w:left="792" w:hanging="432"/>
      </w:pPr>
      <w:rPr>
        <w:rFonts w:hint="default"/>
        <w:b/>
        <w:bCs/>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15:restartNumberingAfterBreak="0">
    <w:nsid w:val="2E0A693B"/>
    <w:multiLevelType w:val="multilevel"/>
    <w:tmpl w:val="DD14E532"/>
    <w:lvl w:ilvl="0">
      <w:start w:val="5"/>
      <w:numFmt w:val="none"/>
      <w:lvlText w:val="7."/>
      <w:lvlJc w:val="left"/>
      <w:pPr>
        <w:ind w:left="360" w:hanging="360"/>
      </w:pPr>
      <w:rPr>
        <w:rFonts w:hint="default"/>
        <w:b/>
        <w:bCs/>
        <w:sz w:val="28"/>
        <w:szCs w:val="28"/>
      </w:rPr>
    </w:lvl>
    <w:lvl w:ilvl="1">
      <w:start w:val="1"/>
      <w:numFmt w:val="none"/>
      <w:lvlText w:val="6.5"/>
      <w:lvlJc w:val="left"/>
      <w:pPr>
        <w:ind w:left="792" w:hanging="432"/>
      </w:pPr>
      <w:rPr>
        <w:rFonts w:hint="default"/>
        <w:b/>
        <w:bCs/>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15:restartNumberingAfterBreak="0">
    <w:nsid w:val="2E7A334D"/>
    <w:multiLevelType w:val="multilevel"/>
    <w:tmpl w:val="079A195E"/>
    <w:lvl w:ilvl="0">
      <w:start w:val="5"/>
      <w:numFmt w:val="none"/>
      <w:lvlText w:val="6."/>
      <w:lvlJc w:val="left"/>
      <w:pPr>
        <w:ind w:left="360" w:hanging="360"/>
      </w:pPr>
      <w:rPr>
        <w:rFonts w:hint="default"/>
        <w:b/>
        <w:bCs/>
        <w:sz w:val="28"/>
        <w:szCs w:val="28"/>
      </w:rPr>
    </w:lvl>
    <w:lvl w:ilvl="1">
      <w:start w:val="1"/>
      <w:numFmt w:val="none"/>
      <w:lvlText w:val="6.1"/>
      <w:lvlJc w:val="left"/>
      <w:pPr>
        <w:ind w:left="792" w:hanging="432"/>
      </w:pPr>
      <w:rPr>
        <w:rFonts w:hint="default"/>
        <w:b/>
        <w:bCs/>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15:restartNumberingAfterBreak="0">
    <w:nsid w:val="31BF1930"/>
    <w:multiLevelType w:val="multilevel"/>
    <w:tmpl w:val="BA028C38"/>
    <w:lvl w:ilvl="0">
      <w:start w:val="5"/>
      <w:numFmt w:val="none"/>
      <w:lvlText w:val="6."/>
      <w:lvlJc w:val="left"/>
      <w:pPr>
        <w:ind w:left="360" w:hanging="360"/>
      </w:pPr>
      <w:rPr>
        <w:rFonts w:hint="default"/>
        <w:b/>
        <w:bCs/>
        <w:sz w:val="28"/>
        <w:szCs w:val="28"/>
      </w:rPr>
    </w:lvl>
    <w:lvl w:ilvl="1">
      <w:start w:val="1"/>
      <w:numFmt w:val="none"/>
      <w:lvlText w:val="6.2"/>
      <w:lvlJc w:val="left"/>
      <w:pPr>
        <w:ind w:left="792" w:hanging="432"/>
      </w:pPr>
      <w:rPr>
        <w:rFonts w:hint="default"/>
        <w:b/>
        <w:bCs/>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 w15:restartNumberingAfterBreak="0">
    <w:nsid w:val="31D573FF"/>
    <w:multiLevelType w:val="multilevel"/>
    <w:tmpl w:val="9C1ECD80"/>
    <w:lvl w:ilvl="0">
      <w:start w:val="2"/>
      <w:numFmt w:val="none"/>
      <w:lvlText w:val="4.5"/>
      <w:lvlJc w:val="left"/>
      <w:pPr>
        <w:ind w:left="360" w:hanging="360"/>
      </w:pPr>
      <w:rPr>
        <w:rFonts w:hint="default"/>
        <w:b/>
        <w:bCs/>
      </w:rPr>
    </w:lvl>
    <w:lvl w:ilvl="1">
      <w:start w:val="1"/>
      <w:numFmt w:val="decimal"/>
      <w:lvlText w:val="%13.%2."/>
      <w:lvlJc w:val="left"/>
      <w:pPr>
        <w:ind w:left="792" w:hanging="432"/>
      </w:pPr>
      <w:rPr>
        <w:rFonts w:hint="default"/>
        <w:b/>
        <w:bCs/>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15:restartNumberingAfterBreak="0">
    <w:nsid w:val="361D257F"/>
    <w:multiLevelType w:val="hybridMultilevel"/>
    <w:tmpl w:val="FEEC4202"/>
    <w:lvl w:ilvl="0" w:tplc="C65C6AA6">
      <w:start w:val="1"/>
      <w:numFmt w:val="decimal"/>
      <w:lvlText w:val="%1."/>
      <w:lvlJc w:val="left"/>
      <w:pPr>
        <w:ind w:left="720" w:hanging="360"/>
      </w:pPr>
      <w:rPr>
        <w:rFonts w:ascii="Times New Roman" w:hAnsi="Times New Roman" w:cs="Times New Roman" w:hint="default"/>
        <w:b/>
        <w:bCs/>
        <w:sz w:val="24"/>
        <w:szCs w:val="24"/>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4" w15:restartNumberingAfterBreak="0">
    <w:nsid w:val="3A7145FE"/>
    <w:multiLevelType w:val="multilevel"/>
    <w:tmpl w:val="079A195E"/>
    <w:lvl w:ilvl="0">
      <w:start w:val="5"/>
      <w:numFmt w:val="none"/>
      <w:lvlText w:val="6."/>
      <w:lvlJc w:val="left"/>
      <w:pPr>
        <w:ind w:left="360" w:hanging="360"/>
      </w:pPr>
      <w:rPr>
        <w:rFonts w:hint="default"/>
        <w:b/>
        <w:bCs/>
        <w:sz w:val="28"/>
        <w:szCs w:val="28"/>
      </w:rPr>
    </w:lvl>
    <w:lvl w:ilvl="1">
      <w:start w:val="1"/>
      <w:numFmt w:val="none"/>
      <w:lvlText w:val="6.1"/>
      <w:lvlJc w:val="left"/>
      <w:pPr>
        <w:ind w:left="792" w:hanging="432"/>
      </w:pPr>
      <w:rPr>
        <w:rFonts w:hint="default"/>
        <w:b/>
        <w:bCs/>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0">
    <w:nsid w:val="3C0B2873"/>
    <w:multiLevelType w:val="multilevel"/>
    <w:tmpl w:val="4D728CBC"/>
    <w:lvl w:ilvl="0">
      <w:start w:val="5"/>
      <w:numFmt w:val="none"/>
      <w:lvlText w:val="6."/>
      <w:lvlJc w:val="left"/>
      <w:pPr>
        <w:ind w:left="360" w:hanging="360"/>
      </w:pPr>
      <w:rPr>
        <w:rFonts w:hint="default"/>
        <w:b/>
        <w:bCs/>
        <w:sz w:val="28"/>
        <w:szCs w:val="28"/>
      </w:rPr>
    </w:lvl>
    <w:lvl w:ilvl="1">
      <w:start w:val="1"/>
      <w:numFmt w:val="none"/>
      <w:lvlText w:val="6.5"/>
      <w:lvlJc w:val="left"/>
      <w:pPr>
        <w:ind w:left="792" w:hanging="432"/>
      </w:pPr>
      <w:rPr>
        <w:rFonts w:hint="default"/>
        <w:b/>
        <w:bCs/>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0">
    <w:nsid w:val="3E0C23B5"/>
    <w:multiLevelType w:val="multilevel"/>
    <w:tmpl w:val="733E851E"/>
    <w:lvl w:ilvl="0">
      <w:start w:val="5"/>
      <w:numFmt w:val="decimal"/>
      <w:lvlText w:val="%1."/>
      <w:lvlJc w:val="left"/>
      <w:pPr>
        <w:ind w:left="360" w:hanging="360"/>
      </w:pPr>
      <w:rPr>
        <w:rFonts w:hint="default"/>
        <w:b/>
        <w:bCs/>
        <w:sz w:val="28"/>
        <w:szCs w:val="28"/>
      </w:rPr>
    </w:lvl>
    <w:lvl w:ilvl="1">
      <w:start w:val="1"/>
      <w:numFmt w:val="decimal"/>
      <w:lvlText w:val="%1.%2."/>
      <w:lvlJc w:val="left"/>
      <w:pPr>
        <w:ind w:left="792" w:hanging="432"/>
      </w:pPr>
      <w:rPr>
        <w:rFonts w:hint="default"/>
        <w:b/>
        <w:bCs/>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7" w15:restartNumberingAfterBreak="0">
    <w:nsid w:val="3FEA431B"/>
    <w:multiLevelType w:val="multilevel"/>
    <w:tmpl w:val="AC9C711A"/>
    <w:lvl w:ilvl="0">
      <w:start w:val="5"/>
      <w:numFmt w:val="none"/>
      <w:lvlText w:val="7."/>
      <w:lvlJc w:val="left"/>
      <w:pPr>
        <w:ind w:left="360" w:hanging="360"/>
      </w:pPr>
      <w:rPr>
        <w:rFonts w:hint="default"/>
        <w:b/>
        <w:bCs/>
        <w:sz w:val="28"/>
        <w:szCs w:val="28"/>
      </w:rPr>
    </w:lvl>
    <w:lvl w:ilvl="1">
      <w:start w:val="1"/>
      <w:numFmt w:val="none"/>
      <w:lvlText w:val="7.1"/>
      <w:lvlJc w:val="left"/>
      <w:pPr>
        <w:ind w:left="792" w:hanging="432"/>
      </w:pPr>
      <w:rPr>
        <w:rFonts w:hint="default"/>
        <w:b/>
        <w:bCs/>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8" w15:restartNumberingAfterBreak="0">
    <w:nsid w:val="43486334"/>
    <w:multiLevelType w:val="hybridMultilevel"/>
    <w:tmpl w:val="4176A49E"/>
    <w:lvl w:ilvl="0" w:tplc="57A49CE2">
      <w:start w:val="7"/>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9" w15:restartNumberingAfterBreak="0">
    <w:nsid w:val="47AA756E"/>
    <w:multiLevelType w:val="multilevel"/>
    <w:tmpl w:val="F27046DA"/>
    <w:lvl w:ilvl="0">
      <w:start w:val="2"/>
      <w:numFmt w:val="none"/>
      <w:lvlText w:val="4.2"/>
      <w:lvlJc w:val="left"/>
      <w:pPr>
        <w:ind w:left="360" w:hanging="360"/>
      </w:pPr>
      <w:rPr>
        <w:rFonts w:hint="default"/>
        <w:b/>
        <w:bCs/>
      </w:rPr>
    </w:lvl>
    <w:lvl w:ilvl="1">
      <w:start w:val="1"/>
      <w:numFmt w:val="decimal"/>
      <w:lvlText w:val="%13.%2."/>
      <w:lvlJc w:val="left"/>
      <w:pPr>
        <w:ind w:left="792" w:hanging="432"/>
      </w:pPr>
      <w:rPr>
        <w:rFonts w:hint="default"/>
        <w:b/>
        <w:bCs/>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0" w15:restartNumberingAfterBreak="0">
    <w:nsid w:val="51A8738F"/>
    <w:multiLevelType w:val="multilevel"/>
    <w:tmpl w:val="A20C4732"/>
    <w:lvl w:ilvl="0">
      <w:start w:val="5"/>
      <w:numFmt w:val="decimal"/>
      <w:lvlText w:val="%1."/>
      <w:lvlJc w:val="left"/>
      <w:pPr>
        <w:ind w:left="360" w:hanging="360"/>
      </w:pPr>
      <w:rPr>
        <w:rFonts w:hint="default"/>
        <w:b/>
        <w:bCs/>
        <w:sz w:val="28"/>
        <w:szCs w:val="28"/>
      </w:rPr>
    </w:lvl>
    <w:lvl w:ilvl="1">
      <w:start w:val="1"/>
      <w:numFmt w:val="decimal"/>
      <w:lvlText w:val="%1.%2."/>
      <w:lvlJc w:val="left"/>
      <w:pPr>
        <w:ind w:left="792" w:hanging="432"/>
      </w:pPr>
      <w:rPr>
        <w:rFonts w:hint="default"/>
        <w:b/>
        <w:bCs/>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1" w15:restartNumberingAfterBreak="0">
    <w:nsid w:val="52013C24"/>
    <w:multiLevelType w:val="multilevel"/>
    <w:tmpl w:val="292E3C66"/>
    <w:lvl w:ilvl="0">
      <w:start w:val="5"/>
      <w:numFmt w:val="none"/>
      <w:lvlText w:val="6."/>
      <w:lvlJc w:val="left"/>
      <w:pPr>
        <w:ind w:left="360" w:hanging="360"/>
      </w:pPr>
      <w:rPr>
        <w:rFonts w:hint="default"/>
        <w:b/>
        <w:bCs/>
        <w:sz w:val="28"/>
        <w:szCs w:val="28"/>
      </w:rPr>
    </w:lvl>
    <w:lvl w:ilvl="1">
      <w:start w:val="1"/>
      <w:numFmt w:val="none"/>
      <w:lvlText w:val="6.3"/>
      <w:lvlJc w:val="left"/>
      <w:pPr>
        <w:ind w:left="792" w:hanging="432"/>
      </w:pPr>
      <w:rPr>
        <w:rFonts w:hint="default"/>
        <w:b/>
        <w:bCs/>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2" w15:restartNumberingAfterBreak="0">
    <w:nsid w:val="53291373"/>
    <w:multiLevelType w:val="multilevel"/>
    <w:tmpl w:val="71E4DB90"/>
    <w:lvl w:ilvl="0">
      <w:start w:val="2"/>
      <w:numFmt w:val="none"/>
      <w:lvlText w:val="4.3"/>
      <w:lvlJc w:val="left"/>
      <w:pPr>
        <w:ind w:left="360" w:hanging="360"/>
      </w:pPr>
      <w:rPr>
        <w:rFonts w:hint="default"/>
        <w:b/>
        <w:bCs/>
      </w:rPr>
    </w:lvl>
    <w:lvl w:ilvl="1">
      <w:start w:val="1"/>
      <w:numFmt w:val="decimal"/>
      <w:lvlText w:val="%13.%2."/>
      <w:lvlJc w:val="left"/>
      <w:pPr>
        <w:ind w:left="792" w:hanging="432"/>
      </w:pPr>
      <w:rPr>
        <w:rFonts w:hint="default"/>
        <w:b/>
        <w:bCs/>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3" w15:restartNumberingAfterBreak="0">
    <w:nsid w:val="53A114AF"/>
    <w:multiLevelType w:val="multilevel"/>
    <w:tmpl w:val="03427024"/>
    <w:lvl w:ilvl="0">
      <w:start w:val="2"/>
      <w:numFmt w:val="none"/>
      <w:lvlText w:val="3.4"/>
      <w:lvlJc w:val="left"/>
      <w:pPr>
        <w:ind w:left="360" w:hanging="360"/>
      </w:pPr>
      <w:rPr>
        <w:rFonts w:hint="default"/>
        <w:b/>
        <w:bCs/>
      </w:rPr>
    </w:lvl>
    <w:lvl w:ilvl="1">
      <w:start w:val="1"/>
      <w:numFmt w:val="decimal"/>
      <w:lvlText w:val="%13.%2."/>
      <w:lvlJc w:val="left"/>
      <w:pPr>
        <w:ind w:left="792" w:hanging="432"/>
      </w:pPr>
      <w:rPr>
        <w:rFonts w:hint="default"/>
        <w:b/>
        <w:bCs/>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4" w15:restartNumberingAfterBreak="0">
    <w:nsid w:val="5FF03A0E"/>
    <w:multiLevelType w:val="multilevel"/>
    <w:tmpl w:val="CC88F87E"/>
    <w:lvl w:ilvl="0">
      <w:start w:val="2"/>
      <w:numFmt w:val="none"/>
      <w:lvlText w:val="4.4"/>
      <w:lvlJc w:val="left"/>
      <w:pPr>
        <w:ind w:left="360" w:hanging="360"/>
      </w:pPr>
      <w:rPr>
        <w:rFonts w:hint="default"/>
        <w:b/>
        <w:bCs/>
      </w:rPr>
    </w:lvl>
    <w:lvl w:ilvl="1">
      <w:start w:val="1"/>
      <w:numFmt w:val="decimal"/>
      <w:lvlText w:val="%13.%2."/>
      <w:lvlJc w:val="left"/>
      <w:pPr>
        <w:ind w:left="792" w:hanging="432"/>
      </w:pPr>
      <w:rPr>
        <w:rFonts w:hint="default"/>
        <w:b/>
        <w:bCs/>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5" w15:restartNumberingAfterBreak="0">
    <w:nsid w:val="6C43148F"/>
    <w:multiLevelType w:val="hybridMultilevel"/>
    <w:tmpl w:val="70DE88D6"/>
    <w:lvl w:ilvl="0" w:tplc="DCFA0C04">
      <w:start w:val="1"/>
      <w:numFmt w:val="decimal"/>
      <w:lvlText w:val="%1."/>
      <w:lvlJc w:val="left"/>
      <w:pPr>
        <w:ind w:left="720" w:hanging="360"/>
      </w:pPr>
      <w:rPr>
        <w:rFonts w:ascii="Times New Roman" w:hAnsi="Times New Roman" w:cs="Times New Roman" w:hint="default"/>
        <w:b/>
        <w:bCs/>
        <w:sz w:val="28"/>
        <w:szCs w:val="28"/>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6" w15:restartNumberingAfterBreak="0">
    <w:nsid w:val="71FA5BF6"/>
    <w:multiLevelType w:val="multilevel"/>
    <w:tmpl w:val="86BAFB80"/>
    <w:lvl w:ilvl="0">
      <w:start w:val="5"/>
      <w:numFmt w:val="none"/>
      <w:lvlText w:val="7."/>
      <w:lvlJc w:val="left"/>
      <w:pPr>
        <w:ind w:left="360" w:hanging="360"/>
      </w:pPr>
      <w:rPr>
        <w:rFonts w:hint="default"/>
        <w:b/>
        <w:bCs/>
        <w:sz w:val="28"/>
        <w:szCs w:val="28"/>
      </w:rPr>
    </w:lvl>
    <w:lvl w:ilvl="1">
      <w:start w:val="1"/>
      <w:numFmt w:val="none"/>
      <w:lvlText w:val="7.2"/>
      <w:lvlJc w:val="left"/>
      <w:pPr>
        <w:ind w:left="792" w:hanging="432"/>
      </w:pPr>
      <w:rPr>
        <w:rFonts w:hint="default"/>
        <w:b/>
        <w:bCs/>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7" w15:restartNumberingAfterBreak="0">
    <w:nsid w:val="72F73342"/>
    <w:multiLevelType w:val="multilevel"/>
    <w:tmpl w:val="33BC2DCA"/>
    <w:lvl w:ilvl="0">
      <w:start w:val="2"/>
      <w:numFmt w:val="none"/>
      <w:lvlText w:val="3."/>
      <w:lvlJc w:val="left"/>
      <w:pPr>
        <w:ind w:left="360" w:hanging="360"/>
      </w:pPr>
      <w:rPr>
        <w:rFonts w:hint="default"/>
        <w:b/>
        <w:bCs/>
      </w:rPr>
    </w:lvl>
    <w:lvl w:ilvl="1">
      <w:start w:val="1"/>
      <w:numFmt w:val="decimal"/>
      <w:lvlText w:val="%13.2."/>
      <w:lvlJc w:val="left"/>
      <w:pPr>
        <w:ind w:left="792" w:hanging="432"/>
      </w:pPr>
      <w:rPr>
        <w:rFonts w:hint="default"/>
        <w:b/>
        <w:bCs/>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8" w15:restartNumberingAfterBreak="0">
    <w:nsid w:val="730E20B3"/>
    <w:multiLevelType w:val="multilevel"/>
    <w:tmpl w:val="EDB875DC"/>
    <w:lvl w:ilvl="0">
      <w:start w:val="5"/>
      <w:numFmt w:val="none"/>
      <w:lvlText w:val="6."/>
      <w:lvlJc w:val="left"/>
      <w:pPr>
        <w:ind w:left="360" w:hanging="360"/>
      </w:pPr>
      <w:rPr>
        <w:rFonts w:hint="default"/>
        <w:b/>
        <w:bCs/>
        <w:sz w:val="28"/>
        <w:szCs w:val="28"/>
      </w:rPr>
    </w:lvl>
    <w:lvl w:ilvl="1">
      <w:start w:val="1"/>
      <w:numFmt w:val="none"/>
      <w:lvlText w:val="6.2"/>
      <w:lvlJc w:val="left"/>
      <w:pPr>
        <w:ind w:left="792" w:hanging="432"/>
      </w:pPr>
      <w:rPr>
        <w:rFonts w:hint="default"/>
        <w:b/>
        <w:bCs/>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9" w15:restartNumberingAfterBreak="0">
    <w:nsid w:val="7BCE6A2B"/>
    <w:multiLevelType w:val="hybridMultilevel"/>
    <w:tmpl w:val="206C2CB2"/>
    <w:lvl w:ilvl="0" w:tplc="57A49CE2">
      <w:start w:val="7"/>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abstractNumId w:val="13"/>
  </w:num>
  <w:num w:numId="2">
    <w:abstractNumId w:val="25"/>
  </w:num>
  <w:num w:numId="3">
    <w:abstractNumId w:val="2"/>
  </w:num>
  <w:num w:numId="4">
    <w:abstractNumId w:val="5"/>
  </w:num>
  <w:num w:numId="5">
    <w:abstractNumId w:val="27"/>
  </w:num>
  <w:num w:numId="6">
    <w:abstractNumId w:val="23"/>
  </w:num>
  <w:num w:numId="7">
    <w:abstractNumId w:val="7"/>
  </w:num>
  <w:num w:numId="8">
    <w:abstractNumId w:val="19"/>
  </w:num>
  <w:num w:numId="9">
    <w:abstractNumId w:val="22"/>
  </w:num>
  <w:num w:numId="10">
    <w:abstractNumId w:val="24"/>
  </w:num>
  <w:num w:numId="11">
    <w:abstractNumId w:val="12"/>
  </w:num>
  <w:num w:numId="12">
    <w:abstractNumId w:val="0"/>
  </w:num>
  <w:num w:numId="13">
    <w:abstractNumId w:val="16"/>
  </w:num>
  <w:num w:numId="14">
    <w:abstractNumId w:val="3"/>
  </w:num>
  <w:num w:numId="15">
    <w:abstractNumId w:val="6"/>
  </w:num>
  <w:num w:numId="16">
    <w:abstractNumId w:val="20"/>
  </w:num>
  <w:num w:numId="17">
    <w:abstractNumId w:val="10"/>
  </w:num>
  <w:num w:numId="18">
    <w:abstractNumId w:val="14"/>
  </w:num>
  <w:num w:numId="19">
    <w:abstractNumId w:val="1"/>
  </w:num>
  <w:num w:numId="20">
    <w:abstractNumId w:val="28"/>
  </w:num>
  <w:num w:numId="21">
    <w:abstractNumId w:val="11"/>
  </w:num>
  <w:num w:numId="22">
    <w:abstractNumId w:val="8"/>
  </w:num>
  <w:num w:numId="23">
    <w:abstractNumId w:val="15"/>
  </w:num>
  <w:num w:numId="24">
    <w:abstractNumId w:val="29"/>
  </w:num>
  <w:num w:numId="25">
    <w:abstractNumId w:val="9"/>
  </w:num>
  <w:num w:numId="26">
    <w:abstractNumId w:val="17"/>
  </w:num>
  <w:num w:numId="27">
    <w:abstractNumId w:val="26"/>
  </w:num>
  <w:num w:numId="28">
    <w:abstractNumId w:val="4"/>
  </w:num>
  <w:num w:numId="29">
    <w:abstractNumId w:val="18"/>
  </w:num>
  <w:num w:numId="3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20"/>
  <w:autoHyphenation/>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2NzI3MDO0NDE3NLG0NDRS0lEKTi0uzszPAykwrAUAIqGyTSwAAAA="/>
  </w:docVars>
  <w:rsids>
    <w:rsidRoot w:val="00207071"/>
    <w:rsid w:val="00084836"/>
    <w:rsid w:val="00207071"/>
    <w:rsid w:val="002C67A6"/>
    <w:rsid w:val="002D3A95"/>
    <w:rsid w:val="00537748"/>
    <w:rsid w:val="00B300C3"/>
    <w:rsid w:val="00B33537"/>
  </w:rsids>
  <m:mathPr>
    <m:mathFont m:val="Cambria Math"/>
    <m:brkBin m:val="before"/>
    <m:brkBinSub m:val="--"/>
    <m:smallFrac m:val="0"/>
    <m:dispDef/>
    <m:lMargin m:val="0"/>
    <m:rMargin m:val="0"/>
    <m:defJc m:val="centerGroup"/>
    <m:wrapIndent m:val="1440"/>
    <m:intLim m:val="subSup"/>
    <m:naryLim m:val="undOvr"/>
  </m:mathPr>
  <w:themeFontLang w:val="en-US" w:eastAsia="zh-CN" w:bidi=""/>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3E6B3FC"/>
  <w15:docId w15:val="{552FC6B1-FE0F-4298-B0F2-86CF323EFA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SimSun" w:hAnsi="Calibri" w:cs="Times New Roman"/>
        <w:lang w:val="en-US" w:eastAsia="zh-CN" w:bidi="ar-SA"/>
      </w:rPr>
    </w:rPrDefault>
    <w:pPrDefault>
      <w:pPr>
        <w:suppressAutoHyphens/>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200" w:line="276" w:lineRule="auto"/>
    </w:pPr>
    <w:rPr>
      <w:sz w:val="22"/>
      <w:szCs w:val="22"/>
    </w:rPr>
  </w:style>
  <w:style w:type="paragraph" w:styleId="Heading3">
    <w:name w:val="heading 3"/>
    <w:basedOn w:val="Normal"/>
    <w:link w:val="Heading3Char"/>
    <w:uiPriority w:val="9"/>
    <w:qFormat/>
    <w:pPr>
      <w:spacing w:beforeAutospacing="1" w:afterAutospacing="1" w:line="240" w:lineRule="auto"/>
      <w:outlineLvl w:val="2"/>
    </w:pPr>
    <w:rPr>
      <w:rFonts w:ascii="Times New Roman" w:eastAsia="Times New Roman" w:hAnsi="Times New Roman"/>
      <w:b/>
      <w:bCs/>
      <w:sz w:val="27"/>
      <w:szCs w:val="27"/>
      <w:lang w:eastAsia="en-US"/>
    </w:rPr>
  </w:style>
  <w:style w:type="paragraph" w:styleId="Heading4">
    <w:name w:val="heading 4"/>
    <w:basedOn w:val="Normal"/>
    <w:link w:val="Heading4Char"/>
    <w:uiPriority w:val="9"/>
    <w:qFormat/>
    <w:pPr>
      <w:spacing w:beforeAutospacing="1" w:afterAutospacing="1" w:line="240" w:lineRule="auto"/>
      <w:outlineLvl w:val="3"/>
    </w:pPr>
    <w:rPr>
      <w:rFonts w:ascii="Times New Roman" w:eastAsia="Times New Roman" w:hAnsi="Times New Roman"/>
      <w:b/>
      <w:bCs/>
      <w:sz w:val="24"/>
      <w:szCs w:val="24"/>
      <w:lang w:eastAsia="en-US"/>
    </w:rPr>
  </w:style>
  <w:style w:type="paragraph" w:styleId="Heading5">
    <w:name w:val="heading 5"/>
    <w:basedOn w:val="Normal"/>
    <w:link w:val="Heading5Char"/>
    <w:uiPriority w:val="9"/>
    <w:qFormat/>
    <w:pPr>
      <w:spacing w:beforeAutospacing="1" w:afterAutospacing="1" w:line="240" w:lineRule="auto"/>
      <w:outlineLvl w:val="4"/>
    </w:pPr>
    <w:rPr>
      <w:rFonts w:ascii="Times New Roman" w:eastAsia="Times New Roman" w:hAnsi="Times New Roman"/>
      <w:b/>
      <w:bCs/>
      <w:sz w:val="20"/>
      <w:szCs w:val="20"/>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uiPriority w:val="22"/>
    <w:qFormat/>
    <w:rPr>
      <w:rFonts w:ascii="Times New Roman" w:eastAsia="SimSun" w:hAnsi="Times New Roman" w:cs="Times New Roman"/>
      <w:b/>
      <w:sz w:val="21"/>
    </w:rPr>
  </w:style>
  <w:style w:type="character" w:customStyle="1" w:styleId="Heading3Char">
    <w:name w:val="Heading 3 Char"/>
    <w:basedOn w:val="DefaultParagraphFont"/>
    <w:link w:val="Heading3"/>
    <w:uiPriority w:val="9"/>
    <w:qFormat/>
    <w:rPr>
      <w:rFonts w:ascii="Times New Roman" w:eastAsia="Times New Roman" w:hAnsi="Times New Roman"/>
      <w:b/>
      <w:bCs/>
      <w:sz w:val="27"/>
      <w:szCs w:val="27"/>
      <w:lang w:eastAsia="en-US"/>
    </w:rPr>
  </w:style>
  <w:style w:type="character" w:customStyle="1" w:styleId="Heading4Char">
    <w:name w:val="Heading 4 Char"/>
    <w:basedOn w:val="DefaultParagraphFont"/>
    <w:link w:val="Heading4"/>
    <w:uiPriority w:val="9"/>
    <w:qFormat/>
    <w:rPr>
      <w:rFonts w:ascii="Times New Roman" w:eastAsia="Times New Roman" w:hAnsi="Times New Roman"/>
      <w:b/>
      <w:bCs/>
      <w:sz w:val="24"/>
      <w:szCs w:val="24"/>
      <w:lang w:eastAsia="en-US"/>
    </w:rPr>
  </w:style>
  <w:style w:type="character" w:customStyle="1" w:styleId="Heading5Char">
    <w:name w:val="Heading 5 Char"/>
    <w:basedOn w:val="DefaultParagraphFont"/>
    <w:link w:val="Heading5"/>
    <w:uiPriority w:val="9"/>
    <w:qFormat/>
    <w:rPr>
      <w:rFonts w:ascii="Times New Roman" w:eastAsia="Times New Roman" w:hAnsi="Times New Roman"/>
      <w:b/>
      <w:bCs/>
      <w:lang w:eastAsia="en-US"/>
    </w:rPr>
  </w:style>
  <w:style w:type="character" w:styleId="Emphasis">
    <w:name w:val="Emphasis"/>
    <w:uiPriority w:val="20"/>
    <w:qFormat/>
    <w:rPr>
      <w:i/>
      <w:iCs/>
    </w:rPr>
  </w:style>
  <w:style w:type="character" w:styleId="Hyperlink">
    <w:name w:val="Hyperlink"/>
    <w:basedOn w:val="DefaultParagraphFont"/>
    <w:uiPriority w:val="99"/>
    <w:rPr>
      <w:color w:val="0000FF"/>
      <w:u w:val="single"/>
    </w:rPr>
  </w:style>
  <w:style w:type="character" w:customStyle="1" w:styleId="overflow-hidden">
    <w:name w:val="overflow-hidden"/>
    <w:qFormat/>
  </w:style>
  <w:style w:type="character" w:customStyle="1" w:styleId="z-TopofFormChar">
    <w:name w:val="z-Top of Form Char"/>
    <w:basedOn w:val="DefaultParagraphFont"/>
    <w:link w:val="z-TopofForm"/>
    <w:uiPriority w:val="99"/>
    <w:qFormat/>
    <w:rPr>
      <w:rFonts w:ascii="Arial" w:eastAsia="Times New Roman" w:hAnsi="Arial" w:cs="Arial"/>
      <w:vanish/>
      <w:sz w:val="16"/>
      <w:szCs w:val="16"/>
      <w:lang w:eastAsia="en-US"/>
    </w:rPr>
  </w:style>
  <w:style w:type="character" w:customStyle="1" w:styleId="z-BottomofFormChar">
    <w:name w:val="z-Bottom of Form Char"/>
    <w:basedOn w:val="DefaultParagraphFont"/>
    <w:link w:val="z-BottomofForm"/>
    <w:uiPriority w:val="99"/>
    <w:qFormat/>
    <w:rPr>
      <w:rFonts w:ascii="Arial" w:eastAsia="Times New Roman" w:hAnsi="Arial" w:cs="Arial"/>
      <w:vanish/>
      <w:sz w:val="16"/>
      <w:szCs w:val="16"/>
      <w:lang w:eastAsia="en-US"/>
    </w:rPr>
  </w:style>
  <w:style w:type="character" w:customStyle="1" w:styleId="HeaderChar">
    <w:name w:val="Header Char"/>
    <w:basedOn w:val="DefaultParagraphFont"/>
    <w:link w:val="Header"/>
    <w:uiPriority w:val="99"/>
    <w:qFormat/>
    <w:rsid w:val="009C0010"/>
    <w:rPr>
      <w:sz w:val="22"/>
      <w:szCs w:val="22"/>
    </w:rPr>
  </w:style>
  <w:style w:type="character" w:customStyle="1" w:styleId="FooterChar">
    <w:name w:val="Footer Char"/>
    <w:basedOn w:val="DefaultParagraphFont"/>
    <w:link w:val="Footer"/>
    <w:uiPriority w:val="99"/>
    <w:qFormat/>
    <w:rsid w:val="009C0010"/>
    <w:rPr>
      <w:sz w:val="22"/>
      <w:szCs w:val="22"/>
    </w:rPr>
  </w:style>
  <w:style w:type="paragraph" w:customStyle="1" w:styleId="Heading">
    <w:name w:val="Heading"/>
    <w:basedOn w:val="Normal"/>
    <w:next w:val="BodyText"/>
    <w:qFormat/>
    <w:pPr>
      <w:keepNext/>
      <w:spacing w:before="240" w:after="120"/>
    </w:pPr>
    <w:rPr>
      <w:rFonts w:ascii="Liberation Sans" w:eastAsia="Microsoft YaHei" w:hAnsi="Liberation Sans" w:cs="Mangal"/>
      <w:sz w:val="28"/>
      <w:szCs w:val="28"/>
    </w:rPr>
  </w:style>
  <w:style w:type="paragraph" w:styleId="BodyText">
    <w:name w:val="Body Text"/>
    <w:basedOn w:val="Normal"/>
    <w:pPr>
      <w:spacing w:after="140"/>
    </w:pPr>
    <w:rPr>
      <w:rFonts w:ascii="Liberation Serif" w:eastAsia="NSimSun" w:hAnsi="Liberation Serif" w:cs="Mangal"/>
      <w:kern w:val="2"/>
      <w:sz w:val="24"/>
      <w:szCs w:val="24"/>
      <w:lang w:val="en-IN" w:bidi="hi-IN"/>
    </w:rPr>
  </w:style>
  <w:style w:type="paragraph" w:styleId="List">
    <w:name w:val="List"/>
    <w:basedOn w:val="BodyText"/>
  </w:style>
  <w:style w:type="paragraph" w:styleId="Caption">
    <w:name w:val="caption"/>
    <w:basedOn w:val="Normal"/>
    <w:qFormat/>
    <w:pPr>
      <w:suppressLineNumbers/>
      <w:spacing w:before="120" w:after="120"/>
    </w:pPr>
    <w:rPr>
      <w:rFonts w:cs="Mangal"/>
      <w:i/>
      <w:iCs/>
      <w:sz w:val="24"/>
      <w:szCs w:val="24"/>
    </w:rPr>
  </w:style>
  <w:style w:type="paragraph" w:customStyle="1" w:styleId="Index">
    <w:name w:val="Index"/>
    <w:basedOn w:val="Normal"/>
    <w:qFormat/>
    <w:pPr>
      <w:suppressLineNumbers/>
    </w:pPr>
    <w:rPr>
      <w:rFonts w:cs="Mangal"/>
    </w:rPr>
  </w:style>
  <w:style w:type="paragraph" w:customStyle="1" w:styleId="Heading0">
    <w:name w:val="&quot;Heading&quot;"/>
    <w:basedOn w:val="Normal"/>
    <w:qFormat/>
    <w:pPr>
      <w:keepNext/>
      <w:spacing w:before="240" w:after="120"/>
    </w:pPr>
    <w:rPr>
      <w:rFonts w:ascii="Liberation Sans" w:eastAsia="Microsoft YaHei" w:hAnsi="Liberation Sans" w:cs="Mangal"/>
      <w:kern w:val="2"/>
      <w:sz w:val="28"/>
      <w:szCs w:val="28"/>
      <w:lang w:val="en-IN" w:bidi="hi-IN"/>
    </w:rPr>
  </w:style>
  <w:style w:type="paragraph" w:customStyle="1" w:styleId="Heading30">
    <w:name w:val="&quot;Heading 3&quot;"/>
    <w:qFormat/>
    <w:pPr>
      <w:keepNext/>
      <w:spacing w:before="140" w:after="120"/>
      <w:outlineLvl w:val="2"/>
    </w:pPr>
    <w:rPr>
      <w:rFonts w:ascii="Liberation Serif" w:eastAsia="NSimSun" w:hAnsi="Liberation Serif" w:cs="Mangal"/>
      <w:b/>
      <w:bCs/>
      <w:kern w:val="2"/>
      <w:sz w:val="28"/>
      <w:szCs w:val="28"/>
      <w:lang w:val="en-IN" w:bidi="hi-IN"/>
    </w:rPr>
  </w:style>
  <w:style w:type="paragraph" w:styleId="NormalWeb">
    <w:name w:val="Normal (Web)"/>
    <w:basedOn w:val="Normal"/>
    <w:uiPriority w:val="99"/>
    <w:qFormat/>
    <w:pPr>
      <w:spacing w:beforeAutospacing="1" w:afterAutospacing="1" w:line="240" w:lineRule="auto"/>
    </w:pPr>
    <w:rPr>
      <w:rFonts w:ascii="Times New Roman" w:eastAsia="Times New Roman" w:hAnsi="Times New Roman"/>
      <w:sz w:val="24"/>
      <w:szCs w:val="24"/>
      <w:lang w:eastAsia="en-US"/>
    </w:rPr>
  </w:style>
  <w:style w:type="paragraph" w:styleId="z-TopofForm">
    <w:name w:val="HTML Top of Form"/>
    <w:basedOn w:val="Normal"/>
    <w:next w:val="Normal"/>
    <w:link w:val="z-TopofFormChar"/>
    <w:uiPriority w:val="99"/>
    <w:qFormat/>
    <w:pPr>
      <w:pBdr>
        <w:bottom w:val="single" w:sz="6" w:space="1" w:color="000000"/>
      </w:pBdr>
      <w:spacing w:after="0" w:line="240" w:lineRule="auto"/>
      <w:jc w:val="center"/>
    </w:pPr>
    <w:rPr>
      <w:rFonts w:ascii="Arial" w:eastAsia="Times New Roman" w:hAnsi="Arial" w:cs="Arial"/>
      <w:vanish/>
      <w:sz w:val="16"/>
      <w:szCs w:val="16"/>
      <w:lang w:eastAsia="en-US"/>
    </w:rPr>
  </w:style>
  <w:style w:type="paragraph" w:customStyle="1" w:styleId="placeholder">
    <w:name w:val="placeholder"/>
    <w:basedOn w:val="Normal"/>
    <w:qFormat/>
    <w:pPr>
      <w:spacing w:beforeAutospacing="1" w:afterAutospacing="1" w:line="240" w:lineRule="auto"/>
    </w:pPr>
    <w:rPr>
      <w:rFonts w:ascii="Times New Roman" w:eastAsia="Times New Roman" w:hAnsi="Times New Roman"/>
      <w:sz w:val="24"/>
      <w:szCs w:val="24"/>
      <w:lang w:eastAsia="en-US"/>
    </w:rPr>
  </w:style>
  <w:style w:type="paragraph" w:styleId="z-BottomofForm">
    <w:name w:val="HTML Bottom of Form"/>
    <w:basedOn w:val="Normal"/>
    <w:next w:val="Normal"/>
    <w:link w:val="z-BottomofFormChar"/>
    <w:uiPriority w:val="99"/>
    <w:qFormat/>
    <w:pPr>
      <w:pBdr>
        <w:top w:val="single" w:sz="6" w:space="1" w:color="000000"/>
      </w:pBdr>
      <w:spacing w:after="0" w:line="240" w:lineRule="auto"/>
      <w:jc w:val="center"/>
    </w:pPr>
    <w:rPr>
      <w:rFonts w:ascii="Arial" w:eastAsia="Times New Roman" w:hAnsi="Arial" w:cs="Arial"/>
      <w:vanish/>
      <w:sz w:val="16"/>
      <w:szCs w:val="16"/>
      <w:lang w:eastAsia="en-US"/>
    </w:rPr>
  </w:style>
  <w:style w:type="paragraph" w:styleId="ListParagraph">
    <w:name w:val="List Paragraph"/>
    <w:basedOn w:val="Normal"/>
    <w:uiPriority w:val="34"/>
    <w:qFormat/>
    <w:rsid w:val="0085108C"/>
    <w:pPr>
      <w:ind w:left="720"/>
      <w:contextualSpacing/>
    </w:pPr>
  </w:style>
  <w:style w:type="paragraph" w:customStyle="1" w:styleId="HeaderandFooter">
    <w:name w:val="Header and Footer"/>
    <w:basedOn w:val="Normal"/>
    <w:qFormat/>
  </w:style>
  <w:style w:type="paragraph" w:styleId="Header">
    <w:name w:val="header"/>
    <w:basedOn w:val="Normal"/>
    <w:link w:val="HeaderChar"/>
    <w:uiPriority w:val="99"/>
    <w:unhideWhenUsed/>
    <w:rsid w:val="009C0010"/>
    <w:pPr>
      <w:tabs>
        <w:tab w:val="center" w:pos="4680"/>
        <w:tab w:val="right" w:pos="9360"/>
      </w:tabs>
      <w:spacing w:after="0" w:line="240" w:lineRule="auto"/>
    </w:pPr>
  </w:style>
  <w:style w:type="paragraph" w:styleId="Footer">
    <w:name w:val="footer"/>
    <w:basedOn w:val="Normal"/>
    <w:link w:val="FooterChar"/>
    <w:uiPriority w:val="99"/>
    <w:unhideWhenUsed/>
    <w:rsid w:val="009C0010"/>
    <w:pPr>
      <w:tabs>
        <w:tab w:val="center" w:pos="4680"/>
        <w:tab w:val="right" w:pos="9360"/>
      </w:tabs>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majorFont>
      <a:minorFont>
        <a:latin typeface="Calibri"/>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a:gradFill>
        <a:gradFill>
          <a:gsLst>
            <a:gs pos="0">
              <a:schemeClr val="phClr">
                <a:shade val="51000"/>
              </a:schemeClr>
            </a:gs>
            <a:gs pos="80000">
              <a:schemeClr val="phClr">
                <a:shade val="93000"/>
              </a:schemeClr>
            </a:gs>
            <a:gs pos="100000">
              <a:schemeClr val="phClr">
                <a:shade val="94000"/>
              </a:schemeClr>
            </a:gs>
          </a:gsLst>
          <a:lin ang="16200000" scaled="0"/>
          <a:tileRect/>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a:gradFill>
        <a:gradFill>
          <a:gsLst>
            <a:gs pos="0">
              <a:schemeClr val="phClr">
                <a:tint val="80000"/>
              </a:schemeClr>
            </a:gs>
            <a:gs pos="100000">
              <a:schemeClr val="phClr">
                <a:shade val="30000"/>
              </a:schemeClr>
            </a:gs>
          </a:gsLst>
          <a:path path="circle">
            <a:fillToRect l="50000" t="50000" r="50000" b="50000"/>
          </a:path>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9FF4966-7C07-4A4F-812A-7E5F667794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11</Pages>
  <Words>3060</Words>
  <Characters>19497</Characters>
  <Application>Microsoft Office Word</Application>
  <DocSecurity>0</DocSecurity>
  <Lines>295</Lines>
  <Paragraphs>118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22439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23043RP34I</dc:creator>
  <dc:description/>
  <cp:lastModifiedBy>Kuldip Kumar</cp:lastModifiedBy>
  <cp:revision>2</cp:revision>
  <dcterms:created xsi:type="dcterms:W3CDTF">2024-10-06T18:17:00Z</dcterms:created>
  <dcterms:modified xsi:type="dcterms:W3CDTF">2024-10-06T18:17:00Z</dcterms:modified>
  <dc:language>en-IN</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cb1d4e2ddd894ec3becab8c6c5a10840</vt:lpwstr>
  </property>
  <property fmtid="{D5CDD505-2E9C-101B-9397-08002B2CF9AE}" pid="3" name="GrammarlyDocumentId">
    <vt:lpwstr>b1b67cfeed817b2ad3fc8e690572973b364977cfe8deb1012f2cba9f1d5a38a8</vt:lpwstr>
  </property>
</Properties>
</file>