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9CDA4" w14:textId="77777777" w:rsidR="00A61F3F" w:rsidRPr="00A61F3F" w:rsidRDefault="00A61F3F" w:rsidP="00A61F3F">
      <w:pPr>
        <w:rPr>
          <w:sz w:val="48"/>
          <w:szCs w:val="48"/>
        </w:rPr>
      </w:pPr>
      <w:r w:rsidRPr="00A61F3F">
        <w:rPr>
          <w:sz w:val="48"/>
          <w:szCs w:val="48"/>
        </w:rPr>
        <w:t>Here are five distinct research topics related to "Emirates," focusing on storytelling with data and human emotion, as well as the need for visualizing data. Each topic will incorporate the specified concepts.</w:t>
      </w:r>
    </w:p>
    <w:p w14:paraId="5F4311F3" w14:textId="77777777" w:rsidR="00A61F3F" w:rsidRPr="00A61F3F" w:rsidRDefault="00A61F3F" w:rsidP="00A61F3F">
      <w:pPr>
        <w:rPr>
          <w:b/>
          <w:bCs/>
          <w:sz w:val="48"/>
          <w:szCs w:val="48"/>
        </w:rPr>
      </w:pPr>
      <w:r w:rsidRPr="00A61F3F">
        <w:rPr>
          <w:b/>
          <w:bCs/>
          <w:sz w:val="48"/>
          <w:szCs w:val="48"/>
        </w:rPr>
        <w:t>1. Economic Growth in the Emirates: A Data-Driven Narrative</w:t>
      </w:r>
    </w:p>
    <w:p w14:paraId="2B147D68" w14:textId="77777777" w:rsidR="00A61F3F" w:rsidRPr="00A61F3F" w:rsidRDefault="00A61F3F" w:rsidP="00A61F3F">
      <w:pPr>
        <w:numPr>
          <w:ilvl w:val="0"/>
          <w:numId w:val="1"/>
        </w:numPr>
        <w:rPr>
          <w:sz w:val="48"/>
          <w:szCs w:val="48"/>
        </w:rPr>
      </w:pPr>
      <w:r w:rsidRPr="00A61F3F">
        <w:rPr>
          <w:b/>
          <w:bCs/>
          <w:sz w:val="48"/>
          <w:szCs w:val="48"/>
        </w:rPr>
        <w:t>Concepts</w:t>
      </w:r>
      <w:r w:rsidRPr="00A61F3F">
        <w:rPr>
          <w:sz w:val="48"/>
          <w:szCs w:val="48"/>
        </w:rPr>
        <w:t>:</w:t>
      </w:r>
    </w:p>
    <w:p w14:paraId="4C1BC85C" w14:textId="77777777" w:rsidR="00A61F3F" w:rsidRPr="00A61F3F" w:rsidRDefault="00A61F3F" w:rsidP="00A61F3F">
      <w:pPr>
        <w:numPr>
          <w:ilvl w:val="1"/>
          <w:numId w:val="1"/>
        </w:numPr>
        <w:rPr>
          <w:sz w:val="48"/>
          <w:szCs w:val="48"/>
        </w:rPr>
      </w:pPr>
      <w:r w:rsidRPr="00A61F3F">
        <w:rPr>
          <w:b/>
          <w:bCs/>
          <w:sz w:val="48"/>
          <w:szCs w:val="48"/>
        </w:rPr>
        <w:t>Encoding Data Using Visual Cues</w:t>
      </w:r>
      <w:r w:rsidRPr="00A61F3F">
        <w:rPr>
          <w:sz w:val="48"/>
          <w:szCs w:val="48"/>
        </w:rPr>
        <w:t>: Use line graphs to show GDP growth over time.</w:t>
      </w:r>
    </w:p>
    <w:p w14:paraId="60E2597F" w14:textId="77777777" w:rsidR="00A61F3F" w:rsidRPr="00A61F3F" w:rsidRDefault="00A61F3F" w:rsidP="00A61F3F">
      <w:pPr>
        <w:numPr>
          <w:ilvl w:val="1"/>
          <w:numId w:val="1"/>
        </w:numPr>
        <w:rPr>
          <w:sz w:val="48"/>
          <w:szCs w:val="48"/>
        </w:rPr>
      </w:pPr>
      <w:r w:rsidRPr="00A61F3F">
        <w:rPr>
          <w:b/>
          <w:bCs/>
          <w:sz w:val="48"/>
          <w:szCs w:val="48"/>
        </w:rPr>
        <w:t>Decision-Making Process</w:t>
      </w:r>
      <w:r w:rsidRPr="00A61F3F">
        <w:rPr>
          <w:sz w:val="48"/>
          <w:szCs w:val="48"/>
        </w:rPr>
        <w:t>: Explore how stakeholders (government, investors) interpret economic data to make informed decisions.</w:t>
      </w:r>
    </w:p>
    <w:p w14:paraId="66904270" w14:textId="77777777" w:rsidR="00A61F3F" w:rsidRPr="00A61F3F" w:rsidRDefault="00A61F3F" w:rsidP="00A61F3F">
      <w:pPr>
        <w:numPr>
          <w:ilvl w:val="1"/>
          <w:numId w:val="1"/>
        </w:numPr>
        <w:rPr>
          <w:sz w:val="48"/>
          <w:szCs w:val="48"/>
        </w:rPr>
      </w:pPr>
      <w:r w:rsidRPr="00A61F3F">
        <w:rPr>
          <w:b/>
          <w:bCs/>
          <w:sz w:val="48"/>
          <w:szCs w:val="48"/>
        </w:rPr>
        <w:t>Choosing Chart Types</w:t>
      </w:r>
      <w:r w:rsidRPr="00A61F3F">
        <w:rPr>
          <w:sz w:val="48"/>
          <w:szCs w:val="48"/>
        </w:rPr>
        <w:t>: Use bar charts for comparing GDP contributions by sector.</w:t>
      </w:r>
    </w:p>
    <w:p w14:paraId="4751B2B5" w14:textId="77777777" w:rsidR="00A61F3F" w:rsidRPr="00A61F3F" w:rsidRDefault="00A61F3F" w:rsidP="00A61F3F">
      <w:pPr>
        <w:numPr>
          <w:ilvl w:val="1"/>
          <w:numId w:val="1"/>
        </w:numPr>
        <w:rPr>
          <w:sz w:val="48"/>
          <w:szCs w:val="48"/>
        </w:rPr>
      </w:pPr>
      <w:proofErr w:type="spellStart"/>
      <w:r w:rsidRPr="00A61F3F">
        <w:rPr>
          <w:b/>
          <w:bCs/>
          <w:sz w:val="48"/>
          <w:szCs w:val="48"/>
        </w:rPr>
        <w:lastRenderedPageBreak/>
        <w:t>Color</w:t>
      </w:r>
      <w:proofErr w:type="spellEnd"/>
      <w:r w:rsidRPr="00A61F3F">
        <w:rPr>
          <w:b/>
          <w:bCs/>
          <w:sz w:val="48"/>
          <w:szCs w:val="48"/>
        </w:rPr>
        <w:t xml:space="preserve"> Usage</w:t>
      </w:r>
      <w:r w:rsidRPr="00A61F3F">
        <w:rPr>
          <w:sz w:val="48"/>
          <w:szCs w:val="48"/>
        </w:rPr>
        <w:t>: Employ green for growth and red for decline to convey emotions linked to economic health.</w:t>
      </w:r>
    </w:p>
    <w:p w14:paraId="24419270" w14:textId="77777777" w:rsidR="00A61F3F" w:rsidRPr="00A61F3F" w:rsidRDefault="00A61F3F" w:rsidP="00A61F3F">
      <w:pPr>
        <w:numPr>
          <w:ilvl w:val="1"/>
          <w:numId w:val="1"/>
        </w:numPr>
        <w:rPr>
          <w:sz w:val="48"/>
          <w:szCs w:val="48"/>
        </w:rPr>
      </w:pPr>
      <w:r w:rsidRPr="00A61F3F">
        <w:rPr>
          <w:b/>
          <w:bCs/>
          <w:sz w:val="48"/>
          <w:szCs w:val="48"/>
        </w:rPr>
        <w:t>Minimizing Chart Junk</w:t>
      </w:r>
      <w:r w:rsidRPr="00A61F3F">
        <w:rPr>
          <w:sz w:val="48"/>
          <w:szCs w:val="48"/>
        </w:rPr>
        <w:t>: Keep visuals clear, focusing on essential data without unnecessary embellishments.</w:t>
      </w:r>
    </w:p>
    <w:p w14:paraId="029B8D83" w14:textId="77777777" w:rsidR="00A61F3F" w:rsidRPr="00A61F3F" w:rsidRDefault="00A61F3F" w:rsidP="00A61F3F">
      <w:pPr>
        <w:rPr>
          <w:b/>
          <w:bCs/>
          <w:sz w:val="48"/>
          <w:szCs w:val="48"/>
        </w:rPr>
      </w:pPr>
      <w:r w:rsidRPr="00A61F3F">
        <w:rPr>
          <w:b/>
          <w:bCs/>
          <w:sz w:val="48"/>
          <w:szCs w:val="48"/>
        </w:rPr>
        <w:t>2. Cultural Heritage and Tourism in the Emirates</w:t>
      </w:r>
    </w:p>
    <w:p w14:paraId="24907E42" w14:textId="77777777" w:rsidR="00A61F3F" w:rsidRPr="00A61F3F" w:rsidRDefault="00A61F3F" w:rsidP="00A61F3F">
      <w:pPr>
        <w:numPr>
          <w:ilvl w:val="0"/>
          <w:numId w:val="2"/>
        </w:numPr>
        <w:rPr>
          <w:sz w:val="48"/>
          <w:szCs w:val="48"/>
        </w:rPr>
      </w:pPr>
      <w:r w:rsidRPr="00A61F3F">
        <w:rPr>
          <w:b/>
          <w:bCs/>
          <w:sz w:val="48"/>
          <w:szCs w:val="48"/>
        </w:rPr>
        <w:t>Concepts</w:t>
      </w:r>
      <w:r w:rsidRPr="00A61F3F">
        <w:rPr>
          <w:sz w:val="48"/>
          <w:szCs w:val="48"/>
        </w:rPr>
        <w:t>:</w:t>
      </w:r>
    </w:p>
    <w:p w14:paraId="56486F23" w14:textId="77777777" w:rsidR="00A61F3F" w:rsidRPr="00A61F3F" w:rsidRDefault="00A61F3F" w:rsidP="00A61F3F">
      <w:pPr>
        <w:numPr>
          <w:ilvl w:val="1"/>
          <w:numId w:val="2"/>
        </w:numPr>
        <w:rPr>
          <w:sz w:val="48"/>
          <w:szCs w:val="48"/>
        </w:rPr>
      </w:pPr>
      <w:r w:rsidRPr="00A61F3F">
        <w:rPr>
          <w:b/>
          <w:bCs/>
          <w:sz w:val="48"/>
          <w:szCs w:val="48"/>
        </w:rPr>
        <w:t>Data Encoding</w:t>
      </w:r>
      <w:r w:rsidRPr="00A61F3F">
        <w:rPr>
          <w:sz w:val="48"/>
          <w:szCs w:val="48"/>
        </w:rPr>
        <w:t>: Use infographics to represent the number of tourists visiting cultural sites.</w:t>
      </w:r>
    </w:p>
    <w:p w14:paraId="33DC754C" w14:textId="77777777" w:rsidR="00A61F3F" w:rsidRPr="00A61F3F" w:rsidRDefault="00A61F3F" w:rsidP="00A61F3F">
      <w:pPr>
        <w:numPr>
          <w:ilvl w:val="1"/>
          <w:numId w:val="2"/>
        </w:numPr>
        <w:rPr>
          <w:sz w:val="48"/>
          <w:szCs w:val="48"/>
        </w:rPr>
      </w:pPr>
      <w:r w:rsidRPr="00A61F3F">
        <w:rPr>
          <w:b/>
          <w:bCs/>
          <w:sz w:val="48"/>
          <w:szCs w:val="48"/>
        </w:rPr>
        <w:t>Human Decision-Making</w:t>
      </w:r>
      <w:r w:rsidRPr="00A61F3F">
        <w:rPr>
          <w:sz w:val="48"/>
          <w:szCs w:val="48"/>
        </w:rPr>
        <w:t xml:space="preserve">: </w:t>
      </w:r>
      <w:proofErr w:type="spellStart"/>
      <w:r w:rsidRPr="00A61F3F">
        <w:rPr>
          <w:sz w:val="48"/>
          <w:szCs w:val="48"/>
        </w:rPr>
        <w:t>Analyze</w:t>
      </w:r>
      <w:proofErr w:type="spellEnd"/>
      <w:r w:rsidRPr="00A61F3F">
        <w:rPr>
          <w:sz w:val="48"/>
          <w:szCs w:val="48"/>
        </w:rPr>
        <w:t xml:space="preserve"> how emotional responses to cultural experiences influence travel decisions.</w:t>
      </w:r>
    </w:p>
    <w:p w14:paraId="2B8CA772" w14:textId="77777777" w:rsidR="00A61F3F" w:rsidRPr="00A61F3F" w:rsidRDefault="00A61F3F" w:rsidP="00A61F3F">
      <w:pPr>
        <w:numPr>
          <w:ilvl w:val="1"/>
          <w:numId w:val="2"/>
        </w:numPr>
        <w:rPr>
          <w:sz w:val="48"/>
          <w:szCs w:val="48"/>
        </w:rPr>
      </w:pPr>
      <w:r w:rsidRPr="00A61F3F">
        <w:rPr>
          <w:b/>
          <w:bCs/>
          <w:sz w:val="48"/>
          <w:szCs w:val="48"/>
        </w:rPr>
        <w:t>Chart Types</w:t>
      </w:r>
      <w:r w:rsidRPr="00A61F3F">
        <w:rPr>
          <w:sz w:val="48"/>
          <w:szCs w:val="48"/>
        </w:rPr>
        <w:t>: Pie charts can show the composition of tourist demographics.</w:t>
      </w:r>
    </w:p>
    <w:p w14:paraId="4E009B27" w14:textId="77777777" w:rsidR="00A61F3F" w:rsidRPr="00A61F3F" w:rsidRDefault="00A61F3F" w:rsidP="00A61F3F">
      <w:pPr>
        <w:numPr>
          <w:ilvl w:val="1"/>
          <w:numId w:val="2"/>
        </w:numPr>
        <w:rPr>
          <w:sz w:val="48"/>
          <w:szCs w:val="48"/>
        </w:rPr>
      </w:pPr>
      <w:r w:rsidRPr="00A61F3F">
        <w:rPr>
          <w:b/>
          <w:bCs/>
          <w:sz w:val="48"/>
          <w:szCs w:val="48"/>
        </w:rPr>
        <w:t xml:space="preserve">Effective </w:t>
      </w:r>
      <w:proofErr w:type="spellStart"/>
      <w:r w:rsidRPr="00A61F3F">
        <w:rPr>
          <w:b/>
          <w:bCs/>
          <w:sz w:val="48"/>
          <w:szCs w:val="48"/>
        </w:rPr>
        <w:t>Color</w:t>
      </w:r>
      <w:proofErr w:type="spellEnd"/>
      <w:r w:rsidRPr="00A61F3F">
        <w:rPr>
          <w:b/>
          <w:bCs/>
          <w:sz w:val="48"/>
          <w:szCs w:val="48"/>
        </w:rPr>
        <w:t xml:space="preserve"> Usage</w:t>
      </w:r>
      <w:r w:rsidRPr="00A61F3F">
        <w:rPr>
          <w:sz w:val="48"/>
          <w:szCs w:val="48"/>
        </w:rPr>
        <w:t xml:space="preserve">: Use warm </w:t>
      </w:r>
      <w:proofErr w:type="spellStart"/>
      <w:r w:rsidRPr="00A61F3F">
        <w:rPr>
          <w:sz w:val="48"/>
          <w:szCs w:val="48"/>
        </w:rPr>
        <w:t>colors</w:t>
      </w:r>
      <w:proofErr w:type="spellEnd"/>
      <w:r w:rsidRPr="00A61F3F">
        <w:rPr>
          <w:sz w:val="48"/>
          <w:szCs w:val="48"/>
        </w:rPr>
        <w:t xml:space="preserve"> to evoke feelings of hospitality and cultural richness.</w:t>
      </w:r>
    </w:p>
    <w:p w14:paraId="084CFFBD" w14:textId="77777777" w:rsidR="00A61F3F" w:rsidRPr="00A61F3F" w:rsidRDefault="00A61F3F" w:rsidP="00A61F3F">
      <w:pPr>
        <w:numPr>
          <w:ilvl w:val="1"/>
          <w:numId w:val="2"/>
        </w:numPr>
        <w:rPr>
          <w:sz w:val="48"/>
          <w:szCs w:val="48"/>
        </w:rPr>
      </w:pPr>
      <w:r w:rsidRPr="00A61F3F">
        <w:rPr>
          <w:b/>
          <w:bCs/>
          <w:sz w:val="48"/>
          <w:szCs w:val="48"/>
        </w:rPr>
        <w:lastRenderedPageBreak/>
        <w:t>Good Practices</w:t>
      </w:r>
      <w:r w:rsidRPr="00A61F3F">
        <w:rPr>
          <w:sz w:val="48"/>
          <w:szCs w:val="48"/>
        </w:rPr>
        <w:t>: Avoid clutter in visuals to keep the focus on key insights, especially for interactive graphics.</w:t>
      </w:r>
    </w:p>
    <w:p w14:paraId="0CFB9D9A" w14:textId="77777777" w:rsidR="00A61F3F" w:rsidRPr="00A61F3F" w:rsidRDefault="00A61F3F" w:rsidP="00A61F3F">
      <w:pPr>
        <w:rPr>
          <w:b/>
          <w:bCs/>
          <w:sz w:val="48"/>
          <w:szCs w:val="48"/>
        </w:rPr>
      </w:pPr>
      <w:r w:rsidRPr="00A61F3F">
        <w:rPr>
          <w:b/>
          <w:bCs/>
          <w:sz w:val="48"/>
          <w:szCs w:val="48"/>
        </w:rPr>
        <w:t>3. Environmental Sustainability Initiatives in the Emirates</w:t>
      </w:r>
    </w:p>
    <w:p w14:paraId="2BD9C94E" w14:textId="77777777" w:rsidR="00A61F3F" w:rsidRPr="00A61F3F" w:rsidRDefault="00A61F3F" w:rsidP="00A61F3F">
      <w:pPr>
        <w:numPr>
          <w:ilvl w:val="0"/>
          <w:numId w:val="3"/>
        </w:numPr>
        <w:rPr>
          <w:sz w:val="48"/>
          <w:szCs w:val="48"/>
        </w:rPr>
      </w:pPr>
      <w:r w:rsidRPr="00A61F3F">
        <w:rPr>
          <w:b/>
          <w:bCs/>
          <w:sz w:val="48"/>
          <w:szCs w:val="48"/>
        </w:rPr>
        <w:t>Concepts</w:t>
      </w:r>
      <w:r w:rsidRPr="00A61F3F">
        <w:rPr>
          <w:sz w:val="48"/>
          <w:szCs w:val="48"/>
        </w:rPr>
        <w:t>:</w:t>
      </w:r>
    </w:p>
    <w:p w14:paraId="5D0C7D31" w14:textId="77777777" w:rsidR="00A61F3F" w:rsidRPr="00A61F3F" w:rsidRDefault="00A61F3F" w:rsidP="00A61F3F">
      <w:pPr>
        <w:numPr>
          <w:ilvl w:val="1"/>
          <w:numId w:val="3"/>
        </w:numPr>
        <w:rPr>
          <w:sz w:val="48"/>
          <w:szCs w:val="48"/>
        </w:rPr>
      </w:pPr>
      <w:r w:rsidRPr="00A61F3F">
        <w:rPr>
          <w:b/>
          <w:bCs/>
          <w:sz w:val="48"/>
          <w:szCs w:val="48"/>
        </w:rPr>
        <w:t>Visual Encoding</w:t>
      </w:r>
      <w:r w:rsidRPr="00A61F3F">
        <w:rPr>
          <w:sz w:val="48"/>
          <w:szCs w:val="48"/>
        </w:rPr>
        <w:t>: Utilize heat maps to display areas impacted by climate initiatives.</w:t>
      </w:r>
    </w:p>
    <w:p w14:paraId="432BA20F" w14:textId="77777777" w:rsidR="00A61F3F" w:rsidRPr="00A61F3F" w:rsidRDefault="00A61F3F" w:rsidP="00A61F3F">
      <w:pPr>
        <w:numPr>
          <w:ilvl w:val="1"/>
          <w:numId w:val="3"/>
        </w:numPr>
        <w:rPr>
          <w:sz w:val="48"/>
          <w:szCs w:val="48"/>
        </w:rPr>
      </w:pPr>
      <w:r w:rsidRPr="00A61F3F">
        <w:rPr>
          <w:b/>
          <w:bCs/>
          <w:sz w:val="48"/>
          <w:szCs w:val="48"/>
        </w:rPr>
        <w:t>Decision-Making</w:t>
      </w:r>
      <w:r w:rsidRPr="00A61F3F">
        <w:rPr>
          <w:sz w:val="48"/>
          <w:szCs w:val="48"/>
        </w:rPr>
        <w:t>: Discuss how public and governmental decisions are influenced by visualized environmental data.</w:t>
      </w:r>
    </w:p>
    <w:p w14:paraId="7BF4EA72" w14:textId="77777777" w:rsidR="00A61F3F" w:rsidRPr="00A61F3F" w:rsidRDefault="00A61F3F" w:rsidP="00A61F3F">
      <w:pPr>
        <w:numPr>
          <w:ilvl w:val="1"/>
          <w:numId w:val="3"/>
        </w:numPr>
        <w:rPr>
          <w:sz w:val="48"/>
          <w:szCs w:val="48"/>
        </w:rPr>
      </w:pPr>
      <w:r w:rsidRPr="00A61F3F">
        <w:rPr>
          <w:b/>
          <w:bCs/>
          <w:sz w:val="48"/>
          <w:szCs w:val="48"/>
        </w:rPr>
        <w:t>Choosing Chart Types</w:t>
      </w:r>
      <w:r w:rsidRPr="00A61F3F">
        <w:rPr>
          <w:sz w:val="48"/>
          <w:szCs w:val="48"/>
        </w:rPr>
        <w:t>: Use stacked area charts to show progress in renewable energy sources over time.</w:t>
      </w:r>
    </w:p>
    <w:p w14:paraId="7DD2FED0" w14:textId="77777777" w:rsidR="00A61F3F" w:rsidRPr="00A61F3F" w:rsidRDefault="00A61F3F" w:rsidP="00A61F3F">
      <w:pPr>
        <w:numPr>
          <w:ilvl w:val="1"/>
          <w:numId w:val="3"/>
        </w:numPr>
        <w:rPr>
          <w:sz w:val="48"/>
          <w:szCs w:val="48"/>
        </w:rPr>
      </w:pPr>
      <w:proofErr w:type="spellStart"/>
      <w:r w:rsidRPr="00A61F3F">
        <w:rPr>
          <w:b/>
          <w:bCs/>
          <w:sz w:val="48"/>
          <w:szCs w:val="48"/>
        </w:rPr>
        <w:t>Color</w:t>
      </w:r>
      <w:proofErr w:type="spellEnd"/>
      <w:r w:rsidRPr="00A61F3F">
        <w:rPr>
          <w:b/>
          <w:bCs/>
          <w:sz w:val="48"/>
          <w:szCs w:val="48"/>
        </w:rPr>
        <w:t xml:space="preserve"> Strategies</w:t>
      </w:r>
      <w:r w:rsidRPr="00A61F3F">
        <w:rPr>
          <w:sz w:val="48"/>
          <w:szCs w:val="48"/>
        </w:rPr>
        <w:t>: Green shades for sustainability efforts and blue for water conservation, to evoke appropriate emotional responses.</w:t>
      </w:r>
    </w:p>
    <w:p w14:paraId="228664E1" w14:textId="77777777" w:rsidR="00A61F3F" w:rsidRPr="00A61F3F" w:rsidRDefault="00A61F3F" w:rsidP="00A61F3F">
      <w:pPr>
        <w:numPr>
          <w:ilvl w:val="1"/>
          <w:numId w:val="3"/>
        </w:numPr>
        <w:rPr>
          <w:sz w:val="48"/>
          <w:szCs w:val="48"/>
        </w:rPr>
      </w:pPr>
      <w:r w:rsidRPr="00A61F3F">
        <w:rPr>
          <w:b/>
          <w:bCs/>
          <w:sz w:val="48"/>
          <w:szCs w:val="48"/>
        </w:rPr>
        <w:lastRenderedPageBreak/>
        <w:t>Avoiding Pitfalls</w:t>
      </w:r>
      <w:r w:rsidRPr="00A61F3F">
        <w:rPr>
          <w:sz w:val="48"/>
          <w:szCs w:val="48"/>
        </w:rPr>
        <w:t>: Ensure that visuals do not misrepresent data trends, and maintain transparency in data sourcing.</w:t>
      </w:r>
    </w:p>
    <w:p w14:paraId="18D8D432" w14:textId="77777777" w:rsidR="00A61F3F" w:rsidRPr="00A61F3F" w:rsidRDefault="00A61F3F" w:rsidP="00A61F3F">
      <w:pPr>
        <w:rPr>
          <w:b/>
          <w:bCs/>
          <w:sz w:val="48"/>
          <w:szCs w:val="48"/>
        </w:rPr>
      </w:pPr>
      <w:r w:rsidRPr="00A61F3F">
        <w:rPr>
          <w:b/>
          <w:bCs/>
          <w:sz w:val="48"/>
          <w:szCs w:val="48"/>
        </w:rPr>
        <w:t>4. The Impact of COVID-19 on the Emirates' Healthcare System</w:t>
      </w:r>
    </w:p>
    <w:p w14:paraId="51514E71" w14:textId="77777777" w:rsidR="00A61F3F" w:rsidRPr="00A61F3F" w:rsidRDefault="00A61F3F" w:rsidP="00A61F3F">
      <w:pPr>
        <w:numPr>
          <w:ilvl w:val="0"/>
          <w:numId w:val="4"/>
        </w:numPr>
        <w:rPr>
          <w:sz w:val="48"/>
          <w:szCs w:val="48"/>
        </w:rPr>
      </w:pPr>
      <w:r w:rsidRPr="00A61F3F">
        <w:rPr>
          <w:b/>
          <w:bCs/>
          <w:sz w:val="48"/>
          <w:szCs w:val="48"/>
        </w:rPr>
        <w:t>Concepts</w:t>
      </w:r>
      <w:r w:rsidRPr="00A61F3F">
        <w:rPr>
          <w:sz w:val="48"/>
          <w:szCs w:val="48"/>
        </w:rPr>
        <w:t>:</w:t>
      </w:r>
    </w:p>
    <w:p w14:paraId="373B1B72" w14:textId="77777777" w:rsidR="00A61F3F" w:rsidRPr="00A61F3F" w:rsidRDefault="00A61F3F" w:rsidP="00A61F3F">
      <w:pPr>
        <w:numPr>
          <w:ilvl w:val="1"/>
          <w:numId w:val="4"/>
        </w:numPr>
        <w:rPr>
          <w:sz w:val="48"/>
          <w:szCs w:val="48"/>
        </w:rPr>
      </w:pPr>
      <w:r w:rsidRPr="00A61F3F">
        <w:rPr>
          <w:b/>
          <w:bCs/>
          <w:sz w:val="48"/>
          <w:szCs w:val="48"/>
        </w:rPr>
        <w:t>Data Encoding</w:t>
      </w:r>
      <w:r w:rsidRPr="00A61F3F">
        <w:rPr>
          <w:sz w:val="48"/>
          <w:szCs w:val="48"/>
        </w:rPr>
        <w:t>: Employ bar graphs to illustrate the number of COVID-19 cases over time.</w:t>
      </w:r>
    </w:p>
    <w:p w14:paraId="7198A872" w14:textId="77777777" w:rsidR="00A61F3F" w:rsidRPr="00A61F3F" w:rsidRDefault="00A61F3F" w:rsidP="00A61F3F">
      <w:pPr>
        <w:numPr>
          <w:ilvl w:val="1"/>
          <w:numId w:val="4"/>
        </w:numPr>
        <w:rPr>
          <w:sz w:val="48"/>
          <w:szCs w:val="48"/>
        </w:rPr>
      </w:pPr>
      <w:r w:rsidRPr="00A61F3F">
        <w:rPr>
          <w:b/>
          <w:bCs/>
          <w:sz w:val="48"/>
          <w:szCs w:val="48"/>
        </w:rPr>
        <w:t>Human Emotion in Decision-Making</w:t>
      </w:r>
      <w:r w:rsidRPr="00A61F3F">
        <w:rPr>
          <w:sz w:val="48"/>
          <w:szCs w:val="48"/>
        </w:rPr>
        <w:t>: Explore how fear and uncertainty influenced healthcare policies.</w:t>
      </w:r>
    </w:p>
    <w:p w14:paraId="08831AEC" w14:textId="77777777" w:rsidR="00A61F3F" w:rsidRPr="00A61F3F" w:rsidRDefault="00A61F3F" w:rsidP="00A61F3F">
      <w:pPr>
        <w:numPr>
          <w:ilvl w:val="1"/>
          <w:numId w:val="4"/>
        </w:numPr>
        <w:rPr>
          <w:sz w:val="48"/>
          <w:szCs w:val="48"/>
        </w:rPr>
      </w:pPr>
      <w:r w:rsidRPr="00A61F3F">
        <w:rPr>
          <w:b/>
          <w:bCs/>
          <w:sz w:val="48"/>
          <w:szCs w:val="48"/>
        </w:rPr>
        <w:t>Chart Types</w:t>
      </w:r>
      <w:r w:rsidRPr="00A61F3F">
        <w:rPr>
          <w:sz w:val="48"/>
          <w:szCs w:val="48"/>
        </w:rPr>
        <w:t>: Line charts can effectively show the correlation between healthcare policies and case numbers.</w:t>
      </w:r>
    </w:p>
    <w:p w14:paraId="28AC8CCD" w14:textId="77777777" w:rsidR="00A61F3F" w:rsidRPr="00A61F3F" w:rsidRDefault="00A61F3F" w:rsidP="00A61F3F">
      <w:pPr>
        <w:numPr>
          <w:ilvl w:val="1"/>
          <w:numId w:val="4"/>
        </w:numPr>
        <w:rPr>
          <w:sz w:val="48"/>
          <w:szCs w:val="48"/>
        </w:rPr>
      </w:pPr>
      <w:proofErr w:type="spellStart"/>
      <w:r w:rsidRPr="00A61F3F">
        <w:rPr>
          <w:b/>
          <w:bCs/>
          <w:sz w:val="48"/>
          <w:szCs w:val="48"/>
        </w:rPr>
        <w:t>Color</w:t>
      </w:r>
      <w:proofErr w:type="spellEnd"/>
      <w:r w:rsidRPr="00A61F3F">
        <w:rPr>
          <w:b/>
          <w:bCs/>
          <w:sz w:val="48"/>
          <w:szCs w:val="48"/>
        </w:rPr>
        <w:t xml:space="preserve"> Use</w:t>
      </w:r>
      <w:r w:rsidRPr="00A61F3F">
        <w:rPr>
          <w:sz w:val="48"/>
          <w:szCs w:val="48"/>
        </w:rPr>
        <w:t>: Use red to denote spikes in cases and green for recovery rates to highlight the emotional journey.</w:t>
      </w:r>
    </w:p>
    <w:p w14:paraId="7EA26FBB" w14:textId="77777777" w:rsidR="00A61F3F" w:rsidRPr="00A61F3F" w:rsidRDefault="00A61F3F" w:rsidP="00A61F3F">
      <w:pPr>
        <w:numPr>
          <w:ilvl w:val="1"/>
          <w:numId w:val="4"/>
        </w:numPr>
        <w:rPr>
          <w:sz w:val="48"/>
          <w:szCs w:val="48"/>
        </w:rPr>
      </w:pPr>
      <w:r w:rsidRPr="00A61F3F">
        <w:rPr>
          <w:b/>
          <w:bCs/>
          <w:sz w:val="48"/>
          <w:szCs w:val="48"/>
        </w:rPr>
        <w:lastRenderedPageBreak/>
        <w:t>Good Practices</w:t>
      </w:r>
      <w:r w:rsidRPr="00A61F3F">
        <w:rPr>
          <w:sz w:val="48"/>
          <w:szCs w:val="48"/>
        </w:rPr>
        <w:t>: Focus on essential data points to tell a clear story while avoiding sensationalism in visual representation.</w:t>
      </w:r>
    </w:p>
    <w:p w14:paraId="38A56247" w14:textId="77777777" w:rsidR="00A61F3F" w:rsidRPr="00A61F3F" w:rsidRDefault="00A61F3F" w:rsidP="00A61F3F">
      <w:pPr>
        <w:rPr>
          <w:b/>
          <w:bCs/>
          <w:sz w:val="48"/>
          <w:szCs w:val="48"/>
        </w:rPr>
      </w:pPr>
      <w:r w:rsidRPr="00A61F3F">
        <w:rPr>
          <w:b/>
          <w:bCs/>
          <w:sz w:val="48"/>
          <w:szCs w:val="48"/>
        </w:rPr>
        <w:t>5. Smart City Initiatives in Dubai: A Data Visualization Approach</w:t>
      </w:r>
    </w:p>
    <w:p w14:paraId="3BB815AF" w14:textId="77777777" w:rsidR="00A61F3F" w:rsidRPr="00A61F3F" w:rsidRDefault="00A61F3F" w:rsidP="00A61F3F">
      <w:pPr>
        <w:numPr>
          <w:ilvl w:val="0"/>
          <w:numId w:val="5"/>
        </w:numPr>
        <w:rPr>
          <w:sz w:val="48"/>
          <w:szCs w:val="48"/>
        </w:rPr>
      </w:pPr>
      <w:r w:rsidRPr="00A61F3F">
        <w:rPr>
          <w:b/>
          <w:bCs/>
          <w:sz w:val="48"/>
          <w:szCs w:val="48"/>
        </w:rPr>
        <w:t>Concepts</w:t>
      </w:r>
      <w:r w:rsidRPr="00A61F3F">
        <w:rPr>
          <w:sz w:val="48"/>
          <w:szCs w:val="48"/>
        </w:rPr>
        <w:t>:</w:t>
      </w:r>
    </w:p>
    <w:p w14:paraId="2024B6E3" w14:textId="77777777" w:rsidR="00A61F3F" w:rsidRPr="00A61F3F" w:rsidRDefault="00A61F3F" w:rsidP="00A61F3F">
      <w:pPr>
        <w:numPr>
          <w:ilvl w:val="1"/>
          <w:numId w:val="5"/>
        </w:numPr>
        <w:rPr>
          <w:sz w:val="48"/>
          <w:szCs w:val="48"/>
        </w:rPr>
      </w:pPr>
      <w:r w:rsidRPr="00A61F3F">
        <w:rPr>
          <w:b/>
          <w:bCs/>
          <w:sz w:val="48"/>
          <w:szCs w:val="48"/>
        </w:rPr>
        <w:t>Visual Encoding</w:t>
      </w:r>
      <w:r w:rsidRPr="00A61F3F">
        <w:rPr>
          <w:sz w:val="48"/>
          <w:szCs w:val="48"/>
        </w:rPr>
        <w:t>: Use flow diagrams to illustrate the connections between various smart city projects.</w:t>
      </w:r>
    </w:p>
    <w:p w14:paraId="3B88F3EA" w14:textId="77777777" w:rsidR="00A61F3F" w:rsidRPr="00A61F3F" w:rsidRDefault="00A61F3F" w:rsidP="00A61F3F">
      <w:pPr>
        <w:numPr>
          <w:ilvl w:val="1"/>
          <w:numId w:val="5"/>
        </w:numPr>
        <w:rPr>
          <w:sz w:val="48"/>
          <w:szCs w:val="48"/>
        </w:rPr>
      </w:pPr>
      <w:r w:rsidRPr="00A61F3F">
        <w:rPr>
          <w:b/>
          <w:bCs/>
          <w:sz w:val="48"/>
          <w:szCs w:val="48"/>
        </w:rPr>
        <w:t>Decision-Making</w:t>
      </w:r>
      <w:r w:rsidRPr="00A61F3F">
        <w:rPr>
          <w:sz w:val="48"/>
          <w:szCs w:val="48"/>
        </w:rPr>
        <w:t>: Discuss how visualized data aids policymakers in prioritizing smart technologies.</w:t>
      </w:r>
    </w:p>
    <w:p w14:paraId="10021C7F" w14:textId="77777777" w:rsidR="00A61F3F" w:rsidRPr="00A61F3F" w:rsidRDefault="00A61F3F" w:rsidP="00A61F3F">
      <w:pPr>
        <w:numPr>
          <w:ilvl w:val="1"/>
          <w:numId w:val="5"/>
        </w:numPr>
        <w:rPr>
          <w:sz w:val="48"/>
          <w:szCs w:val="48"/>
        </w:rPr>
      </w:pPr>
      <w:r w:rsidRPr="00A61F3F">
        <w:rPr>
          <w:b/>
          <w:bCs/>
          <w:sz w:val="48"/>
          <w:szCs w:val="48"/>
        </w:rPr>
        <w:t>Choosing Chart Types</w:t>
      </w:r>
      <w:r w:rsidRPr="00A61F3F">
        <w:rPr>
          <w:sz w:val="48"/>
          <w:szCs w:val="48"/>
        </w:rPr>
        <w:t>: Use Venn diagrams to show overlaps between different initiatives (e.g., transportation, energy).</w:t>
      </w:r>
    </w:p>
    <w:p w14:paraId="3C0BE85D" w14:textId="77777777" w:rsidR="00A61F3F" w:rsidRPr="00A61F3F" w:rsidRDefault="00A61F3F" w:rsidP="00A61F3F">
      <w:pPr>
        <w:numPr>
          <w:ilvl w:val="1"/>
          <w:numId w:val="5"/>
        </w:numPr>
        <w:rPr>
          <w:sz w:val="48"/>
          <w:szCs w:val="48"/>
        </w:rPr>
      </w:pPr>
      <w:proofErr w:type="spellStart"/>
      <w:r w:rsidRPr="00A61F3F">
        <w:rPr>
          <w:b/>
          <w:bCs/>
          <w:sz w:val="48"/>
          <w:szCs w:val="48"/>
        </w:rPr>
        <w:t>Color</w:t>
      </w:r>
      <w:proofErr w:type="spellEnd"/>
      <w:r w:rsidRPr="00A61F3F">
        <w:rPr>
          <w:b/>
          <w:bCs/>
          <w:sz w:val="48"/>
          <w:szCs w:val="48"/>
        </w:rPr>
        <w:t xml:space="preserve"> Usage</w:t>
      </w:r>
      <w:r w:rsidRPr="00A61F3F">
        <w:rPr>
          <w:sz w:val="48"/>
          <w:szCs w:val="48"/>
        </w:rPr>
        <w:t xml:space="preserve">: Incorporate modern </w:t>
      </w:r>
      <w:proofErr w:type="spellStart"/>
      <w:r w:rsidRPr="00A61F3F">
        <w:rPr>
          <w:sz w:val="48"/>
          <w:szCs w:val="48"/>
        </w:rPr>
        <w:t>colors</w:t>
      </w:r>
      <w:proofErr w:type="spellEnd"/>
      <w:r w:rsidRPr="00A61F3F">
        <w:rPr>
          <w:sz w:val="48"/>
          <w:szCs w:val="48"/>
        </w:rPr>
        <w:t xml:space="preserve"> to convey innovation and progress.</w:t>
      </w:r>
    </w:p>
    <w:p w14:paraId="2FDE026A" w14:textId="77777777" w:rsidR="00A61F3F" w:rsidRPr="00A61F3F" w:rsidRDefault="00A61F3F" w:rsidP="00A61F3F">
      <w:pPr>
        <w:numPr>
          <w:ilvl w:val="1"/>
          <w:numId w:val="5"/>
        </w:numPr>
        <w:rPr>
          <w:sz w:val="48"/>
          <w:szCs w:val="48"/>
        </w:rPr>
      </w:pPr>
      <w:r w:rsidRPr="00A61F3F">
        <w:rPr>
          <w:b/>
          <w:bCs/>
          <w:sz w:val="48"/>
          <w:szCs w:val="48"/>
        </w:rPr>
        <w:lastRenderedPageBreak/>
        <w:t>Minimizing Chart Junk</w:t>
      </w:r>
      <w:r w:rsidRPr="00A61F3F">
        <w:rPr>
          <w:sz w:val="48"/>
          <w:szCs w:val="48"/>
        </w:rPr>
        <w:t>: Ensure clarity by eliminating unnecessary elements in graphics, allowing the story of smart city development to shine through.</w:t>
      </w:r>
    </w:p>
    <w:p w14:paraId="730F730C" w14:textId="77777777" w:rsidR="00A61F3F" w:rsidRPr="00A61F3F" w:rsidRDefault="00A61F3F" w:rsidP="00A61F3F">
      <w:pPr>
        <w:rPr>
          <w:sz w:val="48"/>
          <w:szCs w:val="48"/>
        </w:rPr>
      </w:pPr>
      <w:r w:rsidRPr="00A61F3F">
        <w:rPr>
          <w:sz w:val="48"/>
          <w:szCs w:val="48"/>
        </w:rPr>
        <w:t>These topics will provide a comprehensive overview of how storytelling with data and human emotion can be effectively applied to various aspects of the Emirates, enhancing the understanding and impact of the visualized information.</w:t>
      </w:r>
    </w:p>
    <w:p w14:paraId="3F7DA600" w14:textId="77777777" w:rsidR="001E12FE" w:rsidRDefault="001E12FE">
      <w:pPr>
        <w:rPr>
          <w:sz w:val="48"/>
          <w:szCs w:val="48"/>
        </w:rPr>
      </w:pPr>
    </w:p>
    <w:p w14:paraId="1B1721F2" w14:textId="77777777" w:rsidR="008C4324" w:rsidRPr="008C4324" w:rsidRDefault="008C4324" w:rsidP="008C4324">
      <w:pPr>
        <w:rPr>
          <w:b/>
          <w:bCs/>
          <w:sz w:val="48"/>
          <w:szCs w:val="48"/>
        </w:rPr>
      </w:pPr>
      <w:r w:rsidRPr="008C4324">
        <w:rPr>
          <w:b/>
          <w:bCs/>
          <w:sz w:val="48"/>
          <w:szCs w:val="48"/>
        </w:rPr>
        <w:t>1. Economic Growth in the Emirates: A Data-Driven Narrative</w:t>
      </w:r>
    </w:p>
    <w:p w14:paraId="617E0A6B" w14:textId="77777777" w:rsidR="008C4324" w:rsidRPr="008C4324" w:rsidRDefault="008C4324" w:rsidP="008C4324">
      <w:pPr>
        <w:rPr>
          <w:sz w:val="48"/>
          <w:szCs w:val="48"/>
        </w:rPr>
      </w:pPr>
      <w:r w:rsidRPr="008C4324">
        <w:rPr>
          <w:sz w:val="48"/>
          <w:szCs w:val="48"/>
        </w:rPr>
        <w:t xml:space="preserve">This topic explores the impressive economic growth of the Emirates, particularly in sectors like tourism, trade, and finance. By utilizing data visualizations such as line graphs and bar charts, the narrative highlights GDP growth trends and sector contributions. It examines how decision-makers, including government officials and investors, interpret this data to </w:t>
      </w:r>
      <w:r w:rsidRPr="008C4324">
        <w:rPr>
          <w:sz w:val="48"/>
          <w:szCs w:val="48"/>
        </w:rPr>
        <w:lastRenderedPageBreak/>
        <w:t xml:space="preserve">shape economic policies and strategies. Effective </w:t>
      </w:r>
      <w:proofErr w:type="spellStart"/>
      <w:r w:rsidRPr="008C4324">
        <w:rPr>
          <w:sz w:val="48"/>
          <w:szCs w:val="48"/>
        </w:rPr>
        <w:t>color</w:t>
      </w:r>
      <w:proofErr w:type="spellEnd"/>
      <w:r w:rsidRPr="008C4324">
        <w:rPr>
          <w:sz w:val="48"/>
          <w:szCs w:val="48"/>
        </w:rPr>
        <w:t xml:space="preserve"> usage and minimized chart clutter help convey the emotional significance of economic health in the region.</w:t>
      </w:r>
    </w:p>
    <w:p w14:paraId="3B628BFB" w14:textId="77777777" w:rsidR="008C4324" w:rsidRPr="008C4324" w:rsidRDefault="008C4324" w:rsidP="008C4324">
      <w:pPr>
        <w:rPr>
          <w:b/>
          <w:bCs/>
          <w:sz w:val="48"/>
          <w:szCs w:val="48"/>
        </w:rPr>
      </w:pPr>
      <w:r w:rsidRPr="008C4324">
        <w:rPr>
          <w:b/>
          <w:bCs/>
          <w:sz w:val="48"/>
          <w:szCs w:val="48"/>
        </w:rPr>
        <w:t>2. Cultural Heritage and Tourism in the Emirates</w:t>
      </w:r>
    </w:p>
    <w:p w14:paraId="4EA0DF3E" w14:textId="77777777" w:rsidR="008C4324" w:rsidRPr="008C4324" w:rsidRDefault="008C4324" w:rsidP="008C4324">
      <w:pPr>
        <w:rPr>
          <w:sz w:val="48"/>
          <w:szCs w:val="48"/>
        </w:rPr>
      </w:pPr>
      <w:r w:rsidRPr="008C4324">
        <w:rPr>
          <w:sz w:val="48"/>
          <w:szCs w:val="48"/>
        </w:rPr>
        <w:t xml:space="preserve">Focusing on the interplay between cultural heritage and tourism, this topic investigates how the Emirates attracts millions of visitors through its rich history and traditions. Data visualizations, such as infographics and pie charts, depict tourist demographics and site visitation rates. The emotional connections that </w:t>
      </w:r>
      <w:proofErr w:type="spellStart"/>
      <w:r w:rsidRPr="008C4324">
        <w:rPr>
          <w:sz w:val="48"/>
          <w:szCs w:val="48"/>
        </w:rPr>
        <w:t>travelers</w:t>
      </w:r>
      <w:proofErr w:type="spellEnd"/>
      <w:r w:rsidRPr="008C4324">
        <w:rPr>
          <w:sz w:val="48"/>
          <w:szCs w:val="48"/>
        </w:rPr>
        <w:t xml:space="preserve"> have with cultural experiences are examined, alongside how these insights influence tourism strategies. Using warm </w:t>
      </w:r>
      <w:proofErr w:type="spellStart"/>
      <w:r w:rsidRPr="008C4324">
        <w:rPr>
          <w:sz w:val="48"/>
          <w:szCs w:val="48"/>
        </w:rPr>
        <w:t>colors</w:t>
      </w:r>
      <w:proofErr w:type="spellEnd"/>
      <w:r w:rsidRPr="008C4324">
        <w:rPr>
          <w:sz w:val="48"/>
          <w:szCs w:val="48"/>
        </w:rPr>
        <w:t xml:space="preserve"> and clear visuals emphasizes the welcoming spirit of Emirati culture.</w:t>
      </w:r>
    </w:p>
    <w:p w14:paraId="0CA13D2C" w14:textId="77777777" w:rsidR="008C4324" w:rsidRPr="008C4324" w:rsidRDefault="008C4324" w:rsidP="008C4324">
      <w:pPr>
        <w:rPr>
          <w:b/>
          <w:bCs/>
          <w:sz w:val="48"/>
          <w:szCs w:val="48"/>
        </w:rPr>
      </w:pPr>
      <w:r w:rsidRPr="008C4324">
        <w:rPr>
          <w:b/>
          <w:bCs/>
          <w:sz w:val="48"/>
          <w:szCs w:val="48"/>
        </w:rPr>
        <w:t>3. Environmental Sustainability Initiatives in the Emirates</w:t>
      </w:r>
    </w:p>
    <w:p w14:paraId="20B466D3" w14:textId="77777777" w:rsidR="008C4324" w:rsidRPr="008C4324" w:rsidRDefault="008C4324" w:rsidP="008C4324">
      <w:pPr>
        <w:rPr>
          <w:sz w:val="48"/>
          <w:szCs w:val="48"/>
        </w:rPr>
      </w:pPr>
      <w:r w:rsidRPr="008C4324">
        <w:rPr>
          <w:sz w:val="48"/>
          <w:szCs w:val="48"/>
        </w:rPr>
        <w:lastRenderedPageBreak/>
        <w:t xml:space="preserve">This topic addresses the Emirates’ commitment to environmental sustainability, particularly in light of climate change. Visual tools like heat maps and stacked area charts illustrate the impact of various initiatives, such as renewable energy projects and conservation efforts. The emotional weight of environmental data influences public perception and policy decisions. </w:t>
      </w:r>
      <w:proofErr w:type="spellStart"/>
      <w:r w:rsidRPr="008C4324">
        <w:rPr>
          <w:sz w:val="48"/>
          <w:szCs w:val="48"/>
        </w:rPr>
        <w:t>Color</w:t>
      </w:r>
      <w:proofErr w:type="spellEnd"/>
      <w:r w:rsidRPr="008C4324">
        <w:rPr>
          <w:sz w:val="48"/>
          <w:szCs w:val="48"/>
        </w:rPr>
        <w:t xml:space="preserve"> strategies emphasize sustainability, while clear visual practices ensure that the narrative of environmental stewardship is communicated effectively.</w:t>
      </w:r>
    </w:p>
    <w:p w14:paraId="43D97C14" w14:textId="77777777" w:rsidR="008C4324" w:rsidRPr="008C4324" w:rsidRDefault="008C4324" w:rsidP="008C4324">
      <w:pPr>
        <w:rPr>
          <w:b/>
          <w:bCs/>
          <w:sz w:val="48"/>
          <w:szCs w:val="48"/>
        </w:rPr>
      </w:pPr>
      <w:r w:rsidRPr="008C4324">
        <w:rPr>
          <w:b/>
          <w:bCs/>
          <w:sz w:val="48"/>
          <w:szCs w:val="48"/>
        </w:rPr>
        <w:t>4. The Impact of COVID-19 on the Emirates' Healthcare System</w:t>
      </w:r>
    </w:p>
    <w:p w14:paraId="0979D36D" w14:textId="77777777" w:rsidR="008C4324" w:rsidRPr="008C4324" w:rsidRDefault="008C4324" w:rsidP="008C4324">
      <w:pPr>
        <w:rPr>
          <w:sz w:val="48"/>
          <w:szCs w:val="48"/>
        </w:rPr>
      </w:pPr>
      <w:r w:rsidRPr="008C4324">
        <w:rPr>
          <w:sz w:val="48"/>
          <w:szCs w:val="48"/>
        </w:rPr>
        <w:t xml:space="preserve">Exploring the effects of the COVID-19 pandemic, this topic </w:t>
      </w:r>
      <w:proofErr w:type="spellStart"/>
      <w:r w:rsidRPr="008C4324">
        <w:rPr>
          <w:sz w:val="48"/>
          <w:szCs w:val="48"/>
        </w:rPr>
        <w:t>analyzes</w:t>
      </w:r>
      <w:proofErr w:type="spellEnd"/>
      <w:r w:rsidRPr="008C4324">
        <w:rPr>
          <w:sz w:val="48"/>
          <w:szCs w:val="48"/>
        </w:rPr>
        <w:t xml:space="preserve"> how the healthcare system in the Emirates responded to the crisis. Data visualizations, such as bar graphs and line charts, showcase the rise and fall of COVID-19 cases alongside healthcare </w:t>
      </w:r>
      <w:r w:rsidRPr="008C4324">
        <w:rPr>
          <w:sz w:val="48"/>
          <w:szCs w:val="48"/>
        </w:rPr>
        <w:lastRenderedPageBreak/>
        <w:t xml:space="preserve">policy changes. The emotional responses of the public and policymakers are discussed, particularly fear and resilience. Using impactful </w:t>
      </w:r>
      <w:proofErr w:type="spellStart"/>
      <w:r w:rsidRPr="008C4324">
        <w:rPr>
          <w:sz w:val="48"/>
          <w:szCs w:val="48"/>
        </w:rPr>
        <w:t>colors</w:t>
      </w:r>
      <w:proofErr w:type="spellEnd"/>
      <w:r w:rsidRPr="008C4324">
        <w:rPr>
          <w:sz w:val="48"/>
          <w:szCs w:val="48"/>
        </w:rPr>
        <w:t xml:space="preserve"> helps convey the urgency of the situation, while good visual practices ensure clarity and transparency in presenting the data.</w:t>
      </w:r>
    </w:p>
    <w:p w14:paraId="21B0AD01" w14:textId="77777777" w:rsidR="008C4324" w:rsidRPr="008C4324" w:rsidRDefault="008C4324" w:rsidP="008C4324">
      <w:pPr>
        <w:rPr>
          <w:b/>
          <w:bCs/>
          <w:sz w:val="48"/>
          <w:szCs w:val="48"/>
        </w:rPr>
      </w:pPr>
      <w:r w:rsidRPr="008C4324">
        <w:rPr>
          <w:b/>
          <w:bCs/>
          <w:sz w:val="48"/>
          <w:szCs w:val="48"/>
        </w:rPr>
        <w:t>5. Smart City Initiatives in Dubai: A Data Visualization Approach</w:t>
      </w:r>
    </w:p>
    <w:p w14:paraId="11E9BFE1" w14:textId="77777777" w:rsidR="008C4324" w:rsidRPr="008C4324" w:rsidRDefault="008C4324" w:rsidP="008C4324">
      <w:pPr>
        <w:rPr>
          <w:sz w:val="48"/>
          <w:szCs w:val="48"/>
        </w:rPr>
      </w:pPr>
      <w:r w:rsidRPr="008C4324">
        <w:rPr>
          <w:sz w:val="48"/>
          <w:szCs w:val="48"/>
        </w:rPr>
        <w:t xml:space="preserve">This topic highlights Dubai's ambitious smart city initiatives aimed at enhancing urban living through technology and innovation. Flow diagrams and Venn diagrams illustrate the interconnections between various projects, such as smart transportation and energy efficiency. The role of data visualization in helping policymakers prioritize investments and strategies is examined. Modern </w:t>
      </w:r>
      <w:proofErr w:type="spellStart"/>
      <w:r w:rsidRPr="008C4324">
        <w:rPr>
          <w:sz w:val="48"/>
          <w:szCs w:val="48"/>
        </w:rPr>
        <w:t>color</w:t>
      </w:r>
      <w:proofErr w:type="spellEnd"/>
      <w:r w:rsidRPr="008C4324">
        <w:rPr>
          <w:sz w:val="48"/>
          <w:szCs w:val="48"/>
        </w:rPr>
        <w:t xml:space="preserve"> palettes convey a sense of innovation, while minimizing clutter in visuals ensures that the </w:t>
      </w:r>
      <w:r w:rsidRPr="008C4324">
        <w:rPr>
          <w:sz w:val="48"/>
          <w:szCs w:val="48"/>
        </w:rPr>
        <w:lastRenderedPageBreak/>
        <w:t>story of Dubai's smart transformation is effectively communicated.</w:t>
      </w:r>
    </w:p>
    <w:p w14:paraId="29FCDDDB" w14:textId="77777777" w:rsidR="008C4324" w:rsidRDefault="008C4324">
      <w:pPr>
        <w:rPr>
          <w:sz w:val="48"/>
          <w:szCs w:val="48"/>
        </w:rPr>
      </w:pPr>
    </w:p>
    <w:p w14:paraId="47B4811E" w14:textId="77777777" w:rsidR="00DA4376" w:rsidRPr="00DA4376" w:rsidRDefault="00DA4376" w:rsidP="00DA4376">
      <w:pPr>
        <w:rPr>
          <w:b/>
          <w:bCs/>
          <w:sz w:val="48"/>
          <w:szCs w:val="48"/>
        </w:rPr>
      </w:pPr>
      <w:r w:rsidRPr="00DA4376">
        <w:rPr>
          <w:b/>
          <w:bCs/>
          <w:sz w:val="48"/>
          <w:szCs w:val="48"/>
        </w:rPr>
        <w:t>Suggestions for Data Visualization Tools</w:t>
      </w:r>
    </w:p>
    <w:p w14:paraId="72CA3775" w14:textId="77777777" w:rsidR="00DA4376" w:rsidRPr="00DA4376" w:rsidRDefault="00DA4376" w:rsidP="00DA4376">
      <w:pPr>
        <w:numPr>
          <w:ilvl w:val="0"/>
          <w:numId w:val="11"/>
        </w:numPr>
        <w:rPr>
          <w:sz w:val="48"/>
          <w:szCs w:val="48"/>
        </w:rPr>
      </w:pPr>
      <w:r w:rsidRPr="00DA4376">
        <w:rPr>
          <w:b/>
          <w:bCs/>
          <w:sz w:val="48"/>
          <w:szCs w:val="48"/>
        </w:rPr>
        <w:t>Tableau</w:t>
      </w:r>
      <w:r w:rsidRPr="00DA4376">
        <w:rPr>
          <w:sz w:val="48"/>
          <w:szCs w:val="48"/>
        </w:rPr>
        <w:t>: For interactive dashboards and complex visualizations.</w:t>
      </w:r>
    </w:p>
    <w:p w14:paraId="52BE825B" w14:textId="77777777" w:rsidR="00DA4376" w:rsidRPr="00DA4376" w:rsidRDefault="00DA4376" w:rsidP="00DA4376">
      <w:pPr>
        <w:numPr>
          <w:ilvl w:val="0"/>
          <w:numId w:val="11"/>
        </w:numPr>
        <w:rPr>
          <w:sz w:val="48"/>
          <w:szCs w:val="48"/>
        </w:rPr>
      </w:pPr>
      <w:r w:rsidRPr="00DA4376">
        <w:rPr>
          <w:b/>
          <w:bCs/>
          <w:sz w:val="48"/>
          <w:szCs w:val="48"/>
        </w:rPr>
        <w:t>Microsoft Excel</w:t>
      </w:r>
      <w:r w:rsidRPr="00DA4376">
        <w:rPr>
          <w:sz w:val="48"/>
          <w:szCs w:val="48"/>
        </w:rPr>
        <w:t>: For basic charts and graphs.</w:t>
      </w:r>
    </w:p>
    <w:p w14:paraId="00C104D4" w14:textId="068A8619" w:rsidR="00DA4376" w:rsidRPr="008F7570" w:rsidRDefault="00DA4376" w:rsidP="008F7570">
      <w:pPr>
        <w:numPr>
          <w:ilvl w:val="0"/>
          <w:numId w:val="11"/>
        </w:numPr>
        <w:rPr>
          <w:sz w:val="48"/>
          <w:szCs w:val="48"/>
        </w:rPr>
      </w:pPr>
      <w:r w:rsidRPr="00DA4376">
        <w:rPr>
          <w:b/>
          <w:bCs/>
          <w:sz w:val="48"/>
          <w:szCs w:val="48"/>
        </w:rPr>
        <w:t>Canva</w:t>
      </w:r>
      <w:r w:rsidRPr="00DA4376">
        <w:rPr>
          <w:sz w:val="48"/>
          <w:szCs w:val="48"/>
        </w:rPr>
        <w:t>: For infographics and simple visual content.</w:t>
      </w:r>
    </w:p>
    <w:p w14:paraId="2B0F4466" w14:textId="6612F334" w:rsidR="008C4324" w:rsidRDefault="00DA4376">
      <w:pPr>
        <w:rPr>
          <w:sz w:val="48"/>
          <w:szCs w:val="48"/>
        </w:rPr>
      </w:pPr>
      <w:r w:rsidRPr="00DA4376">
        <w:rPr>
          <w:sz w:val="48"/>
          <w:szCs w:val="48"/>
        </w:rPr>
        <w:t>These charts and diagrams would help effectively communicate the narratives associated with each topic, enhancing understanding and engagement through visual storytelling.</w:t>
      </w:r>
    </w:p>
    <w:p w14:paraId="7255F854" w14:textId="77777777" w:rsidR="007213F2" w:rsidRDefault="007213F2">
      <w:pPr>
        <w:rPr>
          <w:sz w:val="48"/>
          <w:szCs w:val="48"/>
        </w:rPr>
      </w:pPr>
    </w:p>
    <w:p w14:paraId="4B454436" w14:textId="77777777" w:rsidR="007213F2" w:rsidRPr="007213F2" w:rsidRDefault="007213F2" w:rsidP="007213F2">
      <w:pPr>
        <w:rPr>
          <w:sz w:val="48"/>
          <w:szCs w:val="48"/>
        </w:rPr>
      </w:pPr>
      <w:r w:rsidRPr="007213F2">
        <w:rPr>
          <w:sz w:val="48"/>
          <w:szCs w:val="48"/>
        </w:rPr>
        <w:t>The length of your write-up can vary based on the requirements of your assignment and the depth of analysis you want to provide. Here’s a general guideline:</w:t>
      </w:r>
    </w:p>
    <w:p w14:paraId="3B56A36F" w14:textId="77777777" w:rsidR="007213F2" w:rsidRPr="007213F2" w:rsidRDefault="007213F2" w:rsidP="007213F2">
      <w:pPr>
        <w:rPr>
          <w:b/>
          <w:bCs/>
          <w:sz w:val="48"/>
          <w:szCs w:val="48"/>
        </w:rPr>
      </w:pPr>
      <w:r w:rsidRPr="007213F2">
        <w:rPr>
          <w:b/>
          <w:bCs/>
          <w:sz w:val="48"/>
          <w:szCs w:val="48"/>
        </w:rPr>
        <w:lastRenderedPageBreak/>
        <w:t>Suggested Length</w:t>
      </w:r>
    </w:p>
    <w:p w14:paraId="05C8AEAC" w14:textId="77777777" w:rsidR="007213F2" w:rsidRPr="007213F2" w:rsidRDefault="007213F2" w:rsidP="007213F2">
      <w:pPr>
        <w:numPr>
          <w:ilvl w:val="0"/>
          <w:numId w:val="12"/>
        </w:numPr>
        <w:rPr>
          <w:sz w:val="48"/>
          <w:szCs w:val="48"/>
        </w:rPr>
      </w:pPr>
      <w:r w:rsidRPr="007213F2">
        <w:rPr>
          <w:b/>
          <w:bCs/>
          <w:sz w:val="48"/>
          <w:szCs w:val="48"/>
        </w:rPr>
        <w:t>Overview of Each Topic</w:t>
      </w:r>
      <w:r w:rsidRPr="007213F2">
        <w:rPr>
          <w:sz w:val="48"/>
          <w:szCs w:val="48"/>
        </w:rPr>
        <w:t>:</w:t>
      </w:r>
    </w:p>
    <w:p w14:paraId="7EE1ABB0" w14:textId="77777777" w:rsidR="007213F2" w:rsidRPr="007213F2" w:rsidRDefault="007213F2" w:rsidP="007213F2">
      <w:pPr>
        <w:numPr>
          <w:ilvl w:val="1"/>
          <w:numId w:val="12"/>
        </w:numPr>
        <w:rPr>
          <w:sz w:val="48"/>
          <w:szCs w:val="48"/>
        </w:rPr>
      </w:pPr>
      <w:r w:rsidRPr="007213F2">
        <w:rPr>
          <w:b/>
          <w:bCs/>
          <w:sz w:val="48"/>
          <w:szCs w:val="48"/>
        </w:rPr>
        <w:t>1-2 paragraphs each</w:t>
      </w:r>
      <w:r w:rsidRPr="007213F2">
        <w:rPr>
          <w:sz w:val="48"/>
          <w:szCs w:val="48"/>
        </w:rPr>
        <w:t xml:space="preserve"> (approximately 5-7 sentences)</w:t>
      </w:r>
    </w:p>
    <w:p w14:paraId="32846969" w14:textId="77777777" w:rsidR="007213F2" w:rsidRPr="007213F2" w:rsidRDefault="007213F2" w:rsidP="007213F2">
      <w:pPr>
        <w:numPr>
          <w:ilvl w:val="1"/>
          <w:numId w:val="12"/>
        </w:numPr>
        <w:rPr>
          <w:sz w:val="48"/>
          <w:szCs w:val="48"/>
        </w:rPr>
      </w:pPr>
      <w:r w:rsidRPr="007213F2">
        <w:rPr>
          <w:b/>
          <w:bCs/>
          <w:sz w:val="48"/>
          <w:szCs w:val="48"/>
        </w:rPr>
        <w:t>Total</w:t>
      </w:r>
      <w:r w:rsidRPr="007213F2">
        <w:rPr>
          <w:sz w:val="48"/>
          <w:szCs w:val="48"/>
        </w:rPr>
        <w:t>: 1-2 pages.</w:t>
      </w:r>
    </w:p>
    <w:p w14:paraId="1CCCBF55" w14:textId="77777777" w:rsidR="007213F2" w:rsidRPr="007213F2" w:rsidRDefault="007213F2" w:rsidP="007213F2">
      <w:pPr>
        <w:numPr>
          <w:ilvl w:val="0"/>
          <w:numId w:val="12"/>
        </w:numPr>
        <w:rPr>
          <w:sz w:val="48"/>
          <w:szCs w:val="48"/>
        </w:rPr>
      </w:pPr>
      <w:r w:rsidRPr="007213F2">
        <w:rPr>
          <w:b/>
          <w:bCs/>
          <w:sz w:val="48"/>
          <w:szCs w:val="48"/>
        </w:rPr>
        <w:t>Detailed Discussion on Data Visualization</w:t>
      </w:r>
      <w:r w:rsidRPr="007213F2">
        <w:rPr>
          <w:sz w:val="48"/>
          <w:szCs w:val="48"/>
        </w:rPr>
        <w:t>:</w:t>
      </w:r>
    </w:p>
    <w:p w14:paraId="75D4DFB7" w14:textId="77777777" w:rsidR="007213F2" w:rsidRPr="007213F2" w:rsidRDefault="007213F2" w:rsidP="007213F2">
      <w:pPr>
        <w:numPr>
          <w:ilvl w:val="1"/>
          <w:numId w:val="12"/>
        </w:numPr>
        <w:rPr>
          <w:sz w:val="48"/>
          <w:szCs w:val="48"/>
        </w:rPr>
      </w:pPr>
      <w:r w:rsidRPr="007213F2">
        <w:rPr>
          <w:sz w:val="48"/>
          <w:szCs w:val="48"/>
        </w:rPr>
        <w:t>For each topic, discuss the relevant charts and their significance.</w:t>
      </w:r>
    </w:p>
    <w:p w14:paraId="02976665" w14:textId="77777777" w:rsidR="007213F2" w:rsidRPr="007213F2" w:rsidRDefault="007213F2" w:rsidP="007213F2">
      <w:pPr>
        <w:numPr>
          <w:ilvl w:val="1"/>
          <w:numId w:val="12"/>
        </w:numPr>
        <w:rPr>
          <w:sz w:val="48"/>
          <w:szCs w:val="48"/>
        </w:rPr>
      </w:pPr>
      <w:r w:rsidRPr="007213F2">
        <w:rPr>
          <w:b/>
          <w:bCs/>
          <w:sz w:val="48"/>
          <w:szCs w:val="48"/>
        </w:rPr>
        <w:t>1 page per topic</w:t>
      </w:r>
      <w:r w:rsidRPr="007213F2">
        <w:rPr>
          <w:sz w:val="48"/>
          <w:szCs w:val="48"/>
        </w:rPr>
        <w:t xml:space="preserve"> (including examples and explanations)</w:t>
      </w:r>
    </w:p>
    <w:p w14:paraId="053FEE5C" w14:textId="77777777" w:rsidR="007213F2" w:rsidRPr="007213F2" w:rsidRDefault="007213F2" w:rsidP="007213F2">
      <w:pPr>
        <w:numPr>
          <w:ilvl w:val="1"/>
          <w:numId w:val="12"/>
        </w:numPr>
        <w:rPr>
          <w:sz w:val="48"/>
          <w:szCs w:val="48"/>
        </w:rPr>
      </w:pPr>
      <w:r w:rsidRPr="007213F2">
        <w:rPr>
          <w:b/>
          <w:bCs/>
          <w:sz w:val="48"/>
          <w:szCs w:val="48"/>
        </w:rPr>
        <w:t>Total</w:t>
      </w:r>
      <w:r w:rsidRPr="007213F2">
        <w:rPr>
          <w:sz w:val="48"/>
          <w:szCs w:val="48"/>
        </w:rPr>
        <w:t>: 5 pages.</w:t>
      </w:r>
    </w:p>
    <w:p w14:paraId="00A805B6" w14:textId="77777777" w:rsidR="007213F2" w:rsidRPr="007213F2" w:rsidRDefault="007213F2" w:rsidP="007213F2">
      <w:pPr>
        <w:numPr>
          <w:ilvl w:val="0"/>
          <w:numId w:val="12"/>
        </w:numPr>
        <w:rPr>
          <w:sz w:val="48"/>
          <w:szCs w:val="48"/>
        </w:rPr>
      </w:pPr>
      <w:r w:rsidRPr="007213F2">
        <w:rPr>
          <w:b/>
          <w:bCs/>
          <w:sz w:val="48"/>
          <w:szCs w:val="48"/>
        </w:rPr>
        <w:t>Conclusion</w:t>
      </w:r>
      <w:r w:rsidRPr="007213F2">
        <w:rPr>
          <w:sz w:val="48"/>
          <w:szCs w:val="48"/>
        </w:rPr>
        <w:t>:</w:t>
      </w:r>
    </w:p>
    <w:p w14:paraId="48EFC9C2" w14:textId="77777777" w:rsidR="007213F2" w:rsidRPr="007213F2" w:rsidRDefault="007213F2" w:rsidP="007213F2">
      <w:pPr>
        <w:numPr>
          <w:ilvl w:val="1"/>
          <w:numId w:val="12"/>
        </w:numPr>
        <w:rPr>
          <w:sz w:val="48"/>
          <w:szCs w:val="48"/>
        </w:rPr>
      </w:pPr>
      <w:r w:rsidRPr="007213F2">
        <w:rPr>
          <w:sz w:val="48"/>
          <w:szCs w:val="48"/>
        </w:rPr>
        <w:t>Summarize key findings and the overall importance of storytelling with data.</w:t>
      </w:r>
    </w:p>
    <w:p w14:paraId="321C0055" w14:textId="77777777" w:rsidR="007213F2" w:rsidRPr="007213F2" w:rsidRDefault="007213F2" w:rsidP="007213F2">
      <w:pPr>
        <w:numPr>
          <w:ilvl w:val="1"/>
          <w:numId w:val="12"/>
        </w:numPr>
        <w:rPr>
          <w:sz w:val="48"/>
          <w:szCs w:val="48"/>
        </w:rPr>
      </w:pPr>
      <w:r w:rsidRPr="007213F2">
        <w:rPr>
          <w:b/>
          <w:bCs/>
          <w:sz w:val="48"/>
          <w:szCs w:val="48"/>
        </w:rPr>
        <w:t>1 page</w:t>
      </w:r>
      <w:r w:rsidRPr="007213F2">
        <w:rPr>
          <w:sz w:val="48"/>
          <w:szCs w:val="48"/>
        </w:rPr>
        <w:t>.</w:t>
      </w:r>
    </w:p>
    <w:p w14:paraId="774587A7" w14:textId="77777777" w:rsidR="007213F2" w:rsidRPr="007213F2" w:rsidRDefault="007213F2" w:rsidP="007213F2">
      <w:pPr>
        <w:rPr>
          <w:b/>
          <w:bCs/>
          <w:sz w:val="48"/>
          <w:szCs w:val="48"/>
        </w:rPr>
      </w:pPr>
      <w:r w:rsidRPr="007213F2">
        <w:rPr>
          <w:b/>
          <w:bCs/>
          <w:sz w:val="48"/>
          <w:szCs w:val="48"/>
        </w:rPr>
        <w:t>Total Estimate</w:t>
      </w:r>
    </w:p>
    <w:p w14:paraId="41721C83" w14:textId="77777777" w:rsidR="007213F2" w:rsidRPr="007213F2" w:rsidRDefault="007213F2" w:rsidP="007213F2">
      <w:pPr>
        <w:numPr>
          <w:ilvl w:val="0"/>
          <w:numId w:val="13"/>
        </w:numPr>
        <w:rPr>
          <w:sz w:val="48"/>
          <w:szCs w:val="48"/>
        </w:rPr>
      </w:pPr>
      <w:r w:rsidRPr="007213F2">
        <w:rPr>
          <w:b/>
          <w:bCs/>
          <w:sz w:val="48"/>
          <w:szCs w:val="48"/>
        </w:rPr>
        <w:lastRenderedPageBreak/>
        <w:t>Overall</w:t>
      </w:r>
      <w:r w:rsidRPr="007213F2">
        <w:rPr>
          <w:sz w:val="48"/>
          <w:szCs w:val="48"/>
        </w:rPr>
        <w:t xml:space="preserve">: Around </w:t>
      </w:r>
      <w:r w:rsidRPr="007213F2">
        <w:rPr>
          <w:b/>
          <w:bCs/>
          <w:sz w:val="48"/>
          <w:szCs w:val="48"/>
        </w:rPr>
        <w:t>7-10 pages</w:t>
      </w:r>
      <w:r w:rsidRPr="007213F2">
        <w:rPr>
          <w:sz w:val="48"/>
          <w:szCs w:val="48"/>
        </w:rPr>
        <w:t xml:space="preserve"> (depending on formatting, spacing, and the level of detail you include).</w:t>
      </w:r>
    </w:p>
    <w:p w14:paraId="6CB6493E" w14:textId="6AD86BE4" w:rsidR="00D61447" w:rsidRDefault="00BA799D" w:rsidP="00A10A38">
      <w:pPr>
        <w:rPr>
          <w:b/>
          <w:bCs/>
          <w:sz w:val="48"/>
          <w:szCs w:val="48"/>
        </w:rPr>
      </w:pPr>
      <w:r>
        <w:rPr>
          <w:b/>
          <w:bCs/>
          <w:sz w:val="48"/>
          <w:szCs w:val="48"/>
        </w:rPr>
        <w:t>T</w:t>
      </w:r>
      <w:r w:rsidRPr="00BA799D">
        <w:rPr>
          <w:b/>
          <w:bCs/>
          <w:sz w:val="48"/>
          <w:szCs w:val="48"/>
        </w:rPr>
        <w:t>ypes of charts and diagrams that would effectively represent data for each topic.</w:t>
      </w:r>
    </w:p>
    <w:p w14:paraId="5A6B1774" w14:textId="0D901D07" w:rsidR="00A10A38" w:rsidRPr="00A10A38" w:rsidRDefault="00A10A38" w:rsidP="00A10A38">
      <w:pPr>
        <w:rPr>
          <w:b/>
          <w:bCs/>
          <w:sz w:val="48"/>
          <w:szCs w:val="48"/>
        </w:rPr>
      </w:pPr>
      <w:r w:rsidRPr="00A10A38">
        <w:rPr>
          <w:b/>
          <w:bCs/>
          <w:sz w:val="48"/>
          <w:szCs w:val="48"/>
        </w:rPr>
        <w:t>1. Customer Experience and Satisfaction</w:t>
      </w:r>
    </w:p>
    <w:p w14:paraId="596FB028" w14:textId="77777777" w:rsidR="00A10A38" w:rsidRPr="00A10A38" w:rsidRDefault="00A10A38" w:rsidP="00A10A38">
      <w:pPr>
        <w:numPr>
          <w:ilvl w:val="0"/>
          <w:numId w:val="15"/>
        </w:numPr>
        <w:rPr>
          <w:b/>
          <w:bCs/>
          <w:sz w:val="48"/>
          <w:szCs w:val="48"/>
        </w:rPr>
      </w:pPr>
      <w:r w:rsidRPr="00A10A38">
        <w:rPr>
          <w:b/>
          <w:bCs/>
          <w:sz w:val="48"/>
          <w:szCs w:val="48"/>
        </w:rPr>
        <w:t>Bar Chart: Display customer satisfaction ratings across various service aspects (e.g., in-flight service, food quality, cabin crew).</w:t>
      </w:r>
    </w:p>
    <w:p w14:paraId="2CC5C167" w14:textId="77777777" w:rsidR="00A10A38" w:rsidRPr="00A10A38" w:rsidRDefault="00A10A38" w:rsidP="00A10A38">
      <w:pPr>
        <w:numPr>
          <w:ilvl w:val="0"/>
          <w:numId w:val="15"/>
        </w:numPr>
        <w:rPr>
          <w:b/>
          <w:bCs/>
          <w:sz w:val="48"/>
          <w:szCs w:val="48"/>
        </w:rPr>
      </w:pPr>
      <w:r w:rsidRPr="00A10A38">
        <w:rPr>
          <w:b/>
          <w:bCs/>
          <w:sz w:val="48"/>
          <w:szCs w:val="48"/>
        </w:rPr>
        <w:t>Pie Chart: Show the percentage of positive, neutral, and negative feedback collected from surveys.</w:t>
      </w:r>
    </w:p>
    <w:p w14:paraId="39996236" w14:textId="77777777" w:rsidR="00A10A38" w:rsidRPr="00A10A38" w:rsidRDefault="00A10A38" w:rsidP="00A10A38">
      <w:pPr>
        <w:numPr>
          <w:ilvl w:val="0"/>
          <w:numId w:val="15"/>
        </w:numPr>
        <w:rPr>
          <w:b/>
          <w:bCs/>
          <w:sz w:val="48"/>
          <w:szCs w:val="48"/>
        </w:rPr>
      </w:pPr>
      <w:r w:rsidRPr="00A10A38">
        <w:rPr>
          <w:b/>
          <w:bCs/>
          <w:sz w:val="48"/>
          <w:szCs w:val="48"/>
        </w:rPr>
        <w:t>Word Cloud: Visualize common themes or sentiments from customer testimonials.</w:t>
      </w:r>
    </w:p>
    <w:p w14:paraId="4C598AA2" w14:textId="77777777" w:rsidR="00A10A38" w:rsidRPr="00A10A38" w:rsidRDefault="00A10A38" w:rsidP="00A10A38">
      <w:pPr>
        <w:rPr>
          <w:b/>
          <w:bCs/>
          <w:sz w:val="48"/>
          <w:szCs w:val="48"/>
        </w:rPr>
      </w:pPr>
      <w:r w:rsidRPr="00A10A38">
        <w:rPr>
          <w:b/>
          <w:bCs/>
          <w:sz w:val="48"/>
          <w:szCs w:val="48"/>
        </w:rPr>
        <w:t>2. Environmental Initiatives and Sustainability</w:t>
      </w:r>
    </w:p>
    <w:p w14:paraId="22283A9A" w14:textId="77777777" w:rsidR="00A10A38" w:rsidRPr="00A10A38" w:rsidRDefault="00A10A38" w:rsidP="00A10A38">
      <w:pPr>
        <w:numPr>
          <w:ilvl w:val="0"/>
          <w:numId w:val="16"/>
        </w:numPr>
        <w:rPr>
          <w:b/>
          <w:bCs/>
          <w:sz w:val="48"/>
          <w:szCs w:val="48"/>
        </w:rPr>
      </w:pPr>
      <w:r w:rsidRPr="00A10A38">
        <w:rPr>
          <w:b/>
          <w:bCs/>
          <w:sz w:val="48"/>
          <w:szCs w:val="48"/>
        </w:rPr>
        <w:lastRenderedPageBreak/>
        <w:t>Line Graph: Illustrate the trend of carbon emissions reduction over the past several years.</w:t>
      </w:r>
    </w:p>
    <w:p w14:paraId="7C5CDFF0" w14:textId="77777777" w:rsidR="00A10A38" w:rsidRPr="00A10A38" w:rsidRDefault="00A10A38" w:rsidP="00A10A38">
      <w:pPr>
        <w:numPr>
          <w:ilvl w:val="0"/>
          <w:numId w:val="16"/>
        </w:numPr>
        <w:rPr>
          <w:b/>
          <w:bCs/>
          <w:sz w:val="48"/>
          <w:szCs w:val="48"/>
        </w:rPr>
      </w:pPr>
      <w:r w:rsidRPr="00A10A38">
        <w:rPr>
          <w:b/>
          <w:bCs/>
          <w:sz w:val="48"/>
          <w:szCs w:val="48"/>
        </w:rPr>
        <w:t>Infographic: Combine text and visuals to summarize key sustainability initiatives, such as the introduction of fuel-efficient aircraft or carbon offset programs.</w:t>
      </w:r>
    </w:p>
    <w:p w14:paraId="1207EAA8" w14:textId="77777777" w:rsidR="00A10A38" w:rsidRPr="00A10A38" w:rsidRDefault="00A10A38" w:rsidP="00A10A38">
      <w:pPr>
        <w:numPr>
          <w:ilvl w:val="0"/>
          <w:numId w:val="16"/>
        </w:numPr>
        <w:rPr>
          <w:b/>
          <w:bCs/>
          <w:sz w:val="48"/>
          <w:szCs w:val="48"/>
        </w:rPr>
      </w:pPr>
      <w:r w:rsidRPr="00A10A38">
        <w:rPr>
          <w:b/>
          <w:bCs/>
          <w:sz w:val="48"/>
          <w:szCs w:val="48"/>
        </w:rPr>
        <w:t>Stacked Area Chart: Show the composition of different sustainability initiatives (e.g., waste reduction, fuel efficiency, renewable energy use) and their impact on overall emissions.</w:t>
      </w:r>
    </w:p>
    <w:p w14:paraId="54C1FB3B" w14:textId="77777777" w:rsidR="00A10A38" w:rsidRPr="00A10A38" w:rsidRDefault="00A10A38" w:rsidP="00A10A38">
      <w:pPr>
        <w:rPr>
          <w:b/>
          <w:bCs/>
          <w:sz w:val="48"/>
          <w:szCs w:val="48"/>
        </w:rPr>
      </w:pPr>
      <w:r w:rsidRPr="00A10A38">
        <w:rPr>
          <w:b/>
          <w:bCs/>
          <w:sz w:val="48"/>
          <w:szCs w:val="48"/>
        </w:rPr>
        <w:t>3. Marketing and Brand Positioning</w:t>
      </w:r>
    </w:p>
    <w:p w14:paraId="30CFFC39" w14:textId="77777777" w:rsidR="00A10A38" w:rsidRPr="00A10A38" w:rsidRDefault="00A10A38" w:rsidP="00A10A38">
      <w:pPr>
        <w:numPr>
          <w:ilvl w:val="0"/>
          <w:numId w:val="17"/>
        </w:numPr>
        <w:rPr>
          <w:b/>
          <w:bCs/>
          <w:sz w:val="48"/>
          <w:szCs w:val="48"/>
        </w:rPr>
      </w:pPr>
      <w:r w:rsidRPr="00A10A38">
        <w:rPr>
          <w:b/>
          <w:bCs/>
          <w:sz w:val="48"/>
          <w:szCs w:val="48"/>
        </w:rPr>
        <w:t>Venn Diagram: Display overlapping target demographics for different marketing campaigns.</w:t>
      </w:r>
    </w:p>
    <w:p w14:paraId="360BDEDD" w14:textId="77777777" w:rsidR="00A10A38" w:rsidRPr="00A10A38" w:rsidRDefault="00A10A38" w:rsidP="00A10A38">
      <w:pPr>
        <w:numPr>
          <w:ilvl w:val="0"/>
          <w:numId w:val="17"/>
        </w:numPr>
        <w:rPr>
          <w:b/>
          <w:bCs/>
          <w:sz w:val="48"/>
          <w:szCs w:val="48"/>
        </w:rPr>
      </w:pPr>
      <w:r w:rsidRPr="00A10A38">
        <w:rPr>
          <w:b/>
          <w:bCs/>
          <w:sz w:val="48"/>
          <w:szCs w:val="48"/>
        </w:rPr>
        <w:t>Bar Chart: Compare ROI for various marketing campaigns to highlight the most effective strategies.</w:t>
      </w:r>
    </w:p>
    <w:p w14:paraId="00719B0E" w14:textId="77777777" w:rsidR="00A10A38" w:rsidRPr="00A10A38" w:rsidRDefault="00A10A38" w:rsidP="00A10A38">
      <w:pPr>
        <w:numPr>
          <w:ilvl w:val="0"/>
          <w:numId w:val="17"/>
        </w:numPr>
        <w:rPr>
          <w:b/>
          <w:bCs/>
          <w:sz w:val="48"/>
          <w:szCs w:val="48"/>
        </w:rPr>
      </w:pPr>
      <w:r w:rsidRPr="00A10A38">
        <w:rPr>
          <w:b/>
          <w:bCs/>
          <w:sz w:val="48"/>
          <w:szCs w:val="48"/>
        </w:rPr>
        <w:lastRenderedPageBreak/>
        <w:t>Funnel Chart: Illustrate the customer journey from awareness to conversion, highlighting drop-off points in the process.</w:t>
      </w:r>
    </w:p>
    <w:p w14:paraId="2156289A" w14:textId="77777777" w:rsidR="00A10A38" w:rsidRPr="00A10A38" w:rsidRDefault="00A10A38" w:rsidP="00A10A38">
      <w:pPr>
        <w:rPr>
          <w:b/>
          <w:bCs/>
          <w:sz w:val="48"/>
          <w:szCs w:val="48"/>
        </w:rPr>
      </w:pPr>
      <w:r w:rsidRPr="00A10A38">
        <w:rPr>
          <w:b/>
          <w:bCs/>
          <w:sz w:val="48"/>
          <w:szCs w:val="48"/>
        </w:rPr>
        <w:t>4. Operational Efficiency and Performance Metrics</w:t>
      </w:r>
    </w:p>
    <w:p w14:paraId="01605E7D" w14:textId="77777777" w:rsidR="00A10A38" w:rsidRPr="00A10A38" w:rsidRDefault="00A10A38" w:rsidP="00A10A38">
      <w:pPr>
        <w:numPr>
          <w:ilvl w:val="0"/>
          <w:numId w:val="18"/>
        </w:numPr>
        <w:rPr>
          <w:b/>
          <w:bCs/>
          <w:sz w:val="48"/>
          <w:szCs w:val="48"/>
        </w:rPr>
      </w:pPr>
      <w:r w:rsidRPr="00A10A38">
        <w:rPr>
          <w:b/>
          <w:bCs/>
          <w:sz w:val="48"/>
          <w:szCs w:val="48"/>
        </w:rPr>
        <w:t>Gauge Chart: Represent on-time performance metrics to indicate whether targets are being met.</w:t>
      </w:r>
    </w:p>
    <w:p w14:paraId="69158569" w14:textId="77777777" w:rsidR="00A10A38" w:rsidRPr="00A10A38" w:rsidRDefault="00A10A38" w:rsidP="00A10A38">
      <w:pPr>
        <w:numPr>
          <w:ilvl w:val="0"/>
          <w:numId w:val="18"/>
        </w:numPr>
        <w:rPr>
          <w:b/>
          <w:bCs/>
          <w:sz w:val="48"/>
          <w:szCs w:val="48"/>
        </w:rPr>
      </w:pPr>
      <w:r w:rsidRPr="00A10A38">
        <w:rPr>
          <w:b/>
          <w:bCs/>
          <w:sz w:val="48"/>
          <w:szCs w:val="48"/>
        </w:rPr>
        <w:t>Heat Map: Visualize operational metrics like flight delays or cancellations by route or time of day, indicating hotspots for inefficiency.</w:t>
      </w:r>
    </w:p>
    <w:p w14:paraId="79AC04D7" w14:textId="77777777" w:rsidR="00A10A38" w:rsidRPr="00A10A38" w:rsidRDefault="00A10A38" w:rsidP="00A10A38">
      <w:pPr>
        <w:numPr>
          <w:ilvl w:val="0"/>
          <w:numId w:val="18"/>
        </w:numPr>
        <w:rPr>
          <w:b/>
          <w:bCs/>
          <w:sz w:val="48"/>
          <w:szCs w:val="48"/>
        </w:rPr>
      </w:pPr>
      <w:r w:rsidRPr="00A10A38">
        <w:rPr>
          <w:b/>
          <w:bCs/>
          <w:sz w:val="48"/>
          <w:szCs w:val="48"/>
        </w:rPr>
        <w:t>Line Chart: Track changes in key performance indicators (KPIs) over time, such as average turnaround times for flights.</w:t>
      </w:r>
    </w:p>
    <w:p w14:paraId="5742AB2F" w14:textId="77777777" w:rsidR="00A10A38" w:rsidRPr="00A10A38" w:rsidRDefault="00A10A38" w:rsidP="00A10A38">
      <w:pPr>
        <w:rPr>
          <w:b/>
          <w:bCs/>
          <w:sz w:val="48"/>
          <w:szCs w:val="48"/>
        </w:rPr>
      </w:pPr>
      <w:r w:rsidRPr="00A10A38">
        <w:rPr>
          <w:b/>
          <w:bCs/>
          <w:sz w:val="48"/>
          <w:szCs w:val="48"/>
        </w:rPr>
        <w:t>5. Safety and Compliance Data</w:t>
      </w:r>
    </w:p>
    <w:p w14:paraId="33AE0650" w14:textId="77777777" w:rsidR="00A10A38" w:rsidRPr="00A10A38" w:rsidRDefault="00A10A38" w:rsidP="00A10A38">
      <w:pPr>
        <w:numPr>
          <w:ilvl w:val="0"/>
          <w:numId w:val="19"/>
        </w:numPr>
        <w:rPr>
          <w:b/>
          <w:bCs/>
          <w:sz w:val="48"/>
          <w:szCs w:val="48"/>
        </w:rPr>
      </w:pPr>
      <w:r w:rsidRPr="00A10A38">
        <w:rPr>
          <w:b/>
          <w:bCs/>
          <w:sz w:val="48"/>
          <w:szCs w:val="48"/>
        </w:rPr>
        <w:lastRenderedPageBreak/>
        <w:t>Bar Chart: Show the number of safety incidents over the years, highlighting trends and improvements.</w:t>
      </w:r>
    </w:p>
    <w:p w14:paraId="3634F58B" w14:textId="77777777" w:rsidR="00A10A38" w:rsidRPr="00A10A38" w:rsidRDefault="00A10A38" w:rsidP="00A10A38">
      <w:pPr>
        <w:numPr>
          <w:ilvl w:val="0"/>
          <w:numId w:val="19"/>
        </w:numPr>
        <w:rPr>
          <w:b/>
          <w:bCs/>
          <w:sz w:val="48"/>
          <w:szCs w:val="48"/>
        </w:rPr>
      </w:pPr>
      <w:r w:rsidRPr="00A10A38">
        <w:rPr>
          <w:b/>
          <w:bCs/>
          <w:sz w:val="48"/>
          <w:szCs w:val="48"/>
        </w:rPr>
        <w:t>Heat Map: Illustrate incident locations on a map to identify areas with higher safety concerns.</w:t>
      </w:r>
    </w:p>
    <w:p w14:paraId="28BC9E1A" w14:textId="77777777" w:rsidR="00A10A38" w:rsidRDefault="00A10A38" w:rsidP="00A10A38">
      <w:pPr>
        <w:numPr>
          <w:ilvl w:val="0"/>
          <w:numId w:val="19"/>
        </w:numPr>
        <w:rPr>
          <w:b/>
          <w:bCs/>
          <w:sz w:val="48"/>
          <w:szCs w:val="48"/>
        </w:rPr>
      </w:pPr>
      <w:r w:rsidRPr="00A10A38">
        <w:rPr>
          <w:b/>
          <w:bCs/>
          <w:sz w:val="48"/>
          <w:szCs w:val="48"/>
        </w:rPr>
        <w:t>Sankey Diagram: Depict the flow of safety training programs and compliance measures, showing the connection between initiatives and outcomes.</w:t>
      </w:r>
    </w:p>
    <w:p w14:paraId="198A7DCF" w14:textId="77777777" w:rsidR="00EB5BED" w:rsidRPr="00EB5BED" w:rsidRDefault="00EB5BED" w:rsidP="00EB5BED">
      <w:pPr>
        <w:numPr>
          <w:ilvl w:val="0"/>
          <w:numId w:val="19"/>
        </w:numPr>
        <w:rPr>
          <w:b/>
          <w:bCs/>
          <w:sz w:val="48"/>
          <w:szCs w:val="48"/>
        </w:rPr>
      </w:pPr>
      <w:r w:rsidRPr="00EB5BED">
        <w:rPr>
          <w:b/>
          <w:bCs/>
          <w:sz w:val="48"/>
          <w:szCs w:val="48"/>
        </w:rPr>
        <w:t>Here’s a step-by-step guide on how to create the suggested charts and diagrams using common tools like Excel or Google Sheets:</w:t>
      </w:r>
    </w:p>
    <w:p w14:paraId="710939A6" w14:textId="77777777" w:rsidR="00EB5BED" w:rsidRPr="00EB5BED" w:rsidRDefault="00EB5BED" w:rsidP="00EB5BED">
      <w:pPr>
        <w:numPr>
          <w:ilvl w:val="0"/>
          <w:numId w:val="19"/>
        </w:numPr>
        <w:rPr>
          <w:b/>
          <w:bCs/>
          <w:sz w:val="48"/>
          <w:szCs w:val="48"/>
        </w:rPr>
      </w:pPr>
      <w:r w:rsidRPr="00EB5BED">
        <w:rPr>
          <w:b/>
          <w:bCs/>
          <w:sz w:val="48"/>
          <w:szCs w:val="48"/>
        </w:rPr>
        <w:t>1. Bar Chart (Customer Experience and Satisfaction)</w:t>
      </w:r>
    </w:p>
    <w:p w14:paraId="09F59224" w14:textId="77777777" w:rsidR="00EB5BED" w:rsidRPr="00EB5BED" w:rsidRDefault="00EB5BED" w:rsidP="00EB5BED">
      <w:pPr>
        <w:numPr>
          <w:ilvl w:val="0"/>
          <w:numId w:val="19"/>
        </w:numPr>
        <w:rPr>
          <w:b/>
          <w:bCs/>
          <w:sz w:val="48"/>
          <w:szCs w:val="48"/>
        </w:rPr>
      </w:pPr>
      <w:r w:rsidRPr="00EB5BED">
        <w:rPr>
          <w:b/>
          <w:bCs/>
          <w:sz w:val="48"/>
          <w:szCs w:val="48"/>
        </w:rPr>
        <w:t>Tool: Excel or Google Sheets</w:t>
      </w:r>
    </w:p>
    <w:p w14:paraId="2CF413DF" w14:textId="77777777" w:rsidR="00EB5BED" w:rsidRPr="00EB5BED" w:rsidRDefault="00EB5BED" w:rsidP="00EB5BED">
      <w:pPr>
        <w:numPr>
          <w:ilvl w:val="0"/>
          <w:numId w:val="19"/>
        </w:numPr>
        <w:rPr>
          <w:b/>
          <w:bCs/>
          <w:sz w:val="48"/>
          <w:szCs w:val="48"/>
        </w:rPr>
      </w:pPr>
      <w:r w:rsidRPr="00EB5BED">
        <w:rPr>
          <w:b/>
          <w:bCs/>
          <w:sz w:val="48"/>
          <w:szCs w:val="48"/>
        </w:rPr>
        <w:t>Steps:</w:t>
      </w:r>
    </w:p>
    <w:p w14:paraId="2AAB0C9B" w14:textId="77777777" w:rsidR="00EB5BED" w:rsidRPr="00EB5BED" w:rsidRDefault="00EB5BED" w:rsidP="00EB5BED">
      <w:pPr>
        <w:numPr>
          <w:ilvl w:val="0"/>
          <w:numId w:val="19"/>
        </w:numPr>
        <w:rPr>
          <w:b/>
          <w:bCs/>
          <w:sz w:val="48"/>
          <w:szCs w:val="48"/>
        </w:rPr>
      </w:pPr>
      <w:r w:rsidRPr="00EB5BED">
        <w:rPr>
          <w:b/>
          <w:bCs/>
          <w:sz w:val="48"/>
          <w:szCs w:val="48"/>
        </w:rPr>
        <w:lastRenderedPageBreak/>
        <w:t>Input Data: Create a table with service aspects in one column and corresponding satisfaction ratings in another.</w:t>
      </w:r>
    </w:p>
    <w:p w14:paraId="7F0F71CB" w14:textId="77777777" w:rsidR="00EB5BED" w:rsidRPr="00EB5BED" w:rsidRDefault="00EB5BED" w:rsidP="00EB5BED">
      <w:pPr>
        <w:numPr>
          <w:ilvl w:val="0"/>
          <w:numId w:val="19"/>
        </w:numPr>
        <w:rPr>
          <w:b/>
          <w:bCs/>
          <w:sz w:val="48"/>
          <w:szCs w:val="48"/>
        </w:rPr>
      </w:pPr>
      <w:r w:rsidRPr="00EB5BED">
        <w:rPr>
          <w:b/>
          <w:bCs/>
          <w:sz w:val="48"/>
          <w:szCs w:val="48"/>
        </w:rPr>
        <w:t>Select Data: Highlight the data.</w:t>
      </w:r>
    </w:p>
    <w:p w14:paraId="0E8D70A2" w14:textId="77777777" w:rsidR="00EB5BED" w:rsidRPr="00EB5BED" w:rsidRDefault="00EB5BED" w:rsidP="00EB5BED">
      <w:pPr>
        <w:numPr>
          <w:ilvl w:val="0"/>
          <w:numId w:val="19"/>
        </w:numPr>
        <w:rPr>
          <w:b/>
          <w:bCs/>
          <w:sz w:val="48"/>
          <w:szCs w:val="48"/>
        </w:rPr>
      </w:pPr>
      <w:r w:rsidRPr="00EB5BED">
        <w:rPr>
          <w:b/>
          <w:bCs/>
          <w:sz w:val="48"/>
          <w:szCs w:val="48"/>
        </w:rPr>
        <w:t>Insert Chart:</w:t>
      </w:r>
    </w:p>
    <w:p w14:paraId="6326C24D" w14:textId="77777777" w:rsidR="00EB5BED" w:rsidRPr="00EB5BED" w:rsidRDefault="00EB5BED" w:rsidP="00EB5BED">
      <w:pPr>
        <w:numPr>
          <w:ilvl w:val="0"/>
          <w:numId w:val="19"/>
        </w:numPr>
        <w:rPr>
          <w:b/>
          <w:bCs/>
          <w:sz w:val="48"/>
          <w:szCs w:val="48"/>
        </w:rPr>
      </w:pPr>
      <w:r w:rsidRPr="00EB5BED">
        <w:rPr>
          <w:b/>
          <w:bCs/>
          <w:sz w:val="48"/>
          <w:szCs w:val="48"/>
        </w:rPr>
        <w:t>In Excel: Go to the "Insert" tab and select "Bar Chart."</w:t>
      </w:r>
    </w:p>
    <w:p w14:paraId="60F900CD" w14:textId="77777777" w:rsidR="00EB5BED" w:rsidRPr="00EB5BED" w:rsidRDefault="00EB5BED" w:rsidP="00EB5BED">
      <w:pPr>
        <w:numPr>
          <w:ilvl w:val="0"/>
          <w:numId w:val="19"/>
        </w:numPr>
        <w:rPr>
          <w:b/>
          <w:bCs/>
          <w:sz w:val="48"/>
          <w:szCs w:val="48"/>
        </w:rPr>
      </w:pPr>
      <w:r w:rsidRPr="00EB5BED">
        <w:rPr>
          <w:b/>
          <w:bCs/>
          <w:sz w:val="48"/>
          <w:szCs w:val="48"/>
        </w:rPr>
        <w:t>In Google Sheets: Click on "Insert" &gt; "Chart," then choose "Bar chart."</w:t>
      </w:r>
    </w:p>
    <w:p w14:paraId="4BA0A9D7" w14:textId="77777777" w:rsidR="00EB5BED" w:rsidRPr="00EB5BED" w:rsidRDefault="00EB5BED" w:rsidP="00EB5BED">
      <w:pPr>
        <w:numPr>
          <w:ilvl w:val="0"/>
          <w:numId w:val="19"/>
        </w:numPr>
        <w:rPr>
          <w:b/>
          <w:bCs/>
          <w:sz w:val="48"/>
          <w:szCs w:val="48"/>
        </w:rPr>
      </w:pPr>
      <w:r w:rsidRPr="00EB5BED">
        <w:rPr>
          <w:b/>
          <w:bCs/>
          <w:sz w:val="48"/>
          <w:szCs w:val="48"/>
        </w:rPr>
        <w:t xml:space="preserve">Customize: Add titles, adjust </w:t>
      </w:r>
      <w:proofErr w:type="spellStart"/>
      <w:r w:rsidRPr="00EB5BED">
        <w:rPr>
          <w:b/>
          <w:bCs/>
          <w:sz w:val="48"/>
          <w:szCs w:val="48"/>
        </w:rPr>
        <w:t>colors</w:t>
      </w:r>
      <w:proofErr w:type="spellEnd"/>
      <w:r w:rsidRPr="00EB5BED">
        <w:rPr>
          <w:b/>
          <w:bCs/>
          <w:sz w:val="48"/>
          <w:szCs w:val="48"/>
        </w:rPr>
        <w:t>, and format axes.</w:t>
      </w:r>
    </w:p>
    <w:p w14:paraId="6DA07020" w14:textId="77777777" w:rsidR="00EB5BED" w:rsidRPr="00EB5BED" w:rsidRDefault="00EB5BED" w:rsidP="00EB5BED">
      <w:pPr>
        <w:numPr>
          <w:ilvl w:val="0"/>
          <w:numId w:val="19"/>
        </w:numPr>
        <w:rPr>
          <w:b/>
          <w:bCs/>
          <w:sz w:val="48"/>
          <w:szCs w:val="48"/>
        </w:rPr>
      </w:pPr>
      <w:r w:rsidRPr="00EB5BED">
        <w:rPr>
          <w:b/>
          <w:bCs/>
          <w:sz w:val="48"/>
          <w:szCs w:val="48"/>
        </w:rPr>
        <w:t>2. Pie Chart (Customer Feedback)</w:t>
      </w:r>
    </w:p>
    <w:p w14:paraId="3EFA5F5B" w14:textId="77777777" w:rsidR="00EB5BED" w:rsidRPr="00EB5BED" w:rsidRDefault="00EB5BED" w:rsidP="00EB5BED">
      <w:pPr>
        <w:numPr>
          <w:ilvl w:val="0"/>
          <w:numId w:val="19"/>
        </w:numPr>
        <w:rPr>
          <w:b/>
          <w:bCs/>
          <w:sz w:val="48"/>
          <w:szCs w:val="48"/>
        </w:rPr>
      </w:pPr>
      <w:r w:rsidRPr="00EB5BED">
        <w:rPr>
          <w:b/>
          <w:bCs/>
          <w:sz w:val="48"/>
          <w:szCs w:val="48"/>
        </w:rPr>
        <w:t>Tool: Excel or Google Sheets</w:t>
      </w:r>
    </w:p>
    <w:p w14:paraId="2628F6E8" w14:textId="77777777" w:rsidR="00EB5BED" w:rsidRPr="00EB5BED" w:rsidRDefault="00EB5BED" w:rsidP="00EB5BED">
      <w:pPr>
        <w:numPr>
          <w:ilvl w:val="0"/>
          <w:numId w:val="19"/>
        </w:numPr>
        <w:rPr>
          <w:b/>
          <w:bCs/>
          <w:sz w:val="48"/>
          <w:szCs w:val="48"/>
        </w:rPr>
      </w:pPr>
      <w:r w:rsidRPr="00EB5BED">
        <w:rPr>
          <w:b/>
          <w:bCs/>
          <w:sz w:val="48"/>
          <w:szCs w:val="48"/>
        </w:rPr>
        <w:t>Steps:</w:t>
      </w:r>
    </w:p>
    <w:p w14:paraId="0C94FBC0" w14:textId="77777777" w:rsidR="00EB5BED" w:rsidRPr="00EB5BED" w:rsidRDefault="00EB5BED" w:rsidP="00EB5BED">
      <w:pPr>
        <w:numPr>
          <w:ilvl w:val="0"/>
          <w:numId w:val="19"/>
        </w:numPr>
        <w:rPr>
          <w:b/>
          <w:bCs/>
          <w:sz w:val="48"/>
          <w:szCs w:val="48"/>
        </w:rPr>
      </w:pPr>
      <w:r w:rsidRPr="00EB5BED">
        <w:rPr>
          <w:b/>
          <w:bCs/>
          <w:sz w:val="48"/>
          <w:szCs w:val="48"/>
        </w:rPr>
        <w:t>Input Data: Create a table with feedback categories (e.g., Positive, Neutral, Negative) and their counts.</w:t>
      </w:r>
    </w:p>
    <w:p w14:paraId="4A8AA394" w14:textId="77777777" w:rsidR="00EB5BED" w:rsidRPr="00EB5BED" w:rsidRDefault="00EB5BED" w:rsidP="00EB5BED">
      <w:pPr>
        <w:numPr>
          <w:ilvl w:val="0"/>
          <w:numId w:val="19"/>
        </w:numPr>
        <w:rPr>
          <w:b/>
          <w:bCs/>
          <w:sz w:val="48"/>
          <w:szCs w:val="48"/>
        </w:rPr>
      </w:pPr>
      <w:r w:rsidRPr="00EB5BED">
        <w:rPr>
          <w:b/>
          <w:bCs/>
          <w:sz w:val="48"/>
          <w:szCs w:val="48"/>
        </w:rPr>
        <w:t>Select Data: Highlight the data.</w:t>
      </w:r>
    </w:p>
    <w:p w14:paraId="43B252C3" w14:textId="77777777" w:rsidR="00EB5BED" w:rsidRPr="00EB5BED" w:rsidRDefault="00EB5BED" w:rsidP="00EB5BED">
      <w:pPr>
        <w:numPr>
          <w:ilvl w:val="0"/>
          <w:numId w:val="19"/>
        </w:numPr>
        <w:rPr>
          <w:b/>
          <w:bCs/>
          <w:sz w:val="48"/>
          <w:szCs w:val="48"/>
        </w:rPr>
      </w:pPr>
      <w:r w:rsidRPr="00EB5BED">
        <w:rPr>
          <w:b/>
          <w:bCs/>
          <w:sz w:val="48"/>
          <w:szCs w:val="48"/>
        </w:rPr>
        <w:t>Insert Chart:</w:t>
      </w:r>
    </w:p>
    <w:p w14:paraId="2B1DCF32" w14:textId="77777777" w:rsidR="00EB5BED" w:rsidRPr="00EB5BED" w:rsidRDefault="00EB5BED" w:rsidP="00EB5BED">
      <w:pPr>
        <w:numPr>
          <w:ilvl w:val="0"/>
          <w:numId w:val="19"/>
        </w:numPr>
        <w:rPr>
          <w:b/>
          <w:bCs/>
          <w:sz w:val="48"/>
          <w:szCs w:val="48"/>
        </w:rPr>
      </w:pPr>
      <w:r w:rsidRPr="00EB5BED">
        <w:rPr>
          <w:b/>
          <w:bCs/>
          <w:sz w:val="48"/>
          <w:szCs w:val="48"/>
        </w:rPr>
        <w:lastRenderedPageBreak/>
        <w:t>In Excel: Go to "Insert" and select "Pie Chart."</w:t>
      </w:r>
    </w:p>
    <w:p w14:paraId="31A2682A" w14:textId="77777777" w:rsidR="00EB5BED" w:rsidRPr="00EB5BED" w:rsidRDefault="00EB5BED" w:rsidP="00EB5BED">
      <w:pPr>
        <w:numPr>
          <w:ilvl w:val="0"/>
          <w:numId w:val="19"/>
        </w:numPr>
        <w:rPr>
          <w:b/>
          <w:bCs/>
          <w:sz w:val="48"/>
          <w:szCs w:val="48"/>
        </w:rPr>
      </w:pPr>
      <w:r w:rsidRPr="00EB5BED">
        <w:rPr>
          <w:b/>
          <w:bCs/>
          <w:sz w:val="48"/>
          <w:szCs w:val="48"/>
        </w:rPr>
        <w:t>In Google Sheets: Click "Insert" &gt; "Chart," then choose "Pie chart."</w:t>
      </w:r>
    </w:p>
    <w:p w14:paraId="3E82D32C" w14:textId="77777777" w:rsidR="00EB5BED" w:rsidRPr="00EB5BED" w:rsidRDefault="00EB5BED" w:rsidP="00EB5BED">
      <w:pPr>
        <w:numPr>
          <w:ilvl w:val="0"/>
          <w:numId w:val="19"/>
        </w:numPr>
        <w:rPr>
          <w:b/>
          <w:bCs/>
          <w:sz w:val="48"/>
          <w:szCs w:val="48"/>
        </w:rPr>
      </w:pPr>
      <w:r w:rsidRPr="00EB5BED">
        <w:rPr>
          <w:b/>
          <w:bCs/>
          <w:sz w:val="48"/>
          <w:szCs w:val="48"/>
        </w:rPr>
        <w:t xml:space="preserve">Customize: Add labels, adjust </w:t>
      </w:r>
      <w:proofErr w:type="spellStart"/>
      <w:r w:rsidRPr="00EB5BED">
        <w:rPr>
          <w:b/>
          <w:bCs/>
          <w:sz w:val="48"/>
          <w:szCs w:val="48"/>
        </w:rPr>
        <w:t>colors</w:t>
      </w:r>
      <w:proofErr w:type="spellEnd"/>
      <w:r w:rsidRPr="00EB5BED">
        <w:rPr>
          <w:b/>
          <w:bCs/>
          <w:sz w:val="48"/>
          <w:szCs w:val="48"/>
        </w:rPr>
        <w:t>, and format.</w:t>
      </w:r>
    </w:p>
    <w:p w14:paraId="3BEC1680" w14:textId="77777777" w:rsidR="00EB5BED" w:rsidRPr="00EB5BED" w:rsidRDefault="00EB5BED" w:rsidP="00EB5BED">
      <w:pPr>
        <w:numPr>
          <w:ilvl w:val="0"/>
          <w:numId w:val="19"/>
        </w:numPr>
        <w:rPr>
          <w:b/>
          <w:bCs/>
          <w:sz w:val="48"/>
          <w:szCs w:val="48"/>
        </w:rPr>
      </w:pPr>
      <w:r w:rsidRPr="00EB5BED">
        <w:rPr>
          <w:b/>
          <w:bCs/>
          <w:sz w:val="48"/>
          <w:szCs w:val="48"/>
        </w:rPr>
        <w:t>3. Line Graph (Environmental Initiatives)</w:t>
      </w:r>
    </w:p>
    <w:p w14:paraId="6B280C55" w14:textId="77777777" w:rsidR="00EB5BED" w:rsidRPr="00EB5BED" w:rsidRDefault="00EB5BED" w:rsidP="00EB5BED">
      <w:pPr>
        <w:numPr>
          <w:ilvl w:val="0"/>
          <w:numId w:val="19"/>
        </w:numPr>
        <w:rPr>
          <w:b/>
          <w:bCs/>
          <w:sz w:val="48"/>
          <w:szCs w:val="48"/>
        </w:rPr>
      </w:pPr>
      <w:r w:rsidRPr="00EB5BED">
        <w:rPr>
          <w:b/>
          <w:bCs/>
          <w:sz w:val="48"/>
          <w:szCs w:val="48"/>
        </w:rPr>
        <w:t>Tool: Excel or Google Sheets</w:t>
      </w:r>
    </w:p>
    <w:p w14:paraId="7A6DFEEE" w14:textId="77777777" w:rsidR="00EB5BED" w:rsidRPr="00EB5BED" w:rsidRDefault="00EB5BED" w:rsidP="00EB5BED">
      <w:pPr>
        <w:numPr>
          <w:ilvl w:val="0"/>
          <w:numId w:val="19"/>
        </w:numPr>
        <w:rPr>
          <w:b/>
          <w:bCs/>
          <w:sz w:val="48"/>
          <w:szCs w:val="48"/>
        </w:rPr>
      </w:pPr>
      <w:r w:rsidRPr="00EB5BED">
        <w:rPr>
          <w:b/>
          <w:bCs/>
          <w:sz w:val="48"/>
          <w:szCs w:val="48"/>
        </w:rPr>
        <w:t>Steps:</w:t>
      </w:r>
    </w:p>
    <w:p w14:paraId="68D9D995" w14:textId="77777777" w:rsidR="00EB5BED" w:rsidRPr="00EB5BED" w:rsidRDefault="00EB5BED" w:rsidP="00EB5BED">
      <w:pPr>
        <w:numPr>
          <w:ilvl w:val="0"/>
          <w:numId w:val="19"/>
        </w:numPr>
        <w:rPr>
          <w:b/>
          <w:bCs/>
          <w:sz w:val="48"/>
          <w:szCs w:val="48"/>
        </w:rPr>
      </w:pPr>
      <w:r w:rsidRPr="00EB5BED">
        <w:rPr>
          <w:b/>
          <w:bCs/>
          <w:sz w:val="48"/>
          <w:szCs w:val="48"/>
        </w:rPr>
        <w:t>Input Data: Create a table with years in one column and carbon emissions (e.g., in tons) in another.</w:t>
      </w:r>
    </w:p>
    <w:p w14:paraId="087D2357" w14:textId="77777777" w:rsidR="00EB5BED" w:rsidRPr="00EB5BED" w:rsidRDefault="00EB5BED" w:rsidP="00EB5BED">
      <w:pPr>
        <w:numPr>
          <w:ilvl w:val="0"/>
          <w:numId w:val="19"/>
        </w:numPr>
        <w:rPr>
          <w:b/>
          <w:bCs/>
          <w:sz w:val="48"/>
          <w:szCs w:val="48"/>
        </w:rPr>
      </w:pPr>
      <w:r w:rsidRPr="00EB5BED">
        <w:rPr>
          <w:b/>
          <w:bCs/>
          <w:sz w:val="48"/>
          <w:szCs w:val="48"/>
        </w:rPr>
        <w:t>Select Data: Highlight the data.</w:t>
      </w:r>
    </w:p>
    <w:p w14:paraId="43C17DE6" w14:textId="77777777" w:rsidR="00EB5BED" w:rsidRPr="00EB5BED" w:rsidRDefault="00EB5BED" w:rsidP="00EB5BED">
      <w:pPr>
        <w:numPr>
          <w:ilvl w:val="0"/>
          <w:numId w:val="19"/>
        </w:numPr>
        <w:rPr>
          <w:b/>
          <w:bCs/>
          <w:sz w:val="48"/>
          <w:szCs w:val="48"/>
        </w:rPr>
      </w:pPr>
      <w:r w:rsidRPr="00EB5BED">
        <w:rPr>
          <w:b/>
          <w:bCs/>
          <w:sz w:val="48"/>
          <w:szCs w:val="48"/>
        </w:rPr>
        <w:t>Insert Chart:</w:t>
      </w:r>
    </w:p>
    <w:p w14:paraId="7107AA5B" w14:textId="77777777" w:rsidR="00EB5BED" w:rsidRPr="00EB5BED" w:rsidRDefault="00EB5BED" w:rsidP="00EB5BED">
      <w:pPr>
        <w:numPr>
          <w:ilvl w:val="0"/>
          <w:numId w:val="19"/>
        </w:numPr>
        <w:rPr>
          <w:b/>
          <w:bCs/>
          <w:sz w:val="48"/>
          <w:szCs w:val="48"/>
        </w:rPr>
      </w:pPr>
      <w:r w:rsidRPr="00EB5BED">
        <w:rPr>
          <w:b/>
          <w:bCs/>
          <w:sz w:val="48"/>
          <w:szCs w:val="48"/>
        </w:rPr>
        <w:t>In Excel: Go to "Insert" and select "Line Chart."</w:t>
      </w:r>
    </w:p>
    <w:p w14:paraId="4E1F620A" w14:textId="77777777" w:rsidR="00EB5BED" w:rsidRPr="00EB5BED" w:rsidRDefault="00EB5BED" w:rsidP="00EB5BED">
      <w:pPr>
        <w:numPr>
          <w:ilvl w:val="0"/>
          <w:numId w:val="19"/>
        </w:numPr>
        <w:rPr>
          <w:b/>
          <w:bCs/>
          <w:sz w:val="48"/>
          <w:szCs w:val="48"/>
        </w:rPr>
      </w:pPr>
      <w:r w:rsidRPr="00EB5BED">
        <w:rPr>
          <w:b/>
          <w:bCs/>
          <w:sz w:val="48"/>
          <w:szCs w:val="48"/>
        </w:rPr>
        <w:t>In Google Sheets: Click "Insert" &gt; "Chart," then choose "Line chart."</w:t>
      </w:r>
    </w:p>
    <w:p w14:paraId="2500F293" w14:textId="77777777" w:rsidR="00EB5BED" w:rsidRPr="00EB5BED" w:rsidRDefault="00EB5BED" w:rsidP="00EB5BED">
      <w:pPr>
        <w:numPr>
          <w:ilvl w:val="0"/>
          <w:numId w:val="19"/>
        </w:numPr>
        <w:rPr>
          <w:b/>
          <w:bCs/>
          <w:sz w:val="48"/>
          <w:szCs w:val="48"/>
        </w:rPr>
      </w:pPr>
      <w:r w:rsidRPr="00EB5BED">
        <w:rPr>
          <w:b/>
          <w:bCs/>
          <w:sz w:val="48"/>
          <w:szCs w:val="48"/>
        </w:rPr>
        <w:lastRenderedPageBreak/>
        <w:t>Customize: Add titles, adjust axis labels, and format the line.</w:t>
      </w:r>
    </w:p>
    <w:p w14:paraId="3066BC2F" w14:textId="77777777" w:rsidR="00EB5BED" w:rsidRPr="00EB5BED" w:rsidRDefault="00EB5BED" w:rsidP="00EB5BED">
      <w:pPr>
        <w:numPr>
          <w:ilvl w:val="0"/>
          <w:numId w:val="19"/>
        </w:numPr>
        <w:rPr>
          <w:b/>
          <w:bCs/>
          <w:sz w:val="48"/>
          <w:szCs w:val="48"/>
        </w:rPr>
      </w:pPr>
      <w:r w:rsidRPr="00EB5BED">
        <w:rPr>
          <w:b/>
          <w:bCs/>
          <w:sz w:val="48"/>
          <w:szCs w:val="48"/>
        </w:rPr>
        <w:t>4. Venn Diagram (Marketing Demographics)</w:t>
      </w:r>
    </w:p>
    <w:p w14:paraId="704E1530" w14:textId="77777777" w:rsidR="00EB5BED" w:rsidRPr="00EB5BED" w:rsidRDefault="00EB5BED" w:rsidP="00EB5BED">
      <w:pPr>
        <w:numPr>
          <w:ilvl w:val="0"/>
          <w:numId w:val="19"/>
        </w:numPr>
        <w:rPr>
          <w:b/>
          <w:bCs/>
          <w:sz w:val="48"/>
          <w:szCs w:val="48"/>
        </w:rPr>
      </w:pPr>
      <w:r w:rsidRPr="00EB5BED">
        <w:rPr>
          <w:b/>
          <w:bCs/>
          <w:sz w:val="48"/>
          <w:szCs w:val="48"/>
        </w:rPr>
        <w:t xml:space="preserve">Tool: Online Venn Diagram Tools (e.g., </w:t>
      </w:r>
      <w:proofErr w:type="spellStart"/>
      <w:r w:rsidRPr="00EB5BED">
        <w:rPr>
          <w:b/>
          <w:bCs/>
          <w:sz w:val="48"/>
          <w:szCs w:val="48"/>
        </w:rPr>
        <w:t>Lucidchart</w:t>
      </w:r>
      <w:proofErr w:type="spellEnd"/>
      <w:r w:rsidRPr="00EB5BED">
        <w:rPr>
          <w:b/>
          <w:bCs/>
          <w:sz w:val="48"/>
          <w:szCs w:val="48"/>
        </w:rPr>
        <w:t>, Canva)</w:t>
      </w:r>
    </w:p>
    <w:p w14:paraId="7E8FC287" w14:textId="77777777" w:rsidR="00EB5BED" w:rsidRPr="00EB5BED" w:rsidRDefault="00EB5BED" w:rsidP="00EB5BED">
      <w:pPr>
        <w:numPr>
          <w:ilvl w:val="0"/>
          <w:numId w:val="19"/>
        </w:numPr>
        <w:rPr>
          <w:b/>
          <w:bCs/>
          <w:sz w:val="48"/>
          <w:szCs w:val="48"/>
        </w:rPr>
      </w:pPr>
      <w:r w:rsidRPr="00EB5BED">
        <w:rPr>
          <w:b/>
          <w:bCs/>
          <w:sz w:val="48"/>
          <w:szCs w:val="48"/>
        </w:rPr>
        <w:t>Steps:</w:t>
      </w:r>
    </w:p>
    <w:p w14:paraId="6C26AB0D" w14:textId="77777777" w:rsidR="00EB5BED" w:rsidRPr="00EB5BED" w:rsidRDefault="00EB5BED" w:rsidP="00EB5BED">
      <w:pPr>
        <w:numPr>
          <w:ilvl w:val="0"/>
          <w:numId w:val="19"/>
        </w:numPr>
        <w:rPr>
          <w:b/>
          <w:bCs/>
          <w:sz w:val="48"/>
          <w:szCs w:val="48"/>
        </w:rPr>
      </w:pPr>
      <w:r w:rsidRPr="00EB5BED">
        <w:rPr>
          <w:b/>
          <w:bCs/>
          <w:sz w:val="48"/>
          <w:szCs w:val="48"/>
        </w:rPr>
        <w:t>Choose Tool: Select an online diagram tool.</w:t>
      </w:r>
    </w:p>
    <w:p w14:paraId="227D1539" w14:textId="77777777" w:rsidR="00EB5BED" w:rsidRPr="00EB5BED" w:rsidRDefault="00EB5BED" w:rsidP="00EB5BED">
      <w:pPr>
        <w:numPr>
          <w:ilvl w:val="0"/>
          <w:numId w:val="19"/>
        </w:numPr>
        <w:rPr>
          <w:b/>
          <w:bCs/>
          <w:sz w:val="48"/>
          <w:szCs w:val="48"/>
        </w:rPr>
      </w:pPr>
      <w:r w:rsidRPr="00EB5BED">
        <w:rPr>
          <w:b/>
          <w:bCs/>
          <w:sz w:val="48"/>
          <w:szCs w:val="48"/>
        </w:rPr>
        <w:t>Create Diagram: Drag and drop circles to represent overlapping demographics.</w:t>
      </w:r>
    </w:p>
    <w:p w14:paraId="33A3FD28" w14:textId="77777777" w:rsidR="00EB5BED" w:rsidRPr="00EB5BED" w:rsidRDefault="00EB5BED" w:rsidP="00EB5BED">
      <w:pPr>
        <w:numPr>
          <w:ilvl w:val="0"/>
          <w:numId w:val="19"/>
        </w:numPr>
        <w:rPr>
          <w:b/>
          <w:bCs/>
          <w:sz w:val="48"/>
          <w:szCs w:val="48"/>
        </w:rPr>
      </w:pPr>
      <w:r w:rsidRPr="00EB5BED">
        <w:rPr>
          <w:b/>
          <w:bCs/>
          <w:sz w:val="48"/>
          <w:szCs w:val="48"/>
        </w:rPr>
        <w:t>Label Circles: Add text to each circle to describe target demographics.</w:t>
      </w:r>
    </w:p>
    <w:p w14:paraId="3533AC04" w14:textId="77777777" w:rsidR="00EB5BED" w:rsidRPr="00EB5BED" w:rsidRDefault="00EB5BED" w:rsidP="00EB5BED">
      <w:pPr>
        <w:numPr>
          <w:ilvl w:val="0"/>
          <w:numId w:val="19"/>
        </w:numPr>
        <w:rPr>
          <w:b/>
          <w:bCs/>
          <w:sz w:val="48"/>
          <w:szCs w:val="48"/>
        </w:rPr>
      </w:pPr>
      <w:r w:rsidRPr="00EB5BED">
        <w:rPr>
          <w:b/>
          <w:bCs/>
          <w:sz w:val="48"/>
          <w:szCs w:val="48"/>
        </w:rPr>
        <w:t xml:space="preserve">Customize: Adjust </w:t>
      </w:r>
      <w:proofErr w:type="spellStart"/>
      <w:r w:rsidRPr="00EB5BED">
        <w:rPr>
          <w:b/>
          <w:bCs/>
          <w:sz w:val="48"/>
          <w:szCs w:val="48"/>
        </w:rPr>
        <w:t>colors</w:t>
      </w:r>
      <w:proofErr w:type="spellEnd"/>
      <w:r w:rsidRPr="00EB5BED">
        <w:rPr>
          <w:b/>
          <w:bCs/>
          <w:sz w:val="48"/>
          <w:szCs w:val="48"/>
        </w:rPr>
        <w:t xml:space="preserve"> and styles as needed.</w:t>
      </w:r>
    </w:p>
    <w:p w14:paraId="1A5AF00B" w14:textId="77777777" w:rsidR="00EB5BED" w:rsidRPr="00EB5BED" w:rsidRDefault="00EB5BED" w:rsidP="00EB5BED">
      <w:pPr>
        <w:numPr>
          <w:ilvl w:val="0"/>
          <w:numId w:val="19"/>
        </w:numPr>
        <w:rPr>
          <w:b/>
          <w:bCs/>
          <w:sz w:val="48"/>
          <w:szCs w:val="48"/>
        </w:rPr>
      </w:pPr>
      <w:r w:rsidRPr="00EB5BED">
        <w:rPr>
          <w:b/>
          <w:bCs/>
          <w:sz w:val="48"/>
          <w:szCs w:val="48"/>
        </w:rPr>
        <w:t>5. Gauge Chart (Operational Efficiency)</w:t>
      </w:r>
    </w:p>
    <w:p w14:paraId="2DB7A0A0" w14:textId="77777777" w:rsidR="00EB5BED" w:rsidRPr="00EB5BED" w:rsidRDefault="00EB5BED" w:rsidP="00EB5BED">
      <w:pPr>
        <w:numPr>
          <w:ilvl w:val="0"/>
          <w:numId w:val="19"/>
        </w:numPr>
        <w:rPr>
          <w:b/>
          <w:bCs/>
          <w:sz w:val="48"/>
          <w:szCs w:val="48"/>
        </w:rPr>
      </w:pPr>
      <w:r w:rsidRPr="00EB5BED">
        <w:rPr>
          <w:b/>
          <w:bCs/>
          <w:sz w:val="48"/>
          <w:szCs w:val="48"/>
        </w:rPr>
        <w:t>Tool: Excel or Google Sheets</w:t>
      </w:r>
    </w:p>
    <w:p w14:paraId="7899F0AA" w14:textId="77777777" w:rsidR="00EB5BED" w:rsidRPr="00EB5BED" w:rsidRDefault="00EB5BED" w:rsidP="00EB5BED">
      <w:pPr>
        <w:numPr>
          <w:ilvl w:val="0"/>
          <w:numId w:val="19"/>
        </w:numPr>
        <w:rPr>
          <w:b/>
          <w:bCs/>
          <w:sz w:val="48"/>
          <w:szCs w:val="48"/>
        </w:rPr>
      </w:pPr>
      <w:r w:rsidRPr="00EB5BED">
        <w:rPr>
          <w:b/>
          <w:bCs/>
          <w:sz w:val="48"/>
          <w:szCs w:val="48"/>
        </w:rPr>
        <w:t>Steps:</w:t>
      </w:r>
    </w:p>
    <w:p w14:paraId="44B2A218" w14:textId="77777777" w:rsidR="00EB5BED" w:rsidRPr="00EB5BED" w:rsidRDefault="00EB5BED" w:rsidP="00EB5BED">
      <w:pPr>
        <w:numPr>
          <w:ilvl w:val="0"/>
          <w:numId w:val="19"/>
        </w:numPr>
        <w:rPr>
          <w:b/>
          <w:bCs/>
          <w:sz w:val="48"/>
          <w:szCs w:val="48"/>
        </w:rPr>
      </w:pPr>
      <w:r w:rsidRPr="00EB5BED">
        <w:rPr>
          <w:b/>
          <w:bCs/>
          <w:sz w:val="48"/>
          <w:szCs w:val="48"/>
        </w:rPr>
        <w:lastRenderedPageBreak/>
        <w:t>Input Data: Create a single value representing the performance metric (e.g., on-time percentage).</w:t>
      </w:r>
    </w:p>
    <w:p w14:paraId="140141C5" w14:textId="77777777" w:rsidR="00EB5BED" w:rsidRPr="00EB5BED" w:rsidRDefault="00EB5BED" w:rsidP="00EB5BED">
      <w:pPr>
        <w:numPr>
          <w:ilvl w:val="0"/>
          <w:numId w:val="19"/>
        </w:numPr>
        <w:rPr>
          <w:b/>
          <w:bCs/>
          <w:sz w:val="48"/>
          <w:szCs w:val="48"/>
        </w:rPr>
      </w:pPr>
      <w:r w:rsidRPr="00EB5BED">
        <w:rPr>
          <w:b/>
          <w:bCs/>
          <w:sz w:val="48"/>
          <w:szCs w:val="48"/>
        </w:rPr>
        <w:t>Use Chart Template: In Excel, you may need to search for a gauge chart template or create a doughnut chart with formatting tricks.</w:t>
      </w:r>
    </w:p>
    <w:p w14:paraId="0F44EE3F" w14:textId="77777777" w:rsidR="00EB5BED" w:rsidRPr="00EB5BED" w:rsidRDefault="00EB5BED" w:rsidP="00EB5BED">
      <w:pPr>
        <w:numPr>
          <w:ilvl w:val="0"/>
          <w:numId w:val="19"/>
        </w:numPr>
        <w:rPr>
          <w:b/>
          <w:bCs/>
          <w:sz w:val="48"/>
          <w:szCs w:val="48"/>
        </w:rPr>
      </w:pPr>
      <w:r w:rsidRPr="00EB5BED">
        <w:rPr>
          <w:b/>
          <w:bCs/>
          <w:sz w:val="48"/>
          <w:szCs w:val="48"/>
        </w:rPr>
        <w:t xml:space="preserve">Customize: Adjust the ranges and </w:t>
      </w:r>
      <w:proofErr w:type="spellStart"/>
      <w:r w:rsidRPr="00EB5BED">
        <w:rPr>
          <w:b/>
          <w:bCs/>
          <w:sz w:val="48"/>
          <w:szCs w:val="48"/>
        </w:rPr>
        <w:t>colors</w:t>
      </w:r>
      <w:proofErr w:type="spellEnd"/>
      <w:r w:rsidRPr="00EB5BED">
        <w:rPr>
          <w:b/>
          <w:bCs/>
          <w:sz w:val="48"/>
          <w:szCs w:val="48"/>
        </w:rPr>
        <w:t xml:space="preserve"> to indicate performance levels (e.g., red for below target, green for above).</w:t>
      </w:r>
    </w:p>
    <w:p w14:paraId="6274ABE5" w14:textId="77777777" w:rsidR="00EB5BED" w:rsidRPr="00EB5BED" w:rsidRDefault="00EB5BED" w:rsidP="00EB5BED">
      <w:pPr>
        <w:numPr>
          <w:ilvl w:val="0"/>
          <w:numId w:val="19"/>
        </w:numPr>
        <w:rPr>
          <w:b/>
          <w:bCs/>
          <w:sz w:val="48"/>
          <w:szCs w:val="48"/>
        </w:rPr>
      </w:pPr>
      <w:r w:rsidRPr="00EB5BED">
        <w:rPr>
          <w:b/>
          <w:bCs/>
          <w:sz w:val="48"/>
          <w:szCs w:val="48"/>
        </w:rPr>
        <w:t>6. Heat Map (Safety Incidents)</w:t>
      </w:r>
    </w:p>
    <w:p w14:paraId="30F35532" w14:textId="77777777" w:rsidR="00EB5BED" w:rsidRPr="00EB5BED" w:rsidRDefault="00EB5BED" w:rsidP="00EB5BED">
      <w:pPr>
        <w:numPr>
          <w:ilvl w:val="0"/>
          <w:numId w:val="19"/>
        </w:numPr>
        <w:rPr>
          <w:b/>
          <w:bCs/>
          <w:sz w:val="48"/>
          <w:szCs w:val="48"/>
        </w:rPr>
      </w:pPr>
      <w:r w:rsidRPr="00EB5BED">
        <w:rPr>
          <w:b/>
          <w:bCs/>
          <w:sz w:val="48"/>
          <w:szCs w:val="48"/>
        </w:rPr>
        <w:t>Tool: Excel or Google Sheets</w:t>
      </w:r>
    </w:p>
    <w:p w14:paraId="02183350" w14:textId="77777777" w:rsidR="00EB5BED" w:rsidRPr="00EB5BED" w:rsidRDefault="00EB5BED" w:rsidP="00EB5BED">
      <w:pPr>
        <w:numPr>
          <w:ilvl w:val="0"/>
          <w:numId w:val="19"/>
        </w:numPr>
        <w:rPr>
          <w:b/>
          <w:bCs/>
          <w:sz w:val="48"/>
          <w:szCs w:val="48"/>
        </w:rPr>
      </w:pPr>
      <w:r w:rsidRPr="00EB5BED">
        <w:rPr>
          <w:b/>
          <w:bCs/>
          <w:sz w:val="48"/>
          <w:szCs w:val="48"/>
        </w:rPr>
        <w:t>Steps:</w:t>
      </w:r>
    </w:p>
    <w:p w14:paraId="757536DC" w14:textId="77777777" w:rsidR="00EB5BED" w:rsidRPr="00EB5BED" w:rsidRDefault="00EB5BED" w:rsidP="00EB5BED">
      <w:pPr>
        <w:numPr>
          <w:ilvl w:val="0"/>
          <w:numId w:val="19"/>
        </w:numPr>
        <w:rPr>
          <w:b/>
          <w:bCs/>
          <w:sz w:val="48"/>
          <w:szCs w:val="48"/>
        </w:rPr>
      </w:pPr>
      <w:r w:rsidRPr="00EB5BED">
        <w:rPr>
          <w:b/>
          <w:bCs/>
          <w:sz w:val="48"/>
          <w:szCs w:val="48"/>
        </w:rPr>
        <w:t>Input Data: Create a table with incident counts by location and time (e.g., weeks or months).</w:t>
      </w:r>
    </w:p>
    <w:p w14:paraId="2CC69BF9" w14:textId="77777777" w:rsidR="00EB5BED" w:rsidRPr="00EB5BED" w:rsidRDefault="00EB5BED" w:rsidP="00EB5BED">
      <w:pPr>
        <w:numPr>
          <w:ilvl w:val="0"/>
          <w:numId w:val="19"/>
        </w:numPr>
        <w:rPr>
          <w:b/>
          <w:bCs/>
          <w:sz w:val="48"/>
          <w:szCs w:val="48"/>
        </w:rPr>
      </w:pPr>
      <w:r w:rsidRPr="00EB5BED">
        <w:rPr>
          <w:b/>
          <w:bCs/>
          <w:sz w:val="48"/>
          <w:szCs w:val="48"/>
        </w:rPr>
        <w:t>Select Data: Highlight the table.</w:t>
      </w:r>
    </w:p>
    <w:p w14:paraId="5A5A6836" w14:textId="77777777" w:rsidR="00EB5BED" w:rsidRPr="00EB5BED" w:rsidRDefault="00EB5BED" w:rsidP="00EB5BED">
      <w:pPr>
        <w:numPr>
          <w:ilvl w:val="0"/>
          <w:numId w:val="19"/>
        </w:numPr>
        <w:rPr>
          <w:b/>
          <w:bCs/>
          <w:sz w:val="48"/>
          <w:szCs w:val="48"/>
        </w:rPr>
      </w:pPr>
      <w:r w:rsidRPr="00EB5BED">
        <w:rPr>
          <w:b/>
          <w:bCs/>
          <w:sz w:val="48"/>
          <w:szCs w:val="48"/>
        </w:rPr>
        <w:t>Conditional Formatting:</w:t>
      </w:r>
    </w:p>
    <w:p w14:paraId="595CC7C4" w14:textId="77777777" w:rsidR="00EB5BED" w:rsidRPr="00EB5BED" w:rsidRDefault="00EB5BED" w:rsidP="00EB5BED">
      <w:pPr>
        <w:numPr>
          <w:ilvl w:val="0"/>
          <w:numId w:val="19"/>
        </w:numPr>
        <w:rPr>
          <w:b/>
          <w:bCs/>
          <w:sz w:val="48"/>
          <w:szCs w:val="48"/>
        </w:rPr>
      </w:pPr>
      <w:r w:rsidRPr="00EB5BED">
        <w:rPr>
          <w:b/>
          <w:bCs/>
          <w:sz w:val="48"/>
          <w:szCs w:val="48"/>
        </w:rPr>
        <w:lastRenderedPageBreak/>
        <w:t>In Excel: Go to "Home" &gt; "Conditional Formatting" &gt; "</w:t>
      </w:r>
      <w:proofErr w:type="spellStart"/>
      <w:r w:rsidRPr="00EB5BED">
        <w:rPr>
          <w:b/>
          <w:bCs/>
          <w:sz w:val="48"/>
          <w:szCs w:val="48"/>
        </w:rPr>
        <w:t>Color</w:t>
      </w:r>
      <w:proofErr w:type="spellEnd"/>
      <w:r w:rsidRPr="00EB5BED">
        <w:rPr>
          <w:b/>
          <w:bCs/>
          <w:sz w:val="48"/>
          <w:szCs w:val="48"/>
        </w:rPr>
        <w:t xml:space="preserve"> Scales."</w:t>
      </w:r>
    </w:p>
    <w:p w14:paraId="57689679" w14:textId="77777777" w:rsidR="00EB5BED" w:rsidRPr="00EB5BED" w:rsidRDefault="00EB5BED" w:rsidP="00EB5BED">
      <w:pPr>
        <w:numPr>
          <w:ilvl w:val="0"/>
          <w:numId w:val="19"/>
        </w:numPr>
        <w:rPr>
          <w:b/>
          <w:bCs/>
          <w:sz w:val="48"/>
          <w:szCs w:val="48"/>
        </w:rPr>
      </w:pPr>
      <w:r w:rsidRPr="00EB5BED">
        <w:rPr>
          <w:b/>
          <w:bCs/>
          <w:sz w:val="48"/>
          <w:szCs w:val="48"/>
        </w:rPr>
        <w:t xml:space="preserve">In Google Sheets: Click "Format" &gt; "Conditional formatting" and set up </w:t>
      </w:r>
      <w:proofErr w:type="spellStart"/>
      <w:r w:rsidRPr="00EB5BED">
        <w:rPr>
          <w:b/>
          <w:bCs/>
          <w:sz w:val="48"/>
          <w:szCs w:val="48"/>
        </w:rPr>
        <w:t>color</w:t>
      </w:r>
      <w:proofErr w:type="spellEnd"/>
      <w:r w:rsidRPr="00EB5BED">
        <w:rPr>
          <w:b/>
          <w:bCs/>
          <w:sz w:val="48"/>
          <w:szCs w:val="48"/>
        </w:rPr>
        <w:t xml:space="preserve"> rules.</w:t>
      </w:r>
    </w:p>
    <w:p w14:paraId="62618BDA" w14:textId="77777777" w:rsidR="00EB5BED" w:rsidRPr="00EB5BED" w:rsidRDefault="00EB5BED" w:rsidP="00EB5BED">
      <w:pPr>
        <w:numPr>
          <w:ilvl w:val="0"/>
          <w:numId w:val="19"/>
        </w:numPr>
        <w:rPr>
          <w:b/>
          <w:bCs/>
          <w:sz w:val="48"/>
          <w:szCs w:val="48"/>
        </w:rPr>
      </w:pPr>
      <w:r w:rsidRPr="00EB5BED">
        <w:rPr>
          <w:b/>
          <w:bCs/>
          <w:sz w:val="48"/>
          <w:szCs w:val="48"/>
        </w:rPr>
        <w:t xml:space="preserve">Customize: Adjust </w:t>
      </w:r>
      <w:proofErr w:type="spellStart"/>
      <w:r w:rsidRPr="00EB5BED">
        <w:rPr>
          <w:b/>
          <w:bCs/>
          <w:sz w:val="48"/>
          <w:szCs w:val="48"/>
        </w:rPr>
        <w:t>colors</w:t>
      </w:r>
      <w:proofErr w:type="spellEnd"/>
      <w:r w:rsidRPr="00EB5BED">
        <w:rPr>
          <w:b/>
          <w:bCs/>
          <w:sz w:val="48"/>
          <w:szCs w:val="48"/>
        </w:rPr>
        <w:t xml:space="preserve"> to represent severity (e.g., darker shades for higher counts).</w:t>
      </w:r>
    </w:p>
    <w:p w14:paraId="533F199D" w14:textId="77777777" w:rsidR="00EB5BED" w:rsidRPr="00EB5BED" w:rsidRDefault="00EB5BED" w:rsidP="00EB5BED">
      <w:pPr>
        <w:numPr>
          <w:ilvl w:val="0"/>
          <w:numId w:val="19"/>
        </w:numPr>
        <w:rPr>
          <w:b/>
          <w:bCs/>
          <w:sz w:val="48"/>
          <w:szCs w:val="48"/>
        </w:rPr>
      </w:pPr>
      <w:r w:rsidRPr="00EB5BED">
        <w:rPr>
          <w:b/>
          <w:bCs/>
          <w:sz w:val="48"/>
          <w:szCs w:val="48"/>
        </w:rPr>
        <w:t>7. Infographic (Sustainability Initiatives)</w:t>
      </w:r>
    </w:p>
    <w:p w14:paraId="36C679B2" w14:textId="77777777" w:rsidR="00EB5BED" w:rsidRPr="00EB5BED" w:rsidRDefault="00EB5BED" w:rsidP="00EB5BED">
      <w:pPr>
        <w:numPr>
          <w:ilvl w:val="0"/>
          <w:numId w:val="19"/>
        </w:numPr>
        <w:rPr>
          <w:b/>
          <w:bCs/>
          <w:sz w:val="48"/>
          <w:szCs w:val="48"/>
        </w:rPr>
      </w:pPr>
      <w:r w:rsidRPr="00EB5BED">
        <w:rPr>
          <w:b/>
          <w:bCs/>
          <w:sz w:val="48"/>
          <w:szCs w:val="48"/>
        </w:rPr>
        <w:t>Tool: Canva or Piktochart</w:t>
      </w:r>
    </w:p>
    <w:p w14:paraId="77377D73" w14:textId="77777777" w:rsidR="00EB5BED" w:rsidRPr="00EB5BED" w:rsidRDefault="00EB5BED" w:rsidP="00EB5BED">
      <w:pPr>
        <w:numPr>
          <w:ilvl w:val="0"/>
          <w:numId w:val="19"/>
        </w:numPr>
        <w:rPr>
          <w:b/>
          <w:bCs/>
          <w:sz w:val="48"/>
          <w:szCs w:val="48"/>
        </w:rPr>
      </w:pPr>
      <w:r w:rsidRPr="00EB5BED">
        <w:rPr>
          <w:b/>
          <w:bCs/>
          <w:sz w:val="48"/>
          <w:szCs w:val="48"/>
        </w:rPr>
        <w:t>Steps:</w:t>
      </w:r>
    </w:p>
    <w:p w14:paraId="26D4922D" w14:textId="77777777" w:rsidR="00EB5BED" w:rsidRPr="00EB5BED" w:rsidRDefault="00EB5BED" w:rsidP="00EB5BED">
      <w:pPr>
        <w:numPr>
          <w:ilvl w:val="0"/>
          <w:numId w:val="19"/>
        </w:numPr>
        <w:rPr>
          <w:b/>
          <w:bCs/>
          <w:sz w:val="48"/>
          <w:szCs w:val="48"/>
        </w:rPr>
      </w:pPr>
      <w:r w:rsidRPr="00EB5BED">
        <w:rPr>
          <w:b/>
          <w:bCs/>
          <w:sz w:val="48"/>
          <w:szCs w:val="48"/>
        </w:rPr>
        <w:t>Choose Template: Select an infographic template.</w:t>
      </w:r>
    </w:p>
    <w:p w14:paraId="43F88351" w14:textId="77777777" w:rsidR="00EB5BED" w:rsidRPr="00EB5BED" w:rsidRDefault="00EB5BED" w:rsidP="00EB5BED">
      <w:pPr>
        <w:numPr>
          <w:ilvl w:val="0"/>
          <w:numId w:val="19"/>
        </w:numPr>
        <w:rPr>
          <w:b/>
          <w:bCs/>
          <w:sz w:val="48"/>
          <w:szCs w:val="48"/>
        </w:rPr>
      </w:pPr>
      <w:r w:rsidRPr="00EB5BED">
        <w:rPr>
          <w:b/>
          <w:bCs/>
          <w:sz w:val="48"/>
          <w:szCs w:val="48"/>
        </w:rPr>
        <w:t>Add Data: Input data points, charts, and text related to sustainability initiatives.</w:t>
      </w:r>
    </w:p>
    <w:p w14:paraId="2FD29265" w14:textId="77777777" w:rsidR="00EB5BED" w:rsidRPr="00EB5BED" w:rsidRDefault="00EB5BED" w:rsidP="00EB5BED">
      <w:pPr>
        <w:numPr>
          <w:ilvl w:val="0"/>
          <w:numId w:val="19"/>
        </w:numPr>
        <w:rPr>
          <w:b/>
          <w:bCs/>
          <w:sz w:val="48"/>
          <w:szCs w:val="48"/>
        </w:rPr>
      </w:pPr>
      <w:r w:rsidRPr="00EB5BED">
        <w:rPr>
          <w:b/>
          <w:bCs/>
          <w:sz w:val="48"/>
          <w:szCs w:val="48"/>
        </w:rPr>
        <w:t xml:space="preserve">Visual Elements: Incorporate icons, images, and </w:t>
      </w:r>
      <w:proofErr w:type="spellStart"/>
      <w:r w:rsidRPr="00EB5BED">
        <w:rPr>
          <w:b/>
          <w:bCs/>
          <w:sz w:val="48"/>
          <w:szCs w:val="48"/>
        </w:rPr>
        <w:t>colors</w:t>
      </w:r>
      <w:proofErr w:type="spellEnd"/>
      <w:r w:rsidRPr="00EB5BED">
        <w:rPr>
          <w:b/>
          <w:bCs/>
          <w:sz w:val="48"/>
          <w:szCs w:val="48"/>
        </w:rPr>
        <w:t xml:space="preserve"> that align with the theme.</w:t>
      </w:r>
    </w:p>
    <w:p w14:paraId="3C46E99C" w14:textId="77777777" w:rsidR="00EB5BED" w:rsidRPr="00EB5BED" w:rsidRDefault="00EB5BED" w:rsidP="00EB5BED">
      <w:pPr>
        <w:numPr>
          <w:ilvl w:val="0"/>
          <w:numId w:val="19"/>
        </w:numPr>
        <w:rPr>
          <w:b/>
          <w:bCs/>
          <w:sz w:val="48"/>
          <w:szCs w:val="48"/>
        </w:rPr>
      </w:pPr>
      <w:r w:rsidRPr="00EB5BED">
        <w:rPr>
          <w:b/>
          <w:bCs/>
          <w:sz w:val="48"/>
          <w:szCs w:val="48"/>
        </w:rPr>
        <w:lastRenderedPageBreak/>
        <w:t>Customize: Adjust layout and design for clarity and engagement.</w:t>
      </w:r>
    </w:p>
    <w:p w14:paraId="077CD300" w14:textId="77777777" w:rsidR="00EB5BED" w:rsidRPr="00EB5BED" w:rsidRDefault="00EB5BED" w:rsidP="00EB5BED">
      <w:pPr>
        <w:numPr>
          <w:ilvl w:val="0"/>
          <w:numId w:val="19"/>
        </w:numPr>
        <w:rPr>
          <w:b/>
          <w:bCs/>
          <w:sz w:val="48"/>
          <w:szCs w:val="48"/>
        </w:rPr>
      </w:pPr>
      <w:r w:rsidRPr="00EB5BED">
        <w:rPr>
          <w:b/>
          <w:bCs/>
          <w:sz w:val="48"/>
          <w:szCs w:val="48"/>
        </w:rPr>
        <w:t>General Tips for All Charts:</w:t>
      </w:r>
    </w:p>
    <w:p w14:paraId="5AB76BDC" w14:textId="77777777" w:rsidR="00EB5BED" w:rsidRPr="00EB5BED" w:rsidRDefault="00EB5BED" w:rsidP="00EB5BED">
      <w:pPr>
        <w:numPr>
          <w:ilvl w:val="0"/>
          <w:numId w:val="19"/>
        </w:numPr>
        <w:rPr>
          <w:b/>
          <w:bCs/>
          <w:sz w:val="48"/>
          <w:szCs w:val="48"/>
        </w:rPr>
      </w:pPr>
      <w:r w:rsidRPr="00EB5BED">
        <w:rPr>
          <w:b/>
          <w:bCs/>
          <w:sz w:val="48"/>
          <w:szCs w:val="48"/>
        </w:rPr>
        <w:t>Titles: Always add a descriptive title to your chart.</w:t>
      </w:r>
    </w:p>
    <w:p w14:paraId="49B1ADFD" w14:textId="77777777" w:rsidR="00EB5BED" w:rsidRPr="00EB5BED" w:rsidRDefault="00EB5BED" w:rsidP="00EB5BED">
      <w:pPr>
        <w:numPr>
          <w:ilvl w:val="0"/>
          <w:numId w:val="19"/>
        </w:numPr>
        <w:rPr>
          <w:b/>
          <w:bCs/>
          <w:sz w:val="48"/>
          <w:szCs w:val="48"/>
        </w:rPr>
      </w:pPr>
      <w:r w:rsidRPr="00EB5BED">
        <w:rPr>
          <w:b/>
          <w:bCs/>
          <w:sz w:val="48"/>
          <w:szCs w:val="48"/>
        </w:rPr>
        <w:t>Labels: Use axis labels and data labels for clarity.</w:t>
      </w:r>
    </w:p>
    <w:p w14:paraId="406C9F4C" w14:textId="77777777" w:rsidR="00EB5BED" w:rsidRPr="00EB5BED" w:rsidRDefault="00EB5BED" w:rsidP="00EB5BED">
      <w:pPr>
        <w:numPr>
          <w:ilvl w:val="0"/>
          <w:numId w:val="19"/>
        </w:numPr>
        <w:rPr>
          <w:b/>
          <w:bCs/>
          <w:sz w:val="48"/>
          <w:szCs w:val="48"/>
        </w:rPr>
      </w:pPr>
      <w:proofErr w:type="spellStart"/>
      <w:r w:rsidRPr="00EB5BED">
        <w:rPr>
          <w:b/>
          <w:bCs/>
          <w:sz w:val="48"/>
          <w:szCs w:val="48"/>
        </w:rPr>
        <w:t>Colors</w:t>
      </w:r>
      <w:proofErr w:type="spellEnd"/>
      <w:r w:rsidRPr="00EB5BED">
        <w:rPr>
          <w:b/>
          <w:bCs/>
          <w:sz w:val="48"/>
          <w:szCs w:val="48"/>
        </w:rPr>
        <w:t xml:space="preserve">: Choose a </w:t>
      </w:r>
      <w:proofErr w:type="spellStart"/>
      <w:r w:rsidRPr="00EB5BED">
        <w:rPr>
          <w:b/>
          <w:bCs/>
          <w:sz w:val="48"/>
          <w:szCs w:val="48"/>
        </w:rPr>
        <w:t>color</w:t>
      </w:r>
      <w:proofErr w:type="spellEnd"/>
      <w:r w:rsidRPr="00EB5BED">
        <w:rPr>
          <w:b/>
          <w:bCs/>
          <w:sz w:val="48"/>
          <w:szCs w:val="48"/>
        </w:rPr>
        <w:t xml:space="preserve"> palette that is visually appealing and accessible (consider </w:t>
      </w:r>
      <w:proofErr w:type="spellStart"/>
      <w:r w:rsidRPr="00EB5BED">
        <w:rPr>
          <w:b/>
          <w:bCs/>
          <w:sz w:val="48"/>
          <w:szCs w:val="48"/>
        </w:rPr>
        <w:t>colorblind</w:t>
      </w:r>
      <w:proofErr w:type="spellEnd"/>
      <w:r w:rsidRPr="00EB5BED">
        <w:rPr>
          <w:b/>
          <w:bCs/>
          <w:sz w:val="48"/>
          <w:szCs w:val="48"/>
        </w:rPr>
        <w:t>-friendly options).</w:t>
      </w:r>
    </w:p>
    <w:p w14:paraId="2227FF07" w14:textId="77777777" w:rsidR="00EB5BED" w:rsidRPr="00EB5BED" w:rsidRDefault="00EB5BED" w:rsidP="00EB5BED">
      <w:pPr>
        <w:numPr>
          <w:ilvl w:val="0"/>
          <w:numId w:val="19"/>
        </w:numPr>
        <w:rPr>
          <w:b/>
          <w:bCs/>
          <w:sz w:val="48"/>
          <w:szCs w:val="48"/>
        </w:rPr>
      </w:pPr>
      <w:r w:rsidRPr="00EB5BED">
        <w:rPr>
          <w:b/>
          <w:bCs/>
          <w:sz w:val="48"/>
          <w:szCs w:val="48"/>
        </w:rPr>
        <w:t xml:space="preserve">Legends: Include legends where necessary to explain </w:t>
      </w:r>
      <w:proofErr w:type="spellStart"/>
      <w:r w:rsidRPr="00EB5BED">
        <w:rPr>
          <w:b/>
          <w:bCs/>
          <w:sz w:val="48"/>
          <w:szCs w:val="48"/>
        </w:rPr>
        <w:t>color</w:t>
      </w:r>
      <w:proofErr w:type="spellEnd"/>
      <w:r w:rsidRPr="00EB5BED">
        <w:rPr>
          <w:b/>
          <w:bCs/>
          <w:sz w:val="48"/>
          <w:szCs w:val="48"/>
        </w:rPr>
        <w:t xml:space="preserve"> coding or data series.</w:t>
      </w:r>
    </w:p>
    <w:p w14:paraId="18D25D32" w14:textId="18D3DA90" w:rsidR="00876E65" w:rsidRDefault="00876E65" w:rsidP="00A10A38">
      <w:pPr>
        <w:numPr>
          <w:ilvl w:val="0"/>
          <w:numId w:val="19"/>
        </w:numPr>
        <w:rPr>
          <w:b/>
          <w:bCs/>
          <w:sz w:val="48"/>
          <w:szCs w:val="48"/>
        </w:rPr>
      </w:pPr>
    </w:p>
    <w:p w14:paraId="1F75DD5A" w14:textId="77777777" w:rsidR="00876E65" w:rsidRPr="00A10A38" w:rsidRDefault="00876E65" w:rsidP="00876E65">
      <w:pPr>
        <w:ind w:left="720"/>
        <w:rPr>
          <w:b/>
          <w:bCs/>
          <w:sz w:val="48"/>
          <w:szCs w:val="48"/>
        </w:rPr>
      </w:pPr>
    </w:p>
    <w:p w14:paraId="05275C68" w14:textId="19C08D09" w:rsidR="007213F2" w:rsidRPr="00B7534C" w:rsidRDefault="007213F2" w:rsidP="00B7534C">
      <w:pPr>
        <w:rPr>
          <w:b/>
          <w:bCs/>
          <w:sz w:val="48"/>
          <w:szCs w:val="48"/>
        </w:rPr>
      </w:pPr>
    </w:p>
    <w:sectPr w:rsidR="007213F2" w:rsidRPr="00B75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E7BCF"/>
    <w:multiLevelType w:val="multilevel"/>
    <w:tmpl w:val="FDCAE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38CA"/>
    <w:multiLevelType w:val="multilevel"/>
    <w:tmpl w:val="D94A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27513"/>
    <w:multiLevelType w:val="multilevel"/>
    <w:tmpl w:val="57B4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868F2"/>
    <w:multiLevelType w:val="multilevel"/>
    <w:tmpl w:val="BFB2B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BA620A"/>
    <w:multiLevelType w:val="multilevel"/>
    <w:tmpl w:val="CAB64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452CDC"/>
    <w:multiLevelType w:val="multilevel"/>
    <w:tmpl w:val="6382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80D2A"/>
    <w:multiLevelType w:val="multilevel"/>
    <w:tmpl w:val="8AA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E0094C"/>
    <w:multiLevelType w:val="multilevel"/>
    <w:tmpl w:val="B860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966F58"/>
    <w:multiLevelType w:val="multilevel"/>
    <w:tmpl w:val="B88A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8D5FCD"/>
    <w:multiLevelType w:val="multilevel"/>
    <w:tmpl w:val="1212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C1AB9"/>
    <w:multiLevelType w:val="multilevel"/>
    <w:tmpl w:val="B212F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54568F"/>
    <w:multiLevelType w:val="multilevel"/>
    <w:tmpl w:val="C52C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45DDF"/>
    <w:multiLevelType w:val="multilevel"/>
    <w:tmpl w:val="EEEC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CD7D4A"/>
    <w:multiLevelType w:val="multilevel"/>
    <w:tmpl w:val="89B2E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D46104"/>
    <w:multiLevelType w:val="multilevel"/>
    <w:tmpl w:val="68B67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8231B9"/>
    <w:multiLevelType w:val="multilevel"/>
    <w:tmpl w:val="8FCC1D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C32839"/>
    <w:multiLevelType w:val="multilevel"/>
    <w:tmpl w:val="B4B4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8C7080"/>
    <w:multiLevelType w:val="multilevel"/>
    <w:tmpl w:val="69F2E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0A6A0A"/>
    <w:multiLevelType w:val="multilevel"/>
    <w:tmpl w:val="C438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B94213"/>
    <w:multiLevelType w:val="multilevel"/>
    <w:tmpl w:val="2344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E113FB"/>
    <w:multiLevelType w:val="multilevel"/>
    <w:tmpl w:val="4D2E61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4E5C76"/>
    <w:multiLevelType w:val="multilevel"/>
    <w:tmpl w:val="AD52A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1053B2"/>
    <w:multiLevelType w:val="multilevel"/>
    <w:tmpl w:val="13BA3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B162A9"/>
    <w:multiLevelType w:val="multilevel"/>
    <w:tmpl w:val="63F4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31472C"/>
    <w:multiLevelType w:val="multilevel"/>
    <w:tmpl w:val="57D280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026068"/>
    <w:multiLevelType w:val="multilevel"/>
    <w:tmpl w:val="A1AC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A4A05"/>
    <w:multiLevelType w:val="multilevel"/>
    <w:tmpl w:val="C9F4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13656">
    <w:abstractNumId w:val="17"/>
  </w:num>
  <w:num w:numId="2" w16cid:durableId="1132138289">
    <w:abstractNumId w:val="3"/>
  </w:num>
  <w:num w:numId="3" w16cid:durableId="1790126235">
    <w:abstractNumId w:val="0"/>
  </w:num>
  <w:num w:numId="4" w16cid:durableId="1201429955">
    <w:abstractNumId w:val="1"/>
  </w:num>
  <w:num w:numId="5" w16cid:durableId="727607236">
    <w:abstractNumId w:val="14"/>
  </w:num>
  <w:num w:numId="6" w16cid:durableId="1718621712">
    <w:abstractNumId w:val="26"/>
  </w:num>
  <w:num w:numId="7" w16cid:durableId="97454128">
    <w:abstractNumId w:val="5"/>
  </w:num>
  <w:num w:numId="8" w16cid:durableId="125008708">
    <w:abstractNumId w:val="12"/>
  </w:num>
  <w:num w:numId="9" w16cid:durableId="1837304181">
    <w:abstractNumId w:val="9"/>
  </w:num>
  <w:num w:numId="10" w16cid:durableId="187447427">
    <w:abstractNumId w:val="25"/>
  </w:num>
  <w:num w:numId="11" w16cid:durableId="2069524211">
    <w:abstractNumId w:val="11"/>
  </w:num>
  <w:num w:numId="12" w16cid:durableId="566841371">
    <w:abstractNumId w:val="20"/>
  </w:num>
  <w:num w:numId="13" w16cid:durableId="2034530742">
    <w:abstractNumId w:val="18"/>
  </w:num>
  <w:num w:numId="14" w16cid:durableId="619607165">
    <w:abstractNumId w:val="2"/>
  </w:num>
  <w:num w:numId="15" w16cid:durableId="99303782">
    <w:abstractNumId w:val="23"/>
  </w:num>
  <w:num w:numId="16" w16cid:durableId="1036273580">
    <w:abstractNumId w:val="6"/>
  </w:num>
  <w:num w:numId="17" w16cid:durableId="611713077">
    <w:abstractNumId w:val="19"/>
  </w:num>
  <w:num w:numId="18" w16cid:durableId="993290708">
    <w:abstractNumId w:val="7"/>
  </w:num>
  <w:num w:numId="19" w16cid:durableId="963655914">
    <w:abstractNumId w:val="16"/>
  </w:num>
  <w:num w:numId="20" w16cid:durableId="2063212547">
    <w:abstractNumId w:val="10"/>
  </w:num>
  <w:num w:numId="21" w16cid:durableId="88746646">
    <w:abstractNumId w:val="13"/>
  </w:num>
  <w:num w:numId="22" w16cid:durableId="840320298">
    <w:abstractNumId w:val="24"/>
  </w:num>
  <w:num w:numId="23" w16cid:durableId="1575160828">
    <w:abstractNumId w:val="4"/>
  </w:num>
  <w:num w:numId="24" w16cid:durableId="775834029">
    <w:abstractNumId w:val="21"/>
  </w:num>
  <w:num w:numId="25" w16cid:durableId="745227664">
    <w:abstractNumId w:val="15"/>
  </w:num>
  <w:num w:numId="26" w16cid:durableId="581531737">
    <w:abstractNumId w:val="22"/>
  </w:num>
  <w:num w:numId="27" w16cid:durableId="14253040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F17"/>
    <w:rsid w:val="00017D1B"/>
    <w:rsid w:val="000F5710"/>
    <w:rsid w:val="001C3EA3"/>
    <w:rsid w:val="001E12FE"/>
    <w:rsid w:val="003D0B5A"/>
    <w:rsid w:val="00554F17"/>
    <w:rsid w:val="007213F2"/>
    <w:rsid w:val="007C75FB"/>
    <w:rsid w:val="00876E65"/>
    <w:rsid w:val="008C4324"/>
    <w:rsid w:val="008F7570"/>
    <w:rsid w:val="00A10A38"/>
    <w:rsid w:val="00A61F3F"/>
    <w:rsid w:val="00AA4379"/>
    <w:rsid w:val="00B7534C"/>
    <w:rsid w:val="00BA799D"/>
    <w:rsid w:val="00D61447"/>
    <w:rsid w:val="00D935E4"/>
    <w:rsid w:val="00DA4376"/>
    <w:rsid w:val="00DC128B"/>
    <w:rsid w:val="00EB0888"/>
    <w:rsid w:val="00EB5B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9787"/>
  <w15:chartTrackingRefBased/>
  <w15:docId w15:val="{7AD7729C-18A8-461B-8064-B2B32033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600726">
      <w:bodyDiv w:val="1"/>
      <w:marLeft w:val="0"/>
      <w:marRight w:val="0"/>
      <w:marTop w:val="0"/>
      <w:marBottom w:val="0"/>
      <w:divBdr>
        <w:top w:val="none" w:sz="0" w:space="0" w:color="auto"/>
        <w:left w:val="none" w:sz="0" w:space="0" w:color="auto"/>
        <w:bottom w:val="none" w:sz="0" w:space="0" w:color="auto"/>
        <w:right w:val="none" w:sz="0" w:space="0" w:color="auto"/>
      </w:divBdr>
    </w:div>
    <w:div w:id="451288405">
      <w:bodyDiv w:val="1"/>
      <w:marLeft w:val="0"/>
      <w:marRight w:val="0"/>
      <w:marTop w:val="0"/>
      <w:marBottom w:val="0"/>
      <w:divBdr>
        <w:top w:val="none" w:sz="0" w:space="0" w:color="auto"/>
        <w:left w:val="none" w:sz="0" w:space="0" w:color="auto"/>
        <w:bottom w:val="none" w:sz="0" w:space="0" w:color="auto"/>
        <w:right w:val="none" w:sz="0" w:space="0" w:color="auto"/>
      </w:divBdr>
    </w:div>
    <w:div w:id="589045449">
      <w:bodyDiv w:val="1"/>
      <w:marLeft w:val="0"/>
      <w:marRight w:val="0"/>
      <w:marTop w:val="0"/>
      <w:marBottom w:val="0"/>
      <w:divBdr>
        <w:top w:val="none" w:sz="0" w:space="0" w:color="auto"/>
        <w:left w:val="none" w:sz="0" w:space="0" w:color="auto"/>
        <w:bottom w:val="none" w:sz="0" w:space="0" w:color="auto"/>
        <w:right w:val="none" w:sz="0" w:space="0" w:color="auto"/>
      </w:divBdr>
    </w:div>
    <w:div w:id="717704786">
      <w:bodyDiv w:val="1"/>
      <w:marLeft w:val="0"/>
      <w:marRight w:val="0"/>
      <w:marTop w:val="0"/>
      <w:marBottom w:val="0"/>
      <w:divBdr>
        <w:top w:val="none" w:sz="0" w:space="0" w:color="auto"/>
        <w:left w:val="none" w:sz="0" w:space="0" w:color="auto"/>
        <w:bottom w:val="none" w:sz="0" w:space="0" w:color="auto"/>
        <w:right w:val="none" w:sz="0" w:space="0" w:color="auto"/>
      </w:divBdr>
    </w:div>
    <w:div w:id="725570000">
      <w:bodyDiv w:val="1"/>
      <w:marLeft w:val="0"/>
      <w:marRight w:val="0"/>
      <w:marTop w:val="0"/>
      <w:marBottom w:val="0"/>
      <w:divBdr>
        <w:top w:val="none" w:sz="0" w:space="0" w:color="auto"/>
        <w:left w:val="none" w:sz="0" w:space="0" w:color="auto"/>
        <w:bottom w:val="none" w:sz="0" w:space="0" w:color="auto"/>
        <w:right w:val="none" w:sz="0" w:space="0" w:color="auto"/>
      </w:divBdr>
    </w:div>
    <w:div w:id="1077364995">
      <w:bodyDiv w:val="1"/>
      <w:marLeft w:val="0"/>
      <w:marRight w:val="0"/>
      <w:marTop w:val="0"/>
      <w:marBottom w:val="0"/>
      <w:divBdr>
        <w:top w:val="none" w:sz="0" w:space="0" w:color="auto"/>
        <w:left w:val="none" w:sz="0" w:space="0" w:color="auto"/>
        <w:bottom w:val="none" w:sz="0" w:space="0" w:color="auto"/>
        <w:right w:val="none" w:sz="0" w:space="0" w:color="auto"/>
      </w:divBdr>
    </w:div>
    <w:div w:id="1323462859">
      <w:bodyDiv w:val="1"/>
      <w:marLeft w:val="0"/>
      <w:marRight w:val="0"/>
      <w:marTop w:val="0"/>
      <w:marBottom w:val="0"/>
      <w:divBdr>
        <w:top w:val="none" w:sz="0" w:space="0" w:color="auto"/>
        <w:left w:val="none" w:sz="0" w:space="0" w:color="auto"/>
        <w:bottom w:val="none" w:sz="0" w:space="0" w:color="auto"/>
        <w:right w:val="none" w:sz="0" w:space="0" w:color="auto"/>
      </w:divBdr>
    </w:div>
    <w:div w:id="1327785187">
      <w:bodyDiv w:val="1"/>
      <w:marLeft w:val="0"/>
      <w:marRight w:val="0"/>
      <w:marTop w:val="0"/>
      <w:marBottom w:val="0"/>
      <w:divBdr>
        <w:top w:val="none" w:sz="0" w:space="0" w:color="auto"/>
        <w:left w:val="none" w:sz="0" w:space="0" w:color="auto"/>
        <w:bottom w:val="none" w:sz="0" w:space="0" w:color="auto"/>
        <w:right w:val="none" w:sz="0" w:space="0" w:color="auto"/>
      </w:divBdr>
    </w:div>
    <w:div w:id="1544125617">
      <w:bodyDiv w:val="1"/>
      <w:marLeft w:val="0"/>
      <w:marRight w:val="0"/>
      <w:marTop w:val="0"/>
      <w:marBottom w:val="0"/>
      <w:divBdr>
        <w:top w:val="none" w:sz="0" w:space="0" w:color="auto"/>
        <w:left w:val="none" w:sz="0" w:space="0" w:color="auto"/>
        <w:bottom w:val="none" w:sz="0" w:space="0" w:color="auto"/>
        <w:right w:val="none" w:sz="0" w:space="0" w:color="auto"/>
      </w:divBdr>
    </w:div>
    <w:div w:id="1630671203">
      <w:bodyDiv w:val="1"/>
      <w:marLeft w:val="0"/>
      <w:marRight w:val="0"/>
      <w:marTop w:val="0"/>
      <w:marBottom w:val="0"/>
      <w:divBdr>
        <w:top w:val="none" w:sz="0" w:space="0" w:color="auto"/>
        <w:left w:val="none" w:sz="0" w:space="0" w:color="auto"/>
        <w:bottom w:val="none" w:sz="0" w:space="0" w:color="auto"/>
        <w:right w:val="none" w:sz="0" w:space="0" w:color="auto"/>
      </w:divBdr>
    </w:div>
    <w:div w:id="1782608809">
      <w:bodyDiv w:val="1"/>
      <w:marLeft w:val="0"/>
      <w:marRight w:val="0"/>
      <w:marTop w:val="0"/>
      <w:marBottom w:val="0"/>
      <w:divBdr>
        <w:top w:val="none" w:sz="0" w:space="0" w:color="auto"/>
        <w:left w:val="none" w:sz="0" w:space="0" w:color="auto"/>
        <w:bottom w:val="none" w:sz="0" w:space="0" w:color="auto"/>
        <w:right w:val="none" w:sz="0" w:space="0" w:color="auto"/>
      </w:divBdr>
    </w:div>
    <w:div w:id="191793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21</Pages>
  <Words>1893</Words>
  <Characters>10794</Characters>
  <Application>Microsoft Office Word</Application>
  <DocSecurity>0</DocSecurity>
  <Lines>89</Lines>
  <Paragraphs>25</Paragraphs>
  <ScaleCrop>false</ScaleCrop>
  <Company/>
  <LinksUpToDate>false</LinksUpToDate>
  <CharactersWithSpaces>12662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pranayprasad34@outlook.com</dc:creator>
  <cp:keywords/>
  <dc:description/>
  <cp:lastModifiedBy>pranayprasad34@outlook.com</cp:lastModifiedBy>
  <cp:revision>15</cp:revision>
  <dcterms:created xsi:type="dcterms:W3CDTF">2024-10-12T10:43:00Z</dcterms:created>
  <dcterms:modified xsi:type="dcterms:W3CDTF">2024-10-12T22:31:00Z</dcterms:modified>
</cp:coreProperties>
</file>