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42" w:lineRule="auto"/>
      </w:pPr>
      <w:r>
        <w:rPr/>
        <w:t>A Novel Error Correction Approach for </w:t>
      </w:r>
      <w:r>
        <w:rPr/>
        <w:t>Enhancing Wind Power Forecasting Accuracy by Integrating Historical Data and Future Trends.</w:t>
      </w:r>
    </w:p>
    <w:p>
      <w:pPr>
        <w:pStyle w:val="Heading1"/>
        <w:spacing w:before="153"/>
      </w:pPr>
      <w:r>
        <w:rPr/>
        <w:t>1</w:t>
      </w:r>
      <w:r>
        <w:rPr>
          <w:vertAlign w:val="superscript"/>
        </w:rPr>
        <w:t>st</w:t>
      </w:r>
      <w:r>
        <w:rPr>
          <w:spacing w:val="26"/>
          <w:vertAlign w:val="baseline"/>
        </w:rPr>
        <w:t> </w:t>
      </w:r>
      <w:r>
        <w:rPr>
          <w:vertAlign w:val="baseline"/>
        </w:rPr>
        <w:t>Given</w:t>
      </w:r>
      <w:r>
        <w:rPr>
          <w:spacing w:val="18"/>
          <w:vertAlign w:val="baseline"/>
        </w:rPr>
        <w:t> </w:t>
      </w:r>
      <w:r>
        <w:rPr>
          <w:vertAlign w:val="baseline"/>
        </w:rPr>
        <w:t>Name</w:t>
      </w:r>
      <w:r>
        <w:rPr>
          <w:spacing w:val="17"/>
          <w:vertAlign w:val="baseline"/>
        </w:rPr>
        <w:t> </w:t>
      </w:r>
      <w:r>
        <w:rPr>
          <w:vertAlign w:val="baseline"/>
        </w:rPr>
        <w:t>Surname,</w:t>
      </w:r>
      <w:r>
        <w:rPr>
          <w:spacing w:val="18"/>
          <w:vertAlign w:val="baseline"/>
        </w:rPr>
        <w:t> </w:t>
      </w:r>
      <w:r>
        <w:rPr>
          <w:vertAlign w:val="baseline"/>
        </w:rPr>
        <w:t>2</w:t>
      </w:r>
      <w:r>
        <w:rPr>
          <w:vertAlign w:val="superscript"/>
        </w:rPr>
        <w:t>nd</w:t>
      </w:r>
      <w:r>
        <w:rPr>
          <w:spacing w:val="27"/>
          <w:vertAlign w:val="baseline"/>
        </w:rPr>
        <w:t> </w:t>
      </w:r>
      <w:r>
        <w:rPr>
          <w:vertAlign w:val="baseline"/>
        </w:rPr>
        <w:t>Given</w:t>
      </w:r>
      <w:r>
        <w:rPr>
          <w:spacing w:val="17"/>
          <w:vertAlign w:val="baseline"/>
        </w:rPr>
        <w:t> </w:t>
      </w:r>
      <w:r>
        <w:rPr>
          <w:vertAlign w:val="baseline"/>
        </w:rPr>
        <w:t>Name</w:t>
      </w:r>
      <w:r>
        <w:rPr>
          <w:spacing w:val="17"/>
          <w:vertAlign w:val="baseline"/>
        </w:rPr>
        <w:t> </w:t>
      </w:r>
      <w:r>
        <w:rPr>
          <w:vertAlign w:val="baseline"/>
        </w:rPr>
        <w:t>Surname,</w:t>
      </w:r>
      <w:r>
        <w:rPr>
          <w:spacing w:val="18"/>
          <w:vertAlign w:val="baseline"/>
        </w:rPr>
        <w:t> </w:t>
      </w:r>
      <w:r>
        <w:rPr>
          <w:vertAlign w:val="baseline"/>
        </w:rPr>
        <w:t>3</w:t>
      </w:r>
      <w:r>
        <w:rPr>
          <w:vertAlign w:val="superscript"/>
        </w:rPr>
        <w:t>rd</w:t>
      </w:r>
      <w:r>
        <w:rPr>
          <w:spacing w:val="27"/>
          <w:vertAlign w:val="baseline"/>
        </w:rPr>
        <w:t> </w:t>
      </w:r>
      <w:r>
        <w:rPr>
          <w:vertAlign w:val="baseline"/>
        </w:rPr>
        <w:t>Given</w:t>
      </w:r>
      <w:r>
        <w:rPr>
          <w:spacing w:val="17"/>
          <w:vertAlign w:val="baseline"/>
        </w:rPr>
        <w:t> </w:t>
      </w:r>
      <w:r>
        <w:rPr>
          <w:vertAlign w:val="baseline"/>
        </w:rPr>
        <w:t>Name</w:t>
      </w:r>
      <w:r>
        <w:rPr>
          <w:spacing w:val="18"/>
          <w:vertAlign w:val="baseline"/>
        </w:rPr>
        <w:t> </w:t>
      </w:r>
      <w:r>
        <w:rPr>
          <w:spacing w:val="-2"/>
          <w:vertAlign w:val="baseline"/>
        </w:rPr>
        <w:t>Surname</w:t>
      </w:r>
    </w:p>
    <w:p>
      <w:pPr>
        <w:spacing w:line="254" w:lineRule="auto" w:before="14"/>
        <w:ind w:left="2545" w:right="2434" w:firstLine="450"/>
        <w:jc w:val="left"/>
        <w:rPr>
          <w:i/>
          <w:sz w:val="22"/>
        </w:rPr>
      </w:pPr>
      <w:r>
        <w:rPr>
          <w:i/>
          <w:sz w:val="22"/>
        </w:rPr>
        <w:t>dept.</w:t>
      </w:r>
      <w:r>
        <w:rPr>
          <w:i/>
          <w:spacing w:val="37"/>
          <w:sz w:val="22"/>
        </w:rPr>
        <w:t> </w:t>
      </w:r>
      <w:r>
        <w:rPr>
          <w:i/>
          <w:sz w:val="22"/>
        </w:rPr>
        <w:t>name</w:t>
      </w:r>
      <w:r>
        <w:rPr>
          <w:i/>
          <w:spacing w:val="37"/>
          <w:sz w:val="22"/>
        </w:rPr>
        <w:t> </w:t>
      </w:r>
      <w:r>
        <w:rPr>
          <w:i/>
          <w:sz w:val="22"/>
        </w:rPr>
        <w:t>of</w:t>
      </w:r>
      <w:r>
        <w:rPr>
          <w:i/>
          <w:spacing w:val="37"/>
          <w:sz w:val="22"/>
        </w:rPr>
        <w:t> </w:t>
      </w:r>
      <w:r>
        <w:rPr>
          <w:i/>
          <w:sz w:val="22"/>
        </w:rPr>
        <w:t>organization</w:t>
      </w:r>
      <w:r>
        <w:rPr>
          <w:i/>
          <w:spacing w:val="37"/>
          <w:sz w:val="22"/>
        </w:rPr>
        <w:t> </w:t>
      </w:r>
      <w:r>
        <w:rPr>
          <w:i/>
          <w:sz w:val="22"/>
        </w:rPr>
        <w:t>(of</w:t>
      </w:r>
      <w:r>
        <w:rPr>
          <w:i/>
          <w:spacing w:val="37"/>
          <w:sz w:val="22"/>
        </w:rPr>
        <w:t> </w:t>
      </w:r>
      <w:r>
        <w:rPr>
          <w:i/>
          <w:sz w:val="22"/>
        </w:rPr>
        <w:t>Aff.),</w:t>
      </w:r>
      <w:r>
        <w:rPr>
          <w:i/>
          <w:spacing w:val="37"/>
          <w:sz w:val="22"/>
        </w:rPr>
        <w:t> </w:t>
      </w:r>
      <w:r>
        <w:rPr>
          <w:i/>
          <w:sz w:val="22"/>
        </w:rPr>
        <w:t>City,</w:t>
      </w:r>
      <w:r>
        <w:rPr>
          <w:i/>
          <w:spacing w:val="37"/>
          <w:sz w:val="22"/>
        </w:rPr>
        <w:t> </w:t>
      </w:r>
      <w:r>
        <w:rPr>
          <w:i/>
          <w:sz w:val="22"/>
        </w:rPr>
        <w:t>Country dept. name of organization (of Aff.), City, Country if needed</w:t>
      </w:r>
    </w:p>
    <w:p>
      <w:pPr>
        <w:pStyle w:val="Heading1"/>
        <w:spacing w:line="251" w:lineRule="exact"/>
        <w:ind w:left="2911"/>
      </w:pPr>
      <w:r>
        <w:rPr/>
        <w:t>email</w:t>
      </w:r>
      <w:r>
        <w:rPr>
          <w:spacing w:val="15"/>
        </w:rPr>
        <w:t> </w:t>
      </w:r>
      <w:r>
        <w:rPr/>
        <w:t>address</w:t>
      </w:r>
      <w:r>
        <w:rPr>
          <w:spacing w:val="15"/>
        </w:rPr>
        <w:t> </w:t>
      </w:r>
      <w:r>
        <w:rPr/>
        <w:t>or</w:t>
      </w:r>
      <w:r>
        <w:rPr>
          <w:spacing w:val="15"/>
        </w:rPr>
        <w:t> </w:t>
      </w:r>
      <w:r>
        <w:rPr/>
        <w:t>ORCID</w:t>
      </w:r>
      <w:r>
        <w:rPr>
          <w:spacing w:val="15"/>
        </w:rPr>
        <w:t> </w:t>
      </w:r>
      <w:r>
        <w:rPr/>
        <w:t>of</w:t>
      </w:r>
      <w:r>
        <w:rPr>
          <w:spacing w:val="16"/>
        </w:rPr>
        <w:t> </w:t>
      </w:r>
      <w:r>
        <w:rPr/>
        <w:t>corresponding</w:t>
      </w:r>
      <w:r>
        <w:rPr>
          <w:spacing w:val="15"/>
        </w:rPr>
        <w:t> </w:t>
      </w:r>
      <w:r>
        <w:rPr>
          <w:spacing w:val="-2"/>
        </w:rPr>
        <w:t>author(s)</w:t>
      </w:r>
    </w:p>
    <w:p>
      <w:pPr>
        <w:pStyle w:val="BodyText"/>
      </w:pPr>
    </w:p>
    <w:p>
      <w:pPr>
        <w:pStyle w:val="BodyText"/>
        <w:spacing w:before="165"/>
      </w:pPr>
    </w:p>
    <w:p>
      <w:pPr>
        <w:spacing w:after="0"/>
        <w:sectPr>
          <w:headerReference w:type="default" r:id="rId5"/>
          <w:type w:val="continuous"/>
          <w:pgSz w:w="12240" w:h="15840"/>
          <w:pgMar w:header="464" w:footer="0" w:top="1000" w:bottom="280" w:left="860" w:right="860"/>
          <w:pgNumType w:start="1"/>
        </w:sectPr>
      </w:pPr>
    </w:p>
    <w:p>
      <w:pPr>
        <w:spacing w:line="230" w:lineRule="auto" w:before="123"/>
        <w:ind w:left="119" w:right="38" w:firstLine="199"/>
        <w:jc w:val="both"/>
        <w:rPr>
          <w:b/>
          <w:sz w:val="18"/>
        </w:rPr>
      </w:pPr>
      <w:r>
        <w:rPr>
          <w:b/>
          <w:i/>
          <w:sz w:val="18"/>
        </w:rPr>
        <w:t>Abstract</w:t>
      </w:r>
      <w:r>
        <w:rPr>
          <w:b/>
          <w:sz w:val="18"/>
        </w:rPr>
        <w:t>—The integration of intermittent and </w:t>
      </w:r>
      <w:r>
        <w:rPr>
          <w:b/>
          <w:sz w:val="18"/>
        </w:rPr>
        <w:t>unpredictable wind power into power systems and markets requires highly accurate forecasting methods. Traditional forecasting method- ologies frequently encounter difficulties associated with intricate non-linearity, non-stationarity, and multidimensional variability inherent</w:t>
      </w:r>
      <w:r>
        <w:rPr>
          <w:b/>
          <w:spacing w:val="-2"/>
          <w:sz w:val="18"/>
        </w:rPr>
        <w:t> </w:t>
      </w:r>
      <w:r>
        <w:rPr>
          <w:b/>
          <w:sz w:val="18"/>
        </w:rPr>
        <w:t>in</w:t>
      </w:r>
      <w:r>
        <w:rPr>
          <w:b/>
          <w:spacing w:val="-2"/>
          <w:sz w:val="18"/>
        </w:rPr>
        <w:t> </w:t>
      </w:r>
      <w:r>
        <w:rPr>
          <w:b/>
          <w:sz w:val="18"/>
        </w:rPr>
        <w:t>the</w:t>
      </w:r>
      <w:r>
        <w:rPr>
          <w:b/>
          <w:spacing w:val="-2"/>
          <w:sz w:val="18"/>
        </w:rPr>
        <w:t> </w:t>
      </w:r>
      <w:r>
        <w:rPr>
          <w:b/>
          <w:sz w:val="18"/>
        </w:rPr>
        <w:t>temporal</w:t>
      </w:r>
      <w:r>
        <w:rPr>
          <w:b/>
          <w:spacing w:val="-2"/>
          <w:sz w:val="18"/>
        </w:rPr>
        <w:t> </w:t>
      </w:r>
      <w:r>
        <w:rPr>
          <w:b/>
          <w:sz w:val="18"/>
        </w:rPr>
        <w:t>series</w:t>
      </w:r>
      <w:r>
        <w:rPr>
          <w:b/>
          <w:spacing w:val="-2"/>
          <w:sz w:val="18"/>
        </w:rPr>
        <w:t> </w:t>
      </w:r>
      <w:r>
        <w:rPr>
          <w:b/>
          <w:sz w:val="18"/>
        </w:rPr>
        <w:t>of</w:t>
      </w:r>
      <w:r>
        <w:rPr>
          <w:b/>
          <w:spacing w:val="-2"/>
          <w:sz w:val="18"/>
        </w:rPr>
        <w:t> </w:t>
      </w:r>
      <w:r>
        <w:rPr>
          <w:b/>
          <w:sz w:val="18"/>
        </w:rPr>
        <w:t>wind</w:t>
      </w:r>
      <w:r>
        <w:rPr>
          <w:b/>
          <w:spacing w:val="-2"/>
          <w:sz w:val="18"/>
        </w:rPr>
        <w:t> </w:t>
      </w:r>
      <w:r>
        <w:rPr>
          <w:b/>
          <w:sz w:val="18"/>
        </w:rPr>
        <w:t>power.</w:t>
      </w:r>
      <w:r>
        <w:rPr>
          <w:b/>
          <w:spacing w:val="-2"/>
          <w:sz w:val="18"/>
        </w:rPr>
        <w:t> </w:t>
      </w:r>
      <w:r>
        <w:rPr>
          <w:b/>
          <w:sz w:val="18"/>
        </w:rPr>
        <w:t>Although</w:t>
      </w:r>
      <w:r>
        <w:rPr>
          <w:b/>
          <w:spacing w:val="-2"/>
          <w:sz w:val="18"/>
        </w:rPr>
        <w:t> </w:t>
      </w:r>
      <w:r>
        <w:rPr>
          <w:b/>
          <w:sz w:val="18"/>
        </w:rPr>
        <w:t>machine learning methodologies, including neural networks and support vector machines, have demonstrated potential, they continue to confront obstacles, such as gradient complications and the man- agement of large datasets. This study introduces an innovative framework for forecasting temporal series that integrates error- correction methodologies to increase the predictive accuracy and stability. By integrating the effects of finite past instances and trend estimation into the forecasting process, the method offers an</w:t>
      </w:r>
      <w:r>
        <w:rPr>
          <w:b/>
          <w:spacing w:val="-8"/>
          <w:sz w:val="18"/>
        </w:rPr>
        <w:t> </w:t>
      </w:r>
      <w:r>
        <w:rPr>
          <w:b/>
          <w:sz w:val="18"/>
        </w:rPr>
        <w:t>optimal</w:t>
      </w:r>
      <w:r>
        <w:rPr>
          <w:b/>
          <w:spacing w:val="-8"/>
          <w:sz w:val="18"/>
        </w:rPr>
        <w:t> </w:t>
      </w:r>
      <w:r>
        <w:rPr>
          <w:b/>
          <w:sz w:val="18"/>
        </w:rPr>
        <w:t>balance</w:t>
      </w:r>
      <w:r>
        <w:rPr>
          <w:b/>
          <w:spacing w:val="-8"/>
          <w:sz w:val="18"/>
        </w:rPr>
        <w:t> </w:t>
      </w:r>
      <w:r>
        <w:rPr>
          <w:b/>
          <w:sz w:val="18"/>
        </w:rPr>
        <w:t>between</w:t>
      </w:r>
      <w:r>
        <w:rPr>
          <w:b/>
          <w:spacing w:val="-8"/>
          <w:sz w:val="18"/>
        </w:rPr>
        <w:t> </w:t>
      </w:r>
      <w:r>
        <w:rPr>
          <w:b/>
          <w:sz w:val="18"/>
        </w:rPr>
        <w:t>past</w:t>
      </w:r>
      <w:r>
        <w:rPr>
          <w:b/>
          <w:spacing w:val="-8"/>
          <w:sz w:val="18"/>
        </w:rPr>
        <w:t> </w:t>
      </w:r>
      <w:r>
        <w:rPr>
          <w:b/>
          <w:sz w:val="18"/>
        </w:rPr>
        <w:t>and</w:t>
      </w:r>
      <w:r>
        <w:rPr>
          <w:b/>
          <w:spacing w:val="-8"/>
          <w:sz w:val="18"/>
        </w:rPr>
        <w:t> </w:t>
      </w:r>
      <w:r>
        <w:rPr>
          <w:b/>
          <w:sz w:val="18"/>
        </w:rPr>
        <w:t>future</w:t>
      </w:r>
      <w:r>
        <w:rPr>
          <w:b/>
          <w:spacing w:val="-8"/>
          <w:sz w:val="18"/>
        </w:rPr>
        <w:t> </w:t>
      </w:r>
      <w:r>
        <w:rPr>
          <w:b/>
          <w:sz w:val="18"/>
        </w:rPr>
        <w:t>influences</w:t>
      </w:r>
      <w:r>
        <w:rPr>
          <w:b/>
          <w:spacing w:val="-8"/>
          <w:sz w:val="18"/>
        </w:rPr>
        <w:t> </w:t>
      </w:r>
      <w:r>
        <w:rPr>
          <w:b/>
          <w:sz w:val="18"/>
        </w:rPr>
        <w:t>on</w:t>
      </w:r>
      <w:r>
        <w:rPr>
          <w:b/>
          <w:spacing w:val="-8"/>
          <w:sz w:val="18"/>
        </w:rPr>
        <w:t> </w:t>
      </w:r>
      <w:r>
        <w:rPr>
          <w:b/>
          <w:sz w:val="18"/>
        </w:rPr>
        <w:t>the</w:t>
      </w:r>
      <w:r>
        <w:rPr>
          <w:b/>
          <w:spacing w:val="-8"/>
          <w:sz w:val="18"/>
        </w:rPr>
        <w:t> </w:t>
      </w:r>
      <w:r>
        <w:rPr>
          <w:b/>
          <w:sz w:val="18"/>
        </w:rPr>
        <w:t>pre- dictions. In particular, this approach does not require parameter training, accelerates the computation, or requires modifications to</w:t>
      </w:r>
      <w:r>
        <w:rPr>
          <w:b/>
          <w:spacing w:val="40"/>
          <w:sz w:val="18"/>
        </w:rPr>
        <w:t> </w:t>
      </w:r>
      <w:r>
        <w:rPr>
          <w:b/>
          <w:sz w:val="18"/>
        </w:rPr>
        <w:t>the</w:t>
      </w:r>
      <w:r>
        <w:rPr>
          <w:b/>
          <w:spacing w:val="40"/>
          <w:sz w:val="18"/>
        </w:rPr>
        <w:t> </w:t>
      </w:r>
      <w:r>
        <w:rPr>
          <w:b/>
          <w:sz w:val="18"/>
        </w:rPr>
        <w:t>original</w:t>
      </w:r>
      <w:r>
        <w:rPr>
          <w:b/>
          <w:spacing w:val="40"/>
          <w:sz w:val="18"/>
        </w:rPr>
        <w:t> </w:t>
      </w:r>
      <w:r>
        <w:rPr>
          <w:b/>
          <w:sz w:val="18"/>
        </w:rPr>
        <w:t>forecasting</w:t>
      </w:r>
      <w:r>
        <w:rPr>
          <w:b/>
          <w:spacing w:val="40"/>
          <w:sz w:val="18"/>
        </w:rPr>
        <w:t> </w:t>
      </w:r>
      <w:r>
        <w:rPr>
          <w:b/>
          <w:sz w:val="18"/>
        </w:rPr>
        <w:t>model</w:t>
      </w:r>
      <w:r>
        <w:rPr>
          <w:b/>
          <w:spacing w:val="40"/>
          <w:sz w:val="18"/>
        </w:rPr>
        <w:t> </w:t>
      </w:r>
      <w:r>
        <w:rPr>
          <w:b/>
          <w:sz w:val="18"/>
        </w:rPr>
        <w:t>or</w:t>
      </w:r>
      <w:r>
        <w:rPr>
          <w:b/>
          <w:spacing w:val="40"/>
          <w:sz w:val="18"/>
        </w:rPr>
        <w:t> </w:t>
      </w:r>
      <w:r>
        <w:rPr>
          <w:b/>
          <w:sz w:val="18"/>
        </w:rPr>
        <w:t>hyperparameter</w:t>
      </w:r>
      <w:r>
        <w:rPr>
          <w:b/>
          <w:spacing w:val="40"/>
          <w:sz w:val="18"/>
        </w:rPr>
        <w:t> </w:t>
      </w:r>
      <w:r>
        <w:rPr>
          <w:b/>
          <w:sz w:val="18"/>
        </w:rPr>
        <w:t>tuning. The experimental results demonstrate the effectiveness of the proposed method in improving the accuracy of the predictions across various models. The findings highlight the potential of</w:t>
      </w:r>
      <w:r>
        <w:rPr>
          <w:b/>
          <w:spacing w:val="80"/>
          <w:sz w:val="18"/>
        </w:rPr>
        <w:t> </w:t>
      </w:r>
      <w:r>
        <w:rPr>
          <w:b/>
          <w:sz w:val="18"/>
        </w:rPr>
        <w:t>this method to significantly improve the reliability of wind</w:t>
      </w:r>
      <w:r>
        <w:rPr>
          <w:b/>
          <w:spacing w:val="80"/>
          <w:sz w:val="18"/>
        </w:rPr>
        <w:t> </w:t>
      </w:r>
      <w:r>
        <w:rPr>
          <w:b/>
          <w:sz w:val="18"/>
        </w:rPr>
        <w:t>power forecasting and other time-series prediction challenges by improving the Mean Absolute Percentage Error (MAPE).</w:t>
      </w:r>
    </w:p>
    <w:p>
      <w:pPr>
        <w:spacing w:line="230" w:lineRule="auto" w:before="132"/>
        <w:ind w:left="119" w:right="38" w:firstLine="199"/>
        <w:jc w:val="both"/>
        <w:rPr>
          <w:b/>
          <w:sz w:val="18"/>
        </w:rPr>
      </w:pPr>
      <w:r>
        <w:rPr>
          <w:b/>
          <w:i/>
          <w:sz w:val="18"/>
        </w:rPr>
        <w:t>Index Terms</w:t>
      </w:r>
      <w:r>
        <w:rPr>
          <w:b/>
          <w:sz w:val="18"/>
        </w:rPr>
        <w:t>—Wind power forecasting; Variation Trend; At- tention temporal convolutional network</w:t>
      </w:r>
    </w:p>
    <w:p>
      <w:pPr>
        <w:pStyle w:val="BodyText"/>
        <w:spacing w:before="204"/>
        <w:rPr>
          <w:b/>
          <w:sz w:val="18"/>
        </w:rPr>
      </w:pPr>
    </w:p>
    <w:p>
      <w:pPr>
        <w:pStyle w:val="ListParagraph"/>
        <w:numPr>
          <w:ilvl w:val="0"/>
          <w:numId w:val="1"/>
        </w:numPr>
        <w:tabs>
          <w:tab w:pos="2066" w:val="left" w:leader="none"/>
        </w:tabs>
        <w:spacing w:line="240" w:lineRule="auto" w:before="0" w:after="0"/>
        <w:ind w:left="2066" w:right="0" w:hanging="214"/>
        <w:jc w:val="left"/>
        <w:rPr>
          <w:sz w:val="20"/>
        </w:rPr>
      </w:pPr>
      <w:r>
        <w:rPr>
          <w:smallCaps/>
          <w:spacing w:val="-2"/>
          <w:sz w:val="20"/>
        </w:rPr>
        <w:t>Introduction</w:t>
      </w:r>
    </w:p>
    <w:p>
      <w:pPr>
        <w:pStyle w:val="BodyText"/>
        <w:spacing w:line="249" w:lineRule="auto" w:before="122"/>
        <w:ind w:left="119" w:right="38" w:firstLine="199"/>
        <w:jc w:val="both"/>
      </w:pPr>
      <w:r>
        <w:rPr/>
        <w:t>The</w:t>
      </w:r>
      <w:r>
        <w:rPr>
          <w:spacing w:val="-3"/>
        </w:rPr>
        <w:t> </w:t>
      </w:r>
      <w:r>
        <w:rPr/>
        <w:t>challenges</w:t>
      </w:r>
      <w:r>
        <w:rPr>
          <w:spacing w:val="-2"/>
        </w:rPr>
        <w:t> </w:t>
      </w:r>
      <w:r>
        <w:rPr/>
        <w:t>of</w:t>
      </w:r>
      <w:r>
        <w:rPr>
          <w:spacing w:val="-2"/>
        </w:rPr>
        <w:t> </w:t>
      </w:r>
      <w:r>
        <w:rPr/>
        <w:t>integrating</w:t>
      </w:r>
      <w:r>
        <w:rPr>
          <w:spacing w:val="-3"/>
        </w:rPr>
        <w:t> </w:t>
      </w:r>
      <w:r>
        <w:rPr/>
        <w:t>intermittent</w:t>
      </w:r>
      <w:r>
        <w:rPr>
          <w:spacing w:val="-2"/>
        </w:rPr>
        <w:t> </w:t>
      </w:r>
      <w:r>
        <w:rPr/>
        <w:t>and</w:t>
      </w:r>
      <w:r>
        <w:rPr>
          <w:spacing w:val="-3"/>
        </w:rPr>
        <w:t> </w:t>
      </w:r>
      <w:r>
        <w:rPr/>
        <w:t>unpredictable wind power into power systems and markets have led to an increasing need for accurate wind power forecasting. How- ever, the complex non-linearity and non-stationarity of wind power</w:t>
      </w:r>
      <w:r>
        <w:rPr>
          <w:spacing w:val="34"/>
        </w:rPr>
        <w:t> </w:t>
      </w:r>
      <w:r>
        <w:rPr/>
        <w:t>make</w:t>
      </w:r>
      <w:r>
        <w:rPr>
          <w:spacing w:val="34"/>
        </w:rPr>
        <w:t> </w:t>
      </w:r>
      <w:r>
        <w:rPr/>
        <w:t>forecasting</w:t>
      </w:r>
      <w:r>
        <w:rPr>
          <w:spacing w:val="34"/>
        </w:rPr>
        <w:t> </w:t>
      </w:r>
      <w:r>
        <w:rPr/>
        <w:t>particularly</w:t>
      </w:r>
      <w:r>
        <w:rPr>
          <w:spacing w:val="34"/>
        </w:rPr>
        <w:t> </w:t>
      </w:r>
      <w:r>
        <w:rPr/>
        <w:t>difficult.</w:t>
      </w:r>
      <w:r>
        <w:rPr>
          <w:spacing w:val="34"/>
        </w:rPr>
        <w:t> </w:t>
      </w:r>
      <w:r>
        <w:rPr/>
        <w:t>A</w:t>
      </w:r>
      <w:r>
        <w:rPr>
          <w:spacing w:val="34"/>
        </w:rPr>
        <w:t> </w:t>
      </w:r>
      <w:r>
        <w:rPr/>
        <w:t>time</w:t>
      </w:r>
      <w:r>
        <w:rPr>
          <w:spacing w:val="34"/>
        </w:rPr>
        <w:t> </w:t>
      </w:r>
      <w:r>
        <w:rPr/>
        <w:t>series of wind power exhibits both memory effects and dynamic characteristics that can be assessed through autocorrelation</w:t>
      </w:r>
      <w:r>
        <w:rPr>
          <w:spacing w:val="40"/>
        </w:rPr>
        <w:t> </w:t>
      </w:r>
      <w:r>
        <w:rPr/>
        <w:t>and</w:t>
      </w:r>
      <w:r>
        <w:rPr>
          <w:spacing w:val="-5"/>
        </w:rPr>
        <w:t> </w:t>
      </w:r>
      <w:r>
        <w:rPr/>
        <w:t>heteroscedasticity</w:t>
      </w:r>
      <w:r>
        <w:rPr>
          <w:spacing w:val="-5"/>
        </w:rPr>
        <w:t> </w:t>
      </w:r>
      <w:r>
        <w:rPr/>
        <w:t>[1].</w:t>
      </w:r>
      <w:r>
        <w:rPr>
          <w:spacing w:val="-5"/>
        </w:rPr>
        <w:t> </w:t>
      </w:r>
      <w:r>
        <w:rPr/>
        <w:t>Additionally,</w:t>
      </w:r>
      <w:r>
        <w:rPr>
          <w:spacing w:val="-5"/>
        </w:rPr>
        <w:t> </w:t>
      </w:r>
      <w:r>
        <w:rPr/>
        <w:t>the</w:t>
      </w:r>
      <w:r>
        <w:rPr>
          <w:spacing w:val="-5"/>
        </w:rPr>
        <w:t> </w:t>
      </w:r>
      <w:r>
        <w:rPr/>
        <w:t>wind</w:t>
      </w:r>
      <w:r>
        <w:rPr>
          <w:spacing w:val="-5"/>
        </w:rPr>
        <w:t> </w:t>
      </w:r>
      <w:r>
        <w:rPr/>
        <w:t>power</w:t>
      </w:r>
      <w:r>
        <w:rPr>
          <w:spacing w:val="-5"/>
        </w:rPr>
        <w:t> </w:t>
      </w:r>
      <w:r>
        <w:rPr/>
        <w:t>series display</w:t>
      </w:r>
      <w:r>
        <w:rPr>
          <w:spacing w:val="-3"/>
        </w:rPr>
        <w:t> </w:t>
      </w:r>
      <w:r>
        <w:rPr/>
        <w:t>multidimensional</w:t>
      </w:r>
      <w:r>
        <w:rPr>
          <w:spacing w:val="-3"/>
        </w:rPr>
        <w:t> </w:t>
      </w:r>
      <w:r>
        <w:rPr/>
        <w:t>variations</w:t>
      </w:r>
      <w:r>
        <w:rPr>
          <w:spacing w:val="-3"/>
        </w:rPr>
        <w:t> </w:t>
      </w:r>
      <w:r>
        <w:rPr/>
        <w:t>throughout</w:t>
      </w:r>
      <w:r>
        <w:rPr>
          <w:spacing w:val="-3"/>
        </w:rPr>
        <w:t> </w:t>
      </w:r>
      <w:r>
        <w:rPr/>
        <w:t>the</w:t>
      </w:r>
      <w:r>
        <w:rPr>
          <w:spacing w:val="-3"/>
        </w:rPr>
        <w:t> </w:t>
      </w:r>
      <w:r>
        <w:rPr/>
        <w:t>day,</w:t>
      </w:r>
      <w:r>
        <w:rPr>
          <w:spacing w:val="-3"/>
        </w:rPr>
        <w:t> </w:t>
      </w:r>
      <w:r>
        <w:rPr/>
        <w:t>week, and month. As a result, short-term wind-power forecasting must consider both memory effects and multidimensional variations [2]. However, most traditional forecasting methods for</w:t>
      </w:r>
      <w:r>
        <w:rPr>
          <w:spacing w:val="40"/>
        </w:rPr>
        <w:t> </w:t>
      </w:r>
      <w:r>
        <w:rPr/>
        <w:t>wind</w:t>
      </w:r>
      <w:r>
        <w:rPr>
          <w:spacing w:val="40"/>
        </w:rPr>
        <w:t> </w:t>
      </w:r>
      <w:r>
        <w:rPr/>
        <w:t>power</w:t>
      </w:r>
      <w:r>
        <w:rPr>
          <w:spacing w:val="40"/>
        </w:rPr>
        <w:t> </w:t>
      </w:r>
      <w:r>
        <w:rPr/>
        <w:t>do</w:t>
      </w:r>
      <w:r>
        <w:rPr>
          <w:spacing w:val="40"/>
        </w:rPr>
        <w:t> </w:t>
      </w:r>
      <w:r>
        <w:rPr/>
        <w:t>not</w:t>
      </w:r>
      <w:r>
        <w:rPr>
          <w:spacing w:val="40"/>
        </w:rPr>
        <w:t> </w:t>
      </w:r>
      <w:r>
        <w:rPr/>
        <w:t>adequately</w:t>
      </w:r>
      <w:r>
        <w:rPr>
          <w:spacing w:val="40"/>
        </w:rPr>
        <w:t> </w:t>
      </w:r>
      <w:r>
        <w:rPr/>
        <w:t>address</w:t>
      </w:r>
      <w:r>
        <w:rPr>
          <w:spacing w:val="40"/>
        </w:rPr>
        <w:t> </w:t>
      </w:r>
      <w:r>
        <w:rPr/>
        <w:t>memory</w:t>
      </w:r>
      <w:r>
        <w:rPr>
          <w:spacing w:val="40"/>
        </w:rPr>
        <w:t> </w:t>
      </w:r>
      <w:r>
        <w:rPr/>
        <w:t>effects or multidimensional variations through order selection or</w:t>
      </w:r>
      <w:r>
        <w:rPr>
          <w:spacing w:val="40"/>
        </w:rPr>
        <w:t> </w:t>
      </w:r>
      <w:r>
        <w:rPr/>
        <w:t>trend</w:t>
      </w:r>
      <w:r>
        <w:rPr>
          <w:spacing w:val="52"/>
        </w:rPr>
        <w:t> </w:t>
      </w:r>
      <w:r>
        <w:rPr/>
        <w:t>modelling.</w:t>
      </w:r>
      <w:r>
        <w:rPr>
          <w:spacing w:val="53"/>
        </w:rPr>
        <w:t> </w:t>
      </w:r>
      <w:r>
        <w:rPr/>
        <w:t>Although</w:t>
      </w:r>
      <w:r>
        <w:rPr>
          <w:spacing w:val="53"/>
        </w:rPr>
        <w:t> </w:t>
      </w:r>
      <w:r>
        <w:rPr/>
        <w:t>certain</w:t>
      </w:r>
      <w:r>
        <w:rPr>
          <w:spacing w:val="53"/>
        </w:rPr>
        <w:t> </w:t>
      </w:r>
      <w:r>
        <w:rPr/>
        <w:t>nonparametric</w:t>
      </w:r>
      <w:r>
        <w:rPr>
          <w:spacing w:val="52"/>
        </w:rPr>
        <w:t> </w:t>
      </w:r>
      <w:r>
        <w:rPr>
          <w:spacing w:val="-2"/>
        </w:rPr>
        <w:t>statistical</w:t>
      </w:r>
    </w:p>
    <w:p>
      <w:pPr>
        <w:pStyle w:val="BodyText"/>
      </w:pPr>
    </w:p>
    <w:p>
      <w:pPr>
        <w:spacing w:line="232" w:lineRule="auto" w:before="1"/>
        <w:ind w:left="119" w:right="38" w:firstLine="159"/>
        <w:jc w:val="both"/>
        <w:rPr>
          <w:sz w:val="16"/>
        </w:rPr>
      </w:pPr>
      <w:r>
        <w:rPr>
          <w:sz w:val="16"/>
        </w:rPr>
        <w:t>This work is supported by the National Natural Science Foundation </w:t>
      </w:r>
      <w:r>
        <w:rPr>
          <w:sz w:val="16"/>
        </w:rPr>
        <w:t>of</w:t>
      </w:r>
      <w:r>
        <w:rPr>
          <w:spacing w:val="40"/>
          <w:sz w:val="16"/>
        </w:rPr>
        <w:t> </w:t>
      </w:r>
      <w:r>
        <w:rPr>
          <w:sz w:val="16"/>
        </w:rPr>
        <w:t>China under Grant 62233006, 62173152.</w:t>
      </w:r>
    </w:p>
    <w:p>
      <w:pPr>
        <w:pStyle w:val="BodyText"/>
        <w:spacing w:line="249" w:lineRule="auto" w:before="98"/>
        <w:ind w:left="119" w:right="117"/>
        <w:jc w:val="both"/>
      </w:pPr>
      <w:r>
        <w:rPr/>
        <w:br w:type="column"/>
      </w:r>
      <w:r>
        <w:rPr/>
        <w:t>techniques can handle memory effects by selecting the </w:t>
      </w:r>
      <w:r>
        <w:rPr/>
        <w:t>fea- tures, they tend to be linear and overlook the autoregressive relationships</w:t>
      </w:r>
      <w:r>
        <w:rPr>
          <w:spacing w:val="-11"/>
        </w:rPr>
        <w:t> </w:t>
      </w:r>
      <w:r>
        <w:rPr/>
        <w:t>of</w:t>
      </w:r>
      <w:r>
        <w:rPr>
          <w:spacing w:val="-12"/>
        </w:rPr>
        <w:t> </w:t>
      </w:r>
      <w:r>
        <w:rPr/>
        <w:t>series</w:t>
      </w:r>
      <w:r>
        <w:rPr>
          <w:spacing w:val="-11"/>
        </w:rPr>
        <w:t> </w:t>
      </w:r>
      <w:r>
        <w:rPr/>
        <w:t>and</w:t>
      </w:r>
      <w:r>
        <w:rPr>
          <w:spacing w:val="-12"/>
        </w:rPr>
        <w:t> </w:t>
      </w:r>
      <w:r>
        <w:rPr/>
        <w:t>intricate</w:t>
      </w:r>
      <w:r>
        <w:rPr>
          <w:spacing w:val="-11"/>
        </w:rPr>
        <w:t> </w:t>
      </w:r>
      <w:r>
        <w:rPr/>
        <w:t>non-linear</w:t>
      </w:r>
      <w:r>
        <w:rPr>
          <w:spacing w:val="-11"/>
        </w:rPr>
        <w:t> </w:t>
      </w:r>
      <w:r>
        <w:rPr/>
        <w:t>spatial</w:t>
      </w:r>
      <w:r>
        <w:rPr>
          <w:spacing w:val="-12"/>
        </w:rPr>
        <w:t> </w:t>
      </w:r>
      <w:r>
        <w:rPr/>
        <w:t>structures [3]. Traditional machine learning approaches have been used in non-stationary wind energy time series analysis for a long time, which has raised a wave of interest in the academic community.</w:t>
      </w:r>
      <w:r>
        <w:rPr>
          <w:spacing w:val="-3"/>
        </w:rPr>
        <w:t> </w:t>
      </w:r>
      <w:r>
        <w:rPr/>
        <w:t>In</w:t>
      </w:r>
      <w:r>
        <w:rPr>
          <w:spacing w:val="-3"/>
        </w:rPr>
        <w:t> </w:t>
      </w:r>
      <w:r>
        <w:rPr/>
        <w:t>this</w:t>
      </w:r>
      <w:r>
        <w:rPr>
          <w:spacing w:val="-3"/>
        </w:rPr>
        <w:t> </w:t>
      </w:r>
      <w:r>
        <w:rPr/>
        <w:t>field,</w:t>
      </w:r>
      <w:r>
        <w:rPr>
          <w:spacing w:val="-3"/>
        </w:rPr>
        <w:t> </w:t>
      </w:r>
      <w:r>
        <w:rPr/>
        <w:t>advanced</w:t>
      </w:r>
      <w:r>
        <w:rPr>
          <w:spacing w:val="-3"/>
        </w:rPr>
        <w:t> </w:t>
      </w:r>
      <w:r>
        <w:rPr/>
        <w:t>machine</w:t>
      </w:r>
      <w:r>
        <w:rPr>
          <w:spacing w:val="-3"/>
        </w:rPr>
        <w:t> </w:t>
      </w:r>
      <w:r>
        <w:rPr/>
        <w:t>learning</w:t>
      </w:r>
      <w:r>
        <w:rPr>
          <w:spacing w:val="-3"/>
        </w:rPr>
        <w:t> </w:t>
      </w:r>
      <w:r>
        <w:rPr/>
        <w:t>methods, including back-propagation neural networks (BPNN) [4], Re- current Neural Networks (RNN) [5], decision tree [6], and radial basis function neural network (RBFNN) [7], have been attempted. Some advanced machine learning methods have been</w:t>
      </w:r>
      <w:r>
        <w:rPr>
          <w:spacing w:val="-13"/>
        </w:rPr>
        <w:t> </w:t>
      </w:r>
      <w:r>
        <w:rPr/>
        <w:t>proven</w:t>
      </w:r>
      <w:r>
        <w:rPr>
          <w:spacing w:val="-12"/>
        </w:rPr>
        <w:t> </w:t>
      </w:r>
      <w:r>
        <w:rPr/>
        <w:t>to</w:t>
      </w:r>
      <w:r>
        <w:rPr>
          <w:spacing w:val="-13"/>
        </w:rPr>
        <w:t> </w:t>
      </w:r>
      <w:r>
        <w:rPr/>
        <w:t>work</w:t>
      </w:r>
      <w:r>
        <w:rPr>
          <w:spacing w:val="-12"/>
        </w:rPr>
        <w:t> </w:t>
      </w:r>
      <w:r>
        <w:rPr/>
        <w:t>well</w:t>
      </w:r>
      <w:r>
        <w:rPr>
          <w:spacing w:val="-12"/>
        </w:rPr>
        <w:t> </w:t>
      </w:r>
      <w:r>
        <w:rPr/>
        <w:t>and</w:t>
      </w:r>
      <w:r>
        <w:rPr>
          <w:spacing w:val="-12"/>
        </w:rPr>
        <w:t> </w:t>
      </w:r>
      <w:r>
        <w:rPr/>
        <w:t>achieve</w:t>
      </w:r>
      <w:r>
        <w:rPr>
          <w:spacing w:val="-13"/>
        </w:rPr>
        <w:t> </w:t>
      </w:r>
      <w:r>
        <w:rPr/>
        <w:t>high</w:t>
      </w:r>
      <w:r>
        <w:rPr>
          <w:spacing w:val="-12"/>
        </w:rPr>
        <w:t> </w:t>
      </w:r>
      <w:r>
        <w:rPr/>
        <w:t>accuracy.</w:t>
      </w:r>
      <w:r>
        <w:rPr>
          <w:spacing w:val="-13"/>
        </w:rPr>
        <w:t> </w:t>
      </w:r>
      <w:r>
        <w:rPr/>
        <w:t>However, there are still problems, particularly for large-scale input data, and addressing this means dealing with the issue of vanishing and overshooting gradients. In response to these challenges, the</w:t>
      </w:r>
      <w:r>
        <w:rPr>
          <w:spacing w:val="40"/>
        </w:rPr>
        <w:t> </w:t>
      </w:r>
      <w:r>
        <w:rPr/>
        <w:t>integration</w:t>
      </w:r>
      <w:r>
        <w:rPr>
          <w:spacing w:val="40"/>
        </w:rPr>
        <w:t> </w:t>
      </w:r>
      <w:r>
        <w:rPr/>
        <w:t>of</w:t>
      </w:r>
      <w:r>
        <w:rPr>
          <w:spacing w:val="40"/>
        </w:rPr>
        <w:t> </w:t>
      </w:r>
      <w:r>
        <w:rPr/>
        <w:t>deep</w:t>
      </w:r>
      <w:r>
        <w:rPr>
          <w:spacing w:val="40"/>
        </w:rPr>
        <w:t> </w:t>
      </w:r>
      <w:r>
        <w:rPr/>
        <w:t>learning</w:t>
      </w:r>
      <w:r>
        <w:rPr>
          <w:spacing w:val="40"/>
        </w:rPr>
        <w:t> </w:t>
      </w:r>
      <w:r>
        <w:rPr/>
        <w:t>methodologies</w:t>
      </w:r>
      <w:r>
        <w:rPr>
          <w:spacing w:val="40"/>
        </w:rPr>
        <w:t> </w:t>
      </w:r>
      <w:r>
        <w:rPr/>
        <w:t>in</w:t>
      </w:r>
      <w:r>
        <w:rPr>
          <w:spacing w:val="40"/>
        </w:rPr>
        <w:t> </w:t>
      </w:r>
      <w:r>
        <w:rPr/>
        <w:t>the</w:t>
      </w:r>
      <w:r>
        <w:rPr>
          <w:spacing w:val="40"/>
        </w:rPr>
        <w:t> </w:t>
      </w:r>
      <w:r>
        <w:rPr/>
        <w:t>field of forecasting has seen a significant increase in prominence. Various</w:t>
      </w:r>
      <w:r>
        <w:rPr>
          <w:spacing w:val="-11"/>
        </w:rPr>
        <w:t> </w:t>
      </w:r>
      <w:r>
        <w:rPr/>
        <w:t>deep</w:t>
      </w:r>
      <w:r>
        <w:rPr>
          <w:spacing w:val="-11"/>
        </w:rPr>
        <w:t> </w:t>
      </w:r>
      <w:r>
        <w:rPr/>
        <w:t>learning</w:t>
      </w:r>
      <w:r>
        <w:rPr>
          <w:spacing w:val="-11"/>
        </w:rPr>
        <w:t> </w:t>
      </w:r>
      <w:r>
        <w:rPr/>
        <w:t>techniques,</w:t>
      </w:r>
      <w:r>
        <w:rPr>
          <w:spacing w:val="-11"/>
        </w:rPr>
        <w:t> </w:t>
      </w:r>
      <w:r>
        <w:rPr/>
        <w:t>such</w:t>
      </w:r>
      <w:r>
        <w:rPr>
          <w:spacing w:val="-11"/>
        </w:rPr>
        <w:t> </w:t>
      </w:r>
      <w:r>
        <w:rPr/>
        <w:t>as</w:t>
      </w:r>
      <w:r>
        <w:rPr>
          <w:spacing w:val="-11"/>
        </w:rPr>
        <w:t> </w:t>
      </w:r>
      <w:r>
        <w:rPr/>
        <w:t>deep</w:t>
      </w:r>
      <w:r>
        <w:rPr>
          <w:spacing w:val="-12"/>
        </w:rPr>
        <w:t> </w:t>
      </w:r>
      <w:r>
        <w:rPr/>
        <w:t>belief</w:t>
      </w:r>
      <w:r>
        <w:rPr>
          <w:spacing w:val="-11"/>
        </w:rPr>
        <w:t> </w:t>
      </w:r>
      <w:r>
        <w:rPr/>
        <w:t>networks (DBN) [8], convolutional neural networks (CNN) [9], long short-term memory networks (LSTM) [10], and deep residual learning</w:t>
      </w:r>
      <w:r>
        <w:rPr>
          <w:spacing w:val="-9"/>
        </w:rPr>
        <w:t> </w:t>
      </w:r>
      <w:r>
        <w:rPr/>
        <w:t>(DRL)</w:t>
      </w:r>
      <w:r>
        <w:rPr>
          <w:spacing w:val="-9"/>
        </w:rPr>
        <w:t> </w:t>
      </w:r>
      <w:r>
        <w:rPr/>
        <w:t>[11],</w:t>
      </w:r>
      <w:r>
        <w:rPr>
          <w:spacing w:val="-9"/>
        </w:rPr>
        <w:t> </w:t>
      </w:r>
      <w:r>
        <w:rPr/>
        <w:t>are</w:t>
      </w:r>
      <w:r>
        <w:rPr>
          <w:spacing w:val="-9"/>
        </w:rPr>
        <w:t> </w:t>
      </w:r>
      <w:r>
        <w:rPr/>
        <w:t>frequently</w:t>
      </w:r>
      <w:r>
        <w:rPr>
          <w:spacing w:val="-9"/>
        </w:rPr>
        <w:t> </w:t>
      </w:r>
      <w:r>
        <w:rPr/>
        <w:t>employed.</w:t>
      </w:r>
      <w:r>
        <w:rPr>
          <w:spacing w:val="-9"/>
        </w:rPr>
        <w:t> </w:t>
      </w:r>
      <w:r>
        <w:rPr/>
        <w:t>It</w:t>
      </w:r>
      <w:r>
        <w:rPr>
          <w:spacing w:val="-9"/>
        </w:rPr>
        <w:t> </w:t>
      </w:r>
      <w:r>
        <w:rPr/>
        <w:t>is</w:t>
      </w:r>
      <w:r>
        <w:rPr>
          <w:spacing w:val="-9"/>
        </w:rPr>
        <w:t> </w:t>
      </w:r>
      <w:r>
        <w:rPr/>
        <w:t>particularly important</w:t>
      </w:r>
      <w:r>
        <w:rPr>
          <w:spacing w:val="-1"/>
        </w:rPr>
        <w:t> </w:t>
      </w:r>
      <w:r>
        <w:rPr/>
        <w:t>to</w:t>
      </w:r>
      <w:r>
        <w:rPr>
          <w:spacing w:val="-1"/>
        </w:rPr>
        <w:t> </w:t>
      </w:r>
      <w:r>
        <w:rPr/>
        <w:t>highlight</w:t>
      </w:r>
      <w:r>
        <w:rPr>
          <w:spacing w:val="-1"/>
        </w:rPr>
        <w:t> </w:t>
      </w:r>
      <w:r>
        <w:rPr/>
        <w:t>that</w:t>
      </w:r>
      <w:r>
        <w:rPr>
          <w:spacing w:val="-1"/>
        </w:rPr>
        <w:t> </w:t>
      </w:r>
      <w:r>
        <w:rPr/>
        <w:t>CNN</w:t>
      </w:r>
      <w:r>
        <w:rPr>
          <w:spacing w:val="-1"/>
        </w:rPr>
        <w:t> </w:t>
      </w:r>
      <w:r>
        <w:rPr/>
        <w:t>have</w:t>
      </w:r>
      <w:r>
        <w:rPr>
          <w:spacing w:val="-1"/>
        </w:rPr>
        <w:t> </w:t>
      </w:r>
      <w:r>
        <w:rPr/>
        <w:t>been</w:t>
      </w:r>
      <w:r>
        <w:rPr>
          <w:spacing w:val="-1"/>
        </w:rPr>
        <w:t> </w:t>
      </w:r>
      <w:r>
        <w:rPr/>
        <w:t>effectively</w:t>
      </w:r>
      <w:r>
        <w:rPr>
          <w:spacing w:val="-1"/>
        </w:rPr>
        <w:t> </w:t>
      </w:r>
      <w:r>
        <w:rPr/>
        <w:t>utilized for the prediction of wind power [12]. Drawing from the</w:t>
      </w:r>
      <w:r>
        <w:rPr>
          <w:spacing w:val="80"/>
        </w:rPr>
        <w:t> </w:t>
      </w:r>
      <w:r>
        <w:rPr/>
        <w:t>CNN foundation, the temporal convolutional network (TCN) is</w:t>
      </w:r>
      <w:r>
        <w:rPr>
          <w:spacing w:val="-4"/>
        </w:rPr>
        <w:t> </w:t>
      </w:r>
      <w:r>
        <w:rPr/>
        <w:t>often</w:t>
      </w:r>
      <w:r>
        <w:rPr>
          <w:spacing w:val="-4"/>
        </w:rPr>
        <w:t> </w:t>
      </w:r>
      <w:r>
        <w:rPr/>
        <w:t>favored</w:t>
      </w:r>
      <w:r>
        <w:rPr>
          <w:spacing w:val="-4"/>
        </w:rPr>
        <w:t> </w:t>
      </w:r>
      <w:r>
        <w:rPr/>
        <w:t>because</w:t>
      </w:r>
      <w:r>
        <w:rPr>
          <w:spacing w:val="-4"/>
        </w:rPr>
        <w:t> </w:t>
      </w:r>
      <w:r>
        <w:rPr/>
        <w:t>of</w:t>
      </w:r>
      <w:r>
        <w:rPr>
          <w:spacing w:val="-4"/>
        </w:rPr>
        <w:t> </w:t>
      </w:r>
      <w:r>
        <w:rPr/>
        <w:t>its</w:t>
      </w:r>
      <w:r>
        <w:rPr>
          <w:spacing w:val="-4"/>
        </w:rPr>
        <w:t> </w:t>
      </w:r>
      <w:r>
        <w:rPr/>
        <w:t>ability</w:t>
      </w:r>
      <w:r>
        <w:rPr>
          <w:spacing w:val="-4"/>
        </w:rPr>
        <w:t> </w:t>
      </w:r>
      <w:r>
        <w:rPr/>
        <w:t>to</w:t>
      </w:r>
      <w:r>
        <w:rPr>
          <w:spacing w:val="-4"/>
        </w:rPr>
        <w:t> </w:t>
      </w:r>
      <w:r>
        <w:rPr/>
        <w:t>capture</w:t>
      </w:r>
      <w:r>
        <w:rPr>
          <w:spacing w:val="-4"/>
        </w:rPr>
        <w:t> </w:t>
      </w:r>
      <w:r>
        <w:rPr/>
        <w:t>long-range</w:t>
      </w:r>
      <w:r>
        <w:rPr>
          <w:spacing w:val="-4"/>
        </w:rPr>
        <w:t> </w:t>
      </w:r>
      <w:r>
        <w:rPr/>
        <w:t>de- pendencies, organize temporal hierarchies, facilitate effective parallel processing, and demonstrate versatility in managing sequences of different lengths [13]. Nonetheless, to enhance the forecasting precision, there is a need for algorithms with increased capacity. The adept and appropriate integration of multiple deep learning based algorithms has the potential to substantially improve the performance quality of forecasting models [14]. In addition to the aforementioned models, data pre-processing and post-processing techniques significantly improve the forecasting accuracy of wind power. Data pre- processing is geared towards identifying and selecting infor- mation, including feature selection. This primarily involves</w:t>
      </w:r>
      <w:r>
        <w:rPr>
          <w:spacing w:val="40"/>
        </w:rPr>
        <w:t> </w:t>
      </w:r>
      <w:r>
        <w:rPr/>
        <w:t>the application of methods such as the maximum information coefficient (MIC) [15], principal component analysis (PCA) [16], and conditional mutual information [17] to perform correlation sorting and dimension reduction. Nearly all post- processing approaches are concerned with the correction of predicted</w:t>
      </w:r>
      <w:r>
        <w:rPr>
          <w:spacing w:val="1"/>
        </w:rPr>
        <w:t> </w:t>
      </w:r>
      <w:r>
        <w:rPr/>
        <w:t>wind</w:t>
      </w:r>
      <w:r>
        <w:rPr>
          <w:spacing w:val="2"/>
        </w:rPr>
        <w:t> </w:t>
      </w:r>
      <w:r>
        <w:rPr/>
        <w:t>power</w:t>
      </w:r>
      <w:r>
        <w:rPr>
          <w:spacing w:val="1"/>
        </w:rPr>
        <w:t> </w:t>
      </w:r>
      <w:r>
        <w:rPr/>
        <w:t>output</w:t>
      </w:r>
      <w:r>
        <w:rPr>
          <w:spacing w:val="1"/>
        </w:rPr>
        <w:t> </w:t>
      </w:r>
      <w:r>
        <w:rPr/>
        <w:t>errors</w:t>
      </w:r>
      <w:r>
        <w:rPr>
          <w:spacing w:val="2"/>
        </w:rPr>
        <w:t> </w:t>
      </w:r>
      <w:r>
        <w:rPr/>
        <w:t>[18].</w:t>
      </w:r>
      <w:r>
        <w:rPr>
          <w:spacing w:val="2"/>
        </w:rPr>
        <w:t> </w:t>
      </w:r>
      <w:r>
        <w:rPr/>
        <w:t>This</w:t>
      </w:r>
      <w:r>
        <w:rPr>
          <w:spacing w:val="1"/>
        </w:rPr>
        <w:t> </w:t>
      </w:r>
      <w:r>
        <w:rPr/>
        <w:t>can</w:t>
      </w:r>
      <w:r>
        <w:rPr>
          <w:spacing w:val="2"/>
        </w:rPr>
        <w:t> </w:t>
      </w:r>
      <w:r>
        <w:rPr/>
        <w:t>be</w:t>
      </w:r>
      <w:r>
        <w:rPr>
          <w:spacing w:val="1"/>
        </w:rPr>
        <w:t> </w:t>
      </w:r>
      <w:r>
        <w:rPr>
          <w:spacing w:val="-2"/>
        </w:rPr>
        <w:t>achieved</w:t>
      </w:r>
    </w:p>
    <w:p>
      <w:pPr>
        <w:spacing w:after="0" w:line="249" w:lineRule="auto"/>
        <w:jc w:val="both"/>
        <w:sectPr>
          <w:type w:val="continuous"/>
          <w:pgSz w:w="12240" w:h="15840"/>
          <w:pgMar w:header="464" w:footer="0" w:top="1000" w:bottom="280" w:left="860" w:right="860"/>
          <w:cols w:num="2" w:equalWidth="0">
            <w:col w:w="5181" w:space="79"/>
            <w:col w:w="5260"/>
          </w:cols>
        </w:sectPr>
      </w:pPr>
    </w:p>
    <w:p>
      <w:pPr>
        <w:pStyle w:val="BodyText"/>
        <w:spacing w:line="249" w:lineRule="auto" w:before="98"/>
        <w:ind w:left="119" w:right="38"/>
        <w:jc w:val="both"/>
      </w:pPr>
      <w:r>
        <w:rPr/>
        <w:t>by estimating the distribution of forecasting errors and </w:t>
      </w:r>
      <w:r>
        <w:rPr/>
        <w:t>using models to predict these errors [19], after which the predicted power</w:t>
      </w:r>
      <w:r>
        <w:rPr>
          <w:spacing w:val="40"/>
        </w:rPr>
        <w:t> </w:t>
      </w:r>
      <w:r>
        <w:rPr/>
        <w:t>values</w:t>
      </w:r>
      <w:r>
        <w:rPr>
          <w:spacing w:val="40"/>
        </w:rPr>
        <w:t> </w:t>
      </w:r>
      <w:r>
        <w:rPr/>
        <w:t>can</w:t>
      </w:r>
      <w:r>
        <w:rPr>
          <w:spacing w:val="40"/>
        </w:rPr>
        <w:t> </w:t>
      </w:r>
      <w:r>
        <w:rPr/>
        <w:t>be</w:t>
      </w:r>
      <w:r>
        <w:rPr>
          <w:spacing w:val="40"/>
        </w:rPr>
        <w:t> </w:t>
      </w:r>
      <w:r>
        <w:rPr/>
        <w:t>improved.</w:t>
      </w:r>
      <w:r>
        <w:rPr>
          <w:spacing w:val="40"/>
        </w:rPr>
        <w:t> </w:t>
      </w:r>
      <w:r>
        <w:rPr/>
        <w:t>Although</w:t>
      </w:r>
      <w:r>
        <w:rPr>
          <w:spacing w:val="40"/>
        </w:rPr>
        <w:t> </w:t>
      </w:r>
      <w:r>
        <w:rPr/>
        <w:t>load</w:t>
      </w:r>
      <w:r>
        <w:rPr>
          <w:spacing w:val="40"/>
        </w:rPr>
        <w:t> </w:t>
      </w:r>
      <w:r>
        <w:rPr/>
        <w:t>forecasting is only prone to volatility, any imprecision in wind power forecasts might have a disproportionately large effect because of the remaining weather uncertainty and the highly time- varying nature inherent. Using the initial predictions and error model, the error values that arise are added to the preliminary forecast value to obtain a new set of predictions, which helps to</w:t>
      </w:r>
      <w:r>
        <w:rPr>
          <w:spacing w:val="40"/>
        </w:rPr>
        <w:t> </w:t>
      </w:r>
      <w:r>
        <w:rPr/>
        <w:t>solve</w:t>
      </w:r>
      <w:r>
        <w:rPr>
          <w:spacing w:val="40"/>
        </w:rPr>
        <w:t> </w:t>
      </w:r>
      <w:r>
        <w:rPr/>
        <w:t>the</w:t>
      </w:r>
      <w:r>
        <w:rPr>
          <w:spacing w:val="40"/>
        </w:rPr>
        <w:t> </w:t>
      </w:r>
      <w:r>
        <w:rPr/>
        <w:t>discrepancies</w:t>
      </w:r>
      <w:r>
        <w:rPr>
          <w:spacing w:val="40"/>
        </w:rPr>
        <w:t> </w:t>
      </w:r>
      <w:r>
        <w:rPr/>
        <w:t>from</w:t>
      </w:r>
      <w:r>
        <w:rPr>
          <w:spacing w:val="40"/>
        </w:rPr>
        <w:t> </w:t>
      </w:r>
      <w:r>
        <w:rPr/>
        <w:t>the</w:t>
      </w:r>
      <w:r>
        <w:rPr>
          <w:spacing w:val="40"/>
        </w:rPr>
        <w:t> </w:t>
      </w:r>
      <w:r>
        <w:rPr/>
        <w:t>forecast</w:t>
      </w:r>
      <w:r>
        <w:rPr>
          <w:spacing w:val="40"/>
        </w:rPr>
        <w:t> </w:t>
      </w:r>
      <w:r>
        <w:rPr/>
        <w:t>[20].</w:t>
      </w:r>
      <w:r>
        <w:rPr>
          <w:spacing w:val="40"/>
        </w:rPr>
        <w:t> </w:t>
      </w:r>
      <w:r>
        <w:rPr/>
        <w:t>Second, the use of distinct models for initial forecasts and follow-up error corrections can relieve this single-model constraint by combining diverse models to produce more accurate forecasts [21]. Applying error correction more broadly than to specific forecasting processes as a result, the subsequent multi-stage forecasting methodology that combines “input screening + model combination + error correction” has become a research hotspot and strives to maximize the prediction accuracy from the perspective of each link optimization.</w:t>
      </w:r>
    </w:p>
    <w:p>
      <w:pPr>
        <w:pStyle w:val="BodyText"/>
        <w:spacing w:line="249" w:lineRule="auto"/>
        <w:ind w:left="119" w:right="38" w:firstLine="199"/>
        <w:jc w:val="both"/>
      </w:pPr>
      <w:r>
        <w:rPr/>
        <w:t>In</w:t>
      </w:r>
      <w:r>
        <w:rPr>
          <w:spacing w:val="-12"/>
        </w:rPr>
        <w:t> </w:t>
      </w:r>
      <w:r>
        <w:rPr/>
        <w:t>response</w:t>
      </w:r>
      <w:r>
        <w:rPr>
          <w:spacing w:val="-12"/>
        </w:rPr>
        <w:t> </w:t>
      </w:r>
      <w:r>
        <w:rPr/>
        <w:t>to</w:t>
      </w:r>
      <w:r>
        <w:rPr>
          <w:spacing w:val="-12"/>
        </w:rPr>
        <w:t> </w:t>
      </w:r>
      <w:r>
        <w:rPr/>
        <w:t>the</w:t>
      </w:r>
      <w:r>
        <w:rPr>
          <w:spacing w:val="-12"/>
        </w:rPr>
        <w:t> </w:t>
      </w:r>
      <w:r>
        <w:rPr/>
        <w:t>above</w:t>
      </w:r>
      <w:r>
        <w:rPr>
          <w:spacing w:val="-12"/>
        </w:rPr>
        <w:t> </w:t>
      </w:r>
      <w:r>
        <w:rPr/>
        <w:t>literature</w:t>
      </w:r>
      <w:r>
        <w:rPr>
          <w:spacing w:val="-12"/>
        </w:rPr>
        <w:t> </w:t>
      </w:r>
      <w:r>
        <w:rPr/>
        <w:t>review,</w:t>
      </w:r>
      <w:r>
        <w:rPr>
          <w:spacing w:val="-12"/>
        </w:rPr>
        <w:t> </w:t>
      </w:r>
      <w:r>
        <w:rPr/>
        <w:t>this</w:t>
      </w:r>
      <w:r>
        <w:rPr>
          <w:spacing w:val="-12"/>
        </w:rPr>
        <w:t> </w:t>
      </w:r>
      <w:r>
        <w:rPr/>
        <w:t>study</w:t>
      </w:r>
      <w:r>
        <w:rPr>
          <w:spacing w:val="-12"/>
        </w:rPr>
        <w:t> </w:t>
      </w:r>
      <w:r>
        <w:rPr/>
        <w:t>presents a novel approach to correct the result for time series fore- casting, which retains the effect of finite past instances and estimates the trend of future on the characteristics of the time series analyzed by the method, which is then combined with the predicted result. The accuracy and stability of the predic- tion models were improved by an optimal balance (balancing the past and future effects on the prediction results).</w:t>
      </w:r>
    </w:p>
    <w:p>
      <w:pPr>
        <w:pStyle w:val="ListParagraph"/>
        <w:numPr>
          <w:ilvl w:val="0"/>
          <w:numId w:val="2"/>
        </w:numPr>
        <w:tabs>
          <w:tab w:pos="517" w:val="left" w:leader="none"/>
          <w:tab w:pos="519" w:val="left" w:leader="none"/>
        </w:tabs>
        <w:spacing w:line="244" w:lineRule="auto" w:before="14" w:after="0"/>
        <w:ind w:left="519" w:right="38" w:hanging="202"/>
        <w:jc w:val="both"/>
        <w:rPr>
          <w:sz w:val="20"/>
        </w:rPr>
      </w:pPr>
      <w:r>
        <w:rPr>
          <w:sz w:val="20"/>
        </w:rPr>
        <w:t>This method does not require parameter training, </w:t>
      </w:r>
      <w:r>
        <w:rPr>
          <w:sz w:val="20"/>
        </w:rPr>
        <w:t>and</w:t>
      </w:r>
      <w:r>
        <w:rPr>
          <w:spacing w:val="80"/>
          <w:w w:val="150"/>
          <w:sz w:val="20"/>
        </w:rPr>
        <w:t> </w:t>
      </w:r>
      <w:r>
        <w:rPr>
          <w:sz w:val="20"/>
        </w:rPr>
        <w:t>can improve the prediction performance of the model, along</w:t>
      </w:r>
      <w:r>
        <w:rPr>
          <w:spacing w:val="-4"/>
          <w:sz w:val="20"/>
        </w:rPr>
        <w:t> </w:t>
      </w:r>
      <w:r>
        <w:rPr>
          <w:sz w:val="20"/>
        </w:rPr>
        <w:t>with</w:t>
      </w:r>
      <w:r>
        <w:rPr>
          <w:spacing w:val="-4"/>
          <w:sz w:val="20"/>
        </w:rPr>
        <w:t> </w:t>
      </w:r>
      <w:r>
        <w:rPr>
          <w:sz w:val="20"/>
        </w:rPr>
        <w:t>a</w:t>
      </w:r>
      <w:r>
        <w:rPr>
          <w:spacing w:val="-4"/>
          <w:sz w:val="20"/>
        </w:rPr>
        <w:t> </w:t>
      </w:r>
      <w:r>
        <w:rPr>
          <w:sz w:val="20"/>
        </w:rPr>
        <w:t>faster</w:t>
      </w:r>
      <w:r>
        <w:rPr>
          <w:spacing w:val="-4"/>
          <w:sz w:val="20"/>
        </w:rPr>
        <w:t> </w:t>
      </w:r>
      <w:r>
        <w:rPr>
          <w:sz w:val="20"/>
        </w:rPr>
        <w:t>calculation</w:t>
      </w:r>
      <w:r>
        <w:rPr>
          <w:spacing w:val="-4"/>
          <w:sz w:val="20"/>
        </w:rPr>
        <w:t> </w:t>
      </w:r>
      <w:r>
        <w:rPr>
          <w:sz w:val="20"/>
        </w:rPr>
        <w:t>rate.</w:t>
      </w:r>
      <w:r>
        <w:rPr>
          <w:spacing w:val="-4"/>
          <w:sz w:val="20"/>
        </w:rPr>
        <w:t> </w:t>
      </w:r>
      <w:r>
        <w:rPr>
          <w:sz w:val="20"/>
        </w:rPr>
        <w:t>Meanwhile,</w:t>
      </w:r>
      <w:r>
        <w:rPr>
          <w:spacing w:val="-4"/>
          <w:sz w:val="20"/>
        </w:rPr>
        <w:t> </w:t>
      </w:r>
      <w:r>
        <w:rPr>
          <w:sz w:val="20"/>
        </w:rPr>
        <w:t>it</w:t>
      </w:r>
      <w:r>
        <w:rPr>
          <w:spacing w:val="-4"/>
          <w:sz w:val="20"/>
        </w:rPr>
        <w:t> </w:t>
      </w:r>
      <w:r>
        <w:rPr>
          <w:sz w:val="20"/>
        </w:rPr>
        <w:t>is</w:t>
      </w:r>
      <w:r>
        <w:rPr>
          <w:spacing w:val="-4"/>
          <w:sz w:val="20"/>
        </w:rPr>
        <w:t> </w:t>
      </w:r>
      <w:r>
        <w:rPr>
          <w:sz w:val="20"/>
        </w:rPr>
        <w:t>more efficient to utilize because there is no requirement to remodify the original structure of the forecasting models,</w:t>
      </w:r>
    </w:p>
    <w:p>
      <w:pPr>
        <w:pStyle w:val="BodyText"/>
        <w:spacing w:line="247" w:lineRule="auto" w:before="98"/>
        <w:ind w:left="119" w:right="117"/>
        <w:jc w:val="both"/>
      </w:pPr>
      <w:r>
        <w:rPr/>
        <w:br w:type="column"/>
      </w:r>
      <w:r>
        <w:rPr/>
        <w:t>grating</w:t>
      </w:r>
      <w:r>
        <w:rPr>
          <w:spacing w:val="-13"/>
        </w:rPr>
        <w:t> </w:t>
      </w:r>
      <w:r>
        <w:rPr/>
        <w:t>advanced</w:t>
      </w:r>
      <w:r>
        <w:rPr>
          <w:spacing w:val="-12"/>
        </w:rPr>
        <w:t> </w:t>
      </w:r>
      <w:r>
        <w:rPr/>
        <w:t>error</w:t>
      </w:r>
      <w:r>
        <w:rPr>
          <w:spacing w:val="-13"/>
        </w:rPr>
        <w:t> </w:t>
      </w:r>
      <w:r>
        <w:rPr/>
        <w:t>correction</w:t>
      </w:r>
      <w:r>
        <w:rPr>
          <w:spacing w:val="-12"/>
        </w:rPr>
        <w:t> </w:t>
      </w:r>
      <w:r>
        <w:rPr/>
        <w:t>techniques—like</w:t>
      </w:r>
      <w:r>
        <w:rPr>
          <w:spacing w:val="-13"/>
        </w:rPr>
        <w:t> </w:t>
      </w:r>
      <w:r>
        <w:rPr/>
        <w:t>fluctuation- </w:t>
      </w:r>
      <w:r>
        <w:rPr>
          <w:w w:val="105"/>
        </w:rPr>
        <w:t>based</w:t>
      </w:r>
      <w:r>
        <w:rPr>
          <w:w w:val="105"/>
        </w:rPr>
        <w:t> adjustments</w:t>
      </w:r>
      <w:r>
        <w:rPr>
          <w:w w:val="105"/>
        </w:rPr>
        <w:t> and</w:t>
      </w:r>
      <w:r>
        <w:rPr>
          <w:w w:val="105"/>
        </w:rPr>
        <w:t> the</w:t>
      </w:r>
      <w:r>
        <w:rPr>
          <w:w w:val="105"/>
        </w:rPr>
        <w:t> fusion</w:t>
      </w:r>
      <w:r>
        <w:rPr>
          <w:w w:val="105"/>
        </w:rPr>
        <w:t> of</w:t>
      </w:r>
      <w:r>
        <w:rPr>
          <w:w w:val="105"/>
        </w:rPr>
        <w:t> trend</w:t>
      </w:r>
      <w:r>
        <w:rPr>
          <w:w w:val="105"/>
        </w:rPr>
        <w:t> and</w:t>
      </w:r>
      <w:r>
        <w:rPr>
          <w:w w:val="105"/>
        </w:rPr>
        <w:t> uncer- tainty—minimized</w:t>
      </w:r>
      <w:r>
        <w:rPr>
          <w:w w:val="105"/>
        </w:rPr>
        <w:t> deviations</w:t>
      </w:r>
      <w:r>
        <w:rPr>
          <w:w w:val="105"/>
        </w:rPr>
        <w:t> from</w:t>
      </w:r>
      <w:r>
        <w:rPr>
          <w:w w:val="105"/>
        </w:rPr>
        <w:t> actual</w:t>
      </w:r>
      <w:r>
        <w:rPr>
          <w:w w:val="105"/>
        </w:rPr>
        <w:t> data,</w:t>
      </w:r>
      <w:r>
        <w:rPr>
          <w:w w:val="105"/>
        </w:rPr>
        <w:t> leading</w:t>
      </w:r>
      <w:r>
        <w:rPr>
          <w:w w:val="105"/>
        </w:rPr>
        <w:t> to </w:t>
      </w:r>
      <w:r>
        <w:rPr>
          <w:spacing w:val="-2"/>
          <w:w w:val="105"/>
        </w:rPr>
        <w:t>more</w:t>
      </w:r>
      <w:r>
        <w:rPr>
          <w:spacing w:val="-5"/>
          <w:w w:val="105"/>
        </w:rPr>
        <w:t> </w:t>
      </w:r>
      <w:r>
        <w:rPr>
          <w:spacing w:val="-2"/>
          <w:w w:val="105"/>
        </w:rPr>
        <w:t>precise</w:t>
      </w:r>
      <w:r>
        <w:rPr>
          <w:spacing w:val="-5"/>
          <w:w w:val="105"/>
        </w:rPr>
        <w:t> </w:t>
      </w:r>
      <w:r>
        <w:rPr>
          <w:spacing w:val="-2"/>
          <w:w w:val="105"/>
        </w:rPr>
        <w:t>forecasts.</w:t>
      </w:r>
      <w:r>
        <w:rPr>
          <w:spacing w:val="-5"/>
          <w:w w:val="105"/>
        </w:rPr>
        <w:t> </w:t>
      </w:r>
      <w:r>
        <w:rPr>
          <w:spacing w:val="-2"/>
          <w:w w:val="105"/>
        </w:rPr>
        <w:t>Additionally,</w:t>
      </w:r>
      <w:r>
        <w:rPr>
          <w:spacing w:val="-5"/>
          <w:w w:val="105"/>
        </w:rPr>
        <w:t> </w:t>
      </w:r>
      <w:r>
        <w:rPr>
          <w:spacing w:val="-2"/>
          <w:w w:val="105"/>
        </w:rPr>
        <w:t>the</w:t>
      </w:r>
      <w:r>
        <w:rPr>
          <w:spacing w:val="-5"/>
          <w:w w:val="105"/>
        </w:rPr>
        <w:t> </w:t>
      </w:r>
      <w:r>
        <w:rPr>
          <w:spacing w:val="-2"/>
          <w:w w:val="105"/>
        </w:rPr>
        <w:t>Attention</w:t>
      </w:r>
      <w:r>
        <w:rPr>
          <w:spacing w:val="-5"/>
          <w:w w:val="105"/>
        </w:rPr>
        <w:t> </w:t>
      </w:r>
      <w:r>
        <w:rPr>
          <w:spacing w:val="-2"/>
          <w:w w:val="105"/>
        </w:rPr>
        <w:t>Temporal </w:t>
      </w:r>
      <w:r>
        <w:rPr/>
        <w:t>Convolutional Network (ATCN) enhanced the model’s ability </w:t>
      </w:r>
      <w:r>
        <w:rPr>
          <w:w w:val="105"/>
        </w:rPr>
        <w:t>to</w:t>
      </w:r>
      <w:r>
        <w:rPr>
          <w:spacing w:val="-14"/>
          <w:w w:val="105"/>
        </w:rPr>
        <w:t> </w:t>
      </w:r>
      <w:r>
        <w:rPr>
          <w:w w:val="105"/>
        </w:rPr>
        <w:t>capture</w:t>
      </w:r>
      <w:r>
        <w:rPr>
          <w:spacing w:val="-13"/>
          <w:w w:val="105"/>
        </w:rPr>
        <w:t> </w:t>
      </w:r>
      <w:r>
        <w:rPr>
          <w:w w:val="105"/>
        </w:rPr>
        <w:t>both</w:t>
      </w:r>
      <w:r>
        <w:rPr>
          <w:spacing w:val="-13"/>
          <w:w w:val="105"/>
        </w:rPr>
        <w:t> </w:t>
      </w:r>
      <w:r>
        <w:rPr>
          <w:w w:val="105"/>
        </w:rPr>
        <w:t>short-term</w:t>
      </w:r>
      <w:r>
        <w:rPr>
          <w:spacing w:val="-13"/>
          <w:w w:val="105"/>
        </w:rPr>
        <w:t> </w:t>
      </w:r>
      <w:r>
        <w:rPr>
          <w:w w:val="105"/>
        </w:rPr>
        <w:t>fluctuations</w:t>
      </w:r>
      <w:r>
        <w:rPr>
          <w:spacing w:val="-13"/>
          <w:w w:val="105"/>
        </w:rPr>
        <w:t> </w:t>
      </w:r>
      <w:r>
        <w:rPr>
          <w:w w:val="105"/>
        </w:rPr>
        <w:t>and</w:t>
      </w:r>
      <w:r>
        <w:rPr>
          <w:spacing w:val="-13"/>
          <w:w w:val="105"/>
        </w:rPr>
        <w:t> </w:t>
      </w:r>
      <w:r>
        <w:rPr>
          <w:w w:val="105"/>
        </w:rPr>
        <w:t>long-term</w:t>
      </w:r>
      <w:r>
        <w:rPr>
          <w:spacing w:val="-13"/>
          <w:w w:val="105"/>
        </w:rPr>
        <w:t> </w:t>
      </w:r>
      <w:r>
        <w:rPr>
          <w:w w:val="105"/>
        </w:rPr>
        <w:t>trends, providing</w:t>
      </w:r>
      <w:r>
        <w:rPr>
          <w:w w:val="105"/>
        </w:rPr>
        <w:t> a</w:t>
      </w:r>
      <w:r>
        <w:rPr>
          <w:w w:val="105"/>
        </w:rPr>
        <w:t> robust</w:t>
      </w:r>
      <w:r>
        <w:rPr>
          <w:w w:val="105"/>
        </w:rPr>
        <w:t> framework</w:t>
      </w:r>
      <w:r>
        <w:rPr>
          <w:w w:val="105"/>
        </w:rPr>
        <w:t> for</w:t>
      </w:r>
      <w:r>
        <w:rPr>
          <w:w w:val="105"/>
        </w:rPr>
        <w:t> wind</w:t>
      </w:r>
      <w:r>
        <w:rPr>
          <w:w w:val="105"/>
        </w:rPr>
        <w:t> power</w:t>
      </w:r>
      <w:r>
        <w:rPr>
          <w:w w:val="105"/>
        </w:rPr>
        <w:t> forecasting </w:t>
      </w:r>
      <w:r>
        <w:rPr>
          <w:spacing w:val="-2"/>
          <w:w w:val="105"/>
        </w:rPr>
        <w:t>improvement.</w:t>
      </w:r>
      <w:r>
        <w:rPr>
          <w:spacing w:val="-8"/>
          <w:w w:val="105"/>
        </w:rPr>
        <w:t> </w:t>
      </w:r>
      <w:r>
        <w:rPr>
          <w:spacing w:val="-2"/>
          <w:w w:val="105"/>
        </w:rPr>
        <w:t>The</w:t>
      </w:r>
      <w:r>
        <w:rPr>
          <w:spacing w:val="-8"/>
          <w:w w:val="105"/>
        </w:rPr>
        <w:t> </w:t>
      </w:r>
      <w:r>
        <w:rPr>
          <w:spacing w:val="-2"/>
          <w:w w:val="105"/>
        </w:rPr>
        <w:t>methodology</w:t>
      </w:r>
      <w:r>
        <w:rPr>
          <w:spacing w:val="-8"/>
          <w:w w:val="105"/>
        </w:rPr>
        <w:t> </w:t>
      </w:r>
      <w:r>
        <w:rPr>
          <w:spacing w:val="-2"/>
          <w:w w:val="105"/>
        </w:rPr>
        <w:t>starts</w:t>
      </w:r>
      <w:r>
        <w:rPr>
          <w:spacing w:val="-8"/>
          <w:w w:val="105"/>
        </w:rPr>
        <w:t> </w:t>
      </w:r>
      <w:r>
        <w:rPr>
          <w:spacing w:val="-2"/>
          <w:w w:val="105"/>
        </w:rPr>
        <w:t>with</w:t>
      </w:r>
      <w:r>
        <w:rPr>
          <w:spacing w:val="-8"/>
          <w:w w:val="105"/>
        </w:rPr>
        <w:t> </w:t>
      </w:r>
      <w:r>
        <w:rPr>
          <w:spacing w:val="-2"/>
          <w:w w:val="105"/>
        </w:rPr>
        <w:t>ATCN</w:t>
      </w:r>
      <w:r>
        <w:rPr>
          <w:spacing w:val="-8"/>
          <w:w w:val="105"/>
        </w:rPr>
        <w:t> </w:t>
      </w:r>
      <w:r>
        <w:rPr>
          <w:spacing w:val="-2"/>
          <w:w w:val="105"/>
        </w:rPr>
        <w:t>layers</w:t>
      </w:r>
      <w:r>
        <w:rPr>
          <w:spacing w:val="-8"/>
          <w:w w:val="105"/>
        </w:rPr>
        <w:t> </w:t>
      </w:r>
      <w:r>
        <w:rPr>
          <w:spacing w:val="-2"/>
          <w:w w:val="105"/>
        </w:rPr>
        <w:t>ex- </w:t>
      </w:r>
      <w:r>
        <w:rPr>
          <w:w w:val="105"/>
        </w:rPr>
        <w:t>tracting</w:t>
      </w:r>
      <w:r>
        <w:rPr>
          <w:w w:val="105"/>
        </w:rPr>
        <w:t> temporal</w:t>
      </w:r>
      <w:r>
        <w:rPr>
          <w:w w:val="105"/>
        </w:rPr>
        <w:t> correlations</w:t>
      </w:r>
      <w:r>
        <w:rPr>
          <w:w w:val="105"/>
        </w:rPr>
        <w:t> from</w:t>
      </w:r>
      <w:r>
        <w:rPr>
          <w:w w:val="105"/>
        </w:rPr>
        <w:t> wind</w:t>
      </w:r>
      <w:r>
        <w:rPr>
          <w:w w:val="105"/>
        </w:rPr>
        <w:t> power</w:t>
      </w:r>
      <w:r>
        <w:rPr>
          <w:w w:val="105"/>
        </w:rPr>
        <w:t> data.</w:t>
      </w:r>
      <w:r>
        <w:rPr>
          <w:w w:val="105"/>
        </w:rPr>
        <w:t> The </w:t>
      </w:r>
      <w:r>
        <w:rPr/>
        <w:t>ATCN,</w:t>
      </w:r>
      <w:r>
        <w:rPr>
          <w:spacing w:val="-3"/>
        </w:rPr>
        <w:t> </w:t>
      </w:r>
      <w:r>
        <w:rPr/>
        <w:t>designed</w:t>
      </w:r>
      <w:r>
        <w:rPr>
          <w:spacing w:val="-3"/>
        </w:rPr>
        <w:t> </w:t>
      </w:r>
      <w:r>
        <w:rPr/>
        <w:t>to</w:t>
      </w:r>
      <w:r>
        <w:rPr>
          <w:spacing w:val="-3"/>
        </w:rPr>
        <w:t> </w:t>
      </w:r>
      <w:r>
        <w:rPr/>
        <w:t>recognize</w:t>
      </w:r>
      <w:r>
        <w:rPr>
          <w:spacing w:val="-3"/>
        </w:rPr>
        <w:t> </w:t>
      </w:r>
      <w:r>
        <w:rPr/>
        <w:t>temporal</w:t>
      </w:r>
      <w:r>
        <w:rPr>
          <w:spacing w:val="-3"/>
        </w:rPr>
        <w:t> </w:t>
      </w:r>
      <w:r>
        <w:rPr/>
        <w:t>relationships,</w:t>
      </w:r>
      <w:r>
        <w:rPr>
          <w:spacing w:val="-3"/>
        </w:rPr>
        <w:t> </w:t>
      </w:r>
      <w:r>
        <w:rPr/>
        <w:t>employs convolutional</w:t>
      </w:r>
      <w:r>
        <w:rPr>
          <w:spacing w:val="-11"/>
        </w:rPr>
        <w:t> </w:t>
      </w:r>
      <w:r>
        <w:rPr/>
        <w:t>filters</w:t>
      </w:r>
      <w:r>
        <w:rPr>
          <w:spacing w:val="-11"/>
        </w:rPr>
        <w:t> </w:t>
      </w:r>
      <w:r>
        <w:rPr/>
        <w:t>to</w:t>
      </w:r>
      <w:r>
        <w:rPr>
          <w:spacing w:val="-11"/>
        </w:rPr>
        <w:t> </w:t>
      </w:r>
      <w:r>
        <w:rPr/>
        <w:t>analyze</w:t>
      </w:r>
      <w:r>
        <w:rPr>
          <w:spacing w:val="-11"/>
        </w:rPr>
        <w:t> </w:t>
      </w:r>
      <w:r>
        <w:rPr/>
        <w:t>multiple</w:t>
      </w:r>
      <w:r>
        <w:rPr>
          <w:spacing w:val="-11"/>
        </w:rPr>
        <w:t> </w:t>
      </w:r>
      <w:r>
        <w:rPr/>
        <w:t>temporal</w:t>
      </w:r>
      <w:r>
        <w:rPr>
          <w:spacing w:val="-11"/>
        </w:rPr>
        <w:t> </w:t>
      </w:r>
      <w:r>
        <w:rPr/>
        <w:t>features</w:t>
      </w:r>
      <w:r>
        <w:rPr>
          <w:spacing w:val="-11"/>
        </w:rPr>
        <w:t> </w:t>
      </w:r>
      <w:r>
        <w:rPr/>
        <w:t>such </w:t>
      </w:r>
      <w:r>
        <w:rPr>
          <w:w w:val="105"/>
        </w:rPr>
        <w:t>as</w:t>
      </w:r>
      <w:r>
        <w:rPr>
          <w:spacing w:val="29"/>
          <w:w w:val="105"/>
        </w:rPr>
        <w:t> </w:t>
      </w:r>
      <w:r>
        <w:rPr>
          <w:rFonts w:ascii="Calibri" w:hAnsi="Calibri"/>
          <w:i/>
          <w:w w:val="105"/>
        </w:rPr>
        <w:t>X</w:t>
      </w:r>
      <w:r>
        <w:rPr>
          <w:rFonts w:ascii="Calibri" w:hAnsi="Calibri"/>
          <w:w w:val="105"/>
          <w:vertAlign w:val="subscript"/>
        </w:rPr>
        <w:t>1</w:t>
      </w:r>
      <w:r>
        <w:rPr>
          <w:rFonts w:ascii="Calibri" w:hAnsi="Calibri"/>
          <w:i/>
          <w:w w:val="105"/>
          <w:vertAlign w:val="baseline"/>
        </w:rPr>
        <w:t>,</w:t>
      </w:r>
      <w:r>
        <w:rPr>
          <w:rFonts w:ascii="Calibri" w:hAnsi="Calibri"/>
          <w:i/>
          <w:spacing w:val="-12"/>
          <w:w w:val="105"/>
          <w:vertAlign w:val="baseline"/>
        </w:rPr>
        <w:t> </w:t>
      </w:r>
      <w:r>
        <w:rPr>
          <w:rFonts w:ascii="Calibri" w:hAnsi="Calibri"/>
          <w:i/>
          <w:w w:val="105"/>
          <w:vertAlign w:val="baseline"/>
        </w:rPr>
        <w:t>X</w:t>
      </w:r>
      <w:r>
        <w:rPr>
          <w:rFonts w:ascii="Calibri" w:hAnsi="Calibri"/>
          <w:w w:val="105"/>
          <w:vertAlign w:val="subscript"/>
        </w:rPr>
        <w:t>2</w:t>
      </w:r>
      <w:r>
        <w:rPr>
          <w:rFonts w:ascii="Calibri" w:hAnsi="Calibri"/>
          <w:i/>
          <w:w w:val="105"/>
          <w:vertAlign w:val="baseline"/>
        </w:rPr>
        <w:t>,</w:t>
      </w:r>
      <w:r>
        <w:rPr>
          <w:rFonts w:ascii="Calibri" w:hAnsi="Calibri"/>
          <w:i/>
          <w:spacing w:val="-12"/>
          <w:w w:val="105"/>
          <w:vertAlign w:val="baseline"/>
        </w:rPr>
        <w:t> </w:t>
      </w:r>
      <w:r>
        <w:rPr>
          <w:rFonts w:ascii="Calibri" w:hAnsi="Calibri"/>
          <w:i/>
          <w:w w:val="105"/>
          <w:vertAlign w:val="baseline"/>
        </w:rPr>
        <w:t>.</w:t>
      </w:r>
      <w:r>
        <w:rPr>
          <w:rFonts w:ascii="Calibri" w:hAnsi="Calibri"/>
          <w:i/>
          <w:spacing w:val="-12"/>
          <w:w w:val="105"/>
          <w:vertAlign w:val="baseline"/>
        </w:rPr>
        <w:t> </w:t>
      </w:r>
      <w:r>
        <w:rPr>
          <w:rFonts w:ascii="Calibri" w:hAnsi="Calibri"/>
          <w:i/>
          <w:w w:val="105"/>
          <w:vertAlign w:val="baseline"/>
        </w:rPr>
        <w:t>.</w:t>
      </w:r>
      <w:r>
        <w:rPr>
          <w:rFonts w:ascii="Calibri" w:hAnsi="Calibri"/>
          <w:i/>
          <w:spacing w:val="-12"/>
          <w:w w:val="105"/>
          <w:vertAlign w:val="baseline"/>
        </w:rPr>
        <w:t> </w:t>
      </w:r>
      <w:r>
        <w:rPr>
          <w:rFonts w:ascii="Calibri" w:hAnsi="Calibri"/>
          <w:i/>
          <w:w w:val="105"/>
          <w:vertAlign w:val="baseline"/>
        </w:rPr>
        <w:t>.</w:t>
      </w:r>
      <w:r>
        <w:rPr>
          <w:rFonts w:ascii="Calibri" w:hAnsi="Calibri"/>
          <w:i/>
          <w:spacing w:val="-12"/>
          <w:w w:val="105"/>
          <w:vertAlign w:val="baseline"/>
        </w:rPr>
        <w:t> </w:t>
      </w:r>
      <w:r>
        <w:rPr>
          <w:rFonts w:ascii="Calibri" w:hAnsi="Calibri"/>
          <w:i/>
          <w:w w:val="105"/>
          <w:vertAlign w:val="baseline"/>
        </w:rPr>
        <w:t>,</w:t>
      </w:r>
      <w:r>
        <w:rPr>
          <w:rFonts w:ascii="Calibri" w:hAnsi="Calibri"/>
          <w:i/>
          <w:spacing w:val="-12"/>
          <w:w w:val="105"/>
          <w:vertAlign w:val="baseline"/>
        </w:rPr>
        <w:t> </w:t>
      </w:r>
      <w:r>
        <w:rPr>
          <w:rFonts w:ascii="Calibri" w:hAnsi="Calibri"/>
          <w:i/>
          <w:w w:val="125"/>
          <w:vertAlign w:val="baseline"/>
        </w:rPr>
        <w:t>X</w:t>
      </w:r>
      <w:r>
        <w:rPr>
          <w:rFonts w:ascii="Calibri" w:hAnsi="Calibri"/>
          <w:i/>
          <w:w w:val="125"/>
          <w:vertAlign w:val="subscript"/>
        </w:rPr>
        <w:t>T</w:t>
      </w:r>
      <w:r>
        <w:rPr>
          <w:rFonts w:ascii="Calibri" w:hAnsi="Calibri"/>
          <w:i/>
          <w:spacing w:val="-14"/>
          <w:w w:val="125"/>
          <w:vertAlign w:val="baseline"/>
        </w:rPr>
        <w:t> </w:t>
      </w:r>
      <w:r>
        <w:rPr>
          <w:w w:val="105"/>
          <w:vertAlign w:val="baseline"/>
        </w:rPr>
        <w:t>.</w:t>
      </w:r>
      <w:r>
        <w:rPr>
          <w:spacing w:val="40"/>
          <w:w w:val="105"/>
          <w:vertAlign w:val="baseline"/>
        </w:rPr>
        <w:t> </w:t>
      </w:r>
      <w:r>
        <w:rPr>
          <w:w w:val="105"/>
          <w:vertAlign w:val="baseline"/>
        </w:rPr>
        <w:t>Concurrently,</w:t>
      </w:r>
      <w:r>
        <w:rPr>
          <w:spacing w:val="40"/>
          <w:w w:val="105"/>
          <w:vertAlign w:val="baseline"/>
        </w:rPr>
        <w:t> </w:t>
      </w:r>
      <w:r>
        <w:rPr>
          <w:w w:val="105"/>
          <w:vertAlign w:val="baseline"/>
        </w:rPr>
        <w:t>the</w:t>
      </w:r>
      <w:r>
        <w:rPr>
          <w:spacing w:val="40"/>
          <w:w w:val="105"/>
          <w:vertAlign w:val="baseline"/>
        </w:rPr>
        <w:t> </w:t>
      </w:r>
      <w:r>
        <w:rPr>
          <w:w w:val="105"/>
          <w:vertAlign w:val="baseline"/>
        </w:rPr>
        <w:t>attention</w:t>
      </w:r>
      <w:r>
        <w:rPr>
          <w:spacing w:val="40"/>
          <w:w w:val="105"/>
          <w:vertAlign w:val="baseline"/>
        </w:rPr>
        <w:t> </w:t>
      </w:r>
      <w:r>
        <w:rPr>
          <w:w w:val="105"/>
          <w:vertAlign w:val="baseline"/>
        </w:rPr>
        <w:t>mechanism </w:t>
      </w:r>
      <w:r>
        <w:rPr>
          <w:vertAlign w:val="baseline"/>
        </w:rPr>
        <w:t>with</w:t>
      </w:r>
      <w:r>
        <w:rPr>
          <w:spacing w:val="-11"/>
          <w:vertAlign w:val="baseline"/>
        </w:rPr>
        <w:t> </w:t>
      </w:r>
      <w:r>
        <w:rPr>
          <w:vertAlign w:val="baseline"/>
        </w:rPr>
        <w:t>ReLU</w:t>
      </w:r>
      <w:r>
        <w:rPr>
          <w:spacing w:val="-10"/>
          <w:vertAlign w:val="baseline"/>
        </w:rPr>
        <w:t> </w:t>
      </w:r>
      <w:r>
        <w:rPr>
          <w:vertAlign w:val="baseline"/>
        </w:rPr>
        <w:t>activation</w:t>
      </w:r>
      <w:r>
        <w:rPr>
          <w:spacing w:val="-11"/>
          <w:vertAlign w:val="baseline"/>
        </w:rPr>
        <w:t> </w:t>
      </w:r>
      <w:r>
        <w:rPr>
          <w:vertAlign w:val="baseline"/>
        </w:rPr>
        <w:t>focuses</w:t>
      </w:r>
      <w:r>
        <w:rPr>
          <w:spacing w:val="-10"/>
          <w:vertAlign w:val="baseline"/>
        </w:rPr>
        <w:t> </w:t>
      </w:r>
      <w:r>
        <w:rPr>
          <w:vertAlign w:val="baseline"/>
        </w:rPr>
        <w:t>the</w:t>
      </w:r>
      <w:r>
        <w:rPr>
          <w:spacing w:val="-11"/>
          <w:vertAlign w:val="baseline"/>
        </w:rPr>
        <w:t> </w:t>
      </w:r>
      <w:r>
        <w:rPr>
          <w:vertAlign w:val="baseline"/>
        </w:rPr>
        <w:t>model</w:t>
      </w:r>
      <w:r>
        <w:rPr>
          <w:spacing w:val="-10"/>
          <w:vertAlign w:val="baseline"/>
        </w:rPr>
        <w:t> </w:t>
      </w:r>
      <w:r>
        <w:rPr>
          <w:vertAlign w:val="baseline"/>
        </w:rPr>
        <w:t>on</w:t>
      </w:r>
      <w:r>
        <w:rPr>
          <w:spacing w:val="-11"/>
          <w:vertAlign w:val="baseline"/>
        </w:rPr>
        <w:t> </w:t>
      </w:r>
      <w:r>
        <w:rPr>
          <w:vertAlign w:val="baseline"/>
        </w:rPr>
        <w:t>relevant</w:t>
      </w:r>
      <w:r>
        <w:rPr>
          <w:spacing w:val="-10"/>
          <w:vertAlign w:val="baseline"/>
        </w:rPr>
        <w:t> </w:t>
      </w:r>
      <w:r>
        <w:rPr>
          <w:vertAlign w:val="baseline"/>
        </w:rPr>
        <w:t>time</w:t>
      </w:r>
      <w:r>
        <w:rPr>
          <w:spacing w:val="-11"/>
          <w:vertAlign w:val="baseline"/>
        </w:rPr>
        <w:t> </w:t>
      </w:r>
      <w:r>
        <w:rPr>
          <w:vertAlign w:val="baseline"/>
        </w:rPr>
        <w:t>steps, </w:t>
      </w:r>
      <w:r>
        <w:rPr>
          <w:w w:val="105"/>
          <w:vertAlign w:val="baseline"/>
        </w:rPr>
        <w:t>ensuring</w:t>
      </w:r>
      <w:r>
        <w:rPr>
          <w:spacing w:val="-5"/>
          <w:w w:val="105"/>
          <w:vertAlign w:val="baseline"/>
        </w:rPr>
        <w:t> </w:t>
      </w:r>
      <w:r>
        <w:rPr>
          <w:w w:val="105"/>
          <w:vertAlign w:val="baseline"/>
        </w:rPr>
        <w:t>that</w:t>
      </w:r>
      <w:r>
        <w:rPr>
          <w:spacing w:val="-5"/>
          <w:w w:val="105"/>
          <w:vertAlign w:val="baseline"/>
        </w:rPr>
        <w:t> </w:t>
      </w:r>
      <w:r>
        <w:rPr>
          <w:w w:val="105"/>
          <w:vertAlign w:val="baseline"/>
        </w:rPr>
        <w:t>feature</w:t>
      </w:r>
      <w:r>
        <w:rPr>
          <w:spacing w:val="-5"/>
          <w:w w:val="105"/>
          <w:vertAlign w:val="baseline"/>
        </w:rPr>
        <w:t> </w:t>
      </w:r>
      <w:r>
        <w:rPr>
          <w:w w:val="105"/>
          <w:vertAlign w:val="baseline"/>
        </w:rPr>
        <w:t>representation</w:t>
      </w:r>
      <w:r>
        <w:rPr>
          <w:spacing w:val="-5"/>
          <w:w w:val="105"/>
          <w:vertAlign w:val="baseline"/>
        </w:rPr>
        <w:t> </w:t>
      </w:r>
      <w:r>
        <w:rPr>
          <w:rFonts w:ascii="Calibri" w:hAnsi="Calibri"/>
          <w:i/>
          <w:w w:val="105"/>
          <w:vertAlign w:val="baseline"/>
        </w:rPr>
        <w:t>E</w:t>
      </w:r>
      <w:r>
        <w:rPr>
          <w:rFonts w:ascii="Calibri" w:hAnsi="Calibri"/>
          <w:w w:val="105"/>
          <w:vertAlign w:val="baseline"/>
        </w:rPr>
        <w:t>(</w:t>
      </w:r>
      <w:r>
        <w:rPr>
          <w:rFonts w:ascii="Calibri" w:hAnsi="Calibri"/>
          <w:i/>
          <w:w w:val="105"/>
          <w:vertAlign w:val="baseline"/>
        </w:rPr>
        <w:t>t</w:t>
      </w:r>
      <w:r>
        <w:rPr>
          <w:rFonts w:ascii="Calibri" w:hAnsi="Calibri"/>
          <w:w w:val="105"/>
          <w:vertAlign w:val="baseline"/>
        </w:rPr>
        <w:t>)</w:t>
      </w:r>
      <w:r>
        <w:rPr>
          <w:rFonts w:ascii="Calibri" w:hAnsi="Calibri"/>
          <w:spacing w:val="-1"/>
          <w:w w:val="105"/>
          <w:vertAlign w:val="baseline"/>
        </w:rPr>
        <w:t> </w:t>
      </w:r>
      <w:r>
        <w:rPr>
          <w:w w:val="105"/>
          <w:vertAlign w:val="baseline"/>
        </w:rPr>
        <w:t>highlights</w:t>
      </w:r>
      <w:r>
        <w:rPr>
          <w:spacing w:val="-5"/>
          <w:w w:val="105"/>
          <w:vertAlign w:val="baseline"/>
        </w:rPr>
        <w:t> </w:t>
      </w:r>
      <w:r>
        <w:rPr>
          <w:w w:val="105"/>
          <w:vertAlign w:val="baseline"/>
        </w:rPr>
        <w:t>pertinent data</w:t>
      </w:r>
      <w:r>
        <w:rPr>
          <w:w w:val="105"/>
          <w:vertAlign w:val="baseline"/>
        </w:rPr>
        <w:t> points.</w:t>
      </w:r>
      <w:r>
        <w:rPr>
          <w:w w:val="105"/>
          <w:vertAlign w:val="baseline"/>
        </w:rPr>
        <w:t> This</w:t>
      </w:r>
      <w:r>
        <w:rPr>
          <w:w w:val="105"/>
          <w:vertAlign w:val="baseline"/>
        </w:rPr>
        <w:t> attention</w:t>
      </w:r>
      <w:r>
        <w:rPr>
          <w:w w:val="105"/>
          <w:vertAlign w:val="baseline"/>
        </w:rPr>
        <w:t> mechanism</w:t>
      </w:r>
      <w:r>
        <w:rPr>
          <w:w w:val="105"/>
          <w:vertAlign w:val="baseline"/>
        </w:rPr>
        <w:t> allows</w:t>
      </w:r>
      <w:r>
        <w:rPr>
          <w:w w:val="105"/>
          <w:vertAlign w:val="baseline"/>
        </w:rPr>
        <w:t> the</w:t>
      </w:r>
      <w:r>
        <w:rPr>
          <w:w w:val="105"/>
          <w:vertAlign w:val="baseline"/>
        </w:rPr>
        <w:t> model</w:t>
      </w:r>
      <w:r>
        <w:rPr>
          <w:w w:val="105"/>
          <w:vertAlign w:val="baseline"/>
        </w:rPr>
        <w:t> to </w:t>
      </w:r>
      <w:r>
        <w:rPr>
          <w:vertAlign w:val="baseline"/>
        </w:rPr>
        <w:t>proficiently identify patterns contributing to data fluctuations, </w:t>
      </w:r>
      <w:r>
        <w:rPr>
          <w:w w:val="105"/>
          <w:vertAlign w:val="baseline"/>
        </w:rPr>
        <w:t>such as those in wind power.</w:t>
      </w:r>
    </w:p>
    <w:p>
      <w:pPr>
        <w:pStyle w:val="BodyText"/>
        <w:spacing w:before="47"/>
      </w:pPr>
    </w:p>
    <w:p>
      <w:pPr>
        <w:pStyle w:val="ListParagraph"/>
        <w:numPr>
          <w:ilvl w:val="0"/>
          <w:numId w:val="3"/>
        </w:numPr>
        <w:tabs>
          <w:tab w:pos="389" w:val="left" w:leader="none"/>
        </w:tabs>
        <w:spacing w:line="240" w:lineRule="auto" w:before="0" w:after="0"/>
        <w:ind w:left="389" w:right="0" w:hanging="270"/>
        <w:jc w:val="both"/>
        <w:rPr>
          <w:i/>
          <w:sz w:val="20"/>
        </w:rPr>
      </w:pPr>
      <w:r>
        <w:rPr>
          <w:i/>
          <w:sz w:val="20"/>
        </w:rPr>
        <w:t>Correction</w:t>
      </w:r>
      <w:r>
        <w:rPr>
          <w:i/>
          <w:spacing w:val="2"/>
          <w:sz w:val="20"/>
        </w:rPr>
        <w:t> </w:t>
      </w:r>
      <w:r>
        <w:rPr>
          <w:i/>
          <w:spacing w:val="-2"/>
          <w:sz w:val="20"/>
        </w:rPr>
        <w:t>Mechanism</w:t>
      </w:r>
    </w:p>
    <w:p>
      <w:pPr>
        <w:pStyle w:val="BodyText"/>
        <w:spacing w:line="249" w:lineRule="auto" w:before="69"/>
        <w:ind w:left="119" w:right="117" w:firstLine="199"/>
        <w:jc w:val="both"/>
      </w:pPr>
      <w:r>
        <w:rPr/>
        <w:t>Our novel error correction approach is designed to </w:t>
      </w:r>
      <w:r>
        <w:rPr/>
        <w:t>address the</w:t>
      </w:r>
      <w:r>
        <w:rPr>
          <w:spacing w:val="-10"/>
        </w:rPr>
        <w:t> </w:t>
      </w:r>
      <w:r>
        <w:rPr/>
        <w:t>unique</w:t>
      </w:r>
      <w:r>
        <w:rPr>
          <w:spacing w:val="-10"/>
        </w:rPr>
        <w:t> </w:t>
      </w:r>
      <w:r>
        <w:rPr/>
        <w:t>challenges</w:t>
      </w:r>
      <w:r>
        <w:rPr>
          <w:spacing w:val="-10"/>
        </w:rPr>
        <w:t> </w:t>
      </w:r>
      <w:r>
        <w:rPr/>
        <w:t>posed</w:t>
      </w:r>
      <w:r>
        <w:rPr>
          <w:spacing w:val="-10"/>
        </w:rPr>
        <w:t> </w:t>
      </w:r>
      <w:r>
        <w:rPr/>
        <w:t>by</w:t>
      </w:r>
      <w:r>
        <w:rPr>
          <w:spacing w:val="-10"/>
        </w:rPr>
        <w:t> </w:t>
      </w:r>
      <w:r>
        <w:rPr/>
        <w:t>wind</w:t>
      </w:r>
      <w:r>
        <w:rPr>
          <w:spacing w:val="-10"/>
        </w:rPr>
        <w:t> </w:t>
      </w:r>
      <w:r>
        <w:rPr/>
        <w:t>power</w:t>
      </w:r>
      <w:r>
        <w:rPr>
          <w:spacing w:val="-10"/>
        </w:rPr>
        <w:t> </w:t>
      </w:r>
      <w:r>
        <w:rPr/>
        <w:t>forecasting,</w:t>
      </w:r>
      <w:r>
        <w:rPr>
          <w:spacing w:val="-10"/>
        </w:rPr>
        <w:t> </w:t>
      </w:r>
      <w:r>
        <w:rPr/>
        <w:t>partic- ularly the non-linear and non-stationary nature of wind power data.</w:t>
      </w:r>
      <w:r>
        <w:rPr>
          <w:spacing w:val="-4"/>
        </w:rPr>
        <w:t> </w:t>
      </w:r>
      <w:r>
        <w:rPr/>
        <w:t>The</w:t>
      </w:r>
      <w:r>
        <w:rPr>
          <w:spacing w:val="-4"/>
        </w:rPr>
        <w:t> </w:t>
      </w:r>
      <w:r>
        <w:rPr/>
        <w:t>method</w:t>
      </w:r>
      <w:r>
        <w:rPr>
          <w:spacing w:val="-4"/>
        </w:rPr>
        <w:t> </w:t>
      </w:r>
      <w:r>
        <w:rPr/>
        <w:t>combines</w:t>
      </w:r>
      <w:r>
        <w:rPr>
          <w:spacing w:val="-4"/>
        </w:rPr>
        <w:t> </w:t>
      </w:r>
      <w:r>
        <w:rPr/>
        <w:t>historical</w:t>
      </w:r>
      <w:r>
        <w:rPr>
          <w:spacing w:val="-4"/>
        </w:rPr>
        <w:t> </w:t>
      </w:r>
      <w:r>
        <w:rPr/>
        <w:t>data</w:t>
      </w:r>
      <w:r>
        <w:rPr>
          <w:spacing w:val="-4"/>
        </w:rPr>
        <w:t> </w:t>
      </w:r>
      <w:r>
        <w:rPr/>
        <w:t>analysis</w:t>
      </w:r>
      <w:r>
        <w:rPr>
          <w:spacing w:val="-4"/>
        </w:rPr>
        <w:t> </w:t>
      </w:r>
      <w:r>
        <w:rPr/>
        <w:t>with</w:t>
      </w:r>
      <w:r>
        <w:rPr>
          <w:spacing w:val="-4"/>
        </w:rPr>
        <w:t> </w:t>
      </w:r>
      <w:r>
        <w:rPr/>
        <w:t>future trend</w:t>
      </w:r>
      <w:r>
        <w:rPr>
          <w:spacing w:val="6"/>
        </w:rPr>
        <w:t> </w:t>
      </w:r>
      <w:r>
        <w:rPr/>
        <w:t>estimation,</w:t>
      </w:r>
      <w:r>
        <w:rPr>
          <w:spacing w:val="7"/>
        </w:rPr>
        <w:t> </w:t>
      </w:r>
      <w:r>
        <w:rPr/>
        <w:t>providing</w:t>
      </w:r>
      <w:r>
        <w:rPr>
          <w:spacing w:val="6"/>
        </w:rPr>
        <w:t> </w:t>
      </w:r>
      <w:r>
        <w:rPr/>
        <w:t>a</w:t>
      </w:r>
      <w:r>
        <w:rPr>
          <w:spacing w:val="7"/>
        </w:rPr>
        <w:t> </w:t>
      </w:r>
      <w:r>
        <w:rPr/>
        <w:t>robust</w:t>
      </w:r>
      <w:r>
        <w:rPr>
          <w:spacing w:val="7"/>
        </w:rPr>
        <w:t> </w:t>
      </w:r>
      <w:r>
        <w:rPr/>
        <w:t>framework</w:t>
      </w:r>
      <w:r>
        <w:rPr>
          <w:spacing w:val="6"/>
        </w:rPr>
        <w:t> </w:t>
      </w:r>
      <w:r>
        <w:rPr/>
        <w:t>for</w:t>
      </w:r>
      <w:r>
        <w:rPr>
          <w:spacing w:val="7"/>
        </w:rPr>
        <w:t> </w:t>
      </w:r>
      <w:r>
        <w:rPr>
          <w:spacing w:val="-2"/>
        </w:rPr>
        <w:t>improving</w:t>
      </w:r>
    </w:p>
    <w:p>
      <w:pPr>
        <w:pStyle w:val="BodyText"/>
        <w:spacing w:line="223" w:lineRule="auto" w:before="13"/>
        <w:ind w:left="119" w:right="117"/>
        <w:jc w:val="both"/>
      </w:pPr>
      <w:r>
        <w:rPr/>
        <mc:AlternateContent>
          <mc:Choice Requires="wps">
            <w:drawing>
              <wp:anchor distT="0" distB="0" distL="0" distR="0" allowOverlap="1" layoutInCell="1" locked="0" behindDoc="1" simplePos="0" relativeHeight="487202304">
                <wp:simplePos x="0" y="0"/>
                <wp:positionH relativeFrom="page">
                  <wp:posOffset>6074041</wp:posOffset>
                </wp:positionH>
                <wp:positionV relativeFrom="paragraph">
                  <wp:posOffset>235323</wp:posOffset>
                </wp:positionV>
                <wp:extent cx="38735" cy="8890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478.270996pt;margin-top:18.529402pt;width:3.05pt;height:7pt;mso-position-horizontal-relative:page;mso-position-vertical-relative:paragraph;z-index:-16114176" type="#_x0000_t202" id="docshape2"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t>forecast accuracy without the need for extensive </w:t>
      </w:r>
      <w:r>
        <w:rPr/>
        <w:t>parameter tuning. where the initial predictions </w:t>
      </w:r>
      <w:r>
        <w:rPr>
          <w:rFonts w:ascii="Calibri" w:hAnsi="Calibri"/>
          <w:i/>
        </w:rPr>
        <w:t>Y</w:t>
      </w:r>
      <w:r>
        <w:rPr>
          <w:rFonts w:ascii="Calibri" w:hAnsi="Calibri"/>
          <w:i/>
          <w:spacing w:val="-4"/>
        </w:rPr>
        <w:t> </w:t>
      </w:r>
      <w:r>
        <w:rPr>
          <w:rFonts w:ascii="Lucida Sans Unicode" w:hAnsi="Lucida Sans Unicode"/>
          <w:vertAlign w:val="superscript"/>
        </w:rPr>
        <w:t>∗</w:t>
      </w:r>
      <w:r>
        <w:rPr>
          <w:rFonts w:ascii="Lucida Sans Unicode" w:hAnsi="Lucida Sans Unicode"/>
          <w:vertAlign w:val="baseline"/>
        </w:rPr>
        <w:t> </w:t>
      </w:r>
      <w:r>
        <w:rPr>
          <w:vertAlign w:val="baseline"/>
        </w:rPr>
        <w:t>generated by the ATCN were corrected to mitigate potential deviations. Two correction strategies were employed.</w:t>
      </w:r>
    </w:p>
    <w:p>
      <w:pPr>
        <w:pStyle w:val="ListParagraph"/>
        <w:numPr>
          <w:ilvl w:val="1"/>
          <w:numId w:val="3"/>
        </w:numPr>
        <w:tabs>
          <w:tab w:pos="517" w:val="left" w:leader="none"/>
          <w:tab w:pos="519" w:val="left" w:leader="none"/>
        </w:tabs>
        <w:spacing w:line="237" w:lineRule="auto" w:before="48" w:after="0"/>
        <w:ind w:left="519" w:right="117" w:hanging="202"/>
        <w:jc w:val="both"/>
        <w:rPr>
          <w:sz w:val="20"/>
        </w:rPr>
      </w:pPr>
      <w:r>
        <w:rPr>
          <w:sz w:val="20"/>
        </w:rPr>
        <w:t>Fluctuation-based</w:t>
      </w:r>
      <w:r>
        <w:rPr>
          <w:spacing w:val="-12"/>
          <w:sz w:val="20"/>
        </w:rPr>
        <w:t> </w:t>
      </w:r>
      <w:r>
        <w:rPr>
          <w:sz w:val="20"/>
        </w:rPr>
        <w:t>Correction:</w:t>
      </w:r>
      <w:r>
        <w:rPr>
          <w:spacing w:val="-12"/>
          <w:sz w:val="20"/>
        </w:rPr>
        <w:t> </w:t>
      </w:r>
      <w:r>
        <w:rPr>
          <w:sz w:val="20"/>
        </w:rPr>
        <w:t>Here,</w:t>
      </w:r>
      <w:r>
        <w:rPr>
          <w:spacing w:val="-12"/>
          <w:sz w:val="20"/>
        </w:rPr>
        <w:t> </w:t>
      </w:r>
      <w:r>
        <w:rPr>
          <w:sz w:val="20"/>
        </w:rPr>
        <w:t>prediction</w:t>
      </w:r>
      <w:r>
        <w:rPr>
          <w:spacing w:val="-12"/>
          <w:sz w:val="20"/>
        </w:rPr>
        <w:t> </w:t>
      </w:r>
      <w:r>
        <w:rPr>
          <w:sz w:val="20"/>
        </w:rPr>
        <w:t>is</w:t>
      </w:r>
      <w:r>
        <w:rPr>
          <w:spacing w:val="-12"/>
          <w:sz w:val="20"/>
        </w:rPr>
        <w:t> </w:t>
      </w:r>
      <w:r>
        <w:rPr>
          <w:sz w:val="20"/>
        </w:rPr>
        <w:t>adjusted by</w:t>
      </w:r>
      <w:r>
        <w:rPr>
          <w:spacing w:val="-2"/>
          <w:sz w:val="20"/>
        </w:rPr>
        <w:t> </w:t>
      </w:r>
      <w:r>
        <w:rPr>
          <w:sz w:val="20"/>
        </w:rPr>
        <w:t>subtracting</w:t>
      </w:r>
      <w:r>
        <w:rPr>
          <w:spacing w:val="-2"/>
          <w:sz w:val="20"/>
        </w:rPr>
        <w:t> </w:t>
      </w:r>
      <w:r>
        <w:rPr>
          <w:sz w:val="20"/>
        </w:rPr>
        <w:t>a</w:t>
      </w:r>
      <w:r>
        <w:rPr>
          <w:spacing w:val="-2"/>
          <w:sz w:val="20"/>
        </w:rPr>
        <w:t> </w:t>
      </w:r>
      <w:r>
        <w:rPr>
          <w:sz w:val="20"/>
        </w:rPr>
        <w:t>factor</w:t>
      </w:r>
      <w:r>
        <w:rPr>
          <w:spacing w:val="-2"/>
          <w:sz w:val="20"/>
        </w:rPr>
        <w:t> </w:t>
      </w:r>
      <w:r>
        <w:rPr>
          <w:sz w:val="20"/>
        </w:rPr>
        <w:t>derived</w:t>
      </w:r>
      <w:r>
        <w:rPr>
          <w:spacing w:val="-2"/>
          <w:sz w:val="20"/>
        </w:rPr>
        <w:t> </w:t>
      </w:r>
      <w:r>
        <w:rPr>
          <w:sz w:val="20"/>
        </w:rPr>
        <w:t>from</w:t>
      </w:r>
      <w:r>
        <w:rPr>
          <w:spacing w:val="-2"/>
          <w:sz w:val="20"/>
        </w:rPr>
        <w:t> </w:t>
      </w:r>
      <w:r>
        <w:rPr>
          <w:sz w:val="20"/>
        </w:rPr>
        <w:t>either</w:t>
      </w:r>
      <w:r>
        <w:rPr>
          <w:spacing w:val="-2"/>
          <w:sz w:val="20"/>
        </w:rPr>
        <w:t> </w:t>
      </w:r>
      <w:r>
        <w:rPr>
          <w:sz w:val="20"/>
        </w:rPr>
        <w:t>the</w:t>
      </w:r>
      <w:r>
        <w:rPr>
          <w:spacing w:val="-2"/>
          <w:sz w:val="20"/>
        </w:rPr>
        <w:t> </w:t>
      </w:r>
      <w:r>
        <w:rPr>
          <w:sz w:val="20"/>
        </w:rPr>
        <w:t>fluctuation </w:t>
      </w:r>
      <w:r>
        <w:rPr>
          <w:rFonts w:ascii="Calibri" w:hAnsi="Calibri"/>
          <w:sz w:val="20"/>
        </w:rPr>
        <w:t>(</w:t>
      </w:r>
      <w:r>
        <w:rPr>
          <w:rFonts w:ascii="Calibri" w:hAnsi="Calibri"/>
          <w:i/>
          <w:sz w:val="20"/>
        </w:rPr>
        <w:t>ρ</w:t>
      </w:r>
      <w:r>
        <w:rPr>
          <w:rFonts w:ascii="Calibri" w:hAnsi="Calibri"/>
          <w:i/>
          <w:sz w:val="20"/>
          <w:vertAlign w:val="subscript"/>
        </w:rPr>
        <w:t>t</w:t>
      </w:r>
      <w:r>
        <w:rPr>
          <w:rFonts w:ascii="Calibri" w:hAnsi="Calibri"/>
          <w:sz w:val="20"/>
          <w:vertAlign w:val="baseline"/>
        </w:rPr>
        <w:t>)</w:t>
      </w:r>
      <w:r>
        <w:rPr>
          <w:rFonts w:ascii="Calibri" w:hAnsi="Calibri"/>
          <w:spacing w:val="40"/>
          <w:sz w:val="20"/>
          <w:vertAlign w:val="baseline"/>
        </w:rPr>
        <w:t> </w:t>
      </w:r>
      <w:r>
        <w:rPr>
          <w:sz w:val="20"/>
          <w:vertAlign w:val="baseline"/>
        </w:rPr>
        <w:t>or</w:t>
      </w:r>
      <w:r>
        <w:rPr>
          <w:spacing w:val="40"/>
          <w:sz w:val="20"/>
          <w:vertAlign w:val="baseline"/>
        </w:rPr>
        <w:t> </w:t>
      </w:r>
      <w:r>
        <w:rPr>
          <w:sz w:val="20"/>
          <w:vertAlign w:val="baseline"/>
        </w:rPr>
        <w:t>the</w:t>
      </w:r>
      <w:r>
        <w:rPr>
          <w:spacing w:val="40"/>
          <w:sz w:val="20"/>
          <w:vertAlign w:val="baseline"/>
        </w:rPr>
        <w:t> </w:t>
      </w:r>
      <w:r>
        <w:rPr>
          <w:sz w:val="20"/>
          <w:vertAlign w:val="baseline"/>
        </w:rPr>
        <w:t>standard</w:t>
      </w:r>
      <w:r>
        <w:rPr>
          <w:spacing w:val="40"/>
          <w:sz w:val="20"/>
          <w:vertAlign w:val="baseline"/>
        </w:rPr>
        <w:t> </w:t>
      </w:r>
      <w:r>
        <w:rPr>
          <w:sz w:val="20"/>
          <w:vertAlign w:val="baseline"/>
        </w:rPr>
        <w:t>deviation</w:t>
      </w:r>
      <w:r>
        <w:rPr>
          <w:spacing w:val="40"/>
          <w:sz w:val="20"/>
          <w:vertAlign w:val="baseline"/>
        </w:rPr>
        <w:t> </w:t>
      </w:r>
      <w:r>
        <w:rPr>
          <w:rFonts w:ascii="Calibri" w:hAnsi="Calibri"/>
          <w:sz w:val="20"/>
          <w:vertAlign w:val="baseline"/>
        </w:rPr>
        <w:t>(</w:t>
      </w:r>
      <w:r>
        <w:rPr>
          <w:rFonts w:ascii="Calibri" w:hAnsi="Calibri"/>
          <w:i/>
          <w:sz w:val="20"/>
          <w:vertAlign w:val="baseline"/>
        </w:rPr>
        <w:t>σ</w:t>
      </w:r>
      <w:r>
        <w:rPr>
          <w:rFonts w:ascii="Calibri" w:hAnsi="Calibri"/>
          <w:i/>
          <w:sz w:val="20"/>
          <w:vertAlign w:val="subscript"/>
        </w:rPr>
        <w:t>t</w:t>
      </w:r>
      <w:r>
        <w:rPr>
          <w:rFonts w:ascii="Calibri" w:hAnsi="Calibri"/>
          <w:sz w:val="20"/>
          <w:vertAlign w:val="baseline"/>
        </w:rPr>
        <w:t>)</w:t>
      </w:r>
      <w:r>
        <w:rPr>
          <w:sz w:val="20"/>
          <w:vertAlign w:val="baseline"/>
        </w:rPr>
        <w:t>.</w:t>
      </w:r>
      <w:r>
        <w:rPr>
          <w:spacing w:val="40"/>
          <w:sz w:val="20"/>
          <w:vertAlign w:val="baseline"/>
        </w:rPr>
        <w:t> </w:t>
      </w:r>
      <w:r>
        <w:rPr>
          <w:sz w:val="20"/>
          <w:vertAlign w:val="baseline"/>
        </w:rPr>
        <w:t>This</w:t>
      </w:r>
      <w:r>
        <w:rPr>
          <w:spacing w:val="40"/>
          <w:sz w:val="20"/>
          <w:vertAlign w:val="baseline"/>
        </w:rPr>
        <w:t> </w:t>
      </w:r>
      <w:r>
        <w:rPr>
          <w:sz w:val="20"/>
          <w:vertAlign w:val="baseline"/>
        </w:rPr>
        <w:t>adjustment</w:t>
      </w:r>
      <w:r>
        <w:rPr>
          <w:spacing w:val="40"/>
          <w:sz w:val="20"/>
          <w:vertAlign w:val="baseline"/>
        </w:rPr>
        <w:t> </w:t>
      </w:r>
      <w:r>
        <w:rPr>
          <w:sz w:val="20"/>
          <w:vertAlign w:val="baseline"/>
        </w:rPr>
        <w:t>is</w:t>
      </w:r>
    </w:p>
    <w:p>
      <w:pPr>
        <w:pStyle w:val="BodyText"/>
        <w:spacing w:line="132" w:lineRule="exact"/>
        <w:ind w:left="519"/>
        <w:jc w:val="both"/>
      </w:pPr>
      <w:r>
        <w:rPr/>
        <w:t>represented</w:t>
      </w:r>
      <w:r>
        <w:rPr>
          <w:spacing w:val="24"/>
        </w:rPr>
        <w:t> </w:t>
      </w:r>
      <w:r>
        <w:rPr/>
        <w:t>by</w:t>
      </w:r>
      <w:r>
        <w:rPr>
          <w:spacing w:val="24"/>
        </w:rPr>
        <w:t> </w:t>
      </w:r>
      <w:r>
        <w:rPr>
          <w:rFonts w:ascii="Calibri" w:hAnsi="Calibri"/>
          <w:i/>
        </w:rPr>
        <w:t>y</w:t>
      </w:r>
      <w:r>
        <w:rPr>
          <w:rFonts w:ascii="Lucida Sans Unicode" w:hAnsi="Lucida Sans Unicode"/>
          <w:vertAlign w:val="superscript"/>
        </w:rPr>
        <w:t>∗</w:t>
      </w:r>
      <w:r>
        <w:rPr>
          <w:rFonts w:ascii="Lucida Sans Unicode" w:hAnsi="Lucida Sans Unicode"/>
          <w:spacing w:val="-32"/>
          <w:vertAlign w:val="baseline"/>
        </w:rPr>
        <w:t> </w:t>
      </w:r>
      <w:r>
        <w:rPr>
          <w:rFonts w:ascii="Lucida Sans Unicode" w:hAnsi="Lucida Sans Unicode"/>
          <w:vertAlign w:val="baseline"/>
        </w:rPr>
        <w:t>−</w:t>
      </w:r>
      <w:r>
        <w:rPr>
          <w:rFonts w:ascii="Calibri" w:hAnsi="Calibri"/>
          <w:vertAlign w:val="baseline"/>
        </w:rPr>
        <w:t>(</w:t>
      </w:r>
      <w:r>
        <w:rPr>
          <w:rFonts w:ascii="Calibri" w:hAnsi="Calibri"/>
          <w:i/>
          <w:vertAlign w:val="baseline"/>
        </w:rPr>
        <w:t>w</w:t>
      </w:r>
      <w:r>
        <w:rPr>
          <w:rFonts w:ascii="Calibri" w:hAnsi="Calibri"/>
          <w:vertAlign w:val="subscript"/>
        </w:rPr>
        <w:t>1</w:t>
      </w:r>
      <w:r>
        <w:rPr>
          <w:rFonts w:ascii="Calibri" w:hAnsi="Calibri"/>
          <w:i/>
          <w:vertAlign w:val="baseline"/>
        </w:rPr>
        <w:t>ρ</w:t>
      </w:r>
      <w:r>
        <w:rPr>
          <w:rFonts w:ascii="Calibri" w:hAnsi="Calibri"/>
          <w:i/>
          <w:vertAlign w:val="subscript"/>
        </w:rPr>
        <w:t>t</w:t>
      </w:r>
      <w:r>
        <w:rPr>
          <w:rFonts w:ascii="Calibri" w:hAnsi="Calibri"/>
          <w:vertAlign w:val="baseline"/>
        </w:rPr>
        <w:t>)</w:t>
      </w:r>
      <w:r>
        <w:rPr>
          <w:rFonts w:ascii="Calibri" w:hAnsi="Calibri"/>
          <w:spacing w:val="29"/>
          <w:vertAlign w:val="baseline"/>
        </w:rPr>
        <w:t> </w:t>
      </w:r>
      <w:r>
        <w:rPr>
          <w:vertAlign w:val="baseline"/>
        </w:rPr>
        <w:t>or</w:t>
      </w:r>
      <w:r>
        <w:rPr>
          <w:spacing w:val="24"/>
          <w:vertAlign w:val="baseline"/>
        </w:rPr>
        <w:t> </w:t>
      </w:r>
      <w:r>
        <w:rPr>
          <w:rFonts w:ascii="Calibri" w:hAnsi="Calibri"/>
          <w:i/>
          <w:vertAlign w:val="baseline"/>
        </w:rPr>
        <w:t>y</w:t>
      </w:r>
      <w:r>
        <w:rPr>
          <w:rFonts w:ascii="Lucida Sans Unicode" w:hAnsi="Lucida Sans Unicode"/>
          <w:vertAlign w:val="superscript"/>
        </w:rPr>
        <w:t>∗</w:t>
      </w:r>
      <w:r>
        <w:rPr>
          <w:rFonts w:ascii="Lucida Sans Unicode" w:hAnsi="Lucida Sans Unicode"/>
          <w:spacing w:val="-31"/>
          <w:vertAlign w:val="baseline"/>
        </w:rPr>
        <w:t> </w:t>
      </w:r>
      <w:r>
        <w:rPr>
          <w:rFonts w:ascii="Lucida Sans Unicode" w:hAnsi="Lucida Sans Unicode"/>
          <w:vertAlign w:val="baseline"/>
        </w:rPr>
        <w:t>−</w:t>
      </w:r>
      <w:r>
        <w:rPr>
          <w:rFonts w:ascii="Calibri" w:hAnsi="Calibri"/>
          <w:vertAlign w:val="baseline"/>
        </w:rPr>
        <w:t>(</w:t>
      </w:r>
      <w:r>
        <w:rPr>
          <w:rFonts w:ascii="Calibri" w:hAnsi="Calibri"/>
          <w:i/>
          <w:vertAlign w:val="baseline"/>
        </w:rPr>
        <w:t>w</w:t>
      </w:r>
      <w:r>
        <w:rPr>
          <w:rFonts w:ascii="Calibri" w:hAnsi="Calibri"/>
          <w:vertAlign w:val="subscript"/>
        </w:rPr>
        <w:t>2</w:t>
      </w:r>
      <w:r>
        <w:rPr>
          <w:rFonts w:ascii="Calibri" w:hAnsi="Calibri"/>
          <w:i/>
          <w:vertAlign w:val="baseline"/>
        </w:rPr>
        <w:t>σ</w:t>
      </w:r>
      <w:r>
        <w:rPr>
          <w:rFonts w:ascii="Calibri" w:hAnsi="Calibri"/>
          <w:i/>
          <w:vertAlign w:val="subscript"/>
        </w:rPr>
        <w:t>t</w:t>
      </w:r>
      <w:r>
        <w:rPr>
          <w:rFonts w:ascii="Calibri" w:hAnsi="Calibri"/>
          <w:vertAlign w:val="baseline"/>
        </w:rPr>
        <w:t>)</w:t>
      </w:r>
      <w:r>
        <w:rPr>
          <w:vertAlign w:val="baseline"/>
        </w:rPr>
        <w:t>.</w:t>
      </w:r>
      <w:r>
        <w:rPr>
          <w:spacing w:val="24"/>
          <w:vertAlign w:val="baseline"/>
        </w:rPr>
        <w:t> </w:t>
      </w:r>
      <w:r>
        <w:rPr>
          <w:vertAlign w:val="baseline"/>
        </w:rPr>
        <w:t>This</w:t>
      </w:r>
      <w:r>
        <w:rPr>
          <w:spacing w:val="24"/>
          <w:vertAlign w:val="baseline"/>
        </w:rPr>
        <w:t> </w:t>
      </w:r>
      <w:r>
        <w:rPr>
          <w:spacing w:val="-2"/>
          <w:vertAlign w:val="baseline"/>
        </w:rPr>
        <w:t>approach</w:t>
      </w:r>
    </w:p>
    <w:p>
      <w:pPr>
        <w:spacing w:after="0" w:line="132" w:lineRule="exact"/>
        <w:jc w:val="both"/>
        <w:sectPr>
          <w:pgSz w:w="12240" w:h="15840"/>
          <w:pgMar w:header="464" w:footer="0" w:top="1000" w:bottom="280" w:left="860" w:right="860"/>
          <w:cols w:num="2" w:equalWidth="0">
            <w:col w:w="5181" w:space="79"/>
            <w:col w:w="5260"/>
          </w:cols>
        </w:sectPr>
      </w:pPr>
    </w:p>
    <w:p>
      <w:pPr>
        <w:pStyle w:val="BodyText"/>
        <w:tabs>
          <w:tab w:pos="7100" w:val="left" w:leader="none"/>
          <w:tab w:pos="8309" w:val="left" w:leader="none"/>
        </w:tabs>
        <w:spacing w:line="93" w:lineRule="exact" w:before="17"/>
        <w:ind w:left="519"/>
        <w:rPr>
          <w:rFonts w:ascii="Calibri"/>
          <w:i/>
        </w:rPr>
      </w:pPr>
      <w:r>
        <w:rPr>
          <w:w w:val="105"/>
        </w:rPr>
        <w:t>and</w:t>
      </w:r>
      <w:r>
        <w:rPr>
          <w:spacing w:val="27"/>
          <w:w w:val="105"/>
        </w:rPr>
        <w:t> </w:t>
      </w:r>
      <w:r>
        <w:rPr>
          <w:w w:val="105"/>
        </w:rPr>
        <w:t>none</w:t>
      </w:r>
      <w:r>
        <w:rPr>
          <w:spacing w:val="27"/>
          <w:w w:val="105"/>
        </w:rPr>
        <w:t> </w:t>
      </w:r>
      <w:r>
        <w:rPr>
          <w:w w:val="105"/>
        </w:rPr>
        <w:t>of</w:t>
      </w:r>
      <w:r>
        <w:rPr>
          <w:spacing w:val="28"/>
          <w:w w:val="105"/>
        </w:rPr>
        <w:t> </w:t>
      </w:r>
      <w:r>
        <w:rPr>
          <w:w w:val="105"/>
        </w:rPr>
        <w:t>the</w:t>
      </w:r>
      <w:r>
        <w:rPr>
          <w:spacing w:val="27"/>
          <w:w w:val="105"/>
        </w:rPr>
        <w:t> </w:t>
      </w:r>
      <w:r>
        <w:rPr>
          <w:w w:val="105"/>
        </w:rPr>
        <w:t>hyperparameters</w:t>
      </w:r>
      <w:r>
        <w:rPr>
          <w:spacing w:val="27"/>
          <w:w w:val="105"/>
        </w:rPr>
        <w:t> </w:t>
      </w:r>
      <w:r>
        <w:rPr>
          <w:w w:val="105"/>
        </w:rPr>
        <w:t>are</w:t>
      </w:r>
      <w:r>
        <w:rPr>
          <w:spacing w:val="28"/>
          <w:w w:val="105"/>
        </w:rPr>
        <w:t> </w:t>
      </w:r>
      <w:r>
        <w:rPr>
          <w:w w:val="105"/>
        </w:rPr>
        <w:t>required,</w:t>
      </w:r>
      <w:r>
        <w:rPr>
          <w:spacing w:val="27"/>
          <w:w w:val="105"/>
        </w:rPr>
        <w:t> </w:t>
      </w:r>
      <w:r>
        <w:rPr>
          <w:spacing w:val="-2"/>
          <w:w w:val="105"/>
        </w:rPr>
        <w:t>which</w:t>
      </w:r>
      <w:r>
        <w:rPr/>
        <w:tab/>
      </w:r>
      <w:r>
        <w:rPr>
          <w:rFonts w:ascii="Calibri"/>
          <w:i/>
          <w:spacing w:val="-10"/>
          <w:w w:val="105"/>
          <w:vertAlign w:val="superscript"/>
        </w:rPr>
        <w:t>t</w:t>
      </w:r>
      <w:r>
        <w:rPr>
          <w:rFonts w:ascii="Calibri"/>
          <w:i/>
          <w:vertAlign w:val="baseline"/>
        </w:rPr>
        <w:tab/>
      </w:r>
      <w:r>
        <w:rPr>
          <w:rFonts w:ascii="Calibri"/>
          <w:i/>
          <w:spacing w:val="-10"/>
          <w:w w:val="105"/>
          <w:vertAlign w:val="superscript"/>
        </w:rPr>
        <w:t>t</w:t>
      </w:r>
    </w:p>
    <w:p>
      <w:pPr>
        <w:spacing w:after="0" w:line="93" w:lineRule="exact"/>
        <w:rPr>
          <w:rFonts w:ascii="Calibri"/>
        </w:rPr>
        <w:sectPr>
          <w:type w:val="continuous"/>
          <w:pgSz w:w="12240" w:h="15840"/>
          <w:pgMar w:header="464" w:footer="0" w:top="1000" w:bottom="280" w:left="860" w:right="860"/>
        </w:sectPr>
      </w:pPr>
    </w:p>
    <w:p>
      <w:pPr>
        <w:pStyle w:val="BodyText"/>
        <w:spacing w:before="150"/>
        <w:ind w:left="519"/>
        <w:jc w:val="both"/>
      </w:pPr>
      <w:r>
        <w:rPr/>
        <w:t>reduces</w:t>
      </w:r>
      <w:r>
        <w:rPr>
          <w:spacing w:val="14"/>
        </w:rPr>
        <w:t> </w:t>
      </w:r>
      <w:r>
        <w:rPr/>
        <w:t>the</w:t>
      </w:r>
      <w:r>
        <w:rPr>
          <w:spacing w:val="14"/>
        </w:rPr>
        <w:t> </w:t>
      </w:r>
      <w:r>
        <w:rPr/>
        <w:t>tuning</w:t>
      </w:r>
      <w:r>
        <w:rPr>
          <w:spacing w:val="15"/>
        </w:rPr>
        <w:t> </w:t>
      </w:r>
      <w:r>
        <w:rPr>
          <w:spacing w:val="-2"/>
        </w:rPr>
        <w:t>time.</w:t>
      </w:r>
    </w:p>
    <w:p>
      <w:pPr>
        <w:pStyle w:val="ListParagraph"/>
        <w:numPr>
          <w:ilvl w:val="1"/>
          <w:numId w:val="3"/>
        </w:numPr>
        <w:tabs>
          <w:tab w:pos="517" w:val="left" w:leader="none"/>
          <w:tab w:pos="519" w:val="left" w:leader="none"/>
        </w:tabs>
        <w:spacing w:line="244" w:lineRule="auto" w:before="9" w:after="0"/>
        <w:ind w:left="519" w:right="38" w:hanging="202"/>
        <w:jc w:val="both"/>
        <w:rPr>
          <w:sz w:val="20"/>
        </w:rPr>
      </w:pPr>
      <w:r>
        <w:rPr>
          <w:sz w:val="20"/>
        </w:rPr>
        <w:t>The proposed model used training data and the </w:t>
      </w:r>
      <w:r>
        <w:rPr>
          <w:sz w:val="20"/>
        </w:rPr>
        <w:t>initial predictions</w:t>
      </w:r>
      <w:r>
        <w:rPr>
          <w:spacing w:val="-11"/>
          <w:sz w:val="20"/>
        </w:rPr>
        <w:t> </w:t>
      </w:r>
      <w:r>
        <w:rPr>
          <w:sz w:val="20"/>
        </w:rPr>
        <w:t>of</w:t>
      </w:r>
      <w:r>
        <w:rPr>
          <w:spacing w:val="-11"/>
          <w:sz w:val="20"/>
        </w:rPr>
        <w:t> </w:t>
      </w:r>
      <w:r>
        <w:rPr>
          <w:sz w:val="20"/>
        </w:rPr>
        <w:t>the</w:t>
      </w:r>
      <w:r>
        <w:rPr>
          <w:spacing w:val="-11"/>
          <w:sz w:val="20"/>
        </w:rPr>
        <w:t> </w:t>
      </w:r>
      <w:r>
        <w:rPr>
          <w:sz w:val="20"/>
        </w:rPr>
        <w:t>hybrid</w:t>
      </w:r>
      <w:r>
        <w:rPr>
          <w:spacing w:val="-11"/>
          <w:sz w:val="20"/>
        </w:rPr>
        <w:t> </w:t>
      </w:r>
      <w:r>
        <w:rPr>
          <w:sz w:val="20"/>
        </w:rPr>
        <w:t>predictive</w:t>
      </w:r>
      <w:r>
        <w:rPr>
          <w:spacing w:val="-11"/>
          <w:sz w:val="20"/>
        </w:rPr>
        <w:t> </w:t>
      </w:r>
      <w:r>
        <w:rPr>
          <w:sz w:val="20"/>
        </w:rPr>
        <w:t>model</w:t>
      </w:r>
      <w:r>
        <w:rPr>
          <w:spacing w:val="-11"/>
          <w:sz w:val="20"/>
        </w:rPr>
        <w:t> </w:t>
      </w:r>
      <w:r>
        <w:rPr>
          <w:sz w:val="20"/>
        </w:rPr>
        <w:t>(HFM)</w:t>
      </w:r>
      <w:r>
        <w:rPr>
          <w:spacing w:val="-11"/>
          <w:sz w:val="20"/>
        </w:rPr>
        <w:t> </w:t>
      </w:r>
      <w:r>
        <w:rPr>
          <w:sz w:val="20"/>
        </w:rPr>
        <w:t>as</w:t>
      </w:r>
      <w:r>
        <w:rPr>
          <w:spacing w:val="-11"/>
          <w:sz w:val="20"/>
        </w:rPr>
        <w:t> </w:t>
      </w:r>
      <w:r>
        <w:rPr>
          <w:sz w:val="20"/>
        </w:rPr>
        <w:t>input features. Its performance was evaluated across various models, including CNN, LSTM, and TPALSTM, with experimental</w:t>
      </w:r>
      <w:r>
        <w:rPr>
          <w:spacing w:val="-13"/>
          <w:sz w:val="20"/>
        </w:rPr>
        <w:t> </w:t>
      </w:r>
      <w:r>
        <w:rPr>
          <w:sz w:val="20"/>
        </w:rPr>
        <w:t>results</w:t>
      </w:r>
      <w:r>
        <w:rPr>
          <w:spacing w:val="-12"/>
          <w:sz w:val="20"/>
        </w:rPr>
        <w:t> </w:t>
      </w:r>
      <w:r>
        <w:rPr>
          <w:sz w:val="20"/>
        </w:rPr>
        <w:t>consistently</w:t>
      </w:r>
      <w:r>
        <w:rPr>
          <w:spacing w:val="-13"/>
          <w:sz w:val="20"/>
        </w:rPr>
        <w:t> </w:t>
      </w:r>
      <w:r>
        <w:rPr>
          <w:sz w:val="20"/>
        </w:rPr>
        <w:t>demonstrating</w:t>
      </w:r>
      <w:r>
        <w:rPr>
          <w:spacing w:val="-12"/>
          <w:sz w:val="20"/>
        </w:rPr>
        <w:t> </w:t>
      </w:r>
      <w:r>
        <w:rPr>
          <w:sz w:val="20"/>
        </w:rPr>
        <w:t>improved accuracy in several prediction models.</w:t>
      </w:r>
    </w:p>
    <w:p>
      <w:pPr>
        <w:pStyle w:val="BodyText"/>
        <w:spacing w:line="249" w:lineRule="auto" w:before="43"/>
        <w:ind w:left="119" w:right="38"/>
        <w:jc w:val="both"/>
      </w:pPr>
      <w:r>
        <w:rPr/>
        <w:t>The</w:t>
      </w:r>
      <w:r>
        <w:rPr>
          <w:spacing w:val="-2"/>
        </w:rPr>
        <w:t> </w:t>
      </w:r>
      <w:r>
        <w:rPr/>
        <w:t>remainder</w:t>
      </w:r>
      <w:r>
        <w:rPr>
          <w:spacing w:val="-1"/>
        </w:rPr>
        <w:t> </w:t>
      </w:r>
      <w:r>
        <w:rPr/>
        <w:t>of</w:t>
      </w:r>
      <w:r>
        <w:rPr>
          <w:spacing w:val="-2"/>
        </w:rPr>
        <w:t> </w:t>
      </w:r>
      <w:r>
        <w:rPr/>
        <w:t>this</w:t>
      </w:r>
      <w:r>
        <w:rPr>
          <w:spacing w:val="-2"/>
        </w:rPr>
        <w:t> </w:t>
      </w:r>
      <w:r>
        <w:rPr/>
        <w:t>paper</w:t>
      </w:r>
      <w:r>
        <w:rPr>
          <w:spacing w:val="-1"/>
        </w:rPr>
        <w:t> </w:t>
      </w:r>
      <w:r>
        <w:rPr/>
        <w:t>is</w:t>
      </w:r>
      <w:r>
        <w:rPr>
          <w:spacing w:val="-2"/>
        </w:rPr>
        <w:t> </w:t>
      </w:r>
      <w:r>
        <w:rPr/>
        <w:t>organized</w:t>
      </w:r>
      <w:r>
        <w:rPr>
          <w:spacing w:val="-2"/>
        </w:rPr>
        <w:t> </w:t>
      </w:r>
      <w:r>
        <w:rPr/>
        <w:t>as</w:t>
      </w:r>
      <w:r>
        <w:rPr>
          <w:spacing w:val="-1"/>
        </w:rPr>
        <w:t> </w:t>
      </w:r>
      <w:r>
        <w:rPr/>
        <w:t>follows:</w:t>
      </w:r>
      <w:r>
        <w:rPr>
          <w:spacing w:val="-1"/>
        </w:rPr>
        <w:t> </w:t>
      </w:r>
      <w:r>
        <w:rPr/>
        <w:t>Section</w:t>
      </w:r>
      <w:r>
        <w:rPr>
          <w:spacing w:val="-2"/>
        </w:rPr>
        <w:t> </w:t>
      </w:r>
      <w:r>
        <w:rPr/>
        <w:t>II elaborates</w:t>
      </w:r>
      <w:r>
        <w:rPr>
          <w:spacing w:val="-2"/>
        </w:rPr>
        <w:t> </w:t>
      </w:r>
      <w:r>
        <w:rPr/>
        <w:t>on</w:t>
      </w:r>
      <w:r>
        <w:rPr>
          <w:spacing w:val="-2"/>
        </w:rPr>
        <w:t> </w:t>
      </w:r>
      <w:r>
        <w:rPr/>
        <w:t>the</w:t>
      </w:r>
      <w:r>
        <w:rPr>
          <w:spacing w:val="-2"/>
        </w:rPr>
        <w:t> </w:t>
      </w:r>
      <w:r>
        <w:rPr/>
        <w:t>model</w:t>
      </w:r>
      <w:r>
        <w:rPr>
          <w:spacing w:val="-2"/>
        </w:rPr>
        <w:t> </w:t>
      </w:r>
      <w:r>
        <w:rPr/>
        <w:t>construction,</w:t>
      </w:r>
      <w:r>
        <w:rPr>
          <w:spacing w:val="-2"/>
        </w:rPr>
        <w:t> </w:t>
      </w:r>
      <w:r>
        <w:rPr/>
        <w:t>Section</w:t>
      </w:r>
      <w:r>
        <w:rPr>
          <w:spacing w:val="-2"/>
        </w:rPr>
        <w:t> </w:t>
      </w:r>
      <w:r>
        <w:rPr/>
        <w:t>III</w:t>
      </w:r>
      <w:r>
        <w:rPr>
          <w:spacing w:val="-2"/>
        </w:rPr>
        <w:t> </w:t>
      </w:r>
      <w:r>
        <w:rPr/>
        <w:t>time</w:t>
      </w:r>
      <w:r>
        <w:rPr>
          <w:spacing w:val="-2"/>
        </w:rPr>
        <w:t> </w:t>
      </w:r>
      <w:r>
        <w:rPr/>
        <w:t>analysis function, Section IV Results and discussion. Finally, Section</w:t>
      </w:r>
      <w:r>
        <w:rPr>
          <w:spacing w:val="40"/>
        </w:rPr>
        <w:t> </w:t>
      </w:r>
      <w:r>
        <w:rPr/>
        <w:t>V concludes the study.</w:t>
      </w:r>
    </w:p>
    <w:p>
      <w:pPr>
        <w:pStyle w:val="BodyText"/>
        <w:spacing w:before="11"/>
      </w:pPr>
    </w:p>
    <w:p>
      <w:pPr>
        <w:pStyle w:val="ListParagraph"/>
        <w:numPr>
          <w:ilvl w:val="0"/>
          <w:numId w:val="1"/>
        </w:numPr>
        <w:tabs>
          <w:tab w:pos="1558" w:val="left" w:leader="none"/>
        </w:tabs>
        <w:spacing w:line="240" w:lineRule="auto" w:before="0" w:after="0"/>
        <w:ind w:left="1558" w:right="0" w:hanging="309"/>
        <w:jc w:val="left"/>
        <w:rPr>
          <w:sz w:val="20"/>
        </w:rPr>
      </w:pPr>
      <w:r>
        <w:rPr>
          <w:sz w:val="20"/>
        </w:rPr>
        <w:t>MODEL</w:t>
      </w:r>
      <w:r>
        <w:rPr>
          <w:spacing w:val="37"/>
          <w:sz w:val="20"/>
        </w:rPr>
        <w:t> </w:t>
      </w:r>
      <w:r>
        <w:rPr>
          <w:spacing w:val="-2"/>
          <w:sz w:val="20"/>
        </w:rPr>
        <w:t>CONSTRUCTION</w:t>
      </w:r>
    </w:p>
    <w:p>
      <w:pPr>
        <w:pStyle w:val="BodyText"/>
        <w:spacing w:line="249" w:lineRule="auto" w:before="71"/>
        <w:ind w:left="119" w:right="38" w:firstLine="199"/>
        <w:jc w:val="both"/>
      </w:pPr>
      <w:r>
        <w:rPr/>
        <w:t>This study proposes a novel strategy for improving </w:t>
      </w:r>
      <w:r>
        <w:rPr/>
        <w:t>wind power prediction by integrating individual components, that are</w:t>
      </w:r>
      <w:r>
        <w:rPr>
          <w:spacing w:val="-2"/>
        </w:rPr>
        <w:t> </w:t>
      </w:r>
      <w:r>
        <w:rPr/>
        <w:t>critically</w:t>
      </w:r>
      <w:r>
        <w:rPr>
          <w:spacing w:val="-2"/>
        </w:rPr>
        <w:t> </w:t>
      </w:r>
      <w:r>
        <w:rPr/>
        <w:t>important</w:t>
      </w:r>
      <w:r>
        <w:rPr>
          <w:spacing w:val="-2"/>
        </w:rPr>
        <w:t> </w:t>
      </w:r>
      <w:r>
        <w:rPr/>
        <w:t>in</w:t>
      </w:r>
      <w:r>
        <w:rPr>
          <w:spacing w:val="-2"/>
        </w:rPr>
        <w:t> </w:t>
      </w:r>
      <w:r>
        <w:rPr/>
        <w:t>both</w:t>
      </w:r>
      <w:r>
        <w:rPr>
          <w:spacing w:val="-2"/>
        </w:rPr>
        <w:t> </w:t>
      </w:r>
      <w:r>
        <w:rPr/>
        <w:t>forecasting</w:t>
      </w:r>
      <w:r>
        <w:rPr>
          <w:spacing w:val="-2"/>
        </w:rPr>
        <w:t> </w:t>
      </w:r>
      <w:r>
        <w:rPr/>
        <w:t>and</w:t>
      </w:r>
      <w:r>
        <w:rPr>
          <w:spacing w:val="-2"/>
        </w:rPr>
        <w:t> </w:t>
      </w:r>
      <w:r>
        <w:rPr/>
        <w:t>correction.</w:t>
      </w:r>
      <w:r>
        <w:rPr>
          <w:spacing w:val="-2"/>
        </w:rPr>
        <w:t> </w:t>
      </w:r>
      <w:r>
        <w:rPr/>
        <w:t>The proposed architecture aims to properly capture the intricate temporal dynamics underlying wind power generation and robustly</w:t>
      </w:r>
      <w:r>
        <w:rPr>
          <w:spacing w:val="-8"/>
        </w:rPr>
        <w:t> </w:t>
      </w:r>
      <w:r>
        <w:rPr/>
        <w:t>incorporate</w:t>
      </w:r>
      <w:r>
        <w:rPr>
          <w:spacing w:val="-8"/>
        </w:rPr>
        <w:t> </w:t>
      </w:r>
      <w:r>
        <w:rPr/>
        <w:t>forecasting</w:t>
      </w:r>
      <w:r>
        <w:rPr>
          <w:spacing w:val="-8"/>
        </w:rPr>
        <w:t> </w:t>
      </w:r>
      <w:r>
        <w:rPr/>
        <w:t>uncertainties,</w:t>
      </w:r>
      <w:r>
        <w:rPr>
          <w:spacing w:val="-8"/>
        </w:rPr>
        <w:t> </w:t>
      </w:r>
      <w:r>
        <w:rPr/>
        <w:t>as</w:t>
      </w:r>
      <w:r>
        <w:rPr>
          <w:spacing w:val="-8"/>
        </w:rPr>
        <w:t> </w:t>
      </w:r>
      <w:r>
        <w:rPr/>
        <w:t>shown</w:t>
      </w:r>
      <w:r>
        <w:rPr>
          <w:spacing w:val="-8"/>
        </w:rPr>
        <w:t> </w:t>
      </w:r>
      <w:r>
        <w:rPr/>
        <w:t>in</w:t>
      </w:r>
      <w:r>
        <w:rPr>
          <w:spacing w:val="-8"/>
        </w:rPr>
        <w:t> </w:t>
      </w:r>
      <w:r>
        <w:rPr/>
        <w:t>Fig. </w:t>
      </w:r>
      <w:r>
        <w:rPr>
          <w:spacing w:val="-6"/>
        </w:rPr>
        <w:t>1.</w:t>
      </w:r>
    </w:p>
    <w:p>
      <w:pPr>
        <w:pStyle w:val="BodyText"/>
        <w:spacing w:before="55"/>
      </w:pPr>
    </w:p>
    <w:p>
      <w:pPr>
        <w:spacing w:before="1"/>
        <w:ind w:left="119" w:right="0" w:firstLine="0"/>
        <w:jc w:val="left"/>
        <w:rPr>
          <w:i/>
          <w:sz w:val="20"/>
        </w:rPr>
      </w:pPr>
      <w:r>
        <w:rPr>
          <w:i/>
          <w:sz w:val="20"/>
        </w:rPr>
        <w:t>A.</w:t>
      </w:r>
      <w:r>
        <w:rPr>
          <w:i/>
          <w:spacing w:val="31"/>
          <w:sz w:val="20"/>
        </w:rPr>
        <w:t> </w:t>
      </w:r>
      <w:r>
        <w:rPr>
          <w:i/>
          <w:sz w:val="20"/>
        </w:rPr>
        <w:t>Attention</w:t>
      </w:r>
      <w:r>
        <w:rPr>
          <w:i/>
          <w:spacing w:val="7"/>
          <w:sz w:val="20"/>
        </w:rPr>
        <w:t> </w:t>
      </w:r>
      <w:r>
        <w:rPr>
          <w:i/>
          <w:sz w:val="20"/>
        </w:rPr>
        <w:t>Temporal</w:t>
      </w:r>
      <w:r>
        <w:rPr>
          <w:i/>
          <w:spacing w:val="7"/>
          <w:sz w:val="20"/>
        </w:rPr>
        <w:t> </w:t>
      </w:r>
      <w:r>
        <w:rPr>
          <w:i/>
          <w:sz w:val="20"/>
        </w:rPr>
        <w:t>Convolutional</w:t>
      </w:r>
      <w:r>
        <w:rPr>
          <w:i/>
          <w:spacing w:val="7"/>
          <w:sz w:val="20"/>
        </w:rPr>
        <w:t> </w:t>
      </w:r>
      <w:r>
        <w:rPr>
          <w:i/>
          <w:sz w:val="20"/>
        </w:rPr>
        <w:t>Network</w:t>
      </w:r>
      <w:r>
        <w:rPr>
          <w:i/>
          <w:spacing w:val="7"/>
          <w:sz w:val="20"/>
        </w:rPr>
        <w:t> </w:t>
      </w:r>
      <w:r>
        <w:rPr>
          <w:i/>
          <w:spacing w:val="-2"/>
          <w:sz w:val="20"/>
        </w:rPr>
        <w:t>(ATCN)</w:t>
      </w:r>
    </w:p>
    <w:p>
      <w:pPr>
        <w:pStyle w:val="BodyText"/>
        <w:spacing w:line="249" w:lineRule="auto"/>
        <w:ind w:left="519" w:right="117"/>
        <w:jc w:val="both"/>
      </w:pPr>
      <w:r>
        <w:rPr/>
        <w:br w:type="column"/>
      </w:r>
      <w:r>
        <w:rPr/>
        <w:t>is particularly effective in compensating for </w:t>
      </w:r>
      <w:r>
        <w:rPr/>
        <w:t>short-term irregularities that could otherwise skew the forecasts.</w:t>
      </w:r>
    </w:p>
    <w:p>
      <w:pPr>
        <w:pStyle w:val="ListParagraph"/>
        <w:numPr>
          <w:ilvl w:val="0"/>
          <w:numId w:val="4"/>
        </w:numPr>
        <w:tabs>
          <w:tab w:pos="517" w:val="left" w:leader="none"/>
          <w:tab w:pos="519" w:val="left" w:leader="none"/>
        </w:tabs>
        <w:spacing w:line="247" w:lineRule="auto" w:before="0" w:after="0"/>
        <w:ind w:left="519" w:right="117" w:hanging="202"/>
        <w:jc w:val="both"/>
        <w:rPr>
          <w:sz w:val="20"/>
        </w:rPr>
      </w:pPr>
      <w:r>
        <w:rPr>
          <w:sz w:val="20"/>
        </w:rPr>
        <w:t>Fusion of Trend and Uncertainty: In addition to the fluctuation-based</w:t>
      </w:r>
      <w:r>
        <w:rPr>
          <w:spacing w:val="-6"/>
          <w:sz w:val="20"/>
        </w:rPr>
        <w:t> </w:t>
      </w:r>
      <w:r>
        <w:rPr>
          <w:sz w:val="20"/>
        </w:rPr>
        <w:t>correction,</w:t>
      </w:r>
      <w:r>
        <w:rPr>
          <w:spacing w:val="-6"/>
          <w:sz w:val="20"/>
        </w:rPr>
        <w:t> </w:t>
      </w:r>
      <w:r>
        <w:rPr>
          <w:sz w:val="20"/>
        </w:rPr>
        <w:t>we</w:t>
      </w:r>
      <w:r>
        <w:rPr>
          <w:spacing w:val="-6"/>
          <w:sz w:val="20"/>
        </w:rPr>
        <w:t> </w:t>
      </w:r>
      <w:r>
        <w:rPr>
          <w:sz w:val="20"/>
        </w:rPr>
        <w:t>incorporate</w:t>
      </w:r>
      <w:r>
        <w:rPr>
          <w:spacing w:val="-6"/>
          <w:sz w:val="20"/>
        </w:rPr>
        <w:t> </w:t>
      </w:r>
      <w:r>
        <w:rPr>
          <w:sz w:val="20"/>
        </w:rPr>
        <w:t>a</w:t>
      </w:r>
      <w:r>
        <w:rPr>
          <w:spacing w:val="-6"/>
          <w:sz w:val="20"/>
        </w:rPr>
        <w:t> </w:t>
      </w:r>
      <w:r>
        <w:rPr>
          <w:sz w:val="20"/>
        </w:rPr>
        <w:t>fusion</w:t>
      </w:r>
      <w:r>
        <w:rPr>
          <w:spacing w:val="-6"/>
          <w:sz w:val="20"/>
        </w:rPr>
        <w:t> </w:t>
      </w:r>
      <w:r>
        <w:rPr>
          <w:sz w:val="20"/>
        </w:rPr>
        <w:t>pro- cess that blends trend information, uncertainty, historical data, and error metrics. This fusion ensures that the prediction is not only aligned with the observed data, but also reflects the underlying physical phenomena, thereby improving the overall forecasting accuracy.</w:t>
      </w:r>
    </w:p>
    <w:p>
      <w:pPr>
        <w:pStyle w:val="BodyText"/>
        <w:spacing w:before="33"/>
      </w:pPr>
    </w:p>
    <w:p>
      <w:pPr>
        <w:pStyle w:val="ListParagraph"/>
        <w:numPr>
          <w:ilvl w:val="0"/>
          <w:numId w:val="3"/>
        </w:numPr>
        <w:tabs>
          <w:tab w:pos="400" w:val="left" w:leader="none"/>
        </w:tabs>
        <w:spacing w:line="240" w:lineRule="auto" w:before="0" w:after="0"/>
        <w:ind w:left="400" w:right="0" w:hanging="281"/>
        <w:jc w:val="both"/>
        <w:rPr>
          <w:i/>
          <w:sz w:val="20"/>
        </w:rPr>
      </w:pPr>
      <w:r>
        <w:rPr>
          <w:i/>
          <w:sz w:val="20"/>
        </w:rPr>
        <w:t>Correction</w:t>
      </w:r>
      <w:r>
        <w:rPr>
          <w:i/>
          <w:spacing w:val="9"/>
          <w:sz w:val="20"/>
        </w:rPr>
        <w:t> </w:t>
      </w:r>
      <w:r>
        <w:rPr>
          <w:i/>
          <w:sz w:val="20"/>
        </w:rPr>
        <w:t>Fusion</w:t>
      </w:r>
      <w:r>
        <w:rPr>
          <w:i/>
          <w:spacing w:val="10"/>
          <w:sz w:val="20"/>
        </w:rPr>
        <w:t> </w:t>
      </w:r>
      <w:r>
        <w:rPr>
          <w:i/>
          <w:sz w:val="20"/>
        </w:rPr>
        <w:t>Module</w:t>
      </w:r>
      <w:r>
        <w:rPr>
          <w:i/>
          <w:spacing w:val="9"/>
          <w:sz w:val="20"/>
        </w:rPr>
        <w:t> </w:t>
      </w:r>
      <w:r>
        <w:rPr>
          <w:i/>
          <w:spacing w:val="-4"/>
          <w:sz w:val="20"/>
        </w:rPr>
        <w:t>(CM)</w:t>
      </w:r>
    </w:p>
    <w:p>
      <w:pPr>
        <w:pStyle w:val="BodyText"/>
        <w:spacing w:line="228" w:lineRule="auto" w:before="47"/>
        <w:ind w:left="119" w:right="117" w:firstLine="199"/>
        <w:jc w:val="both"/>
      </w:pPr>
      <w:r>
        <w:rPr/>
        <mc:AlternateContent>
          <mc:Choice Requires="wps">
            <w:drawing>
              <wp:anchor distT="0" distB="0" distL="0" distR="0" allowOverlap="1" layoutInCell="1" locked="0" behindDoc="1" simplePos="0" relativeHeight="487202816">
                <wp:simplePos x="0" y="0"/>
                <wp:positionH relativeFrom="page">
                  <wp:posOffset>6860958</wp:posOffset>
                </wp:positionH>
                <wp:positionV relativeFrom="paragraph">
                  <wp:posOffset>127312</wp:posOffset>
                </wp:positionV>
                <wp:extent cx="38735" cy="889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540.232971pt;margin-top:10.024633pt;width:3.05pt;height:7pt;mso-position-horizontal-relative:page;mso-position-vertical-relative:paragraph;z-index:-16113664" type="#_x0000_t202" id="docshape3"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t>Following the initial corrections, the predictions </w:t>
      </w:r>
      <w:r>
        <w:rPr>
          <w:rFonts w:ascii="Calibri" w:hAnsi="Calibri"/>
          <w:i/>
        </w:rPr>
        <w:t>y</w:t>
      </w:r>
      <w:r>
        <w:rPr>
          <w:rFonts w:ascii="Lucida Sans Unicode" w:hAnsi="Lucida Sans Unicode"/>
          <w:vertAlign w:val="superscript"/>
        </w:rPr>
        <w:t>∗</w:t>
      </w:r>
      <w:r>
        <w:rPr>
          <w:rFonts w:ascii="Lucida Sans Unicode" w:hAnsi="Lucida Sans Unicode"/>
          <w:vertAlign w:val="baseline"/>
        </w:rPr>
        <w:t> </w:t>
      </w:r>
      <w:r>
        <w:rPr>
          <w:vertAlign w:val="baseline"/>
        </w:rPr>
        <w:t>are refined using a series of Correction Fusion Modules (CM). Each</w:t>
      </w:r>
      <w:r>
        <w:rPr>
          <w:spacing w:val="-2"/>
          <w:vertAlign w:val="baseline"/>
        </w:rPr>
        <w:t> </w:t>
      </w:r>
      <w:r>
        <w:rPr>
          <w:vertAlign w:val="baseline"/>
        </w:rPr>
        <w:t>CM</w:t>
      </w:r>
      <w:r>
        <w:rPr>
          <w:spacing w:val="-1"/>
          <w:vertAlign w:val="baseline"/>
        </w:rPr>
        <w:t> </w:t>
      </w:r>
      <w:r>
        <w:rPr>
          <w:vertAlign w:val="baseline"/>
        </w:rPr>
        <w:t>integrates</w:t>
      </w:r>
      <w:r>
        <w:rPr>
          <w:spacing w:val="-2"/>
          <w:vertAlign w:val="baseline"/>
        </w:rPr>
        <w:t> </w:t>
      </w:r>
      <w:r>
        <w:rPr>
          <w:vertAlign w:val="baseline"/>
        </w:rPr>
        <w:t>additional correction</w:t>
      </w:r>
      <w:r>
        <w:rPr>
          <w:spacing w:val="-2"/>
          <w:vertAlign w:val="baseline"/>
        </w:rPr>
        <w:t> </w:t>
      </w:r>
      <w:r>
        <w:rPr>
          <w:vertAlign w:val="baseline"/>
        </w:rPr>
        <w:t>layers,</w:t>
      </w:r>
      <w:r>
        <w:rPr>
          <w:spacing w:val="-1"/>
          <w:vertAlign w:val="baseline"/>
        </w:rPr>
        <w:t> </w:t>
      </w:r>
      <w:r>
        <w:rPr>
          <w:vertAlign w:val="baseline"/>
        </w:rPr>
        <w:t>balancing</w:t>
      </w:r>
      <w:r>
        <w:rPr>
          <w:spacing w:val="-2"/>
          <w:vertAlign w:val="baseline"/>
        </w:rPr>
        <w:t> </w:t>
      </w:r>
      <w:r>
        <w:rPr>
          <w:spacing w:val="-5"/>
          <w:vertAlign w:val="baseline"/>
        </w:rPr>
        <w:t>the</w:t>
      </w:r>
    </w:p>
    <w:p>
      <w:pPr>
        <w:pStyle w:val="BodyText"/>
        <w:spacing w:line="249" w:lineRule="auto" w:before="10"/>
        <w:ind w:left="119" w:right="117"/>
        <w:jc w:val="both"/>
      </w:pPr>
      <w:r>
        <w:rPr/>
        <w:t>influence of past and future states on the final forecast. </w:t>
      </w:r>
      <w:r>
        <w:rPr/>
        <w:t>The fusion process involved several critical elements.</w:t>
      </w:r>
    </w:p>
    <w:p>
      <w:pPr>
        <w:pStyle w:val="ListParagraph"/>
        <w:numPr>
          <w:ilvl w:val="1"/>
          <w:numId w:val="3"/>
        </w:numPr>
        <w:tabs>
          <w:tab w:pos="517" w:val="left" w:leader="none"/>
          <w:tab w:pos="519" w:val="left" w:leader="none"/>
        </w:tabs>
        <w:spacing w:line="242" w:lineRule="auto" w:before="31" w:after="0"/>
        <w:ind w:left="519" w:right="117" w:hanging="202"/>
        <w:jc w:val="both"/>
        <w:rPr>
          <w:sz w:val="20"/>
        </w:rPr>
      </w:pPr>
      <w:r>
        <w:rPr>
          <w:sz w:val="20"/>
        </w:rPr>
        <w:t>Trend Information (Z): This component ensures that the forecast remains consistent with the long-term </w:t>
      </w:r>
      <w:r>
        <w:rPr>
          <w:sz w:val="20"/>
        </w:rPr>
        <w:t>trends observed in the wind power data, thereby providing a stable trajectory for predictions.</w:t>
      </w:r>
    </w:p>
    <w:p>
      <w:pPr>
        <w:pStyle w:val="ListParagraph"/>
        <w:numPr>
          <w:ilvl w:val="1"/>
          <w:numId w:val="3"/>
        </w:numPr>
        <w:tabs>
          <w:tab w:pos="517" w:val="left" w:leader="none"/>
          <w:tab w:pos="519" w:val="left" w:leader="none"/>
        </w:tabs>
        <w:spacing w:line="240" w:lineRule="auto" w:before="5" w:after="0"/>
        <w:ind w:left="519" w:right="117" w:hanging="202"/>
        <w:jc w:val="both"/>
        <w:rPr>
          <w:sz w:val="20"/>
        </w:rPr>
      </w:pPr>
      <w:r>
        <w:rPr>
          <w:sz w:val="20"/>
        </w:rPr>
        <w:t>Uncertainty and Error Balancing </w:t>
      </w:r>
      <w:r>
        <w:rPr>
          <w:rFonts w:ascii="Calibri" w:hAnsi="Calibri"/>
          <w:sz w:val="20"/>
        </w:rPr>
        <w:t>(</w:t>
      </w:r>
      <w:r>
        <w:rPr>
          <w:rFonts w:ascii="Calibri" w:hAnsi="Calibri"/>
          <w:i/>
          <w:sz w:val="20"/>
        </w:rPr>
        <w:t>η</w:t>
      </w:r>
      <w:r>
        <w:rPr>
          <w:rFonts w:ascii="Calibri" w:hAnsi="Calibri"/>
          <w:i/>
          <w:sz w:val="20"/>
          <w:vertAlign w:val="subscript"/>
        </w:rPr>
        <w:t>t</w:t>
      </w:r>
      <w:r>
        <w:rPr>
          <w:rFonts w:ascii="Calibri" w:hAnsi="Calibri"/>
          <w:sz w:val="20"/>
          <w:vertAlign w:val="baseline"/>
        </w:rPr>
        <w:t>) </w:t>
      </w:r>
      <w:r>
        <w:rPr>
          <w:sz w:val="20"/>
          <w:vertAlign w:val="baseline"/>
        </w:rPr>
        <w:t>and </w:t>
      </w:r>
      <w:r>
        <w:rPr>
          <w:rFonts w:ascii="Calibri" w:hAnsi="Calibri"/>
          <w:sz w:val="20"/>
          <w:vertAlign w:val="baseline"/>
        </w:rPr>
        <w:t>(</w:t>
      </w:r>
      <w:r>
        <w:rPr>
          <w:rFonts w:ascii="Calibri" w:hAnsi="Calibri"/>
          <w:i/>
          <w:sz w:val="20"/>
          <w:vertAlign w:val="baseline"/>
        </w:rPr>
        <w:t>θ</w:t>
      </w:r>
      <w:r>
        <w:rPr>
          <w:rFonts w:ascii="Calibri" w:hAnsi="Calibri"/>
          <w:i/>
          <w:sz w:val="20"/>
          <w:vertAlign w:val="subscript"/>
        </w:rPr>
        <w:t>t</w:t>
      </w:r>
      <w:r>
        <w:rPr>
          <w:rFonts w:ascii="Calibri" w:hAnsi="Calibri"/>
          <w:sz w:val="20"/>
          <w:vertAlign w:val="baseline"/>
        </w:rPr>
        <w:t>)</w:t>
      </w:r>
      <w:r>
        <w:rPr>
          <w:sz w:val="20"/>
          <w:vertAlign w:val="baseline"/>
        </w:rPr>
        <w:t>: </w:t>
      </w:r>
      <w:r>
        <w:rPr>
          <w:sz w:val="20"/>
          <w:vertAlign w:val="baseline"/>
        </w:rPr>
        <w:t>These components manage the delicate trade-off between the forecast</w:t>
      </w:r>
      <w:r>
        <w:rPr>
          <w:spacing w:val="40"/>
          <w:sz w:val="20"/>
          <w:vertAlign w:val="baseline"/>
        </w:rPr>
        <w:t> </w:t>
      </w:r>
      <w:r>
        <w:rPr>
          <w:sz w:val="20"/>
          <w:vertAlign w:val="baseline"/>
        </w:rPr>
        <w:t>uncertainty</w:t>
      </w:r>
      <w:r>
        <w:rPr>
          <w:spacing w:val="40"/>
          <w:sz w:val="20"/>
          <w:vertAlign w:val="baseline"/>
        </w:rPr>
        <w:t> </w:t>
      </w:r>
      <w:r>
        <w:rPr>
          <w:sz w:val="20"/>
          <w:vertAlign w:val="baseline"/>
        </w:rPr>
        <w:t>and</w:t>
      </w:r>
      <w:r>
        <w:rPr>
          <w:spacing w:val="40"/>
          <w:sz w:val="20"/>
          <w:vertAlign w:val="baseline"/>
        </w:rPr>
        <w:t> </w:t>
      </w:r>
      <w:r>
        <w:rPr>
          <w:sz w:val="20"/>
          <w:vertAlign w:val="baseline"/>
        </w:rPr>
        <w:t>error</w:t>
      </w:r>
      <w:r>
        <w:rPr>
          <w:spacing w:val="40"/>
          <w:sz w:val="20"/>
          <w:vertAlign w:val="baseline"/>
        </w:rPr>
        <w:t> </w:t>
      </w:r>
      <w:r>
        <w:rPr>
          <w:sz w:val="20"/>
          <w:vertAlign w:val="baseline"/>
        </w:rPr>
        <w:t>correction.</w:t>
      </w:r>
      <w:r>
        <w:rPr>
          <w:spacing w:val="40"/>
          <w:sz w:val="20"/>
          <w:vertAlign w:val="baseline"/>
        </w:rPr>
        <w:t> </w:t>
      </w:r>
      <w:r>
        <w:rPr>
          <w:sz w:val="20"/>
          <w:vertAlign w:val="baseline"/>
        </w:rPr>
        <w:t>In</w:t>
      </w:r>
      <w:r>
        <w:rPr>
          <w:spacing w:val="40"/>
          <w:sz w:val="20"/>
          <w:vertAlign w:val="baseline"/>
        </w:rPr>
        <w:t> </w:t>
      </w:r>
      <w:r>
        <w:rPr>
          <w:sz w:val="20"/>
          <w:vertAlign w:val="baseline"/>
        </w:rPr>
        <w:t>dynamic</w:t>
      </w:r>
    </w:p>
    <w:p>
      <w:pPr>
        <w:spacing w:after="0" w:line="240" w:lineRule="auto"/>
        <w:jc w:val="both"/>
        <w:rPr>
          <w:sz w:val="20"/>
        </w:rPr>
        <w:sectPr>
          <w:type w:val="continuous"/>
          <w:pgSz w:w="12240" w:h="15840"/>
          <w:pgMar w:header="464" w:footer="0" w:top="1000" w:bottom="280" w:left="860" w:right="860"/>
          <w:cols w:num="2" w:equalWidth="0">
            <w:col w:w="5181" w:space="79"/>
            <w:col w:w="5260"/>
          </w:cols>
        </w:sectPr>
      </w:pPr>
    </w:p>
    <w:p>
      <w:pPr>
        <w:pStyle w:val="BodyText"/>
        <w:spacing w:line="251" w:lineRule="exact"/>
        <w:ind w:left="318"/>
        <w:rPr>
          <w:rFonts w:ascii="Lucida Sans Unicode" w:hAnsi="Lucida Sans Unicode"/>
        </w:rPr>
      </w:pPr>
      <w:r>
        <w:rPr/>
        <mc:AlternateContent>
          <mc:Choice Requires="wps">
            <w:drawing>
              <wp:anchor distT="0" distB="0" distL="0" distR="0" allowOverlap="1" layoutInCell="1" locked="0" behindDoc="1" simplePos="0" relativeHeight="487203328">
                <wp:simplePos x="0" y="0"/>
                <wp:positionH relativeFrom="page">
                  <wp:posOffset>3081350</wp:posOffset>
                </wp:positionH>
                <wp:positionV relativeFrom="paragraph">
                  <wp:posOffset>89318</wp:posOffset>
                </wp:positionV>
                <wp:extent cx="38735" cy="889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242.626007pt;margin-top:7.03294pt;width:3.05pt;height:7pt;mso-position-horizontal-relative:page;mso-position-vertical-relative:paragraph;z-index:-16113152" type="#_x0000_t202" id="docshape4"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t>The</w:t>
      </w:r>
      <w:r>
        <w:rPr>
          <w:spacing w:val="40"/>
        </w:rPr>
        <w:t> </w:t>
      </w:r>
      <w:r>
        <w:rPr/>
        <w:t>proposed</w:t>
      </w:r>
      <w:r>
        <w:rPr>
          <w:spacing w:val="42"/>
        </w:rPr>
        <w:t> </w:t>
      </w:r>
      <w:r>
        <w:rPr/>
        <w:t>model’s</w:t>
      </w:r>
      <w:r>
        <w:rPr>
          <w:spacing w:val="40"/>
        </w:rPr>
        <w:t> </w:t>
      </w:r>
      <w:r>
        <w:rPr/>
        <w:t>forecasting</w:t>
      </w:r>
      <w:r>
        <w:rPr>
          <w:spacing w:val="41"/>
        </w:rPr>
        <w:t> </w:t>
      </w:r>
      <w:r>
        <w:rPr/>
        <w:t>results</w:t>
      </w:r>
      <w:r>
        <w:rPr>
          <w:spacing w:val="41"/>
        </w:rPr>
        <w:t> </w:t>
      </w:r>
      <w:r>
        <w:rPr>
          <w:rFonts w:ascii="Calibri" w:hAnsi="Calibri"/>
          <w:i/>
          <w:spacing w:val="-5"/>
        </w:rPr>
        <w:t>y</w:t>
      </w:r>
      <w:r>
        <w:rPr>
          <w:rFonts w:ascii="Lucida Sans Unicode" w:hAnsi="Lucida Sans Unicode"/>
          <w:spacing w:val="-5"/>
          <w:vertAlign w:val="superscript"/>
        </w:rPr>
        <w:t>∗</w:t>
      </w:r>
    </w:p>
    <w:p>
      <w:pPr>
        <w:pStyle w:val="BodyText"/>
        <w:spacing w:before="9"/>
        <w:ind w:left="69"/>
      </w:pPr>
      <w:r>
        <w:rPr/>
        <w:br w:type="column"/>
      </w:r>
      <w:r>
        <w:rPr/>
        <w:t>exhibit</w:t>
      </w:r>
      <w:r>
        <w:rPr>
          <w:spacing w:val="40"/>
        </w:rPr>
        <w:t> </w:t>
      </w:r>
      <w:r>
        <w:rPr>
          <w:spacing w:val="-4"/>
        </w:rPr>
        <w:t>sig-</w:t>
      </w:r>
    </w:p>
    <w:p>
      <w:pPr>
        <w:pStyle w:val="BodyText"/>
        <w:spacing w:before="9"/>
        <w:ind w:left="318"/>
      </w:pPr>
      <w:r>
        <w:rPr/>
        <w:br w:type="column"/>
      </w:r>
      <w:r>
        <w:rPr/>
        <w:t>environments,</w:t>
      </w:r>
      <w:r>
        <w:rPr>
          <w:spacing w:val="13"/>
        </w:rPr>
        <w:t> </w:t>
      </w:r>
      <w:r>
        <w:rPr/>
        <w:t>this</w:t>
      </w:r>
      <w:r>
        <w:rPr>
          <w:spacing w:val="13"/>
        </w:rPr>
        <w:t> </w:t>
      </w:r>
      <w:r>
        <w:rPr/>
        <w:t>balance</w:t>
      </w:r>
      <w:r>
        <w:rPr>
          <w:spacing w:val="13"/>
        </w:rPr>
        <w:t> </w:t>
      </w:r>
      <w:r>
        <w:rPr/>
        <w:t>is</w:t>
      </w:r>
      <w:r>
        <w:rPr>
          <w:spacing w:val="14"/>
        </w:rPr>
        <w:t> </w:t>
      </w:r>
      <w:r>
        <w:rPr/>
        <w:t>crucial</w:t>
      </w:r>
      <w:r>
        <w:rPr>
          <w:spacing w:val="13"/>
        </w:rPr>
        <w:t> </w:t>
      </w:r>
      <w:r>
        <w:rPr/>
        <w:t>for</w:t>
      </w:r>
      <w:r>
        <w:rPr>
          <w:spacing w:val="13"/>
        </w:rPr>
        <w:t> </w:t>
      </w:r>
      <w:r>
        <w:rPr/>
        <w:t>maintaining</w:t>
      </w:r>
      <w:r>
        <w:rPr>
          <w:spacing w:val="13"/>
        </w:rPr>
        <w:t> </w:t>
      </w:r>
      <w:r>
        <w:rPr>
          <w:spacing w:val="-5"/>
        </w:rPr>
        <w:t>the</w:t>
      </w:r>
    </w:p>
    <w:p>
      <w:pPr>
        <w:spacing w:after="0"/>
        <w:sectPr>
          <w:type w:val="continuous"/>
          <w:pgSz w:w="12240" w:h="15840"/>
          <w:pgMar w:header="464" w:footer="0" w:top="1000" w:bottom="280" w:left="860" w:right="860"/>
          <w:cols w:num="3" w:equalWidth="0">
            <w:col w:w="4082" w:space="40"/>
            <w:col w:w="1060" w:space="280"/>
            <w:col w:w="5058"/>
          </w:cols>
        </w:sectPr>
      </w:pPr>
    </w:p>
    <w:p>
      <w:pPr>
        <w:pStyle w:val="BodyText"/>
        <w:tabs>
          <w:tab w:pos="5779" w:val="left" w:leader="none"/>
        </w:tabs>
        <w:spacing w:line="227" w:lineRule="exact"/>
        <w:ind w:left="119"/>
      </w:pPr>
      <w:r>
        <w:rPr/>
        <w:t>nificant</w:t>
      </w:r>
      <w:r>
        <w:rPr>
          <w:spacing w:val="7"/>
        </w:rPr>
        <w:t> </w:t>
      </w:r>
      <w:r>
        <w:rPr/>
        <w:t>accuracy</w:t>
      </w:r>
      <w:r>
        <w:rPr>
          <w:spacing w:val="7"/>
        </w:rPr>
        <w:t> </w:t>
      </w:r>
      <w:r>
        <w:rPr/>
        <w:t>improvements</w:t>
      </w:r>
      <w:r>
        <w:rPr>
          <w:spacing w:val="7"/>
        </w:rPr>
        <w:t> </w:t>
      </w:r>
      <w:r>
        <w:rPr/>
        <w:t>over</w:t>
      </w:r>
      <w:r>
        <w:rPr>
          <w:spacing w:val="7"/>
        </w:rPr>
        <w:t> </w:t>
      </w:r>
      <w:r>
        <w:rPr/>
        <w:t>traditional</w:t>
      </w:r>
      <w:r>
        <w:rPr>
          <w:spacing w:val="7"/>
        </w:rPr>
        <w:t> </w:t>
      </w:r>
      <w:r>
        <w:rPr/>
        <w:t>models.</w:t>
      </w:r>
      <w:r>
        <w:rPr>
          <w:spacing w:val="8"/>
        </w:rPr>
        <w:t> </w:t>
      </w:r>
      <w:r>
        <w:rPr>
          <w:spacing w:val="-2"/>
        </w:rPr>
        <w:t>Inte-</w:t>
      </w:r>
      <w:r>
        <w:rPr/>
        <w:tab/>
        <w:t>robustness</w:t>
      </w:r>
      <w:r>
        <w:rPr>
          <w:spacing w:val="13"/>
        </w:rPr>
        <w:t> </w:t>
      </w:r>
      <w:r>
        <w:rPr/>
        <w:t>and</w:t>
      </w:r>
      <w:r>
        <w:rPr>
          <w:spacing w:val="14"/>
        </w:rPr>
        <w:t> </w:t>
      </w:r>
      <w:r>
        <w:rPr/>
        <w:t>reliability</w:t>
      </w:r>
      <w:r>
        <w:rPr>
          <w:spacing w:val="13"/>
        </w:rPr>
        <w:t> </w:t>
      </w:r>
      <w:r>
        <w:rPr/>
        <w:t>of</w:t>
      </w:r>
      <w:r>
        <w:rPr>
          <w:spacing w:val="14"/>
        </w:rPr>
        <w:t> </w:t>
      </w:r>
      <w:r>
        <w:rPr/>
        <w:t>the</w:t>
      </w:r>
      <w:r>
        <w:rPr>
          <w:spacing w:val="13"/>
        </w:rPr>
        <w:t> </w:t>
      </w:r>
      <w:r>
        <w:rPr>
          <w:spacing w:val="-2"/>
        </w:rPr>
        <w:t>forecasts.</w:t>
      </w:r>
    </w:p>
    <w:p>
      <w:pPr>
        <w:spacing w:after="0" w:line="227" w:lineRule="exact"/>
        <w:sectPr>
          <w:type w:val="continuous"/>
          <w:pgSz w:w="12240" w:h="15840"/>
          <w:pgMar w:header="464" w:footer="0" w:top="1000" w:bottom="280" w:left="860" w:right="860"/>
        </w:sectPr>
      </w:pPr>
    </w:p>
    <w:p>
      <w:pPr>
        <w:pStyle w:val="ListParagraph"/>
        <w:numPr>
          <w:ilvl w:val="1"/>
          <w:numId w:val="3"/>
        </w:numPr>
        <w:tabs>
          <w:tab w:pos="517" w:val="left" w:leader="none"/>
          <w:tab w:pos="519" w:val="left" w:leader="none"/>
        </w:tabs>
        <w:spacing w:line="242" w:lineRule="auto" w:before="98" w:after="0"/>
        <w:ind w:left="519" w:right="38" w:hanging="202"/>
        <w:jc w:val="both"/>
        <w:rPr>
          <w:sz w:val="20"/>
        </w:rPr>
      </w:pPr>
      <w:r>
        <w:rPr>
          <w:sz w:val="20"/>
        </w:rPr>
        <w:t>Historical Patterns (H): By incorporating past </w:t>
      </w:r>
      <w:r>
        <w:rPr>
          <w:sz w:val="20"/>
        </w:rPr>
        <w:t>observa- tions, this element provides the necessary context to recognize and account for recurring patterns, further enhancing the predictive power of the model.</w:t>
      </w:r>
    </w:p>
    <w:p>
      <w:pPr>
        <w:pStyle w:val="BodyText"/>
        <w:spacing w:before="156"/>
      </w:pPr>
    </w:p>
    <w:p>
      <w:pPr>
        <w:pStyle w:val="ListParagraph"/>
        <w:numPr>
          <w:ilvl w:val="0"/>
          <w:numId w:val="3"/>
        </w:numPr>
        <w:tabs>
          <w:tab w:pos="411" w:val="left" w:leader="none"/>
        </w:tabs>
        <w:spacing w:line="240" w:lineRule="auto" w:before="1" w:after="0"/>
        <w:ind w:left="411" w:right="0" w:hanging="292"/>
        <w:jc w:val="both"/>
        <w:rPr>
          <w:i/>
          <w:sz w:val="20"/>
        </w:rPr>
      </w:pPr>
      <w:r>
        <w:rPr>
          <w:i/>
          <w:sz w:val="20"/>
        </w:rPr>
        <w:t>Prediction</w:t>
      </w:r>
      <w:r>
        <w:rPr>
          <w:i/>
          <w:spacing w:val="6"/>
          <w:sz w:val="20"/>
        </w:rPr>
        <w:t> </w:t>
      </w:r>
      <w:r>
        <w:rPr>
          <w:i/>
          <w:sz w:val="20"/>
        </w:rPr>
        <w:t>and</w:t>
      </w:r>
      <w:r>
        <w:rPr>
          <w:i/>
          <w:spacing w:val="7"/>
          <w:sz w:val="20"/>
        </w:rPr>
        <w:t> </w:t>
      </w:r>
      <w:r>
        <w:rPr>
          <w:i/>
          <w:sz w:val="20"/>
        </w:rPr>
        <w:t>Correction</w:t>
      </w:r>
      <w:r>
        <w:rPr>
          <w:i/>
          <w:spacing w:val="7"/>
          <w:sz w:val="20"/>
        </w:rPr>
        <w:t> </w:t>
      </w:r>
      <w:r>
        <w:rPr>
          <w:i/>
          <w:spacing w:val="-2"/>
          <w:sz w:val="20"/>
        </w:rPr>
        <w:t>Fusion</w:t>
      </w:r>
    </w:p>
    <w:p>
      <w:pPr>
        <w:pStyle w:val="BodyText"/>
        <w:spacing w:line="230" w:lineRule="auto" w:before="88"/>
        <w:ind w:left="119" w:right="38" w:firstLine="199"/>
        <w:jc w:val="both"/>
      </w:pPr>
      <w:r>
        <w:rPr/>
        <mc:AlternateContent>
          <mc:Choice Requires="wps">
            <w:drawing>
              <wp:anchor distT="0" distB="0" distL="0" distR="0" allowOverlap="1" layoutInCell="1" locked="0" behindDoc="1" simplePos="0" relativeHeight="487203840">
                <wp:simplePos x="0" y="0"/>
                <wp:positionH relativeFrom="page">
                  <wp:posOffset>683869</wp:posOffset>
                </wp:positionH>
                <wp:positionV relativeFrom="paragraph">
                  <wp:posOffset>438113</wp:posOffset>
                </wp:positionV>
                <wp:extent cx="38735" cy="8890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53.848pt;margin-top:34.497162pt;width:3.05pt;height:7pt;mso-position-horizontal-relative:page;mso-position-vertical-relative:paragraph;z-index:-16112640" type="#_x0000_t202" id="docshape5"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t>The final step in our methodology involves aggregating </w:t>
      </w:r>
      <w:r>
        <w:rPr/>
        <w:t>the outputs</w:t>
      </w:r>
      <w:r>
        <w:rPr>
          <w:spacing w:val="-1"/>
        </w:rPr>
        <w:t> </w:t>
      </w:r>
      <w:r>
        <w:rPr/>
        <w:t>from</w:t>
      </w:r>
      <w:r>
        <w:rPr>
          <w:spacing w:val="-2"/>
        </w:rPr>
        <w:t> </w:t>
      </w:r>
      <w:r>
        <w:rPr/>
        <w:t>the</w:t>
      </w:r>
      <w:r>
        <w:rPr>
          <w:spacing w:val="-1"/>
        </w:rPr>
        <w:t> </w:t>
      </w:r>
      <w:r>
        <w:rPr/>
        <w:t>CM</w:t>
      </w:r>
      <w:r>
        <w:rPr>
          <w:spacing w:val="-2"/>
        </w:rPr>
        <w:t> </w:t>
      </w:r>
      <w:r>
        <w:rPr/>
        <w:t>modules</w:t>
      </w:r>
      <w:r>
        <w:rPr>
          <w:spacing w:val="-1"/>
        </w:rPr>
        <w:t> </w:t>
      </w:r>
      <w:r>
        <w:rPr/>
        <w:t>to</w:t>
      </w:r>
      <w:r>
        <w:rPr>
          <w:spacing w:val="-2"/>
        </w:rPr>
        <w:t> </w:t>
      </w:r>
      <w:r>
        <w:rPr/>
        <w:t>produce</w:t>
      </w:r>
      <w:r>
        <w:rPr>
          <w:spacing w:val="-1"/>
        </w:rPr>
        <w:t> </w:t>
      </w:r>
      <w:r>
        <w:rPr/>
        <w:t>the</w:t>
      </w:r>
      <w:r>
        <w:rPr>
          <w:spacing w:val="-1"/>
        </w:rPr>
        <w:t> </w:t>
      </w:r>
      <w:r>
        <w:rPr/>
        <w:t>ultimate</w:t>
      </w:r>
      <w:r>
        <w:rPr>
          <w:spacing w:val="-2"/>
        </w:rPr>
        <w:t> </w:t>
      </w:r>
      <w:r>
        <w:rPr/>
        <w:t>forecast </w:t>
      </w:r>
      <w:r>
        <w:rPr>
          <w:rFonts w:ascii="Calibri" w:hAnsi="Calibri"/>
          <w:i/>
        </w:rPr>
        <w:t>y</w:t>
      </w:r>
      <w:r>
        <w:rPr>
          <w:rFonts w:ascii="Calibri" w:hAnsi="Calibri"/>
        </w:rPr>
        <w:t>ˆ</w:t>
      </w:r>
      <w:r>
        <w:rPr>
          <w:rFonts w:ascii="Lucida Sans Unicode" w:hAnsi="Lucida Sans Unicode"/>
          <w:vertAlign w:val="superscript"/>
        </w:rPr>
        <w:t>∗</w:t>
      </w:r>
      <w:r>
        <w:rPr>
          <w:vertAlign w:val="baseline"/>
        </w:rPr>
        <w:t>. This stage ensures that the temporal patterns identified</w:t>
      </w:r>
      <w:r>
        <w:rPr>
          <w:spacing w:val="80"/>
          <w:vertAlign w:val="baseline"/>
        </w:rPr>
        <w:t> </w:t>
      </w:r>
      <w:r>
        <w:rPr>
          <w:vertAlign w:val="baseline"/>
        </w:rPr>
        <w:t>by the ATCN and the subsequent corrections are seamlessly integrated,</w:t>
      </w:r>
      <w:r>
        <w:rPr>
          <w:spacing w:val="10"/>
          <w:vertAlign w:val="baseline"/>
        </w:rPr>
        <w:t> </w:t>
      </w:r>
      <w:r>
        <w:rPr>
          <w:vertAlign w:val="baseline"/>
        </w:rPr>
        <w:t>resulting</w:t>
      </w:r>
      <w:r>
        <w:rPr>
          <w:spacing w:val="10"/>
          <w:vertAlign w:val="baseline"/>
        </w:rPr>
        <w:t> </w:t>
      </w:r>
      <w:r>
        <w:rPr>
          <w:vertAlign w:val="baseline"/>
        </w:rPr>
        <w:t>in</w:t>
      </w:r>
      <w:r>
        <w:rPr>
          <w:spacing w:val="10"/>
          <w:vertAlign w:val="baseline"/>
        </w:rPr>
        <w:t> </w:t>
      </w:r>
      <w:r>
        <w:rPr>
          <w:vertAlign w:val="baseline"/>
        </w:rPr>
        <w:t>a</w:t>
      </w:r>
      <w:r>
        <w:rPr>
          <w:spacing w:val="11"/>
          <w:vertAlign w:val="baseline"/>
        </w:rPr>
        <w:t> </w:t>
      </w:r>
      <w:r>
        <w:rPr>
          <w:vertAlign w:val="baseline"/>
        </w:rPr>
        <w:t>forecast</w:t>
      </w:r>
      <w:r>
        <w:rPr>
          <w:spacing w:val="10"/>
          <w:vertAlign w:val="baseline"/>
        </w:rPr>
        <w:t> </w:t>
      </w:r>
      <w:r>
        <w:rPr>
          <w:vertAlign w:val="baseline"/>
        </w:rPr>
        <w:t>that</w:t>
      </w:r>
      <w:r>
        <w:rPr>
          <w:spacing w:val="10"/>
          <w:vertAlign w:val="baseline"/>
        </w:rPr>
        <w:t> </w:t>
      </w:r>
      <w:r>
        <w:rPr>
          <w:vertAlign w:val="baseline"/>
        </w:rPr>
        <w:t>is</w:t>
      </w:r>
      <w:r>
        <w:rPr>
          <w:spacing w:val="10"/>
          <w:vertAlign w:val="baseline"/>
        </w:rPr>
        <w:t> </w:t>
      </w:r>
      <w:r>
        <w:rPr>
          <w:vertAlign w:val="baseline"/>
        </w:rPr>
        <w:t>not</w:t>
      </w:r>
      <w:r>
        <w:rPr>
          <w:spacing w:val="11"/>
          <w:vertAlign w:val="baseline"/>
        </w:rPr>
        <w:t> </w:t>
      </w:r>
      <w:r>
        <w:rPr>
          <w:vertAlign w:val="baseline"/>
        </w:rPr>
        <w:t>only</w:t>
      </w:r>
      <w:r>
        <w:rPr>
          <w:spacing w:val="10"/>
          <w:vertAlign w:val="baseline"/>
        </w:rPr>
        <w:t> </w:t>
      </w:r>
      <w:r>
        <w:rPr>
          <w:vertAlign w:val="baseline"/>
        </w:rPr>
        <w:t>accurate</w:t>
      </w:r>
      <w:r>
        <w:rPr>
          <w:spacing w:val="10"/>
          <w:vertAlign w:val="baseline"/>
        </w:rPr>
        <w:t> </w:t>
      </w:r>
      <w:r>
        <w:rPr>
          <w:spacing w:val="-5"/>
          <w:vertAlign w:val="baseline"/>
        </w:rPr>
        <w:t>but</w:t>
      </w:r>
    </w:p>
    <w:p>
      <w:pPr>
        <w:pStyle w:val="BodyText"/>
        <w:spacing w:before="9"/>
        <w:ind w:left="119"/>
        <w:jc w:val="both"/>
      </w:pPr>
      <w:r>
        <w:rPr/>
        <w:t>also</w:t>
      </w:r>
      <w:r>
        <w:rPr>
          <w:spacing w:val="-10"/>
        </w:rPr>
        <w:t> </w:t>
      </w:r>
      <w:r>
        <w:rPr/>
        <w:t>resilient</w:t>
      </w:r>
      <w:r>
        <w:rPr>
          <w:spacing w:val="-9"/>
        </w:rPr>
        <w:t> </w:t>
      </w:r>
      <w:r>
        <w:rPr/>
        <w:t>to</w:t>
      </w:r>
      <w:r>
        <w:rPr>
          <w:spacing w:val="-9"/>
        </w:rPr>
        <w:t> </w:t>
      </w:r>
      <w:r>
        <w:rPr/>
        <w:t>inherent</w:t>
      </w:r>
      <w:r>
        <w:rPr>
          <w:spacing w:val="-10"/>
        </w:rPr>
        <w:t> </w:t>
      </w:r>
      <w:r>
        <w:rPr/>
        <w:t>fluctuations</w:t>
      </w:r>
      <w:r>
        <w:rPr>
          <w:spacing w:val="-9"/>
        </w:rPr>
        <w:t> </w:t>
      </w:r>
      <w:r>
        <w:rPr/>
        <w:t>in</w:t>
      </w:r>
      <w:r>
        <w:rPr>
          <w:spacing w:val="-9"/>
        </w:rPr>
        <w:t> </w:t>
      </w:r>
      <w:r>
        <w:rPr/>
        <w:t>wind</w:t>
      </w:r>
      <w:r>
        <w:rPr>
          <w:spacing w:val="-9"/>
        </w:rPr>
        <w:t> </w:t>
      </w:r>
      <w:r>
        <w:rPr/>
        <w:t>power</w:t>
      </w:r>
      <w:r>
        <w:rPr>
          <w:spacing w:val="-10"/>
        </w:rPr>
        <w:t> </w:t>
      </w:r>
      <w:r>
        <w:rPr>
          <w:spacing w:val="-2"/>
        </w:rPr>
        <w:t>generation.</w:t>
      </w:r>
    </w:p>
    <w:p>
      <w:pPr>
        <w:pStyle w:val="BodyText"/>
        <w:spacing w:before="114"/>
      </w:pPr>
    </w:p>
    <w:p>
      <w:pPr>
        <w:pStyle w:val="ListParagraph"/>
        <w:numPr>
          <w:ilvl w:val="0"/>
          <w:numId w:val="3"/>
        </w:numPr>
        <w:tabs>
          <w:tab w:pos="389" w:val="left" w:leader="none"/>
        </w:tabs>
        <w:spacing w:line="240" w:lineRule="auto" w:before="0" w:after="0"/>
        <w:ind w:left="389" w:right="0" w:hanging="270"/>
        <w:jc w:val="both"/>
        <w:rPr>
          <w:i/>
          <w:sz w:val="20"/>
        </w:rPr>
      </w:pPr>
      <w:r>
        <w:rPr>
          <w:i/>
          <w:sz w:val="20"/>
        </w:rPr>
        <w:t>Balancing</w:t>
      </w:r>
      <w:r>
        <w:rPr>
          <w:i/>
          <w:spacing w:val="8"/>
          <w:sz w:val="20"/>
        </w:rPr>
        <w:t> </w:t>
      </w:r>
      <w:r>
        <w:rPr>
          <w:i/>
          <w:sz w:val="20"/>
        </w:rPr>
        <w:t>Past</w:t>
      </w:r>
      <w:r>
        <w:rPr>
          <w:i/>
          <w:spacing w:val="9"/>
          <w:sz w:val="20"/>
        </w:rPr>
        <w:t> </w:t>
      </w:r>
      <w:r>
        <w:rPr>
          <w:i/>
          <w:sz w:val="20"/>
        </w:rPr>
        <w:t>and</w:t>
      </w:r>
      <w:r>
        <w:rPr>
          <w:i/>
          <w:spacing w:val="9"/>
          <w:sz w:val="20"/>
        </w:rPr>
        <w:t> </w:t>
      </w:r>
      <w:r>
        <w:rPr>
          <w:i/>
          <w:spacing w:val="-2"/>
          <w:sz w:val="20"/>
        </w:rPr>
        <w:t>Future</w:t>
      </w:r>
    </w:p>
    <w:p>
      <w:pPr>
        <w:pStyle w:val="BodyText"/>
        <w:spacing w:line="249" w:lineRule="auto" w:before="81"/>
        <w:ind w:left="119" w:right="38" w:firstLine="199"/>
        <w:jc w:val="both"/>
      </w:pPr>
      <w:r>
        <w:rPr/>
        <w:t>A distinctive feature of our approach is the </w:t>
      </w:r>
      <w:r>
        <w:rPr/>
        <w:t>balancing mechanism that harmonizes information from both the past and future states through a weighted combination of trends, uncertainties, and correction parameters. This balance is piv- otal for capturing the intricate temporal dynamics of wind power generation, particularly in scenarios where past events and future expectations interact in complex ways.</w:t>
      </w:r>
    </w:p>
    <w:p>
      <w:pPr>
        <w:pStyle w:val="BodyText"/>
        <w:spacing w:before="59"/>
      </w:pPr>
    </w:p>
    <w:p>
      <w:pPr>
        <w:pStyle w:val="BodyText"/>
        <w:ind w:left="1582"/>
      </w:pPr>
      <w:r>
        <w:rPr>
          <w:smallCaps/>
        </w:rPr>
        <w:t>Variation</w:t>
      </w:r>
      <w:r>
        <w:rPr>
          <w:smallCaps/>
          <w:spacing w:val="45"/>
        </w:rPr>
        <w:t> </w:t>
      </w:r>
      <w:r>
        <w:rPr>
          <w:smallCaps/>
        </w:rPr>
        <w:t>Trend</w:t>
      </w:r>
      <w:r>
        <w:rPr>
          <w:smallCaps/>
          <w:spacing w:val="45"/>
        </w:rPr>
        <w:t> </w:t>
      </w:r>
      <w:r>
        <w:rPr>
          <w:smallCaps/>
          <w:spacing w:val="-4"/>
        </w:rPr>
        <w:t>(VT)</w:t>
      </w:r>
    </w:p>
    <w:p>
      <w:pPr>
        <w:pStyle w:val="BodyText"/>
        <w:spacing w:line="230" w:lineRule="auto" w:before="94"/>
        <w:ind w:left="119" w:right="38" w:firstLine="199"/>
        <w:jc w:val="both"/>
      </w:pPr>
      <w:r>
        <w:rPr/>
        <w:t>To estimate the future status, a variation trend (VT) is proposed as new additional data that represents the status </w:t>
      </w:r>
      <w:r>
        <w:rPr/>
        <w:t>of the</w:t>
      </w:r>
      <w:r>
        <w:rPr>
          <w:spacing w:val="40"/>
        </w:rPr>
        <w:t> </w:t>
      </w:r>
      <w:r>
        <w:rPr/>
        <w:t>data.</w:t>
      </w:r>
      <w:r>
        <w:rPr>
          <w:spacing w:val="40"/>
        </w:rPr>
        <w:t> </w:t>
      </w:r>
      <w:r>
        <w:rPr>
          <w:rFonts w:ascii="Calibri" w:hAnsi="Calibri"/>
          <w:i/>
        </w:rPr>
        <w:t>V</w:t>
      </w:r>
      <w:r>
        <w:rPr>
          <w:rFonts w:ascii="Calibri" w:hAnsi="Calibri"/>
          <w:i/>
          <w:vertAlign w:val="subscript"/>
        </w:rPr>
        <w:t>T</w:t>
      </w:r>
      <w:r>
        <w:rPr>
          <w:rFonts w:ascii="Calibri" w:hAnsi="Calibri"/>
          <w:i/>
          <w:spacing w:val="40"/>
          <w:vertAlign w:val="baseline"/>
        </w:rPr>
        <w:t> </w:t>
      </w:r>
      <w:r>
        <w:rPr>
          <w:rFonts w:ascii="Lucida Sans Unicode" w:hAnsi="Lucida Sans Unicode"/>
          <w:vertAlign w:val="baseline"/>
        </w:rPr>
        <w:t>≥ </w:t>
      </w:r>
      <w:r>
        <w:rPr>
          <w:rFonts w:ascii="Calibri" w:hAnsi="Calibri"/>
          <w:vertAlign w:val="baseline"/>
        </w:rPr>
        <w:t>0</w:t>
      </w:r>
      <w:r>
        <w:rPr>
          <w:rFonts w:ascii="Calibri" w:hAnsi="Calibri"/>
          <w:spacing w:val="40"/>
          <w:vertAlign w:val="baseline"/>
        </w:rPr>
        <w:t> </w:t>
      </w:r>
      <w:r>
        <w:rPr>
          <w:vertAlign w:val="baseline"/>
        </w:rPr>
        <w:t>represents</w:t>
      </w:r>
      <w:r>
        <w:rPr>
          <w:spacing w:val="40"/>
          <w:vertAlign w:val="baseline"/>
        </w:rPr>
        <w:t> </w:t>
      </w:r>
      <w:r>
        <w:rPr>
          <w:vertAlign w:val="baseline"/>
        </w:rPr>
        <w:t>the</w:t>
      </w:r>
      <w:r>
        <w:rPr>
          <w:spacing w:val="40"/>
          <w:vertAlign w:val="baseline"/>
        </w:rPr>
        <w:t> </w:t>
      </w:r>
      <w:r>
        <w:rPr>
          <w:vertAlign w:val="baseline"/>
        </w:rPr>
        <w:t>status</w:t>
      </w:r>
      <w:r>
        <w:rPr>
          <w:spacing w:val="40"/>
          <w:vertAlign w:val="baseline"/>
        </w:rPr>
        <w:t> </w:t>
      </w:r>
      <w:r>
        <w:rPr>
          <w:vertAlign w:val="baseline"/>
        </w:rPr>
        <w:t>of</w:t>
      </w:r>
      <w:r>
        <w:rPr>
          <w:spacing w:val="40"/>
          <w:vertAlign w:val="baseline"/>
        </w:rPr>
        <w:t> </w:t>
      </w:r>
      <w:r>
        <w:rPr>
          <w:vertAlign w:val="baseline"/>
        </w:rPr>
        <w:t>the</w:t>
      </w:r>
      <w:r>
        <w:rPr>
          <w:spacing w:val="40"/>
          <w:vertAlign w:val="baseline"/>
        </w:rPr>
        <w:t> </w:t>
      </w:r>
      <w:r>
        <w:rPr>
          <w:vertAlign w:val="baseline"/>
        </w:rPr>
        <w:t>increase</w:t>
      </w:r>
      <w:r>
        <w:rPr>
          <w:spacing w:val="40"/>
          <w:vertAlign w:val="baseline"/>
        </w:rPr>
        <w:t> </w:t>
      </w:r>
      <w:r>
        <w:rPr>
          <w:vertAlign w:val="baseline"/>
        </w:rPr>
        <w:t>and vice versa. VT as additional data can effectively improve the correction</w:t>
      </w:r>
      <w:r>
        <w:rPr>
          <w:spacing w:val="13"/>
          <w:vertAlign w:val="baseline"/>
        </w:rPr>
        <w:t> </w:t>
      </w:r>
      <w:r>
        <w:rPr>
          <w:vertAlign w:val="baseline"/>
        </w:rPr>
        <w:t>result.</w:t>
      </w:r>
      <w:r>
        <w:rPr>
          <w:spacing w:val="13"/>
          <w:vertAlign w:val="baseline"/>
        </w:rPr>
        <w:t> </w:t>
      </w:r>
      <w:r>
        <w:rPr>
          <w:vertAlign w:val="baseline"/>
        </w:rPr>
        <w:t>The</w:t>
      </w:r>
      <w:r>
        <w:rPr>
          <w:spacing w:val="13"/>
          <w:vertAlign w:val="baseline"/>
        </w:rPr>
        <w:t> </w:t>
      </w:r>
      <w:r>
        <w:rPr>
          <w:vertAlign w:val="baseline"/>
        </w:rPr>
        <w:t>mathematical</w:t>
      </w:r>
      <w:r>
        <w:rPr>
          <w:spacing w:val="13"/>
          <w:vertAlign w:val="baseline"/>
        </w:rPr>
        <w:t> </w:t>
      </w:r>
      <w:r>
        <w:rPr>
          <w:vertAlign w:val="baseline"/>
        </w:rPr>
        <w:t>expression</w:t>
      </w:r>
      <w:r>
        <w:rPr>
          <w:spacing w:val="13"/>
          <w:vertAlign w:val="baseline"/>
        </w:rPr>
        <w:t> </w:t>
      </w:r>
      <w:r>
        <w:rPr>
          <w:vertAlign w:val="baseline"/>
        </w:rPr>
        <w:t>is</w:t>
      </w:r>
      <w:r>
        <w:rPr>
          <w:spacing w:val="13"/>
          <w:vertAlign w:val="baseline"/>
        </w:rPr>
        <w:t> </w:t>
      </w:r>
      <w:r>
        <w:rPr>
          <w:vertAlign w:val="baseline"/>
        </w:rPr>
        <w:t>as</w:t>
      </w:r>
      <w:r>
        <w:rPr>
          <w:spacing w:val="13"/>
          <w:vertAlign w:val="baseline"/>
        </w:rPr>
        <w:t> </w:t>
      </w:r>
      <w:r>
        <w:rPr>
          <w:spacing w:val="-2"/>
          <w:vertAlign w:val="baseline"/>
        </w:rPr>
        <w:t>follows:.</w:t>
      </w:r>
    </w:p>
    <w:p>
      <w:pPr>
        <w:tabs>
          <w:tab w:pos="3564" w:val="left" w:leader="none"/>
        </w:tabs>
        <w:spacing w:before="123"/>
        <w:ind w:left="0" w:right="38" w:firstLine="0"/>
        <w:jc w:val="right"/>
        <w:rPr>
          <w:sz w:val="20"/>
        </w:rPr>
      </w:pPr>
      <w:r>
        <w:rPr>
          <w:rFonts w:ascii="Calibri" w:hAnsi="Calibri"/>
          <w:i/>
          <w:w w:val="130"/>
          <w:sz w:val="20"/>
        </w:rPr>
        <w:t>X</w:t>
      </w:r>
      <w:r>
        <w:rPr>
          <w:rFonts w:ascii="Calibri" w:hAnsi="Calibri"/>
          <w:i/>
          <w:spacing w:val="-14"/>
          <w:w w:val="130"/>
          <w:sz w:val="20"/>
        </w:rPr>
        <w:t> </w:t>
      </w:r>
      <w:r>
        <w:rPr>
          <w:rFonts w:ascii="Calibri" w:hAnsi="Calibri"/>
          <w:w w:val="130"/>
          <w:sz w:val="20"/>
        </w:rPr>
        <w:t>=</w:t>
      </w:r>
      <w:r>
        <w:rPr>
          <w:rFonts w:ascii="Calibri" w:hAnsi="Calibri"/>
          <w:spacing w:val="-14"/>
          <w:w w:val="130"/>
          <w:sz w:val="20"/>
        </w:rPr>
        <w:t> </w:t>
      </w:r>
      <w:r>
        <w:rPr>
          <w:rFonts w:ascii="Lucida Sans Unicode" w:hAnsi="Lucida Sans Unicode"/>
          <w:w w:val="130"/>
          <w:sz w:val="20"/>
        </w:rPr>
        <w:t>{</w:t>
      </w:r>
      <w:r>
        <w:rPr>
          <w:rFonts w:ascii="Calibri" w:hAnsi="Calibri"/>
          <w:i/>
          <w:w w:val="130"/>
          <w:sz w:val="20"/>
        </w:rPr>
        <w:t>x</w:t>
      </w:r>
      <w:r>
        <w:rPr>
          <w:rFonts w:ascii="Calibri" w:hAnsi="Calibri"/>
          <w:i/>
          <w:w w:val="130"/>
          <w:sz w:val="20"/>
          <w:vertAlign w:val="subscript"/>
        </w:rPr>
        <w:t>t</w:t>
      </w:r>
      <w:r>
        <w:rPr>
          <w:rFonts w:ascii="Lucida Sans Unicode" w:hAnsi="Lucida Sans Unicode"/>
          <w:w w:val="130"/>
          <w:sz w:val="20"/>
          <w:vertAlign w:val="subscript"/>
        </w:rPr>
        <w:t>−</w:t>
      </w:r>
      <w:r>
        <w:rPr>
          <w:rFonts w:ascii="Calibri" w:hAnsi="Calibri"/>
          <w:i/>
          <w:w w:val="130"/>
          <w:sz w:val="20"/>
          <w:vertAlign w:val="subscript"/>
        </w:rPr>
        <w:t>n</w:t>
      </w:r>
      <w:r>
        <w:rPr>
          <w:rFonts w:ascii="Lucida Sans Unicode" w:hAnsi="Lucida Sans Unicode"/>
          <w:w w:val="130"/>
          <w:sz w:val="20"/>
          <w:vertAlign w:val="baseline"/>
        </w:rPr>
        <w:t>}</w:t>
      </w:r>
      <w:r>
        <w:rPr>
          <w:rFonts w:ascii="Lucida Sans Unicode" w:hAnsi="Lucida Sans Unicode"/>
          <w:spacing w:val="-50"/>
          <w:w w:val="130"/>
          <w:sz w:val="20"/>
          <w:vertAlign w:val="baseline"/>
        </w:rPr>
        <w:t> </w:t>
      </w:r>
      <w:r>
        <w:rPr>
          <w:rFonts w:ascii="Calibri" w:hAnsi="Calibri"/>
          <w:w w:val="130"/>
          <w:sz w:val="20"/>
          <w:vertAlign w:val="baseline"/>
        </w:rPr>
        <w:t>(</w:t>
      </w:r>
      <w:r>
        <w:rPr>
          <w:rFonts w:ascii="Calibri" w:hAnsi="Calibri"/>
          <w:i/>
          <w:w w:val="130"/>
          <w:sz w:val="20"/>
          <w:vertAlign w:val="baseline"/>
        </w:rPr>
        <w:t>n</w:t>
      </w:r>
      <w:r>
        <w:rPr>
          <w:rFonts w:ascii="Calibri" w:hAnsi="Calibri"/>
          <w:i/>
          <w:spacing w:val="-15"/>
          <w:w w:val="130"/>
          <w:sz w:val="20"/>
          <w:vertAlign w:val="baseline"/>
        </w:rPr>
        <w:t> </w:t>
      </w:r>
      <w:r>
        <w:rPr>
          <w:rFonts w:ascii="Calibri" w:hAnsi="Calibri"/>
          <w:w w:val="130"/>
          <w:sz w:val="20"/>
          <w:vertAlign w:val="baseline"/>
        </w:rPr>
        <w:t>=</w:t>
      </w:r>
      <w:r>
        <w:rPr>
          <w:rFonts w:ascii="Calibri" w:hAnsi="Calibri"/>
          <w:spacing w:val="-15"/>
          <w:w w:val="130"/>
          <w:sz w:val="20"/>
          <w:vertAlign w:val="baseline"/>
        </w:rPr>
        <w:t> </w:t>
      </w:r>
      <w:r>
        <w:rPr>
          <w:rFonts w:ascii="Calibri" w:hAnsi="Calibri"/>
          <w:w w:val="110"/>
          <w:sz w:val="20"/>
          <w:vertAlign w:val="baseline"/>
        </w:rPr>
        <w:t>1</w:t>
      </w:r>
      <w:r>
        <w:rPr>
          <w:rFonts w:ascii="Calibri" w:hAnsi="Calibri"/>
          <w:i/>
          <w:w w:val="110"/>
          <w:sz w:val="20"/>
          <w:vertAlign w:val="baseline"/>
        </w:rPr>
        <w:t>,</w:t>
      </w:r>
      <w:r>
        <w:rPr>
          <w:rFonts w:ascii="Calibri" w:hAnsi="Calibri"/>
          <w:i/>
          <w:spacing w:val="-16"/>
          <w:w w:val="110"/>
          <w:sz w:val="20"/>
          <w:vertAlign w:val="baseline"/>
        </w:rPr>
        <w:t> </w:t>
      </w:r>
      <w:r>
        <w:rPr>
          <w:rFonts w:ascii="Calibri" w:hAnsi="Calibri"/>
          <w:w w:val="110"/>
          <w:sz w:val="20"/>
          <w:vertAlign w:val="baseline"/>
        </w:rPr>
        <w:t>2</w:t>
      </w:r>
      <w:r>
        <w:rPr>
          <w:rFonts w:ascii="Calibri" w:hAnsi="Calibri"/>
          <w:i/>
          <w:w w:val="110"/>
          <w:sz w:val="20"/>
          <w:vertAlign w:val="baseline"/>
        </w:rPr>
        <w:t>,</w:t>
      </w:r>
      <w:r>
        <w:rPr>
          <w:rFonts w:ascii="Calibri" w:hAnsi="Calibri"/>
          <w:i/>
          <w:spacing w:val="-17"/>
          <w:w w:val="110"/>
          <w:sz w:val="20"/>
          <w:vertAlign w:val="baseline"/>
        </w:rPr>
        <w:t> </w:t>
      </w:r>
      <w:r>
        <w:rPr>
          <w:rFonts w:ascii="Lucida Sans Unicode" w:hAnsi="Lucida Sans Unicode"/>
          <w:w w:val="80"/>
          <w:sz w:val="20"/>
          <w:vertAlign w:val="baseline"/>
        </w:rPr>
        <w:t>·</w:t>
      </w:r>
      <w:r>
        <w:rPr>
          <w:rFonts w:ascii="Lucida Sans Unicode" w:hAnsi="Lucida Sans Unicode"/>
          <w:spacing w:val="-17"/>
          <w:w w:val="80"/>
          <w:sz w:val="20"/>
          <w:vertAlign w:val="baseline"/>
        </w:rPr>
        <w:t> </w:t>
      </w:r>
      <w:r>
        <w:rPr>
          <w:rFonts w:ascii="Lucida Sans Unicode" w:hAnsi="Lucida Sans Unicode"/>
          <w:w w:val="80"/>
          <w:sz w:val="20"/>
          <w:vertAlign w:val="baseline"/>
        </w:rPr>
        <w:t>·</w:t>
      </w:r>
      <w:r>
        <w:rPr>
          <w:rFonts w:ascii="Lucida Sans Unicode" w:hAnsi="Lucida Sans Unicode"/>
          <w:spacing w:val="-18"/>
          <w:w w:val="80"/>
          <w:sz w:val="20"/>
          <w:vertAlign w:val="baseline"/>
        </w:rPr>
        <w:t> </w:t>
      </w:r>
      <w:r>
        <w:rPr>
          <w:rFonts w:ascii="Lucida Sans Unicode" w:hAnsi="Lucida Sans Unicode"/>
          <w:w w:val="80"/>
          <w:sz w:val="20"/>
          <w:vertAlign w:val="baseline"/>
        </w:rPr>
        <w:t>·</w:t>
      </w:r>
      <w:r>
        <w:rPr>
          <w:rFonts w:ascii="Lucida Sans Unicode" w:hAnsi="Lucida Sans Unicode"/>
          <w:spacing w:val="-14"/>
          <w:w w:val="110"/>
          <w:sz w:val="20"/>
          <w:vertAlign w:val="baseline"/>
        </w:rPr>
        <w:t> </w:t>
      </w:r>
      <w:r>
        <w:rPr>
          <w:rFonts w:ascii="Calibri" w:hAnsi="Calibri"/>
          <w:i/>
          <w:w w:val="110"/>
          <w:sz w:val="20"/>
          <w:vertAlign w:val="baseline"/>
        </w:rPr>
        <w:t>,</w:t>
      </w:r>
      <w:r>
        <w:rPr>
          <w:rFonts w:ascii="Calibri" w:hAnsi="Calibri"/>
          <w:i/>
          <w:spacing w:val="-17"/>
          <w:w w:val="110"/>
          <w:sz w:val="20"/>
          <w:vertAlign w:val="baseline"/>
        </w:rPr>
        <w:t> </w:t>
      </w:r>
      <w:r>
        <w:rPr>
          <w:rFonts w:ascii="Calibri" w:hAnsi="Calibri"/>
          <w:i/>
          <w:w w:val="130"/>
          <w:sz w:val="20"/>
          <w:vertAlign w:val="baseline"/>
        </w:rPr>
        <w:t>N</w:t>
      </w:r>
      <w:r>
        <w:rPr>
          <w:rFonts w:ascii="Calibri" w:hAnsi="Calibri"/>
          <w:i/>
          <w:spacing w:val="-38"/>
          <w:w w:val="130"/>
          <w:sz w:val="20"/>
          <w:vertAlign w:val="baseline"/>
        </w:rPr>
        <w:t> </w:t>
      </w:r>
      <w:r>
        <w:rPr>
          <w:rFonts w:ascii="Calibri" w:hAnsi="Calibri"/>
          <w:spacing w:val="-10"/>
          <w:w w:val="130"/>
          <w:sz w:val="20"/>
          <w:vertAlign w:val="baseline"/>
        </w:rPr>
        <w:t>)</w:t>
      </w:r>
      <w:r>
        <w:rPr>
          <w:rFonts w:ascii="Calibri" w:hAnsi="Calibri"/>
          <w:sz w:val="20"/>
          <w:vertAlign w:val="baseline"/>
        </w:rPr>
        <w:tab/>
      </w:r>
      <w:r>
        <w:rPr>
          <w:spacing w:val="-5"/>
          <w:w w:val="110"/>
          <w:sz w:val="20"/>
          <w:vertAlign w:val="baseline"/>
        </w:rPr>
        <w:t>(1)</w:t>
      </w:r>
    </w:p>
    <w:p>
      <w:pPr>
        <w:pStyle w:val="BodyText"/>
        <w:spacing w:before="99"/>
      </w:pPr>
    </w:p>
    <w:p>
      <w:pPr>
        <w:tabs>
          <w:tab w:pos="3711" w:val="left" w:leader="none"/>
        </w:tabs>
        <w:spacing w:before="0"/>
        <w:ind w:left="0" w:right="38" w:firstLine="0"/>
        <w:jc w:val="right"/>
        <w:rPr>
          <w:sz w:val="20"/>
        </w:rPr>
      </w:pPr>
      <w:r>
        <w:rPr/>
        <mc:AlternateContent>
          <mc:Choice Requires="wps">
            <w:drawing>
              <wp:anchor distT="0" distB="0" distL="0" distR="0" allowOverlap="1" layoutInCell="1" locked="0" behindDoc="1" simplePos="0" relativeHeight="487204352">
                <wp:simplePos x="0" y="0"/>
                <wp:positionH relativeFrom="page">
                  <wp:posOffset>1912035</wp:posOffset>
                </wp:positionH>
                <wp:positionV relativeFrom="paragraph">
                  <wp:posOffset>101003</wp:posOffset>
                </wp:positionV>
                <wp:extent cx="180340" cy="92075"/>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180340" cy="92075"/>
                        </a:xfrm>
                        <a:prstGeom prst="rect">
                          <a:avLst/>
                        </a:prstGeom>
                      </wps:spPr>
                      <wps:txbx>
                        <w:txbxContent>
                          <w:p>
                            <w:pPr>
                              <w:spacing w:line="145" w:lineRule="exact" w:before="0"/>
                              <w:ind w:left="0" w:right="0" w:firstLine="0"/>
                              <w:jc w:val="left"/>
                              <w:rPr>
                                <w:rFonts w:ascii="Calibri" w:hAnsi="Calibri"/>
                                <w:i/>
                                <w:sz w:val="14"/>
                              </w:rPr>
                            </w:pPr>
                            <w:r>
                              <w:rPr>
                                <w:rFonts w:ascii="Calibri" w:hAnsi="Calibri"/>
                                <w:i/>
                                <w:spacing w:val="-5"/>
                                <w:w w:val="120"/>
                                <w:sz w:val="14"/>
                              </w:rPr>
                              <w:t>t</w:t>
                            </w:r>
                            <w:r>
                              <w:rPr>
                                <w:rFonts w:ascii="Lucida Sans Unicode" w:hAnsi="Lucida Sans Unicode"/>
                                <w:spacing w:val="-5"/>
                                <w:w w:val="120"/>
                                <w:sz w:val="14"/>
                              </w:rPr>
                              <w:t>−</w:t>
                            </w:r>
                            <w:r>
                              <w:rPr>
                                <w:rFonts w:ascii="Calibri" w:hAnsi="Calibri"/>
                                <w:i/>
                                <w:spacing w:val="-5"/>
                                <w:w w:val="120"/>
                                <w:sz w:val="14"/>
                              </w:rPr>
                              <w:t>n</w:t>
                            </w:r>
                          </w:p>
                        </w:txbxContent>
                      </wps:txbx>
                      <wps:bodyPr wrap="square" lIns="0" tIns="0" rIns="0" bIns="0" rtlCol="0">
                        <a:noAutofit/>
                      </wps:bodyPr>
                    </wps:wsp>
                  </a:graphicData>
                </a:graphic>
              </wp:anchor>
            </w:drawing>
          </mc:Choice>
          <mc:Fallback>
            <w:pict>
              <v:shape style="position:absolute;margin-left:150.554001pt;margin-top:7.953013pt;width:14.2pt;height:7.25pt;mso-position-horizontal-relative:page;mso-position-vertical-relative:paragraph;z-index:-16112128" type="#_x0000_t202" id="docshape6" filled="false" stroked="false">
                <v:textbox inset="0,0,0,0">
                  <w:txbxContent>
                    <w:p>
                      <w:pPr>
                        <w:spacing w:line="145" w:lineRule="exact" w:before="0"/>
                        <w:ind w:left="0" w:right="0" w:firstLine="0"/>
                        <w:jc w:val="left"/>
                        <w:rPr>
                          <w:rFonts w:ascii="Calibri" w:hAnsi="Calibri"/>
                          <w:i/>
                          <w:sz w:val="14"/>
                        </w:rPr>
                      </w:pPr>
                      <w:r>
                        <w:rPr>
                          <w:rFonts w:ascii="Calibri" w:hAnsi="Calibri"/>
                          <w:i/>
                          <w:spacing w:val="-5"/>
                          <w:w w:val="120"/>
                          <w:sz w:val="14"/>
                        </w:rPr>
                        <w:t>t</w:t>
                      </w:r>
                      <w:r>
                        <w:rPr>
                          <w:rFonts w:ascii="Lucida Sans Unicode" w:hAnsi="Lucida Sans Unicode"/>
                          <w:spacing w:val="-5"/>
                          <w:w w:val="120"/>
                          <w:sz w:val="14"/>
                        </w:rPr>
                        <w:t>−</w:t>
                      </w:r>
                      <w:r>
                        <w:rPr>
                          <w:rFonts w:ascii="Calibri" w:hAnsi="Calibri"/>
                          <w:i/>
                          <w:spacing w:val="-5"/>
                          <w:w w:val="120"/>
                          <w:sz w:val="14"/>
                        </w:rPr>
                        <w:t>n</w:t>
                      </w:r>
                    </w:p>
                  </w:txbxContent>
                </v:textbox>
                <w10:wrap type="none"/>
              </v:shape>
            </w:pict>
          </mc:Fallback>
        </mc:AlternateContent>
      </w:r>
      <w:r>
        <w:rPr>
          <w:rFonts w:ascii="Calibri" w:hAnsi="Calibri"/>
          <w:i/>
          <w:w w:val="110"/>
          <w:sz w:val="20"/>
        </w:rPr>
        <w:t>V</w:t>
      </w:r>
      <w:r>
        <w:rPr>
          <w:rFonts w:ascii="Calibri" w:hAnsi="Calibri"/>
          <w:i/>
          <w:spacing w:val="-13"/>
          <w:w w:val="110"/>
          <w:sz w:val="20"/>
        </w:rPr>
        <w:t> </w:t>
      </w:r>
      <w:r>
        <w:rPr>
          <w:rFonts w:ascii="Calibri" w:hAnsi="Calibri"/>
          <w:i/>
          <w:spacing w:val="13"/>
          <w:w w:val="125"/>
          <w:sz w:val="20"/>
        </w:rPr>
        <w:t>TD</w:t>
      </w:r>
      <w:r>
        <w:rPr>
          <w:rFonts w:ascii="Calibri" w:hAnsi="Calibri"/>
          <w:i/>
          <w:spacing w:val="-14"/>
          <w:w w:val="125"/>
          <w:sz w:val="20"/>
        </w:rPr>
        <w:t> </w:t>
      </w:r>
      <w:r>
        <w:rPr>
          <w:rFonts w:ascii="Calibri" w:hAnsi="Calibri"/>
          <w:w w:val="125"/>
          <w:sz w:val="20"/>
        </w:rPr>
        <w:t>=</w:t>
      </w:r>
      <w:r>
        <w:rPr>
          <w:rFonts w:ascii="Calibri" w:hAnsi="Calibri"/>
          <w:spacing w:val="-14"/>
          <w:w w:val="125"/>
          <w:sz w:val="20"/>
        </w:rPr>
        <w:t> </w:t>
      </w:r>
      <w:r>
        <w:rPr>
          <w:rFonts w:ascii="Lucida Sans Unicode" w:hAnsi="Lucida Sans Unicode"/>
          <w:w w:val="125"/>
          <w:sz w:val="20"/>
        </w:rPr>
        <w:t>{</w:t>
      </w:r>
      <w:r>
        <w:rPr>
          <w:rFonts w:ascii="Calibri" w:hAnsi="Calibri"/>
          <w:i/>
          <w:w w:val="125"/>
          <w:sz w:val="20"/>
        </w:rPr>
        <w:t>x</w:t>
      </w:r>
      <w:r>
        <w:rPr>
          <w:rFonts w:ascii="Calibri" w:hAnsi="Calibri"/>
          <w:i/>
          <w:w w:val="125"/>
          <w:sz w:val="20"/>
          <w:vertAlign w:val="superscript"/>
        </w:rPr>
        <w:t>V</w:t>
      </w:r>
      <w:r>
        <w:rPr>
          <w:rFonts w:ascii="Calibri" w:hAnsi="Calibri"/>
          <w:i/>
          <w:spacing w:val="-22"/>
          <w:w w:val="125"/>
          <w:sz w:val="20"/>
          <w:vertAlign w:val="baseline"/>
        </w:rPr>
        <w:t> </w:t>
      </w:r>
      <w:r>
        <w:rPr>
          <w:rFonts w:ascii="Calibri" w:hAnsi="Calibri"/>
          <w:i/>
          <w:w w:val="125"/>
          <w:sz w:val="20"/>
          <w:vertAlign w:val="superscript"/>
        </w:rPr>
        <w:t>T</w:t>
      </w:r>
      <w:r>
        <w:rPr>
          <w:rFonts w:ascii="Calibri" w:hAnsi="Calibri"/>
          <w:i/>
          <w:spacing w:val="5"/>
          <w:w w:val="125"/>
          <w:sz w:val="20"/>
          <w:vertAlign w:val="baseline"/>
        </w:rPr>
        <w:t> </w:t>
      </w:r>
      <w:r>
        <w:rPr>
          <w:rFonts w:ascii="Lucida Sans Unicode" w:hAnsi="Lucida Sans Unicode"/>
          <w:w w:val="125"/>
          <w:sz w:val="20"/>
          <w:vertAlign w:val="baseline"/>
        </w:rPr>
        <w:t>}</w:t>
      </w:r>
      <w:r>
        <w:rPr>
          <w:rFonts w:ascii="Lucida Sans Unicode" w:hAnsi="Lucida Sans Unicode"/>
          <w:spacing w:val="-47"/>
          <w:w w:val="125"/>
          <w:sz w:val="20"/>
          <w:vertAlign w:val="baseline"/>
        </w:rPr>
        <w:t> </w:t>
      </w:r>
      <w:r>
        <w:rPr>
          <w:rFonts w:ascii="Calibri" w:hAnsi="Calibri"/>
          <w:w w:val="125"/>
          <w:sz w:val="20"/>
          <w:vertAlign w:val="baseline"/>
        </w:rPr>
        <w:t>(</w:t>
      </w:r>
      <w:r>
        <w:rPr>
          <w:rFonts w:ascii="Calibri" w:hAnsi="Calibri"/>
          <w:i/>
          <w:w w:val="125"/>
          <w:sz w:val="20"/>
          <w:vertAlign w:val="baseline"/>
        </w:rPr>
        <w:t>n</w:t>
      </w:r>
      <w:r>
        <w:rPr>
          <w:rFonts w:ascii="Calibri" w:hAnsi="Calibri"/>
          <w:i/>
          <w:spacing w:val="-7"/>
          <w:w w:val="125"/>
          <w:sz w:val="20"/>
          <w:vertAlign w:val="baseline"/>
        </w:rPr>
        <w:t> </w:t>
      </w:r>
      <w:r>
        <w:rPr>
          <w:rFonts w:ascii="Calibri" w:hAnsi="Calibri"/>
          <w:w w:val="125"/>
          <w:sz w:val="20"/>
          <w:vertAlign w:val="baseline"/>
        </w:rPr>
        <w:t>=</w:t>
      </w:r>
      <w:r>
        <w:rPr>
          <w:rFonts w:ascii="Calibri" w:hAnsi="Calibri"/>
          <w:spacing w:val="-6"/>
          <w:w w:val="125"/>
          <w:sz w:val="20"/>
          <w:vertAlign w:val="baseline"/>
        </w:rPr>
        <w:t> </w:t>
      </w:r>
      <w:r>
        <w:rPr>
          <w:rFonts w:ascii="Calibri" w:hAnsi="Calibri"/>
          <w:w w:val="110"/>
          <w:sz w:val="20"/>
          <w:vertAlign w:val="baseline"/>
        </w:rPr>
        <w:t>1</w:t>
      </w:r>
      <w:r>
        <w:rPr>
          <w:rFonts w:ascii="Calibri" w:hAnsi="Calibri"/>
          <w:i/>
          <w:w w:val="110"/>
          <w:sz w:val="20"/>
          <w:vertAlign w:val="baseline"/>
        </w:rPr>
        <w:t>,</w:t>
      </w:r>
      <w:r>
        <w:rPr>
          <w:rFonts w:ascii="Calibri" w:hAnsi="Calibri"/>
          <w:i/>
          <w:spacing w:val="-17"/>
          <w:w w:val="110"/>
          <w:sz w:val="20"/>
          <w:vertAlign w:val="baseline"/>
        </w:rPr>
        <w:t> </w:t>
      </w:r>
      <w:r>
        <w:rPr>
          <w:rFonts w:ascii="Calibri" w:hAnsi="Calibri"/>
          <w:w w:val="110"/>
          <w:sz w:val="20"/>
          <w:vertAlign w:val="baseline"/>
        </w:rPr>
        <w:t>2</w:t>
      </w:r>
      <w:r>
        <w:rPr>
          <w:rFonts w:ascii="Calibri" w:hAnsi="Calibri"/>
          <w:i/>
          <w:w w:val="110"/>
          <w:sz w:val="20"/>
          <w:vertAlign w:val="baseline"/>
        </w:rPr>
        <w:t>,</w:t>
      </w:r>
      <w:r>
        <w:rPr>
          <w:rFonts w:ascii="Calibri" w:hAnsi="Calibri"/>
          <w:i/>
          <w:spacing w:val="-16"/>
          <w:w w:val="110"/>
          <w:sz w:val="20"/>
          <w:vertAlign w:val="baseline"/>
        </w:rPr>
        <w:t> </w:t>
      </w:r>
      <w:r>
        <w:rPr>
          <w:rFonts w:ascii="Lucida Sans Unicode" w:hAnsi="Lucida Sans Unicode"/>
          <w:w w:val="80"/>
          <w:sz w:val="20"/>
          <w:vertAlign w:val="baseline"/>
        </w:rPr>
        <w:t>·</w:t>
      </w:r>
      <w:r>
        <w:rPr>
          <w:rFonts w:ascii="Lucida Sans Unicode" w:hAnsi="Lucida Sans Unicode"/>
          <w:spacing w:val="-18"/>
          <w:w w:val="80"/>
          <w:sz w:val="20"/>
          <w:vertAlign w:val="baseline"/>
        </w:rPr>
        <w:t> </w:t>
      </w:r>
      <w:r>
        <w:rPr>
          <w:rFonts w:ascii="Lucida Sans Unicode" w:hAnsi="Lucida Sans Unicode"/>
          <w:w w:val="80"/>
          <w:sz w:val="20"/>
          <w:vertAlign w:val="baseline"/>
        </w:rPr>
        <w:t>·</w:t>
      </w:r>
      <w:r>
        <w:rPr>
          <w:rFonts w:ascii="Lucida Sans Unicode" w:hAnsi="Lucida Sans Unicode"/>
          <w:spacing w:val="-18"/>
          <w:w w:val="80"/>
          <w:sz w:val="20"/>
          <w:vertAlign w:val="baseline"/>
        </w:rPr>
        <w:t> </w:t>
      </w:r>
      <w:r>
        <w:rPr>
          <w:rFonts w:ascii="Lucida Sans Unicode" w:hAnsi="Lucida Sans Unicode"/>
          <w:w w:val="80"/>
          <w:sz w:val="20"/>
          <w:vertAlign w:val="baseline"/>
        </w:rPr>
        <w:t>·</w:t>
      </w:r>
      <w:r>
        <w:rPr>
          <w:rFonts w:ascii="Lucida Sans Unicode" w:hAnsi="Lucida Sans Unicode"/>
          <w:spacing w:val="-10"/>
          <w:w w:val="110"/>
          <w:sz w:val="20"/>
          <w:vertAlign w:val="baseline"/>
        </w:rPr>
        <w:t> </w:t>
      </w:r>
      <w:r>
        <w:rPr>
          <w:rFonts w:ascii="Calibri" w:hAnsi="Calibri"/>
          <w:i/>
          <w:w w:val="110"/>
          <w:sz w:val="20"/>
          <w:vertAlign w:val="baseline"/>
        </w:rPr>
        <w:t>,</w:t>
      </w:r>
      <w:r>
        <w:rPr>
          <w:rFonts w:ascii="Calibri" w:hAnsi="Calibri"/>
          <w:i/>
          <w:spacing w:val="-16"/>
          <w:w w:val="110"/>
          <w:sz w:val="20"/>
          <w:vertAlign w:val="baseline"/>
        </w:rPr>
        <w:t> </w:t>
      </w:r>
      <w:r>
        <w:rPr>
          <w:rFonts w:ascii="Calibri" w:hAnsi="Calibri"/>
          <w:i/>
          <w:w w:val="125"/>
          <w:sz w:val="20"/>
          <w:vertAlign w:val="baseline"/>
        </w:rPr>
        <w:t>N</w:t>
      </w:r>
      <w:r>
        <w:rPr>
          <w:rFonts w:ascii="Calibri" w:hAnsi="Calibri"/>
          <w:i/>
          <w:spacing w:val="-36"/>
          <w:w w:val="125"/>
          <w:sz w:val="20"/>
          <w:vertAlign w:val="baseline"/>
        </w:rPr>
        <w:t> </w:t>
      </w:r>
      <w:r>
        <w:rPr>
          <w:rFonts w:ascii="Calibri" w:hAnsi="Calibri"/>
          <w:spacing w:val="-10"/>
          <w:w w:val="125"/>
          <w:sz w:val="20"/>
          <w:vertAlign w:val="baseline"/>
        </w:rPr>
        <w:t>)</w:t>
      </w:r>
      <w:r>
        <w:rPr>
          <w:rFonts w:ascii="Calibri" w:hAnsi="Calibri"/>
          <w:sz w:val="20"/>
          <w:vertAlign w:val="baseline"/>
        </w:rPr>
        <w:tab/>
      </w:r>
      <w:r>
        <w:rPr>
          <w:spacing w:val="-5"/>
          <w:w w:val="110"/>
          <w:sz w:val="20"/>
          <w:vertAlign w:val="baseline"/>
        </w:rPr>
        <w:t>(2)</w:t>
      </w:r>
    </w:p>
    <w:p>
      <w:pPr>
        <w:pStyle w:val="BodyText"/>
        <w:spacing w:before="40"/>
      </w:pPr>
    </w:p>
    <w:p>
      <w:pPr>
        <w:tabs>
          <w:tab w:pos="4325" w:val="left" w:leader="none"/>
        </w:tabs>
        <w:spacing w:line="417" w:lineRule="exact" w:before="0"/>
        <w:ind w:left="1844" w:right="0" w:firstLine="0"/>
        <w:jc w:val="left"/>
        <w:rPr>
          <w:rFonts w:ascii="Calibri" w:hAnsi="Calibri"/>
          <w:i/>
          <w:sz w:val="18"/>
        </w:rPr>
      </w:pPr>
      <w:r>
        <w:rPr/>
        <mc:AlternateContent>
          <mc:Choice Requires="wps">
            <w:drawing>
              <wp:anchor distT="0" distB="0" distL="0" distR="0" allowOverlap="1" layoutInCell="1" locked="0" behindDoc="1" simplePos="0" relativeHeight="487206912">
                <wp:simplePos x="0" y="0"/>
                <wp:positionH relativeFrom="page">
                  <wp:posOffset>722122</wp:posOffset>
                </wp:positionH>
                <wp:positionV relativeFrom="paragraph">
                  <wp:posOffset>246585</wp:posOffset>
                </wp:positionV>
                <wp:extent cx="130810" cy="7620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30810" cy="76200"/>
                        </a:xfrm>
                        <a:prstGeom prst="rect">
                          <a:avLst/>
                        </a:prstGeom>
                      </wps:spPr>
                      <wps:txbx>
                        <w:txbxContent>
                          <w:p>
                            <w:pPr>
                              <w:spacing w:line="120" w:lineRule="exact" w:before="0"/>
                              <w:ind w:left="0" w:right="0" w:firstLine="0"/>
                              <w:jc w:val="left"/>
                              <w:rPr>
                                <w:rFonts w:ascii="Calibri"/>
                                <w:i/>
                                <w:sz w:val="12"/>
                              </w:rPr>
                            </w:pPr>
                            <w:r>
                              <w:rPr>
                                <w:rFonts w:ascii="Calibri"/>
                                <w:i/>
                                <w:w w:val="130"/>
                                <w:sz w:val="12"/>
                              </w:rPr>
                              <w:t>V</w:t>
                            </w:r>
                            <w:r>
                              <w:rPr>
                                <w:rFonts w:ascii="Calibri"/>
                                <w:i/>
                                <w:spacing w:val="-7"/>
                                <w:w w:val="130"/>
                                <w:sz w:val="12"/>
                              </w:rPr>
                              <w:t> </w:t>
                            </w:r>
                            <w:r>
                              <w:rPr>
                                <w:rFonts w:ascii="Calibri"/>
                                <w:i/>
                                <w:spacing w:val="-10"/>
                                <w:w w:val="140"/>
                                <w:sz w:val="12"/>
                              </w:rPr>
                              <w:t>T</w:t>
                            </w:r>
                          </w:p>
                        </w:txbxContent>
                      </wps:txbx>
                      <wps:bodyPr wrap="square" lIns="0" tIns="0" rIns="0" bIns="0" rtlCol="0">
                        <a:noAutofit/>
                      </wps:bodyPr>
                    </wps:wsp>
                  </a:graphicData>
                </a:graphic>
              </wp:anchor>
            </w:drawing>
          </mc:Choice>
          <mc:Fallback>
            <w:pict>
              <v:shape style="position:absolute;margin-left:56.860001pt;margin-top:19.41621pt;width:10.3pt;height:6pt;mso-position-horizontal-relative:page;mso-position-vertical-relative:paragraph;z-index:-16109568" type="#_x0000_t202" id="docshape7" filled="false" stroked="false">
                <v:textbox inset="0,0,0,0">
                  <w:txbxContent>
                    <w:p>
                      <w:pPr>
                        <w:spacing w:line="120" w:lineRule="exact" w:before="0"/>
                        <w:ind w:left="0" w:right="0" w:firstLine="0"/>
                        <w:jc w:val="left"/>
                        <w:rPr>
                          <w:rFonts w:ascii="Calibri"/>
                          <w:i/>
                          <w:sz w:val="12"/>
                        </w:rPr>
                      </w:pPr>
                      <w:r>
                        <w:rPr>
                          <w:rFonts w:ascii="Calibri"/>
                          <w:i/>
                          <w:w w:val="130"/>
                          <w:sz w:val="12"/>
                        </w:rPr>
                        <w:t>V</w:t>
                      </w:r>
                      <w:r>
                        <w:rPr>
                          <w:rFonts w:ascii="Calibri"/>
                          <w:i/>
                          <w:spacing w:val="-7"/>
                          <w:w w:val="130"/>
                          <w:sz w:val="12"/>
                        </w:rPr>
                        <w:t> </w:t>
                      </w:r>
                      <w:r>
                        <w:rPr>
                          <w:rFonts w:ascii="Calibri"/>
                          <w:i/>
                          <w:spacing w:val="-10"/>
                          <w:w w:val="140"/>
                          <w:sz w:val="12"/>
                        </w:rPr>
                        <w:t>T</w:t>
                      </w:r>
                    </w:p>
                  </w:txbxContent>
                </v:textbox>
                <w10:wrap type="none"/>
              </v:shape>
            </w:pict>
          </mc:Fallback>
        </mc:AlternateContent>
      </w:r>
      <w:r>
        <w:rPr/>
        <mc:AlternateContent>
          <mc:Choice Requires="wps">
            <w:drawing>
              <wp:anchor distT="0" distB="0" distL="0" distR="0" allowOverlap="1" layoutInCell="1" locked="0" behindDoc="1" simplePos="0" relativeHeight="487207424">
                <wp:simplePos x="0" y="0"/>
                <wp:positionH relativeFrom="page">
                  <wp:posOffset>2080501</wp:posOffset>
                </wp:positionH>
                <wp:positionV relativeFrom="paragraph">
                  <wp:posOffset>270487</wp:posOffset>
                </wp:positionV>
                <wp:extent cx="73660" cy="7620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73660" cy="76200"/>
                        </a:xfrm>
                        <a:prstGeom prst="rect">
                          <a:avLst/>
                        </a:prstGeom>
                      </wps:spPr>
                      <wps:txbx>
                        <w:txbxContent>
                          <w:p>
                            <w:pPr>
                              <w:spacing w:line="120" w:lineRule="exact" w:before="0"/>
                              <w:ind w:left="0" w:right="0" w:firstLine="0"/>
                              <w:jc w:val="left"/>
                              <w:rPr>
                                <w:rFonts w:ascii="Calibri"/>
                                <w:i/>
                                <w:sz w:val="12"/>
                              </w:rPr>
                            </w:pPr>
                            <w:r>
                              <w:rPr>
                                <w:rFonts w:ascii="Calibri"/>
                                <w:i/>
                                <w:spacing w:val="-10"/>
                                <w:w w:val="145"/>
                                <w:sz w:val="12"/>
                              </w:rPr>
                              <w:t>N</w:t>
                            </w:r>
                          </w:p>
                        </w:txbxContent>
                      </wps:txbx>
                      <wps:bodyPr wrap="square" lIns="0" tIns="0" rIns="0" bIns="0" rtlCol="0">
                        <a:noAutofit/>
                      </wps:bodyPr>
                    </wps:wsp>
                  </a:graphicData>
                </a:graphic>
              </wp:anchor>
            </w:drawing>
          </mc:Choice>
          <mc:Fallback>
            <w:pict>
              <v:shape style="position:absolute;margin-left:163.819pt;margin-top:21.29821pt;width:5.8pt;height:6pt;mso-position-horizontal-relative:page;mso-position-vertical-relative:paragraph;z-index:-16109056" type="#_x0000_t202" id="docshape8" filled="false" stroked="false">
                <v:textbox inset="0,0,0,0">
                  <w:txbxContent>
                    <w:p>
                      <w:pPr>
                        <w:spacing w:line="120" w:lineRule="exact" w:before="0"/>
                        <w:ind w:left="0" w:right="0" w:firstLine="0"/>
                        <w:jc w:val="left"/>
                        <w:rPr>
                          <w:rFonts w:ascii="Calibri"/>
                          <w:i/>
                          <w:sz w:val="12"/>
                        </w:rPr>
                      </w:pPr>
                      <w:r>
                        <w:rPr>
                          <w:rFonts w:ascii="Calibri"/>
                          <w:i/>
                          <w:spacing w:val="-10"/>
                          <w:w w:val="145"/>
                          <w:sz w:val="12"/>
                        </w:rPr>
                        <w:t>N</w:t>
                      </w:r>
                    </w:p>
                  </w:txbxContent>
                </v:textbox>
                <w10:wrap type="none"/>
              </v:shape>
            </w:pict>
          </mc:Fallback>
        </mc:AlternateContent>
      </w:r>
      <w:r>
        <w:rPr>
          <w:rFonts w:ascii="Lucida Sans Unicode" w:hAnsi="Lucida Sans Unicode"/>
          <w:spacing w:val="-4"/>
          <w:w w:val="135"/>
          <w:position w:val="16"/>
          <w:sz w:val="18"/>
        </w:rPr>
        <w:t>,</w:t>
      </w:r>
      <w:r>
        <w:rPr>
          <w:rFonts w:ascii="Lucida Sans Unicode" w:hAnsi="Lucida Sans Unicode"/>
          <w:spacing w:val="-4"/>
          <w:w w:val="135"/>
          <w:sz w:val="18"/>
        </w:rPr>
        <w:t></w:t>
      </w:r>
      <w:r>
        <w:rPr>
          <w:rFonts w:ascii="Tahoma" w:hAnsi="Tahoma"/>
          <w:spacing w:val="-4"/>
          <w:w w:val="135"/>
          <w:position w:val="2"/>
          <w:sz w:val="18"/>
        </w:rPr>
        <w:t>0</w:t>
      </w:r>
      <w:r>
        <w:rPr>
          <w:rFonts w:ascii="Calibri" w:hAnsi="Calibri"/>
          <w:i/>
          <w:spacing w:val="-4"/>
          <w:w w:val="135"/>
          <w:position w:val="2"/>
          <w:sz w:val="18"/>
        </w:rPr>
        <w:t>,</w:t>
      </w:r>
      <w:r>
        <w:rPr>
          <w:rFonts w:ascii="Calibri" w:hAnsi="Calibri"/>
          <w:i/>
          <w:position w:val="2"/>
          <w:sz w:val="18"/>
        </w:rPr>
        <w:tab/>
      </w:r>
      <w:r>
        <w:rPr>
          <w:rFonts w:ascii="Calibri" w:hAnsi="Calibri"/>
          <w:i/>
          <w:w w:val="115"/>
          <w:position w:val="2"/>
          <w:sz w:val="18"/>
        </w:rPr>
        <w:t>t</w:t>
      </w:r>
      <w:r>
        <w:rPr>
          <w:rFonts w:ascii="Calibri" w:hAnsi="Calibri"/>
          <w:i/>
          <w:spacing w:val="-4"/>
          <w:w w:val="115"/>
          <w:position w:val="2"/>
          <w:sz w:val="18"/>
        </w:rPr>
        <w:t> </w:t>
      </w:r>
      <w:r>
        <w:rPr>
          <w:rFonts w:ascii="Arial" w:hAnsi="Arial"/>
          <w:i/>
          <w:w w:val="135"/>
          <w:position w:val="2"/>
          <w:sz w:val="18"/>
        </w:rPr>
        <w:t>−</w:t>
      </w:r>
      <w:r>
        <w:rPr>
          <w:rFonts w:ascii="Arial" w:hAnsi="Arial"/>
          <w:i/>
          <w:spacing w:val="-24"/>
          <w:w w:val="135"/>
          <w:position w:val="2"/>
          <w:sz w:val="18"/>
        </w:rPr>
        <w:t> </w:t>
      </w:r>
      <w:r>
        <w:rPr>
          <w:rFonts w:ascii="Calibri" w:hAnsi="Calibri"/>
          <w:i/>
          <w:w w:val="115"/>
          <w:position w:val="2"/>
          <w:sz w:val="18"/>
        </w:rPr>
        <w:t>n</w:t>
      </w:r>
      <w:r>
        <w:rPr>
          <w:rFonts w:ascii="Calibri" w:hAnsi="Calibri"/>
          <w:i/>
          <w:spacing w:val="-1"/>
          <w:w w:val="135"/>
          <w:position w:val="2"/>
          <w:sz w:val="18"/>
        </w:rPr>
        <w:t> </w:t>
      </w:r>
      <w:r>
        <w:rPr>
          <w:rFonts w:ascii="Arial" w:hAnsi="Arial"/>
          <w:i/>
          <w:w w:val="135"/>
          <w:position w:val="2"/>
          <w:sz w:val="18"/>
        </w:rPr>
        <w:t>≤</w:t>
      </w:r>
      <w:r>
        <w:rPr>
          <w:rFonts w:ascii="Arial" w:hAnsi="Arial"/>
          <w:i/>
          <w:spacing w:val="-13"/>
          <w:w w:val="135"/>
          <w:position w:val="2"/>
          <w:sz w:val="18"/>
        </w:rPr>
        <w:t> </w:t>
      </w:r>
      <w:r>
        <w:rPr>
          <w:rFonts w:ascii="Calibri" w:hAnsi="Calibri"/>
          <w:i/>
          <w:spacing w:val="-10"/>
          <w:w w:val="115"/>
          <w:position w:val="2"/>
          <w:sz w:val="18"/>
        </w:rPr>
        <w:t>q</w:t>
      </w:r>
    </w:p>
    <w:p>
      <w:pPr>
        <w:pStyle w:val="BodyText"/>
        <w:spacing w:line="249" w:lineRule="auto" w:before="98"/>
        <w:ind w:left="119" w:right="117"/>
        <w:jc w:val="both"/>
      </w:pPr>
      <w:r>
        <w:rPr/>
        <w:br w:type="column"/>
      </w:r>
      <w:r>
        <w:rPr/>
        <w:t>incorporates a piecewise function to handle different </w:t>
      </w:r>
      <w:r>
        <w:rPr/>
        <w:t>temporal </w:t>
      </w:r>
      <w:r>
        <w:rPr>
          <w:spacing w:val="-2"/>
        </w:rPr>
        <w:t>scenarios.</w:t>
      </w:r>
    </w:p>
    <w:p>
      <w:pPr>
        <w:pStyle w:val="ListParagraph"/>
        <w:numPr>
          <w:ilvl w:val="0"/>
          <w:numId w:val="5"/>
        </w:numPr>
        <w:tabs>
          <w:tab w:pos="602" w:val="left" w:leader="none"/>
          <w:tab w:pos="604" w:val="left" w:leader="none"/>
        </w:tabs>
        <w:spacing w:line="208" w:lineRule="auto" w:before="37" w:after="0"/>
        <w:ind w:left="604" w:right="117" w:hanging="286"/>
        <w:jc w:val="both"/>
        <w:rPr>
          <w:sz w:val="20"/>
        </w:rPr>
      </w:pPr>
      <w:r>
        <w:rPr>
          <w:sz w:val="20"/>
        </w:rPr>
        <w:t>When</w:t>
      </w:r>
      <w:r>
        <w:rPr>
          <w:spacing w:val="-1"/>
          <w:sz w:val="20"/>
        </w:rPr>
        <w:t> </w:t>
      </w:r>
      <w:r>
        <w:rPr>
          <w:rFonts w:ascii="Calibri" w:hAnsi="Calibri"/>
          <w:i/>
          <w:sz w:val="20"/>
        </w:rPr>
        <w:t>t</w:t>
      </w:r>
      <w:r>
        <w:rPr>
          <w:rFonts w:ascii="Lucida Sans Unicode" w:hAnsi="Lucida Sans Unicode"/>
          <w:sz w:val="20"/>
        </w:rPr>
        <w:t>−</w:t>
      </w:r>
      <w:r>
        <w:rPr>
          <w:rFonts w:ascii="Calibri" w:hAnsi="Calibri"/>
          <w:i/>
          <w:sz w:val="20"/>
        </w:rPr>
        <w:t>n </w:t>
      </w:r>
      <w:r>
        <w:rPr>
          <w:rFonts w:ascii="Lucida Sans Unicode" w:hAnsi="Lucida Sans Unicode"/>
          <w:sz w:val="20"/>
        </w:rPr>
        <w:t>≤</w:t>
      </w:r>
      <w:r>
        <w:rPr>
          <w:rFonts w:ascii="Lucida Sans Unicode" w:hAnsi="Lucida Sans Unicode"/>
          <w:spacing w:val="-11"/>
          <w:sz w:val="20"/>
        </w:rPr>
        <w:t> </w:t>
      </w:r>
      <w:r>
        <w:rPr>
          <w:rFonts w:ascii="Calibri" w:hAnsi="Calibri"/>
          <w:i/>
          <w:sz w:val="20"/>
        </w:rPr>
        <w:t>q</w:t>
      </w:r>
      <w:r>
        <w:rPr>
          <w:sz w:val="20"/>
        </w:rPr>
        <w:t>,</w:t>
      </w:r>
      <w:r>
        <w:rPr>
          <w:spacing w:val="-1"/>
          <w:sz w:val="20"/>
        </w:rPr>
        <w:t> </w:t>
      </w:r>
      <w:r>
        <w:rPr>
          <w:sz w:val="20"/>
        </w:rPr>
        <w:t>VT</w:t>
      </w:r>
      <w:r>
        <w:rPr>
          <w:spacing w:val="-1"/>
          <w:sz w:val="20"/>
        </w:rPr>
        <w:t> </w:t>
      </w:r>
      <w:r>
        <w:rPr>
          <w:sz w:val="20"/>
        </w:rPr>
        <w:t>is</w:t>
      </w:r>
      <w:r>
        <w:rPr>
          <w:spacing w:val="-1"/>
          <w:sz w:val="20"/>
        </w:rPr>
        <w:t> </w:t>
      </w:r>
      <w:r>
        <w:rPr>
          <w:sz w:val="20"/>
        </w:rPr>
        <w:t>set</w:t>
      </w:r>
      <w:r>
        <w:rPr>
          <w:spacing w:val="-1"/>
          <w:sz w:val="20"/>
        </w:rPr>
        <w:t> </w:t>
      </w:r>
      <w:r>
        <w:rPr>
          <w:sz w:val="20"/>
        </w:rPr>
        <w:t>to</w:t>
      </w:r>
      <w:r>
        <w:rPr>
          <w:spacing w:val="-1"/>
          <w:sz w:val="20"/>
        </w:rPr>
        <w:t> </w:t>
      </w:r>
      <w:r>
        <w:rPr>
          <w:sz w:val="20"/>
        </w:rPr>
        <w:t>zero,</w:t>
      </w:r>
      <w:r>
        <w:rPr>
          <w:spacing w:val="-1"/>
          <w:sz w:val="20"/>
        </w:rPr>
        <w:t> </w:t>
      </w:r>
      <w:r>
        <w:rPr>
          <w:sz w:val="20"/>
        </w:rPr>
        <w:t>indicating</w:t>
      </w:r>
      <w:r>
        <w:rPr>
          <w:spacing w:val="-1"/>
          <w:sz w:val="20"/>
        </w:rPr>
        <w:t> </w:t>
      </w:r>
      <w:r>
        <w:rPr>
          <w:sz w:val="20"/>
        </w:rPr>
        <w:t>insufficient historical data for the trend calculation.</w:t>
      </w:r>
    </w:p>
    <w:p>
      <w:pPr>
        <w:pStyle w:val="ListParagraph"/>
        <w:numPr>
          <w:ilvl w:val="0"/>
          <w:numId w:val="5"/>
        </w:numPr>
        <w:tabs>
          <w:tab w:pos="602" w:val="left" w:leader="none"/>
          <w:tab w:pos="604" w:val="left" w:leader="none"/>
        </w:tabs>
        <w:spacing w:line="228" w:lineRule="auto" w:before="0" w:after="0"/>
        <w:ind w:left="604" w:right="117" w:hanging="286"/>
        <w:jc w:val="both"/>
        <w:rPr>
          <w:sz w:val="20"/>
        </w:rPr>
      </w:pPr>
      <w:r>
        <w:rPr>
          <w:sz w:val="20"/>
        </w:rPr>
        <w:t>When</w:t>
      </w:r>
      <w:r>
        <w:rPr>
          <w:spacing w:val="-13"/>
          <w:sz w:val="20"/>
        </w:rPr>
        <w:t> </w:t>
      </w:r>
      <w:r>
        <w:rPr>
          <w:rFonts w:ascii="Calibri" w:hAnsi="Calibri"/>
          <w:i/>
          <w:sz w:val="20"/>
        </w:rPr>
        <w:t>t</w:t>
      </w:r>
      <w:r>
        <w:rPr>
          <w:rFonts w:ascii="Lucida Sans Unicode" w:hAnsi="Lucida Sans Unicode"/>
          <w:sz w:val="20"/>
        </w:rPr>
        <w:t>−</w:t>
      </w:r>
      <w:r>
        <w:rPr>
          <w:rFonts w:ascii="Lucida Sans Unicode" w:hAnsi="Lucida Sans Unicode"/>
          <w:spacing w:val="-16"/>
          <w:sz w:val="20"/>
        </w:rPr>
        <w:t> </w:t>
      </w:r>
      <w:r>
        <w:rPr>
          <w:rFonts w:ascii="Calibri" w:hAnsi="Calibri"/>
          <w:i/>
          <w:sz w:val="20"/>
        </w:rPr>
        <w:t>n </w:t>
      </w:r>
      <w:r>
        <w:rPr>
          <w:rFonts w:ascii="Calibri" w:hAnsi="Calibri"/>
          <w:i/>
          <w:w w:val="125"/>
          <w:sz w:val="20"/>
        </w:rPr>
        <w:t>&gt; </w:t>
      </w:r>
      <w:r>
        <w:rPr>
          <w:rFonts w:ascii="Calibri" w:hAnsi="Calibri"/>
          <w:i/>
          <w:sz w:val="20"/>
        </w:rPr>
        <w:t>q</w:t>
      </w:r>
      <w:r>
        <w:rPr>
          <w:sz w:val="20"/>
        </w:rPr>
        <w:t>, VT is computed as the normalized sum of the relative changes between consecutive data </w:t>
      </w:r>
      <w:r>
        <w:rPr>
          <w:sz w:val="20"/>
        </w:rPr>
        <w:t>points within the reference horizon.</w:t>
      </w:r>
    </w:p>
    <w:p>
      <w:pPr>
        <w:pStyle w:val="BodyText"/>
        <w:spacing w:line="249" w:lineRule="auto" w:before="45"/>
        <w:ind w:left="119" w:right="117"/>
        <w:jc w:val="both"/>
      </w:pPr>
      <w:r>
        <w:rPr/>
        <w:t>This formulation is designed to provide the VT with a </w:t>
      </w:r>
      <w:r>
        <w:rPr/>
        <w:t>sophis- ticated representation of the behavior of the data, effectively capturing both the direction and magnitude of recent changes. By incorporating the VT into existing predictive models, we posit that this additional trend information layer enhances the robustness and accuracy of the forecasts. This approach is particularly</w:t>
      </w:r>
      <w:r>
        <w:rPr>
          <w:spacing w:val="40"/>
        </w:rPr>
        <w:t> </w:t>
      </w:r>
      <w:r>
        <w:rPr/>
        <w:t>valuable</w:t>
      </w:r>
      <w:r>
        <w:rPr>
          <w:spacing w:val="40"/>
        </w:rPr>
        <w:t> </w:t>
      </w:r>
      <w:r>
        <w:rPr/>
        <w:t>in</w:t>
      </w:r>
      <w:r>
        <w:rPr>
          <w:spacing w:val="40"/>
        </w:rPr>
        <w:t> </w:t>
      </w:r>
      <w:r>
        <w:rPr/>
        <w:t>fields</w:t>
      </w:r>
      <w:r>
        <w:rPr>
          <w:spacing w:val="40"/>
        </w:rPr>
        <w:t> </w:t>
      </w:r>
      <w:r>
        <w:rPr/>
        <w:t>where</w:t>
      </w:r>
      <w:r>
        <w:rPr>
          <w:spacing w:val="40"/>
        </w:rPr>
        <w:t> </w:t>
      </w:r>
      <w:r>
        <w:rPr/>
        <w:t>a</w:t>
      </w:r>
      <w:r>
        <w:rPr>
          <w:spacing w:val="40"/>
        </w:rPr>
        <w:t> </w:t>
      </w:r>
      <w:r>
        <w:rPr/>
        <w:t>deep</w:t>
      </w:r>
      <w:r>
        <w:rPr>
          <w:spacing w:val="40"/>
        </w:rPr>
        <w:t> </w:t>
      </w:r>
      <w:r>
        <w:rPr/>
        <w:t>understanding of the dynamic behavior of time-series data is essential, including financial modeling, climate prediction, and demand forecasting. By offering a more detailed perspective on how data evolve, the VT can significantly improve the predictive capabilities</w:t>
      </w:r>
      <w:r>
        <w:rPr>
          <w:spacing w:val="-6"/>
        </w:rPr>
        <w:t> </w:t>
      </w:r>
      <w:r>
        <w:rPr/>
        <w:t>of</w:t>
      </w:r>
      <w:r>
        <w:rPr>
          <w:spacing w:val="-6"/>
        </w:rPr>
        <w:t> </w:t>
      </w:r>
      <w:r>
        <w:rPr/>
        <w:t>the</w:t>
      </w:r>
      <w:r>
        <w:rPr>
          <w:spacing w:val="-6"/>
        </w:rPr>
        <w:t> </w:t>
      </w:r>
      <w:r>
        <w:rPr/>
        <w:t>models</w:t>
      </w:r>
      <w:r>
        <w:rPr>
          <w:spacing w:val="-6"/>
        </w:rPr>
        <w:t> </w:t>
      </w:r>
      <w:r>
        <w:rPr/>
        <w:t>in</w:t>
      </w:r>
      <w:r>
        <w:rPr>
          <w:spacing w:val="-6"/>
        </w:rPr>
        <w:t> </w:t>
      </w:r>
      <w:r>
        <w:rPr/>
        <w:t>these</w:t>
      </w:r>
      <w:r>
        <w:rPr>
          <w:spacing w:val="-6"/>
        </w:rPr>
        <w:t> </w:t>
      </w:r>
      <w:r>
        <w:rPr/>
        <w:t>critical</w:t>
      </w:r>
      <w:r>
        <w:rPr>
          <w:spacing w:val="-6"/>
        </w:rPr>
        <w:t> </w:t>
      </w:r>
      <w:r>
        <w:rPr/>
        <w:t>areas.</w:t>
      </w:r>
      <w:r>
        <w:rPr>
          <w:spacing w:val="-6"/>
        </w:rPr>
        <w:t> </w:t>
      </w:r>
      <w:r>
        <w:rPr/>
        <w:t>Consequently, the integration of VT into predictive analytics not only pro- vides a more nuanced understanding of temporal patterns, but also strengthens the overall predictive power, making it an indispensable tool in the analysis of complex, time-sensitive </w:t>
      </w:r>
      <w:r>
        <w:rPr>
          <w:spacing w:val="-2"/>
        </w:rPr>
        <w:t>phenomena.</w:t>
      </w:r>
    </w:p>
    <w:p>
      <w:pPr>
        <w:pStyle w:val="BodyText"/>
        <w:spacing w:before="43"/>
      </w:pPr>
    </w:p>
    <w:p>
      <w:pPr>
        <w:pStyle w:val="ListParagraph"/>
        <w:numPr>
          <w:ilvl w:val="0"/>
          <w:numId w:val="1"/>
        </w:numPr>
        <w:tabs>
          <w:tab w:pos="1637" w:val="left" w:leader="none"/>
        </w:tabs>
        <w:spacing w:line="240" w:lineRule="auto" w:before="0" w:after="0"/>
        <w:ind w:left="1637" w:right="0" w:hanging="364"/>
        <w:jc w:val="left"/>
        <w:rPr>
          <w:sz w:val="20"/>
        </w:rPr>
      </w:pPr>
      <w:r>
        <w:rPr>
          <w:smallCaps/>
          <w:sz w:val="20"/>
        </w:rPr>
        <w:t>Time</w:t>
      </w:r>
      <w:r>
        <w:rPr>
          <w:smallCaps/>
          <w:spacing w:val="47"/>
          <w:sz w:val="20"/>
        </w:rPr>
        <w:t> </w:t>
      </w:r>
      <w:r>
        <w:rPr>
          <w:smallCaps/>
          <w:sz w:val="20"/>
        </w:rPr>
        <w:t>Analysis</w:t>
      </w:r>
      <w:r>
        <w:rPr>
          <w:smallCaps/>
          <w:spacing w:val="47"/>
          <w:sz w:val="20"/>
        </w:rPr>
        <w:t> </w:t>
      </w:r>
      <w:r>
        <w:rPr>
          <w:smallCaps/>
          <w:spacing w:val="-2"/>
          <w:sz w:val="20"/>
        </w:rPr>
        <w:t>Function</w:t>
      </w:r>
    </w:p>
    <w:p>
      <w:pPr>
        <w:pStyle w:val="BodyText"/>
        <w:spacing w:line="249" w:lineRule="auto" w:before="76"/>
        <w:ind w:left="119" w:right="117" w:firstLine="199"/>
        <w:jc w:val="both"/>
      </w:pPr>
      <w:r>
        <w:rPr/>
        <mc:AlternateContent>
          <mc:Choice Requires="wps">
            <w:drawing>
              <wp:anchor distT="0" distB="0" distL="0" distR="0" allowOverlap="1" layoutInCell="1" locked="0" behindDoc="0" simplePos="0" relativeHeight="15734272">
                <wp:simplePos x="0" y="0"/>
                <wp:positionH relativeFrom="page">
                  <wp:posOffset>3962120</wp:posOffset>
                </wp:positionH>
                <wp:positionV relativeFrom="paragraph">
                  <wp:posOffset>1568527</wp:posOffset>
                </wp:positionV>
                <wp:extent cx="3188970" cy="153035"/>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3188970" cy="153035"/>
                        </a:xfrm>
                        <a:prstGeom prst="rect">
                          <a:avLst/>
                        </a:prstGeom>
                      </wps:spPr>
                      <wps:txbx>
                        <w:txbxContent>
                          <w:p>
                            <w:pPr>
                              <w:pStyle w:val="BodyText"/>
                              <w:spacing w:line="227" w:lineRule="exact"/>
                            </w:pPr>
                            <w:r>
                              <w:rPr/>
                              <w:t>of</w:t>
                            </w:r>
                            <w:r>
                              <w:rPr>
                                <w:spacing w:val="53"/>
                              </w:rPr>
                              <w:t> </w:t>
                            </w:r>
                            <w:r>
                              <w:rPr/>
                              <w:t>this</w:t>
                            </w:r>
                            <w:r>
                              <w:rPr>
                                <w:spacing w:val="54"/>
                              </w:rPr>
                              <w:t> </w:t>
                            </w:r>
                            <w:r>
                              <w:rPr/>
                              <w:t>function</w:t>
                            </w:r>
                            <w:r>
                              <w:rPr>
                                <w:spacing w:val="54"/>
                              </w:rPr>
                              <w:t> </w:t>
                            </w:r>
                            <w:r>
                              <w:rPr/>
                              <w:t>is</w:t>
                            </w:r>
                            <w:r>
                              <w:rPr>
                                <w:spacing w:val="53"/>
                              </w:rPr>
                              <w:t> </w:t>
                            </w:r>
                            <w:r>
                              <w:rPr/>
                              <w:t>illustrated</w:t>
                            </w:r>
                            <w:r>
                              <w:rPr>
                                <w:spacing w:val="54"/>
                              </w:rPr>
                              <w:t> </w:t>
                            </w:r>
                            <w:r>
                              <w:rPr/>
                              <w:t>in</w:t>
                            </w:r>
                            <w:r>
                              <w:rPr>
                                <w:spacing w:val="54"/>
                              </w:rPr>
                              <w:t> </w:t>
                            </w:r>
                            <w:r>
                              <w:rPr/>
                              <w:t>Fig.</w:t>
                            </w:r>
                            <w:r>
                              <w:rPr>
                                <w:spacing w:val="53"/>
                              </w:rPr>
                              <w:t> </w:t>
                            </w:r>
                            <w:r>
                              <w:rPr/>
                              <w:t>2.</w:t>
                            </w:r>
                            <w:r>
                              <w:rPr>
                                <w:spacing w:val="54"/>
                              </w:rPr>
                              <w:t> </w:t>
                            </w:r>
                            <w:r>
                              <w:rPr/>
                              <w:t>The</w:t>
                            </w:r>
                            <w:r>
                              <w:rPr>
                                <w:spacing w:val="54"/>
                              </w:rPr>
                              <w:t> </w:t>
                            </w:r>
                            <w:r>
                              <w:rPr>
                                <w:spacing w:val="-2"/>
                              </w:rPr>
                              <w:t>mathematical</w:t>
                            </w:r>
                          </w:p>
                        </w:txbxContent>
                      </wps:txbx>
                      <wps:bodyPr wrap="square" lIns="0" tIns="0" rIns="0" bIns="0" rtlCol="0">
                        <a:noAutofit/>
                      </wps:bodyPr>
                    </wps:wsp>
                  </a:graphicData>
                </a:graphic>
              </wp:anchor>
            </w:drawing>
          </mc:Choice>
          <mc:Fallback>
            <w:pict>
              <v:shape style="position:absolute;margin-left:311.977997pt;margin-top:123.506126pt;width:251.1pt;height:12.05pt;mso-position-horizontal-relative:page;mso-position-vertical-relative:paragraph;z-index:15734272" type="#_x0000_t202" id="docshape9" filled="false" stroked="false">
                <v:textbox inset="0,0,0,0">
                  <w:txbxContent>
                    <w:p>
                      <w:pPr>
                        <w:pStyle w:val="BodyText"/>
                        <w:spacing w:line="227" w:lineRule="exact"/>
                      </w:pPr>
                      <w:r>
                        <w:rPr/>
                        <w:t>of</w:t>
                      </w:r>
                      <w:r>
                        <w:rPr>
                          <w:spacing w:val="53"/>
                        </w:rPr>
                        <w:t> </w:t>
                      </w:r>
                      <w:r>
                        <w:rPr/>
                        <w:t>this</w:t>
                      </w:r>
                      <w:r>
                        <w:rPr>
                          <w:spacing w:val="54"/>
                        </w:rPr>
                        <w:t> </w:t>
                      </w:r>
                      <w:r>
                        <w:rPr/>
                        <w:t>function</w:t>
                      </w:r>
                      <w:r>
                        <w:rPr>
                          <w:spacing w:val="54"/>
                        </w:rPr>
                        <w:t> </w:t>
                      </w:r>
                      <w:r>
                        <w:rPr/>
                        <w:t>is</w:t>
                      </w:r>
                      <w:r>
                        <w:rPr>
                          <w:spacing w:val="53"/>
                        </w:rPr>
                        <w:t> </w:t>
                      </w:r>
                      <w:r>
                        <w:rPr/>
                        <w:t>illustrated</w:t>
                      </w:r>
                      <w:r>
                        <w:rPr>
                          <w:spacing w:val="54"/>
                        </w:rPr>
                        <w:t> </w:t>
                      </w:r>
                      <w:r>
                        <w:rPr/>
                        <w:t>in</w:t>
                      </w:r>
                      <w:r>
                        <w:rPr>
                          <w:spacing w:val="54"/>
                        </w:rPr>
                        <w:t> </w:t>
                      </w:r>
                      <w:r>
                        <w:rPr/>
                        <w:t>Fig.</w:t>
                      </w:r>
                      <w:r>
                        <w:rPr>
                          <w:spacing w:val="53"/>
                        </w:rPr>
                        <w:t> </w:t>
                      </w:r>
                      <w:r>
                        <w:rPr/>
                        <w:t>2.</w:t>
                      </w:r>
                      <w:r>
                        <w:rPr>
                          <w:spacing w:val="54"/>
                        </w:rPr>
                        <w:t> </w:t>
                      </w:r>
                      <w:r>
                        <w:rPr/>
                        <w:t>The</w:t>
                      </w:r>
                      <w:r>
                        <w:rPr>
                          <w:spacing w:val="54"/>
                        </w:rPr>
                        <w:t> </w:t>
                      </w:r>
                      <w:r>
                        <w:rPr>
                          <w:spacing w:val="-2"/>
                        </w:rPr>
                        <w:t>mathematical</w:t>
                      </w:r>
                    </w:p>
                  </w:txbxContent>
                </v:textbox>
                <w10:wrap type="none"/>
              </v:shape>
            </w:pict>
          </mc:Fallback>
        </mc:AlternateContent>
      </w:r>
      <w:r>
        <w:rPr/>
        <w:t>Chaotic</w:t>
      </w:r>
      <w:r>
        <w:rPr>
          <w:spacing w:val="-2"/>
        </w:rPr>
        <w:t> </w:t>
      </w:r>
      <w:r>
        <w:rPr/>
        <w:t>and</w:t>
      </w:r>
      <w:r>
        <w:rPr>
          <w:spacing w:val="-2"/>
        </w:rPr>
        <w:t> </w:t>
      </w:r>
      <w:r>
        <w:rPr/>
        <w:t>fluctuating</w:t>
      </w:r>
      <w:r>
        <w:rPr>
          <w:spacing w:val="-2"/>
        </w:rPr>
        <w:t> </w:t>
      </w:r>
      <w:r>
        <w:rPr/>
        <w:t>time</w:t>
      </w:r>
      <w:r>
        <w:rPr>
          <w:spacing w:val="-2"/>
        </w:rPr>
        <w:t> </w:t>
      </w:r>
      <w:r>
        <w:rPr/>
        <w:t>series</w:t>
      </w:r>
      <w:r>
        <w:rPr>
          <w:spacing w:val="-2"/>
        </w:rPr>
        <w:t> </w:t>
      </w:r>
      <w:r>
        <w:rPr/>
        <w:t>can</w:t>
      </w:r>
      <w:r>
        <w:rPr>
          <w:spacing w:val="-3"/>
        </w:rPr>
        <w:t> </w:t>
      </w:r>
      <w:r>
        <w:rPr/>
        <w:t>often</w:t>
      </w:r>
      <w:r>
        <w:rPr>
          <w:spacing w:val="-2"/>
        </w:rPr>
        <w:t> </w:t>
      </w:r>
      <w:r>
        <w:rPr/>
        <w:t>cause</w:t>
      </w:r>
      <w:r>
        <w:rPr>
          <w:spacing w:val="-2"/>
        </w:rPr>
        <w:t> </w:t>
      </w:r>
      <w:r>
        <w:rPr/>
        <w:t>the</w:t>
      </w:r>
      <w:r>
        <w:rPr>
          <w:spacing w:val="-2"/>
        </w:rPr>
        <w:t> </w:t>
      </w:r>
      <w:r>
        <w:rPr/>
        <w:t>fore- cast</w:t>
      </w:r>
      <w:r>
        <w:rPr>
          <w:spacing w:val="-11"/>
        </w:rPr>
        <w:t> </w:t>
      </w:r>
      <w:r>
        <w:rPr/>
        <w:t>value</w:t>
      </w:r>
      <w:r>
        <w:rPr>
          <w:spacing w:val="-11"/>
        </w:rPr>
        <w:t> </w:t>
      </w:r>
      <w:r>
        <w:rPr/>
        <w:t>to</w:t>
      </w:r>
      <w:r>
        <w:rPr>
          <w:spacing w:val="-11"/>
        </w:rPr>
        <w:t> </w:t>
      </w:r>
      <w:r>
        <w:rPr/>
        <w:t>become</w:t>
      </w:r>
      <w:r>
        <w:rPr>
          <w:spacing w:val="-11"/>
        </w:rPr>
        <w:t> </w:t>
      </w:r>
      <w:r>
        <w:rPr/>
        <w:t>too</w:t>
      </w:r>
      <w:r>
        <w:rPr>
          <w:spacing w:val="-11"/>
        </w:rPr>
        <w:t> </w:t>
      </w:r>
      <w:r>
        <w:rPr/>
        <w:t>high</w:t>
      </w:r>
      <w:r>
        <w:rPr>
          <w:spacing w:val="-11"/>
        </w:rPr>
        <w:t> </w:t>
      </w:r>
      <w:r>
        <w:rPr/>
        <w:t>or</w:t>
      </w:r>
      <w:r>
        <w:rPr>
          <w:spacing w:val="-11"/>
        </w:rPr>
        <w:t> </w:t>
      </w:r>
      <w:r>
        <w:rPr/>
        <w:t>too</w:t>
      </w:r>
      <w:r>
        <w:rPr>
          <w:spacing w:val="-11"/>
        </w:rPr>
        <w:t> </w:t>
      </w:r>
      <w:r>
        <w:rPr/>
        <w:t>low.</w:t>
      </w:r>
      <w:r>
        <w:rPr>
          <w:spacing w:val="-11"/>
        </w:rPr>
        <w:t> </w:t>
      </w:r>
      <w:r>
        <w:rPr/>
        <w:t>The</w:t>
      </w:r>
      <w:r>
        <w:rPr>
          <w:spacing w:val="-11"/>
        </w:rPr>
        <w:t> </w:t>
      </w:r>
      <w:r>
        <w:rPr/>
        <w:t>proposed</w:t>
      </w:r>
      <w:r>
        <w:rPr>
          <w:spacing w:val="-11"/>
        </w:rPr>
        <w:t> </w:t>
      </w:r>
      <w:r>
        <w:rPr/>
        <w:t>method limits the predicted value to an appropriate range to improve the accuracy and stability of the model based on the time</w:t>
      </w:r>
      <w:r>
        <w:rPr>
          <w:spacing w:val="40"/>
        </w:rPr>
        <w:t> </w:t>
      </w:r>
      <w:r>
        <w:rPr/>
        <w:t>series characteristics. The proposed method, which combines the forecasting result, estimated future state and past effects, can correct the predicted result to suit the characteristics of</w:t>
      </w:r>
      <w:r>
        <w:rPr>
          <w:spacing w:val="80"/>
        </w:rPr>
        <w:t> </w:t>
      </w:r>
      <w:r>
        <w:rPr/>
        <w:t>the time series. Balancing past effects, the estimated future state,</w:t>
      </w:r>
      <w:r>
        <w:rPr>
          <w:spacing w:val="-2"/>
        </w:rPr>
        <w:t> </w:t>
      </w:r>
      <w:r>
        <w:rPr/>
        <w:t>and</w:t>
      </w:r>
      <w:r>
        <w:rPr>
          <w:spacing w:val="-2"/>
        </w:rPr>
        <w:t> </w:t>
      </w:r>
      <w:r>
        <w:rPr/>
        <w:t>the</w:t>
      </w:r>
      <w:r>
        <w:rPr>
          <w:spacing w:val="-2"/>
        </w:rPr>
        <w:t> </w:t>
      </w:r>
      <w:r>
        <w:rPr/>
        <w:t>predicted</w:t>
      </w:r>
      <w:r>
        <w:rPr>
          <w:spacing w:val="-2"/>
        </w:rPr>
        <w:t> </w:t>
      </w:r>
      <w:r>
        <w:rPr/>
        <w:t>results</w:t>
      </w:r>
      <w:r>
        <w:rPr>
          <w:spacing w:val="-2"/>
        </w:rPr>
        <w:t> </w:t>
      </w:r>
      <w:r>
        <w:rPr/>
        <w:t>to</w:t>
      </w:r>
      <w:r>
        <w:rPr>
          <w:spacing w:val="-2"/>
        </w:rPr>
        <w:t> </w:t>
      </w:r>
      <w:r>
        <w:rPr/>
        <w:t>achieve</w:t>
      </w:r>
      <w:r>
        <w:rPr>
          <w:spacing w:val="-2"/>
        </w:rPr>
        <w:t> </w:t>
      </w:r>
      <w:r>
        <w:rPr/>
        <w:t>optimal</w:t>
      </w:r>
      <w:r>
        <w:rPr>
          <w:spacing w:val="-2"/>
        </w:rPr>
        <w:t> </w:t>
      </w:r>
      <w:r>
        <w:rPr/>
        <w:t>balance</w:t>
      </w:r>
      <w:r>
        <w:rPr>
          <w:spacing w:val="-2"/>
        </w:rPr>
        <w:t> </w:t>
      </w:r>
      <w:r>
        <w:rPr/>
        <w:t>may improve</w:t>
      </w:r>
      <w:r>
        <w:rPr>
          <w:spacing w:val="4"/>
        </w:rPr>
        <w:t> </w:t>
      </w:r>
      <w:r>
        <w:rPr/>
        <w:t>the</w:t>
      </w:r>
      <w:r>
        <w:rPr>
          <w:spacing w:val="5"/>
        </w:rPr>
        <w:t> </w:t>
      </w:r>
      <w:r>
        <w:rPr/>
        <w:t>accuracy</w:t>
      </w:r>
      <w:r>
        <w:rPr>
          <w:spacing w:val="4"/>
        </w:rPr>
        <w:t> </w:t>
      </w:r>
      <w:r>
        <w:rPr/>
        <w:t>and</w:t>
      </w:r>
      <w:r>
        <w:rPr>
          <w:spacing w:val="5"/>
        </w:rPr>
        <w:t> </w:t>
      </w:r>
      <w:r>
        <w:rPr/>
        <w:t>stability</w:t>
      </w:r>
      <w:r>
        <w:rPr>
          <w:spacing w:val="5"/>
        </w:rPr>
        <w:t> </w:t>
      </w:r>
      <w:r>
        <w:rPr/>
        <w:t>of</w:t>
      </w:r>
      <w:r>
        <w:rPr>
          <w:spacing w:val="4"/>
        </w:rPr>
        <w:t> </w:t>
      </w:r>
      <w:r>
        <w:rPr/>
        <w:t>the</w:t>
      </w:r>
      <w:r>
        <w:rPr>
          <w:spacing w:val="5"/>
        </w:rPr>
        <w:t> </w:t>
      </w:r>
      <w:r>
        <w:rPr/>
        <w:t>models.</w:t>
      </w:r>
      <w:r>
        <w:rPr>
          <w:spacing w:val="5"/>
        </w:rPr>
        <w:t> </w:t>
      </w:r>
      <w:r>
        <w:rPr/>
        <w:t>The</w:t>
      </w:r>
      <w:r>
        <w:rPr>
          <w:spacing w:val="4"/>
        </w:rPr>
        <w:t> </w:t>
      </w:r>
      <w:r>
        <w:rPr>
          <w:spacing w:val="-2"/>
        </w:rPr>
        <w:t>process</w:t>
      </w:r>
    </w:p>
    <w:p>
      <w:pPr>
        <w:spacing w:after="0" w:line="249" w:lineRule="auto"/>
        <w:jc w:val="both"/>
        <w:sectPr>
          <w:pgSz w:w="12240" w:h="15840"/>
          <w:pgMar w:header="464" w:footer="0" w:top="1000" w:bottom="280" w:left="860" w:right="860"/>
          <w:cols w:num="2" w:equalWidth="0">
            <w:col w:w="5181" w:space="79"/>
            <w:col w:w="5260"/>
          </w:cols>
        </w:sectPr>
      </w:pPr>
    </w:p>
    <w:p>
      <w:pPr>
        <w:spacing w:line="62" w:lineRule="auto" w:before="31"/>
        <w:ind w:left="172" w:right="0" w:firstLine="0"/>
        <w:jc w:val="left"/>
        <w:rPr>
          <w:rFonts w:ascii="Georgia" w:hAnsi="Georgia"/>
          <w:sz w:val="10"/>
        </w:rPr>
      </w:pPr>
      <w:r>
        <w:rPr>
          <w:rFonts w:ascii="Calibri" w:hAnsi="Calibri"/>
          <w:i/>
          <w:w w:val="150"/>
          <w:position w:val="5"/>
          <w:sz w:val="18"/>
        </w:rPr>
        <w:t>x</w:t>
      </w:r>
      <w:r>
        <w:rPr>
          <w:rFonts w:ascii="Calibri" w:hAnsi="Calibri"/>
          <w:i/>
          <w:w w:val="150"/>
          <w:position w:val="2"/>
          <w:sz w:val="12"/>
        </w:rPr>
        <w:t>t</w:t>
      </w:r>
      <w:r>
        <w:rPr>
          <w:rFonts w:ascii="Arial" w:hAnsi="Arial"/>
          <w:i/>
          <w:w w:val="150"/>
          <w:position w:val="2"/>
          <w:sz w:val="12"/>
        </w:rPr>
        <w:t>−</w:t>
      </w:r>
      <w:r>
        <w:rPr>
          <w:rFonts w:ascii="Calibri" w:hAnsi="Calibri"/>
          <w:i/>
          <w:w w:val="150"/>
          <w:position w:val="2"/>
          <w:sz w:val="12"/>
        </w:rPr>
        <w:t>n</w:t>
      </w:r>
      <w:r>
        <w:rPr>
          <w:rFonts w:ascii="Calibri" w:hAnsi="Calibri"/>
          <w:i/>
          <w:spacing w:val="-2"/>
          <w:w w:val="150"/>
          <w:position w:val="2"/>
          <w:sz w:val="12"/>
        </w:rPr>
        <w:t> </w:t>
      </w:r>
      <w:r>
        <w:rPr>
          <w:rFonts w:ascii="Tahoma" w:hAnsi="Tahoma"/>
          <w:w w:val="120"/>
          <w:position w:val="5"/>
          <w:sz w:val="18"/>
        </w:rPr>
        <w:t>=</w:t>
      </w:r>
      <w:r>
        <w:rPr>
          <w:rFonts w:ascii="Tahoma" w:hAnsi="Tahoma"/>
          <w:spacing w:val="-17"/>
          <w:w w:val="120"/>
          <w:position w:val="5"/>
          <w:sz w:val="18"/>
        </w:rPr>
        <w:t> </w:t>
      </w:r>
      <w:r>
        <w:rPr>
          <w:rFonts w:ascii="Calibri" w:hAnsi="Calibri"/>
          <w:i/>
          <w:w w:val="150"/>
          <w:position w:val="5"/>
          <w:sz w:val="18"/>
        </w:rPr>
        <w:t>f</w:t>
      </w:r>
      <w:r>
        <w:rPr>
          <w:rFonts w:ascii="Calibri" w:hAnsi="Calibri"/>
          <w:i/>
          <w:spacing w:val="-42"/>
          <w:w w:val="150"/>
          <w:position w:val="5"/>
          <w:sz w:val="18"/>
        </w:rPr>
        <w:t> </w:t>
      </w:r>
      <w:r>
        <w:rPr>
          <w:rFonts w:ascii="Tahoma" w:hAnsi="Tahoma"/>
          <w:w w:val="150"/>
          <w:position w:val="5"/>
          <w:sz w:val="18"/>
        </w:rPr>
        <w:t>(</w:t>
      </w:r>
      <w:r>
        <w:rPr>
          <w:rFonts w:ascii="Calibri" w:hAnsi="Calibri"/>
          <w:i/>
          <w:w w:val="150"/>
          <w:position w:val="5"/>
          <w:sz w:val="18"/>
        </w:rPr>
        <w:t>x</w:t>
      </w:r>
      <w:r>
        <w:rPr>
          <w:rFonts w:ascii="Calibri" w:hAnsi="Calibri"/>
          <w:i/>
          <w:w w:val="150"/>
          <w:position w:val="3"/>
          <w:sz w:val="12"/>
        </w:rPr>
        <w:t>t</w:t>
      </w:r>
      <w:r>
        <w:rPr>
          <w:rFonts w:ascii="Arial" w:hAnsi="Arial"/>
          <w:i/>
          <w:w w:val="150"/>
          <w:position w:val="3"/>
          <w:sz w:val="12"/>
        </w:rPr>
        <w:t>−</w:t>
      </w:r>
      <w:r>
        <w:rPr>
          <w:rFonts w:ascii="Calibri" w:hAnsi="Calibri"/>
          <w:i/>
          <w:w w:val="150"/>
          <w:position w:val="3"/>
          <w:sz w:val="12"/>
        </w:rPr>
        <w:t>n</w:t>
      </w:r>
      <w:r>
        <w:rPr>
          <w:rFonts w:ascii="Calibri" w:hAnsi="Calibri"/>
          <w:i/>
          <w:w w:val="150"/>
          <w:position w:val="5"/>
          <w:sz w:val="18"/>
        </w:rPr>
        <w:t>,</w:t>
      </w:r>
      <w:r>
        <w:rPr>
          <w:rFonts w:ascii="Calibri" w:hAnsi="Calibri"/>
          <w:i/>
          <w:spacing w:val="-31"/>
          <w:w w:val="150"/>
          <w:position w:val="5"/>
          <w:sz w:val="18"/>
        </w:rPr>
        <w:t> </w:t>
      </w:r>
      <w:r>
        <w:rPr>
          <w:rFonts w:ascii="Calibri" w:hAnsi="Calibri"/>
          <w:i/>
          <w:w w:val="120"/>
          <w:position w:val="5"/>
          <w:sz w:val="18"/>
        </w:rPr>
        <w:t>q</w:t>
      </w:r>
      <w:r>
        <w:rPr>
          <w:rFonts w:ascii="Tahoma" w:hAnsi="Tahoma"/>
          <w:w w:val="120"/>
          <w:position w:val="5"/>
          <w:sz w:val="18"/>
        </w:rPr>
        <w:t>)</w:t>
      </w:r>
      <w:r>
        <w:rPr>
          <w:rFonts w:ascii="Tahoma" w:hAnsi="Tahoma"/>
          <w:spacing w:val="-17"/>
          <w:w w:val="120"/>
          <w:position w:val="5"/>
          <w:sz w:val="18"/>
        </w:rPr>
        <w:t> </w:t>
      </w:r>
      <w:r>
        <w:rPr>
          <w:rFonts w:ascii="Tahoma" w:hAnsi="Tahoma"/>
          <w:w w:val="120"/>
          <w:position w:val="5"/>
          <w:sz w:val="18"/>
        </w:rPr>
        <w:t>=</w:t>
      </w:r>
      <w:r>
        <w:rPr>
          <w:rFonts w:ascii="Tahoma" w:hAnsi="Tahoma"/>
          <w:spacing w:val="-17"/>
          <w:w w:val="120"/>
          <w:position w:val="5"/>
          <w:sz w:val="18"/>
        </w:rPr>
        <w:t> </w:t>
      </w:r>
      <w:r>
        <w:rPr>
          <w:rFonts w:ascii="Lucida Sans Unicode" w:hAnsi="Lucida Sans Unicode"/>
          <w:w w:val="260"/>
          <w:position w:val="-6"/>
          <w:sz w:val="18"/>
        </w:rPr>
        <w:t>,</w:t>
      </w:r>
      <w:r>
        <w:rPr>
          <w:rFonts w:ascii="Lucida Sans Unicode" w:hAnsi="Lucida Sans Unicode"/>
          <w:spacing w:val="-124"/>
          <w:w w:val="260"/>
          <w:position w:val="-6"/>
          <w:sz w:val="18"/>
        </w:rPr>
        <w:t> </w:t>
      </w:r>
      <w:r>
        <w:rPr>
          <w:spacing w:val="-9"/>
          <w:w w:val="260"/>
          <w:sz w:val="12"/>
          <w:u w:val="single"/>
        </w:rPr>
        <w:t> </w:t>
      </w:r>
      <w:r>
        <w:rPr>
          <w:rFonts w:ascii="Georgia" w:hAnsi="Georgia"/>
          <w:w w:val="150"/>
          <w:sz w:val="12"/>
          <w:u w:val="single"/>
        </w:rPr>
        <w:t>1</w:t>
      </w:r>
      <w:r>
        <w:rPr>
          <w:rFonts w:ascii="Georgia" w:hAnsi="Georgia"/>
          <w:spacing w:val="39"/>
          <w:w w:val="150"/>
          <w:sz w:val="12"/>
          <w:u w:val="single"/>
        </w:rPr>
        <w:t> </w:t>
      </w:r>
      <w:r>
        <w:rPr>
          <w:rFonts w:ascii="Georgia" w:hAnsi="Georgia"/>
          <w:spacing w:val="34"/>
          <w:w w:val="150"/>
          <w:sz w:val="12"/>
        </w:rPr>
        <w:t> </w:t>
      </w:r>
      <w:r>
        <w:rPr>
          <w:rFonts w:ascii="Lucida Sans Unicode" w:hAnsi="Lucida Sans Unicode"/>
          <w:w w:val="160"/>
          <w:position w:val="6"/>
          <w:sz w:val="18"/>
        </w:rPr>
        <w:t>Σ</w:t>
      </w:r>
      <w:r>
        <w:rPr>
          <w:rFonts w:ascii="Lucida Sans Unicode" w:hAnsi="Lucida Sans Unicode"/>
          <w:spacing w:val="-12"/>
          <w:w w:val="160"/>
          <w:position w:val="6"/>
          <w:sz w:val="18"/>
        </w:rPr>
        <w:t> </w:t>
      </w:r>
      <w:r>
        <w:rPr>
          <w:rFonts w:ascii="Calibri" w:hAnsi="Calibri"/>
          <w:i/>
          <w:spacing w:val="-2"/>
          <w:w w:val="150"/>
          <w:position w:val="4"/>
          <w:sz w:val="12"/>
          <w:u w:val="single"/>
        </w:rPr>
        <w:t>x</w:t>
      </w:r>
      <w:r>
        <w:rPr>
          <w:rFonts w:ascii="Verdana" w:hAnsi="Verdana"/>
          <w:i/>
          <w:spacing w:val="-2"/>
          <w:w w:val="150"/>
          <w:position w:val="1"/>
          <w:sz w:val="10"/>
          <w:u w:val="single"/>
        </w:rPr>
        <w:t>t</w:t>
      </w:r>
      <w:r>
        <w:rPr>
          <w:rFonts w:ascii="Arial" w:hAnsi="Arial"/>
          <w:i/>
          <w:spacing w:val="-2"/>
          <w:w w:val="150"/>
          <w:position w:val="1"/>
          <w:sz w:val="10"/>
          <w:u w:val="single"/>
        </w:rPr>
        <w:t>−</w:t>
      </w:r>
      <w:r>
        <w:rPr>
          <w:rFonts w:ascii="Verdana" w:hAnsi="Verdana"/>
          <w:i/>
          <w:spacing w:val="-2"/>
          <w:w w:val="150"/>
          <w:position w:val="1"/>
          <w:sz w:val="10"/>
          <w:u w:val="single"/>
        </w:rPr>
        <w:t>n</w:t>
      </w:r>
      <w:r>
        <w:rPr>
          <w:rFonts w:ascii="Arial" w:hAnsi="Arial"/>
          <w:i/>
          <w:spacing w:val="-2"/>
          <w:w w:val="150"/>
          <w:position w:val="1"/>
          <w:sz w:val="10"/>
          <w:u w:val="single"/>
        </w:rPr>
        <w:t>−</w:t>
      </w:r>
      <w:r>
        <w:rPr>
          <w:rFonts w:ascii="Verdana" w:hAnsi="Verdana"/>
          <w:i/>
          <w:spacing w:val="-2"/>
          <w:w w:val="150"/>
          <w:position w:val="1"/>
          <w:sz w:val="10"/>
          <w:u w:val="single"/>
        </w:rPr>
        <w:t>k</w:t>
      </w:r>
      <w:r>
        <w:rPr>
          <w:rFonts w:ascii="Arial" w:hAnsi="Arial"/>
          <w:i/>
          <w:spacing w:val="-2"/>
          <w:w w:val="150"/>
          <w:position w:val="4"/>
          <w:sz w:val="12"/>
          <w:u w:val="single"/>
        </w:rPr>
        <w:t>−</w:t>
      </w:r>
      <w:r>
        <w:rPr>
          <w:rFonts w:ascii="Calibri" w:hAnsi="Calibri"/>
          <w:i/>
          <w:spacing w:val="-2"/>
          <w:w w:val="150"/>
          <w:position w:val="4"/>
          <w:sz w:val="12"/>
          <w:u w:val="single"/>
        </w:rPr>
        <w:t>x</w:t>
      </w:r>
      <w:r>
        <w:rPr>
          <w:rFonts w:ascii="Verdana" w:hAnsi="Verdana"/>
          <w:i/>
          <w:spacing w:val="-2"/>
          <w:w w:val="150"/>
          <w:position w:val="1"/>
          <w:sz w:val="10"/>
          <w:u w:val="single"/>
        </w:rPr>
        <w:t>t</w:t>
      </w:r>
      <w:r>
        <w:rPr>
          <w:rFonts w:ascii="Arial" w:hAnsi="Arial"/>
          <w:i/>
          <w:spacing w:val="-2"/>
          <w:w w:val="150"/>
          <w:position w:val="1"/>
          <w:sz w:val="10"/>
          <w:u w:val="single"/>
        </w:rPr>
        <w:t>−</w:t>
      </w:r>
      <w:r>
        <w:rPr>
          <w:rFonts w:ascii="Verdana" w:hAnsi="Verdana"/>
          <w:i/>
          <w:spacing w:val="-2"/>
          <w:w w:val="150"/>
          <w:position w:val="1"/>
          <w:sz w:val="10"/>
          <w:u w:val="single"/>
        </w:rPr>
        <w:t>n</w:t>
      </w:r>
      <w:r>
        <w:rPr>
          <w:rFonts w:ascii="Arial" w:hAnsi="Arial"/>
          <w:i/>
          <w:spacing w:val="-2"/>
          <w:w w:val="150"/>
          <w:position w:val="1"/>
          <w:sz w:val="10"/>
          <w:u w:val="single"/>
        </w:rPr>
        <w:t>−</w:t>
      </w:r>
      <w:r>
        <w:rPr>
          <w:rFonts w:ascii="Georgia" w:hAnsi="Georgia"/>
          <w:spacing w:val="-2"/>
          <w:w w:val="150"/>
          <w:position w:val="1"/>
          <w:sz w:val="10"/>
          <w:u w:val="single"/>
        </w:rPr>
        <w:t>(</w:t>
      </w:r>
      <w:r>
        <w:rPr>
          <w:rFonts w:ascii="Verdana" w:hAnsi="Verdana"/>
          <w:i/>
          <w:spacing w:val="-2"/>
          <w:w w:val="150"/>
          <w:position w:val="1"/>
          <w:sz w:val="10"/>
          <w:u w:val="single"/>
        </w:rPr>
        <w:t>k</w:t>
      </w:r>
      <w:r>
        <w:rPr>
          <w:rFonts w:ascii="Georgia" w:hAnsi="Georgia"/>
          <w:spacing w:val="-2"/>
          <w:w w:val="150"/>
          <w:position w:val="1"/>
          <w:sz w:val="10"/>
          <w:u w:val="single"/>
        </w:rPr>
        <w:t>+1)</w:t>
      </w:r>
    </w:p>
    <w:p>
      <w:pPr>
        <w:spacing w:line="138" w:lineRule="exact" w:before="98"/>
        <w:ind w:left="172" w:right="0" w:firstLine="0"/>
        <w:jc w:val="left"/>
        <w:rPr>
          <w:rFonts w:ascii="Calibri" w:hAnsi="Calibri"/>
          <w:i/>
          <w:sz w:val="18"/>
        </w:rPr>
      </w:pPr>
      <w:r>
        <w:rPr/>
        <w:br w:type="column"/>
      </w:r>
      <w:r>
        <w:rPr>
          <w:rFonts w:ascii="Calibri" w:hAnsi="Calibri"/>
          <w:i/>
          <w:w w:val="125"/>
          <w:sz w:val="18"/>
        </w:rPr>
        <w:t>t</w:t>
      </w:r>
      <w:r>
        <w:rPr>
          <w:rFonts w:ascii="Calibri" w:hAnsi="Calibri"/>
          <w:i/>
          <w:spacing w:val="-8"/>
          <w:w w:val="125"/>
          <w:sz w:val="18"/>
        </w:rPr>
        <w:t> </w:t>
      </w:r>
      <w:r>
        <w:rPr>
          <w:rFonts w:ascii="Arial" w:hAnsi="Arial"/>
          <w:i/>
          <w:w w:val="125"/>
          <w:sz w:val="18"/>
        </w:rPr>
        <w:t>−</w:t>
      </w:r>
      <w:r>
        <w:rPr>
          <w:rFonts w:ascii="Arial" w:hAnsi="Arial"/>
          <w:i/>
          <w:spacing w:val="-18"/>
          <w:w w:val="125"/>
          <w:sz w:val="18"/>
        </w:rPr>
        <w:t> </w:t>
      </w:r>
      <w:r>
        <w:rPr>
          <w:rFonts w:ascii="Calibri" w:hAnsi="Calibri"/>
          <w:i/>
          <w:w w:val="125"/>
          <w:sz w:val="18"/>
        </w:rPr>
        <w:t>n</w:t>
      </w:r>
      <w:r>
        <w:rPr>
          <w:rFonts w:ascii="Calibri" w:hAnsi="Calibri"/>
          <w:i/>
          <w:spacing w:val="-2"/>
          <w:w w:val="140"/>
          <w:sz w:val="18"/>
        </w:rPr>
        <w:t> </w:t>
      </w:r>
      <w:r>
        <w:rPr>
          <w:rFonts w:ascii="Calibri" w:hAnsi="Calibri"/>
          <w:i/>
          <w:w w:val="140"/>
          <w:sz w:val="18"/>
        </w:rPr>
        <w:t>&gt;</w:t>
      </w:r>
      <w:r>
        <w:rPr>
          <w:rFonts w:ascii="Calibri" w:hAnsi="Calibri"/>
          <w:i/>
          <w:spacing w:val="-3"/>
          <w:w w:val="140"/>
          <w:sz w:val="18"/>
        </w:rPr>
        <w:t> </w:t>
      </w:r>
      <w:r>
        <w:rPr>
          <w:rFonts w:ascii="Calibri" w:hAnsi="Calibri"/>
          <w:i/>
          <w:spacing w:val="-10"/>
          <w:w w:val="110"/>
          <w:sz w:val="18"/>
        </w:rPr>
        <w:t>q</w:t>
      </w:r>
    </w:p>
    <w:p>
      <w:pPr>
        <w:pStyle w:val="BodyText"/>
        <w:spacing w:line="147" w:lineRule="exact" w:before="89"/>
        <w:ind w:left="172"/>
      </w:pPr>
      <w:r>
        <w:rPr/>
        <w:br w:type="column"/>
      </w:r>
      <w:r>
        <w:rPr/>
        <w:t>expression</w:t>
      </w:r>
      <w:r>
        <w:rPr>
          <w:spacing w:val="14"/>
        </w:rPr>
        <w:t> </w:t>
      </w:r>
      <w:r>
        <w:rPr/>
        <w:t>is</w:t>
      </w:r>
      <w:r>
        <w:rPr>
          <w:spacing w:val="14"/>
        </w:rPr>
        <w:t> </w:t>
      </w:r>
      <w:r>
        <w:rPr/>
        <w:t>as</w:t>
      </w:r>
      <w:r>
        <w:rPr>
          <w:spacing w:val="14"/>
        </w:rPr>
        <w:t> </w:t>
      </w:r>
      <w:r>
        <w:rPr>
          <w:spacing w:val="-2"/>
        </w:rPr>
        <w:t>follows:</w:t>
      </w:r>
    </w:p>
    <w:p>
      <w:pPr>
        <w:spacing w:after="0" w:line="147" w:lineRule="exact"/>
        <w:sectPr>
          <w:type w:val="continuous"/>
          <w:pgSz w:w="12240" w:h="15840"/>
          <w:pgMar w:header="464" w:footer="0" w:top="1000" w:bottom="280" w:left="860" w:right="860"/>
          <w:cols w:num="3" w:equalWidth="0">
            <w:col w:w="4113" w:space="40"/>
            <w:col w:w="944" w:space="110"/>
            <w:col w:w="5313"/>
          </w:cols>
        </w:sectPr>
      </w:pPr>
    </w:p>
    <w:p>
      <w:pPr>
        <w:spacing w:line="102" w:lineRule="exact" w:before="0"/>
        <w:ind w:left="0" w:right="318" w:firstLine="0"/>
        <w:jc w:val="right"/>
        <w:rPr>
          <w:rFonts w:ascii="Georgia" w:hAnsi="Georgia"/>
          <w:sz w:val="12"/>
        </w:rPr>
      </w:pPr>
      <w:r>
        <w:rPr>
          <w:rFonts w:ascii="Calibri" w:hAnsi="Calibri"/>
          <w:i/>
          <w:spacing w:val="-5"/>
          <w:w w:val="140"/>
          <w:sz w:val="12"/>
        </w:rPr>
        <w:t>q</w:t>
      </w:r>
      <w:r>
        <w:rPr>
          <w:rFonts w:ascii="Arial" w:hAnsi="Arial"/>
          <w:i/>
          <w:spacing w:val="-5"/>
          <w:w w:val="140"/>
          <w:sz w:val="12"/>
        </w:rPr>
        <w:t>−</w:t>
      </w:r>
      <w:r>
        <w:rPr>
          <w:rFonts w:ascii="Georgia" w:hAnsi="Georgia"/>
          <w:spacing w:val="-5"/>
          <w:w w:val="140"/>
          <w:sz w:val="12"/>
        </w:rPr>
        <w:t>1</w:t>
      </w:r>
    </w:p>
    <w:p>
      <w:pPr>
        <w:spacing w:line="122" w:lineRule="exact" w:before="0"/>
        <w:ind w:left="0" w:right="0" w:firstLine="0"/>
        <w:jc w:val="right"/>
        <w:rPr>
          <w:rFonts w:ascii="Georgia"/>
          <w:sz w:val="12"/>
        </w:rPr>
      </w:pPr>
      <w:r>
        <w:rPr>
          <w:rFonts w:ascii="Calibri"/>
          <w:i/>
          <w:spacing w:val="-5"/>
          <w:w w:val="145"/>
          <w:sz w:val="12"/>
        </w:rPr>
        <w:t>k</w:t>
      </w:r>
      <w:r>
        <w:rPr>
          <w:rFonts w:ascii="Georgia"/>
          <w:spacing w:val="-5"/>
          <w:w w:val="145"/>
          <w:sz w:val="12"/>
        </w:rPr>
        <w:t>=1</w:t>
      </w:r>
    </w:p>
    <w:p>
      <w:pPr>
        <w:spacing w:line="150" w:lineRule="exact" w:before="0"/>
        <w:ind w:left="337" w:right="0" w:firstLine="0"/>
        <w:jc w:val="left"/>
        <w:rPr>
          <w:rFonts w:ascii="Georgia" w:hAnsi="Georgia"/>
          <w:sz w:val="10"/>
        </w:rPr>
      </w:pPr>
      <w:r>
        <w:rPr/>
        <w:br w:type="column"/>
      </w:r>
      <w:r>
        <w:rPr>
          <w:rFonts w:ascii="Calibri" w:hAnsi="Calibri"/>
          <w:i/>
          <w:spacing w:val="-2"/>
          <w:w w:val="155"/>
          <w:position w:val="3"/>
          <w:sz w:val="12"/>
        </w:rPr>
        <w:t>x</w:t>
      </w:r>
      <w:r>
        <w:rPr>
          <w:rFonts w:ascii="Verdana" w:hAnsi="Verdana"/>
          <w:i/>
          <w:spacing w:val="-2"/>
          <w:w w:val="155"/>
          <w:sz w:val="10"/>
        </w:rPr>
        <w:t>t</w:t>
      </w:r>
      <w:r>
        <w:rPr>
          <w:rFonts w:ascii="Arial" w:hAnsi="Arial"/>
          <w:i/>
          <w:spacing w:val="-2"/>
          <w:w w:val="155"/>
          <w:sz w:val="10"/>
        </w:rPr>
        <w:t>−</w:t>
      </w:r>
      <w:r>
        <w:rPr>
          <w:rFonts w:ascii="Verdana" w:hAnsi="Verdana"/>
          <w:i/>
          <w:spacing w:val="-2"/>
          <w:w w:val="155"/>
          <w:sz w:val="10"/>
        </w:rPr>
        <w:t>n</w:t>
      </w:r>
      <w:r>
        <w:rPr>
          <w:rFonts w:ascii="Arial" w:hAnsi="Arial"/>
          <w:i/>
          <w:spacing w:val="-2"/>
          <w:w w:val="155"/>
          <w:sz w:val="10"/>
        </w:rPr>
        <w:t>−</w:t>
      </w:r>
      <w:r>
        <w:rPr>
          <w:rFonts w:ascii="Georgia" w:hAnsi="Georgia"/>
          <w:spacing w:val="-2"/>
          <w:w w:val="155"/>
          <w:sz w:val="10"/>
        </w:rPr>
        <w:t>(</w:t>
      </w:r>
      <w:r>
        <w:rPr>
          <w:rFonts w:ascii="Verdana" w:hAnsi="Verdana"/>
          <w:i/>
          <w:spacing w:val="-2"/>
          <w:w w:val="155"/>
          <w:sz w:val="10"/>
        </w:rPr>
        <w:t>k</w:t>
      </w:r>
      <w:r>
        <w:rPr>
          <w:rFonts w:ascii="Georgia" w:hAnsi="Georgia"/>
          <w:spacing w:val="-2"/>
          <w:w w:val="155"/>
          <w:sz w:val="10"/>
        </w:rPr>
        <w:t>+1)</w:t>
      </w:r>
    </w:p>
    <w:p>
      <w:pPr>
        <w:spacing w:before="165"/>
        <w:ind w:left="0" w:right="0" w:firstLine="0"/>
        <w:jc w:val="right"/>
        <w:rPr>
          <w:sz w:val="18"/>
        </w:rPr>
      </w:pPr>
      <w:r>
        <w:rPr/>
        <w:br w:type="column"/>
      </w:r>
      <w:r>
        <w:rPr>
          <w:spacing w:val="-5"/>
          <w:sz w:val="18"/>
        </w:rPr>
        <w:t>(3)</w:t>
      </w:r>
    </w:p>
    <w:p>
      <w:pPr>
        <w:pStyle w:val="BodyText"/>
        <w:spacing w:before="93"/>
        <w:ind w:left="398"/>
      </w:pPr>
      <w:r>
        <w:rPr/>
        <w:br w:type="column"/>
      </w:r>
      <w:r>
        <w:rPr>
          <w:spacing w:val="-2"/>
        </w:rPr>
        <w:t>Inputs:</w:t>
      </w:r>
    </w:p>
    <w:p>
      <w:pPr>
        <w:spacing w:line="240" w:lineRule="auto" w:before="72"/>
        <w:rPr>
          <w:sz w:val="20"/>
        </w:rPr>
      </w:pPr>
      <w:r>
        <w:rPr/>
        <w:br w:type="column"/>
      </w:r>
      <w:r>
        <w:rPr>
          <w:sz w:val="20"/>
        </w:rPr>
      </w:r>
    </w:p>
    <w:p>
      <w:pPr>
        <w:spacing w:line="86" w:lineRule="exact" w:before="0"/>
        <w:ind w:left="1156" w:right="0" w:firstLine="0"/>
        <w:jc w:val="left"/>
        <w:rPr>
          <w:rFonts w:ascii="Lucida Sans Unicode" w:hAnsi="Lucida Sans Unicode"/>
          <w:sz w:val="20"/>
        </w:rPr>
      </w:pPr>
      <w:r>
        <w:rPr>
          <w:rFonts w:ascii="Calibri" w:hAnsi="Calibri"/>
          <w:i/>
          <w:w w:val="135"/>
          <w:sz w:val="20"/>
        </w:rPr>
        <w:t>f</w:t>
      </w:r>
      <w:r>
        <w:rPr>
          <w:rFonts w:ascii="Calibri" w:hAnsi="Calibri"/>
          <w:i/>
          <w:spacing w:val="-40"/>
          <w:w w:val="135"/>
          <w:sz w:val="20"/>
        </w:rPr>
        <w:t> </w:t>
      </w:r>
      <w:r>
        <w:rPr>
          <w:rFonts w:ascii="Calibri" w:hAnsi="Calibri"/>
          <w:w w:val="135"/>
          <w:sz w:val="20"/>
        </w:rPr>
        <w:t>(</w:t>
      </w:r>
      <w:r>
        <w:rPr>
          <w:rFonts w:ascii="Calibri" w:hAnsi="Calibri"/>
          <w:i/>
          <w:w w:val="135"/>
          <w:sz w:val="20"/>
        </w:rPr>
        <w:t>x</w:t>
      </w:r>
      <w:r>
        <w:rPr>
          <w:rFonts w:ascii="Calibri" w:hAnsi="Calibri"/>
          <w:i/>
          <w:w w:val="135"/>
          <w:sz w:val="20"/>
          <w:vertAlign w:val="subscript"/>
        </w:rPr>
        <w:t>t</w:t>
      </w:r>
      <w:r>
        <w:rPr>
          <w:rFonts w:ascii="Lucida Sans Unicode" w:hAnsi="Lucida Sans Unicode"/>
          <w:w w:val="135"/>
          <w:sz w:val="20"/>
          <w:vertAlign w:val="subscript"/>
        </w:rPr>
        <w:t>−</w:t>
      </w:r>
      <w:r>
        <w:rPr>
          <w:rFonts w:ascii="Calibri" w:hAnsi="Calibri"/>
          <w:i/>
          <w:w w:val="135"/>
          <w:sz w:val="20"/>
          <w:vertAlign w:val="subscript"/>
        </w:rPr>
        <w:t>q</w:t>
      </w:r>
      <w:r>
        <w:rPr>
          <w:rFonts w:ascii="Calibri" w:hAnsi="Calibri"/>
          <w:w w:val="135"/>
          <w:sz w:val="20"/>
          <w:vertAlign w:val="baseline"/>
        </w:rPr>
        <w:t>)</w:t>
      </w:r>
      <w:r>
        <w:rPr>
          <w:rFonts w:ascii="Calibri" w:hAnsi="Calibri"/>
          <w:spacing w:val="-5"/>
          <w:w w:val="135"/>
          <w:sz w:val="20"/>
          <w:vertAlign w:val="baseline"/>
        </w:rPr>
        <w:t> </w:t>
      </w:r>
      <w:r>
        <w:rPr>
          <w:rFonts w:ascii="Calibri" w:hAnsi="Calibri"/>
          <w:w w:val="135"/>
          <w:sz w:val="20"/>
          <w:vertAlign w:val="baseline"/>
        </w:rPr>
        <w:t>=</w:t>
      </w:r>
      <w:r>
        <w:rPr>
          <w:rFonts w:ascii="Calibri" w:hAnsi="Calibri"/>
          <w:spacing w:val="-4"/>
          <w:w w:val="135"/>
          <w:sz w:val="20"/>
          <w:vertAlign w:val="baseline"/>
        </w:rPr>
        <w:t> </w:t>
      </w:r>
      <w:r>
        <w:rPr>
          <w:rFonts w:ascii="Calibri" w:hAnsi="Calibri"/>
          <w:i/>
          <w:spacing w:val="-11"/>
          <w:w w:val="105"/>
          <w:sz w:val="20"/>
          <w:vertAlign w:val="baseline"/>
        </w:rPr>
        <w:t>y</w:t>
      </w:r>
      <w:r>
        <w:rPr>
          <w:rFonts w:ascii="Lucida Sans Unicode" w:hAnsi="Lucida Sans Unicode"/>
          <w:spacing w:val="-11"/>
          <w:w w:val="105"/>
          <w:sz w:val="20"/>
          <w:vertAlign w:val="superscript"/>
        </w:rPr>
        <w:t>∗</w:t>
      </w:r>
    </w:p>
    <w:p>
      <w:pPr>
        <w:spacing w:line="240" w:lineRule="auto" w:before="28"/>
        <w:rPr>
          <w:rFonts w:ascii="Lucida Sans Unicode"/>
          <w:sz w:val="20"/>
        </w:rPr>
      </w:pPr>
      <w:r>
        <w:rPr/>
        <w:br w:type="column"/>
      </w:r>
      <w:r>
        <w:rPr>
          <w:rFonts w:ascii="Lucida Sans Unicode"/>
          <w:sz w:val="20"/>
        </w:rPr>
      </w:r>
    </w:p>
    <w:p>
      <w:pPr>
        <w:pStyle w:val="BodyText"/>
        <w:spacing w:line="53" w:lineRule="exact"/>
        <w:ind w:right="117"/>
        <w:jc w:val="right"/>
      </w:pPr>
      <w:r>
        <w:rPr>
          <w:spacing w:val="-5"/>
        </w:rPr>
        <w:t>(4)</w:t>
      </w:r>
    </w:p>
    <w:p>
      <w:pPr>
        <w:spacing w:after="0" w:line="53" w:lineRule="exact"/>
        <w:jc w:val="right"/>
        <w:sectPr>
          <w:type w:val="continuous"/>
          <w:pgSz w:w="12240" w:h="15840"/>
          <w:pgMar w:header="464" w:footer="0" w:top="1000" w:bottom="280" w:left="860" w:right="860"/>
          <w:cols w:num="6" w:equalWidth="0">
            <w:col w:w="2614" w:space="40"/>
            <w:col w:w="1136" w:space="39"/>
            <w:col w:w="1311" w:space="40"/>
            <w:col w:w="952" w:space="40"/>
            <w:col w:w="2270" w:space="40"/>
            <w:col w:w="2038"/>
          </w:cols>
        </w:sectPr>
      </w:pPr>
    </w:p>
    <w:p>
      <w:pPr>
        <w:pStyle w:val="BodyText"/>
        <w:tabs>
          <w:tab w:pos="8352" w:val="left" w:leader="none"/>
        </w:tabs>
        <w:spacing w:line="227" w:lineRule="exact"/>
        <w:ind w:left="119"/>
        <w:rPr>
          <w:rFonts w:ascii="Calibri"/>
          <w:i/>
          <w:sz w:val="14"/>
        </w:rPr>
      </w:pPr>
      <w:r>
        <w:rPr/>
        <w:t>Where</w:t>
      </w:r>
      <w:r>
        <w:rPr>
          <w:spacing w:val="-1"/>
        </w:rPr>
        <w:t> </w:t>
      </w:r>
      <w:r>
        <w:rPr>
          <w:i/>
        </w:rPr>
        <w:t>X</w:t>
      </w:r>
      <w:r>
        <w:rPr>
          <w:i/>
          <w:spacing w:val="9"/>
        </w:rPr>
        <w:t> </w:t>
      </w:r>
      <w:r>
        <w:rPr/>
        <w:t>is the</w:t>
      </w:r>
      <w:r>
        <w:rPr>
          <w:spacing w:val="-1"/>
        </w:rPr>
        <w:t> </w:t>
      </w:r>
      <w:r>
        <w:rPr/>
        <w:t>historical data, </w:t>
      </w:r>
      <w:r>
        <w:rPr>
          <w:i/>
        </w:rPr>
        <w:t>VTD </w:t>
      </w:r>
      <w:r>
        <w:rPr/>
        <w:t>is the trend dataset of</w:t>
      </w:r>
      <w:r>
        <w:rPr>
          <w:spacing w:val="-1"/>
        </w:rPr>
        <w:t> </w:t>
      </w:r>
      <w:r>
        <w:rPr>
          <w:i/>
        </w:rPr>
        <w:t>X</w:t>
      </w:r>
      <w:r>
        <w:rPr>
          <w:i/>
          <w:spacing w:val="9"/>
        </w:rPr>
        <w:t> </w:t>
      </w:r>
      <w:r>
        <w:rPr>
          <w:spacing w:val="-5"/>
        </w:rPr>
        <w:t>in</w:t>
      </w:r>
      <w:r>
        <w:rPr/>
        <w:tab/>
      </w:r>
      <w:r>
        <w:rPr>
          <w:rFonts w:ascii="Calibri"/>
          <w:i/>
          <w:spacing w:val="-10"/>
          <w:sz w:val="14"/>
        </w:rPr>
        <w:t>t</w:t>
      </w:r>
    </w:p>
    <w:p>
      <w:pPr>
        <w:pStyle w:val="BodyText"/>
        <w:spacing w:before="5"/>
        <w:ind w:left="119"/>
      </w:pPr>
      <w:r>
        <w:rPr/>
        <mc:AlternateContent>
          <mc:Choice Requires="wps">
            <w:drawing>
              <wp:anchor distT="0" distB="0" distL="0" distR="0" allowOverlap="1" layoutInCell="1" locked="0" behindDoc="1" simplePos="0" relativeHeight="487204864">
                <wp:simplePos x="0" y="0"/>
                <wp:positionH relativeFrom="page">
                  <wp:posOffset>1041946</wp:posOffset>
                </wp:positionH>
                <wp:positionV relativeFrom="paragraph">
                  <wp:posOffset>85715</wp:posOffset>
                </wp:positionV>
                <wp:extent cx="180340" cy="9207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80340" cy="92075"/>
                        </a:xfrm>
                        <a:prstGeom prst="rect">
                          <a:avLst/>
                        </a:prstGeom>
                      </wps:spPr>
                      <wps:txbx>
                        <w:txbxContent>
                          <w:p>
                            <w:pPr>
                              <w:spacing w:line="145" w:lineRule="exact" w:before="0"/>
                              <w:ind w:left="0" w:right="0" w:firstLine="0"/>
                              <w:jc w:val="left"/>
                              <w:rPr>
                                <w:rFonts w:ascii="Calibri" w:hAnsi="Calibri"/>
                                <w:i/>
                                <w:sz w:val="14"/>
                              </w:rPr>
                            </w:pPr>
                            <w:r>
                              <w:rPr>
                                <w:rFonts w:ascii="Calibri" w:hAnsi="Calibri"/>
                                <w:i/>
                                <w:spacing w:val="-5"/>
                                <w:w w:val="120"/>
                                <w:sz w:val="14"/>
                              </w:rPr>
                              <w:t>t</w:t>
                            </w:r>
                            <w:r>
                              <w:rPr>
                                <w:rFonts w:ascii="Lucida Sans Unicode" w:hAnsi="Lucida Sans Unicode"/>
                                <w:spacing w:val="-5"/>
                                <w:w w:val="120"/>
                                <w:sz w:val="14"/>
                              </w:rPr>
                              <w:t>−</w:t>
                            </w:r>
                            <w:r>
                              <w:rPr>
                                <w:rFonts w:ascii="Calibri" w:hAnsi="Calibri"/>
                                <w:i/>
                                <w:spacing w:val="-5"/>
                                <w:w w:val="120"/>
                                <w:sz w:val="14"/>
                              </w:rPr>
                              <w:t>n</w:t>
                            </w:r>
                          </w:p>
                        </w:txbxContent>
                      </wps:txbx>
                      <wps:bodyPr wrap="square" lIns="0" tIns="0" rIns="0" bIns="0" rtlCol="0">
                        <a:noAutofit/>
                      </wps:bodyPr>
                    </wps:wsp>
                  </a:graphicData>
                </a:graphic>
              </wp:anchor>
            </w:drawing>
          </mc:Choice>
          <mc:Fallback>
            <w:pict>
              <v:shape style="position:absolute;margin-left:82.042999pt;margin-top:6.749278pt;width:14.2pt;height:7.25pt;mso-position-horizontal-relative:page;mso-position-vertical-relative:paragraph;z-index:-16111616" type="#_x0000_t202" id="docshape10" filled="false" stroked="false">
                <v:textbox inset="0,0,0,0">
                  <w:txbxContent>
                    <w:p>
                      <w:pPr>
                        <w:spacing w:line="145" w:lineRule="exact" w:before="0"/>
                        <w:ind w:left="0" w:right="0" w:firstLine="0"/>
                        <w:jc w:val="left"/>
                        <w:rPr>
                          <w:rFonts w:ascii="Calibri" w:hAnsi="Calibri"/>
                          <w:i/>
                          <w:sz w:val="14"/>
                        </w:rPr>
                      </w:pPr>
                      <w:r>
                        <w:rPr>
                          <w:rFonts w:ascii="Calibri" w:hAnsi="Calibri"/>
                          <w:i/>
                          <w:spacing w:val="-5"/>
                          <w:w w:val="120"/>
                          <w:sz w:val="14"/>
                        </w:rPr>
                        <w:t>t</w:t>
                      </w:r>
                      <w:r>
                        <w:rPr>
                          <w:rFonts w:ascii="Lucida Sans Unicode" w:hAnsi="Lucida Sans Unicode"/>
                          <w:spacing w:val="-5"/>
                          <w:w w:val="120"/>
                          <w:sz w:val="14"/>
                        </w:rPr>
                        <w:t>−</w:t>
                      </w:r>
                      <w:r>
                        <w:rPr>
                          <w:rFonts w:ascii="Calibri" w:hAnsi="Calibri"/>
                          <w:i/>
                          <w:spacing w:val="-5"/>
                          <w:w w:val="120"/>
                          <w:sz w:val="14"/>
                        </w:rPr>
                        <w:t>n</w:t>
                      </w:r>
                    </w:p>
                  </w:txbxContent>
                </v:textbox>
                <w10:wrap type="none"/>
              </v:shape>
            </w:pict>
          </mc:Fallback>
        </mc:AlternateContent>
      </w:r>
      <w:r>
        <w:rPr>
          <w:w w:val="105"/>
        </w:rPr>
        <w:t>which</w:t>
      </w:r>
      <w:r>
        <w:rPr>
          <w:spacing w:val="-12"/>
          <w:w w:val="105"/>
        </w:rPr>
        <w:t> </w:t>
      </w:r>
      <w:r>
        <w:rPr>
          <w:rFonts w:ascii="Calibri"/>
          <w:i/>
          <w:w w:val="110"/>
        </w:rPr>
        <w:t>x</w:t>
      </w:r>
      <w:r>
        <w:rPr>
          <w:rFonts w:ascii="Calibri"/>
          <w:i/>
          <w:w w:val="110"/>
          <w:vertAlign w:val="superscript"/>
        </w:rPr>
        <w:t>T</w:t>
      </w:r>
      <w:r>
        <w:rPr>
          <w:rFonts w:ascii="Calibri"/>
          <w:i/>
          <w:spacing w:val="-28"/>
          <w:w w:val="110"/>
          <w:vertAlign w:val="baseline"/>
        </w:rPr>
        <w:t> </w:t>
      </w:r>
      <w:r>
        <w:rPr>
          <w:rFonts w:ascii="Calibri"/>
          <w:i/>
          <w:w w:val="110"/>
          <w:vertAlign w:val="superscript"/>
        </w:rPr>
        <w:t>c</w:t>
      </w:r>
      <w:r>
        <w:rPr>
          <w:rFonts w:ascii="Calibri"/>
          <w:i/>
          <w:spacing w:val="79"/>
          <w:w w:val="110"/>
          <w:vertAlign w:val="baseline"/>
        </w:rPr>
        <w:t> </w:t>
      </w:r>
      <w:r>
        <w:rPr>
          <w:w w:val="105"/>
          <w:vertAlign w:val="baseline"/>
        </w:rPr>
        <w:t>corresponds</w:t>
      </w:r>
      <w:r>
        <w:rPr>
          <w:spacing w:val="-7"/>
          <w:w w:val="105"/>
          <w:vertAlign w:val="baseline"/>
        </w:rPr>
        <w:t> </w:t>
      </w:r>
      <w:r>
        <w:rPr>
          <w:w w:val="105"/>
          <w:vertAlign w:val="baseline"/>
        </w:rPr>
        <w:t>to</w:t>
      </w:r>
      <w:r>
        <w:rPr>
          <w:spacing w:val="-6"/>
          <w:w w:val="105"/>
          <w:vertAlign w:val="baseline"/>
        </w:rPr>
        <w:t> </w:t>
      </w:r>
      <w:r>
        <w:rPr>
          <w:w w:val="105"/>
          <w:vertAlign w:val="baseline"/>
        </w:rPr>
        <w:t>the</w:t>
      </w:r>
      <w:r>
        <w:rPr>
          <w:spacing w:val="-6"/>
          <w:w w:val="105"/>
          <w:vertAlign w:val="baseline"/>
        </w:rPr>
        <w:t> </w:t>
      </w:r>
      <w:r>
        <w:rPr>
          <w:w w:val="105"/>
          <w:vertAlign w:val="baseline"/>
        </w:rPr>
        <w:t>trend</w:t>
      </w:r>
      <w:r>
        <w:rPr>
          <w:spacing w:val="-6"/>
          <w:w w:val="105"/>
          <w:vertAlign w:val="baseline"/>
        </w:rPr>
        <w:t> </w:t>
      </w:r>
      <w:r>
        <w:rPr>
          <w:w w:val="105"/>
          <w:vertAlign w:val="baseline"/>
        </w:rPr>
        <w:t>value</w:t>
      </w:r>
      <w:r>
        <w:rPr>
          <w:spacing w:val="-6"/>
          <w:w w:val="105"/>
          <w:vertAlign w:val="baseline"/>
        </w:rPr>
        <w:t> </w:t>
      </w:r>
      <w:r>
        <w:rPr>
          <w:w w:val="105"/>
          <w:vertAlign w:val="baseline"/>
        </w:rPr>
        <w:t>of</w:t>
      </w:r>
      <w:r>
        <w:rPr>
          <w:spacing w:val="-7"/>
          <w:w w:val="105"/>
          <w:vertAlign w:val="baseline"/>
        </w:rPr>
        <w:t> </w:t>
      </w:r>
      <w:r>
        <w:rPr>
          <w:w w:val="105"/>
          <w:vertAlign w:val="baseline"/>
        </w:rPr>
        <w:t>each</w:t>
      </w:r>
      <w:r>
        <w:rPr>
          <w:spacing w:val="-6"/>
          <w:w w:val="105"/>
          <w:vertAlign w:val="baseline"/>
        </w:rPr>
        <w:t> </w:t>
      </w:r>
      <w:r>
        <w:rPr>
          <w:w w:val="105"/>
          <w:vertAlign w:val="baseline"/>
        </w:rPr>
        <w:t>data</w:t>
      </w:r>
      <w:r>
        <w:rPr>
          <w:spacing w:val="-6"/>
          <w:w w:val="105"/>
          <w:vertAlign w:val="baseline"/>
        </w:rPr>
        <w:t> </w:t>
      </w:r>
      <w:r>
        <w:rPr>
          <w:spacing w:val="-2"/>
          <w:w w:val="105"/>
          <w:vertAlign w:val="baseline"/>
        </w:rPr>
        <w:t>point,</w:t>
      </w:r>
    </w:p>
    <w:p>
      <w:pPr>
        <w:spacing w:after="0"/>
        <w:sectPr>
          <w:type w:val="continuous"/>
          <w:pgSz w:w="12240" w:h="15840"/>
          <w:pgMar w:header="464" w:footer="0" w:top="1000" w:bottom="280" w:left="860" w:right="860"/>
        </w:sectPr>
      </w:pPr>
    </w:p>
    <w:p>
      <w:pPr>
        <w:pStyle w:val="BodyText"/>
        <w:spacing w:line="229" w:lineRule="exact"/>
        <w:ind w:left="119"/>
        <w:rPr>
          <w:i/>
        </w:rPr>
      </w:pPr>
      <w:r>
        <w:rPr/>
        <w:t>and</w:t>
      </w:r>
      <w:r>
        <w:rPr>
          <w:spacing w:val="23"/>
        </w:rPr>
        <w:t> </w:t>
      </w:r>
      <w:r>
        <w:rPr>
          <w:i/>
        </w:rPr>
        <w:t>q</w:t>
      </w:r>
      <w:r>
        <w:rPr>
          <w:i/>
          <w:spacing w:val="24"/>
        </w:rPr>
        <w:t> </w:t>
      </w:r>
      <w:r>
        <w:rPr/>
        <w:t>is</w:t>
      </w:r>
      <w:r>
        <w:rPr>
          <w:spacing w:val="23"/>
        </w:rPr>
        <w:t> </w:t>
      </w:r>
      <w:r>
        <w:rPr/>
        <w:t>the</w:t>
      </w:r>
      <w:r>
        <w:rPr>
          <w:spacing w:val="24"/>
        </w:rPr>
        <w:t> </w:t>
      </w:r>
      <w:r>
        <w:rPr/>
        <w:t>reference</w:t>
      </w:r>
      <w:r>
        <w:rPr>
          <w:spacing w:val="24"/>
        </w:rPr>
        <w:t> </w:t>
      </w:r>
      <w:r>
        <w:rPr/>
        <w:t>horizon.</w:t>
      </w:r>
      <w:r>
        <w:rPr>
          <w:spacing w:val="23"/>
        </w:rPr>
        <w:t> </w:t>
      </w:r>
      <w:r>
        <w:rPr/>
        <w:t>It</w:t>
      </w:r>
      <w:r>
        <w:rPr>
          <w:spacing w:val="24"/>
        </w:rPr>
        <w:t> </w:t>
      </w:r>
      <w:r>
        <w:rPr/>
        <w:t>should</w:t>
      </w:r>
      <w:r>
        <w:rPr>
          <w:spacing w:val="24"/>
        </w:rPr>
        <w:t> </w:t>
      </w:r>
      <w:r>
        <w:rPr/>
        <w:t>be</w:t>
      </w:r>
      <w:r>
        <w:rPr>
          <w:spacing w:val="23"/>
        </w:rPr>
        <w:t> </w:t>
      </w:r>
      <w:r>
        <w:rPr/>
        <w:t>noted</w:t>
      </w:r>
      <w:r>
        <w:rPr>
          <w:spacing w:val="24"/>
        </w:rPr>
        <w:t> </w:t>
      </w:r>
      <w:r>
        <w:rPr/>
        <w:t>that</w:t>
      </w:r>
      <w:r>
        <w:rPr>
          <w:spacing w:val="24"/>
        </w:rPr>
        <w:t> </w:t>
      </w:r>
      <w:r>
        <w:rPr/>
        <w:t>the</w:t>
      </w:r>
      <w:r>
        <w:rPr>
          <w:spacing w:val="23"/>
        </w:rPr>
        <w:t> </w:t>
      </w:r>
      <w:r>
        <w:rPr>
          <w:i/>
          <w:spacing w:val="-10"/>
        </w:rPr>
        <w:t>q</w:t>
      </w:r>
    </w:p>
    <w:p>
      <w:pPr>
        <w:pStyle w:val="BodyText"/>
        <w:spacing w:line="112" w:lineRule="exact" w:before="9"/>
        <w:ind w:left="119"/>
      </w:pPr>
      <w:r>
        <w:rPr/>
        <w:t>value</w:t>
      </w:r>
      <w:r>
        <w:rPr>
          <w:spacing w:val="17"/>
        </w:rPr>
        <w:t> </w:t>
      </w:r>
      <w:r>
        <w:rPr/>
        <w:t>should</w:t>
      </w:r>
      <w:r>
        <w:rPr>
          <w:spacing w:val="17"/>
        </w:rPr>
        <w:t> </w:t>
      </w:r>
      <w:r>
        <w:rPr/>
        <w:t>be</w:t>
      </w:r>
      <w:r>
        <w:rPr>
          <w:spacing w:val="18"/>
        </w:rPr>
        <w:t> </w:t>
      </w:r>
      <w:r>
        <w:rPr/>
        <w:t>reasonably</w:t>
      </w:r>
      <w:r>
        <w:rPr>
          <w:spacing w:val="17"/>
        </w:rPr>
        <w:t> </w:t>
      </w:r>
      <w:r>
        <w:rPr/>
        <w:t>small</w:t>
      </w:r>
      <w:r>
        <w:rPr>
          <w:spacing w:val="17"/>
        </w:rPr>
        <w:t> </w:t>
      </w:r>
      <w:r>
        <w:rPr/>
        <w:t>to</w:t>
      </w:r>
      <w:r>
        <w:rPr>
          <w:spacing w:val="17"/>
        </w:rPr>
        <w:t> </w:t>
      </w:r>
      <w:r>
        <w:rPr/>
        <w:t>better</w:t>
      </w:r>
      <w:r>
        <w:rPr>
          <w:spacing w:val="18"/>
        </w:rPr>
        <w:t> </w:t>
      </w:r>
      <w:r>
        <w:rPr/>
        <w:t>reflect</w:t>
      </w:r>
      <w:r>
        <w:rPr>
          <w:spacing w:val="17"/>
        </w:rPr>
        <w:t> </w:t>
      </w:r>
      <w:r>
        <w:rPr/>
        <w:t>the</w:t>
      </w:r>
      <w:r>
        <w:rPr>
          <w:spacing w:val="17"/>
        </w:rPr>
        <w:t> </w:t>
      </w:r>
      <w:r>
        <w:rPr>
          <w:spacing w:val="-2"/>
        </w:rPr>
        <w:t>current</w:t>
      </w:r>
    </w:p>
    <w:p>
      <w:pPr>
        <w:tabs>
          <w:tab w:pos="4644" w:val="left" w:leader="none"/>
        </w:tabs>
        <w:spacing w:line="158" w:lineRule="exact" w:before="191"/>
        <w:ind w:left="119" w:right="0" w:firstLine="0"/>
        <w:jc w:val="left"/>
        <w:rPr>
          <w:sz w:val="20"/>
        </w:rPr>
      </w:pPr>
      <w:r>
        <w:rPr/>
        <w:br w:type="column"/>
      </w:r>
      <w:r>
        <w:rPr>
          <w:rFonts w:ascii="Calibri"/>
          <w:i/>
          <w:w w:val="115"/>
          <w:sz w:val="20"/>
        </w:rPr>
        <w:t>V</w:t>
      </w:r>
      <w:r>
        <w:rPr>
          <w:rFonts w:ascii="Calibri"/>
          <w:i/>
          <w:spacing w:val="-13"/>
          <w:w w:val="115"/>
          <w:sz w:val="20"/>
        </w:rPr>
        <w:t> </w:t>
      </w:r>
      <w:r>
        <w:rPr>
          <w:rFonts w:ascii="Calibri"/>
          <w:i/>
          <w:spacing w:val="13"/>
          <w:w w:val="125"/>
          <w:sz w:val="20"/>
        </w:rPr>
        <w:t>TD</w:t>
      </w:r>
      <w:r>
        <w:rPr>
          <w:rFonts w:ascii="Calibri"/>
          <w:i/>
          <w:spacing w:val="-15"/>
          <w:w w:val="125"/>
          <w:sz w:val="20"/>
        </w:rPr>
        <w:t> </w:t>
      </w:r>
      <w:r>
        <w:rPr>
          <w:rFonts w:ascii="Calibri"/>
          <w:w w:val="135"/>
          <w:sz w:val="20"/>
        </w:rPr>
        <w:t>=</w:t>
      </w:r>
      <w:r>
        <w:rPr>
          <w:rFonts w:ascii="Calibri"/>
          <w:spacing w:val="-15"/>
          <w:w w:val="135"/>
          <w:sz w:val="20"/>
        </w:rPr>
        <w:t> </w:t>
      </w:r>
      <w:r>
        <w:rPr>
          <w:rFonts w:ascii="Lucida Sans Unicode"/>
          <w:w w:val="125"/>
          <w:sz w:val="20"/>
        </w:rPr>
        <w:t>{</w:t>
      </w:r>
      <w:r>
        <w:rPr>
          <w:rFonts w:ascii="Calibri"/>
          <w:i/>
          <w:w w:val="125"/>
          <w:sz w:val="20"/>
        </w:rPr>
        <w:t>x</w:t>
      </w:r>
      <w:r>
        <w:rPr>
          <w:rFonts w:ascii="Calibri"/>
          <w:i/>
          <w:w w:val="125"/>
          <w:sz w:val="20"/>
          <w:vertAlign w:val="superscript"/>
        </w:rPr>
        <w:t>V</w:t>
      </w:r>
      <w:r>
        <w:rPr>
          <w:rFonts w:ascii="Calibri"/>
          <w:i/>
          <w:spacing w:val="-22"/>
          <w:w w:val="125"/>
          <w:sz w:val="20"/>
          <w:vertAlign w:val="baseline"/>
        </w:rPr>
        <w:t> </w:t>
      </w:r>
      <w:r>
        <w:rPr>
          <w:rFonts w:ascii="Calibri"/>
          <w:i/>
          <w:w w:val="135"/>
          <w:sz w:val="20"/>
          <w:vertAlign w:val="superscript"/>
        </w:rPr>
        <w:t>T</w:t>
      </w:r>
      <w:r>
        <w:rPr>
          <w:rFonts w:ascii="Calibri"/>
          <w:i/>
          <w:spacing w:val="-15"/>
          <w:w w:val="13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x</w:t>
      </w:r>
      <w:r>
        <w:rPr>
          <w:rFonts w:ascii="Calibri"/>
          <w:i/>
          <w:w w:val="125"/>
          <w:sz w:val="20"/>
          <w:vertAlign w:val="superscript"/>
        </w:rPr>
        <w:t>V</w:t>
      </w:r>
      <w:r>
        <w:rPr>
          <w:rFonts w:ascii="Calibri"/>
          <w:i/>
          <w:spacing w:val="-22"/>
          <w:w w:val="125"/>
          <w:sz w:val="20"/>
          <w:vertAlign w:val="baseline"/>
        </w:rPr>
        <w:t> </w:t>
      </w:r>
      <w:r>
        <w:rPr>
          <w:rFonts w:ascii="Calibri"/>
          <w:i/>
          <w:w w:val="135"/>
          <w:sz w:val="20"/>
          <w:vertAlign w:val="superscript"/>
        </w:rPr>
        <w:t>T</w:t>
      </w:r>
      <w:r>
        <w:rPr>
          <w:rFonts w:ascii="Calibri"/>
          <w:i/>
          <w:spacing w:val="-13"/>
          <w:w w:val="13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w:t>
      </w:r>
      <w:r>
        <w:rPr>
          <w:rFonts w:ascii="Calibri"/>
          <w:i/>
          <w:spacing w:val="-24"/>
          <w:w w:val="12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x</w:t>
      </w:r>
      <w:r>
        <w:rPr>
          <w:rFonts w:ascii="Calibri"/>
          <w:i/>
          <w:w w:val="125"/>
          <w:sz w:val="20"/>
          <w:vertAlign w:val="superscript"/>
        </w:rPr>
        <w:t>V</w:t>
      </w:r>
      <w:r>
        <w:rPr>
          <w:rFonts w:ascii="Calibri"/>
          <w:i/>
          <w:spacing w:val="-23"/>
          <w:w w:val="125"/>
          <w:sz w:val="20"/>
          <w:vertAlign w:val="baseline"/>
        </w:rPr>
        <w:t> </w:t>
      </w:r>
      <w:r>
        <w:rPr>
          <w:rFonts w:ascii="Calibri"/>
          <w:i/>
          <w:w w:val="135"/>
          <w:sz w:val="20"/>
          <w:vertAlign w:val="superscript"/>
        </w:rPr>
        <w:t>T</w:t>
      </w:r>
      <w:r>
        <w:rPr>
          <w:rFonts w:ascii="Calibri"/>
          <w:i/>
          <w:spacing w:val="-13"/>
          <w:w w:val="135"/>
          <w:sz w:val="20"/>
          <w:vertAlign w:val="baseline"/>
        </w:rPr>
        <w:t> </w:t>
      </w:r>
      <w:r>
        <w:rPr>
          <w:rFonts w:ascii="Lucida Sans Unicode"/>
          <w:w w:val="135"/>
          <w:sz w:val="20"/>
          <w:vertAlign w:val="baseline"/>
        </w:rPr>
        <w:t>}</w:t>
      </w:r>
      <w:r>
        <w:rPr>
          <w:rFonts w:ascii="Lucida Sans Unicode"/>
          <w:spacing w:val="8"/>
          <w:w w:val="135"/>
          <w:sz w:val="20"/>
          <w:vertAlign w:val="baseline"/>
        </w:rPr>
        <w:t>  </w:t>
      </w:r>
      <w:r>
        <w:rPr>
          <w:rFonts w:ascii="Calibri"/>
          <w:w w:val="125"/>
          <w:sz w:val="20"/>
          <w:vertAlign w:val="baseline"/>
        </w:rPr>
        <w:t>(</w:t>
      </w:r>
      <w:r>
        <w:rPr>
          <w:rFonts w:ascii="Calibri"/>
          <w:i/>
          <w:w w:val="125"/>
          <w:sz w:val="20"/>
          <w:vertAlign w:val="baseline"/>
        </w:rPr>
        <w:t>q</w:t>
      </w:r>
      <w:r>
        <w:rPr>
          <w:rFonts w:ascii="Calibri"/>
          <w:i/>
          <w:spacing w:val="-1"/>
          <w:w w:val="135"/>
          <w:sz w:val="20"/>
          <w:vertAlign w:val="baseline"/>
        </w:rPr>
        <w:t> </w:t>
      </w:r>
      <w:r>
        <w:rPr>
          <w:rFonts w:ascii="Calibri"/>
          <w:w w:val="135"/>
          <w:sz w:val="20"/>
          <w:vertAlign w:val="baseline"/>
        </w:rPr>
        <w:t>=</w:t>
      </w:r>
      <w:r>
        <w:rPr>
          <w:rFonts w:ascii="Calibri"/>
          <w:spacing w:val="-8"/>
          <w:w w:val="135"/>
          <w:sz w:val="20"/>
          <w:vertAlign w:val="baseline"/>
        </w:rPr>
        <w:t> </w:t>
      </w:r>
      <w:r>
        <w:rPr>
          <w:rFonts w:ascii="Calibri"/>
          <w:w w:val="115"/>
          <w:sz w:val="20"/>
          <w:vertAlign w:val="baseline"/>
        </w:rPr>
        <w:t>2</w:t>
      </w:r>
      <w:r>
        <w:rPr>
          <w:rFonts w:ascii="Calibri"/>
          <w:i/>
          <w:w w:val="115"/>
          <w:sz w:val="20"/>
          <w:vertAlign w:val="baseline"/>
        </w:rPr>
        <w:t>,</w:t>
      </w:r>
      <w:r>
        <w:rPr>
          <w:rFonts w:ascii="Calibri"/>
          <w:i/>
          <w:spacing w:val="-19"/>
          <w:w w:val="115"/>
          <w:sz w:val="20"/>
          <w:vertAlign w:val="baseline"/>
        </w:rPr>
        <w:t> </w:t>
      </w:r>
      <w:r>
        <w:rPr>
          <w:rFonts w:ascii="Calibri"/>
          <w:w w:val="115"/>
          <w:sz w:val="20"/>
          <w:vertAlign w:val="baseline"/>
        </w:rPr>
        <w:t>3</w:t>
      </w:r>
      <w:r>
        <w:rPr>
          <w:rFonts w:ascii="Calibri"/>
          <w:i/>
          <w:w w:val="115"/>
          <w:sz w:val="20"/>
          <w:vertAlign w:val="baseline"/>
        </w:rPr>
        <w:t>,</w:t>
      </w:r>
      <w:r>
        <w:rPr>
          <w:rFonts w:ascii="Calibri"/>
          <w:i/>
          <w:spacing w:val="-19"/>
          <w:w w:val="11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w:t>
      </w:r>
      <w:r>
        <w:rPr>
          <w:rFonts w:ascii="Calibri"/>
          <w:i/>
          <w:spacing w:val="-24"/>
          <w:w w:val="125"/>
          <w:sz w:val="20"/>
          <w:vertAlign w:val="baseline"/>
        </w:rPr>
        <w:t> </w:t>
      </w:r>
      <w:r>
        <w:rPr>
          <w:rFonts w:ascii="Calibri"/>
          <w:i/>
          <w:w w:val="125"/>
          <w:sz w:val="20"/>
          <w:vertAlign w:val="baseline"/>
        </w:rPr>
        <w:t>,</w:t>
      </w:r>
      <w:r>
        <w:rPr>
          <w:rFonts w:ascii="Calibri"/>
          <w:i/>
          <w:spacing w:val="-23"/>
          <w:w w:val="125"/>
          <w:sz w:val="20"/>
          <w:vertAlign w:val="baseline"/>
        </w:rPr>
        <w:t> </w:t>
      </w:r>
      <w:r>
        <w:rPr>
          <w:rFonts w:ascii="Calibri"/>
          <w:i/>
          <w:w w:val="125"/>
          <w:sz w:val="20"/>
          <w:vertAlign w:val="baseline"/>
        </w:rPr>
        <w:t>N</w:t>
      </w:r>
      <w:r>
        <w:rPr>
          <w:rFonts w:ascii="Calibri"/>
          <w:i/>
          <w:spacing w:val="-35"/>
          <w:w w:val="125"/>
          <w:sz w:val="20"/>
          <w:vertAlign w:val="baseline"/>
        </w:rPr>
        <w:t> </w:t>
      </w:r>
      <w:r>
        <w:rPr>
          <w:rFonts w:ascii="Calibri"/>
          <w:spacing w:val="-10"/>
          <w:w w:val="125"/>
          <w:sz w:val="20"/>
          <w:vertAlign w:val="baseline"/>
        </w:rPr>
        <w:t>)</w:t>
      </w:r>
      <w:r>
        <w:rPr>
          <w:rFonts w:ascii="Calibri"/>
          <w:sz w:val="20"/>
          <w:vertAlign w:val="baseline"/>
        </w:rPr>
        <w:tab/>
      </w:r>
      <w:r>
        <w:rPr>
          <w:spacing w:val="-5"/>
          <w:w w:val="115"/>
          <w:sz w:val="20"/>
          <w:vertAlign w:val="baseline"/>
        </w:rPr>
        <w:t>(5)</w:t>
      </w:r>
    </w:p>
    <w:p>
      <w:pPr>
        <w:spacing w:after="0" w:line="158" w:lineRule="exact"/>
        <w:jc w:val="left"/>
        <w:rPr>
          <w:sz w:val="20"/>
        </w:rPr>
        <w:sectPr>
          <w:type w:val="continuous"/>
          <w:pgSz w:w="12240" w:h="15840"/>
          <w:pgMar w:header="464" w:footer="0" w:top="1000" w:bottom="280" w:left="860" w:right="860"/>
          <w:cols w:num="2" w:equalWidth="0">
            <w:col w:w="5181" w:space="343"/>
            <w:col w:w="4996"/>
          </w:cols>
        </w:sectPr>
      </w:pPr>
    </w:p>
    <w:p>
      <w:pPr>
        <w:spacing w:line="130" w:lineRule="exact" w:before="0"/>
        <w:ind w:left="0" w:right="0" w:firstLine="0"/>
        <w:jc w:val="righ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p>
      <w:pPr>
        <w:spacing w:line="130" w:lineRule="exact" w:before="0"/>
        <w:ind w:left="172" w:right="0" w:firstLine="0"/>
        <w:jc w:val="left"/>
        <w:rPr>
          <w:rFonts w:ascii="Calibri" w:hAnsi="Calibri"/>
          <w:sz w:val="14"/>
        </w:rPr>
      </w:pPr>
      <w:r>
        <w:rPr/>
        <w:br w:type="column"/>
      </w: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2</w:t>
      </w:r>
    </w:p>
    <w:p>
      <w:pPr>
        <w:spacing w:line="130" w:lineRule="exact" w:before="0"/>
        <w:ind w:left="526" w:right="0" w:firstLine="0"/>
        <w:jc w:val="left"/>
        <w:rPr>
          <w:rFonts w:ascii="Calibri" w:hAnsi="Calibri"/>
          <w:i/>
          <w:sz w:val="14"/>
        </w:rPr>
      </w:pPr>
      <w:r>
        <w:rPr/>
        <w:br w:type="column"/>
      </w:r>
      <w:r>
        <w:rPr>
          <w:rFonts w:ascii="Calibri" w:hAnsi="Calibri"/>
          <w:i/>
          <w:spacing w:val="-5"/>
          <w:w w:val="115"/>
          <w:sz w:val="14"/>
        </w:rPr>
        <w:t>t</w:t>
      </w:r>
      <w:r>
        <w:rPr>
          <w:rFonts w:ascii="Lucida Sans Unicode" w:hAnsi="Lucida Sans Unicode"/>
          <w:spacing w:val="-5"/>
          <w:w w:val="115"/>
          <w:sz w:val="14"/>
        </w:rPr>
        <w:t>−</w:t>
      </w:r>
      <w:r>
        <w:rPr>
          <w:rFonts w:ascii="Calibri" w:hAnsi="Calibri"/>
          <w:i/>
          <w:spacing w:val="-5"/>
          <w:w w:val="115"/>
          <w:sz w:val="14"/>
        </w:rPr>
        <w:t>q</w:t>
      </w:r>
    </w:p>
    <w:p>
      <w:pPr>
        <w:spacing w:after="0" w:line="130" w:lineRule="exact"/>
        <w:jc w:val="left"/>
        <w:rPr>
          <w:rFonts w:ascii="Calibri" w:hAnsi="Calibri"/>
          <w:sz w:val="14"/>
        </w:rPr>
        <w:sectPr>
          <w:type w:val="continuous"/>
          <w:pgSz w:w="12240" w:h="15840"/>
          <w:pgMar w:header="464" w:footer="0" w:top="1000" w:bottom="280" w:left="860" w:right="860"/>
          <w:cols w:num="3" w:equalWidth="0">
            <w:col w:w="6862" w:space="40"/>
            <w:col w:w="437" w:space="39"/>
            <w:col w:w="3142"/>
          </w:cols>
        </w:sectPr>
      </w:pPr>
    </w:p>
    <w:p>
      <w:pPr>
        <w:pStyle w:val="BodyText"/>
        <w:spacing w:line="249" w:lineRule="auto"/>
        <w:ind w:left="119" w:right="38"/>
        <w:jc w:val="both"/>
      </w:pPr>
      <w:r>
        <w:rPr/>
        <w:t>status.</w:t>
      </w:r>
      <w:r>
        <w:rPr>
          <w:spacing w:val="-13"/>
        </w:rPr>
        <w:t> </w:t>
      </w:r>
      <w:r>
        <w:rPr/>
        <w:t>Predictive</w:t>
      </w:r>
      <w:r>
        <w:rPr>
          <w:spacing w:val="-12"/>
        </w:rPr>
        <w:t> </w:t>
      </w:r>
      <w:r>
        <w:rPr/>
        <w:t>analytics</w:t>
      </w:r>
      <w:r>
        <w:rPr>
          <w:spacing w:val="-13"/>
        </w:rPr>
        <w:t> </w:t>
      </w:r>
      <w:r>
        <w:rPr/>
        <w:t>and</w:t>
      </w:r>
      <w:r>
        <w:rPr>
          <w:spacing w:val="-12"/>
        </w:rPr>
        <w:t> </w:t>
      </w:r>
      <w:r>
        <w:rPr/>
        <w:t>time</w:t>
      </w:r>
      <w:r>
        <w:rPr>
          <w:spacing w:val="-13"/>
        </w:rPr>
        <w:t> </w:t>
      </w:r>
      <w:r>
        <w:rPr/>
        <w:t>series</w:t>
      </w:r>
      <w:r>
        <w:rPr>
          <w:spacing w:val="-12"/>
        </w:rPr>
        <w:t> </w:t>
      </w:r>
      <w:r>
        <w:rPr/>
        <w:t>forecasting</w:t>
      </w:r>
      <w:r>
        <w:rPr>
          <w:spacing w:val="-13"/>
        </w:rPr>
        <w:t> </w:t>
      </w:r>
      <w:r>
        <w:rPr/>
        <w:t>have</w:t>
      </w:r>
      <w:r>
        <w:rPr>
          <w:spacing w:val="-12"/>
        </w:rPr>
        <w:t> </w:t>
      </w:r>
      <w:r>
        <w:rPr/>
        <w:t>one of</w:t>
      </w:r>
      <w:r>
        <w:rPr>
          <w:spacing w:val="-1"/>
        </w:rPr>
        <w:t> </w:t>
      </w:r>
      <w:r>
        <w:rPr/>
        <w:t>the</w:t>
      </w:r>
      <w:r>
        <w:rPr>
          <w:spacing w:val="-1"/>
        </w:rPr>
        <w:t> </w:t>
      </w:r>
      <w:r>
        <w:rPr/>
        <w:t>most</w:t>
      </w:r>
      <w:r>
        <w:rPr>
          <w:spacing w:val="-1"/>
        </w:rPr>
        <w:t> </w:t>
      </w:r>
      <w:r>
        <w:rPr/>
        <w:t>important</w:t>
      </w:r>
      <w:r>
        <w:rPr>
          <w:spacing w:val="-1"/>
        </w:rPr>
        <w:t> </w:t>
      </w:r>
      <w:r>
        <w:rPr/>
        <w:t>requirements,</w:t>
      </w:r>
      <w:r>
        <w:rPr>
          <w:spacing w:val="-1"/>
        </w:rPr>
        <w:t> </w:t>
      </w:r>
      <w:r>
        <w:rPr/>
        <w:t>which</w:t>
      </w:r>
      <w:r>
        <w:rPr>
          <w:spacing w:val="-1"/>
        </w:rPr>
        <w:t> </w:t>
      </w:r>
      <w:r>
        <w:rPr/>
        <w:t>is</w:t>
      </w:r>
      <w:r>
        <w:rPr>
          <w:spacing w:val="-1"/>
        </w:rPr>
        <w:t> </w:t>
      </w:r>
      <w:r>
        <w:rPr/>
        <w:t>needs</w:t>
      </w:r>
      <w:r>
        <w:rPr>
          <w:spacing w:val="-1"/>
        </w:rPr>
        <w:t> </w:t>
      </w:r>
      <w:r>
        <w:rPr/>
        <w:t>to</w:t>
      </w:r>
      <w:r>
        <w:rPr>
          <w:spacing w:val="-1"/>
        </w:rPr>
        <w:t> </w:t>
      </w:r>
      <w:r>
        <w:rPr/>
        <w:t>forecast future states correctly. The new method for sharpening these estimation techniques is called VT. Thus, a new dimension of data (time series in the matrix) is added to indicate the dy- namics</w:t>
      </w:r>
      <w:r>
        <w:rPr>
          <w:spacing w:val="-5"/>
        </w:rPr>
        <w:t> </w:t>
      </w:r>
      <w:r>
        <w:rPr/>
        <w:t>of</w:t>
      </w:r>
      <w:r>
        <w:rPr>
          <w:spacing w:val="-5"/>
        </w:rPr>
        <w:t> </w:t>
      </w:r>
      <w:r>
        <w:rPr/>
        <w:t>the</w:t>
      </w:r>
      <w:r>
        <w:rPr>
          <w:spacing w:val="-5"/>
        </w:rPr>
        <w:t> </w:t>
      </w:r>
      <w:r>
        <w:rPr/>
        <w:t>time</w:t>
      </w:r>
      <w:r>
        <w:rPr>
          <w:spacing w:val="-5"/>
        </w:rPr>
        <w:t> </w:t>
      </w:r>
      <w:r>
        <w:rPr/>
        <w:t>records</w:t>
      </w:r>
      <w:r>
        <w:rPr>
          <w:spacing w:val="-5"/>
        </w:rPr>
        <w:t> </w:t>
      </w:r>
      <w:r>
        <w:rPr/>
        <w:t>and</w:t>
      </w:r>
      <w:r>
        <w:rPr>
          <w:spacing w:val="-5"/>
        </w:rPr>
        <w:t> </w:t>
      </w:r>
      <w:r>
        <w:rPr/>
        <w:t>to</w:t>
      </w:r>
      <w:r>
        <w:rPr>
          <w:spacing w:val="-5"/>
        </w:rPr>
        <w:t> </w:t>
      </w:r>
      <w:r>
        <w:rPr/>
        <w:t>add</w:t>
      </w:r>
      <w:r>
        <w:rPr>
          <w:spacing w:val="-5"/>
        </w:rPr>
        <w:t> </w:t>
      </w:r>
      <w:r>
        <w:rPr/>
        <w:t>stronger</w:t>
      </w:r>
      <w:r>
        <w:rPr>
          <w:spacing w:val="-5"/>
        </w:rPr>
        <w:t> </w:t>
      </w:r>
      <w:r>
        <w:rPr/>
        <w:t>predictability</w:t>
      </w:r>
      <w:r>
        <w:rPr>
          <w:spacing w:val="-5"/>
        </w:rPr>
        <w:t> </w:t>
      </w:r>
      <w:r>
        <w:rPr/>
        <w:t>to previous models. The reference horizon </w:t>
      </w:r>
      <w:r>
        <w:rPr>
          <w:i/>
        </w:rPr>
        <w:t>q </w:t>
      </w:r>
      <w:r>
        <w:rPr/>
        <w:t>plays a crucial role in</w:t>
      </w:r>
      <w:r>
        <w:rPr>
          <w:spacing w:val="-1"/>
        </w:rPr>
        <w:t> </w:t>
      </w:r>
      <w:r>
        <w:rPr/>
        <w:t>the</w:t>
      </w:r>
      <w:r>
        <w:rPr>
          <w:spacing w:val="-1"/>
        </w:rPr>
        <w:t> </w:t>
      </w:r>
      <w:r>
        <w:rPr/>
        <w:t>VT</w:t>
      </w:r>
      <w:r>
        <w:rPr>
          <w:spacing w:val="-1"/>
        </w:rPr>
        <w:t> </w:t>
      </w:r>
      <w:r>
        <w:rPr/>
        <w:t>calculation.</w:t>
      </w:r>
      <w:r>
        <w:rPr>
          <w:spacing w:val="-1"/>
        </w:rPr>
        <w:t> </w:t>
      </w:r>
      <w:r>
        <w:rPr/>
        <w:t>This</w:t>
      </w:r>
      <w:r>
        <w:rPr>
          <w:spacing w:val="-1"/>
        </w:rPr>
        <w:t> </w:t>
      </w:r>
      <w:r>
        <w:rPr/>
        <w:t>determines</w:t>
      </w:r>
      <w:r>
        <w:rPr>
          <w:spacing w:val="-1"/>
        </w:rPr>
        <w:t> </w:t>
      </w:r>
      <w:r>
        <w:rPr/>
        <w:t>the</w:t>
      </w:r>
      <w:r>
        <w:rPr>
          <w:spacing w:val="-1"/>
        </w:rPr>
        <w:t> </w:t>
      </w:r>
      <w:r>
        <w:rPr/>
        <w:t>number</w:t>
      </w:r>
      <w:r>
        <w:rPr>
          <w:spacing w:val="-1"/>
        </w:rPr>
        <w:t> </w:t>
      </w:r>
      <w:r>
        <w:rPr/>
        <w:t>of</w:t>
      </w:r>
      <w:r>
        <w:rPr>
          <w:spacing w:val="-1"/>
        </w:rPr>
        <w:t> </w:t>
      </w:r>
      <w:r>
        <w:rPr/>
        <w:t>previous data points that are considered when computing the trend. A smaller </w:t>
      </w:r>
      <w:r>
        <w:rPr>
          <w:i/>
        </w:rPr>
        <w:t>q </w:t>
      </w:r>
      <w:r>
        <w:rPr/>
        <w:t>value allows VT to more accurately reflect recent changes in the data, making it more responsive to current trends.</w:t>
      </w:r>
      <w:r>
        <w:rPr>
          <w:spacing w:val="5"/>
        </w:rPr>
        <w:t> </w:t>
      </w:r>
      <w:r>
        <w:rPr/>
        <w:t>However,</w:t>
      </w:r>
      <w:r>
        <w:rPr>
          <w:spacing w:val="5"/>
        </w:rPr>
        <w:t> </w:t>
      </w:r>
      <w:r>
        <w:rPr/>
        <w:t>the</w:t>
      </w:r>
      <w:r>
        <w:rPr>
          <w:spacing w:val="6"/>
        </w:rPr>
        <w:t> </w:t>
      </w:r>
      <w:r>
        <w:rPr/>
        <w:t>choice</w:t>
      </w:r>
      <w:r>
        <w:rPr>
          <w:spacing w:val="5"/>
        </w:rPr>
        <w:t> </w:t>
      </w:r>
      <w:r>
        <w:rPr/>
        <w:t>of</w:t>
      </w:r>
      <w:r>
        <w:rPr>
          <w:spacing w:val="6"/>
        </w:rPr>
        <w:t> </w:t>
      </w:r>
      <w:r>
        <w:rPr>
          <w:i/>
        </w:rPr>
        <w:t>q</w:t>
      </w:r>
      <w:r>
        <w:rPr>
          <w:i/>
          <w:spacing w:val="5"/>
        </w:rPr>
        <w:t> </w:t>
      </w:r>
      <w:r>
        <w:rPr/>
        <w:t>should</w:t>
      </w:r>
      <w:r>
        <w:rPr>
          <w:spacing w:val="6"/>
        </w:rPr>
        <w:t> </w:t>
      </w:r>
      <w:r>
        <w:rPr/>
        <w:t>be</w:t>
      </w:r>
      <w:r>
        <w:rPr>
          <w:spacing w:val="5"/>
        </w:rPr>
        <w:t> </w:t>
      </w:r>
      <w:r>
        <w:rPr/>
        <w:t>carefully</w:t>
      </w:r>
      <w:r>
        <w:rPr>
          <w:spacing w:val="6"/>
        </w:rPr>
        <w:t> </w:t>
      </w:r>
      <w:r>
        <w:rPr>
          <w:spacing w:val="-2"/>
        </w:rPr>
        <w:t>balanced</w:t>
      </w:r>
    </w:p>
    <w:p>
      <w:pPr>
        <w:pStyle w:val="BodyText"/>
        <w:spacing w:line="114" w:lineRule="exact"/>
        <w:ind w:left="119"/>
        <w:jc w:val="both"/>
      </w:pPr>
      <w:r>
        <w:rPr/>
        <w:t>to</w:t>
      </w:r>
      <w:r>
        <w:rPr>
          <w:spacing w:val="27"/>
        </w:rPr>
        <w:t> </w:t>
      </w:r>
      <w:r>
        <w:rPr/>
        <w:t>avoid</w:t>
      </w:r>
      <w:r>
        <w:rPr>
          <w:spacing w:val="27"/>
        </w:rPr>
        <w:t> </w:t>
      </w:r>
      <w:r>
        <w:rPr/>
        <w:t>oversensitivity</w:t>
      </w:r>
      <w:r>
        <w:rPr>
          <w:spacing w:val="27"/>
        </w:rPr>
        <w:t> </w:t>
      </w:r>
      <w:r>
        <w:rPr/>
        <w:t>to</w:t>
      </w:r>
      <w:r>
        <w:rPr>
          <w:spacing w:val="27"/>
        </w:rPr>
        <w:t> </w:t>
      </w:r>
      <w:r>
        <w:rPr/>
        <w:t>short-term</w:t>
      </w:r>
      <w:r>
        <w:rPr>
          <w:spacing w:val="27"/>
        </w:rPr>
        <w:t> </w:t>
      </w:r>
      <w:r>
        <w:rPr/>
        <w:t>fluctuations</w:t>
      </w:r>
      <w:r>
        <w:rPr>
          <w:spacing w:val="27"/>
        </w:rPr>
        <w:t> </w:t>
      </w:r>
      <w:r>
        <w:rPr/>
        <w:t>while</w:t>
      </w:r>
      <w:r>
        <w:rPr>
          <w:spacing w:val="27"/>
        </w:rPr>
        <w:t> </w:t>
      </w:r>
      <w:r>
        <w:rPr>
          <w:spacing w:val="-2"/>
        </w:rPr>
        <w:t>still</w:t>
      </w:r>
    </w:p>
    <w:p>
      <w:pPr>
        <w:pStyle w:val="BodyText"/>
        <w:spacing w:line="213" w:lineRule="auto" w:before="141"/>
        <w:ind w:left="119" w:right="117"/>
        <w:jc w:val="both"/>
      </w:pPr>
      <w:r>
        <w:rPr/>
        <w:br w:type="column"/>
      </w:r>
      <w:r>
        <w:rPr/>
        <w:t>Where </w:t>
      </w:r>
      <w:r>
        <w:rPr>
          <w:i/>
        </w:rPr>
        <w:t>X</w:t>
      </w:r>
      <w:r>
        <w:rPr/>
        <w:t>, and </w:t>
      </w:r>
      <w:r>
        <w:rPr>
          <w:i/>
        </w:rPr>
        <w:t>q </w:t>
      </w:r>
      <w:r>
        <w:rPr/>
        <w:t>are the historical data and reference </w:t>
      </w:r>
      <w:r>
        <w:rPr/>
        <w:t>horizon, respectively; </w:t>
      </w:r>
      <w:r>
        <w:rPr>
          <w:rFonts w:ascii="Calibri" w:hAnsi="Calibri"/>
          <w:i/>
        </w:rPr>
        <w:t>y</w:t>
      </w:r>
      <w:r>
        <w:rPr>
          <w:rFonts w:ascii="Lucida Sans Unicode" w:hAnsi="Lucida Sans Unicode"/>
          <w:vertAlign w:val="superscript"/>
        </w:rPr>
        <w:t>∗</w:t>
      </w:r>
      <w:r>
        <w:rPr>
          <w:rFonts w:ascii="Lucida Sans Unicode" w:hAnsi="Lucida Sans Unicode"/>
          <w:vertAlign w:val="baseline"/>
        </w:rPr>
        <w:t> </w:t>
      </w:r>
      <w:r>
        <w:rPr>
          <w:vertAlign w:val="baseline"/>
        </w:rPr>
        <w:t>is the forecasting value of the model; and VTD is the VT value of the historical data.</w:t>
      </w:r>
    </w:p>
    <w:p>
      <w:pPr>
        <w:pStyle w:val="ListParagraph"/>
        <w:numPr>
          <w:ilvl w:val="0"/>
          <w:numId w:val="6"/>
        </w:numPr>
        <w:tabs>
          <w:tab w:pos="602" w:val="left" w:leader="none"/>
        </w:tabs>
        <w:spacing w:line="240" w:lineRule="auto" w:before="55" w:after="0"/>
        <w:ind w:left="602" w:right="0" w:hanging="284"/>
        <w:jc w:val="both"/>
        <w:rPr>
          <w:sz w:val="20"/>
        </w:rPr>
      </w:pPr>
      <w:r>
        <w:rPr/>
        <mc:AlternateContent>
          <mc:Choice Requires="wps">
            <w:drawing>
              <wp:anchor distT="0" distB="0" distL="0" distR="0" allowOverlap="1" layoutInCell="1" locked="0" behindDoc="1" simplePos="0" relativeHeight="487205376">
                <wp:simplePos x="0" y="0"/>
                <wp:positionH relativeFrom="page">
                  <wp:posOffset>4727397</wp:posOffset>
                </wp:positionH>
                <wp:positionV relativeFrom="paragraph">
                  <wp:posOffset>-211291</wp:posOffset>
                </wp:positionV>
                <wp:extent cx="38735" cy="8890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372.235992pt;margin-top:-16.637096pt;width:3.05pt;height:7pt;mso-position-horizontal-relative:page;mso-position-vertical-relative:paragraph;z-index:-16111104" type="#_x0000_t202" id="docshape11"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sz w:val="20"/>
        </w:rPr>
        <w:t>Calculate</w:t>
      </w:r>
      <w:r>
        <w:rPr>
          <w:spacing w:val="13"/>
          <w:sz w:val="20"/>
        </w:rPr>
        <w:t> </w:t>
      </w:r>
      <w:r>
        <w:rPr>
          <w:sz w:val="20"/>
        </w:rPr>
        <w:t>the</w:t>
      </w:r>
      <w:r>
        <w:rPr>
          <w:spacing w:val="13"/>
          <w:sz w:val="20"/>
        </w:rPr>
        <w:t> </w:t>
      </w:r>
      <w:r>
        <w:rPr>
          <w:sz w:val="20"/>
        </w:rPr>
        <w:t>numerical</w:t>
      </w:r>
      <w:r>
        <w:rPr>
          <w:spacing w:val="13"/>
          <w:sz w:val="20"/>
        </w:rPr>
        <w:t> </w:t>
      </w:r>
      <w:r>
        <w:rPr>
          <w:spacing w:val="-2"/>
          <w:sz w:val="20"/>
        </w:rPr>
        <w:t>values:</w:t>
      </w:r>
    </w:p>
    <w:p>
      <w:pPr>
        <w:tabs>
          <w:tab w:pos="4908" w:val="left" w:leader="none"/>
        </w:tabs>
        <w:spacing w:before="143"/>
        <w:ind w:left="2322" w:right="0" w:firstLine="0"/>
        <w:jc w:val="left"/>
        <w:rPr>
          <w:sz w:val="20"/>
        </w:rPr>
      </w:pPr>
      <w:r>
        <w:rPr>
          <w:rFonts w:ascii="Calibri" w:hAnsi="Calibri"/>
          <w:i/>
          <w:w w:val="120"/>
          <w:sz w:val="20"/>
        </w:rPr>
        <w:t>α</w:t>
      </w:r>
      <w:r>
        <w:rPr>
          <w:rFonts w:ascii="Calibri" w:hAnsi="Calibri"/>
          <w:i/>
          <w:spacing w:val="10"/>
          <w:w w:val="125"/>
          <w:sz w:val="20"/>
        </w:rPr>
        <w:t> </w:t>
      </w:r>
      <w:r>
        <w:rPr>
          <w:rFonts w:ascii="Calibri" w:hAnsi="Calibri"/>
          <w:w w:val="125"/>
          <w:sz w:val="20"/>
        </w:rPr>
        <w:t>=</w:t>
      </w:r>
      <w:r>
        <w:rPr>
          <w:rFonts w:ascii="Calibri" w:hAnsi="Calibri"/>
          <w:spacing w:val="9"/>
          <w:w w:val="125"/>
          <w:sz w:val="20"/>
        </w:rPr>
        <w:t> </w:t>
      </w:r>
      <w:r>
        <w:rPr>
          <w:rFonts w:ascii="Calibri" w:hAnsi="Calibri"/>
          <w:spacing w:val="-2"/>
          <w:w w:val="120"/>
          <w:sz w:val="20"/>
        </w:rPr>
        <w:t>max(</w:t>
      </w:r>
      <w:r>
        <w:rPr>
          <w:rFonts w:ascii="Calibri" w:hAnsi="Calibri"/>
          <w:i/>
          <w:spacing w:val="-2"/>
          <w:w w:val="120"/>
          <w:sz w:val="20"/>
        </w:rPr>
        <w:t>X</w:t>
      </w:r>
      <w:r>
        <w:rPr>
          <w:rFonts w:ascii="Calibri" w:hAnsi="Calibri"/>
          <w:spacing w:val="-2"/>
          <w:w w:val="120"/>
          <w:sz w:val="20"/>
        </w:rPr>
        <w:t>)</w:t>
      </w:r>
      <w:r>
        <w:rPr>
          <w:rFonts w:ascii="Calibri" w:hAnsi="Calibri"/>
          <w:sz w:val="20"/>
        </w:rPr>
        <w:tab/>
      </w:r>
      <w:r>
        <w:rPr>
          <w:spacing w:val="-5"/>
          <w:w w:val="120"/>
          <w:sz w:val="20"/>
        </w:rPr>
        <w:t>(6)</w:t>
      </w:r>
    </w:p>
    <w:p>
      <w:pPr>
        <w:pStyle w:val="BodyText"/>
        <w:spacing w:before="144"/>
      </w:pPr>
    </w:p>
    <w:p>
      <w:pPr>
        <w:tabs>
          <w:tab w:pos="4908" w:val="left" w:leader="none"/>
        </w:tabs>
        <w:spacing w:before="0"/>
        <w:ind w:left="2343" w:right="0" w:firstLine="0"/>
        <w:jc w:val="left"/>
        <w:rPr>
          <w:sz w:val="20"/>
        </w:rPr>
      </w:pPr>
      <w:r>
        <w:rPr>
          <w:rFonts w:ascii="Calibri" w:hAnsi="Calibri"/>
          <w:i/>
          <w:w w:val="120"/>
          <w:sz w:val="20"/>
        </w:rPr>
        <w:t>β</w:t>
      </w:r>
      <w:r>
        <w:rPr>
          <w:rFonts w:ascii="Calibri" w:hAnsi="Calibri"/>
          <w:i/>
          <w:spacing w:val="16"/>
          <w:w w:val="125"/>
          <w:sz w:val="20"/>
        </w:rPr>
        <w:t> </w:t>
      </w:r>
      <w:r>
        <w:rPr>
          <w:rFonts w:ascii="Calibri" w:hAnsi="Calibri"/>
          <w:w w:val="125"/>
          <w:sz w:val="20"/>
        </w:rPr>
        <w:t>=</w:t>
      </w:r>
      <w:r>
        <w:rPr>
          <w:rFonts w:ascii="Calibri" w:hAnsi="Calibri"/>
          <w:spacing w:val="6"/>
          <w:w w:val="125"/>
          <w:sz w:val="20"/>
        </w:rPr>
        <w:t> </w:t>
      </w:r>
      <w:r>
        <w:rPr>
          <w:rFonts w:ascii="Calibri" w:hAnsi="Calibri"/>
          <w:spacing w:val="-2"/>
          <w:w w:val="120"/>
          <w:sz w:val="20"/>
        </w:rPr>
        <w:t>min(</w:t>
      </w:r>
      <w:r>
        <w:rPr>
          <w:rFonts w:ascii="Calibri" w:hAnsi="Calibri"/>
          <w:i/>
          <w:spacing w:val="-2"/>
          <w:w w:val="120"/>
          <w:sz w:val="20"/>
        </w:rPr>
        <w:t>X</w:t>
      </w:r>
      <w:r>
        <w:rPr>
          <w:rFonts w:ascii="Calibri" w:hAnsi="Calibri"/>
          <w:spacing w:val="-2"/>
          <w:w w:val="120"/>
          <w:sz w:val="20"/>
        </w:rPr>
        <w:t>)</w:t>
      </w:r>
      <w:r>
        <w:rPr>
          <w:rFonts w:ascii="Calibri" w:hAnsi="Calibri"/>
          <w:sz w:val="20"/>
        </w:rPr>
        <w:tab/>
      </w:r>
      <w:r>
        <w:rPr>
          <w:spacing w:val="-5"/>
          <w:w w:val="120"/>
          <w:sz w:val="20"/>
        </w:rPr>
        <w:t>(7)</w:t>
      </w:r>
    </w:p>
    <w:p>
      <w:pPr>
        <w:pStyle w:val="BodyText"/>
        <w:spacing w:before="133"/>
        <w:ind w:left="604"/>
      </w:pPr>
      <w:r>
        <w:rPr/>
        <w:t>where</w:t>
      </w:r>
      <w:r>
        <w:rPr>
          <w:spacing w:val="40"/>
        </w:rPr>
        <w:t> </w:t>
      </w:r>
      <w:r>
        <w:rPr>
          <w:rFonts w:ascii="Calibri" w:hAnsi="Calibri"/>
          <w:i/>
        </w:rPr>
        <w:t>α</w:t>
      </w:r>
      <w:r>
        <w:rPr>
          <w:rFonts w:ascii="Calibri" w:hAnsi="Calibri"/>
          <w:i/>
          <w:spacing w:val="40"/>
        </w:rPr>
        <w:t> </w:t>
      </w:r>
      <w:r>
        <w:rPr/>
        <w:t>and</w:t>
      </w:r>
      <w:r>
        <w:rPr>
          <w:spacing w:val="40"/>
        </w:rPr>
        <w:t> </w:t>
      </w:r>
      <w:r>
        <w:rPr>
          <w:rFonts w:ascii="Calibri" w:hAnsi="Calibri"/>
          <w:i/>
        </w:rPr>
        <w:t>β</w:t>
      </w:r>
      <w:r>
        <w:rPr>
          <w:rFonts w:ascii="Calibri" w:hAnsi="Calibri"/>
          <w:i/>
          <w:spacing w:val="74"/>
        </w:rPr>
        <w:t> </w:t>
      </w:r>
      <w:r>
        <w:rPr/>
        <w:t>are</w:t>
      </w:r>
      <w:r>
        <w:rPr>
          <w:spacing w:val="40"/>
        </w:rPr>
        <w:t> </w:t>
      </w:r>
      <w:r>
        <w:rPr/>
        <w:t>the</w:t>
      </w:r>
      <w:r>
        <w:rPr>
          <w:spacing w:val="40"/>
        </w:rPr>
        <w:t> </w:t>
      </w:r>
      <w:r>
        <w:rPr/>
        <w:t>maximum</w:t>
      </w:r>
      <w:r>
        <w:rPr>
          <w:spacing w:val="40"/>
        </w:rPr>
        <w:t> </w:t>
      </w:r>
      <w:r>
        <w:rPr/>
        <w:t>and</w:t>
      </w:r>
      <w:r>
        <w:rPr>
          <w:spacing w:val="40"/>
        </w:rPr>
        <w:t> </w:t>
      </w:r>
      <w:r>
        <w:rPr/>
        <w:t>minimum</w:t>
      </w:r>
      <w:r>
        <w:rPr>
          <w:spacing w:val="40"/>
        </w:rPr>
        <w:t> </w:t>
      </w:r>
      <w:r>
        <w:rPr/>
        <w:t>X values, respectively.</w:t>
      </w:r>
    </w:p>
    <w:p>
      <w:pPr>
        <w:pStyle w:val="ListParagraph"/>
        <w:numPr>
          <w:ilvl w:val="0"/>
          <w:numId w:val="6"/>
        </w:numPr>
        <w:tabs>
          <w:tab w:pos="602" w:val="left" w:leader="none"/>
        </w:tabs>
        <w:spacing w:line="240" w:lineRule="auto" w:before="8" w:after="0"/>
        <w:ind w:left="602" w:right="0" w:hanging="284"/>
        <w:jc w:val="both"/>
        <w:rPr>
          <w:sz w:val="20"/>
        </w:rPr>
      </w:pPr>
      <w:r>
        <w:rPr>
          <w:sz w:val="20"/>
        </w:rPr>
        <w:t>Calculate</w:t>
      </w:r>
      <w:r>
        <w:rPr>
          <w:spacing w:val="12"/>
          <w:sz w:val="20"/>
        </w:rPr>
        <w:t> </w:t>
      </w:r>
      <w:r>
        <w:rPr>
          <w:sz w:val="20"/>
        </w:rPr>
        <w:t>the</w:t>
      </w:r>
      <w:r>
        <w:rPr>
          <w:spacing w:val="13"/>
          <w:sz w:val="20"/>
        </w:rPr>
        <w:t> </w:t>
      </w:r>
      <w:r>
        <w:rPr>
          <w:sz w:val="20"/>
        </w:rPr>
        <w:t>weighted</w:t>
      </w:r>
      <w:r>
        <w:rPr>
          <w:spacing w:val="13"/>
          <w:sz w:val="20"/>
        </w:rPr>
        <w:t> </w:t>
      </w:r>
      <w:r>
        <w:rPr>
          <w:sz w:val="20"/>
        </w:rPr>
        <w:t>numerical</w:t>
      </w:r>
      <w:r>
        <w:rPr>
          <w:spacing w:val="12"/>
          <w:sz w:val="20"/>
        </w:rPr>
        <w:t> </w:t>
      </w:r>
      <w:r>
        <w:rPr>
          <w:spacing w:val="-2"/>
          <w:sz w:val="20"/>
        </w:rPr>
        <w:t>values:</w:t>
      </w:r>
    </w:p>
    <w:p>
      <w:pPr>
        <w:spacing w:after="0" w:line="240" w:lineRule="auto"/>
        <w:jc w:val="both"/>
        <w:rPr>
          <w:sz w:val="20"/>
        </w:rPr>
        <w:sectPr>
          <w:type w:val="continuous"/>
          <w:pgSz w:w="12240" w:h="15840"/>
          <w:pgMar w:header="464" w:footer="0" w:top="1000" w:bottom="280" w:left="860" w:right="860"/>
          <w:cols w:num="2" w:equalWidth="0">
            <w:col w:w="5181" w:space="79"/>
            <w:col w:w="5260"/>
          </w:cols>
        </w:sectPr>
      </w:pPr>
    </w:p>
    <w:p>
      <w:pPr>
        <w:pStyle w:val="BodyText"/>
        <w:spacing w:before="121"/>
        <w:ind w:left="119"/>
      </w:pPr>
      <w:r>
        <w:rPr/>
        <mc:AlternateContent>
          <mc:Choice Requires="wps">
            <w:drawing>
              <wp:anchor distT="0" distB="0" distL="0" distR="0" allowOverlap="1" layoutInCell="1" locked="0" behindDoc="1" simplePos="0" relativeHeight="487206400">
                <wp:simplePos x="0" y="0"/>
                <wp:positionH relativeFrom="page">
                  <wp:posOffset>6109601</wp:posOffset>
                </wp:positionH>
                <wp:positionV relativeFrom="paragraph">
                  <wp:posOffset>157071</wp:posOffset>
                </wp:positionV>
                <wp:extent cx="168275" cy="9207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168275" cy="92075"/>
                        </a:xfrm>
                        <a:prstGeom prst="rect">
                          <a:avLst/>
                        </a:prstGeom>
                      </wps:spPr>
                      <wps:txbx>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wps:txbx>
                      <wps:bodyPr wrap="square" lIns="0" tIns="0" rIns="0" bIns="0" rtlCol="0">
                        <a:noAutofit/>
                      </wps:bodyPr>
                    </wps:wsp>
                  </a:graphicData>
                </a:graphic>
              </wp:anchor>
            </w:drawing>
          </mc:Choice>
          <mc:Fallback>
            <w:pict>
              <v:shape style="position:absolute;margin-left:481.071014pt;margin-top:12.367826pt;width:13.25pt;height:7.25pt;mso-position-horizontal-relative:page;mso-position-vertical-relative:paragraph;z-index:-16110080" type="#_x0000_t202" id="docshape12" filled="false" stroked="false">
                <v:textbox inset="0,0,0,0">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v:textbox>
                <w10:wrap type="none"/>
              </v:shape>
            </w:pict>
          </mc:Fallback>
        </mc:AlternateContent>
      </w:r>
      <w:r>
        <w:rPr/>
        <w:t>capturing</w:t>
      </w:r>
      <w:r>
        <w:rPr>
          <w:spacing w:val="28"/>
        </w:rPr>
        <w:t> </w:t>
      </w:r>
      <w:r>
        <w:rPr/>
        <w:t>meaningful</w:t>
      </w:r>
      <w:r>
        <w:rPr>
          <w:spacing w:val="29"/>
        </w:rPr>
        <w:t> </w:t>
      </w:r>
      <w:r>
        <w:rPr/>
        <w:t>trend</w:t>
      </w:r>
      <w:r>
        <w:rPr>
          <w:spacing w:val="29"/>
        </w:rPr>
        <w:t> </w:t>
      </w:r>
      <w:r>
        <w:rPr/>
        <w:t>information.</w:t>
      </w:r>
      <w:r>
        <w:rPr>
          <w:spacing w:val="29"/>
        </w:rPr>
        <w:t> </w:t>
      </w:r>
      <w:r>
        <w:rPr/>
        <w:t>The</w:t>
      </w:r>
      <w:r>
        <w:rPr>
          <w:spacing w:val="29"/>
        </w:rPr>
        <w:t> </w:t>
      </w:r>
      <w:r>
        <w:rPr/>
        <w:t>VT</w:t>
      </w:r>
      <w:r>
        <w:rPr>
          <w:spacing w:val="29"/>
        </w:rPr>
        <w:t> </w:t>
      </w:r>
      <w:r>
        <w:rPr>
          <w:spacing w:val="-2"/>
        </w:rPr>
        <w:t>calculation</w:t>
      </w:r>
    </w:p>
    <w:p>
      <w:pPr>
        <w:spacing w:line="135" w:lineRule="exact" w:before="95"/>
        <w:ind w:left="119" w:right="0" w:firstLine="0"/>
        <w:jc w:val="left"/>
        <w:rPr>
          <w:i/>
          <w:sz w:val="14"/>
        </w:rPr>
      </w:pPr>
      <w:r>
        <w:rPr/>
        <w:br w:type="column"/>
      </w:r>
      <w:r>
        <w:rPr>
          <w:i/>
          <w:spacing w:val="-5"/>
          <w:sz w:val="14"/>
        </w:rPr>
        <w:t>US</w:t>
      </w:r>
    </w:p>
    <w:p>
      <w:pPr>
        <w:spacing w:line="189" w:lineRule="exact" w:before="0"/>
        <w:ind w:left="119" w:right="0" w:firstLine="0"/>
        <w:jc w:val="left"/>
        <w:rPr>
          <w:rFonts w:ascii="Calibri" w:hAnsi="Calibri"/>
          <w:sz w:val="14"/>
        </w:rPr>
      </w:pPr>
      <w:r>
        <w:rPr/>
        <mc:AlternateContent>
          <mc:Choice Requires="wps">
            <w:drawing>
              <wp:anchor distT="0" distB="0" distL="0" distR="0" allowOverlap="1" layoutInCell="1" locked="0" behindDoc="0" simplePos="0" relativeHeight="15732224">
                <wp:simplePos x="0" y="0"/>
                <wp:positionH relativeFrom="page">
                  <wp:posOffset>5078857</wp:posOffset>
                </wp:positionH>
                <wp:positionV relativeFrom="paragraph">
                  <wp:posOffset>-45127</wp:posOffset>
                </wp:positionV>
                <wp:extent cx="72390" cy="127000"/>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72390" cy="127000"/>
                        </a:xfrm>
                        <a:prstGeom prst="rect">
                          <a:avLst/>
                        </a:prstGeom>
                      </wps:spPr>
                      <wps:txbx>
                        <w:txbxContent>
                          <w:p>
                            <w:pPr>
                              <w:spacing w:line="199" w:lineRule="exact" w:before="0"/>
                              <w:ind w:left="0" w:right="0" w:firstLine="0"/>
                              <w:jc w:val="left"/>
                              <w:rPr>
                                <w:rFonts w:ascii="Calibri"/>
                                <w:i/>
                                <w:sz w:val="20"/>
                              </w:rPr>
                            </w:pPr>
                            <w:r>
                              <w:rPr>
                                <w:rFonts w:ascii="Calibri"/>
                                <w:i/>
                                <w:spacing w:val="-10"/>
                                <w:w w:val="130"/>
                                <w:sz w:val="20"/>
                              </w:rPr>
                              <w:t>x</w:t>
                            </w:r>
                          </w:p>
                        </w:txbxContent>
                      </wps:txbx>
                      <wps:bodyPr wrap="square" lIns="0" tIns="0" rIns="0" bIns="0" rtlCol="0">
                        <a:noAutofit/>
                      </wps:bodyPr>
                    </wps:wsp>
                  </a:graphicData>
                </a:graphic>
              </wp:anchor>
            </w:drawing>
          </mc:Choice>
          <mc:Fallback>
            <w:pict>
              <v:shape style="position:absolute;margin-left:399.910004pt;margin-top:-3.553349pt;width:5.7pt;height:10pt;mso-position-horizontal-relative:page;mso-position-vertical-relative:paragraph;z-index:15732224" type="#_x0000_t202" id="docshape13" filled="false" stroked="false">
                <v:textbox inset="0,0,0,0">
                  <w:txbxContent>
                    <w:p>
                      <w:pPr>
                        <w:spacing w:line="199" w:lineRule="exact" w:before="0"/>
                        <w:ind w:left="0" w:right="0" w:firstLine="0"/>
                        <w:jc w:val="left"/>
                        <w:rPr>
                          <w:rFonts w:ascii="Calibri"/>
                          <w:i/>
                          <w:sz w:val="20"/>
                        </w:rPr>
                      </w:pPr>
                      <w:r>
                        <w:rPr>
                          <w:rFonts w:ascii="Calibri"/>
                          <w:i/>
                          <w:spacing w:val="-10"/>
                          <w:w w:val="130"/>
                          <w:sz w:val="20"/>
                        </w:rPr>
                        <w:t>x</w:t>
                      </w:r>
                    </w:p>
                  </w:txbxContent>
                </v:textbox>
                <w10:wrap type="none"/>
              </v:shape>
            </w:pict>
          </mc:Fallback>
        </mc:AlternateContent>
      </w: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p>
      <w:pPr>
        <w:tabs>
          <w:tab w:pos="2612" w:val="left" w:leader="none"/>
        </w:tabs>
        <w:spacing w:before="89"/>
        <w:ind w:left="25" w:right="0" w:firstLine="0"/>
        <w:jc w:val="left"/>
        <w:rPr>
          <w:sz w:val="20"/>
        </w:rPr>
      </w:pPr>
      <w:r>
        <w:rPr/>
        <w:br w:type="column"/>
      </w:r>
      <w:r>
        <w:rPr>
          <w:rFonts w:ascii="Calibri" w:hAnsi="Calibri"/>
          <w:w w:val="135"/>
          <w:sz w:val="20"/>
        </w:rPr>
        <w:t>=</w:t>
      </w:r>
      <w:r>
        <w:rPr>
          <w:rFonts w:ascii="Calibri" w:hAnsi="Calibri"/>
          <w:spacing w:val="2"/>
          <w:w w:val="135"/>
          <w:sz w:val="20"/>
        </w:rPr>
        <w:t> </w:t>
      </w:r>
      <w:r>
        <w:rPr>
          <w:rFonts w:ascii="Calibri" w:hAnsi="Calibri"/>
          <w:i/>
          <w:w w:val="120"/>
          <w:sz w:val="20"/>
        </w:rPr>
        <w:t>x</w:t>
      </w:r>
      <w:r>
        <w:rPr>
          <w:rFonts w:ascii="Calibri" w:hAnsi="Calibri"/>
          <w:i/>
          <w:w w:val="120"/>
          <w:sz w:val="20"/>
          <w:vertAlign w:val="subscript"/>
        </w:rPr>
        <w:t>t</w:t>
      </w:r>
      <w:r>
        <w:rPr>
          <w:rFonts w:ascii="Lucida Sans Unicode" w:hAnsi="Lucida Sans Unicode"/>
          <w:w w:val="120"/>
          <w:sz w:val="20"/>
          <w:vertAlign w:val="subscript"/>
        </w:rPr>
        <w:t>−</w:t>
      </w:r>
      <w:r>
        <w:rPr>
          <w:rFonts w:ascii="Calibri" w:hAnsi="Calibri"/>
          <w:w w:val="120"/>
          <w:sz w:val="20"/>
          <w:vertAlign w:val="subscript"/>
        </w:rPr>
        <w:t>1</w:t>
      </w:r>
      <w:r>
        <w:rPr>
          <w:rFonts w:ascii="Lucida Sans Unicode" w:hAnsi="Lucida Sans Unicode"/>
          <w:spacing w:val="78"/>
          <w:w w:val="120"/>
          <w:position w:val="16"/>
          <w:sz w:val="20"/>
          <w:vertAlign w:val="baseline"/>
        </w:rPr>
        <w:t> </w:t>
      </w:r>
      <w:r>
        <w:rPr>
          <w:rFonts w:ascii="Calibri" w:hAnsi="Calibri"/>
          <w:w w:val="120"/>
          <w:sz w:val="20"/>
          <w:vertAlign w:val="baseline"/>
        </w:rPr>
        <w:t>1</w:t>
      </w:r>
      <w:r>
        <w:rPr>
          <w:rFonts w:ascii="Calibri" w:hAnsi="Calibri"/>
          <w:spacing w:val="-3"/>
          <w:w w:val="120"/>
          <w:sz w:val="20"/>
          <w:vertAlign w:val="baseline"/>
        </w:rPr>
        <w:t> </w:t>
      </w:r>
      <w:r>
        <w:rPr>
          <w:rFonts w:ascii="Calibri" w:hAnsi="Calibri"/>
          <w:w w:val="135"/>
          <w:sz w:val="20"/>
          <w:vertAlign w:val="baseline"/>
        </w:rPr>
        <w:t>+</w:t>
      </w:r>
      <w:r>
        <w:rPr>
          <w:rFonts w:ascii="Calibri" w:hAnsi="Calibri"/>
          <w:spacing w:val="-10"/>
          <w:w w:val="135"/>
          <w:sz w:val="20"/>
          <w:vertAlign w:val="baseline"/>
        </w:rPr>
        <w:t> </w:t>
      </w:r>
      <w:r>
        <w:rPr>
          <w:rFonts w:ascii="Calibri" w:hAnsi="Calibri"/>
          <w:i/>
          <w:w w:val="120"/>
          <w:sz w:val="20"/>
          <w:vertAlign w:val="baseline"/>
        </w:rPr>
        <w:t>x</w:t>
      </w:r>
      <w:r>
        <w:rPr>
          <w:rFonts w:ascii="Calibri" w:hAnsi="Calibri"/>
          <w:i/>
          <w:w w:val="120"/>
          <w:sz w:val="20"/>
          <w:vertAlign w:val="superscript"/>
        </w:rPr>
        <w:t>V</w:t>
      </w:r>
      <w:r>
        <w:rPr>
          <w:rFonts w:ascii="Calibri" w:hAnsi="Calibri"/>
          <w:i/>
          <w:spacing w:val="-15"/>
          <w:w w:val="120"/>
          <w:sz w:val="20"/>
          <w:vertAlign w:val="baseline"/>
        </w:rPr>
        <w:t> </w:t>
      </w:r>
      <w:r>
        <w:rPr>
          <w:rFonts w:ascii="Calibri" w:hAnsi="Calibri"/>
          <w:i/>
          <w:spacing w:val="-10"/>
          <w:w w:val="135"/>
          <w:sz w:val="20"/>
          <w:vertAlign w:val="superscript"/>
        </w:rPr>
        <w:t>T</w:t>
      </w:r>
      <w:r>
        <w:rPr>
          <w:rFonts w:ascii="Lucida Sans Unicode" w:hAnsi="Lucida Sans Unicode"/>
          <w:position w:val="16"/>
          <w:sz w:val="20"/>
          <w:vertAlign w:val="baseline"/>
        </w:rPr>
        <w:tab/>
      </w:r>
      <w:r>
        <w:rPr>
          <w:spacing w:val="-5"/>
          <w:w w:val="120"/>
          <w:sz w:val="20"/>
          <w:vertAlign w:val="baseline"/>
        </w:rPr>
        <w:t>(8)</w:t>
      </w:r>
    </w:p>
    <w:p>
      <w:pPr>
        <w:spacing w:after="0"/>
        <w:jc w:val="left"/>
        <w:rPr>
          <w:sz w:val="20"/>
        </w:rPr>
        <w:sectPr>
          <w:type w:val="continuous"/>
          <w:pgSz w:w="12240" w:h="15840"/>
          <w:pgMar w:header="464" w:footer="0" w:top="1000" w:bottom="280" w:left="860" w:right="860"/>
          <w:cols w:num="3" w:equalWidth="0">
            <w:col w:w="5181" w:space="1952"/>
            <w:col w:w="384" w:space="39"/>
            <w:col w:w="2964"/>
          </w:cols>
        </w:sectPr>
      </w:pPr>
    </w:p>
    <w:p>
      <w:pPr>
        <w:pStyle w:val="BodyText"/>
        <w:spacing w:before="3"/>
        <w:rPr>
          <w:sz w:val="10"/>
        </w:rPr>
      </w:pPr>
    </w:p>
    <w:p>
      <w:pPr>
        <w:pStyle w:val="BodyText"/>
        <w:ind w:left="159"/>
      </w:pPr>
      <w:r>
        <w:rPr/>
        <w:drawing>
          <wp:inline distT="0" distB="0" distL="0" distR="0">
            <wp:extent cx="6393370" cy="3317557"/>
            <wp:effectExtent l="0" t="0" r="0" b="0"/>
            <wp:docPr id="14" name="Image 14"/>
            <wp:cNvGraphicFramePr>
              <a:graphicFrameLocks/>
            </wp:cNvGraphicFramePr>
            <a:graphic>
              <a:graphicData uri="http://schemas.openxmlformats.org/drawingml/2006/picture">
                <pic:pic>
                  <pic:nvPicPr>
                    <pic:cNvPr id="14" name="Image 14"/>
                    <pic:cNvPicPr/>
                  </pic:nvPicPr>
                  <pic:blipFill>
                    <a:blip r:embed="rId6" cstate="print"/>
                    <a:stretch>
                      <a:fillRect/>
                    </a:stretch>
                  </pic:blipFill>
                  <pic:spPr>
                    <a:xfrm>
                      <a:off x="0" y="0"/>
                      <a:ext cx="6393370" cy="3317557"/>
                    </a:xfrm>
                    <a:prstGeom prst="rect">
                      <a:avLst/>
                    </a:prstGeom>
                  </pic:spPr>
                </pic:pic>
              </a:graphicData>
            </a:graphic>
          </wp:inline>
        </w:drawing>
      </w:r>
      <w:r>
        <w:rPr/>
      </w:r>
    </w:p>
    <w:p>
      <w:pPr>
        <w:pStyle w:val="BodyText"/>
        <w:spacing w:before="56"/>
        <w:ind w:left="2" w:right="2"/>
        <w:jc w:val="center"/>
      </w:pPr>
      <w:r>
        <w:rPr/>
        <w:t>Fig.</w:t>
      </w:r>
      <w:r>
        <w:rPr>
          <w:spacing w:val="15"/>
        </w:rPr>
        <w:t> </w:t>
      </w:r>
      <w:r>
        <w:rPr/>
        <w:t>1:</w:t>
      </w:r>
      <w:r>
        <w:rPr>
          <w:spacing w:val="15"/>
        </w:rPr>
        <w:t> </w:t>
      </w:r>
      <w:r>
        <w:rPr/>
        <w:t>Structure</w:t>
      </w:r>
      <w:r>
        <w:rPr>
          <w:spacing w:val="15"/>
        </w:rPr>
        <w:t> </w:t>
      </w:r>
      <w:r>
        <w:rPr/>
        <w:t>of</w:t>
      </w:r>
      <w:r>
        <w:rPr>
          <w:spacing w:val="15"/>
        </w:rPr>
        <w:t> </w:t>
      </w:r>
      <w:r>
        <w:rPr/>
        <w:t>the</w:t>
      </w:r>
      <w:r>
        <w:rPr>
          <w:spacing w:val="15"/>
        </w:rPr>
        <w:t> </w:t>
      </w:r>
      <w:r>
        <w:rPr/>
        <w:t>proposed</w:t>
      </w:r>
      <w:r>
        <w:rPr>
          <w:spacing w:val="15"/>
        </w:rPr>
        <w:t> </w:t>
      </w:r>
      <w:r>
        <w:rPr>
          <w:spacing w:val="-2"/>
        </w:rPr>
        <w:t>model.</w:t>
      </w:r>
    </w:p>
    <w:p>
      <w:pPr>
        <w:pStyle w:val="BodyText"/>
        <w:spacing w:before="124"/>
      </w:pPr>
    </w:p>
    <w:p>
      <w:pPr>
        <w:spacing w:after="0"/>
        <w:sectPr>
          <w:pgSz w:w="12240" w:h="15840"/>
          <w:pgMar w:header="464" w:footer="0" w:top="1000" w:bottom="280" w:left="860" w:right="860"/>
        </w:sectPr>
      </w:pPr>
    </w:p>
    <w:p>
      <w:pPr>
        <w:pStyle w:val="BodyText"/>
      </w:pPr>
    </w:p>
    <w:p>
      <w:pPr>
        <w:pStyle w:val="BodyText"/>
      </w:pPr>
    </w:p>
    <w:p>
      <w:pPr>
        <w:pStyle w:val="BodyText"/>
      </w:pPr>
    </w:p>
    <w:p>
      <w:pPr>
        <w:pStyle w:val="BodyText"/>
      </w:pPr>
    </w:p>
    <w:p>
      <w:pPr>
        <w:pStyle w:val="BodyText"/>
        <w:spacing w:before="214"/>
      </w:pPr>
    </w:p>
    <w:p>
      <w:pPr>
        <w:pStyle w:val="BodyText"/>
        <w:spacing w:line="28" w:lineRule="exact"/>
        <w:ind w:left="604"/>
      </w:pPr>
      <w:r>
        <w:rPr>
          <w:spacing w:val="-4"/>
        </w:rPr>
        <w:t>where</w:t>
      </w:r>
    </w:p>
    <w:p>
      <w:pPr>
        <w:spacing w:line="240" w:lineRule="auto" w:before="0"/>
        <w:rPr>
          <w:sz w:val="14"/>
        </w:rPr>
      </w:pPr>
      <w:r>
        <w:rPr/>
        <w:br w:type="column"/>
      </w:r>
      <w:r>
        <w:rPr>
          <w:sz w:val="14"/>
        </w:rPr>
      </w: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rPr>
          <w:sz w:val="14"/>
        </w:rPr>
      </w:pPr>
    </w:p>
    <w:p>
      <w:pPr>
        <w:pStyle w:val="BodyText"/>
        <w:spacing w:before="60"/>
        <w:rPr>
          <w:sz w:val="14"/>
        </w:rPr>
      </w:pPr>
    </w:p>
    <w:p>
      <w:pPr>
        <w:spacing w:line="44" w:lineRule="exact" w:before="0"/>
        <w:ind w:left="142" w:right="0" w:firstLine="0"/>
        <w:jc w:val="left"/>
        <w:rPr>
          <w:sz w:val="20"/>
        </w:rPr>
      </w:pPr>
      <w:r>
        <w:rPr>
          <w:i/>
          <w:sz w:val="14"/>
        </w:rPr>
        <w:t>US</w:t>
      </w:r>
      <w:r>
        <w:rPr>
          <w:i/>
          <w:spacing w:val="66"/>
          <w:sz w:val="14"/>
        </w:rPr>
        <w:t> </w:t>
      </w:r>
      <w:r>
        <w:rPr>
          <w:spacing w:val="-10"/>
          <w:position w:val="-6"/>
          <w:sz w:val="20"/>
        </w:rPr>
        <w:t>,</w:t>
      </w:r>
    </w:p>
    <w:p>
      <w:pPr>
        <w:spacing w:line="240" w:lineRule="auto" w:before="113"/>
        <w:rPr>
          <w:sz w:val="20"/>
        </w:rPr>
      </w:pPr>
      <w:r>
        <w:rPr/>
        <w:br w:type="column"/>
      </w:r>
      <w:r>
        <w:rPr>
          <w:sz w:val="20"/>
        </w:rPr>
      </w:r>
    </w:p>
    <w:p>
      <w:pPr>
        <w:tabs>
          <w:tab w:pos="3270" w:val="left" w:leader="none"/>
        </w:tabs>
        <w:spacing w:before="0"/>
        <w:ind w:left="406" w:right="0" w:firstLine="0"/>
        <w:jc w:val="left"/>
        <w:rPr>
          <w:sz w:val="20"/>
        </w:rPr>
      </w:pPr>
      <w:r>
        <w:rPr>
          <w:rFonts w:ascii="Calibri" w:hAnsi="Calibri"/>
          <w:i/>
          <w:w w:val="120"/>
          <w:sz w:val="20"/>
        </w:rPr>
        <w:t>α</w:t>
      </w:r>
      <w:r>
        <w:rPr>
          <w:w w:val="120"/>
          <w:sz w:val="20"/>
          <w:vertAlign w:val="superscript"/>
        </w:rPr>
        <w:t>US</w:t>
      </w:r>
      <w:r>
        <w:rPr>
          <w:spacing w:val="-7"/>
          <w:w w:val="135"/>
          <w:sz w:val="20"/>
          <w:vertAlign w:val="baseline"/>
        </w:rPr>
        <w:t> </w:t>
      </w:r>
      <w:r>
        <w:rPr>
          <w:rFonts w:ascii="Calibri" w:hAnsi="Calibri"/>
          <w:w w:val="135"/>
          <w:sz w:val="20"/>
          <w:vertAlign w:val="baseline"/>
        </w:rPr>
        <w:t>=</w:t>
      </w:r>
      <w:r>
        <w:rPr>
          <w:rFonts w:ascii="Calibri" w:hAnsi="Calibri"/>
          <w:spacing w:val="-7"/>
          <w:w w:val="135"/>
          <w:sz w:val="20"/>
          <w:vertAlign w:val="baseline"/>
        </w:rPr>
        <w:t> </w:t>
      </w:r>
      <w:r>
        <w:rPr>
          <w:rFonts w:ascii="Calibri" w:hAnsi="Calibri"/>
          <w:i/>
          <w:w w:val="120"/>
          <w:sz w:val="20"/>
          <w:vertAlign w:val="baseline"/>
        </w:rPr>
        <w:t>α</w:t>
      </w:r>
      <w:r>
        <w:rPr>
          <w:rFonts w:ascii="Lucida Sans Unicode" w:hAnsi="Lucida Sans Unicode"/>
          <w:spacing w:val="45"/>
          <w:w w:val="120"/>
          <w:position w:val="16"/>
          <w:sz w:val="20"/>
          <w:vertAlign w:val="baseline"/>
        </w:rPr>
        <w:t> </w:t>
      </w:r>
      <w:r>
        <w:rPr>
          <w:rFonts w:ascii="Calibri" w:hAnsi="Calibri"/>
          <w:w w:val="120"/>
          <w:sz w:val="20"/>
          <w:vertAlign w:val="baseline"/>
        </w:rPr>
        <w:t>1</w:t>
      </w:r>
      <w:r>
        <w:rPr>
          <w:rFonts w:ascii="Calibri" w:hAnsi="Calibri"/>
          <w:spacing w:val="-12"/>
          <w:w w:val="120"/>
          <w:sz w:val="20"/>
          <w:vertAlign w:val="baseline"/>
        </w:rPr>
        <w:t> </w:t>
      </w:r>
      <w:r>
        <w:rPr>
          <w:rFonts w:ascii="Calibri" w:hAnsi="Calibri"/>
          <w:w w:val="135"/>
          <w:sz w:val="20"/>
          <w:vertAlign w:val="baseline"/>
        </w:rPr>
        <w:t>+</w:t>
      </w:r>
      <w:r>
        <w:rPr>
          <w:rFonts w:ascii="Calibri" w:hAnsi="Calibri"/>
          <w:spacing w:val="-16"/>
          <w:w w:val="135"/>
          <w:sz w:val="20"/>
          <w:vertAlign w:val="baseline"/>
        </w:rPr>
        <w:t> </w:t>
      </w:r>
      <w:r>
        <w:rPr>
          <w:rFonts w:ascii="Calibri" w:hAnsi="Calibri"/>
          <w:i/>
          <w:w w:val="120"/>
          <w:sz w:val="20"/>
          <w:vertAlign w:val="baseline"/>
        </w:rPr>
        <w:t>x</w:t>
      </w:r>
      <w:r>
        <w:rPr>
          <w:rFonts w:ascii="Calibri" w:hAnsi="Calibri"/>
          <w:i/>
          <w:w w:val="120"/>
          <w:sz w:val="20"/>
          <w:vertAlign w:val="superscript"/>
        </w:rPr>
        <w:t>V</w:t>
      </w:r>
      <w:r>
        <w:rPr>
          <w:rFonts w:ascii="Calibri" w:hAnsi="Calibri"/>
          <w:i/>
          <w:spacing w:val="-20"/>
          <w:w w:val="120"/>
          <w:sz w:val="20"/>
          <w:vertAlign w:val="baseline"/>
        </w:rPr>
        <w:t> </w:t>
      </w:r>
      <w:r>
        <w:rPr>
          <w:rFonts w:ascii="Calibri" w:hAnsi="Calibri"/>
          <w:i/>
          <w:spacing w:val="-10"/>
          <w:w w:val="135"/>
          <w:sz w:val="20"/>
          <w:vertAlign w:val="superscript"/>
        </w:rPr>
        <w:t>T</w:t>
      </w:r>
      <w:r>
        <w:rPr>
          <w:rFonts w:ascii="Lucida Sans Unicode" w:hAnsi="Lucida Sans Unicode"/>
          <w:position w:val="16"/>
          <w:sz w:val="20"/>
          <w:vertAlign w:val="baseline"/>
        </w:rPr>
        <w:tab/>
      </w:r>
      <w:r>
        <w:rPr>
          <w:spacing w:val="-8"/>
          <w:w w:val="105"/>
          <w:sz w:val="20"/>
          <w:vertAlign w:val="baseline"/>
        </w:rPr>
        <w:t>(9)</w:t>
      </w:r>
    </w:p>
    <w:p>
      <w:pPr>
        <w:pStyle w:val="BodyText"/>
        <w:spacing w:before="159"/>
      </w:pPr>
    </w:p>
    <w:p>
      <w:pPr>
        <w:tabs>
          <w:tab w:pos="3171" w:val="left" w:leader="none"/>
        </w:tabs>
        <w:spacing w:before="0"/>
        <w:ind w:left="411" w:right="0" w:firstLine="0"/>
        <w:jc w:val="left"/>
        <w:rPr>
          <w:sz w:val="20"/>
        </w:rPr>
      </w:pPr>
      <w:r>
        <w:rPr/>
        <mc:AlternateContent>
          <mc:Choice Requires="wps">
            <w:drawing>
              <wp:anchor distT="0" distB="0" distL="0" distR="0" allowOverlap="1" layoutInCell="1" locked="0" behindDoc="1" simplePos="0" relativeHeight="487209984">
                <wp:simplePos x="0" y="0"/>
                <wp:positionH relativeFrom="page">
                  <wp:posOffset>2664117</wp:posOffset>
                </wp:positionH>
                <wp:positionV relativeFrom="paragraph">
                  <wp:posOffset>-319435</wp:posOffset>
                </wp:positionV>
                <wp:extent cx="168275" cy="92075"/>
                <wp:effectExtent l="0" t="0" r="0" b="0"/>
                <wp:wrapNone/>
                <wp:docPr id="15" name="Textbox 15"/>
                <wp:cNvGraphicFramePr>
                  <a:graphicFrameLocks/>
                </wp:cNvGraphicFramePr>
                <a:graphic>
                  <a:graphicData uri="http://schemas.microsoft.com/office/word/2010/wordprocessingShape">
                    <wps:wsp>
                      <wps:cNvPr id="15" name="Textbox 15"/>
                      <wps:cNvSpPr txBox="1"/>
                      <wps:spPr>
                        <a:xfrm>
                          <a:off x="0" y="0"/>
                          <a:ext cx="168275" cy="92075"/>
                        </a:xfrm>
                        <a:prstGeom prst="rect">
                          <a:avLst/>
                        </a:prstGeom>
                      </wps:spPr>
                      <wps:txbx>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wps:txbx>
                      <wps:bodyPr wrap="square" lIns="0" tIns="0" rIns="0" bIns="0" rtlCol="0">
                        <a:noAutofit/>
                      </wps:bodyPr>
                    </wps:wsp>
                  </a:graphicData>
                </a:graphic>
              </wp:anchor>
            </w:drawing>
          </mc:Choice>
          <mc:Fallback>
            <w:pict>
              <v:shape style="position:absolute;margin-left:209.772995pt;margin-top:-25.152407pt;width:13.25pt;height:7.25pt;mso-position-horizontal-relative:page;mso-position-vertical-relative:paragraph;z-index:-16106496" type="#_x0000_t202" id="docshape14" filled="false" stroked="false">
                <v:textbox inset="0,0,0,0">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v:textbox>
                <w10:wrap type="none"/>
              </v:shape>
            </w:pict>
          </mc:Fallback>
        </mc:AlternateContent>
      </w:r>
      <w:r>
        <w:rPr/>
        <mc:AlternateContent>
          <mc:Choice Requires="wps">
            <w:drawing>
              <wp:anchor distT="0" distB="0" distL="0" distR="0" allowOverlap="1" layoutInCell="1" locked="0" behindDoc="1" simplePos="0" relativeHeight="487210496">
                <wp:simplePos x="0" y="0"/>
                <wp:positionH relativeFrom="page">
                  <wp:posOffset>2660954</wp:posOffset>
                </wp:positionH>
                <wp:positionV relativeFrom="paragraph">
                  <wp:posOffset>82773</wp:posOffset>
                </wp:positionV>
                <wp:extent cx="168275" cy="92075"/>
                <wp:effectExtent l="0" t="0" r="0" b="0"/>
                <wp:wrapNone/>
                <wp:docPr id="16" name="Textbox 16"/>
                <wp:cNvGraphicFramePr>
                  <a:graphicFrameLocks/>
                </wp:cNvGraphicFramePr>
                <a:graphic>
                  <a:graphicData uri="http://schemas.microsoft.com/office/word/2010/wordprocessingShape">
                    <wps:wsp>
                      <wps:cNvPr id="16" name="Textbox 16"/>
                      <wps:cNvSpPr txBox="1"/>
                      <wps:spPr>
                        <a:xfrm>
                          <a:off x="0" y="0"/>
                          <a:ext cx="168275" cy="92075"/>
                        </a:xfrm>
                        <a:prstGeom prst="rect">
                          <a:avLst/>
                        </a:prstGeom>
                      </wps:spPr>
                      <wps:txbx>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wps:txbx>
                      <wps:bodyPr wrap="square" lIns="0" tIns="0" rIns="0" bIns="0" rtlCol="0">
                        <a:noAutofit/>
                      </wps:bodyPr>
                    </wps:wsp>
                  </a:graphicData>
                </a:graphic>
              </wp:anchor>
            </w:drawing>
          </mc:Choice>
          <mc:Fallback>
            <w:pict>
              <v:shape style="position:absolute;margin-left:209.524002pt;margin-top:6.517593pt;width:13.25pt;height:7.25pt;mso-position-horizontal-relative:page;mso-position-vertical-relative:paragraph;z-index:-16105984" type="#_x0000_t202" id="docshape15" filled="false" stroked="false">
                <v:textbox inset="0,0,0,0">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v:textbox>
                <w10:wrap type="none"/>
              </v:shape>
            </w:pict>
          </mc:Fallback>
        </mc:AlternateContent>
      </w:r>
      <w:r>
        <w:rPr/>
        <mc:AlternateContent>
          <mc:Choice Requires="wps">
            <w:drawing>
              <wp:anchor distT="0" distB="0" distL="0" distR="0" allowOverlap="1" layoutInCell="1" locked="0" behindDoc="1" simplePos="0" relativeHeight="487214592">
                <wp:simplePos x="0" y="0"/>
                <wp:positionH relativeFrom="page">
                  <wp:posOffset>2312746</wp:posOffset>
                </wp:positionH>
                <wp:positionV relativeFrom="paragraph">
                  <wp:posOffset>-75955</wp:posOffset>
                </wp:positionV>
                <wp:extent cx="580390" cy="46990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580390" cy="469900"/>
                        </a:xfrm>
                        <a:prstGeom prst="rect">
                          <a:avLst/>
                        </a:prstGeom>
                      </wps:spPr>
                      <wps:txbx>
                        <w:txbxContent>
                          <w:p>
                            <w:pPr>
                              <w:tabs>
                                <w:tab w:pos="822" w:val="left" w:leader="none"/>
                              </w:tabs>
                              <w:spacing w:line="237" w:lineRule="exact" w:before="0"/>
                              <w:ind w:left="0" w:right="0" w:firstLine="0"/>
                              <w:jc w:val="left"/>
                              <w:rPr>
                                <w:rFonts w:ascii="Lucida Sans Unicode"/>
                                <w:sz w:val="20"/>
                              </w:rPr>
                            </w:pPr>
                            <w:r>
                              <w:rPr>
                                <w:rFonts w:ascii="Lucida Sans Unicode"/>
                                <w:w w:val="144"/>
                                <w:sz w:val="20"/>
                              </w:rPr>
                              <w:t> </w:t>
                            </w:r>
                            <w:r>
                              <w:rPr>
                                <w:rFonts w:ascii="Lucida Sans Unicode"/>
                                <w:sz w:val="20"/>
                              </w:rPr>
                              <w:tab/>
                            </w:r>
                            <w:r>
                              <w:rPr>
                                <w:rFonts w:ascii="Lucida Sans Unicode"/>
                                <w:w w:val="144"/>
                                <w:sz w:val="20"/>
                              </w:rPr>
                              <w:t> </w:t>
                            </w:r>
                          </w:p>
                        </w:txbxContent>
                      </wps:txbx>
                      <wps:bodyPr wrap="square" lIns="0" tIns="0" rIns="0" bIns="0" rtlCol="0">
                        <a:noAutofit/>
                      </wps:bodyPr>
                    </wps:wsp>
                  </a:graphicData>
                </a:graphic>
              </wp:anchor>
            </w:drawing>
          </mc:Choice>
          <mc:Fallback>
            <w:pict>
              <v:shape style="position:absolute;margin-left:182.106003pt;margin-top:-5.980725pt;width:45.7pt;height:37pt;mso-position-horizontal-relative:page;mso-position-vertical-relative:paragraph;z-index:-16101888" type="#_x0000_t202" id="docshape16" filled="false" stroked="false">
                <v:textbox inset="0,0,0,0">
                  <w:txbxContent>
                    <w:p>
                      <w:pPr>
                        <w:tabs>
                          <w:tab w:pos="822" w:val="left" w:leader="none"/>
                        </w:tabs>
                        <w:spacing w:line="237" w:lineRule="exact" w:before="0"/>
                        <w:ind w:left="0" w:right="0" w:firstLine="0"/>
                        <w:jc w:val="left"/>
                        <w:rPr>
                          <w:rFonts w:ascii="Lucida Sans Unicode"/>
                          <w:sz w:val="20"/>
                        </w:rPr>
                      </w:pPr>
                      <w:r>
                        <w:rPr>
                          <w:rFonts w:ascii="Lucida Sans Unicode"/>
                          <w:w w:val="144"/>
                          <w:sz w:val="20"/>
                        </w:rPr>
                        <w:t> </w:t>
                      </w:r>
                      <w:r>
                        <w:rPr>
                          <w:rFonts w:ascii="Lucida Sans Unicode"/>
                          <w:sz w:val="20"/>
                        </w:rPr>
                        <w:tab/>
                      </w:r>
                      <w:r>
                        <w:rPr>
                          <w:rFonts w:ascii="Lucida Sans Unicode"/>
                          <w:w w:val="144"/>
                          <w:sz w:val="20"/>
                        </w:rPr>
                        <w:t> </w:t>
                      </w:r>
                    </w:p>
                  </w:txbxContent>
                </v:textbox>
                <w10:wrap type="none"/>
              </v:shape>
            </w:pict>
          </mc:Fallback>
        </mc:AlternateContent>
      </w:r>
      <w:r>
        <w:rPr>
          <w:rFonts w:ascii="Calibri" w:hAnsi="Calibri"/>
          <w:i/>
          <w:w w:val="115"/>
          <w:sz w:val="20"/>
        </w:rPr>
        <w:t>β</w:t>
      </w:r>
      <w:r>
        <w:rPr>
          <w:w w:val="115"/>
          <w:sz w:val="20"/>
          <w:vertAlign w:val="superscript"/>
        </w:rPr>
        <w:t>US</w:t>
      </w:r>
      <w:r>
        <w:rPr>
          <w:spacing w:val="5"/>
          <w:w w:val="130"/>
          <w:sz w:val="20"/>
          <w:vertAlign w:val="baseline"/>
        </w:rPr>
        <w:t> </w:t>
      </w:r>
      <w:r>
        <w:rPr>
          <w:rFonts w:ascii="Calibri" w:hAnsi="Calibri"/>
          <w:w w:val="130"/>
          <w:sz w:val="20"/>
          <w:vertAlign w:val="baseline"/>
        </w:rPr>
        <w:t>=</w:t>
      </w:r>
      <w:r>
        <w:rPr>
          <w:rFonts w:ascii="Calibri" w:hAnsi="Calibri"/>
          <w:spacing w:val="1"/>
          <w:w w:val="130"/>
          <w:sz w:val="20"/>
          <w:vertAlign w:val="baseline"/>
        </w:rPr>
        <w:t> </w:t>
      </w:r>
      <w:r>
        <w:rPr>
          <w:rFonts w:ascii="Calibri" w:hAnsi="Calibri"/>
          <w:i/>
          <w:w w:val="115"/>
          <w:sz w:val="20"/>
          <w:vertAlign w:val="baseline"/>
        </w:rPr>
        <w:t>β</w:t>
      </w:r>
      <w:r>
        <w:rPr>
          <w:rFonts w:ascii="Calibri" w:hAnsi="Calibri"/>
          <w:i/>
          <w:spacing w:val="77"/>
          <w:w w:val="150"/>
          <w:sz w:val="20"/>
          <w:vertAlign w:val="baseline"/>
        </w:rPr>
        <w:t> </w:t>
      </w:r>
      <w:r>
        <w:rPr>
          <w:rFonts w:ascii="Calibri" w:hAnsi="Calibri"/>
          <w:w w:val="115"/>
          <w:sz w:val="20"/>
          <w:vertAlign w:val="baseline"/>
        </w:rPr>
        <w:t>1</w:t>
      </w:r>
      <w:r>
        <w:rPr>
          <w:rFonts w:ascii="Calibri" w:hAnsi="Calibri"/>
          <w:spacing w:val="-4"/>
          <w:w w:val="115"/>
          <w:sz w:val="20"/>
          <w:vertAlign w:val="baseline"/>
        </w:rPr>
        <w:t> </w:t>
      </w:r>
      <w:r>
        <w:rPr>
          <w:rFonts w:ascii="Calibri" w:hAnsi="Calibri"/>
          <w:w w:val="130"/>
          <w:sz w:val="20"/>
          <w:vertAlign w:val="baseline"/>
        </w:rPr>
        <w:t>+</w:t>
      </w:r>
      <w:r>
        <w:rPr>
          <w:rFonts w:ascii="Calibri" w:hAnsi="Calibri"/>
          <w:spacing w:val="-11"/>
          <w:w w:val="130"/>
          <w:sz w:val="20"/>
          <w:vertAlign w:val="baseline"/>
        </w:rPr>
        <w:t> </w:t>
      </w:r>
      <w:r>
        <w:rPr>
          <w:rFonts w:ascii="Calibri" w:hAnsi="Calibri"/>
          <w:i/>
          <w:w w:val="115"/>
          <w:sz w:val="20"/>
          <w:vertAlign w:val="baseline"/>
        </w:rPr>
        <w:t>x</w:t>
      </w:r>
      <w:r>
        <w:rPr>
          <w:rFonts w:ascii="Calibri" w:hAnsi="Calibri"/>
          <w:i/>
          <w:w w:val="115"/>
          <w:sz w:val="20"/>
          <w:vertAlign w:val="superscript"/>
        </w:rPr>
        <w:t>V</w:t>
      </w:r>
      <w:r>
        <w:rPr>
          <w:rFonts w:ascii="Calibri" w:hAnsi="Calibri"/>
          <w:i/>
          <w:spacing w:val="-15"/>
          <w:w w:val="115"/>
          <w:sz w:val="20"/>
          <w:vertAlign w:val="baseline"/>
        </w:rPr>
        <w:t> </w:t>
      </w:r>
      <w:r>
        <w:rPr>
          <w:rFonts w:ascii="Calibri" w:hAnsi="Calibri"/>
          <w:i/>
          <w:spacing w:val="-10"/>
          <w:w w:val="130"/>
          <w:sz w:val="20"/>
          <w:vertAlign w:val="superscript"/>
        </w:rPr>
        <w:t>T</w:t>
      </w:r>
      <w:r>
        <w:rPr>
          <w:rFonts w:ascii="Calibri" w:hAnsi="Calibri"/>
          <w:i/>
          <w:sz w:val="20"/>
          <w:vertAlign w:val="baseline"/>
        </w:rPr>
        <w:tab/>
      </w:r>
      <w:r>
        <w:rPr>
          <w:spacing w:val="-8"/>
          <w:w w:val="105"/>
          <w:sz w:val="20"/>
          <w:vertAlign w:val="baseline"/>
        </w:rPr>
        <w:t>(10)</w:t>
      </w:r>
    </w:p>
    <w:p>
      <w:pPr>
        <w:pStyle w:val="BodyText"/>
        <w:spacing w:line="42" w:lineRule="exact" w:before="130"/>
        <w:ind w:left="156"/>
      </w:pPr>
      <w:r>
        <w:rPr>
          <w:position w:val="7"/>
          <w:sz w:val="14"/>
        </w:rPr>
        <w:t>US</w:t>
      </w:r>
      <w:r>
        <w:rPr>
          <w:spacing w:val="41"/>
          <w:position w:val="7"/>
          <w:sz w:val="14"/>
        </w:rPr>
        <w:t> </w:t>
      </w:r>
      <w:r>
        <w:rPr/>
        <w:t>and</w:t>
      </w:r>
      <w:r>
        <w:rPr>
          <w:spacing w:val="44"/>
        </w:rPr>
        <w:t>  </w:t>
      </w:r>
      <w:r>
        <w:rPr>
          <w:vertAlign w:val="superscript"/>
        </w:rPr>
        <w:t>US</w:t>
      </w:r>
      <w:r>
        <w:rPr>
          <w:spacing w:val="28"/>
          <w:vertAlign w:val="baseline"/>
        </w:rPr>
        <w:t> </w:t>
      </w:r>
      <w:r>
        <w:rPr>
          <w:vertAlign w:val="baseline"/>
        </w:rPr>
        <w:t>are</w:t>
      </w:r>
      <w:r>
        <w:rPr>
          <w:spacing w:val="17"/>
          <w:vertAlign w:val="baseline"/>
        </w:rPr>
        <w:t> </w:t>
      </w:r>
      <w:r>
        <w:rPr>
          <w:vertAlign w:val="baseline"/>
        </w:rPr>
        <w:t>the</w:t>
      </w:r>
      <w:r>
        <w:rPr>
          <w:spacing w:val="17"/>
          <w:vertAlign w:val="baseline"/>
        </w:rPr>
        <w:t> </w:t>
      </w:r>
      <w:r>
        <w:rPr>
          <w:vertAlign w:val="baseline"/>
        </w:rPr>
        <w:t>estimated</w:t>
      </w:r>
      <w:r>
        <w:rPr>
          <w:spacing w:val="17"/>
          <w:vertAlign w:val="baseline"/>
        </w:rPr>
        <w:t> </w:t>
      </w:r>
      <w:r>
        <w:rPr>
          <w:spacing w:val="-2"/>
          <w:vertAlign w:val="baseline"/>
        </w:rPr>
        <w:t>uncertainty</w:t>
      </w:r>
    </w:p>
    <w:p>
      <w:pPr>
        <w:pStyle w:val="BodyText"/>
        <w:spacing w:line="196" w:lineRule="auto" w:before="128"/>
        <w:ind w:left="199" w:right="117"/>
        <w:jc w:val="both"/>
      </w:pPr>
      <w:r>
        <w:rPr/>
        <w:br w:type="column"/>
      </w:r>
      <w:r>
        <w:rPr>
          <w:rFonts w:ascii="Calibri" w:hAnsi="Calibri"/>
          <w:i/>
        </w:rPr>
        <w:t>w</w:t>
      </w:r>
      <w:r>
        <w:rPr>
          <w:rFonts w:ascii="Calibri" w:hAnsi="Calibri"/>
          <w:vertAlign w:val="subscript"/>
        </w:rPr>
        <w:t>3</w:t>
      </w:r>
      <w:r>
        <w:rPr>
          <w:rFonts w:ascii="Calibri" w:hAnsi="Calibri"/>
          <w:vertAlign w:val="baseline"/>
        </w:rPr>
        <w:t> </w:t>
      </w:r>
      <w:r>
        <w:rPr>
          <w:vertAlign w:val="baseline"/>
        </w:rPr>
        <w:t>are fusion functions and coefficients, respectively, while </w:t>
      </w:r>
      <w:r>
        <w:rPr>
          <w:vertAlign w:val="baseline"/>
        </w:rPr>
        <w:t>g </w:t>
      </w:r>
      <w:r>
        <w:rPr>
          <w:w w:val="105"/>
          <w:vertAlign w:val="baseline"/>
        </w:rPr>
        <w:t>represents</w:t>
      </w:r>
      <w:r>
        <w:rPr>
          <w:spacing w:val="-11"/>
          <w:w w:val="105"/>
          <w:vertAlign w:val="baseline"/>
        </w:rPr>
        <w:t> </w:t>
      </w:r>
      <w:r>
        <w:rPr>
          <w:w w:val="105"/>
          <w:vertAlign w:val="baseline"/>
        </w:rPr>
        <w:t>the</w:t>
      </w:r>
      <w:r>
        <w:rPr>
          <w:w w:val="105"/>
          <w:vertAlign w:val="baseline"/>
        </w:rPr>
        <w:t> state</w:t>
      </w:r>
      <w:r>
        <w:rPr>
          <w:w w:val="105"/>
          <w:vertAlign w:val="baseline"/>
        </w:rPr>
        <w:t> value</w:t>
      </w:r>
      <w:r>
        <w:rPr>
          <w:w w:val="105"/>
          <w:vertAlign w:val="baseline"/>
        </w:rPr>
        <w:t> at</w:t>
      </w:r>
      <w:r>
        <w:rPr>
          <w:w w:val="105"/>
          <w:vertAlign w:val="baseline"/>
        </w:rPr>
        <w:t> time</w:t>
      </w:r>
      <w:r>
        <w:rPr>
          <w:w w:val="105"/>
          <w:vertAlign w:val="baseline"/>
        </w:rPr>
        <w:t> </w:t>
      </w:r>
      <w:r>
        <w:rPr>
          <w:rFonts w:ascii="Calibri" w:hAnsi="Calibri"/>
          <w:i/>
          <w:w w:val="105"/>
          <w:vertAlign w:val="baseline"/>
        </w:rPr>
        <w:t>t</w:t>
      </w:r>
      <w:r>
        <w:rPr>
          <w:rFonts w:ascii="Calibri" w:hAnsi="Calibri"/>
          <w:i/>
          <w:spacing w:val="-12"/>
          <w:w w:val="105"/>
          <w:vertAlign w:val="baseline"/>
        </w:rPr>
        <w:t> </w:t>
      </w:r>
      <w:r>
        <w:rPr>
          <w:rFonts w:ascii="Lucida Sans Unicode" w:hAnsi="Lucida Sans Unicode"/>
          <w:w w:val="105"/>
          <w:vertAlign w:val="baseline"/>
        </w:rPr>
        <w:t>−</w:t>
      </w:r>
      <w:r>
        <w:rPr>
          <w:rFonts w:ascii="Lucida Sans Unicode" w:hAnsi="Lucida Sans Unicode"/>
          <w:spacing w:val="-17"/>
          <w:w w:val="105"/>
          <w:vertAlign w:val="baseline"/>
        </w:rPr>
        <w:t> </w:t>
      </w:r>
      <w:r>
        <w:rPr>
          <w:rFonts w:ascii="Calibri" w:hAnsi="Calibri"/>
          <w:w w:val="105"/>
          <w:vertAlign w:val="baseline"/>
        </w:rPr>
        <w:t>1</w:t>
      </w:r>
      <w:r>
        <w:rPr>
          <w:w w:val="105"/>
          <w:vertAlign w:val="baseline"/>
        </w:rPr>
        <w:t>,</w:t>
      </w:r>
      <w:r>
        <w:rPr>
          <w:w w:val="105"/>
          <w:vertAlign w:val="baseline"/>
        </w:rPr>
        <w:t> followed</w:t>
      </w:r>
      <w:r>
        <w:rPr>
          <w:w w:val="105"/>
          <w:vertAlign w:val="baseline"/>
        </w:rPr>
        <w:t> by</w:t>
      </w:r>
      <w:r>
        <w:rPr>
          <w:w w:val="105"/>
          <w:vertAlign w:val="baseline"/>
        </w:rPr>
        <w:t> </w:t>
      </w:r>
      <w:r>
        <w:rPr>
          <w:rFonts w:ascii="Calibri" w:hAnsi="Calibri"/>
          <w:i/>
          <w:w w:val="105"/>
          <w:vertAlign w:val="baseline"/>
        </w:rPr>
        <w:t>w</w:t>
      </w:r>
      <w:r>
        <w:rPr>
          <w:rFonts w:ascii="Calibri" w:hAnsi="Calibri"/>
          <w:w w:val="105"/>
          <w:vertAlign w:val="subscript"/>
        </w:rPr>
        <w:t>1</w:t>
      </w:r>
      <w:r>
        <w:rPr>
          <w:rFonts w:ascii="Calibri" w:hAnsi="Calibri"/>
          <w:w w:val="105"/>
          <w:vertAlign w:val="baseline"/>
        </w:rPr>
        <w:t> </w:t>
      </w:r>
      <w:r>
        <w:rPr>
          <w:w w:val="105"/>
          <w:vertAlign w:val="baseline"/>
        </w:rPr>
        <w:t>and </w:t>
      </w:r>
      <w:r>
        <w:rPr>
          <w:rFonts w:ascii="Calibri" w:hAnsi="Calibri"/>
          <w:i/>
          <w:w w:val="105"/>
          <w:vertAlign w:val="baseline"/>
        </w:rPr>
        <w:t>w</w:t>
      </w:r>
      <w:r>
        <w:rPr>
          <w:rFonts w:ascii="Calibri" w:hAnsi="Calibri"/>
          <w:w w:val="105"/>
          <w:vertAlign w:val="subscript"/>
        </w:rPr>
        <w:t>2</w:t>
      </w:r>
      <w:r>
        <w:rPr>
          <w:rFonts w:ascii="Calibri" w:hAnsi="Calibri"/>
          <w:spacing w:val="39"/>
          <w:w w:val="105"/>
          <w:vertAlign w:val="baseline"/>
        </w:rPr>
        <w:t> </w:t>
      </w:r>
      <w:r>
        <w:rPr>
          <w:w w:val="105"/>
          <w:vertAlign w:val="baseline"/>
        </w:rPr>
        <w:t>are the coefficients, </w:t>
      </w:r>
      <w:r>
        <w:rPr>
          <w:rFonts w:ascii="Calibri" w:hAnsi="Calibri"/>
          <w:i/>
          <w:w w:val="105"/>
          <w:vertAlign w:val="baseline"/>
        </w:rPr>
        <w:t>ρ </w:t>
      </w:r>
      <w:r>
        <w:rPr>
          <w:rFonts w:ascii="Calibri" w:hAnsi="Calibri"/>
          <w:w w:val="125"/>
          <w:vertAlign w:val="baseline"/>
        </w:rPr>
        <w:t>= </w:t>
      </w:r>
      <w:r>
        <w:rPr>
          <w:rFonts w:ascii="Calibri" w:hAnsi="Calibri"/>
          <w:i/>
          <w:w w:val="105"/>
          <w:vertAlign w:val="baseline"/>
        </w:rPr>
        <w:t>y</w:t>
      </w:r>
      <w:r>
        <w:rPr>
          <w:rFonts w:ascii="Lucida Sans Unicode" w:hAnsi="Lucida Sans Unicode"/>
          <w:w w:val="105"/>
          <w:vertAlign w:val="superscript"/>
        </w:rPr>
        <w:t>∗</w:t>
      </w:r>
      <w:r>
        <w:rPr>
          <w:rFonts w:ascii="Lucida Sans Unicode" w:hAnsi="Lucida Sans Unicode"/>
          <w:spacing w:val="-7"/>
          <w:w w:val="105"/>
          <w:vertAlign w:val="baseline"/>
        </w:rPr>
        <w:t> </w:t>
      </w:r>
      <w:r>
        <w:rPr>
          <w:rFonts w:ascii="Lucida Sans Unicode" w:hAnsi="Lucida Sans Unicode"/>
          <w:w w:val="105"/>
          <w:vertAlign w:val="baseline"/>
        </w:rPr>
        <w:t>−</w:t>
      </w:r>
      <w:r>
        <w:rPr>
          <w:rFonts w:ascii="Lucida Sans Unicode" w:hAnsi="Lucida Sans Unicode"/>
          <w:spacing w:val="-18"/>
          <w:w w:val="105"/>
          <w:vertAlign w:val="baseline"/>
        </w:rPr>
        <w:t> </w:t>
      </w:r>
      <w:r>
        <w:rPr>
          <w:rFonts w:ascii="Calibri" w:hAnsi="Calibri"/>
          <w:i/>
          <w:w w:val="105"/>
          <w:vertAlign w:val="baseline"/>
        </w:rPr>
        <w:t>β</w:t>
      </w:r>
      <w:r>
        <w:rPr>
          <w:w w:val="105"/>
          <w:vertAlign w:val="superscript"/>
        </w:rPr>
        <w:t>US</w:t>
      </w:r>
      <w:r>
        <w:rPr>
          <w:spacing w:val="34"/>
          <w:w w:val="105"/>
          <w:vertAlign w:val="baseline"/>
        </w:rPr>
        <w:t> </w:t>
      </w:r>
      <w:r>
        <w:rPr>
          <w:w w:val="105"/>
          <w:vertAlign w:val="baseline"/>
        </w:rPr>
        <w:t>and </w:t>
      </w:r>
      <w:r>
        <w:rPr>
          <w:rFonts w:ascii="Calibri" w:hAnsi="Calibri"/>
          <w:i/>
          <w:w w:val="105"/>
          <w:vertAlign w:val="baseline"/>
        </w:rPr>
        <w:t>σ </w:t>
      </w:r>
      <w:r>
        <w:rPr>
          <w:rFonts w:ascii="Calibri" w:hAnsi="Calibri"/>
          <w:w w:val="125"/>
          <w:vertAlign w:val="baseline"/>
        </w:rPr>
        <w:t>= </w:t>
      </w:r>
      <w:r>
        <w:rPr>
          <w:rFonts w:ascii="Calibri" w:hAnsi="Calibri"/>
          <w:i/>
          <w:w w:val="105"/>
          <w:vertAlign w:val="baseline"/>
        </w:rPr>
        <w:t>y</w:t>
      </w:r>
      <w:r>
        <w:rPr>
          <w:rFonts w:ascii="Lucida Sans Unicode" w:hAnsi="Lucida Sans Unicode"/>
          <w:w w:val="105"/>
          <w:vertAlign w:val="superscript"/>
        </w:rPr>
        <w:t>∗</w:t>
      </w:r>
      <w:r>
        <w:rPr>
          <w:rFonts w:ascii="Lucida Sans Unicode" w:hAnsi="Lucida Sans Unicode"/>
          <w:spacing w:val="-7"/>
          <w:w w:val="105"/>
          <w:vertAlign w:val="baseline"/>
        </w:rPr>
        <w:t> </w:t>
      </w:r>
      <w:r>
        <w:rPr>
          <w:rFonts w:ascii="Lucida Sans Unicode" w:hAnsi="Lucida Sans Unicode"/>
          <w:w w:val="105"/>
          <w:vertAlign w:val="baseline"/>
        </w:rPr>
        <w:t>−</w:t>
      </w:r>
      <w:r>
        <w:rPr>
          <w:rFonts w:ascii="Lucida Sans Unicode" w:hAnsi="Lucida Sans Unicode"/>
          <w:spacing w:val="-18"/>
          <w:w w:val="105"/>
          <w:vertAlign w:val="baseline"/>
        </w:rPr>
        <w:t> </w:t>
      </w:r>
      <w:r>
        <w:rPr>
          <w:rFonts w:ascii="Calibri" w:hAnsi="Calibri"/>
          <w:i/>
          <w:w w:val="105"/>
          <w:vertAlign w:val="baseline"/>
        </w:rPr>
        <w:t>α</w:t>
      </w:r>
      <w:r>
        <w:rPr>
          <w:w w:val="105"/>
          <w:vertAlign w:val="superscript"/>
        </w:rPr>
        <w:t>US</w:t>
      </w:r>
      <w:r>
        <w:rPr>
          <w:w w:val="105"/>
          <w:vertAlign w:val="baseline"/>
        </w:rPr>
        <w:t>.</w:t>
      </w:r>
    </w:p>
    <w:p>
      <w:pPr>
        <w:pStyle w:val="ListParagraph"/>
        <w:numPr>
          <w:ilvl w:val="0"/>
          <w:numId w:val="7"/>
        </w:numPr>
        <w:tabs>
          <w:tab w:pos="632" w:val="left" w:leader="none"/>
        </w:tabs>
        <w:spacing w:line="227" w:lineRule="exact" w:before="0" w:after="0"/>
        <w:ind w:left="632" w:right="0" w:hanging="234"/>
        <w:jc w:val="both"/>
        <w:rPr>
          <w:sz w:val="20"/>
        </w:rPr>
      </w:pPr>
      <w:r>
        <w:rPr/>
        <mc:AlternateContent>
          <mc:Choice Requires="wps">
            <w:drawing>
              <wp:anchor distT="0" distB="0" distL="0" distR="0" allowOverlap="1" layoutInCell="1" locked="0" behindDoc="1" simplePos="0" relativeHeight="487215104">
                <wp:simplePos x="0" y="0"/>
                <wp:positionH relativeFrom="page">
                  <wp:posOffset>5503583</wp:posOffset>
                </wp:positionH>
                <wp:positionV relativeFrom="paragraph">
                  <wp:posOffset>-79316</wp:posOffset>
                </wp:positionV>
                <wp:extent cx="1032510" cy="88900"/>
                <wp:effectExtent l="0" t="0" r="0" b="0"/>
                <wp:wrapNone/>
                <wp:docPr id="18" name="Textbox 18"/>
                <wp:cNvGraphicFramePr>
                  <a:graphicFrameLocks/>
                </wp:cNvGraphicFramePr>
                <a:graphic>
                  <a:graphicData uri="http://schemas.microsoft.com/office/word/2010/wordprocessingShape">
                    <wps:wsp>
                      <wps:cNvPr id="18" name="Textbox 18"/>
                      <wps:cNvSpPr txBox="1"/>
                      <wps:spPr>
                        <a:xfrm>
                          <a:off x="0" y="0"/>
                          <a:ext cx="1032510" cy="88900"/>
                        </a:xfrm>
                        <a:prstGeom prst="rect">
                          <a:avLst/>
                        </a:prstGeom>
                      </wps:spPr>
                      <wps:txbx>
                        <w:txbxContent>
                          <w:p>
                            <w:pPr>
                              <w:tabs>
                                <w:tab w:pos="1565" w:val="left" w:leader="none"/>
                              </w:tabs>
                              <w:spacing w:line="139" w:lineRule="exact" w:before="0"/>
                              <w:ind w:left="0" w:right="0" w:firstLine="0"/>
                              <w:jc w:val="left"/>
                              <w:rPr>
                                <w:rFonts w:ascii="Calibri"/>
                                <w:i/>
                                <w:sz w:val="14"/>
                              </w:rPr>
                            </w:pPr>
                            <w:r>
                              <w:rPr>
                                <w:rFonts w:ascii="Calibri"/>
                                <w:i/>
                                <w:spacing w:val="-10"/>
                                <w:w w:val="130"/>
                                <w:sz w:val="14"/>
                              </w:rPr>
                              <w:t>t</w:t>
                            </w:r>
                            <w:r>
                              <w:rPr>
                                <w:rFonts w:ascii="Calibri"/>
                                <w:i/>
                                <w:sz w:val="14"/>
                              </w:rPr>
                              <w:tab/>
                            </w: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433.352997pt;margin-top:-6.245399pt;width:81.3pt;height:7pt;mso-position-horizontal-relative:page;mso-position-vertical-relative:paragraph;z-index:-16101376" type="#_x0000_t202" id="docshape17" filled="false" stroked="false">
                <v:textbox inset="0,0,0,0">
                  <w:txbxContent>
                    <w:p>
                      <w:pPr>
                        <w:tabs>
                          <w:tab w:pos="1565" w:val="left" w:leader="none"/>
                        </w:tabs>
                        <w:spacing w:line="139" w:lineRule="exact" w:before="0"/>
                        <w:ind w:left="0" w:right="0" w:firstLine="0"/>
                        <w:jc w:val="left"/>
                        <w:rPr>
                          <w:rFonts w:ascii="Calibri"/>
                          <w:i/>
                          <w:sz w:val="14"/>
                        </w:rPr>
                      </w:pPr>
                      <w:r>
                        <w:rPr>
                          <w:rFonts w:ascii="Calibri"/>
                          <w:i/>
                          <w:spacing w:val="-10"/>
                          <w:w w:val="130"/>
                          <w:sz w:val="14"/>
                        </w:rPr>
                        <w:t>t</w:t>
                      </w:r>
                      <w:r>
                        <w:rPr>
                          <w:rFonts w:ascii="Calibri"/>
                          <w:i/>
                          <w:sz w:val="14"/>
                        </w:rPr>
                        <w:tab/>
                      </w:r>
                      <w:r>
                        <w:rPr>
                          <w:rFonts w:ascii="Calibri"/>
                          <w:i/>
                          <w:spacing w:val="-10"/>
                          <w:w w:val="130"/>
                          <w:sz w:val="14"/>
                        </w:rPr>
                        <w:t>t</w:t>
                      </w:r>
                    </w:p>
                  </w:txbxContent>
                </v:textbox>
                <w10:wrap type="none"/>
              </v:shape>
            </w:pict>
          </mc:Fallback>
        </mc:AlternateContent>
      </w:r>
      <w:r>
        <w:rPr>
          <w:sz w:val="20"/>
        </w:rPr>
        <w:t>Calculate</w:t>
      </w:r>
      <w:r>
        <w:rPr>
          <w:spacing w:val="15"/>
          <w:sz w:val="20"/>
        </w:rPr>
        <w:t> </w:t>
      </w:r>
      <w:r>
        <w:rPr>
          <w:sz w:val="20"/>
        </w:rPr>
        <w:t>the</w:t>
      </w:r>
      <w:r>
        <w:rPr>
          <w:spacing w:val="15"/>
          <w:sz w:val="20"/>
        </w:rPr>
        <w:t> </w:t>
      </w:r>
      <w:r>
        <w:rPr>
          <w:i/>
          <w:sz w:val="20"/>
        </w:rPr>
        <w:t>Z</w:t>
      </w:r>
      <w:r>
        <w:rPr>
          <w:i/>
          <w:spacing w:val="25"/>
          <w:sz w:val="20"/>
        </w:rPr>
        <w:t> </w:t>
      </w:r>
      <w:r>
        <w:rPr>
          <w:spacing w:val="-2"/>
          <w:sz w:val="20"/>
        </w:rPr>
        <w:t>value:</w:t>
      </w:r>
    </w:p>
    <w:p>
      <w:pPr>
        <w:tabs>
          <w:tab w:pos="4888" w:val="left" w:leader="none"/>
        </w:tabs>
        <w:spacing w:line="158" w:lineRule="exact" w:before="174"/>
        <w:ind w:left="2031" w:right="0" w:firstLine="0"/>
        <w:jc w:val="left"/>
        <w:rPr>
          <w:sz w:val="20"/>
        </w:rPr>
      </w:pPr>
      <w:r>
        <w:rPr>
          <w:rFonts w:ascii="Calibri" w:hAnsi="Calibri"/>
          <w:i/>
          <w:w w:val="115"/>
          <w:sz w:val="20"/>
        </w:rPr>
        <w:t>η</w:t>
      </w:r>
      <w:r>
        <w:rPr>
          <w:rFonts w:ascii="Calibri" w:hAnsi="Calibri"/>
          <w:i/>
          <w:spacing w:val="4"/>
          <w:w w:val="125"/>
          <w:sz w:val="20"/>
        </w:rPr>
        <w:t> </w:t>
      </w:r>
      <w:r>
        <w:rPr>
          <w:rFonts w:ascii="Calibri" w:hAnsi="Calibri"/>
          <w:w w:val="125"/>
          <w:sz w:val="20"/>
        </w:rPr>
        <w:t>=</w:t>
      </w:r>
      <w:r>
        <w:rPr>
          <w:rFonts w:ascii="Calibri" w:hAnsi="Calibri"/>
          <w:spacing w:val="-2"/>
          <w:w w:val="125"/>
          <w:sz w:val="20"/>
        </w:rPr>
        <w:t> </w:t>
      </w:r>
      <w:r>
        <w:rPr>
          <w:rFonts w:ascii="Calibri" w:hAnsi="Calibri"/>
          <w:i/>
          <w:w w:val="115"/>
          <w:sz w:val="20"/>
        </w:rPr>
        <w:t>G</w:t>
      </w:r>
      <w:r>
        <w:rPr>
          <w:rFonts w:ascii="Calibri" w:hAnsi="Calibri"/>
          <w:w w:val="115"/>
          <w:sz w:val="20"/>
        </w:rPr>
        <w:t>(</w:t>
      </w:r>
      <w:r>
        <w:rPr>
          <w:rFonts w:ascii="Calibri" w:hAnsi="Calibri"/>
          <w:i/>
          <w:w w:val="115"/>
          <w:sz w:val="20"/>
        </w:rPr>
        <w:t>y</w:t>
      </w:r>
      <w:r>
        <w:rPr>
          <w:rFonts w:ascii="Lucida Sans Unicode" w:hAnsi="Lucida Sans Unicode"/>
          <w:w w:val="115"/>
          <w:sz w:val="20"/>
          <w:vertAlign w:val="superscript"/>
        </w:rPr>
        <w:t>∗</w:t>
      </w:r>
      <w:r>
        <w:rPr>
          <w:rFonts w:ascii="Calibri" w:hAnsi="Calibri"/>
          <w:i/>
          <w:w w:val="115"/>
          <w:sz w:val="20"/>
          <w:vertAlign w:val="baseline"/>
        </w:rPr>
        <w:t>,</w:t>
      </w:r>
      <w:r>
        <w:rPr>
          <w:rFonts w:ascii="Calibri" w:hAnsi="Calibri"/>
          <w:i/>
          <w:spacing w:val="-19"/>
          <w:w w:val="115"/>
          <w:sz w:val="20"/>
          <w:vertAlign w:val="baseline"/>
        </w:rPr>
        <w:t> </w:t>
      </w:r>
      <w:r>
        <w:rPr>
          <w:rFonts w:ascii="Calibri" w:hAnsi="Calibri"/>
          <w:i/>
          <w:w w:val="115"/>
          <w:sz w:val="20"/>
          <w:vertAlign w:val="baseline"/>
        </w:rPr>
        <w:t>x</w:t>
      </w:r>
      <w:r>
        <w:rPr>
          <w:w w:val="115"/>
          <w:sz w:val="20"/>
          <w:vertAlign w:val="superscript"/>
        </w:rPr>
        <w:t>US</w:t>
      </w:r>
      <w:r>
        <w:rPr>
          <w:spacing w:val="36"/>
          <w:w w:val="115"/>
          <w:sz w:val="20"/>
          <w:vertAlign w:val="baseline"/>
        </w:rPr>
        <w:t> </w:t>
      </w:r>
      <w:r>
        <w:rPr>
          <w:rFonts w:ascii="Calibri" w:hAnsi="Calibri"/>
          <w:spacing w:val="-10"/>
          <w:w w:val="115"/>
          <w:sz w:val="20"/>
          <w:vertAlign w:val="baseline"/>
        </w:rPr>
        <w:t>)</w:t>
      </w:r>
      <w:r>
        <w:rPr>
          <w:rFonts w:ascii="Calibri" w:hAnsi="Calibri"/>
          <w:sz w:val="20"/>
          <w:vertAlign w:val="baseline"/>
        </w:rPr>
        <w:tab/>
      </w:r>
      <w:r>
        <w:rPr>
          <w:spacing w:val="-4"/>
          <w:w w:val="115"/>
          <w:sz w:val="20"/>
          <w:vertAlign w:val="baseline"/>
        </w:rPr>
        <w:t>(17)</w:t>
      </w:r>
    </w:p>
    <w:p>
      <w:pPr>
        <w:spacing w:after="0" w:line="158" w:lineRule="exact"/>
        <w:jc w:val="left"/>
        <w:rPr>
          <w:sz w:val="20"/>
        </w:rPr>
        <w:sectPr>
          <w:type w:val="continuous"/>
          <w:pgSz w:w="12240" w:h="15840"/>
          <w:pgMar w:header="464" w:footer="0" w:top="1000" w:bottom="280" w:left="860" w:right="860"/>
          <w:cols w:num="4" w:equalWidth="0">
            <w:col w:w="1091" w:space="40"/>
            <w:col w:w="467" w:space="39"/>
            <w:col w:w="3504" w:space="40"/>
            <w:col w:w="5339"/>
          </w:cols>
        </w:sectPr>
      </w:pPr>
    </w:p>
    <w:p>
      <w:pPr>
        <w:tabs>
          <w:tab w:pos="2407" w:val="left" w:leader="none"/>
        </w:tabs>
        <w:spacing w:line="175" w:lineRule="auto" w:before="5"/>
        <w:ind w:left="1159" w:right="0" w:firstLine="0"/>
        <w:jc w:val="left"/>
        <w:rPr>
          <w:rFonts w:ascii="Calibri" w:hAnsi="Calibri"/>
          <w:i/>
          <w:sz w:val="20"/>
        </w:rPr>
      </w:pPr>
      <w:r>
        <w:rPr>
          <w:rFonts w:ascii="Calibri" w:hAnsi="Calibri"/>
          <w:i/>
          <w:w w:val="115"/>
          <w:sz w:val="20"/>
        </w:rPr>
        <w:t>x</w:t>
      </w:r>
      <w:r>
        <w:rPr>
          <w:rFonts w:ascii="Calibri" w:hAnsi="Calibri"/>
          <w:i/>
          <w:w w:val="115"/>
          <w:position w:val="-4"/>
          <w:sz w:val="14"/>
        </w:rPr>
        <w:t>t</w:t>
      </w:r>
      <w:r>
        <w:rPr>
          <w:rFonts w:ascii="Lucida Sans Unicode" w:hAnsi="Lucida Sans Unicode"/>
          <w:w w:val="115"/>
          <w:position w:val="-4"/>
          <w:sz w:val="14"/>
        </w:rPr>
        <w:t>−</w:t>
      </w:r>
      <w:r>
        <w:rPr>
          <w:rFonts w:ascii="Calibri" w:hAnsi="Calibri"/>
          <w:w w:val="115"/>
          <w:position w:val="-4"/>
          <w:sz w:val="14"/>
        </w:rPr>
        <w:t>1</w:t>
      </w:r>
      <w:r>
        <w:rPr>
          <w:rFonts w:ascii="Calibri" w:hAnsi="Calibri"/>
          <w:spacing w:val="33"/>
          <w:w w:val="115"/>
          <w:position w:val="-4"/>
          <w:sz w:val="14"/>
        </w:rPr>
        <w:t>  </w:t>
      </w:r>
      <w:r>
        <w:rPr>
          <w:rFonts w:ascii="Calibri" w:hAnsi="Calibri"/>
          <w:i/>
          <w:spacing w:val="-10"/>
          <w:w w:val="115"/>
          <w:sz w:val="20"/>
        </w:rPr>
        <w:t>α</w:t>
      </w:r>
      <w:r>
        <w:rPr>
          <w:rFonts w:ascii="Calibri" w:hAnsi="Calibri"/>
          <w:i/>
          <w:sz w:val="20"/>
        </w:rPr>
        <w:tab/>
      </w:r>
      <w:r>
        <w:rPr>
          <w:rFonts w:ascii="Calibri" w:hAnsi="Calibri"/>
          <w:i/>
          <w:spacing w:val="-10"/>
          <w:w w:val="115"/>
          <w:sz w:val="20"/>
        </w:rPr>
        <w:t>β</w:t>
      </w:r>
    </w:p>
    <w:p>
      <w:pPr>
        <w:pStyle w:val="BodyText"/>
        <w:spacing w:line="201" w:lineRule="exact"/>
        <w:ind w:left="604"/>
      </w:pPr>
      <w:r>
        <w:rPr>
          <w:spacing w:val="-2"/>
        </w:rPr>
        <w:t>statuses.</w:t>
      </w:r>
    </w:p>
    <w:p>
      <w:pPr>
        <w:tabs>
          <w:tab w:pos="905" w:val="left" w:leader="none"/>
        </w:tabs>
        <w:spacing w:line="172" w:lineRule="exact" w:before="0"/>
        <w:ind w:left="604" w:right="0" w:firstLine="0"/>
        <w:jc w:val="left"/>
        <w:rPr>
          <w:rFonts w:ascii="Calibri" w:hAnsi="Calibri"/>
          <w:sz w:val="14"/>
        </w:rPr>
      </w:pPr>
      <w:r>
        <w:rPr/>
        <w:br w:type="column"/>
      </w:r>
      <w:r>
        <w:rPr>
          <w:rFonts w:ascii="Calibri" w:hAnsi="Calibri"/>
          <w:i/>
          <w:spacing w:val="-10"/>
          <w:w w:val="120"/>
          <w:sz w:val="14"/>
        </w:rPr>
        <w:t>t</w:t>
      </w:r>
      <w:r>
        <w:rPr>
          <w:rFonts w:ascii="Calibri" w:hAnsi="Calibri"/>
          <w:i/>
          <w:sz w:val="14"/>
        </w:rPr>
        <w:tab/>
      </w:r>
      <w:r>
        <w:rPr>
          <w:rFonts w:ascii="Calibri" w:hAnsi="Calibri"/>
          <w:i/>
          <w:spacing w:val="-5"/>
          <w:w w:val="120"/>
          <w:sz w:val="14"/>
        </w:rPr>
        <w:t>t</w:t>
      </w:r>
      <w:r>
        <w:rPr>
          <w:rFonts w:ascii="Lucida Sans Unicode" w:hAnsi="Lucida Sans Unicode"/>
          <w:spacing w:val="-5"/>
          <w:w w:val="120"/>
          <w:sz w:val="14"/>
        </w:rPr>
        <w:t>−</w:t>
      </w:r>
      <w:r>
        <w:rPr>
          <w:rFonts w:ascii="Calibri" w:hAnsi="Calibri"/>
          <w:spacing w:val="-5"/>
          <w:w w:val="120"/>
          <w:sz w:val="14"/>
        </w:rPr>
        <w:t>1</w:t>
      </w:r>
    </w:p>
    <w:p>
      <w:pPr>
        <w:spacing w:after="0" w:line="172" w:lineRule="exact"/>
        <w:jc w:val="left"/>
        <w:rPr>
          <w:rFonts w:ascii="Calibri" w:hAnsi="Calibri"/>
          <w:sz w:val="14"/>
        </w:rPr>
        <w:sectPr>
          <w:type w:val="continuous"/>
          <w:pgSz w:w="12240" w:h="15840"/>
          <w:pgMar w:header="464" w:footer="0" w:top="1000" w:bottom="280" w:left="860" w:right="860"/>
          <w:cols w:num="2" w:equalWidth="0">
            <w:col w:w="2561" w:space="4751"/>
            <w:col w:w="3208"/>
          </w:cols>
        </w:sectPr>
      </w:pPr>
    </w:p>
    <w:p>
      <w:pPr>
        <w:pStyle w:val="ListParagraph"/>
        <w:numPr>
          <w:ilvl w:val="0"/>
          <w:numId w:val="6"/>
        </w:numPr>
        <w:tabs>
          <w:tab w:pos="602" w:val="left" w:leader="none"/>
        </w:tabs>
        <w:spacing w:line="240" w:lineRule="auto" w:before="9" w:after="0"/>
        <w:ind w:left="602" w:right="0" w:hanging="284"/>
        <w:jc w:val="left"/>
        <w:rPr>
          <w:sz w:val="20"/>
        </w:rPr>
      </w:pPr>
      <w:r>
        <w:rPr/>
        <mc:AlternateContent>
          <mc:Choice Requires="wps">
            <w:drawing>
              <wp:anchor distT="0" distB="0" distL="0" distR="0" allowOverlap="1" layoutInCell="1" locked="0" behindDoc="1" simplePos="0" relativeHeight="487211008">
                <wp:simplePos x="0" y="0"/>
                <wp:positionH relativeFrom="page">
                  <wp:posOffset>5365102</wp:posOffset>
                </wp:positionH>
                <wp:positionV relativeFrom="paragraph">
                  <wp:posOffset>233262</wp:posOffset>
                </wp:positionV>
                <wp:extent cx="38735" cy="88900"/>
                <wp:effectExtent l="0" t="0" r="0" b="0"/>
                <wp:wrapNone/>
                <wp:docPr id="19" name="Textbox 19"/>
                <wp:cNvGraphicFramePr>
                  <a:graphicFrameLocks/>
                </wp:cNvGraphicFramePr>
                <a:graphic>
                  <a:graphicData uri="http://schemas.microsoft.com/office/word/2010/wordprocessingShape">
                    <wps:wsp>
                      <wps:cNvPr id="19" name="Textbox 19"/>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422.449005pt;margin-top:18.367132pt;width:3.05pt;height:7pt;mso-position-horizontal-relative:page;mso-position-vertical-relative:paragraph;z-index:-16105472" type="#_x0000_t202" id="docshape18"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sz w:val="20"/>
        </w:rPr>
        <w:t>Calculate</w:t>
      </w:r>
      <w:r>
        <w:rPr>
          <w:spacing w:val="15"/>
          <w:sz w:val="20"/>
        </w:rPr>
        <w:t> </w:t>
      </w:r>
      <w:r>
        <w:rPr>
          <w:sz w:val="20"/>
        </w:rPr>
        <w:t>the</w:t>
      </w:r>
      <w:r>
        <w:rPr>
          <w:spacing w:val="15"/>
          <w:sz w:val="20"/>
        </w:rPr>
        <w:t> </w:t>
      </w:r>
      <w:r>
        <w:rPr>
          <w:i/>
          <w:sz w:val="20"/>
        </w:rPr>
        <w:t>G</w:t>
      </w:r>
      <w:r>
        <w:rPr>
          <w:i/>
          <w:spacing w:val="15"/>
          <w:sz w:val="20"/>
        </w:rPr>
        <w:t> </w:t>
      </w:r>
      <w:r>
        <w:rPr>
          <w:spacing w:val="-2"/>
          <w:sz w:val="20"/>
        </w:rPr>
        <w:t>value:</w:t>
      </w:r>
    </w:p>
    <w:p>
      <w:pPr>
        <w:tabs>
          <w:tab w:pos="4808" w:val="left" w:leader="none"/>
        </w:tabs>
        <w:spacing w:line="145" w:lineRule="exact" w:before="121"/>
        <w:ind w:left="1745" w:right="0" w:firstLine="0"/>
        <w:jc w:val="left"/>
        <w:rPr>
          <w:sz w:val="20"/>
        </w:rPr>
      </w:pPr>
      <w:r>
        <w:rPr>
          <w:rFonts w:ascii="Calibri" w:hAnsi="Calibri"/>
          <w:i/>
          <w:w w:val="110"/>
          <w:sz w:val="20"/>
        </w:rPr>
        <w:t>G</w:t>
      </w:r>
      <w:r>
        <w:rPr>
          <w:rFonts w:ascii="Calibri" w:hAnsi="Calibri"/>
          <w:w w:val="110"/>
          <w:sz w:val="20"/>
        </w:rPr>
        <w:t>(</w:t>
      </w:r>
      <w:r>
        <w:rPr>
          <w:rFonts w:ascii="Calibri" w:hAnsi="Calibri"/>
          <w:i/>
          <w:w w:val="110"/>
          <w:sz w:val="20"/>
        </w:rPr>
        <w:t>a,</w:t>
      </w:r>
      <w:r>
        <w:rPr>
          <w:rFonts w:ascii="Calibri" w:hAnsi="Calibri"/>
          <w:i/>
          <w:spacing w:val="-17"/>
          <w:w w:val="110"/>
          <w:sz w:val="20"/>
        </w:rPr>
        <w:t> </w:t>
      </w:r>
      <w:r>
        <w:rPr>
          <w:rFonts w:ascii="Calibri" w:hAnsi="Calibri"/>
          <w:i/>
          <w:w w:val="110"/>
          <w:sz w:val="20"/>
        </w:rPr>
        <w:t>b</w:t>
      </w:r>
      <w:r>
        <w:rPr>
          <w:rFonts w:ascii="Calibri" w:hAnsi="Calibri"/>
          <w:w w:val="110"/>
          <w:sz w:val="20"/>
        </w:rPr>
        <w:t>)</w:t>
      </w:r>
      <w:r>
        <w:rPr>
          <w:rFonts w:ascii="Calibri" w:hAnsi="Calibri"/>
          <w:spacing w:val="-1"/>
          <w:w w:val="125"/>
          <w:sz w:val="20"/>
        </w:rPr>
        <w:t> </w:t>
      </w:r>
      <w:r>
        <w:rPr>
          <w:rFonts w:ascii="Calibri" w:hAnsi="Calibri"/>
          <w:w w:val="125"/>
          <w:sz w:val="20"/>
        </w:rPr>
        <w:t>=</w:t>
      </w:r>
      <w:r>
        <w:rPr>
          <w:rFonts w:ascii="Calibri" w:hAnsi="Calibri"/>
          <w:spacing w:val="-2"/>
          <w:w w:val="125"/>
          <w:sz w:val="20"/>
        </w:rPr>
        <w:t> </w:t>
      </w:r>
      <w:r>
        <w:rPr>
          <w:rFonts w:ascii="Calibri" w:hAnsi="Calibri"/>
          <w:i/>
          <w:w w:val="110"/>
          <w:sz w:val="20"/>
        </w:rPr>
        <w:t>w</w:t>
      </w:r>
      <w:r>
        <w:rPr>
          <w:rFonts w:ascii="Calibri" w:hAnsi="Calibri"/>
          <w:i/>
          <w:spacing w:val="40"/>
          <w:w w:val="110"/>
          <w:sz w:val="20"/>
        </w:rPr>
        <w:t> </w:t>
      </w:r>
      <w:r>
        <w:rPr>
          <w:rFonts w:ascii="Calibri" w:hAnsi="Calibri"/>
          <w:i/>
          <w:w w:val="110"/>
          <w:sz w:val="20"/>
        </w:rPr>
        <w:t>a</w:t>
      </w:r>
      <w:r>
        <w:rPr>
          <w:rFonts w:ascii="Calibri" w:hAnsi="Calibri"/>
          <w:i/>
          <w:spacing w:val="-6"/>
          <w:w w:val="110"/>
          <w:sz w:val="20"/>
        </w:rPr>
        <w:t> </w:t>
      </w:r>
      <w:r>
        <w:rPr>
          <w:rFonts w:ascii="Calibri" w:hAnsi="Calibri"/>
          <w:w w:val="125"/>
          <w:sz w:val="20"/>
        </w:rPr>
        <w:t>+</w:t>
      </w:r>
      <w:r>
        <w:rPr>
          <w:rFonts w:ascii="Calibri" w:hAnsi="Calibri"/>
          <w:spacing w:val="-12"/>
          <w:w w:val="125"/>
          <w:sz w:val="20"/>
        </w:rPr>
        <w:t> </w:t>
      </w:r>
      <w:r>
        <w:rPr>
          <w:rFonts w:ascii="Calibri" w:hAnsi="Calibri"/>
          <w:w w:val="110"/>
          <w:sz w:val="20"/>
        </w:rPr>
        <w:t>(1</w:t>
      </w:r>
      <w:r>
        <w:rPr>
          <w:rFonts w:ascii="Calibri" w:hAnsi="Calibri"/>
          <w:spacing w:val="-6"/>
          <w:w w:val="110"/>
          <w:sz w:val="20"/>
        </w:rPr>
        <w:t> </w:t>
      </w:r>
      <w:r>
        <w:rPr>
          <w:rFonts w:ascii="Lucida Sans Unicode" w:hAnsi="Lucida Sans Unicode"/>
          <w:w w:val="110"/>
          <w:sz w:val="20"/>
        </w:rPr>
        <w:t>−</w:t>
      </w:r>
      <w:r>
        <w:rPr>
          <w:rFonts w:ascii="Lucida Sans Unicode" w:hAnsi="Lucida Sans Unicode"/>
          <w:spacing w:val="-25"/>
          <w:w w:val="110"/>
          <w:sz w:val="20"/>
        </w:rPr>
        <w:t> </w:t>
      </w:r>
      <w:r>
        <w:rPr>
          <w:rFonts w:ascii="Calibri" w:hAnsi="Calibri"/>
          <w:i/>
          <w:w w:val="110"/>
          <w:sz w:val="20"/>
        </w:rPr>
        <w:t>w</w:t>
      </w:r>
      <w:r>
        <w:rPr>
          <w:rFonts w:ascii="Calibri" w:hAnsi="Calibri"/>
          <w:i/>
          <w:spacing w:val="39"/>
          <w:w w:val="110"/>
          <w:sz w:val="20"/>
        </w:rPr>
        <w:t> </w:t>
      </w:r>
      <w:r>
        <w:rPr>
          <w:rFonts w:ascii="Calibri" w:hAnsi="Calibri"/>
          <w:spacing w:val="-5"/>
          <w:w w:val="110"/>
          <w:sz w:val="20"/>
        </w:rPr>
        <w:t>)</w:t>
      </w:r>
      <w:r>
        <w:rPr>
          <w:rFonts w:ascii="Calibri" w:hAnsi="Calibri"/>
          <w:i/>
          <w:spacing w:val="-5"/>
          <w:w w:val="110"/>
          <w:sz w:val="20"/>
        </w:rPr>
        <w:t>b</w:t>
      </w:r>
      <w:r>
        <w:rPr>
          <w:rFonts w:ascii="Calibri" w:hAnsi="Calibri"/>
          <w:i/>
          <w:sz w:val="20"/>
        </w:rPr>
        <w:tab/>
      </w:r>
      <w:r>
        <w:rPr>
          <w:spacing w:val="-4"/>
          <w:w w:val="110"/>
          <w:sz w:val="20"/>
        </w:rPr>
        <w:t>(11)</w:t>
      </w:r>
    </w:p>
    <w:p>
      <w:pPr>
        <w:spacing w:line="240" w:lineRule="auto" w:before="2"/>
        <w:rPr>
          <w:sz w:val="20"/>
        </w:rPr>
      </w:pPr>
      <w:r>
        <w:rPr/>
        <w:br w:type="column"/>
      </w:r>
      <w:r>
        <w:rPr>
          <w:sz w:val="20"/>
        </w:rPr>
      </w:r>
    </w:p>
    <w:p>
      <w:pPr>
        <w:spacing w:before="0"/>
        <w:ind w:left="318" w:right="0" w:firstLine="0"/>
        <w:jc w:val="left"/>
        <w:rPr>
          <w:rFonts w:ascii="Calibri" w:hAnsi="Calibri"/>
          <w:i/>
          <w:sz w:val="20"/>
        </w:rPr>
      </w:pPr>
      <w:r>
        <w:rPr>
          <w:rFonts w:ascii="Calibri" w:hAnsi="Calibri"/>
          <w:i/>
          <w:w w:val="105"/>
          <w:sz w:val="20"/>
        </w:rPr>
        <w:t>θ</w:t>
      </w:r>
      <w:r>
        <w:rPr>
          <w:rFonts w:ascii="Calibri" w:hAnsi="Calibri"/>
          <w:i/>
          <w:spacing w:val="-4"/>
          <w:w w:val="135"/>
          <w:sz w:val="20"/>
        </w:rPr>
        <w:t> </w:t>
      </w:r>
      <w:r>
        <w:rPr>
          <w:rFonts w:ascii="Calibri" w:hAnsi="Calibri"/>
          <w:w w:val="135"/>
          <w:sz w:val="20"/>
        </w:rPr>
        <w:t>=</w:t>
      </w:r>
      <w:r>
        <w:rPr>
          <w:rFonts w:ascii="Calibri" w:hAnsi="Calibri"/>
          <w:spacing w:val="-8"/>
          <w:w w:val="135"/>
          <w:sz w:val="20"/>
        </w:rPr>
        <w:t> </w:t>
      </w:r>
      <w:r>
        <w:rPr>
          <w:rFonts w:ascii="Calibri" w:hAnsi="Calibri"/>
          <w:i/>
          <w:spacing w:val="-10"/>
          <w:w w:val="120"/>
          <w:sz w:val="20"/>
        </w:rPr>
        <w:t>G</w:t>
      </w:r>
    </w:p>
    <w:p>
      <w:pPr>
        <w:spacing w:line="302" w:lineRule="exact" w:before="203"/>
        <w:ind w:left="139" w:right="0" w:firstLine="0"/>
        <w:jc w:val="left"/>
        <w:rPr>
          <w:rFonts w:ascii="Calibri" w:hAnsi="Calibri"/>
          <w:i/>
          <w:sz w:val="20"/>
        </w:rPr>
      </w:pPr>
      <w:r>
        <w:rPr/>
        <w:br w:type="column"/>
      </w:r>
      <w:r>
        <w:rPr>
          <w:rFonts w:ascii="Calibri" w:hAnsi="Calibri"/>
          <w:i/>
          <w:spacing w:val="-5"/>
          <w:sz w:val="20"/>
        </w:rPr>
        <w:t>y</w:t>
      </w:r>
      <w:r>
        <w:rPr>
          <w:rFonts w:ascii="Lucida Sans Unicode" w:hAnsi="Lucida Sans Unicode"/>
          <w:spacing w:val="-5"/>
          <w:sz w:val="20"/>
          <w:vertAlign w:val="superscript"/>
        </w:rPr>
        <w:t>∗</w:t>
      </w:r>
      <w:r>
        <w:rPr>
          <w:rFonts w:ascii="Calibri" w:hAnsi="Calibri"/>
          <w:i/>
          <w:spacing w:val="-5"/>
          <w:sz w:val="20"/>
          <w:vertAlign w:val="baseline"/>
        </w:rPr>
        <w:t>,</w:t>
      </w:r>
    </w:p>
    <w:p>
      <w:pPr>
        <w:spacing w:line="277" w:lineRule="exact" w:before="97"/>
        <w:ind w:left="0" w:right="20" w:firstLine="0"/>
        <w:jc w:val="center"/>
        <w:rPr>
          <w:rFonts w:ascii="Calibri" w:hAnsi="Calibri"/>
          <w:sz w:val="14"/>
        </w:rPr>
      </w:pPr>
      <w:r>
        <w:rPr/>
        <w:br w:type="column"/>
      </w:r>
      <w:r>
        <w:rPr>
          <w:rFonts w:ascii="Calibri" w:hAnsi="Calibri"/>
          <w:i/>
          <w:w w:val="130"/>
          <w:position w:val="3"/>
          <w:sz w:val="20"/>
          <w:u w:val="single"/>
        </w:rPr>
        <w:t>x</w:t>
      </w:r>
      <w:r>
        <w:rPr>
          <w:rFonts w:ascii="Calibri" w:hAnsi="Calibri"/>
          <w:i/>
          <w:w w:val="130"/>
          <w:sz w:val="14"/>
          <w:u w:val="single"/>
        </w:rPr>
        <w:t>t</w:t>
      </w:r>
      <w:r>
        <w:rPr>
          <w:rFonts w:ascii="Lucida Sans Unicode" w:hAnsi="Lucida Sans Unicode"/>
          <w:w w:val="130"/>
          <w:sz w:val="14"/>
          <w:u w:val="single"/>
        </w:rPr>
        <w:t>−</w:t>
      </w:r>
      <w:r>
        <w:rPr>
          <w:rFonts w:ascii="Calibri" w:hAnsi="Calibri"/>
          <w:w w:val="130"/>
          <w:sz w:val="14"/>
          <w:u w:val="single"/>
        </w:rPr>
        <w:t>1</w:t>
      </w:r>
      <w:r>
        <w:rPr>
          <w:rFonts w:ascii="Calibri" w:hAnsi="Calibri"/>
          <w:spacing w:val="2"/>
          <w:w w:val="130"/>
          <w:sz w:val="14"/>
          <w:u w:val="single"/>
        </w:rPr>
        <w:t> </w:t>
      </w:r>
      <w:r>
        <w:rPr>
          <w:rFonts w:ascii="Calibri" w:hAnsi="Calibri"/>
          <w:w w:val="130"/>
          <w:position w:val="3"/>
          <w:sz w:val="20"/>
          <w:u w:val="single"/>
        </w:rPr>
        <w:t>+</w:t>
      </w:r>
      <w:r>
        <w:rPr>
          <w:rFonts w:ascii="Calibri" w:hAnsi="Calibri"/>
          <w:spacing w:val="-14"/>
          <w:w w:val="130"/>
          <w:position w:val="3"/>
          <w:sz w:val="20"/>
          <w:u w:val="single"/>
        </w:rPr>
        <w:t> </w:t>
      </w:r>
      <w:r>
        <w:rPr>
          <w:rFonts w:ascii="Calibri" w:hAnsi="Calibri"/>
          <w:i/>
          <w:spacing w:val="-4"/>
          <w:w w:val="130"/>
          <w:position w:val="3"/>
          <w:sz w:val="20"/>
          <w:u w:val="single"/>
        </w:rPr>
        <w:t>x</w:t>
      </w:r>
      <w:r>
        <w:rPr>
          <w:rFonts w:ascii="Calibri" w:hAnsi="Calibri"/>
          <w:i/>
          <w:spacing w:val="-4"/>
          <w:w w:val="130"/>
          <w:sz w:val="14"/>
          <w:u w:val="single"/>
        </w:rPr>
        <w:t>t</w:t>
      </w:r>
      <w:r>
        <w:rPr>
          <w:rFonts w:ascii="Lucida Sans Unicode" w:hAnsi="Lucida Sans Unicode"/>
          <w:spacing w:val="-4"/>
          <w:w w:val="130"/>
          <w:sz w:val="14"/>
          <w:u w:val="single"/>
        </w:rPr>
        <w:t>−</w:t>
      </w:r>
      <w:r>
        <w:rPr>
          <w:rFonts w:ascii="Calibri" w:hAnsi="Calibri"/>
          <w:spacing w:val="-4"/>
          <w:w w:val="130"/>
          <w:sz w:val="14"/>
          <w:u w:val="single"/>
        </w:rPr>
        <w:t>2</w:t>
      </w:r>
    </w:p>
    <w:p>
      <w:pPr>
        <w:pStyle w:val="BodyText"/>
        <w:spacing w:line="131" w:lineRule="exact"/>
        <w:ind w:right="10"/>
        <w:jc w:val="center"/>
        <w:rPr>
          <w:rFonts w:ascii="Calibri"/>
        </w:rPr>
      </w:pPr>
      <w:r>
        <w:rPr/>
        <mc:AlternateContent>
          <mc:Choice Requires="wps">
            <w:drawing>
              <wp:anchor distT="0" distB="0" distL="0" distR="0" allowOverlap="1" layoutInCell="1" locked="0" behindDoc="0" simplePos="0" relativeHeight="15737856">
                <wp:simplePos x="0" y="0"/>
                <wp:positionH relativeFrom="page">
                  <wp:posOffset>6161785</wp:posOffset>
                </wp:positionH>
                <wp:positionV relativeFrom="paragraph">
                  <wp:posOffset>-242246</wp:posOffset>
                </wp:positionV>
                <wp:extent cx="93345" cy="469900"/>
                <wp:effectExtent l="0" t="0" r="0" b="0"/>
                <wp:wrapNone/>
                <wp:docPr id="20" name="Textbox 20"/>
                <wp:cNvGraphicFramePr>
                  <a:graphicFrameLocks/>
                </wp:cNvGraphicFramePr>
                <a:graphic>
                  <a:graphicData uri="http://schemas.microsoft.com/office/word/2010/wordprocessingShape">
                    <wps:wsp>
                      <wps:cNvPr id="20" name="Textbox 20"/>
                      <wps:cNvSpPr txBox="1"/>
                      <wps:spPr>
                        <a:xfrm>
                          <a:off x="0" y="0"/>
                          <a:ext cx="93345" cy="469900"/>
                        </a:xfrm>
                        <a:prstGeom prst="rect">
                          <a:avLst/>
                        </a:prstGeom>
                      </wps:spPr>
                      <wps:txbx>
                        <w:txbxContent>
                          <w:p>
                            <w:pPr>
                              <w:spacing w:line="237" w:lineRule="exact" w:before="0"/>
                              <w:ind w:left="0" w:right="0" w:firstLine="0"/>
                              <w:jc w:val="left"/>
                              <w:rPr>
                                <w:rFonts w:ascii="Lucida Sans Unicode"/>
                                <w:sz w:val="20"/>
                              </w:rPr>
                            </w:pPr>
                            <w:r>
                              <w:rPr>
                                <w:rFonts w:ascii="Lucida Sans Unicode"/>
                                <w:w w:val="231"/>
                                <w:sz w:val="20"/>
                              </w:rPr>
                              <w:t> </w:t>
                            </w:r>
                          </w:p>
                        </w:txbxContent>
                      </wps:txbx>
                      <wps:bodyPr wrap="square" lIns="0" tIns="0" rIns="0" bIns="0" rtlCol="0">
                        <a:noAutofit/>
                      </wps:bodyPr>
                    </wps:wsp>
                  </a:graphicData>
                </a:graphic>
              </wp:anchor>
            </w:drawing>
          </mc:Choice>
          <mc:Fallback>
            <w:pict>
              <v:shape style="position:absolute;margin-left:485.179993pt;margin-top:-19.074511pt;width:7.35pt;height:37pt;mso-position-horizontal-relative:page;mso-position-vertical-relative:paragraph;z-index:15737856" type="#_x0000_t202" id="docshape19" filled="false" stroked="false">
                <v:textbox inset="0,0,0,0">
                  <w:txbxContent>
                    <w:p>
                      <w:pPr>
                        <w:spacing w:line="237" w:lineRule="exact" w:before="0"/>
                        <w:ind w:left="0" w:right="0" w:firstLine="0"/>
                        <w:jc w:val="left"/>
                        <w:rPr>
                          <w:rFonts w:ascii="Lucida Sans Unicode"/>
                          <w:sz w:val="20"/>
                        </w:rPr>
                      </w:pPr>
                      <w:r>
                        <w:rPr>
                          <w:rFonts w:ascii="Lucida Sans Unicode"/>
                          <w:w w:val="231"/>
                          <w:sz w:val="20"/>
                        </w:rPr>
                        <w:t> </w:t>
                      </w:r>
                    </w:p>
                  </w:txbxContent>
                </v:textbox>
                <w10:wrap type="none"/>
              </v:shape>
            </w:pict>
          </mc:Fallback>
        </mc:AlternateContent>
      </w:r>
      <w:r>
        <w:rPr>
          <w:rFonts w:ascii="Calibri"/>
          <w:spacing w:val="-10"/>
        </w:rPr>
        <w:t>2</w:t>
      </w:r>
    </w:p>
    <w:p>
      <w:pPr>
        <w:pStyle w:val="BodyText"/>
        <w:spacing w:before="236"/>
        <w:ind w:left="318"/>
      </w:pPr>
      <w:r>
        <w:rPr/>
        <w:br w:type="column"/>
      </w:r>
      <w:r>
        <w:rPr>
          <w:spacing w:val="-4"/>
        </w:rPr>
        <w:t>(18)</w:t>
      </w:r>
    </w:p>
    <w:p>
      <w:pPr>
        <w:spacing w:after="0"/>
        <w:sectPr>
          <w:type w:val="continuous"/>
          <w:pgSz w:w="12240" w:h="15840"/>
          <w:pgMar w:header="464" w:footer="0" w:top="1000" w:bottom="280" w:left="860" w:right="860"/>
          <w:cols w:num="5" w:equalWidth="0">
            <w:col w:w="5181" w:space="1291"/>
            <w:col w:w="840" w:space="39"/>
            <w:col w:w="392" w:space="40"/>
            <w:col w:w="1067" w:space="900"/>
            <w:col w:w="770"/>
          </w:cols>
        </w:sectPr>
      </w:pPr>
    </w:p>
    <w:p>
      <w:pPr>
        <w:tabs>
          <w:tab w:pos="3746" w:val="left" w:leader="none"/>
        </w:tabs>
        <w:spacing w:line="142" w:lineRule="exact" w:before="0"/>
        <w:ind w:left="2744" w:right="0" w:firstLine="0"/>
        <w:jc w:val="left"/>
        <w:rPr>
          <w:rFonts w:ascii="Calibri"/>
          <w:sz w:val="14"/>
        </w:rPr>
      </w:pPr>
      <w:r>
        <w:rPr>
          <w:rFonts w:ascii="Calibri"/>
          <w:spacing w:val="-10"/>
          <w:w w:val="110"/>
          <w:sz w:val="14"/>
        </w:rPr>
        <w:t>3</w:t>
      </w:r>
      <w:r>
        <w:rPr>
          <w:rFonts w:ascii="Calibri"/>
          <w:sz w:val="14"/>
        </w:rPr>
        <w:tab/>
      </w:r>
      <w:r>
        <w:rPr>
          <w:rFonts w:ascii="Calibri"/>
          <w:spacing w:val="-12"/>
          <w:w w:val="110"/>
          <w:sz w:val="14"/>
        </w:rPr>
        <w:t>3</w:t>
      </w:r>
    </w:p>
    <w:p>
      <w:pPr>
        <w:pStyle w:val="BodyText"/>
        <w:spacing w:before="1"/>
        <w:rPr>
          <w:rFonts w:ascii="Calibri"/>
        </w:rPr>
      </w:pPr>
    </w:p>
    <w:p>
      <w:pPr>
        <w:spacing w:after="0"/>
        <w:rPr>
          <w:rFonts w:ascii="Calibri"/>
        </w:rPr>
        <w:sectPr>
          <w:type w:val="continuous"/>
          <w:pgSz w:w="12240" w:h="15840"/>
          <w:pgMar w:header="464" w:footer="0" w:top="1000" w:bottom="280" w:left="860" w:right="860"/>
        </w:sectPr>
      </w:pPr>
    </w:p>
    <w:p>
      <w:pPr>
        <w:pStyle w:val="BodyText"/>
        <w:spacing w:line="191" w:lineRule="exact" w:before="154"/>
        <w:ind w:right="1336"/>
        <w:jc w:val="right"/>
        <w:rPr>
          <w:rFonts w:ascii="Calibri"/>
        </w:rPr>
      </w:pPr>
      <w:r>
        <w:rPr>
          <w:rFonts w:ascii="Calibri"/>
          <w:spacing w:val="-10"/>
        </w:rPr>
        <w:t>1</w:t>
      </w:r>
    </w:p>
    <w:p>
      <w:pPr>
        <w:spacing w:line="144" w:lineRule="auto" w:before="0"/>
        <w:ind w:left="530" w:right="0" w:firstLine="0"/>
        <w:jc w:val="center"/>
        <w:rPr>
          <w:rFonts w:ascii="Calibri" w:hAnsi="Calibri"/>
          <w:sz w:val="14"/>
        </w:rPr>
      </w:pPr>
      <w:r>
        <w:rPr/>
        <mc:AlternateContent>
          <mc:Choice Requires="wps">
            <w:drawing>
              <wp:anchor distT="0" distB="0" distL="0" distR="0" allowOverlap="1" layoutInCell="1" locked="0" behindDoc="1" simplePos="0" relativeHeight="487208448">
                <wp:simplePos x="0" y="0"/>
                <wp:positionH relativeFrom="page">
                  <wp:posOffset>2221560</wp:posOffset>
                </wp:positionH>
                <wp:positionV relativeFrom="paragraph">
                  <wp:posOffset>53817</wp:posOffset>
                </wp:positionV>
                <wp:extent cx="1465580" cy="127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1465580" cy="1270"/>
                        </a:xfrm>
                        <a:custGeom>
                          <a:avLst/>
                          <a:gdLst/>
                          <a:ahLst/>
                          <a:cxnLst/>
                          <a:rect l="l" t="t" r="r" b="b"/>
                          <a:pathLst>
                            <a:path w="1465580" h="0">
                              <a:moveTo>
                                <a:pt x="0" y="0"/>
                              </a:moveTo>
                              <a:lnTo>
                                <a:pt x="1465199"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08032" from="174.925995pt,4.237571pt" to="290.295995pt,4.237571pt" stroked="true" strokeweight=".398pt" strokecolor="#000000">
                <v:stroke dashstyle="solid"/>
                <w10:wrap type="none"/>
              </v:line>
            </w:pict>
          </mc:Fallback>
        </mc:AlternateContent>
      </w:r>
      <w:r>
        <w:rPr>
          <w:rFonts w:ascii="Calibri" w:hAnsi="Calibri"/>
          <w:i/>
          <w:w w:val="115"/>
          <w:position w:val="8"/>
          <w:sz w:val="20"/>
        </w:rPr>
        <w:t>w</w:t>
      </w:r>
      <w:r>
        <w:rPr>
          <w:rFonts w:ascii="Calibri" w:hAnsi="Calibri"/>
          <w:w w:val="115"/>
          <w:position w:val="5"/>
          <w:sz w:val="14"/>
        </w:rPr>
        <w:t>3</w:t>
      </w:r>
      <w:r>
        <w:rPr>
          <w:rFonts w:ascii="Calibri" w:hAnsi="Calibri"/>
          <w:spacing w:val="41"/>
          <w:w w:val="115"/>
          <w:position w:val="5"/>
          <w:sz w:val="14"/>
        </w:rPr>
        <w:t> </w:t>
      </w:r>
      <w:r>
        <w:rPr>
          <w:rFonts w:ascii="Calibri" w:hAnsi="Calibri"/>
          <w:w w:val="115"/>
          <w:position w:val="8"/>
          <w:sz w:val="20"/>
        </w:rPr>
        <w:t>=</w:t>
      </w:r>
      <w:r>
        <w:rPr>
          <w:rFonts w:ascii="Calibri" w:hAnsi="Calibri"/>
          <w:spacing w:val="14"/>
          <w:w w:val="115"/>
          <w:position w:val="8"/>
          <w:sz w:val="20"/>
        </w:rPr>
        <w:t> </w:t>
      </w:r>
      <w:r>
        <w:rPr>
          <w:w w:val="115"/>
          <w:position w:val="8"/>
          <w:sz w:val="20"/>
        </w:rPr>
        <w:t>sigmoid</w:t>
      </w:r>
      <w:r>
        <w:rPr>
          <w:rFonts w:ascii="Calibri" w:hAnsi="Calibri"/>
          <w:w w:val="115"/>
          <w:position w:val="8"/>
          <w:sz w:val="20"/>
        </w:rPr>
        <w:t>(</w:t>
      </w:r>
      <w:r>
        <w:rPr>
          <w:rFonts w:ascii="Calibri" w:hAnsi="Calibri"/>
          <w:i/>
          <w:w w:val="115"/>
          <w:position w:val="8"/>
          <w:sz w:val="20"/>
        </w:rPr>
        <w:t>a,</w:t>
      </w:r>
      <w:r>
        <w:rPr>
          <w:rFonts w:ascii="Calibri" w:hAnsi="Calibri"/>
          <w:i/>
          <w:spacing w:val="-12"/>
          <w:w w:val="115"/>
          <w:position w:val="8"/>
          <w:sz w:val="20"/>
        </w:rPr>
        <w:t> </w:t>
      </w:r>
      <w:r>
        <w:rPr>
          <w:rFonts w:ascii="Calibri" w:hAnsi="Calibri"/>
          <w:i/>
          <w:w w:val="115"/>
          <w:position w:val="8"/>
          <w:sz w:val="20"/>
        </w:rPr>
        <w:t>b</w:t>
      </w:r>
      <w:r>
        <w:rPr>
          <w:rFonts w:ascii="Calibri" w:hAnsi="Calibri"/>
          <w:w w:val="115"/>
          <w:position w:val="8"/>
          <w:sz w:val="20"/>
        </w:rPr>
        <w:t>)</w:t>
      </w:r>
      <w:r>
        <w:rPr>
          <w:rFonts w:ascii="Calibri" w:hAnsi="Calibri"/>
          <w:spacing w:val="14"/>
          <w:w w:val="115"/>
          <w:position w:val="8"/>
          <w:sz w:val="20"/>
        </w:rPr>
        <w:t> </w:t>
      </w:r>
      <w:r>
        <w:rPr>
          <w:rFonts w:ascii="Calibri" w:hAnsi="Calibri"/>
          <w:w w:val="115"/>
          <w:position w:val="8"/>
          <w:sz w:val="20"/>
        </w:rPr>
        <w:t>=</w:t>
      </w:r>
      <w:r>
        <w:rPr>
          <w:rFonts w:ascii="Calibri" w:hAnsi="Calibri"/>
          <w:spacing w:val="42"/>
          <w:w w:val="115"/>
          <w:position w:val="8"/>
          <w:sz w:val="20"/>
        </w:rPr>
        <w:t> </w:t>
      </w:r>
      <w:r>
        <w:rPr>
          <w:rFonts w:ascii="Calibri" w:hAnsi="Calibri"/>
          <w:w w:val="115"/>
          <w:position w:val="-5"/>
          <w:sz w:val="20"/>
        </w:rPr>
        <w:t>1</w:t>
      </w:r>
      <w:r>
        <w:rPr>
          <w:rFonts w:ascii="Calibri" w:hAnsi="Calibri"/>
          <w:spacing w:val="2"/>
          <w:w w:val="115"/>
          <w:position w:val="-5"/>
          <w:sz w:val="20"/>
        </w:rPr>
        <w:t> </w:t>
      </w:r>
      <w:r>
        <w:rPr>
          <w:rFonts w:ascii="Calibri" w:hAnsi="Calibri"/>
          <w:w w:val="115"/>
          <w:position w:val="-5"/>
          <w:sz w:val="20"/>
        </w:rPr>
        <w:t>+</w:t>
      </w:r>
      <w:r>
        <w:rPr>
          <w:rFonts w:ascii="Calibri" w:hAnsi="Calibri"/>
          <w:spacing w:val="1"/>
          <w:w w:val="115"/>
          <w:position w:val="-5"/>
          <w:sz w:val="20"/>
        </w:rPr>
        <w:t> </w:t>
      </w:r>
      <w:r>
        <w:rPr>
          <w:rFonts w:ascii="Calibri" w:hAnsi="Calibri"/>
          <w:i/>
          <w:spacing w:val="-2"/>
          <w:w w:val="115"/>
          <w:position w:val="-5"/>
          <w:sz w:val="20"/>
        </w:rPr>
        <w:t>e</w:t>
      </w:r>
      <w:r>
        <w:rPr>
          <w:rFonts w:ascii="Lucida Sans Unicode" w:hAnsi="Lucida Sans Unicode"/>
          <w:spacing w:val="-2"/>
          <w:w w:val="115"/>
          <w:sz w:val="14"/>
        </w:rPr>
        <w:t>−</w:t>
      </w:r>
      <w:r>
        <w:rPr>
          <w:rFonts w:ascii="Calibri" w:hAnsi="Calibri"/>
          <w:spacing w:val="-2"/>
          <w:w w:val="115"/>
          <w:sz w:val="14"/>
        </w:rPr>
        <w:t>((</w:t>
      </w:r>
      <w:r>
        <w:rPr>
          <w:rFonts w:ascii="Calibri" w:hAnsi="Calibri"/>
          <w:i/>
          <w:spacing w:val="-2"/>
          <w:w w:val="115"/>
          <w:sz w:val="14"/>
        </w:rPr>
        <w:t>a</w:t>
      </w:r>
      <w:r>
        <w:rPr>
          <w:rFonts w:ascii="Calibri" w:hAnsi="Calibri"/>
          <w:spacing w:val="-2"/>
          <w:w w:val="115"/>
          <w:sz w:val="14"/>
        </w:rPr>
        <w:t>)</w:t>
      </w:r>
      <w:r>
        <w:rPr>
          <w:rFonts w:ascii="Georgia" w:hAnsi="Georgia"/>
          <w:spacing w:val="-2"/>
          <w:w w:val="115"/>
          <w:position w:val="4"/>
          <w:sz w:val="10"/>
        </w:rPr>
        <w:t>2</w:t>
      </w:r>
      <w:r>
        <w:rPr>
          <w:rFonts w:ascii="Calibri" w:hAnsi="Calibri"/>
          <w:spacing w:val="-2"/>
          <w:w w:val="115"/>
          <w:sz w:val="14"/>
        </w:rPr>
        <w:t>+(</w:t>
      </w:r>
      <w:r>
        <w:rPr>
          <w:rFonts w:ascii="Calibri" w:hAnsi="Calibri"/>
          <w:i/>
          <w:spacing w:val="-2"/>
          <w:w w:val="115"/>
          <w:sz w:val="14"/>
        </w:rPr>
        <w:t>b</w:t>
      </w:r>
      <w:r>
        <w:rPr>
          <w:rFonts w:ascii="Calibri" w:hAnsi="Calibri"/>
          <w:spacing w:val="-2"/>
          <w:w w:val="115"/>
          <w:sz w:val="14"/>
        </w:rPr>
        <w:t>)</w:t>
      </w:r>
      <w:r>
        <w:rPr>
          <w:rFonts w:ascii="Georgia" w:hAnsi="Georgia"/>
          <w:spacing w:val="-2"/>
          <w:w w:val="115"/>
          <w:position w:val="4"/>
          <w:sz w:val="10"/>
        </w:rPr>
        <w:t>2</w:t>
      </w:r>
      <w:r>
        <w:rPr>
          <w:rFonts w:ascii="Calibri" w:hAnsi="Calibri"/>
          <w:spacing w:val="-2"/>
          <w:w w:val="115"/>
          <w:sz w:val="14"/>
        </w:rPr>
        <w:t>+(</w:t>
      </w:r>
      <w:r>
        <w:rPr>
          <w:rFonts w:ascii="Calibri" w:hAnsi="Calibri"/>
          <w:i/>
          <w:spacing w:val="-2"/>
          <w:w w:val="115"/>
          <w:sz w:val="14"/>
        </w:rPr>
        <w:t>ab</w:t>
      </w:r>
      <w:r>
        <w:rPr>
          <w:rFonts w:ascii="Calibri" w:hAnsi="Calibri"/>
          <w:spacing w:val="-2"/>
          <w:w w:val="115"/>
          <w:sz w:val="14"/>
        </w:rPr>
        <w:t>)+(</w:t>
      </w:r>
      <w:r>
        <w:rPr>
          <w:rFonts w:ascii="Calibri" w:hAnsi="Calibri"/>
          <w:i/>
          <w:spacing w:val="-2"/>
          <w:w w:val="115"/>
          <w:sz w:val="14"/>
        </w:rPr>
        <w:t>a</w:t>
      </w:r>
      <w:r>
        <w:rPr>
          <w:rFonts w:ascii="Calibri" w:hAnsi="Calibri"/>
          <w:spacing w:val="-2"/>
          <w:w w:val="115"/>
          <w:sz w:val="14"/>
        </w:rPr>
        <w:t>+</w:t>
      </w:r>
      <w:r>
        <w:rPr>
          <w:rFonts w:ascii="Calibri" w:hAnsi="Calibri"/>
          <w:i/>
          <w:spacing w:val="-2"/>
          <w:w w:val="115"/>
          <w:sz w:val="14"/>
        </w:rPr>
        <w:t>b</w:t>
      </w:r>
      <w:r>
        <w:rPr>
          <w:rFonts w:ascii="Calibri" w:hAnsi="Calibri"/>
          <w:spacing w:val="-2"/>
          <w:w w:val="115"/>
          <w:sz w:val="14"/>
        </w:rPr>
        <w:t>))</w:t>
      </w:r>
    </w:p>
    <w:p>
      <w:pPr>
        <w:pStyle w:val="BodyText"/>
        <w:spacing w:line="185" w:lineRule="exact"/>
        <w:ind w:right="38"/>
        <w:jc w:val="right"/>
      </w:pPr>
      <w:r>
        <w:rPr>
          <w:spacing w:val="-4"/>
        </w:rPr>
        <w:t>(12)</w:t>
      </w:r>
    </w:p>
    <w:p>
      <w:pPr>
        <w:tabs>
          <w:tab w:pos="3866" w:val="left" w:leader="none"/>
        </w:tabs>
        <w:spacing w:before="65"/>
        <w:ind w:left="774" w:right="0" w:firstLine="0"/>
        <w:jc w:val="left"/>
        <w:rPr>
          <w:sz w:val="20"/>
        </w:rPr>
      </w:pPr>
      <w:r>
        <w:rPr/>
        <w:br w:type="column"/>
      </w:r>
      <w:r>
        <w:rPr>
          <w:rFonts w:ascii="Calibri" w:hAnsi="Calibri"/>
          <w:i/>
          <w:w w:val="130"/>
          <w:sz w:val="20"/>
        </w:rPr>
        <w:t>Z</w:t>
      </w:r>
      <w:r>
        <w:rPr>
          <w:rFonts w:ascii="Calibri" w:hAnsi="Calibri"/>
          <w:i/>
          <w:spacing w:val="7"/>
          <w:w w:val="130"/>
          <w:sz w:val="20"/>
        </w:rPr>
        <w:t> </w:t>
      </w:r>
      <w:r>
        <w:rPr>
          <w:rFonts w:ascii="Calibri" w:hAnsi="Calibri"/>
          <w:w w:val="130"/>
          <w:sz w:val="20"/>
        </w:rPr>
        <w:t>=</w:t>
      </w:r>
      <w:r>
        <w:rPr>
          <w:rFonts w:ascii="Calibri" w:hAnsi="Calibri"/>
          <w:spacing w:val="-5"/>
          <w:w w:val="130"/>
          <w:sz w:val="20"/>
        </w:rPr>
        <w:t> </w:t>
      </w:r>
      <w:r>
        <w:rPr>
          <w:rFonts w:ascii="Calibri" w:hAnsi="Calibri"/>
          <w:i/>
          <w:w w:val="115"/>
          <w:sz w:val="20"/>
        </w:rPr>
        <w:t>w</w:t>
      </w:r>
      <w:r>
        <w:rPr>
          <w:rFonts w:ascii="Calibri" w:hAnsi="Calibri"/>
          <w:w w:val="115"/>
          <w:sz w:val="20"/>
          <w:vertAlign w:val="subscript"/>
        </w:rPr>
        <w:t>4</w:t>
      </w:r>
      <w:r>
        <w:rPr>
          <w:rFonts w:ascii="Calibri" w:hAnsi="Calibri"/>
          <w:i/>
          <w:w w:val="115"/>
          <w:sz w:val="20"/>
          <w:vertAlign w:val="baseline"/>
        </w:rPr>
        <w:t>η</w:t>
      </w:r>
      <w:r>
        <w:rPr>
          <w:rFonts w:ascii="Calibri" w:hAnsi="Calibri"/>
          <w:i/>
          <w:spacing w:val="-2"/>
          <w:w w:val="115"/>
          <w:sz w:val="20"/>
          <w:vertAlign w:val="baseline"/>
        </w:rPr>
        <w:t> </w:t>
      </w:r>
      <w:r>
        <w:rPr>
          <w:rFonts w:ascii="Calibri" w:hAnsi="Calibri"/>
          <w:w w:val="130"/>
          <w:sz w:val="20"/>
          <w:vertAlign w:val="baseline"/>
        </w:rPr>
        <w:t>+</w:t>
      </w:r>
      <w:r>
        <w:rPr>
          <w:rFonts w:ascii="Calibri" w:hAnsi="Calibri"/>
          <w:spacing w:val="-15"/>
          <w:w w:val="130"/>
          <w:sz w:val="20"/>
          <w:vertAlign w:val="baseline"/>
        </w:rPr>
        <w:t> </w:t>
      </w:r>
      <w:r>
        <w:rPr>
          <w:rFonts w:ascii="Calibri" w:hAnsi="Calibri"/>
          <w:w w:val="115"/>
          <w:sz w:val="20"/>
          <w:vertAlign w:val="baseline"/>
        </w:rPr>
        <w:t>(1</w:t>
      </w:r>
      <w:r>
        <w:rPr>
          <w:rFonts w:ascii="Calibri" w:hAnsi="Calibri"/>
          <w:spacing w:val="-9"/>
          <w:w w:val="115"/>
          <w:sz w:val="20"/>
          <w:vertAlign w:val="baseline"/>
        </w:rPr>
        <w:t> </w:t>
      </w:r>
      <w:r>
        <w:rPr>
          <w:rFonts w:ascii="Lucida Sans Unicode" w:hAnsi="Lucida Sans Unicode"/>
          <w:w w:val="115"/>
          <w:sz w:val="20"/>
          <w:vertAlign w:val="baseline"/>
        </w:rPr>
        <w:t>−</w:t>
      </w:r>
      <w:r>
        <w:rPr>
          <w:rFonts w:ascii="Lucida Sans Unicode" w:hAnsi="Lucida Sans Unicode"/>
          <w:spacing w:val="-28"/>
          <w:w w:val="115"/>
          <w:sz w:val="20"/>
          <w:vertAlign w:val="baseline"/>
        </w:rPr>
        <w:t> </w:t>
      </w:r>
      <w:r>
        <w:rPr>
          <w:rFonts w:ascii="Calibri" w:hAnsi="Calibri"/>
          <w:i/>
          <w:spacing w:val="-4"/>
          <w:w w:val="115"/>
          <w:sz w:val="20"/>
          <w:vertAlign w:val="baseline"/>
        </w:rPr>
        <w:t>w</w:t>
      </w:r>
      <w:r>
        <w:rPr>
          <w:rFonts w:ascii="Calibri" w:hAnsi="Calibri"/>
          <w:spacing w:val="-4"/>
          <w:w w:val="115"/>
          <w:sz w:val="20"/>
          <w:vertAlign w:val="subscript"/>
        </w:rPr>
        <w:t>4</w:t>
      </w:r>
      <w:r>
        <w:rPr>
          <w:rFonts w:ascii="Calibri" w:hAnsi="Calibri"/>
          <w:spacing w:val="-4"/>
          <w:w w:val="115"/>
          <w:sz w:val="20"/>
          <w:vertAlign w:val="baseline"/>
        </w:rPr>
        <w:t>)</w:t>
      </w:r>
      <w:r>
        <w:rPr>
          <w:rFonts w:ascii="Calibri" w:hAnsi="Calibri"/>
          <w:i/>
          <w:spacing w:val="-4"/>
          <w:w w:val="115"/>
          <w:sz w:val="20"/>
          <w:vertAlign w:val="baseline"/>
        </w:rPr>
        <w:t>θ</w:t>
      </w:r>
      <w:r>
        <w:rPr>
          <w:rFonts w:ascii="Calibri" w:hAnsi="Calibri"/>
          <w:i/>
          <w:sz w:val="20"/>
          <w:vertAlign w:val="baseline"/>
        </w:rPr>
        <w:tab/>
      </w:r>
      <w:r>
        <w:rPr>
          <w:spacing w:val="-4"/>
          <w:w w:val="115"/>
          <w:sz w:val="20"/>
          <w:vertAlign w:val="baseline"/>
        </w:rPr>
        <w:t>(19)</w:t>
      </w:r>
    </w:p>
    <w:p>
      <w:pPr>
        <w:pStyle w:val="BodyText"/>
        <w:spacing w:before="178"/>
      </w:pPr>
    </w:p>
    <w:p>
      <w:pPr>
        <w:tabs>
          <w:tab w:pos="3866" w:val="left" w:leader="none"/>
        </w:tabs>
        <w:spacing w:line="99" w:lineRule="exact" w:before="1"/>
        <w:ind w:left="1052" w:right="0" w:firstLine="0"/>
        <w:jc w:val="left"/>
        <w:rPr>
          <w:sz w:val="20"/>
        </w:rPr>
      </w:pPr>
      <w:r>
        <w:rPr>
          <w:rFonts w:ascii="Lucida Sans Unicode" w:hAnsi="Lucida Sans Unicode"/>
          <w:spacing w:val="2"/>
          <w:w w:val="130"/>
          <w:position w:val="2"/>
          <w:sz w:val="14"/>
        </w:rPr>
        <w:t>−</w:t>
      </w:r>
      <w:r>
        <w:rPr>
          <w:rFonts w:ascii="Calibri" w:hAnsi="Calibri"/>
          <w:spacing w:val="2"/>
          <w:w w:val="130"/>
          <w:sz w:val="20"/>
        </w:rPr>
        <w:t>(</w:t>
      </w:r>
      <w:r>
        <w:rPr>
          <w:rFonts w:ascii="Calibri" w:hAnsi="Calibri"/>
          <w:spacing w:val="2"/>
          <w:w w:val="130"/>
          <w:position w:val="2"/>
          <w:sz w:val="14"/>
        </w:rPr>
        <w:t>(</w:t>
      </w:r>
      <w:r>
        <w:rPr>
          <w:rFonts w:ascii="Calibri" w:hAnsi="Calibri"/>
          <w:i/>
          <w:spacing w:val="2"/>
          <w:w w:val="130"/>
          <w:position w:val="2"/>
          <w:sz w:val="14"/>
        </w:rPr>
        <w:t>x</w:t>
      </w:r>
      <w:r>
        <w:rPr>
          <w:rFonts w:ascii="Verdana" w:hAnsi="Verdana"/>
          <w:i/>
          <w:spacing w:val="2"/>
          <w:w w:val="130"/>
          <w:sz w:val="10"/>
        </w:rPr>
        <w:t>t</w:t>
      </w:r>
      <w:r>
        <w:rPr>
          <w:rFonts w:ascii="Arial" w:hAnsi="Arial"/>
          <w:i/>
          <w:spacing w:val="2"/>
          <w:w w:val="130"/>
          <w:sz w:val="10"/>
        </w:rPr>
        <w:t>−</w:t>
      </w:r>
      <w:r>
        <w:rPr>
          <w:rFonts w:ascii="Georgia" w:hAnsi="Georgia"/>
          <w:spacing w:val="2"/>
          <w:w w:val="130"/>
          <w:sz w:val="10"/>
        </w:rPr>
        <w:t>1</w:t>
      </w:r>
      <w:r>
        <w:rPr>
          <w:rFonts w:ascii="Calibri" w:hAnsi="Calibri"/>
          <w:spacing w:val="2"/>
          <w:w w:val="130"/>
          <w:position w:val="2"/>
          <w:sz w:val="14"/>
        </w:rPr>
        <w:t>(1+</w:t>
      </w:r>
      <w:r>
        <w:rPr>
          <w:rFonts w:ascii="Calibri" w:hAnsi="Calibri"/>
          <w:i/>
          <w:spacing w:val="2"/>
          <w:w w:val="130"/>
          <w:position w:val="2"/>
          <w:sz w:val="14"/>
        </w:rPr>
        <w:t>x</w:t>
      </w:r>
      <w:r>
        <w:rPr>
          <w:rFonts w:ascii="Verdana" w:hAnsi="Verdana"/>
          <w:i/>
          <w:spacing w:val="2"/>
          <w:w w:val="130"/>
          <w:position w:val="8"/>
          <w:sz w:val="10"/>
        </w:rPr>
        <w:t>V T</w:t>
      </w:r>
      <w:r>
        <w:rPr>
          <w:rFonts w:ascii="Verdana" w:hAnsi="Verdana"/>
          <w:i/>
          <w:spacing w:val="40"/>
          <w:w w:val="130"/>
          <w:position w:val="8"/>
          <w:sz w:val="10"/>
        </w:rPr>
        <w:t> </w:t>
      </w:r>
      <w:r>
        <w:rPr>
          <w:rFonts w:ascii="Calibri" w:hAnsi="Calibri"/>
          <w:spacing w:val="-2"/>
          <w:w w:val="130"/>
          <w:position w:val="2"/>
          <w:sz w:val="14"/>
        </w:rPr>
        <w:t>))</w:t>
      </w:r>
      <w:r>
        <w:rPr>
          <w:rFonts w:ascii="Lucida Sans Unicode" w:hAnsi="Lucida Sans Unicode"/>
          <w:spacing w:val="-2"/>
          <w:w w:val="130"/>
          <w:position w:val="2"/>
          <w:sz w:val="14"/>
        </w:rPr>
        <w:t>−</w:t>
      </w:r>
      <w:r>
        <w:rPr>
          <w:rFonts w:ascii="Calibri" w:hAnsi="Calibri"/>
          <w:i/>
          <w:spacing w:val="-2"/>
          <w:w w:val="130"/>
          <w:position w:val="2"/>
          <w:sz w:val="14"/>
        </w:rPr>
        <w:t>x</w:t>
      </w:r>
      <w:r>
        <w:rPr>
          <w:rFonts w:ascii="Verdana" w:hAnsi="Verdana"/>
          <w:i/>
          <w:spacing w:val="-2"/>
          <w:w w:val="130"/>
          <w:sz w:val="10"/>
        </w:rPr>
        <w:t>t</w:t>
      </w:r>
      <w:r>
        <w:rPr>
          <w:rFonts w:ascii="Arial" w:hAnsi="Arial"/>
          <w:i/>
          <w:spacing w:val="-2"/>
          <w:w w:val="130"/>
          <w:sz w:val="10"/>
        </w:rPr>
        <w:t>−</w:t>
      </w:r>
      <w:r>
        <w:rPr>
          <w:rFonts w:ascii="Georgia" w:hAnsi="Georgia"/>
          <w:spacing w:val="-2"/>
          <w:w w:val="130"/>
          <w:sz w:val="10"/>
        </w:rPr>
        <w:t>2</w:t>
      </w:r>
      <w:r>
        <w:rPr>
          <w:rFonts w:ascii="Calibri" w:hAnsi="Calibri"/>
          <w:spacing w:val="-2"/>
          <w:w w:val="130"/>
          <w:sz w:val="20"/>
        </w:rPr>
        <w:t>)</w:t>
      </w:r>
      <w:r>
        <w:rPr>
          <w:rFonts w:ascii="Calibri" w:hAnsi="Calibri"/>
          <w:sz w:val="20"/>
        </w:rPr>
        <w:tab/>
      </w:r>
      <w:r>
        <w:rPr>
          <w:spacing w:val="-4"/>
          <w:w w:val="125"/>
          <w:position w:val="-6"/>
          <w:sz w:val="20"/>
        </w:rPr>
        <w:t>(20)</w:t>
      </w:r>
    </w:p>
    <w:p>
      <w:pPr>
        <w:spacing w:after="0" w:line="99" w:lineRule="exact"/>
        <w:jc w:val="left"/>
        <w:rPr>
          <w:sz w:val="20"/>
        </w:rPr>
        <w:sectPr>
          <w:type w:val="continuous"/>
          <w:pgSz w:w="12240" w:h="15840"/>
          <w:pgMar w:header="464" w:footer="0" w:top="1000" w:bottom="280" w:left="860" w:right="860"/>
          <w:cols w:num="2" w:equalWidth="0">
            <w:col w:w="5181" w:space="1021"/>
            <w:col w:w="4318"/>
          </w:cols>
        </w:sectPr>
      </w:pPr>
    </w:p>
    <w:p>
      <w:pPr>
        <w:tabs>
          <w:tab w:pos="3321" w:val="left" w:leader="none"/>
        </w:tabs>
        <w:spacing w:line="293" w:lineRule="exact" w:before="0"/>
        <w:ind w:left="2013" w:right="0" w:firstLine="0"/>
        <w:jc w:val="left"/>
        <w:rPr>
          <w:rFonts w:ascii="Calibri" w:hAnsi="Calibri"/>
          <w:sz w:val="20"/>
        </w:rPr>
      </w:pPr>
      <w:r>
        <w:rPr>
          <w:rFonts w:ascii="Lucida Sans Unicode" w:hAnsi="Lucida Sans Unicode"/>
          <w:w w:val="115"/>
          <w:position w:val="20"/>
          <w:sz w:val="20"/>
        </w:rPr>
        <w:t>(</w:t>
      </w:r>
      <w:r>
        <w:rPr>
          <w:rFonts w:ascii="Calibri" w:hAnsi="Calibri"/>
          <w:i/>
          <w:w w:val="115"/>
          <w:sz w:val="20"/>
        </w:rPr>
        <w:t>y</w:t>
      </w:r>
      <w:r>
        <w:rPr>
          <w:rFonts w:ascii="Lucida Sans Unicode" w:hAnsi="Lucida Sans Unicode"/>
          <w:w w:val="115"/>
          <w:sz w:val="20"/>
          <w:vertAlign w:val="superscript"/>
        </w:rPr>
        <w:t>∗</w:t>
      </w:r>
      <w:r>
        <w:rPr>
          <w:rFonts w:ascii="Lucida Sans Unicode" w:hAnsi="Lucida Sans Unicode"/>
          <w:spacing w:val="-10"/>
          <w:w w:val="115"/>
          <w:sz w:val="20"/>
          <w:vertAlign w:val="baseline"/>
        </w:rPr>
        <w:t> </w:t>
      </w:r>
      <w:r>
        <w:rPr>
          <w:rFonts w:ascii="Lucida Sans Unicode" w:hAnsi="Lucida Sans Unicode"/>
          <w:w w:val="115"/>
          <w:sz w:val="20"/>
          <w:vertAlign w:val="baseline"/>
        </w:rPr>
        <w:t>−</w:t>
      </w:r>
      <w:r>
        <w:rPr>
          <w:rFonts w:ascii="Lucida Sans Unicode" w:hAnsi="Lucida Sans Unicode"/>
          <w:spacing w:val="-19"/>
          <w:w w:val="115"/>
          <w:sz w:val="20"/>
          <w:vertAlign w:val="baseline"/>
        </w:rPr>
        <w:t> </w:t>
      </w:r>
      <w:r>
        <w:rPr>
          <w:rFonts w:ascii="Calibri" w:hAnsi="Calibri"/>
          <w:spacing w:val="-2"/>
          <w:w w:val="115"/>
          <w:sz w:val="20"/>
          <w:vertAlign w:val="baseline"/>
        </w:rPr>
        <w:t>(</w:t>
      </w:r>
      <w:r>
        <w:rPr>
          <w:rFonts w:ascii="Calibri" w:hAnsi="Calibri"/>
          <w:i/>
          <w:spacing w:val="-2"/>
          <w:w w:val="115"/>
          <w:sz w:val="20"/>
          <w:vertAlign w:val="baseline"/>
        </w:rPr>
        <w:t>w</w:t>
      </w:r>
      <w:r>
        <w:rPr>
          <w:rFonts w:ascii="Calibri" w:hAnsi="Calibri"/>
          <w:spacing w:val="-2"/>
          <w:w w:val="115"/>
          <w:sz w:val="20"/>
          <w:vertAlign w:val="subscript"/>
        </w:rPr>
        <w:t>1</w:t>
      </w:r>
      <w:r>
        <w:rPr>
          <w:rFonts w:ascii="Calibri" w:hAnsi="Calibri"/>
          <w:i/>
          <w:spacing w:val="-2"/>
          <w:w w:val="115"/>
          <w:sz w:val="20"/>
          <w:vertAlign w:val="baseline"/>
        </w:rPr>
        <w:t>ρ</w:t>
      </w:r>
      <w:r>
        <w:rPr>
          <w:rFonts w:ascii="Calibri" w:hAnsi="Calibri"/>
          <w:spacing w:val="-2"/>
          <w:w w:val="115"/>
          <w:sz w:val="20"/>
          <w:vertAlign w:val="baseline"/>
        </w:rPr>
        <w:t>)</w:t>
      </w:r>
      <w:r>
        <w:rPr>
          <w:rFonts w:ascii="Calibri" w:hAnsi="Calibri"/>
          <w:sz w:val="20"/>
          <w:vertAlign w:val="baseline"/>
        </w:rPr>
        <w:tab/>
      </w:r>
      <w:r>
        <w:rPr>
          <w:rFonts w:ascii="Calibri" w:hAnsi="Calibri"/>
          <w:i/>
          <w:w w:val="125"/>
          <w:sz w:val="20"/>
          <w:vertAlign w:val="baseline"/>
        </w:rPr>
        <w:t>x</w:t>
      </w:r>
      <w:r>
        <w:rPr>
          <w:rFonts w:ascii="Calibri" w:hAnsi="Calibri"/>
          <w:i/>
          <w:w w:val="125"/>
          <w:sz w:val="20"/>
          <w:vertAlign w:val="superscript"/>
        </w:rPr>
        <w:t>V</w:t>
      </w:r>
      <w:r>
        <w:rPr>
          <w:rFonts w:ascii="Calibri" w:hAnsi="Calibri"/>
          <w:i/>
          <w:spacing w:val="-16"/>
          <w:w w:val="125"/>
          <w:sz w:val="20"/>
          <w:vertAlign w:val="baseline"/>
        </w:rPr>
        <w:t> </w:t>
      </w:r>
      <w:r>
        <w:rPr>
          <w:rFonts w:ascii="Calibri" w:hAnsi="Calibri"/>
          <w:i/>
          <w:w w:val="130"/>
          <w:sz w:val="20"/>
          <w:vertAlign w:val="superscript"/>
        </w:rPr>
        <w:t>T</w:t>
      </w:r>
      <w:r>
        <w:rPr>
          <w:rFonts w:ascii="Calibri" w:hAnsi="Calibri"/>
          <w:i/>
          <w:spacing w:val="71"/>
          <w:w w:val="130"/>
          <w:sz w:val="20"/>
          <w:vertAlign w:val="baseline"/>
        </w:rPr>
        <w:t> </w:t>
      </w:r>
      <w:r>
        <w:rPr>
          <w:rFonts w:ascii="Calibri" w:hAnsi="Calibri"/>
          <w:i/>
          <w:w w:val="130"/>
          <w:sz w:val="20"/>
          <w:vertAlign w:val="baseline"/>
        </w:rPr>
        <w:t>&lt;</w:t>
      </w:r>
      <w:r>
        <w:rPr>
          <w:rFonts w:ascii="Calibri" w:hAnsi="Calibri"/>
          <w:i/>
          <w:spacing w:val="8"/>
          <w:w w:val="130"/>
          <w:sz w:val="20"/>
          <w:vertAlign w:val="baseline"/>
        </w:rPr>
        <w:t> </w:t>
      </w:r>
      <w:r>
        <w:rPr>
          <w:rFonts w:ascii="Calibri" w:hAnsi="Calibri"/>
          <w:spacing w:val="-10"/>
          <w:w w:val="125"/>
          <w:sz w:val="20"/>
          <w:vertAlign w:val="baseline"/>
        </w:rPr>
        <w:t>0</w:t>
      </w:r>
    </w:p>
    <w:p>
      <w:pPr>
        <w:spacing w:line="211" w:lineRule="exact" w:before="0"/>
        <w:ind w:left="0" w:right="0" w:firstLine="0"/>
        <w:jc w:val="right"/>
        <w:rPr>
          <w:rFonts w:ascii="Calibri"/>
          <w:i/>
          <w:sz w:val="20"/>
        </w:rPr>
      </w:pPr>
      <w:r>
        <w:rPr/>
        <w:br w:type="column"/>
      </w:r>
      <w:r>
        <w:rPr>
          <w:rFonts w:ascii="Calibri"/>
          <w:i/>
          <w:w w:val="120"/>
          <w:sz w:val="20"/>
        </w:rPr>
        <w:t>w</w:t>
      </w:r>
      <w:r>
        <w:rPr>
          <w:rFonts w:ascii="Calibri"/>
          <w:w w:val="120"/>
          <w:sz w:val="20"/>
          <w:vertAlign w:val="subscript"/>
        </w:rPr>
        <w:t>4</w:t>
      </w:r>
      <w:r>
        <w:rPr>
          <w:rFonts w:ascii="Calibri"/>
          <w:spacing w:val="-2"/>
          <w:w w:val="135"/>
          <w:sz w:val="20"/>
          <w:vertAlign w:val="baseline"/>
        </w:rPr>
        <w:t> </w:t>
      </w:r>
      <w:r>
        <w:rPr>
          <w:rFonts w:ascii="Calibri"/>
          <w:w w:val="135"/>
          <w:sz w:val="20"/>
          <w:vertAlign w:val="baseline"/>
        </w:rPr>
        <w:t>=</w:t>
      </w:r>
      <w:r>
        <w:rPr>
          <w:rFonts w:ascii="Calibri"/>
          <w:spacing w:val="-11"/>
          <w:w w:val="135"/>
          <w:sz w:val="20"/>
          <w:vertAlign w:val="baseline"/>
        </w:rPr>
        <w:t> </w:t>
      </w:r>
      <w:r>
        <w:rPr>
          <w:rFonts w:ascii="Calibri"/>
          <w:i/>
          <w:spacing w:val="-12"/>
          <w:w w:val="120"/>
          <w:sz w:val="20"/>
          <w:vertAlign w:val="baseline"/>
        </w:rPr>
        <w:t>e</w:t>
      </w:r>
    </w:p>
    <w:p>
      <w:pPr>
        <w:spacing w:before="10"/>
        <w:ind w:left="910" w:right="0" w:firstLine="0"/>
        <w:jc w:val="left"/>
        <w:rPr>
          <w:rFonts w:ascii="Georgia" w:hAnsi="Georgia"/>
          <w:sz w:val="10"/>
        </w:rPr>
      </w:pPr>
      <w:r>
        <w:rPr/>
        <w:br w:type="column"/>
      </w:r>
      <w:r>
        <w:rPr>
          <w:rFonts w:ascii="Verdana" w:hAnsi="Verdana"/>
          <w:i/>
          <w:spacing w:val="-5"/>
          <w:w w:val="160"/>
          <w:sz w:val="10"/>
        </w:rPr>
        <w:t>t</w:t>
      </w:r>
      <w:r>
        <w:rPr>
          <w:rFonts w:ascii="Arial" w:hAnsi="Arial"/>
          <w:i/>
          <w:spacing w:val="-5"/>
          <w:w w:val="160"/>
          <w:sz w:val="10"/>
        </w:rPr>
        <w:t>−</w:t>
      </w:r>
      <w:r>
        <w:rPr>
          <w:rFonts w:ascii="Georgia" w:hAnsi="Georgia"/>
          <w:spacing w:val="-5"/>
          <w:w w:val="160"/>
          <w:sz w:val="10"/>
        </w:rPr>
        <w:t>1</w:t>
      </w:r>
    </w:p>
    <w:p>
      <w:pPr>
        <w:spacing w:after="0"/>
        <w:jc w:val="left"/>
        <w:rPr>
          <w:rFonts w:ascii="Georgia" w:hAnsi="Georgia"/>
          <w:sz w:val="10"/>
        </w:rPr>
        <w:sectPr>
          <w:type w:val="continuous"/>
          <w:pgSz w:w="12240" w:h="15840"/>
          <w:pgMar w:header="464" w:footer="0" w:top="1000" w:bottom="280" w:left="860" w:right="860"/>
          <w:cols w:num="3" w:equalWidth="0">
            <w:col w:w="4115" w:space="535"/>
            <w:col w:w="2605" w:space="40"/>
            <w:col w:w="3225"/>
          </w:cols>
        </w:sectPr>
      </w:pPr>
    </w:p>
    <w:p>
      <w:pPr>
        <w:tabs>
          <w:tab w:pos="625" w:val="left" w:leader="none"/>
        </w:tabs>
        <w:spacing w:line="111" w:lineRule="exact" w:before="6"/>
        <w:ind w:left="0" w:right="0" w:firstLine="0"/>
        <w:jc w:val="right"/>
        <w:rPr>
          <w:rFonts w:ascii="Calibri"/>
          <w:i/>
          <w:sz w:val="20"/>
        </w:rPr>
      </w:pPr>
      <w:r>
        <w:rPr>
          <w:rFonts w:ascii="Calibri"/>
          <w:i/>
          <w:w w:val="110"/>
          <w:sz w:val="20"/>
        </w:rPr>
        <w:t>g</w:t>
      </w:r>
      <w:r>
        <w:rPr>
          <w:rFonts w:ascii="Calibri"/>
          <w:i/>
          <w:spacing w:val="-7"/>
          <w:w w:val="110"/>
          <w:sz w:val="20"/>
        </w:rPr>
        <w:t> </w:t>
      </w:r>
      <w:r>
        <w:rPr>
          <w:rFonts w:ascii="Calibri"/>
          <w:spacing w:val="-10"/>
          <w:w w:val="145"/>
          <w:sz w:val="20"/>
        </w:rPr>
        <w:t>=</w:t>
      </w:r>
      <w:r>
        <w:rPr>
          <w:rFonts w:ascii="Calibri"/>
          <w:sz w:val="20"/>
        </w:rPr>
        <w:tab/>
      </w:r>
      <w:r>
        <w:rPr>
          <w:rFonts w:ascii="Calibri"/>
          <w:i/>
          <w:spacing w:val="-10"/>
          <w:w w:val="145"/>
          <w:sz w:val="20"/>
          <w:vertAlign w:val="superscript"/>
        </w:rPr>
        <w:t>t</w:t>
      </w:r>
    </w:p>
    <w:p>
      <w:pPr>
        <w:spacing w:line="117" w:lineRule="exact" w:before="0"/>
        <w:ind w:left="0" w:right="0" w:firstLine="0"/>
        <w:jc w:val="right"/>
        <w:rPr>
          <w:rFonts w:ascii="Calibri" w:hAnsi="Calibri"/>
          <w:sz w:val="14"/>
        </w:rPr>
      </w:pPr>
      <w:r>
        <w:rPr/>
        <w:br w:type="column"/>
      </w: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p>
      <w:pPr>
        <w:pStyle w:val="BodyText"/>
        <w:tabs>
          <w:tab w:pos="4785" w:val="left" w:leader="none"/>
        </w:tabs>
        <w:spacing w:line="117" w:lineRule="exact"/>
        <w:ind w:left="1069"/>
        <w:rPr>
          <w:rFonts w:ascii="Lucida Sans Unicode" w:hAnsi="Lucida Sans Unicode"/>
        </w:rPr>
      </w:pPr>
      <w:r>
        <w:rPr/>
        <w:br w:type="column"/>
      </w:r>
      <w:r>
        <w:rPr>
          <w:spacing w:val="-4"/>
        </w:rPr>
        <w:t>(13)</w:t>
      </w:r>
      <w:r>
        <w:rPr/>
        <w:tab/>
      </w:r>
      <w:r>
        <w:rPr>
          <w:rFonts w:ascii="Lucida Sans Unicode" w:hAnsi="Lucida Sans Unicode"/>
          <w:spacing w:val="-10"/>
          <w:vertAlign w:val="subscript"/>
        </w:rPr>
        <w:t>∗</w:t>
      </w:r>
    </w:p>
    <w:p>
      <w:pPr>
        <w:spacing w:after="0" w:line="117" w:lineRule="exact"/>
        <w:rPr>
          <w:rFonts w:ascii="Lucida Sans Unicode" w:hAnsi="Lucida Sans Unicode"/>
        </w:rPr>
        <w:sectPr>
          <w:type w:val="continuous"/>
          <w:pgSz w:w="12240" w:h="15840"/>
          <w:pgMar w:header="464" w:footer="0" w:top="1000" w:bottom="280" w:left="860" w:right="860"/>
          <w:cols w:num="3" w:equalWidth="0">
            <w:col w:w="2333" w:space="40"/>
            <w:col w:w="1328" w:space="39"/>
            <w:col w:w="6780"/>
          </w:cols>
        </w:sectPr>
      </w:pPr>
    </w:p>
    <w:p>
      <w:pPr>
        <w:spacing w:line="159" w:lineRule="exact" w:before="11"/>
        <w:ind w:left="2174" w:right="0" w:firstLine="0"/>
        <w:jc w:val="left"/>
        <w:rPr>
          <w:rFonts w:ascii="Calibri" w:hAnsi="Calibri"/>
          <w:sz w:val="20"/>
        </w:rPr>
      </w:pPr>
      <w:r>
        <w:rPr>
          <w:rFonts w:ascii="Calibri" w:hAnsi="Calibri"/>
          <w:i/>
          <w:w w:val="115"/>
          <w:sz w:val="20"/>
        </w:rPr>
        <w:t>y</w:t>
      </w:r>
      <w:r>
        <w:rPr>
          <w:rFonts w:ascii="Lucida Sans Unicode" w:hAnsi="Lucida Sans Unicode"/>
          <w:w w:val="115"/>
          <w:sz w:val="20"/>
          <w:vertAlign w:val="superscript"/>
        </w:rPr>
        <w:t>∗</w:t>
      </w:r>
      <w:r>
        <w:rPr>
          <w:rFonts w:ascii="Lucida Sans Unicode" w:hAnsi="Lucida Sans Unicode"/>
          <w:spacing w:val="-19"/>
          <w:w w:val="115"/>
          <w:sz w:val="20"/>
          <w:vertAlign w:val="baseline"/>
        </w:rPr>
        <w:t> </w:t>
      </w:r>
      <w:r>
        <w:rPr>
          <w:rFonts w:ascii="Lucida Sans Unicode" w:hAnsi="Lucida Sans Unicode"/>
          <w:w w:val="115"/>
          <w:sz w:val="20"/>
          <w:vertAlign w:val="baseline"/>
        </w:rPr>
        <w:t>−</w:t>
      </w:r>
      <w:r>
        <w:rPr>
          <w:rFonts w:ascii="Lucida Sans Unicode" w:hAnsi="Lucida Sans Unicode"/>
          <w:spacing w:val="-28"/>
          <w:w w:val="115"/>
          <w:sz w:val="20"/>
          <w:vertAlign w:val="baseline"/>
        </w:rPr>
        <w:t> </w:t>
      </w:r>
      <w:r>
        <w:rPr>
          <w:rFonts w:ascii="Calibri" w:hAnsi="Calibri"/>
          <w:w w:val="115"/>
          <w:sz w:val="20"/>
          <w:vertAlign w:val="baseline"/>
        </w:rPr>
        <w:t>(</w:t>
      </w:r>
      <w:r>
        <w:rPr>
          <w:rFonts w:ascii="Calibri" w:hAnsi="Calibri"/>
          <w:i/>
          <w:w w:val="115"/>
          <w:sz w:val="20"/>
          <w:vertAlign w:val="baseline"/>
        </w:rPr>
        <w:t>w</w:t>
      </w:r>
      <w:r>
        <w:rPr>
          <w:rFonts w:ascii="Calibri" w:hAnsi="Calibri"/>
          <w:w w:val="115"/>
          <w:sz w:val="20"/>
          <w:vertAlign w:val="subscript"/>
        </w:rPr>
        <w:t>2</w:t>
      </w:r>
      <w:r>
        <w:rPr>
          <w:rFonts w:ascii="Calibri" w:hAnsi="Calibri"/>
          <w:i/>
          <w:w w:val="115"/>
          <w:sz w:val="20"/>
          <w:vertAlign w:val="baseline"/>
        </w:rPr>
        <w:t>σ</w:t>
      </w:r>
      <w:r>
        <w:rPr>
          <w:rFonts w:ascii="Calibri" w:hAnsi="Calibri"/>
          <w:w w:val="115"/>
          <w:sz w:val="20"/>
          <w:vertAlign w:val="baseline"/>
        </w:rPr>
        <w:t>)</w:t>
      </w:r>
      <w:r>
        <w:rPr>
          <w:rFonts w:ascii="Calibri" w:hAnsi="Calibri"/>
          <w:spacing w:val="47"/>
          <w:w w:val="115"/>
          <w:sz w:val="20"/>
          <w:vertAlign w:val="baseline"/>
        </w:rPr>
        <w:t>  </w:t>
      </w:r>
      <w:r>
        <w:rPr>
          <w:rFonts w:ascii="Calibri" w:hAnsi="Calibri"/>
          <w:i/>
          <w:w w:val="115"/>
          <w:sz w:val="20"/>
          <w:vertAlign w:val="baseline"/>
        </w:rPr>
        <w:t>x</w:t>
      </w:r>
      <w:r>
        <w:rPr>
          <w:rFonts w:ascii="Calibri" w:hAnsi="Calibri"/>
          <w:i/>
          <w:w w:val="115"/>
          <w:sz w:val="20"/>
          <w:vertAlign w:val="superscript"/>
        </w:rPr>
        <w:t>V</w:t>
      </w:r>
      <w:r>
        <w:rPr>
          <w:rFonts w:ascii="Calibri" w:hAnsi="Calibri"/>
          <w:i/>
          <w:spacing w:val="-16"/>
          <w:w w:val="115"/>
          <w:sz w:val="20"/>
          <w:vertAlign w:val="baseline"/>
        </w:rPr>
        <w:t> </w:t>
      </w:r>
      <w:r>
        <w:rPr>
          <w:rFonts w:ascii="Calibri" w:hAnsi="Calibri"/>
          <w:i/>
          <w:w w:val="125"/>
          <w:sz w:val="20"/>
          <w:vertAlign w:val="superscript"/>
        </w:rPr>
        <w:t>T</w:t>
      </w:r>
      <w:r>
        <w:rPr>
          <w:rFonts w:ascii="Calibri" w:hAnsi="Calibri"/>
          <w:i/>
          <w:spacing w:val="50"/>
          <w:w w:val="125"/>
          <w:sz w:val="20"/>
          <w:vertAlign w:val="baseline"/>
        </w:rPr>
        <w:t> </w:t>
      </w:r>
      <w:r>
        <w:rPr>
          <w:rFonts w:ascii="Calibri" w:hAnsi="Calibri"/>
          <w:i/>
          <w:w w:val="125"/>
          <w:sz w:val="20"/>
          <w:vertAlign w:val="baseline"/>
        </w:rPr>
        <w:t>&gt;</w:t>
      </w:r>
      <w:r>
        <w:rPr>
          <w:rFonts w:ascii="Calibri" w:hAnsi="Calibri"/>
          <w:i/>
          <w:spacing w:val="-1"/>
          <w:w w:val="125"/>
          <w:sz w:val="20"/>
          <w:vertAlign w:val="baseline"/>
        </w:rPr>
        <w:t> </w:t>
      </w:r>
      <w:r>
        <w:rPr>
          <w:rFonts w:ascii="Calibri" w:hAnsi="Calibri"/>
          <w:spacing w:val="-16"/>
          <w:w w:val="115"/>
          <w:sz w:val="20"/>
          <w:vertAlign w:val="baseline"/>
        </w:rPr>
        <w:t>0</w:t>
      </w:r>
    </w:p>
    <w:p>
      <w:pPr>
        <w:pStyle w:val="BodyText"/>
        <w:spacing w:line="170" w:lineRule="exact"/>
        <w:ind w:left="1264"/>
      </w:pPr>
      <w:r>
        <w:rPr/>
        <w:br w:type="column"/>
      </w:r>
      <w:r>
        <w:rPr/>
        <w:t>where</w:t>
      </w:r>
      <w:r>
        <w:rPr>
          <w:spacing w:val="20"/>
        </w:rPr>
        <w:t> </w:t>
      </w:r>
      <w:r>
        <w:rPr>
          <w:rFonts w:ascii="Calibri" w:hAnsi="Calibri"/>
          <w:i/>
        </w:rPr>
        <w:t>θ</w:t>
      </w:r>
      <w:r>
        <w:rPr/>
        <w:t>,</w:t>
      </w:r>
      <w:r>
        <w:rPr>
          <w:spacing w:val="20"/>
        </w:rPr>
        <w:t> </w:t>
      </w:r>
      <w:r>
        <w:rPr>
          <w:rFonts w:ascii="Calibri" w:hAnsi="Calibri"/>
          <w:i/>
        </w:rPr>
        <w:t>η</w:t>
      </w:r>
      <w:r>
        <w:rPr>
          <w:rFonts w:ascii="Calibri" w:hAnsi="Calibri"/>
          <w:i/>
          <w:spacing w:val="31"/>
        </w:rPr>
        <w:t> </w:t>
      </w:r>
      <w:r>
        <w:rPr/>
        <w:t>are</w:t>
      </w:r>
      <w:r>
        <w:rPr>
          <w:spacing w:val="20"/>
        </w:rPr>
        <w:t> </w:t>
      </w:r>
      <w:r>
        <w:rPr/>
        <w:t>fused</w:t>
      </w:r>
      <w:r>
        <w:rPr>
          <w:spacing w:val="20"/>
        </w:rPr>
        <w:t> </w:t>
      </w:r>
      <w:r>
        <w:rPr/>
        <w:t>information</w:t>
      </w:r>
      <w:r>
        <w:rPr>
          <w:spacing w:val="20"/>
        </w:rPr>
        <w:t> </w:t>
      </w:r>
      <w:r>
        <w:rPr/>
        <w:t>of</w:t>
      </w:r>
      <w:r>
        <w:rPr>
          <w:spacing w:val="20"/>
        </w:rPr>
        <w:t> </w:t>
      </w:r>
      <w:r>
        <w:rPr>
          <w:rFonts w:ascii="Calibri" w:hAnsi="Calibri"/>
          <w:i/>
        </w:rPr>
        <w:t>y</w:t>
      </w:r>
      <w:r>
        <w:rPr>
          <w:rFonts w:ascii="Calibri" w:hAnsi="Calibri"/>
          <w:i/>
          <w:position w:val="-4"/>
          <w:sz w:val="14"/>
        </w:rPr>
        <w:t>t</w:t>
      </w:r>
      <w:r>
        <w:rPr>
          <w:rFonts w:ascii="Calibri" w:hAnsi="Calibri"/>
          <w:i/>
          <w:spacing w:val="75"/>
          <w:position w:val="-4"/>
          <w:sz w:val="14"/>
        </w:rPr>
        <w:t> </w:t>
      </w:r>
      <w:r>
        <w:rPr/>
        <w:t>with</w:t>
      </w:r>
      <w:r>
        <w:rPr>
          <w:spacing w:val="20"/>
        </w:rPr>
        <w:t> </w:t>
      </w:r>
      <w:r>
        <w:rPr/>
        <w:t>future</w:t>
      </w:r>
      <w:r>
        <w:rPr>
          <w:spacing w:val="20"/>
        </w:rPr>
        <w:t> </w:t>
      </w:r>
      <w:r>
        <w:rPr/>
        <w:t>and</w:t>
      </w:r>
      <w:r>
        <w:rPr>
          <w:spacing w:val="20"/>
        </w:rPr>
        <w:t> </w:t>
      </w:r>
      <w:r>
        <w:rPr>
          <w:spacing w:val="-2"/>
        </w:rPr>
        <w:t>past,</w:t>
      </w:r>
    </w:p>
    <w:p>
      <w:pPr>
        <w:spacing w:after="0" w:line="170" w:lineRule="exact"/>
        <w:sectPr>
          <w:type w:val="continuous"/>
          <w:pgSz w:w="12240" w:h="15840"/>
          <w:pgMar w:header="464" w:footer="0" w:top="1000" w:bottom="280" w:left="860" w:right="860"/>
          <w:cols w:num="2" w:equalWidth="0">
            <w:col w:w="4075" w:space="40"/>
            <w:col w:w="6405"/>
          </w:cols>
        </w:sectPr>
      </w:pPr>
    </w:p>
    <w:p>
      <w:pPr>
        <w:tabs>
          <w:tab w:pos="3435" w:val="left" w:leader="none"/>
        </w:tabs>
        <w:spacing w:line="172" w:lineRule="exact" w:before="0"/>
        <w:ind w:left="2271" w:right="0" w:firstLine="0"/>
        <w:jc w:val="left"/>
        <w:rPr>
          <w:rFonts w:ascii="Calibri" w:hAnsi="Calibri"/>
          <w:sz w:val="14"/>
        </w:rPr>
      </w:pPr>
      <w:r>
        <w:rPr>
          <w:rFonts w:ascii="Calibri" w:hAnsi="Calibri"/>
          <w:i/>
          <w:spacing w:val="-10"/>
          <w:w w:val="120"/>
          <w:sz w:val="14"/>
        </w:rPr>
        <w:t>t</w:t>
      </w:r>
      <w:r>
        <w:rPr>
          <w:rFonts w:ascii="Calibri" w:hAnsi="Calibri"/>
          <w:i/>
          <w:sz w:val="14"/>
        </w:rPr>
        <w:tab/>
      </w:r>
      <w:r>
        <w:rPr>
          <w:rFonts w:ascii="Calibri" w:hAnsi="Calibri"/>
          <w:i/>
          <w:spacing w:val="-5"/>
          <w:w w:val="120"/>
          <w:sz w:val="14"/>
        </w:rPr>
        <w:t>t</w:t>
      </w:r>
      <w:r>
        <w:rPr>
          <w:rFonts w:ascii="Lucida Sans Unicode" w:hAnsi="Lucida Sans Unicode"/>
          <w:spacing w:val="-5"/>
          <w:w w:val="120"/>
          <w:sz w:val="14"/>
        </w:rPr>
        <w:t>−</w:t>
      </w:r>
      <w:r>
        <w:rPr>
          <w:rFonts w:ascii="Calibri" w:hAnsi="Calibri"/>
          <w:spacing w:val="-5"/>
          <w:w w:val="120"/>
          <w:sz w:val="14"/>
        </w:rPr>
        <w:t>1</w:t>
      </w:r>
    </w:p>
    <w:p>
      <w:pPr>
        <w:tabs>
          <w:tab w:pos="4808" w:val="left" w:leader="none"/>
        </w:tabs>
        <w:spacing w:before="162"/>
        <w:ind w:left="1839" w:right="0" w:firstLine="0"/>
        <w:jc w:val="left"/>
        <w:rPr>
          <w:sz w:val="20"/>
        </w:rPr>
      </w:pPr>
      <w:r>
        <w:rPr>
          <w:rFonts w:ascii="Calibri" w:hAnsi="Calibri"/>
          <w:i/>
          <w:w w:val="110"/>
          <w:sz w:val="20"/>
        </w:rPr>
        <w:t>H</w:t>
      </w:r>
      <w:r>
        <w:rPr>
          <w:rFonts w:ascii="Calibri" w:hAnsi="Calibri"/>
          <w:i/>
          <w:spacing w:val="20"/>
          <w:w w:val="125"/>
          <w:sz w:val="20"/>
        </w:rPr>
        <w:t> </w:t>
      </w:r>
      <w:r>
        <w:rPr>
          <w:rFonts w:ascii="Calibri" w:hAnsi="Calibri"/>
          <w:w w:val="125"/>
          <w:sz w:val="20"/>
        </w:rPr>
        <w:t>=</w:t>
      </w:r>
      <w:r>
        <w:rPr>
          <w:rFonts w:ascii="Calibri" w:hAnsi="Calibri"/>
          <w:spacing w:val="3"/>
          <w:w w:val="125"/>
          <w:sz w:val="20"/>
        </w:rPr>
        <w:t> </w:t>
      </w:r>
      <w:r>
        <w:rPr>
          <w:rFonts w:ascii="Calibri" w:hAnsi="Calibri"/>
          <w:i/>
          <w:w w:val="110"/>
          <w:sz w:val="20"/>
        </w:rPr>
        <w:t>G</w:t>
      </w:r>
      <w:r>
        <w:rPr>
          <w:rFonts w:ascii="Lucida Sans Unicode" w:hAnsi="Lucida Sans Unicode"/>
          <w:spacing w:val="65"/>
          <w:w w:val="110"/>
          <w:position w:val="16"/>
          <w:sz w:val="20"/>
        </w:rPr>
        <w:t> </w:t>
      </w:r>
      <w:r>
        <w:rPr>
          <w:rFonts w:ascii="Calibri" w:hAnsi="Calibri"/>
          <w:i/>
          <w:w w:val="110"/>
          <w:sz w:val="20"/>
        </w:rPr>
        <w:t>g,</w:t>
      </w:r>
      <w:r>
        <w:rPr>
          <w:rFonts w:ascii="Lucida Sans Unicode" w:hAnsi="Lucida Sans Unicode"/>
          <w:spacing w:val="64"/>
          <w:w w:val="110"/>
          <w:position w:val="16"/>
          <w:sz w:val="20"/>
        </w:rPr>
        <w:t> </w:t>
      </w:r>
      <w:r>
        <w:rPr>
          <w:rFonts w:ascii="Calibri" w:hAnsi="Calibri"/>
          <w:i/>
          <w:w w:val="110"/>
          <w:sz w:val="20"/>
        </w:rPr>
        <w:t>α</w:t>
      </w:r>
      <w:r>
        <w:rPr>
          <w:w w:val="110"/>
          <w:sz w:val="20"/>
          <w:vertAlign w:val="superscript"/>
        </w:rPr>
        <w:t>US</w:t>
      </w:r>
      <w:r>
        <w:rPr>
          <w:spacing w:val="4"/>
          <w:w w:val="110"/>
          <w:sz w:val="20"/>
          <w:vertAlign w:val="baseline"/>
        </w:rPr>
        <w:t> </w:t>
      </w:r>
      <w:r>
        <w:rPr>
          <w:rFonts w:ascii="Lucida Sans Unicode" w:hAnsi="Lucida Sans Unicode"/>
          <w:w w:val="110"/>
          <w:sz w:val="20"/>
          <w:vertAlign w:val="baseline"/>
        </w:rPr>
        <w:t>−</w:t>
      </w:r>
      <w:r>
        <w:rPr>
          <w:rFonts w:ascii="Lucida Sans Unicode" w:hAnsi="Lucida Sans Unicode"/>
          <w:spacing w:val="-22"/>
          <w:w w:val="110"/>
          <w:sz w:val="20"/>
          <w:vertAlign w:val="baseline"/>
        </w:rPr>
        <w:t> </w:t>
      </w:r>
      <w:r>
        <w:rPr>
          <w:rFonts w:ascii="Calibri" w:hAnsi="Calibri"/>
          <w:i/>
          <w:spacing w:val="-5"/>
          <w:w w:val="110"/>
          <w:sz w:val="20"/>
          <w:vertAlign w:val="baseline"/>
        </w:rPr>
        <w:t>β</w:t>
      </w:r>
      <w:r>
        <w:rPr>
          <w:spacing w:val="-5"/>
          <w:w w:val="110"/>
          <w:sz w:val="20"/>
          <w:vertAlign w:val="superscript"/>
        </w:rPr>
        <w:t>US</w:t>
      </w:r>
      <w:r>
        <w:rPr>
          <w:rFonts w:ascii="Lucida Sans Unicode" w:hAnsi="Lucida Sans Unicode"/>
          <w:position w:val="16"/>
          <w:sz w:val="20"/>
          <w:vertAlign w:val="baseline"/>
        </w:rPr>
        <w:tab/>
      </w:r>
      <w:r>
        <w:rPr>
          <w:spacing w:val="-8"/>
          <w:w w:val="105"/>
          <w:sz w:val="20"/>
          <w:vertAlign w:val="baseline"/>
        </w:rPr>
        <w:t>(14)</w:t>
      </w:r>
    </w:p>
    <w:p>
      <w:pPr>
        <w:pStyle w:val="BodyText"/>
        <w:spacing w:before="7"/>
      </w:pPr>
    </w:p>
    <w:p>
      <w:pPr>
        <w:tabs>
          <w:tab w:pos="4808" w:val="left" w:leader="none"/>
        </w:tabs>
        <w:spacing w:line="400" w:lineRule="exact" w:before="0"/>
        <w:ind w:left="372" w:right="0" w:firstLine="0"/>
        <w:jc w:val="left"/>
        <w:rPr>
          <w:sz w:val="20"/>
        </w:rPr>
      </w:pPr>
      <w:r>
        <w:rPr/>
        <mc:AlternateContent>
          <mc:Choice Requires="wps">
            <w:drawing>
              <wp:anchor distT="0" distB="0" distL="0" distR="0" allowOverlap="1" layoutInCell="1" locked="0" behindDoc="1" simplePos="0" relativeHeight="487208960">
                <wp:simplePos x="0" y="0"/>
                <wp:positionH relativeFrom="page">
                  <wp:posOffset>1225232</wp:posOffset>
                </wp:positionH>
                <wp:positionV relativeFrom="paragraph">
                  <wp:posOffset>136997</wp:posOffset>
                </wp:positionV>
                <wp:extent cx="2213610" cy="127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213610" cy="1270"/>
                        </a:xfrm>
                        <a:custGeom>
                          <a:avLst/>
                          <a:gdLst/>
                          <a:ahLst/>
                          <a:cxnLst/>
                          <a:rect l="l" t="t" r="r" b="b"/>
                          <a:pathLst>
                            <a:path w="2213610" h="0">
                              <a:moveTo>
                                <a:pt x="0" y="0"/>
                              </a:moveTo>
                              <a:lnTo>
                                <a:pt x="2213444"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07520" from="96.474998pt,10.787169pt" to="270.761998pt,10.787169pt" stroked="true" strokeweight=".398pt" strokecolor="#000000">
                <v:stroke dashstyle="solid"/>
                <w10:wrap type="none"/>
              </v:line>
            </w:pict>
          </mc:Fallback>
        </mc:AlternateContent>
      </w:r>
      <w:r>
        <w:rPr>
          <w:rFonts w:ascii="Calibri" w:hAnsi="Calibri"/>
          <w:i/>
          <w:w w:val="120"/>
          <w:sz w:val="20"/>
        </w:rPr>
        <w:t>w</w:t>
      </w:r>
      <w:r>
        <w:rPr>
          <w:rFonts w:ascii="Calibri" w:hAnsi="Calibri"/>
          <w:i/>
          <w:spacing w:val="18"/>
          <w:w w:val="135"/>
          <w:sz w:val="20"/>
        </w:rPr>
        <w:t>  </w:t>
      </w:r>
      <w:r>
        <w:rPr>
          <w:rFonts w:ascii="Calibri" w:hAnsi="Calibri"/>
          <w:w w:val="135"/>
          <w:sz w:val="20"/>
        </w:rPr>
        <w:t>= </w:t>
      </w:r>
      <w:r>
        <w:rPr>
          <w:rFonts w:ascii="Lucida Sans Unicode" w:hAnsi="Lucida Sans Unicode"/>
          <w:w w:val="120"/>
          <w:position w:val="26"/>
          <w:sz w:val="20"/>
        </w:rPr>
        <w:t>q</w:t>
      </w:r>
      <w:r>
        <w:rPr>
          <w:rFonts w:ascii="Calibri" w:hAnsi="Calibri"/>
          <w:w w:val="120"/>
          <w:sz w:val="20"/>
        </w:rPr>
        <w:t>sin</w:t>
      </w:r>
      <w:r>
        <w:rPr>
          <w:rFonts w:ascii="Lucida Sans Unicode" w:hAnsi="Lucida Sans Unicode"/>
          <w:spacing w:val="61"/>
          <w:w w:val="120"/>
          <w:position w:val="16"/>
          <w:sz w:val="20"/>
        </w:rPr>
        <w:t> </w:t>
      </w:r>
      <w:r>
        <w:rPr>
          <w:rFonts w:ascii="Calibri" w:hAnsi="Calibri"/>
          <w:i/>
          <w:w w:val="120"/>
          <w:sz w:val="20"/>
        </w:rPr>
        <w:t>ρ</w:t>
      </w:r>
      <w:r>
        <w:rPr>
          <w:rFonts w:ascii="Calibri" w:hAnsi="Calibri"/>
          <w:i/>
          <w:spacing w:val="-5"/>
          <w:w w:val="120"/>
          <w:sz w:val="20"/>
        </w:rPr>
        <w:t> </w:t>
      </w:r>
      <w:r>
        <w:rPr>
          <w:rFonts w:ascii="Calibri" w:hAnsi="Calibri"/>
          <w:w w:val="135"/>
          <w:sz w:val="20"/>
        </w:rPr>
        <w:t>+</w:t>
      </w:r>
      <w:r>
        <w:rPr>
          <w:rFonts w:ascii="Calibri" w:hAnsi="Calibri"/>
          <w:spacing w:val="-13"/>
          <w:w w:val="135"/>
          <w:sz w:val="20"/>
        </w:rPr>
        <w:t> </w:t>
      </w:r>
      <w:r>
        <w:rPr>
          <w:rFonts w:ascii="Calibri" w:hAnsi="Calibri"/>
          <w:i/>
          <w:w w:val="120"/>
          <w:sz w:val="20"/>
        </w:rPr>
        <w:t>x</w:t>
      </w:r>
      <w:r>
        <w:rPr>
          <w:rFonts w:ascii="Calibri" w:hAnsi="Calibri"/>
          <w:i/>
          <w:w w:val="120"/>
          <w:sz w:val="20"/>
          <w:vertAlign w:val="superscript"/>
        </w:rPr>
        <w:t>V</w:t>
      </w:r>
      <w:r>
        <w:rPr>
          <w:rFonts w:ascii="Calibri" w:hAnsi="Calibri"/>
          <w:i/>
          <w:spacing w:val="-16"/>
          <w:w w:val="120"/>
          <w:sz w:val="20"/>
          <w:vertAlign w:val="baseline"/>
        </w:rPr>
        <w:t> </w:t>
      </w:r>
      <w:r>
        <w:rPr>
          <w:rFonts w:ascii="Calibri" w:hAnsi="Calibri"/>
          <w:i/>
          <w:w w:val="135"/>
          <w:sz w:val="20"/>
          <w:vertAlign w:val="superscript"/>
        </w:rPr>
        <w:t>T</w:t>
      </w:r>
      <w:r>
        <w:rPr>
          <w:rFonts w:ascii="Calibri" w:hAnsi="Calibri"/>
          <w:i/>
          <w:spacing w:val="44"/>
          <w:w w:val="135"/>
          <w:sz w:val="20"/>
          <w:vertAlign w:val="baseline"/>
        </w:rPr>
        <w:t> </w:t>
      </w:r>
      <w:r>
        <w:rPr>
          <w:rFonts w:ascii="Calibri" w:hAnsi="Calibri"/>
          <w:w w:val="135"/>
          <w:sz w:val="20"/>
          <w:vertAlign w:val="baseline"/>
        </w:rPr>
        <w:t>+</w:t>
      </w:r>
      <w:r>
        <w:rPr>
          <w:rFonts w:ascii="Calibri" w:hAnsi="Calibri"/>
          <w:spacing w:val="-12"/>
          <w:w w:val="135"/>
          <w:sz w:val="20"/>
          <w:vertAlign w:val="baseline"/>
        </w:rPr>
        <w:t> </w:t>
      </w:r>
      <w:r>
        <w:rPr>
          <w:rFonts w:ascii="Calibri" w:hAnsi="Calibri"/>
          <w:i/>
          <w:w w:val="120"/>
          <w:sz w:val="20"/>
          <w:vertAlign w:val="baseline"/>
        </w:rPr>
        <w:t>x</w:t>
      </w:r>
      <w:r>
        <w:rPr>
          <w:rFonts w:ascii="Calibri" w:hAnsi="Calibri"/>
          <w:i/>
          <w:w w:val="120"/>
          <w:sz w:val="20"/>
          <w:vertAlign w:val="superscript"/>
        </w:rPr>
        <w:t>V</w:t>
      </w:r>
      <w:r>
        <w:rPr>
          <w:rFonts w:ascii="Calibri" w:hAnsi="Calibri"/>
          <w:i/>
          <w:spacing w:val="-17"/>
          <w:w w:val="120"/>
          <w:sz w:val="20"/>
          <w:vertAlign w:val="baseline"/>
        </w:rPr>
        <w:t> </w:t>
      </w:r>
      <w:r>
        <w:rPr>
          <w:rFonts w:ascii="Calibri" w:hAnsi="Calibri"/>
          <w:i/>
          <w:w w:val="135"/>
          <w:sz w:val="20"/>
          <w:vertAlign w:val="superscript"/>
        </w:rPr>
        <w:t>T</w:t>
      </w:r>
      <w:r>
        <w:rPr>
          <w:rFonts w:ascii="Calibri" w:hAnsi="Calibri"/>
          <w:i/>
          <w:spacing w:val="-4"/>
          <w:w w:val="135"/>
          <w:sz w:val="20"/>
          <w:vertAlign w:val="baseline"/>
        </w:rPr>
        <w:t> </w:t>
      </w:r>
      <w:r>
        <w:rPr>
          <w:rFonts w:ascii="Calibri" w:hAnsi="Calibri"/>
          <w:i/>
          <w:w w:val="120"/>
          <w:sz w:val="20"/>
          <w:vertAlign w:val="baseline"/>
        </w:rPr>
        <w:t>ρ</w:t>
      </w:r>
      <w:r>
        <w:rPr>
          <w:rFonts w:ascii="Calibri" w:hAnsi="Calibri"/>
          <w:i/>
          <w:spacing w:val="-6"/>
          <w:w w:val="120"/>
          <w:sz w:val="20"/>
          <w:vertAlign w:val="baseline"/>
        </w:rPr>
        <w:t> </w:t>
      </w:r>
      <w:r>
        <w:rPr>
          <w:rFonts w:ascii="Calibri" w:hAnsi="Calibri"/>
          <w:w w:val="135"/>
          <w:sz w:val="20"/>
          <w:vertAlign w:val="baseline"/>
        </w:rPr>
        <w:t>+</w:t>
      </w:r>
      <w:r>
        <w:rPr>
          <w:rFonts w:ascii="Calibri" w:hAnsi="Calibri"/>
          <w:spacing w:val="-12"/>
          <w:w w:val="135"/>
          <w:sz w:val="20"/>
          <w:vertAlign w:val="baseline"/>
        </w:rPr>
        <w:t> </w:t>
      </w:r>
      <w:r>
        <w:rPr>
          <w:rFonts w:ascii="Calibri" w:hAnsi="Calibri"/>
          <w:w w:val="120"/>
          <w:sz w:val="20"/>
          <w:vertAlign w:val="baseline"/>
        </w:rPr>
        <w:t>(</w:t>
      </w:r>
      <w:r>
        <w:rPr>
          <w:rFonts w:ascii="Calibri" w:hAnsi="Calibri"/>
          <w:i/>
          <w:w w:val="120"/>
          <w:sz w:val="20"/>
          <w:vertAlign w:val="baseline"/>
        </w:rPr>
        <w:t>x</w:t>
      </w:r>
      <w:r>
        <w:rPr>
          <w:rFonts w:ascii="Calibri" w:hAnsi="Calibri"/>
          <w:i/>
          <w:w w:val="120"/>
          <w:sz w:val="20"/>
          <w:vertAlign w:val="superscript"/>
        </w:rPr>
        <w:t>V</w:t>
      </w:r>
      <w:r>
        <w:rPr>
          <w:rFonts w:ascii="Calibri" w:hAnsi="Calibri"/>
          <w:i/>
          <w:spacing w:val="-17"/>
          <w:w w:val="120"/>
          <w:sz w:val="20"/>
          <w:vertAlign w:val="baseline"/>
        </w:rPr>
        <w:t> </w:t>
      </w:r>
      <w:r>
        <w:rPr>
          <w:rFonts w:ascii="Calibri" w:hAnsi="Calibri"/>
          <w:i/>
          <w:w w:val="135"/>
          <w:sz w:val="20"/>
          <w:vertAlign w:val="superscript"/>
        </w:rPr>
        <w:t>T</w:t>
      </w:r>
      <w:r>
        <w:rPr>
          <w:rFonts w:ascii="Calibri" w:hAnsi="Calibri"/>
          <w:i/>
          <w:spacing w:val="-4"/>
          <w:w w:val="135"/>
          <w:sz w:val="20"/>
          <w:vertAlign w:val="baseline"/>
        </w:rPr>
        <w:t> </w:t>
      </w:r>
      <w:r>
        <w:rPr>
          <w:rFonts w:ascii="Calibri" w:hAnsi="Calibri"/>
          <w:w w:val="120"/>
          <w:sz w:val="20"/>
          <w:vertAlign w:val="baseline"/>
        </w:rPr>
        <w:t>)</w:t>
      </w:r>
      <w:r>
        <w:rPr>
          <w:rFonts w:ascii="Calibri" w:hAnsi="Calibri"/>
          <w:w w:val="120"/>
          <w:position w:val="6"/>
          <w:sz w:val="14"/>
          <w:vertAlign w:val="baseline"/>
        </w:rPr>
        <w:t>2</w:t>
      </w:r>
      <w:r>
        <w:rPr>
          <w:rFonts w:ascii="Calibri" w:hAnsi="Calibri"/>
          <w:spacing w:val="16"/>
          <w:w w:val="135"/>
          <w:position w:val="6"/>
          <w:sz w:val="14"/>
          <w:vertAlign w:val="baseline"/>
        </w:rPr>
        <w:t> </w:t>
      </w:r>
      <w:r>
        <w:rPr>
          <w:rFonts w:ascii="Calibri" w:hAnsi="Calibri"/>
          <w:w w:val="135"/>
          <w:sz w:val="20"/>
          <w:vertAlign w:val="baseline"/>
        </w:rPr>
        <w:t>+</w:t>
      </w:r>
      <w:r>
        <w:rPr>
          <w:rFonts w:ascii="Calibri" w:hAnsi="Calibri"/>
          <w:spacing w:val="-12"/>
          <w:w w:val="135"/>
          <w:sz w:val="20"/>
          <w:vertAlign w:val="baseline"/>
        </w:rPr>
        <w:t> </w:t>
      </w:r>
      <w:r>
        <w:rPr>
          <w:rFonts w:ascii="Calibri" w:hAnsi="Calibri"/>
          <w:w w:val="120"/>
          <w:sz w:val="20"/>
          <w:vertAlign w:val="baseline"/>
        </w:rPr>
        <w:t>(</w:t>
      </w:r>
      <w:r>
        <w:rPr>
          <w:rFonts w:ascii="Calibri" w:hAnsi="Calibri"/>
          <w:i/>
          <w:w w:val="120"/>
          <w:sz w:val="20"/>
          <w:vertAlign w:val="baseline"/>
        </w:rPr>
        <w:t>ρ</w:t>
      </w:r>
      <w:r>
        <w:rPr>
          <w:rFonts w:ascii="Calibri" w:hAnsi="Calibri"/>
          <w:w w:val="120"/>
          <w:sz w:val="20"/>
          <w:vertAlign w:val="baseline"/>
        </w:rPr>
        <w:t>)</w:t>
      </w:r>
      <w:r>
        <w:rPr>
          <w:rFonts w:ascii="Calibri" w:hAnsi="Calibri"/>
          <w:w w:val="120"/>
          <w:position w:val="6"/>
          <w:sz w:val="14"/>
          <w:vertAlign w:val="baseline"/>
        </w:rPr>
        <w:t>2</w:t>
      </w:r>
      <w:r>
        <w:rPr>
          <w:rFonts w:ascii="Lucida Sans Unicode" w:hAnsi="Lucida Sans Unicode"/>
          <w:spacing w:val="24"/>
          <w:w w:val="120"/>
          <w:position w:val="16"/>
          <w:sz w:val="20"/>
          <w:vertAlign w:val="baseline"/>
        </w:rPr>
        <w:t> </w:t>
      </w:r>
      <w:r>
        <w:rPr>
          <w:rFonts w:ascii="Calibri" w:hAnsi="Calibri"/>
          <w:spacing w:val="-10"/>
          <w:w w:val="120"/>
          <w:position w:val="12"/>
          <w:sz w:val="14"/>
          <w:vertAlign w:val="baseline"/>
        </w:rPr>
        <w:t>2</w:t>
      </w:r>
      <w:r>
        <w:rPr>
          <w:rFonts w:ascii="Calibri" w:hAnsi="Calibri"/>
          <w:position w:val="12"/>
          <w:sz w:val="14"/>
          <w:vertAlign w:val="baseline"/>
        </w:rPr>
        <w:tab/>
      </w:r>
      <w:r>
        <w:rPr>
          <w:spacing w:val="-8"/>
          <w:w w:val="105"/>
          <w:sz w:val="20"/>
          <w:vertAlign w:val="baseline"/>
        </w:rPr>
        <w:t>(15)</w:t>
      </w:r>
    </w:p>
    <w:p>
      <w:pPr>
        <w:pStyle w:val="BodyText"/>
        <w:spacing w:line="244" w:lineRule="auto" w:before="66"/>
        <w:ind w:left="199" w:right="117"/>
        <w:jc w:val="both"/>
      </w:pPr>
      <w:r>
        <w:rPr/>
        <w:br w:type="column"/>
      </w:r>
      <w:r>
        <w:rPr/>
        <w:t>respectively; </w:t>
      </w:r>
      <w:r>
        <w:rPr>
          <w:i/>
        </w:rPr>
        <w:t>Z </w:t>
      </w:r>
      <w:r>
        <w:rPr/>
        <w:t>is a weighted sum that balances the future </w:t>
      </w:r>
      <w:r>
        <w:rPr/>
        <w:t>and past, and the exponential weighting factor </w:t>
      </w:r>
      <w:r>
        <w:rPr>
          <w:rFonts w:ascii="Calibri"/>
          <w:i/>
        </w:rPr>
        <w:t>w</w:t>
      </w:r>
      <w:r>
        <w:rPr>
          <w:rFonts w:ascii="Calibri"/>
          <w:vertAlign w:val="subscript"/>
        </w:rPr>
        <w:t>4</w:t>
      </w:r>
      <w:r>
        <w:rPr>
          <w:rFonts w:ascii="Calibri"/>
          <w:vertAlign w:val="baseline"/>
        </w:rPr>
        <w:t> </w:t>
      </w:r>
      <w:r>
        <w:rPr>
          <w:vertAlign w:val="baseline"/>
        </w:rPr>
        <w:t>in (21), it is designed to give more weight to recent changes, which is appropriate for a system with potential rapid fluctuations such as wind power.</w:t>
      </w:r>
    </w:p>
    <w:p>
      <w:pPr>
        <w:spacing w:after="0" w:line="244" w:lineRule="auto"/>
        <w:jc w:val="both"/>
        <w:sectPr>
          <w:type w:val="continuous"/>
          <w:pgSz w:w="12240" w:h="15840"/>
          <w:pgMar w:header="464" w:footer="0" w:top="1000" w:bottom="280" w:left="860" w:right="860"/>
          <w:cols w:num="2" w:equalWidth="0">
            <w:col w:w="5141" w:space="40"/>
            <w:col w:w="5339"/>
          </w:cols>
        </w:sectPr>
      </w:pPr>
    </w:p>
    <w:p>
      <w:pPr>
        <w:tabs>
          <w:tab w:pos="1898" w:val="left" w:leader="none"/>
        </w:tabs>
        <w:spacing w:line="194" w:lineRule="exact" w:before="0"/>
        <w:ind w:left="515" w:right="0" w:firstLine="0"/>
        <w:jc w:val="left"/>
        <w:rPr>
          <w:rFonts w:ascii="Calibri" w:hAnsi="Calibri"/>
          <w:sz w:val="14"/>
        </w:rPr>
      </w:pPr>
      <w:r>
        <w:rPr>
          <w:rFonts w:ascii="Calibri" w:hAnsi="Calibri"/>
          <w:spacing w:val="-10"/>
          <w:w w:val="115"/>
          <w:position w:val="2"/>
          <w:sz w:val="14"/>
        </w:rPr>
        <w:t>1</w:t>
      </w:r>
      <w:r>
        <w:rPr>
          <w:rFonts w:ascii="Calibri" w:hAnsi="Calibri"/>
          <w:position w:val="2"/>
          <w:sz w:val="14"/>
        </w:rPr>
        <w:tab/>
      </w: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p>
      <w:pPr>
        <w:spacing w:line="194" w:lineRule="exact" w:before="0"/>
        <w:ind w:left="327" w:right="0" w:firstLine="0"/>
        <w:jc w:val="left"/>
        <w:rPr>
          <w:rFonts w:ascii="Calibri" w:hAnsi="Calibri"/>
          <w:sz w:val="14"/>
        </w:rPr>
      </w:pPr>
      <w:r>
        <w:rPr/>
        <w:br w:type="column"/>
      </w: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p>
      <w:pPr>
        <w:spacing w:line="194" w:lineRule="exact" w:before="0"/>
        <w:ind w:left="507" w:right="0" w:firstLine="0"/>
        <w:jc w:val="left"/>
        <w:rPr>
          <w:rFonts w:ascii="Calibri" w:hAnsi="Calibri"/>
          <w:sz w:val="14"/>
        </w:rPr>
      </w:pPr>
      <w:r>
        <w:rPr/>
        <w:br w:type="column"/>
      </w: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p>
      <w:pPr>
        <w:pStyle w:val="ListParagraph"/>
        <w:numPr>
          <w:ilvl w:val="0"/>
          <w:numId w:val="7"/>
        </w:numPr>
        <w:tabs>
          <w:tab w:pos="749" w:val="left" w:leader="none"/>
        </w:tabs>
        <w:spacing w:line="228" w:lineRule="exact" w:before="0" w:after="0"/>
        <w:ind w:left="749" w:right="0" w:hanging="234"/>
        <w:jc w:val="left"/>
        <w:rPr>
          <w:sz w:val="20"/>
        </w:rPr>
      </w:pPr>
      <w:r>
        <w:rPr/>
        <w:br w:type="column"/>
      </w:r>
      <w:r>
        <w:rPr>
          <w:sz w:val="20"/>
        </w:rPr>
        <w:t>Calculate</w:t>
      </w:r>
      <w:r>
        <w:rPr>
          <w:spacing w:val="15"/>
          <w:sz w:val="20"/>
        </w:rPr>
        <w:t> </w:t>
      </w:r>
      <w:r>
        <w:rPr>
          <w:sz w:val="20"/>
        </w:rPr>
        <w:t>the</w:t>
      </w:r>
      <w:r>
        <w:rPr>
          <w:spacing w:val="15"/>
          <w:sz w:val="20"/>
        </w:rPr>
        <w:t> </w:t>
      </w:r>
      <w:r>
        <w:rPr>
          <w:i/>
          <w:sz w:val="20"/>
        </w:rPr>
        <w:t>M</w:t>
      </w:r>
      <w:r>
        <w:rPr>
          <w:i/>
          <w:spacing w:val="23"/>
          <w:sz w:val="20"/>
        </w:rPr>
        <w:t> </w:t>
      </w:r>
      <w:r>
        <w:rPr>
          <w:spacing w:val="-2"/>
          <w:sz w:val="20"/>
        </w:rPr>
        <w:t>value:</w:t>
      </w:r>
    </w:p>
    <w:p>
      <w:pPr>
        <w:tabs>
          <w:tab w:pos="5005" w:val="left" w:leader="none"/>
        </w:tabs>
        <w:spacing w:line="75" w:lineRule="exact" w:before="174"/>
        <w:ind w:left="1700" w:right="0" w:firstLine="0"/>
        <w:jc w:val="left"/>
        <w:rPr>
          <w:sz w:val="20"/>
        </w:rPr>
      </w:pPr>
      <w:r>
        <w:rPr>
          <w:rFonts w:ascii="Calibri" w:hAnsi="Calibri"/>
          <w:i/>
          <w:w w:val="110"/>
          <w:sz w:val="20"/>
        </w:rPr>
        <w:t>M</w:t>
      </w:r>
      <w:r>
        <w:rPr>
          <w:rFonts w:ascii="Calibri" w:hAnsi="Calibri"/>
          <w:i/>
          <w:spacing w:val="-7"/>
          <w:w w:val="130"/>
          <w:sz w:val="20"/>
        </w:rPr>
        <w:t> </w:t>
      </w:r>
      <w:r>
        <w:rPr>
          <w:rFonts w:ascii="Calibri" w:hAnsi="Calibri"/>
          <w:w w:val="130"/>
          <w:sz w:val="20"/>
        </w:rPr>
        <w:t>=</w:t>
      </w:r>
      <w:r>
        <w:rPr>
          <w:rFonts w:ascii="Calibri" w:hAnsi="Calibri"/>
          <w:spacing w:val="-10"/>
          <w:w w:val="130"/>
          <w:sz w:val="20"/>
        </w:rPr>
        <w:t> </w:t>
      </w:r>
      <w:r>
        <w:rPr>
          <w:rFonts w:ascii="Calibri" w:hAnsi="Calibri"/>
          <w:w w:val="110"/>
          <w:sz w:val="20"/>
        </w:rPr>
        <w:t>0</w:t>
      </w:r>
      <w:r>
        <w:rPr>
          <w:rFonts w:ascii="Calibri" w:hAnsi="Calibri"/>
          <w:i/>
          <w:w w:val="110"/>
          <w:sz w:val="20"/>
        </w:rPr>
        <w:t>.</w:t>
      </w:r>
      <w:r>
        <w:rPr>
          <w:rFonts w:ascii="Calibri" w:hAnsi="Calibri"/>
          <w:w w:val="110"/>
          <w:sz w:val="20"/>
        </w:rPr>
        <w:t>99</w:t>
      </w:r>
      <w:r>
        <w:rPr>
          <w:rFonts w:ascii="Calibri" w:hAnsi="Calibri"/>
          <w:spacing w:val="-11"/>
          <w:w w:val="110"/>
          <w:sz w:val="20"/>
        </w:rPr>
        <w:t> </w:t>
      </w:r>
      <w:r>
        <w:rPr>
          <w:rFonts w:ascii="Lucida Sans Unicode" w:hAnsi="Lucida Sans Unicode"/>
          <w:w w:val="110"/>
          <w:sz w:val="20"/>
        </w:rPr>
        <w:t>×</w:t>
      </w:r>
      <w:r>
        <w:rPr>
          <w:rFonts w:ascii="Lucida Sans Unicode" w:hAnsi="Lucida Sans Unicode"/>
          <w:spacing w:val="-25"/>
          <w:w w:val="110"/>
          <w:sz w:val="20"/>
        </w:rPr>
        <w:t> </w:t>
      </w:r>
      <w:r>
        <w:rPr>
          <w:rFonts w:ascii="Calibri" w:hAnsi="Calibri"/>
          <w:i/>
          <w:w w:val="130"/>
          <w:sz w:val="20"/>
        </w:rPr>
        <w:t>Z</w:t>
      </w:r>
      <w:r>
        <w:rPr>
          <w:rFonts w:ascii="Calibri" w:hAnsi="Calibri"/>
          <w:i/>
          <w:spacing w:val="-7"/>
          <w:w w:val="130"/>
          <w:sz w:val="20"/>
        </w:rPr>
        <w:t> </w:t>
      </w:r>
      <w:r>
        <w:rPr>
          <w:rFonts w:ascii="Calibri" w:hAnsi="Calibri"/>
          <w:w w:val="130"/>
          <w:sz w:val="20"/>
        </w:rPr>
        <w:t>+</w:t>
      </w:r>
      <w:r>
        <w:rPr>
          <w:rFonts w:ascii="Calibri" w:hAnsi="Calibri"/>
          <w:spacing w:val="-15"/>
          <w:w w:val="130"/>
          <w:sz w:val="20"/>
        </w:rPr>
        <w:t> </w:t>
      </w:r>
      <w:r>
        <w:rPr>
          <w:rFonts w:ascii="Calibri" w:hAnsi="Calibri"/>
          <w:w w:val="110"/>
          <w:sz w:val="20"/>
        </w:rPr>
        <w:t>0</w:t>
      </w:r>
      <w:r>
        <w:rPr>
          <w:rFonts w:ascii="Calibri" w:hAnsi="Calibri"/>
          <w:i/>
          <w:w w:val="110"/>
          <w:sz w:val="20"/>
        </w:rPr>
        <w:t>.</w:t>
      </w:r>
      <w:r>
        <w:rPr>
          <w:rFonts w:ascii="Calibri" w:hAnsi="Calibri"/>
          <w:w w:val="110"/>
          <w:sz w:val="20"/>
        </w:rPr>
        <w:t>01</w:t>
      </w:r>
      <w:r>
        <w:rPr>
          <w:rFonts w:ascii="Calibri" w:hAnsi="Calibri"/>
          <w:spacing w:val="-10"/>
          <w:w w:val="110"/>
          <w:sz w:val="20"/>
        </w:rPr>
        <w:t> </w:t>
      </w:r>
      <w:r>
        <w:rPr>
          <w:rFonts w:ascii="Lucida Sans Unicode" w:hAnsi="Lucida Sans Unicode"/>
          <w:w w:val="110"/>
          <w:sz w:val="20"/>
        </w:rPr>
        <w:t>×</w:t>
      </w:r>
      <w:r>
        <w:rPr>
          <w:rFonts w:ascii="Lucida Sans Unicode" w:hAnsi="Lucida Sans Unicode"/>
          <w:spacing w:val="-26"/>
          <w:w w:val="110"/>
          <w:sz w:val="20"/>
        </w:rPr>
        <w:t> </w:t>
      </w:r>
      <w:r>
        <w:rPr>
          <w:rFonts w:ascii="Calibri" w:hAnsi="Calibri"/>
          <w:i/>
          <w:spacing w:val="-10"/>
          <w:w w:val="110"/>
          <w:sz w:val="20"/>
        </w:rPr>
        <w:t>H</w:t>
      </w:r>
      <w:r>
        <w:rPr>
          <w:rFonts w:ascii="Calibri" w:hAnsi="Calibri"/>
          <w:i/>
          <w:sz w:val="20"/>
        </w:rPr>
        <w:tab/>
      </w:r>
      <w:r>
        <w:rPr>
          <w:spacing w:val="-4"/>
          <w:w w:val="110"/>
          <w:sz w:val="20"/>
        </w:rPr>
        <w:t>(21)</w:t>
      </w:r>
    </w:p>
    <w:p>
      <w:pPr>
        <w:spacing w:after="0" w:line="75" w:lineRule="exact"/>
        <w:jc w:val="left"/>
        <w:rPr>
          <w:sz w:val="20"/>
        </w:rPr>
        <w:sectPr>
          <w:type w:val="continuous"/>
          <w:pgSz w:w="12240" w:h="15840"/>
          <w:pgMar w:header="464" w:footer="0" w:top="1000" w:bottom="280" w:left="860" w:right="860"/>
          <w:cols w:num="4" w:equalWidth="0">
            <w:col w:w="2164" w:space="40"/>
            <w:col w:w="592" w:space="39"/>
            <w:col w:w="813" w:space="1416"/>
            <w:col w:w="5456"/>
          </w:cols>
        </w:sectPr>
      </w:pPr>
    </w:p>
    <w:p>
      <w:pPr>
        <w:tabs>
          <w:tab w:pos="4808" w:val="left" w:leader="none"/>
        </w:tabs>
        <w:spacing w:line="464" w:lineRule="exact" w:before="0"/>
        <w:ind w:left="334" w:right="0" w:firstLine="0"/>
        <w:jc w:val="left"/>
        <w:rPr>
          <w:sz w:val="20"/>
        </w:rPr>
      </w:pPr>
      <w:r>
        <w:rPr/>
        <mc:AlternateContent>
          <mc:Choice Requires="wps">
            <w:drawing>
              <wp:anchor distT="0" distB="0" distL="0" distR="0" allowOverlap="1" layoutInCell="1" locked="0" behindDoc="1" simplePos="0" relativeHeight="487209472">
                <wp:simplePos x="0" y="0"/>
                <wp:positionH relativeFrom="page">
                  <wp:posOffset>1201064</wp:posOffset>
                </wp:positionH>
                <wp:positionV relativeFrom="paragraph">
                  <wp:posOffset>92596</wp:posOffset>
                </wp:positionV>
                <wp:extent cx="2261870" cy="127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2261870" cy="1270"/>
                        </a:xfrm>
                        <a:custGeom>
                          <a:avLst/>
                          <a:gdLst/>
                          <a:ahLst/>
                          <a:cxnLst/>
                          <a:rect l="l" t="t" r="r" b="b"/>
                          <a:pathLst>
                            <a:path w="2261870" h="0">
                              <a:moveTo>
                                <a:pt x="0" y="0"/>
                              </a:moveTo>
                              <a:lnTo>
                                <a:pt x="2261768"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07008" from="94.571999pt,7.291059pt" to="272.663999pt,7.291059pt" stroked="true" strokeweight=".398pt" strokecolor="#000000">
                <v:stroke dashstyle="solid"/>
                <w10:wrap type="none"/>
              </v:line>
            </w:pict>
          </mc:Fallback>
        </mc:AlternateContent>
      </w:r>
      <w:r>
        <w:rPr/>
        <mc:AlternateContent>
          <mc:Choice Requires="wps">
            <w:drawing>
              <wp:anchor distT="0" distB="0" distL="0" distR="0" allowOverlap="1" layoutInCell="1" locked="0" behindDoc="1" simplePos="0" relativeHeight="487212032">
                <wp:simplePos x="0" y="0"/>
                <wp:positionH relativeFrom="page">
                  <wp:posOffset>849083</wp:posOffset>
                </wp:positionH>
                <wp:positionV relativeFrom="paragraph">
                  <wp:posOffset>212899</wp:posOffset>
                </wp:positionV>
                <wp:extent cx="50800" cy="88900"/>
                <wp:effectExtent l="0" t="0" r="0" b="0"/>
                <wp:wrapNone/>
                <wp:docPr id="24" name="Textbox 24"/>
                <wp:cNvGraphicFramePr>
                  <a:graphicFrameLocks/>
                </wp:cNvGraphicFramePr>
                <a:graphic>
                  <a:graphicData uri="http://schemas.microsoft.com/office/word/2010/wordprocessingShape">
                    <wps:wsp>
                      <wps:cNvPr id="24" name="Textbox 24"/>
                      <wps:cNvSpPr txBox="1"/>
                      <wps:spPr>
                        <a:xfrm>
                          <a:off x="0" y="0"/>
                          <a:ext cx="50800" cy="88900"/>
                        </a:xfrm>
                        <a:prstGeom prst="rect">
                          <a:avLst/>
                        </a:prstGeom>
                      </wps:spPr>
                      <wps:txbx>
                        <w:txbxContent>
                          <w:p>
                            <w:pPr>
                              <w:spacing w:line="139" w:lineRule="exact" w:before="0"/>
                              <w:ind w:left="0" w:right="0" w:firstLine="0"/>
                              <w:jc w:val="left"/>
                              <w:rPr>
                                <w:rFonts w:ascii="Calibri"/>
                                <w:sz w:val="14"/>
                              </w:rPr>
                            </w:pPr>
                            <w:r>
                              <w:rPr>
                                <w:rFonts w:ascii="Calibri"/>
                                <w:spacing w:val="-10"/>
                                <w:w w:val="110"/>
                                <w:sz w:val="14"/>
                              </w:rPr>
                              <w:t>2</w:t>
                            </w:r>
                          </w:p>
                        </w:txbxContent>
                      </wps:txbx>
                      <wps:bodyPr wrap="square" lIns="0" tIns="0" rIns="0" bIns="0" rtlCol="0">
                        <a:noAutofit/>
                      </wps:bodyPr>
                    </wps:wsp>
                  </a:graphicData>
                </a:graphic>
              </wp:anchor>
            </w:drawing>
          </mc:Choice>
          <mc:Fallback>
            <w:pict>
              <v:shape style="position:absolute;margin-left:66.857002pt;margin-top:16.76371pt;width:4pt;height:7pt;mso-position-horizontal-relative:page;mso-position-vertical-relative:paragraph;z-index:-16104448" type="#_x0000_t202" id="docshape20" filled="false" stroked="false">
                <v:textbox inset="0,0,0,0">
                  <w:txbxContent>
                    <w:p>
                      <w:pPr>
                        <w:spacing w:line="139" w:lineRule="exact" w:before="0"/>
                        <w:ind w:left="0" w:right="0" w:firstLine="0"/>
                        <w:jc w:val="left"/>
                        <w:rPr>
                          <w:rFonts w:ascii="Calibri"/>
                          <w:sz w:val="14"/>
                        </w:rPr>
                      </w:pPr>
                      <w:r>
                        <w:rPr>
                          <w:rFonts w:ascii="Calibri"/>
                          <w:spacing w:val="-10"/>
                          <w:w w:val="110"/>
                          <w:sz w:val="14"/>
                        </w:rPr>
                        <w:t>2</w:t>
                      </w:r>
                    </w:p>
                  </w:txbxContent>
                </v:textbox>
                <w10:wrap type="none"/>
              </v:shape>
            </w:pict>
          </mc:Fallback>
        </mc:AlternateContent>
      </w:r>
      <w:r>
        <w:rPr/>
        <mc:AlternateContent>
          <mc:Choice Requires="wps">
            <w:drawing>
              <wp:anchor distT="0" distB="0" distL="0" distR="0" allowOverlap="1" layoutInCell="1" locked="0" behindDoc="1" simplePos="0" relativeHeight="487212544">
                <wp:simplePos x="0" y="0"/>
                <wp:positionH relativeFrom="page">
                  <wp:posOffset>1753336</wp:posOffset>
                </wp:positionH>
                <wp:positionV relativeFrom="paragraph">
                  <wp:posOffset>224160</wp:posOffset>
                </wp:positionV>
                <wp:extent cx="168275" cy="92075"/>
                <wp:effectExtent l="0" t="0" r="0" b="0"/>
                <wp:wrapNone/>
                <wp:docPr id="25" name="Textbox 25"/>
                <wp:cNvGraphicFramePr>
                  <a:graphicFrameLocks/>
                </wp:cNvGraphicFramePr>
                <a:graphic>
                  <a:graphicData uri="http://schemas.microsoft.com/office/word/2010/wordprocessingShape">
                    <wps:wsp>
                      <wps:cNvPr id="25" name="Textbox 25"/>
                      <wps:cNvSpPr txBox="1"/>
                      <wps:spPr>
                        <a:xfrm>
                          <a:off x="0" y="0"/>
                          <a:ext cx="168275" cy="92075"/>
                        </a:xfrm>
                        <a:prstGeom prst="rect">
                          <a:avLst/>
                        </a:prstGeom>
                      </wps:spPr>
                      <wps:txbx>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wps:txbx>
                      <wps:bodyPr wrap="square" lIns="0" tIns="0" rIns="0" bIns="0" rtlCol="0">
                        <a:noAutofit/>
                      </wps:bodyPr>
                    </wps:wsp>
                  </a:graphicData>
                </a:graphic>
              </wp:anchor>
            </w:drawing>
          </mc:Choice>
          <mc:Fallback>
            <w:pict>
              <v:shape style="position:absolute;margin-left:138.057999pt;margin-top:17.650427pt;width:13.25pt;height:7.25pt;mso-position-horizontal-relative:page;mso-position-vertical-relative:paragraph;z-index:-16103936" type="#_x0000_t202" id="docshape21" filled="false" stroked="false">
                <v:textbox inset="0,0,0,0">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v:textbox>
                <w10:wrap type="none"/>
              </v:shape>
            </w:pict>
          </mc:Fallback>
        </mc:AlternateContent>
      </w:r>
      <w:r>
        <w:rPr/>
        <mc:AlternateContent>
          <mc:Choice Requires="wps">
            <w:drawing>
              <wp:anchor distT="0" distB="0" distL="0" distR="0" allowOverlap="1" layoutInCell="1" locked="0" behindDoc="1" simplePos="0" relativeHeight="487213056">
                <wp:simplePos x="0" y="0"/>
                <wp:positionH relativeFrom="page">
                  <wp:posOffset>2154351</wp:posOffset>
                </wp:positionH>
                <wp:positionV relativeFrom="paragraph">
                  <wp:posOffset>224160</wp:posOffset>
                </wp:positionV>
                <wp:extent cx="168275" cy="92075"/>
                <wp:effectExtent l="0" t="0" r="0" b="0"/>
                <wp:wrapNone/>
                <wp:docPr id="26" name="Textbox 26"/>
                <wp:cNvGraphicFramePr>
                  <a:graphicFrameLocks/>
                </wp:cNvGraphicFramePr>
                <a:graphic>
                  <a:graphicData uri="http://schemas.microsoft.com/office/word/2010/wordprocessingShape">
                    <wps:wsp>
                      <wps:cNvPr id="26" name="Textbox 26"/>
                      <wps:cNvSpPr txBox="1"/>
                      <wps:spPr>
                        <a:xfrm>
                          <a:off x="0" y="0"/>
                          <a:ext cx="168275" cy="92075"/>
                        </a:xfrm>
                        <a:prstGeom prst="rect">
                          <a:avLst/>
                        </a:prstGeom>
                      </wps:spPr>
                      <wps:txbx>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wps:txbx>
                      <wps:bodyPr wrap="square" lIns="0" tIns="0" rIns="0" bIns="0" rtlCol="0">
                        <a:noAutofit/>
                      </wps:bodyPr>
                    </wps:wsp>
                  </a:graphicData>
                </a:graphic>
              </wp:anchor>
            </w:drawing>
          </mc:Choice>
          <mc:Fallback>
            <w:pict>
              <v:shape style="position:absolute;margin-left:169.634003pt;margin-top:17.650427pt;width:13.25pt;height:7.25pt;mso-position-horizontal-relative:page;mso-position-vertical-relative:paragraph;z-index:-16103424" type="#_x0000_t202" id="docshape22" filled="false" stroked="false">
                <v:textbox inset="0,0,0,0">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v:textbox>
                <w10:wrap type="none"/>
              </v:shape>
            </w:pict>
          </mc:Fallback>
        </mc:AlternateContent>
      </w:r>
      <w:r>
        <w:rPr/>
        <mc:AlternateContent>
          <mc:Choice Requires="wps">
            <w:drawing>
              <wp:anchor distT="0" distB="0" distL="0" distR="0" allowOverlap="1" layoutInCell="1" locked="0" behindDoc="1" simplePos="0" relativeHeight="487213568">
                <wp:simplePos x="0" y="0"/>
                <wp:positionH relativeFrom="page">
                  <wp:posOffset>2681414</wp:posOffset>
                </wp:positionH>
                <wp:positionV relativeFrom="paragraph">
                  <wp:posOffset>224160</wp:posOffset>
                </wp:positionV>
                <wp:extent cx="168275" cy="92075"/>
                <wp:effectExtent l="0" t="0" r="0" b="0"/>
                <wp:wrapNone/>
                <wp:docPr id="27" name="Textbox 27"/>
                <wp:cNvGraphicFramePr>
                  <a:graphicFrameLocks/>
                </wp:cNvGraphicFramePr>
                <a:graphic>
                  <a:graphicData uri="http://schemas.microsoft.com/office/word/2010/wordprocessingShape">
                    <wps:wsp>
                      <wps:cNvPr id="27" name="Textbox 27"/>
                      <wps:cNvSpPr txBox="1"/>
                      <wps:spPr>
                        <a:xfrm>
                          <a:off x="0" y="0"/>
                          <a:ext cx="168275" cy="92075"/>
                        </a:xfrm>
                        <a:prstGeom prst="rect">
                          <a:avLst/>
                        </a:prstGeom>
                      </wps:spPr>
                      <wps:txbx>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wps:txbx>
                      <wps:bodyPr wrap="square" lIns="0" tIns="0" rIns="0" bIns="0" rtlCol="0">
                        <a:noAutofit/>
                      </wps:bodyPr>
                    </wps:wsp>
                  </a:graphicData>
                </a:graphic>
              </wp:anchor>
            </w:drawing>
          </mc:Choice>
          <mc:Fallback>
            <w:pict>
              <v:shape style="position:absolute;margin-left:211.134995pt;margin-top:17.650427pt;width:13.25pt;height:7.25pt;mso-position-horizontal-relative:page;mso-position-vertical-relative:paragraph;z-index:-16102912" type="#_x0000_t202" id="docshape23" filled="false" stroked="false">
                <v:textbox inset="0,0,0,0">
                  <w:txbxContent>
                    <w:p>
                      <w:pPr>
                        <w:spacing w:line="145" w:lineRule="exact" w:before="0"/>
                        <w:ind w:left="0" w:right="0" w:firstLine="0"/>
                        <w:jc w:val="left"/>
                        <w:rPr>
                          <w:rFonts w:ascii="Calibri" w:hAnsi="Calibri"/>
                          <w:sz w:val="14"/>
                        </w:rPr>
                      </w:pPr>
                      <w:r>
                        <w:rPr>
                          <w:rFonts w:ascii="Calibri" w:hAnsi="Calibri"/>
                          <w:i/>
                          <w:spacing w:val="-5"/>
                          <w:w w:val="115"/>
                          <w:sz w:val="14"/>
                        </w:rPr>
                        <w:t>t</w:t>
                      </w:r>
                      <w:r>
                        <w:rPr>
                          <w:rFonts w:ascii="Lucida Sans Unicode" w:hAnsi="Lucida Sans Unicode"/>
                          <w:spacing w:val="-5"/>
                          <w:w w:val="115"/>
                          <w:sz w:val="14"/>
                        </w:rPr>
                        <w:t>−</w:t>
                      </w:r>
                      <w:r>
                        <w:rPr>
                          <w:rFonts w:ascii="Calibri" w:hAnsi="Calibri"/>
                          <w:spacing w:val="-5"/>
                          <w:w w:val="115"/>
                          <w:sz w:val="14"/>
                        </w:rPr>
                        <w:t>1</w:t>
                      </w:r>
                    </w:p>
                  </w:txbxContent>
                </v:textbox>
                <w10:wrap type="none"/>
              </v:shape>
            </w:pict>
          </mc:Fallback>
        </mc:AlternateContent>
      </w:r>
      <w:r>
        <w:rPr/>
        <mc:AlternateContent>
          <mc:Choice Requires="wps">
            <w:drawing>
              <wp:anchor distT="0" distB="0" distL="0" distR="0" allowOverlap="1" layoutInCell="1" locked="0" behindDoc="0" simplePos="0" relativeHeight="15740416">
                <wp:simplePos x="0" y="0"/>
                <wp:positionH relativeFrom="page">
                  <wp:posOffset>3962120</wp:posOffset>
                </wp:positionH>
                <wp:positionV relativeFrom="paragraph">
                  <wp:posOffset>252547</wp:posOffset>
                </wp:positionV>
                <wp:extent cx="3188970" cy="153035"/>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3188970" cy="153035"/>
                        </a:xfrm>
                        <a:prstGeom prst="rect">
                          <a:avLst/>
                        </a:prstGeom>
                      </wps:spPr>
                      <wps:txbx>
                        <w:txbxContent>
                          <w:p>
                            <w:pPr>
                              <w:pStyle w:val="BodyText"/>
                              <w:spacing w:line="227" w:lineRule="exact"/>
                            </w:pPr>
                            <w:r>
                              <w:rPr/>
                              <w:t>where</w:t>
                            </w:r>
                            <w:r>
                              <w:rPr>
                                <w:spacing w:val="9"/>
                              </w:rPr>
                              <w:t> </w:t>
                            </w:r>
                            <w:r>
                              <w:rPr>
                                <w:i/>
                              </w:rPr>
                              <w:t>M</w:t>
                            </w:r>
                            <w:r>
                              <w:rPr>
                                <w:i/>
                                <w:spacing w:val="17"/>
                              </w:rPr>
                              <w:t> </w:t>
                            </w:r>
                            <w:r>
                              <w:rPr/>
                              <w:t>is</w:t>
                            </w:r>
                            <w:r>
                              <w:rPr>
                                <w:spacing w:val="10"/>
                              </w:rPr>
                              <w:t> </w:t>
                            </w:r>
                            <w:r>
                              <w:rPr/>
                              <w:t>a</w:t>
                            </w:r>
                            <w:r>
                              <w:rPr>
                                <w:spacing w:val="10"/>
                              </w:rPr>
                              <w:t> </w:t>
                            </w:r>
                            <w:r>
                              <w:rPr/>
                              <w:t>weighted</w:t>
                            </w:r>
                            <w:r>
                              <w:rPr>
                                <w:spacing w:val="10"/>
                              </w:rPr>
                              <w:t> </w:t>
                            </w:r>
                            <w:r>
                              <w:rPr/>
                              <w:t>sum</w:t>
                            </w:r>
                            <w:r>
                              <w:rPr>
                                <w:spacing w:val="10"/>
                              </w:rPr>
                              <w:t> </w:t>
                            </w:r>
                            <w:r>
                              <w:rPr/>
                              <w:t>and</w:t>
                            </w:r>
                            <w:r>
                              <w:rPr>
                                <w:spacing w:val="9"/>
                              </w:rPr>
                              <w:t> </w:t>
                            </w:r>
                            <w:r>
                              <w:rPr/>
                              <w:t>its</w:t>
                            </w:r>
                            <w:r>
                              <w:rPr>
                                <w:spacing w:val="10"/>
                              </w:rPr>
                              <w:t> </w:t>
                            </w:r>
                            <w:r>
                              <w:rPr/>
                              <w:t>coefficients</w:t>
                            </w:r>
                            <w:r>
                              <w:rPr>
                                <w:spacing w:val="10"/>
                              </w:rPr>
                              <w:t> </w:t>
                            </w:r>
                            <w:r>
                              <w:rPr/>
                              <w:t>are</w:t>
                            </w:r>
                            <w:r>
                              <w:rPr>
                                <w:spacing w:val="10"/>
                              </w:rPr>
                              <w:t> </w:t>
                            </w:r>
                            <w:r>
                              <w:rPr>
                                <w:spacing w:val="-2"/>
                              </w:rPr>
                              <w:t>constants.</w:t>
                            </w:r>
                          </w:p>
                        </w:txbxContent>
                      </wps:txbx>
                      <wps:bodyPr wrap="square" lIns="0" tIns="0" rIns="0" bIns="0" rtlCol="0">
                        <a:noAutofit/>
                      </wps:bodyPr>
                    </wps:wsp>
                  </a:graphicData>
                </a:graphic>
              </wp:anchor>
            </w:drawing>
          </mc:Choice>
          <mc:Fallback>
            <w:pict>
              <v:shape style="position:absolute;margin-left:311.977997pt;margin-top:19.885616pt;width:251.1pt;height:12.05pt;mso-position-horizontal-relative:page;mso-position-vertical-relative:paragraph;z-index:15740416" type="#_x0000_t202" id="docshape24" filled="false" stroked="false">
                <v:textbox inset="0,0,0,0">
                  <w:txbxContent>
                    <w:p>
                      <w:pPr>
                        <w:pStyle w:val="BodyText"/>
                        <w:spacing w:line="227" w:lineRule="exact"/>
                      </w:pPr>
                      <w:r>
                        <w:rPr/>
                        <w:t>where</w:t>
                      </w:r>
                      <w:r>
                        <w:rPr>
                          <w:spacing w:val="9"/>
                        </w:rPr>
                        <w:t> </w:t>
                      </w:r>
                      <w:r>
                        <w:rPr>
                          <w:i/>
                        </w:rPr>
                        <w:t>M</w:t>
                      </w:r>
                      <w:r>
                        <w:rPr>
                          <w:i/>
                          <w:spacing w:val="17"/>
                        </w:rPr>
                        <w:t> </w:t>
                      </w:r>
                      <w:r>
                        <w:rPr/>
                        <w:t>is</w:t>
                      </w:r>
                      <w:r>
                        <w:rPr>
                          <w:spacing w:val="10"/>
                        </w:rPr>
                        <w:t> </w:t>
                      </w:r>
                      <w:r>
                        <w:rPr/>
                        <w:t>a</w:t>
                      </w:r>
                      <w:r>
                        <w:rPr>
                          <w:spacing w:val="10"/>
                        </w:rPr>
                        <w:t> </w:t>
                      </w:r>
                      <w:r>
                        <w:rPr/>
                        <w:t>weighted</w:t>
                      </w:r>
                      <w:r>
                        <w:rPr>
                          <w:spacing w:val="10"/>
                        </w:rPr>
                        <w:t> </w:t>
                      </w:r>
                      <w:r>
                        <w:rPr/>
                        <w:t>sum</w:t>
                      </w:r>
                      <w:r>
                        <w:rPr>
                          <w:spacing w:val="10"/>
                        </w:rPr>
                        <w:t> </w:t>
                      </w:r>
                      <w:r>
                        <w:rPr/>
                        <w:t>and</w:t>
                      </w:r>
                      <w:r>
                        <w:rPr>
                          <w:spacing w:val="9"/>
                        </w:rPr>
                        <w:t> </w:t>
                      </w:r>
                      <w:r>
                        <w:rPr/>
                        <w:t>its</w:t>
                      </w:r>
                      <w:r>
                        <w:rPr>
                          <w:spacing w:val="10"/>
                        </w:rPr>
                        <w:t> </w:t>
                      </w:r>
                      <w:r>
                        <w:rPr/>
                        <w:t>coefficients</w:t>
                      </w:r>
                      <w:r>
                        <w:rPr>
                          <w:spacing w:val="10"/>
                        </w:rPr>
                        <w:t> </w:t>
                      </w:r>
                      <w:r>
                        <w:rPr/>
                        <w:t>are</w:t>
                      </w:r>
                      <w:r>
                        <w:rPr>
                          <w:spacing w:val="10"/>
                        </w:rPr>
                        <w:t> </w:t>
                      </w:r>
                      <w:r>
                        <w:rPr>
                          <w:spacing w:val="-2"/>
                        </w:rPr>
                        <w:t>constants.</w:t>
                      </w:r>
                    </w:p>
                  </w:txbxContent>
                </v:textbox>
                <w10:wrap type="none"/>
              </v:shape>
            </w:pict>
          </mc:Fallback>
        </mc:AlternateContent>
      </w:r>
      <w:r>
        <w:rPr>
          <w:rFonts w:ascii="Calibri" w:hAnsi="Calibri"/>
          <w:i/>
          <w:w w:val="120"/>
          <w:sz w:val="20"/>
        </w:rPr>
        <w:t>w</w:t>
      </w:r>
      <w:r>
        <w:rPr>
          <w:rFonts w:ascii="Calibri" w:hAnsi="Calibri"/>
          <w:i/>
          <w:spacing w:val="18"/>
          <w:w w:val="135"/>
          <w:sz w:val="20"/>
        </w:rPr>
        <w:t>  </w:t>
      </w:r>
      <w:r>
        <w:rPr>
          <w:rFonts w:ascii="Calibri" w:hAnsi="Calibri"/>
          <w:w w:val="135"/>
          <w:sz w:val="20"/>
        </w:rPr>
        <w:t>=</w:t>
      </w:r>
      <w:r>
        <w:rPr>
          <w:rFonts w:ascii="Calibri" w:hAnsi="Calibri"/>
          <w:spacing w:val="-1"/>
          <w:w w:val="135"/>
          <w:sz w:val="20"/>
        </w:rPr>
        <w:t> </w:t>
      </w:r>
      <w:r>
        <w:rPr>
          <w:rFonts w:ascii="Lucida Sans Unicode" w:hAnsi="Lucida Sans Unicode"/>
          <w:w w:val="120"/>
          <w:position w:val="26"/>
          <w:sz w:val="20"/>
        </w:rPr>
        <w:t>q</w:t>
      </w:r>
      <w:r>
        <w:rPr>
          <w:rFonts w:ascii="Calibri" w:hAnsi="Calibri"/>
          <w:w w:val="120"/>
          <w:sz w:val="20"/>
        </w:rPr>
        <w:t>cos</w:t>
      </w:r>
      <w:r>
        <w:rPr>
          <w:rFonts w:ascii="Lucida Sans Unicode" w:hAnsi="Lucida Sans Unicode"/>
          <w:spacing w:val="61"/>
          <w:w w:val="120"/>
          <w:position w:val="16"/>
          <w:sz w:val="20"/>
        </w:rPr>
        <w:t> </w:t>
      </w:r>
      <w:r>
        <w:rPr>
          <w:rFonts w:ascii="Calibri" w:hAnsi="Calibri"/>
          <w:i/>
          <w:w w:val="120"/>
          <w:sz w:val="20"/>
        </w:rPr>
        <w:t>σ</w:t>
      </w:r>
      <w:r>
        <w:rPr>
          <w:rFonts w:ascii="Calibri" w:hAnsi="Calibri"/>
          <w:i/>
          <w:spacing w:val="-5"/>
          <w:w w:val="135"/>
          <w:sz w:val="20"/>
        </w:rPr>
        <w:t> </w:t>
      </w:r>
      <w:r>
        <w:rPr>
          <w:rFonts w:ascii="Calibri" w:hAnsi="Calibri"/>
          <w:w w:val="135"/>
          <w:sz w:val="20"/>
        </w:rPr>
        <w:t>+</w:t>
      </w:r>
      <w:r>
        <w:rPr>
          <w:rFonts w:ascii="Calibri" w:hAnsi="Calibri"/>
          <w:spacing w:val="-13"/>
          <w:w w:val="135"/>
          <w:sz w:val="20"/>
        </w:rPr>
        <w:t> </w:t>
      </w:r>
      <w:r>
        <w:rPr>
          <w:rFonts w:ascii="Calibri" w:hAnsi="Calibri"/>
          <w:i/>
          <w:w w:val="120"/>
          <w:sz w:val="20"/>
        </w:rPr>
        <w:t>x</w:t>
      </w:r>
      <w:r>
        <w:rPr>
          <w:rFonts w:ascii="Calibri" w:hAnsi="Calibri"/>
          <w:i/>
          <w:w w:val="120"/>
          <w:sz w:val="20"/>
          <w:vertAlign w:val="superscript"/>
        </w:rPr>
        <w:t>V</w:t>
      </w:r>
      <w:r>
        <w:rPr>
          <w:rFonts w:ascii="Calibri" w:hAnsi="Calibri"/>
          <w:i/>
          <w:spacing w:val="-16"/>
          <w:w w:val="120"/>
          <w:sz w:val="20"/>
          <w:vertAlign w:val="baseline"/>
        </w:rPr>
        <w:t> </w:t>
      </w:r>
      <w:r>
        <w:rPr>
          <w:rFonts w:ascii="Calibri" w:hAnsi="Calibri"/>
          <w:i/>
          <w:w w:val="135"/>
          <w:sz w:val="20"/>
          <w:vertAlign w:val="superscript"/>
        </w:rPr>
        <w:t>T</w:t>
      </w:r>
      <w:r>
        <w:rPr>
          <w:rFonts w:ascii="Calibri" w:hAnsi="Calibri"/>
          <w:i/>
          <w:spacing w:val="43"/>
          <w:w w:val="135"/>
          <w:sz w:val="20"/>
          <w:vertAlign w:val="baseline"/>
        </w:rPr>
        <w:t> </w:t>
      </w:r>
      <w:r>
        <w:rPr>
          <w:rFonts w:ascii="Calibri" w:hAnsi="Calibri"/>
          <w:w w:val="135"/>
          <w:sz w:val="20"/>
          <w:vertAlign w:val="baseline"/>
        </w:rPr>
        <w:t>+</w:t>
      </w:r>
      <w:r>
        <w:rPr>
          <w:rFonts w:ascii="Calibri" w:hAnsi="Calibri"/>
          <w:spacing w:val="-12"/>
          <w:w w:val="135"/>
          <w:sz w:val="20"/>
          <w:vertAlign w:val="baseline"/>
        </w:rPr>
        <w:t> </w:t>
      </w:r>
      <w:r>
        <w:rPr>
          <w:rFonts w:ascii="Calibri" w:hAnsi="Calibri"/>
          <w:i/>
          <w:w w:val="120"/>
          <w:sz w:val="20"/>
          <w:vertAlign w:val="baseline"/>
        </w:rPr>
        <w:t>x</w:t>
      </w:r>
      <w:r>
        <w:rPr>
          <w:rFonts w:ascii="Calibri" w:hAnsi="Calibri"/>
          <w:i/>
          <w:w w:val="120"/>
          <w:sz w:val="20"/>
          <w:vertAlign w:val="superscript"/>
        </w:rPr>
        <w:t>V</w:t>
      </w:r>
      <w:r>
        <w:rPr>
          <w:rFonts w:ascii="Calibri" w:hAnsi="Calibri"/>
          <w:i/>
          <w:spacing w:val="-17"/>
          <w:w w:val="120"/>
          <w:sz w:val="20"/>
          <w:vertAlign w:val="baseline"/>
        </w:rPr>
        <w:t> </w:t>
      </w:r>
      <w:r>
        <w:rPr>
          <w:rFonts w:ascii="Calibri" w:hAnsi="Calibri"/>
          <w:i/>
          <w:w w:val="135"/>
          <w:sz w:val="20"/>
          <w:vertAlign w:val="superscript"/>
        </w:rPr>
        <w:t>T</w:t>
      </w:r>
      <w:r>
        <w:rPr>
          <w:rFonts w:ascii="Calibri" w:hAnsi="Calibri"/>
          <w:i/>
          <w:spacing w:val="-5"/>
          <w:w w:val="135"/>
          <w:sz w:val="20"/>
          <w:vertAlign w:val="baseline"/>
        </w:rPr>
        <w:t> </w:t>
      </w:r>
      <w:r>
        <w:rPr>
          <w:rFonts w:ascii="Calibri" w:hAnsi="Calibri"/>
          <w:i/>
          <w:w w:val="120"/>
          <w:sz w:val="20"/>
          <w:vertAlign w:val="baseline"/>
        </w:rPr>
        <w:t>σ</w:t>
      </w:r>
      <w:r>
        <w:rPr>
          <w:rFonts w:ascii="Calibri" w:hAnsi="Calibri"/>
          <w:i/>
          <w:spacing w:val="-5"/>
          <w:w w:val="135"/>
          <w:sz w:val="20"/>
          <w:vertAlign w:val="baseline"/>
        </w:rPr>
        <w:t> </w:t>
      </w:r>
      <w:r>
        <w:rPr>
          <w:rFonts w:ascii="Calibri" w:hAnsi="Calibri"/>
          <w:w w:val="135"/>
          <w:sz w:val="20"/>
          <w:vertAlign w:val="baseline"/>
        </w:rPr>
        <w:t>+</w:t>
      </w:r>
      <w:r>
        <w:rPr>
          <w:rFonts w:ascii="Calibri" w:hAnsi="Calibri"/>
          <w:spacing w:val="-12"/>
          <w:w w:val="135"/>
          <w:sz w:val="20"/>
          <w:vertAlign w:val="baseline"/>
        </w:rPr>
        <w:t> </w:t>
      </w:r>
      <w:r>
        <w:rPr>
          <w:rFonts w:ascii="Calibri" w:hAnsi="Calibri"/>
          <w:w w:val="120"/>
          <w:sz w:val="20"/>
          <w:vertAlign w:val="baseline"/>
        </w:rPr>
        <w:t>(</w:t>
      </w:r>
      <w:r>
        <w:rPr>
          <w:rFonts w:ascii="Calibri" w:hAnsi="Calibri"/>
          <w:i/>
          <w:w w:val="120"/>
          <w:sz w:val="20"/>
          <w:vertAlign w:val="baseline"/>
        </w:rPr>
        <w:t>x</w:t>
      </w:r>
      <w:r>
        <w:rPr>
          <w:rFonts w:ascii="Calibri" w:hAnsi="Calibri"/>
          <w:i/>
          <w:w w:val="120"/>
          <w:sz w:val="20"/>
          <w:vertAlign w:val="superscript"/>
        </w:rPr>
        <w:t>V</w:t>
      </w:r>
      <w:r>
        <w:rPr>
          <w:rFonts w:ascii="Calibri" w:hAnsi="Calibri"/>
          <w:i/>
          <w:spacing w:val="-17"/>
          <w:w w:val="120"/>
          <w:sz w:val="20"/>
          <w:vertAlign w:val="baseline"/>
        </w:rPr>
        <w:t> </w:t>
      </w:r>
      <w:r>
        <w:rPr>
          <w:rFonts w:ascii="Calibri" w:hAnsi="Calibri"/>
          <w:i/>
          <w:w w:val="135"/>
          <w:sz w:val="20"/>
          <w:vertAlign w:val="superscript"/>
        </w:rPr>
        <w:t>T</w:t>
      </w:r>
      <w:r>
        <w:rPr>
          <w:rFonts w:ascii="Calibri" w:hAnsi="Calibri"/>
          <w:i/>
          <w:spacing w:val="-5"/>
          <w:w w:val="135"/>
          <w:sz w:val="20"/>
          <w:vertAlign w:val="baseline"/>
        </w:rPr>
        <w:t> </w:t>
      </w:r>
      <w:r>
        <w:rPr>
          <w:rFonts w:ascii="Calibri" w:hAnsi="Calibri"/>
          <w:w w:val="120"/>
          <w:sz w:val="20"/>
          <w:vertAlign w:val="baseline"/>
        </w:rPr>
        <w:t>)</w:t>
      </w:r>
      <w:r>
        <w:rPr>
          <w:rFonts w:ascii="Calibri" w:hAnsi="Calibri"/>
          <w:w w:val="120"/>
          <w:position w:val="6"/>
          <w:sz w:val="14"/>
          <w:vertAlign w:val="baseline"/>
        </w:rPr>
        <w:t>2</w:t>
      </w:r>
      <w:r>
        <w:rPr>
          <w:rFonts w:ascii="Calibri" w:hAnsi="Calibri"/>
          <w:spacing w:val="16"/>
          <w:w w:val="135"/>
          <w:position w:val="6"/>
          <w:sz w:val="14"/>
          <w:vertAlign w:val="baseline"/>
        </w:rPr>
        <w:t> </w:t>
      </w:r>
      <w:r>
        <w:rPr>
          <w:rFonts w:ascii="Calibri" w:hAnsi="Calibri"/>
          <w:w w:val="135"/>
          <w:sz w:val="20"/>
          <w:vertAlign w:val="baseline"/>
        </w:rPr>
        <w:t>+</w:t>
      </w:r>
      <w:r>
        <w:rPr>
          <w:rFonts w:ascii="Calibri" w:hAnsi="Calibri"/>
          <w:spacing w:val="-12"/>
          <w:w w:val="135"/>
          <w:sz w:val="20"/>
          <w:vertAlign w:val="baseline"/>
        </w:rPr>
        <w:t> </w:t>
      </w:r>
      <w:r>
        <w:rPr>
          <w:rFonts w:ascii="Calibri" w:hAnsi="Calibri"/>
          <w:w w:val="120"/>
          <w:sz w:val="20"/>
          <w:vertAlign w:val="baseline"/>
        </w:rPr>
        <w:t>(</w:t>
      </w:r>
      <w:r>
        <w:rPr>
          <w:rFonts w:ascii="Calibri" w:hAnsi="Calibri"/>
          <w:i/>
          <w:w w:val="120"/>
          <w:sz w:val="20"/>
          <w:vertAlign w:val="baseline"/>
        </w:rPr>
        <w:t>σ</w:t>
      </w:r>
      <w:r>
        <w:rPr>
          <w:rFonts w:ascii="Calibri" w:hAnsi="Calibri"/>
          <w:w w:val="120"/>
          <w:sz w:val="20"/>
          <w:vertAlign w:val="baseline"/>
        </w:rPr>
        <w:t>)</w:t>
      </w:r>
      <w:r>
        <w:rPr>
          <w:rFonts w:ascii="Calibri" w:hAnsi="Calibri"/>
          <w:w w:val="120"/>
          <w:position w:val="6"/>
          <w:sz w:val="14"/>
          <w:vertAlign w:val="baseline"/>
        </w:rPr>
        <w:t>2</w:t>
      </w:r>
      <w:r>
        <w:rPr>
          <w:rFonts w:ascii="Lucida Sans Unicode" w:hAnsi="Lucida Sans Unicode"/>
          <w:spacing w:val="24"/>
          <w:w w:val="120"/>
          <w:position w:val="16"/>
          <w:sz w:val="20"/>
          <w:vertAlign w:val="baseline"/>
        </w:rPr>
        <w:t> </w:t>
      </w:r>
      <w:r>
        <w:rPr>
          <w:rFonts w:ascii="Calibri" w:hAnsi="Calibri"/>
          <w:spacing w:val="-12"/>
          <w:w w:val="120"/>
          <w:position w:val="12"/>
          <w:sz w:val="14"/>
          <w:vertAlign w:val="baseline"/>
        </w:rPr>
        <w:t>2</w:t>
      </w:r>
      <w:r>
        <w:rPr>
          <w:rFonts w:ascii="Calibri" w:hAnsi="Calibri"/>
          <w:position w:val="12"/>
          <w:sz w:val="14"/>
          <w:vertAlign w:val="baseline"/>
        </w:rPr>
        <w:tab/>
      </w:r>
      <w:r>
        <w:rPr>
          <w:spacing w:val="-4"/>
          <w:w w:val="120"/>
          <w:sz w:val="20"/>
          <w:vertAlign w:val="baseline"/>
        </w:rPr>
        <w:t>(16)</w:t>
      </w:r>
    </w:p>
    <w:p>
      <w:pPr>
        <w:spacing w:after="0" w:line="464" w:lineRule="exact"/>
        <w:jc w:val="left"/>
        <w:rPr>
          <w:sz w:val="20"/>
        </w:rPr>
        <w:sectPr>
          <w:type w:val="continuous"/>
          <w:pgSz w:w="12240" w:h="15840"/>
          <w:pgMar w:header="464" w:footer="0" w:top="1000" w:bottom="280" w:left="860" w:right="860"/>
        </w:sectPr>
      </w:pPr>
    </w:p>
    <w:p>
      <w:pPr>
        <w:pStyle w:val="BodyText"/>
        <w:spacing w:line="249" w:lineRule="auto" w:before="143"/>
        <w:ind w:left="119" w:right="38"/>
        <w:jc w:val="both"/>
      </w:pPr>
      <w:r>
        <w:rPr/>
        <w:t>The</w:t>
      </w:r>
      <w:r>
        <w:rPr>
          <w:spacing w:val="-11"/>
        </w:rPr>
        <w:t> </w:t>
      </w:r>
      <w:r>
        <w:rPr/>
        <w:t>sigmoid</w:t>
      </w:r>
      <w:r>
        <w:rPr>
          <w:spacing w:val="-11"/>
        </w:rPr>
        <w:t> </w:t>
      </w:r>
      <w:r>
        <w:rPr/>
        <w:t>function</w:t>
      </w:r>
      <w:r>
        <w:rPr>
          <w:spacing w:val="-11"/>
        </w:rPr>
        <w:t> </w:t>
      </w:r>
      <w:r>
        <w:rPr/>
        <w:t>ensures</w:t>
      </w:r>
      <w:r>
        <w:rPr>
          <w:spacing w:val="-11"/>
        </w:rPr>
        <w:t> </w:t>
      </w:r>
      <w:r>
        <w:rPr/>
        <w:t>that</w:t>
      </w:r>
      <w:r>
        <w:rPr>
          <w:spacing w:val="-11"/>
        </w:rPr>
        <w:t> </w:t>
      </w:r>
      <w:r>
        <w:rPr/>
        <w:t>the</w:t>
      </w:r>
      <w:r>
        <w:rPr>
          <w:spacing w:val="-11"/>
        </w:rPr>
        <w:t> </w:t>
      </w:r>
      <w:r>
        <w:rPr/>
        <w:t>weighting</w:t>
      </w:r>
      <w:r>
        <w:rPr>
          <w:spacing w:val="-11"/>
        </w:rPr>
        <w:t> </w:t>
      </w:r>
      <w:r>
        <w:rPr/>
        <w:t>factor</w:t>
      </w:r>
      <w:r>
        <w:rPr>
          <w:spacing w:val="-11"/>
        </w:rPr>
        <w:t> </w:t>
      </w:r>
      <w:r>
        <w:rPr/>
        <w:t>remains between</w:t>
      </w:r>
      <w:r>
        <w:rPr>
          <w:spacing w:val="40"/>
        </w:rPr>
        <w:t> </w:t>
      </w:r>
      <w:r>
        <w:rPr/>
        <w:t>0</w:t>
      </w:r>
      <w:r>
        <w:rPr>
          <w:spacing w:val="40"/>
        </w:rPr>
        <w:t> </w:t>
      </w:r>
      <w:r>
        <w:rPr/>
        <w:t>and</w:t>
      </w:r>
      <w:r>
        <w:rPr>
          <w:spacing w:val="40"/>
        </w:rPr>
        <w:t> </w:t>
      </w:r>
      <w:r>
        <w:rPr/>
        <w:t>1,</w:t>
      </w:r>
      <w:r>
        <w:rPr>
          <w:spacing w:val="40"/>
        </w:rPr>
        <w:t> </w:t>
      </w:r>
      <w:r>
        <w:rPr/>
        <w:t>facilitating</w:t>
      </w:r>
      <w:r>
        <w:rPr>
          <w:spacing w:val="40"/>
        </w:rPr>
        <w:t> </w:t>
      </w:r>
      <w:r>
        <w:rPr/>
        <w:t>a</w:t>
      </w:r>
      <w:r>
        <w:rPr>
          <w:spacing w:val="40"/>
        </w:rPr>
        <w:t> </w:t>
      </w:r>
      <w:r>
        <w:rPr/>
        <w:t>smooth</w:t>
      </w:r>
      <w:r>
        <w:rPr>
          <w:spacing w:val="40"/>
        </w:rPr>
        <w:t> </w:t>
      </w:r>
      <w:r>
        <w:rPr/>
        <w:t>transition</w:t>
      </w:r>
      <w:r>
        <w:rPr>
          <w:spacing w:val="40"/>
        </w:rPr>
        <w:t> </w:t>
      </w:r>
      <w:r>
        <w:rPr/>
        <w:t>between the different states. Equation (13) incorporates a piecewise function, allowing for the differential handling of increasing and decreasing trends, which is crucial for capturing the asymmetry</w:t>
      </w:r>
      <w:r>
        <w:rPr>
          <w:spacing w:val="38"/>
        </w:rPr>
        <w:t> </w:t>
      </w:r>
      <w:r>
        <w:rPr/>
        <w:t>often</w:t>
      </w:r>
      <w:r>
        <w:rPr>
          <w:spacing w:val="38"/>
        </w:rPr>
        <w:t> </w:t>
      </w:r>
      <w:r>
        <w:rPr/>
        <w:t>observed</w:t>
      </w:r>
      <w:r>
        <w:rPr>
          <w:spacing w:val="38"/>
        </w:rPr>
        <w:t> </w:t>
      </w:r>
      <w:r>
        <w:rPr/>
        <w:t>in</w:t>
      </w:r>
      <w:r>
        <w:rPr>
          <w:spacing w:val="38"/>
        </w:rPr>
        <w:t> </w:t>
      </w:r>
      <w:r>
        <w:rPr/>
        <w:t>wind</w:t>
      </w:r>
      <w:r>
        <w:rPr>
          <w:spacing w:val="38"/>
        </w:rPr>
        <w:t> </w:t>
      </w:r>
      <w:r>
        <w:rPr/>
        <w:t>power</w:t>
      </w:r>
      <w:r>
        <w:rPr>
          <w:spacing w:val="38"/>
        </w:rPr>
        <w:t> </w:t>
      </w:r>
      <w:r>
        <w:rPr/>
        <w:t>data.</w:t>
      </w:r>
      <w:r>
        <w:rPr>
          <w:spacing w:val="39"/>
        </w:rPr>
        <w:t> </w:t>
      </w:r>
      <w:r>
        <w:rPr>
          <w:rFonts w:ascii="Calibri"/>
          <w:i/>
        </w:rPr>
        <w:t>G</w:t>
      </w:r>
      <w:r>
        <w:rPr>
          <w:rFonts w:ascii="Calibri"/>
        </w:rPr>
        <w:t>(</w:t>
      </w:r>
      <w:r>
        <w:rPr>
          <w:rFonts w:ascii="Calibri"/>
          <w:i/>
        </w:rPr>
        <w:t>a,</w:t>
      </w:r>
      <w:r>
        <w:rPr>
          <w:rFonts w:ascii="Calibri"/>
          <w:i/>
          <w:spacing w:val="-12"/>
        </w:rPr>
        <w:t> </w:t>
      </w:r>
      <w:r>
        <w:rPr>
          <w:rFonts w:ascii="Calibri"/>
          <w:i/>
        </w:rPr>
        <w:t>b</w:t>
      </w:r>
      <w:r>
        <w:rPr>
          <w:rFonts w:ascii="Calibri"/>
        </w:rPr>
        <w:t>)</w:t>
      </w:r>
      <w:r>
        <w:rPr>
          <w:rFonts w:ascii="Calibri"/>
          <w:spacing w:val="43"/>
        </w:rPr>
        <w:t> </w:t>
      </w:r>
      <w:r>
        <w:rPr>
          <w:spacing w:val="-5"/>
        </w:rPr>
        <w:t>and</w:t>
      </w:r>
    </w:p>
    <w:p>
      <w:pPr>
        <w:pStyle w:val="BodyText"/>
        <w:spacing w:line="249" w:lineRule="auto" w:before="170"/>
        <w:ind w:left="119" w:right="117"/>
        <w:jc w:val="both"/>
      </w:pPr>
      <w:r>
        <w:rPr/>
        <w:br w:type="column"/>
      </w:r>
      <w:r>
        <w:rPr/>
        <w:t>The value of </w:t>
      </w:r>
      <w:r>
        <w:rPr>
          <w:i/>
        </w:rPr>
        <w:t>H </w:t>
      </w:r>
      <w:r>
        <w:rPr/>
        <w:t>represents future volatility. If the troppo </w:t>
      </w:r>
      <w:r>
        <w:rPr/>
        <w:t>is occupied,</w:t>
      </w:r>
      <w:r>
        <w:rPr>
          <w:spacing w:val="-9"/>
        </w:rPr>
        <w:t> </w:t>
      </w:r>
      <w:r>
        <w:rPr/>
        <w:t>the</w:t>
      </w:r>
      <w:r>
        <w:rPr>
          <w:spacing w:val="-9"/>
        </w:rPr>
        <w:t> </w:t>
      </w:r>
      <w:r>
        <w:rPr/>
        <w:t>predicted</w:t>
      </w:r>
      <w:r>
        <w:rPr>
          <w:spacing w:val="-9"/>
        </w:rPr>
        <w:t> </w:t>
      </w:r>
      <w:r>
        <w:rPr/>
        <w:t>value</w:t>
      </w:r>
      <w:r>
        <w:rPr>
          <w:spacing w:val="-9"/>
        </w:rPr>
        <w:t> </w:t>
      </w:r>
      <w:r>
        <w:rPr/>
        <w:t>may</w:t>
      </w:r>
      <w:r>
        <w:rPr>
          <w:spacing w:val="-9"/>
        </w:rPr>
        <w:t> </w:t>
      </w:r>
      <w:r>
        <w:rPr/>
        <w:t>deviate</w:t>
      </w:r>
      <w:r>
        <w:rPr>
          <w:spacing w:val="-9"/>
        </w:rPr>
        <w:t> </w:t>
      </w:r>
      <w:r>
        <w:rPr/>
        <w:t>from</w:t>
      </w:r>
      <w:r>
        <w:rPr>
          <w:spacing w:val="-9"/>
        </w:rPr>
        <w:t> </w:t>
      </w:r>
      <w:r>
        <w:rPr/>
        <w:t>the</w:t>
      </w:r>
      <w:r>
        <w:rPr>
          <w:spacing w:val="-9"/>
        </w:rPr>
        <w:t> </w:t>
      </w:r>
      <w:r>
        <w:rPr/>
        <w:t>actual</w:t>
      </w:r>
      <w:r>
        <w:rPr>
          <w:spacing w:val="-9"/>
        </w:rPr>
        <w:t> </w:t>
      </w:r>
      <w:r>
        <w:rPr/>
        <w:t>data. Hence, the coefficient is set to 0.01.</w:t>
      </w:r>
    </w:p>
    <w:p>
      <w:pPr>
        <w:pStyle w:val="ListParagraph"/>
        <w:numPr>
          <w:ilvl w:val="0"/>
          <w:numId w:val="7"/>
        </w:numPr>
        <w:tabs>
          <w:tab w:pos="552" w:val="left" w:leader="none"/>
        </w:tabs>
        <w:spacing w:line="240" w:lineRule="auto" w:before="14" w:after="0"/>
        <w:ind w:left="552" w:right="0" w:hanging="234"/>
        <w:jc w:val="both"/>
        <w:rPr>
          <w:sz w:val="20"/>
        </w:rPr>
      </w:pPr>
      <w:r>
        <w:rPr>
          <w:sz w:val="20"/>
        </w:rPr>
        <w:t>Calculate</w:t>
      </w:r>
      <w:r>
        <w:rPr>
          <w:spacing w:val="15"/>
          <w:sz w:val="20"/>
        </w:rPr>
        <w:t> </w:t>
      </w:r>
      <w:r>
        <w:rPr>
          <w:sz w:val="20"/>
        </w:rPr>
        <w:t>the</w:t>
      </w:r>
      <w:r>
        <w:rPr>
          <w:spacing w:val="15"/>
          <w:sz w:val="20"/>
        </w:rPr>
        <w:t> </w:t>
      </w:r>
      <w:r>
        <w:rPr>
          <w:sz w:val="20"/>
        </w:rPr>
        <w:t>K</w:t>
      </w:r>
      <w:r>
        <w:rPr>
          <w:spacing w:val="15"/>
          <w:sz w:val="20"/>
        </w:rPr>
        <w:t> </w:t>
      </w:r>
      <w:r>
        <w:rPr>
          <w:spacing w:val="-2"/>
          <w:sz w:val="20"/>
        </w:rPr>
        <w:t>value:</w:t>
      </w:r>
    </w:p>
    <w:p>
      <w:pPr>
        <w:pStyle w:val="BodyText"/>
        <w:tabs>
          <w:tab w:pos="4808" w:val="left" w:leader="none"/>
        </w:tabs>
        <w:spacing w:before="204"/>
        <w:ind w:left="2110"/>
      </w:pPr>
      <w:r>
        <w:rPr>
          <w:rFonts w:ascii="Calibri"/>
          <w:i/>
          <w:w w:val="120"/>
        </w:rPr>
        <w:t>K</w:t>
      </w:r>
      <w:r>
        <w:rPr>
          <w:w w:val="120"/>
          <w:vertAlign w:val="superscript"/>
        </w:rPr>
        <w:t>initial</w:t>
      </w:r>
      <w:r>
        <w:rPr>
          <w:spacing w:val="26"/>
          <w:w w:val="125"/>
          <w:vertAlign w:val="baseline"/>
        </w:rPr>
        <w:t> </w:t>
      </w:r>
      <w:r>
        <w:rPr>
          <w:rFonts w:ascii="Calibri"/>
          <w:w w:val="125"/>
          <w:vertAlign w:val="baseline"/>
        </w:rPr>
        <w:t>=</w:t>
      </w:r>
      <w:r>
        <w:rPr>
          <w:rFonts w:ascii="Calibri"/>
          <w:spacing w:val="20"/>
          <w:w w:val="125"/>
          <w:vertAlign w:val="baseline"/>
        </w:rPr>
        <w:t> </w:t>
      </w:r>
      <w:r>
        <w:rPr>
          <w:rFonts w:ascii="Calibri"/>
          <w:spacing w:val="-5"/>
          <w:w w:val="120"/>
          <w:vertAlign w:val="baseline"/>
        </w:rPr>
        <w:t>0</w:t>
      </w:r>
      <w:r>
        <w:rPr>
          <w:rFonts w:ascii="Calibri"/>
          <w:i/>
          <w:spacing w:val="-5"/>
          <w:w w:val="120"/>
          <w:vertAlign w:val="baseline"/>
        </w:rPr>
        <w:t>.</w:t>
      </w:r>
      <w:r>
        <w:rPr>
          <w:rFonts w:ascii="Calibri"/>
          <w:spacing w:val="-5"/>
          <w:w w:val="120"/>
          <w:vertAlign w:val="baseline"/>
        </w:rPr>
        <w:t>1</w:t>
      </w:r>
      <w:r>
        <w:rPr>
          <w:rFonts w:ascii="Calibri"/>
          <w:vertAlign w:val="baseline"/>
        </w:rPr>
        <w:tab/>
      </w:r>
      <w:r>
        <w:rPr>
          <w:spacing w:val="-4"/>
          <w:w w:val="120"/>
          <w:vertAlign w:val="baseline"/>
        </w:rPr>
        <w:t>(22)</w:t>
      </w:r>
    </w:p>
    <w:p>
      <w:pPr>
        <w:spacing w:after="0"/>
        <w:sectPr>
          <w:type w:val="continuous"/>
          <w:pgSz w:w="12240" w:h="15840"/>
          <w:pgMar w:header="464" w:footer="0" w:top="1000" w:bottom="280" w:left="860" w:right="860"/>
          <w:cols w:num="2" w:equalWidth="0">
            <w:col w:w="5181" w:space="79"/>
            <w:col w:w="5260"/>
          </w:cols>
        </w:sectPr>
      </w:pPr>
    </w:p>
    <w:p>
      <w:pPr>
        <w:pStyle w:val="BodyText"/>
        <w:spacing w:before="7"/>
        <w:rPr>
          <w:sz w:val="17"/>
        </w:rPr>
      </w:pPr>
    </w:p>
    <w:p>
      <w:pPr>
        <w:pStyle w:val="BodyText"/>
        <w:ind w:left="252"/>
      </w:pPr>
      <w:r>
        <w:rPr/>
        <w:drawing>
          <wp:inline distT="0" distB="0" distL="0" distR="0">
            <wp:extent cx="6286732" cy="5639847"/>
            <wp:effectExtent l="0" t="0" r="0" b="0"/>
            <wp:docPr id="29" name="Image 29"/>
            <wp:cNvGraphicFramePr>
              <a:graphicFrameLocks/>
            </wp:cNvGraphicFramePr>
            <a:graphic>
              <a:graphicData uri="http://schemas.openxmlformats.org/drawingml/2006/picture">
                <pic:pic>
                  <pic:nvPicPr>
                    <pic:cNvPr id="29" name="Image 29"/>
                    <pic:cNvPicPr/>
                  </pic:nvPicPr>
                  <pic:blipFill>
                    <a:blip r:embed="rId7" cstate="print"/>
                    <a:stretch>
                      <a:fillRect/>
                    </a:stretch>
                  </pic:blipFill>
                  <pic:spPr>
                    <a:xfrm>
                      <a:off x="0" y="0"/>
                      <a:ext cx="6286732" cy="5639847"/>
                    </a:xfrm>
                    <a:prstGeom prst="rect">
                      <a:avLst/>
                    </a:prstGeom>
                  </pic:spPr>
                </pic:pic>
              </a:graphicData>
            </a:graphic>
          </wp:inline>
        </w:drawing>
      </w:r>
      <w:r>
        <w:rPr/>
      </w:r>
    </w:p>
    <w:p>
      <w:pPr>
        <w:pStyle w:val="BodyText"/>
        <w:spacing w:before="147"/>
        <w:ind w:left="2" w:right="2"/>
        <w:jc w:val="center"/>
      </w:pPr>
      <w:r>
        <w:rPr/>
        <w:t>Fig.</w:t>
      </w:r>
      <w:r>
        <w:rPr>
          <w:spacing w:val="14"/>
        </w:rPr>
        <w:t> </w:t>
      </w:r>
      <w:r>
        <w:rPr/>
        <w:t>2:</w:t>
      </w:r>
      <w:r>
        <w:rPr>
          <w:spacing w:val="14"/>
        </w:rPr>
        <w:t> </w:t>
      </w:r>
      <w:r>
        <w:rPr/>
        <w:t>Flowchart</w:t>
      </w:r>
      <w:r>
        <w:rPr>
          <w:spacing w:val="15"/>
        </w:rPr>
        <w:t> </w:t>
      </w:r>
      <w:r>
        <w:rPr/>
        <w:t>of</w:t>
      </w:r>
      <w:r>
        <w:rPr>
          <w:spacing w:val="14"/>
        </w:rPr>
        <w:t> </w:t>
      </w:r>
      <w:r>
        <w:rPr/>
        <w:t>the</w:t>
      </w:r>
      <w:r>
        <w:rPr>
          <w:spacing w:val="15"/>
        </w:rPr>
        <w:t> </w:t>
      </w:r>
      <w:r>
        <w:rPr/>
        <w:t>time</w:t>
      </w:r>
      <w:r>
        <w:rPr>
          <w:spacing w:val="14"/>
        </w:rPr>
        <w:t> </w:t>
      </w:r>
      <w:r>
        <w:rPr/>
        <w:t>analysis</w:t>
      </w:r>
      <w:r>
        <w:rPr>
          <w:spacing w:val="15"/>
        </w:rPr>
        <w:t> </w:t>
      </w:r>
      <w:r>
        <w:rPr>
          <w:spacing w:val="-2"/>
        </w:rPr>
        <w:t>function.</w:t>
      </w:r>
    </w:p>
    <w:p>
      <w:pPr>
        <w:pStyle w:val="BodyText"/>
        <w:spacing w:before="124"/>
      </w:pPr>
    </w:p>
    <w:p>
      <w:pPr>
        <w:spacing w:after="0"/>
        <w:sectPr>
          <w:pgSz w:w="12240" w:h="15840"/>
          <w:pgMar w:header="464" w:footer="0" w:top="1000" w:bottom="280" w:left="860" w:right="860"/>
        </w:sectPr>
      </w:pPr>
    </w:p>
    <w:p>
      <w:pPr>
        <w:pStyle w:val="BodyText"/>
        <w:spacing w:before="143"/>
      </w:pPr>
    </w:p>
    <w:p>
      <w:pPr>
        <w:pStyle w:val="BodyText"/>
        <w:tabs>
          <w:tab w:pos="3183" w:val="left" w:leader="none"/>
        </w:tabs>
        <w:spacing w:line="286" w:lineRule="exact"/>
        <w:ind w:left="830"/>
        <w:rPr>
          <w:rFonts w:ascii="Calibri" w:hAnsi="Calibri"/>
        </w:rPr>
      </w:pPr>
      <w:r>
        <w:rPr/>
        <mc:AlternateContent>
          <mc:Choice Requires="wps">
            <w:drawing>
              <wp:anchor distT="0" distB="0" distL="0" distR="0" allowOverlap="1" layoutInCell="1" locked="0" behindDoc="0" simplePos="0" relativeHeight="15742976">
                <wp:simplePos x="0" y="0"/>
                <wp:positionH relativeFrom="page">
                  <wp:posOffset>960894</wp:posOffset>
                </wp:positionH>
                <wp:positionV relativeFrom="paragraph">
                  <wp:posOffset>48719</wp:posOffset>
                </wp:positionV>
                <wp:extent cx="112395" cy="469900"/>
                <wp:effectExtent l="0" t="0" r="0" b="0"/>
                <wp:wrapNone/>
                <wp:docPr id="30" name="Textbox 30"/>
                <wp:cNvGraphicFramePr>
                  <a:graphicFrameLocks/>
                </wp:cNvGraphicFramePr>
                <a:graphic>
                  <a:graphicData uri="http://schemas.microsoft.com/office/word/2010/wordprocessingShape">
                    <wps:wsp>
                      <wps:cNvPr id="30" name="Textbox 30"/>
                      <wps:cNvSpPr txBox="1"/>
                      <wps:spPr>
                        <a:xfrm>
                          <a:off x="0" y="0"/>
                          <a:ext cx="112395" cy="469900"/>
                        </a:xfrm>
                        <a:prstGeom prst="rect">
                          <a:avLst/>
                        </a:prstGeom>
                      </wps:spPr>
                      <wps:txbx>
                        <w:txbxContent>
                          <w:p>
                            <w:pPr>
                              <w:spacing w:line="237" w:lineRule="exact" w:before="0"/>
                              <w:ind w:left="0" w:right="0" w:firstLine="0"/>
                              <w:jc w:val="left"/>
                              <w:rPr>
                                <w:rFonts w:ascii="Lucida Sans Unicode" w:hAnsi="Lucida Sans Unicode"/>
                                <w:sz w:val="20"/>
                              </w:rPr>
                            </w:pPr>
                            <w:r>
                              <w:rPr>
                                <w:rFonts w:ascii="Lucida Sans Unicode" w:hAnsi="Lucida Sans Unicode"/>
                                <w:spacing w:val="-10"/>
                                <w:w w:val="85"/>
                                <w:sz w:val="20"/>
                              </w:rPr>
                              <w:t></w:t>
                            </w:r>
                          </w:p>
                        </w:txbxContent>
                      </wps:txbx>
                      <wps:bodyPr wrap="square" lIns="0" tIns="0" rIns="0" bIns="0" rtlCol="0">
                        <a:noAutofit/>
                      </wps:bodyPr>
                    </wps:wsp>
                  </a:graphicData>
                </a:graphic>
              </wp:anchor>
            </w:drawing>
          </mc:Choice>
          <mc:Fallback>
            <w:pict>
              <v:shape style="position:absolute;margin-left:75.661003pt;margin-top:3.836145pt;width:8.85pt;height:37pt;mso-position-horizontal-relative:page;mso-position-vertical-relative:paragraph;z-index:15742976" type="#_x0000_t202" id="docshape25" filled="false" stroked="false">
                <v:textbox inset="0,0,0,0">
                  <w:txbxContent>
                    <w:p>
                      <w:pPr>
                        <w:spacing w:line="237" w:lineRule="exact" w:before="0"/>
                        <w:ind w:left="0" w:right="0" w:firstLine="0"/>
                        <w:jc w:val="left"/>
                        <w:rPr>
                          <w:rFonts w:ascii="Lucida Sans Unicode" w:hAnsi="Lucida Sans Unicode"/>
                          <w:sz w:val="20"/>
                        </w:rPr>
                      </w:pPr>
                      <w:r>
                        <w:rPr>
                          <w:rFonts w:ascii="Lucida Sans Unicode" w:hAnsi="Lucida Sans Unicode"/>
                          <w:spacing w:val="-10"/>
                          <w:w w:val="85"/>
                          <w:sz w:val="20"/>
                        </w:rPr>
                        <w:t></w:t>
                      </w:r>
                    </w:p>
                  </w:txbxContent>
                </v:textbox>
                <w10:wrap type="none"/>
              </v:shape>
            </w:pict>
          </mc:Fallback>
        </mc:AlternateContent>
      </w:r>
      <w:r>
        <w:rPr/>
        <mc:AlternateContent>
          <mc:Choice Requires="wps">
            <w:drawing>
              <wp:anchor distT="0" distB="0" distL="0" distR="0" allowOverlap="1" layoutInCell="1" locked="0" behindDoc="0" simplePos="0" relativeHeight="15748096">
                <wp:simplePos x="0" y="0"/>
                <wp:positionH relativeFrom="page">
                  <wp:posOffset>960894</wp:posOffset>
                </wp:positionH>
                <wp:positionV relativeFrom="paragraph">
                  <wp:posOffset>-65149</wp:posOffset>
                </wp:positionV>
                <wp:extent cx="1270" cy="469900"/>
                <wp:effectExtent l="0" t="0" r="0" b="0"/>
                <wp:wrapNone/>
                <wp:docPr id="31" name="Textbox 31"/>
                <wp:cNvGraphicFramePr>
                  <a:graphicFrameLocks/>
                </wp:cNvGraphicFramePr>
                <a:graphic>
                  <a:graphicData uri="http://schemas.microsoft.com/office/word/2010/wordprocessingShape">
                    <wps:wsp>
                      <wps:cNvPr id="31" name="Textbox 31"/>
                      <wps:cNvSpPr txBox="1"/>
                      <wps:spPr>
                        <a:xfrm>
                          <a:off x="0" y="0"/>
                          <a:ext cx="0" cy="469900"/>
                        </a:xfrm>
                        <a:prstGeom prst="rect">
                          <a:avLst/>
                        </a:prstGeom>
                      </wps:spPr>
                      <wps:txbx>
                        <w:txbxContent>
                          <w:p>
                            <w:pPr>
                              <w:spacing w:line="237" w:lineRule="exact" w:before="0"/>
                              <w:ind w:left="0" w:right="0" w:firstLine="0"/>
                              <w:jc w:val="left"/>
                              <w:rPr>
                                <w:rFonts w:ascii="Lucida Sans Unicode"/>
                                <w:sz w:val="20"/>
                              </w:rPr>
                            </w:pPr>
                            <w:r>
                              <w:rPr>
                                <w:rFonts w:ascii="Lucida Sans Unicode"/>
                                <w:spacing w:val="-177"/>
                                <w:w w:val="279"/>
                                <w:sz w:val="20"/>
                              </w:rPr>
                              <w:t>,</w:t>
                            </w:r>
                          </w:p>
                        </w:txbxContent>
                      </wps:txbx>
                      <wps:bodyPr wrap="square" lIns="0" tIns="0" rIns="0" bIns="0" rtlCol="0">
                        <a:noAutofit/>
                      </wps:bodyPr>
                    </wps:wsp>
                  </a:graphicData>
                </a:graphic>
              </wp:anchor>
            </w:drawing>
          </mc:Choice>
          <mc:Fallback>
            <w:pict>
              <v:shape style="position:absolute;margin-left:75.661003pt;margin-top:-5.129855pt;width:.1pt;height:37pt;mso-position-horizontal-relative:page;mso-position-vertical-relative:paragraph;z-index:15748096" type="#_x0000_t202" id="docshape26" filled="false" stroked="false">
                <v:textbox inset="0,0,0,0">
                  <w:txbxContent>
                    <w:p>
                      <w:pPr>
                        <w:spacing w:line="237" w:lineRule="exact" w:before="0"/>
                        <w:ind w:left="0" w:right="0" w:firstLine="0"/>
                        <w:jc w:val="left"/>
                        <w:rPr>
                          <w:rFonts w:ascii="Lucida Sans Unicode"/>
                          <w:sz w:val="20"/>
                        </w:rPr>
                      </w:pPr>
                      <w:r>
                        <w:rPr>
                          <w:rFonts w:ascii="Lucida Sans Unicode"/>
                          <w:spacing w:val="-177"/>
                          <w:w w:val="279"/>
                          <w:sz w:val="20"/>
                        </w:rPr>
                        <w:t>,</w:t>
                      </w:r>
                    </w:p>
                  </w:txbxContent>
                </v:textbox>
                <w10:wrap type="none"/>
              </v:shape>
            </w:pict>
          </mc:Fallback>
        </mc:AlternateContent>
      </w:r>
      <w:r>
        <w:rPr>
          <w:rFonts w:ascii="Calibri" w:hAnsi="Calibri"/>
          <w:spacing w:val="-5"/>
        </w:rPr>
        <w:t>10</w:t>
      </w:r>
      <w:r>
        <w:rPr>
          <w:rFonts w:ascii="Calibri" w:hAnsi="Calibri"/>
        </w:rPr>
        <w:tab/>
      </w:r>
      <w:r>
        <w:rPr/>
        <w:t>len(testing</w:t>
      </w:r>
      <w:r>
        <w:rPr>
          <w:spacing w:val="12"/>
        </w:rPr>
        <w:t> </w:t>
      </w:r>
      <w:r>
        <w:rPr/>
        <w:t>data) </w:t>
      </w:r>
      <w:r>
        <w:rPr>
          <w:rFonts w:ascii="Lucida Sans Unicode" w:hAnsi="Lucida Sans Unicode"/>
        </w:rPr>
        <w:t>≤</w:t>
      </w:r>
      <w:r>
        <w:rPr>
          <w:rFonts w:ascii="Lucida Sans Unicode" w:hAnsi="Lucida Sans Unicode"/>
          <w:spacing w:val="-14"/>
        </w:rPr>
        <w:t> </w:t>
      </w:r>
      <w:r>
        <w:rPr>
          <w:rFonts w:ascii="Calibri" w:hAnsi="Calibri"/>
          <w:spacing w:val="-5"/>
        </w:rPr>
        <w:t>60</w:t>
      </w:r>
    </w:p>
    <w:p>
      <w:pPr>
        <w:spacing w:line="211" w:lineRule="exact" w:before="0"/>
        <w:ind w:left="277" w:right="0" w:firstLine="0"/>
        <w:jc w:val="left"/>
        <w:rPr>
          <w:rFonts w:ascii="Calibri" w:hAnsi="Calibri"/>
          <w:sz w:val="20"/>
        </w:rPr>
      </w:pPr>
      <w:r>
        <w:rPr/>
        <mc:AlternateContent>
          <mc:Choice Requires="wps">
            <w:drawing>
              <wp:anchor distT="0" distB="0" distL="0" distR="0" allowOverlap="1" layoutInCell="1" locked="0" behindDoc="0" simplePos="0" relativeHeight="15743488">
                <wp:simplePos x="0" y="0"/>
                <wp:positionH relativeFrom="page">
                  <wp:posOffset>960894</wp:posOffset>
                </wp:positionH>
                <wp:positionV relativeFrom="paragraph">
                  <wp:posOffset>94937</wp:posOffset>
                </wp:positionV>
                <wp:extent cx="112395" cy="469900"/>
                <wp:effectExtent l="0" t="0" r="0" b="0"/>
                <wp:wrapNone/>
                <wp:docPr id="32" name="Textbox 32"/>
                <wp:cNvGraphicFramePr>
                  <a:graphicFrameLocks/>
                </wp:cNvGraphicFramePr>
                <a:graphic>
                  <a:graphicData uri="http://schemas.microsoft.com/office/word/2010/wordprocessingShape">
                    <wps:wsp>
                      <wps:cNvPr id="32" name="Textbox 32"/>
                      <wps:cNvSpPr txBox="1"/>
                      <wps:spPr>
                        <a:xfrm>
                          <a:off x="0" y="0"/>
                          <a:ext cx="112395" cy="469900"/>
                        </a:xfrm>
                        <a:prstGeom prst="rect">
                          <a:avLst/>
                        </a:prstGeom>
                      </wps:spPr>
                      <wps:txbx>
                        <w:txbxContent>
                          <w:p>
                            <w:pPr>
                              <w:spacing w:line="237" w:lineRule="exact" w:before="0"/>
                              <w:ind w:left="0" w:right="0" w:firstLine="0"/>
                              <w:jc w:val="left"/>
                              <w:rPr>
                                <w:rFonts w:ascii="Lucida Sans Unicode"/>
                                <w:sz w:val="20"/>
                              </w:rPr>
                            </w:pPr>
                            <w:r>
                              <w:rPr>
                                <w:rFonts w:ascii="Lucida Sans Unicode"/>
                                <w:spacing w:val="-10"/>
                                <w:w w:val="275"/>
                                <w:sz w:val="20"/>
                              </w:rPr>
                              <w:t>,</w:t>
                            </w:r>
                          </w:p>
                        </w:txbxContent>
                      </wps:txbx>
                      <wps:bodyPr wrap="square" lIns="0" tIns="0" rIns="0" bIns="0" rtlCol="0">
                        <a:noAutofit/>
                      </wps:bodyPr>
                    </wps:wsp>
                  </a:graphicData>
                </a:graphic>
              </wp:anchor>
            </w:drawing>
          </mc:Choice>
          <mc:Fallback>
            <w:pict>
              <v:shape style="position:absolute;margin-left:75.661003pt;margin-top:7.475382pt;width:8.85pt;height:37pt;mso-position-horizontal-relative:page;mso-position-vertical-relative:paragraph;z-index:15743488" type="#_x0000_t202" id="docshape27" filled="false" stroked="false">
                <v:textbox inset="0,0,0,0">
                  <w:txbxContent>
                    <w:p>
                      <w:pPr>
                        <w:spacing w:line="237" w:lineRule="exact" w:before="0"/>
                        <w:ind w:left="0" w:right="0" w:firstLine="0"/>
                        <w:jc w:val="left"/>
                        <w:rPr>
                          <w:rFonts w:ascii="Lucida Sans Unicode"/>
                          <w:sz w:val="20"/>
                        </w:rPr>
                      </w:pPr>
                      <w:r>
                        <w:rPr>
                          <w:rFonts w:ascii="Lucida Sans Unicode"/>
                          <w:spacing w:val="-10"/>
                          <w:w w:val="275"/>
                          <w:sz w:val="20"/>
                        </w:rPr>
                        <w:t>,</w:t>
                      </w:r>
                    </w:p>
                  </w:txbxContent>
                </v:textbox>
                <w10:wrap type="none"/>
              </v:shape>
            </w:pict>
          </mc:Fallback>
        </mc:AlternateContent>
      </w:r>
      <w:r>
        <w:rPr>
          <w:rFonts w:ascii="Calibri" w:hAnsi="Calibri"/>
          <w:i/>
          <w:w w:val="130"/>
          <w:sz w:val="20"/>
        </w:rPr>
        <w:t>τ</w:t>
      </w:r>
      <w:r>
        <w:rPr>
          <w:rFonts w:ascii="Calibri" w:hAnsi="Calibri"/>
          <w:i/>
          <w:spacing w:val="2"/>
          <w:w w:val="135"/>
          <w:sz w:val="20"/>
        </w:rPr>
        <w:t> </w:t>
      </w:r>
      <w:r>
        <w:rPr>
          <w:rFonts w:ascii="Calibri" w:hAnsi="Calibri"/>
          <w:spacing w:val="-10"/>
          <w:w w:val="135"/>
          <w:sz w:val="20"/>
        </w:rPr>
        <w:t>=</w:t>
      </w:r>
    </w:p>
    <w:p>
      <w:pPr>
        <w:pStyle w:val="BodyText"/>
        <w:spacing w:line="270" w:lineRule="exact"/>
        <w:ind w:left="830"/>
        <w:rPr>
          <w:rFonts w:ascii="Calibri" w:hAnsi="Calibri"/>
        </w:rPr>
      </w:pPr>
      <w:r>
        <w:rPr>
          <w:rFonts w:ascii="Lucida Sans Unicode" w:hAnsi="Lucida Sans Unicode"/>
        </w:rPr>
        <w:t>⌊</w:t>
      </w:r>
      <w:r>
        <w:rPr>
          <w:rFonts w:ascii="Calibri" w:hAnsi="Calibri"/>
        </w:rPr>
        <w:t>7</w:t>
      </w:r>
      <w:r>
        <w:rPr>
          <w:rFonts w:ascii="Calibri" w:hAnsi="Calibri"/>
          <w:spacing w:val="-8"/>
        </w:rPr>
        <w:t> </w:t>
      </w:r>
      <w:r>
        <w:rPr>
          <w:rFonts w:ascii="Lucida Sans Unicode" w:hAnsi="Lucida Sans Unicode"/>
          <w:w w:val="85"/>
        </w:rPr>
        <w:t>·</w:t>
      </w:r>
      <w:r>
        <w:rPr>
          <w:rFonts w:ascii="Lucida Sans Unicode" w:hAnsi="Lucida Sans Unicode"/>
          <w:spacing w:val="-9"/>
          <w:w w:val="85"/>
        </w:rPr>
        <w:t> </w:t>
      </w:r>
      <w:r>
        <w:rPr>
          <w:rFonts w:ascii="Calibri" w:hAnsi="Calibri"/>
        </w:rPr>
        <w:t>log</w:t>
      </w:r>
      <w:r>
        <w:rPr>
          <w:rFonts w:ascii="Calibri" w:hAnsi="Calibri"/>
          <w:vertAlign w:val="subscript"/>
        </w:rPr>
        <w:t>2</w:t>
      </w:r>
      <w:r>
        <w:rPr>
          <w:rFonts w:ascii="Calibri" w:hAnsi="Calibri"/>
          <w:vertAlign w:val="baseline"/>
        </w:rPr>
        <w:t>(</w:t>
      </w:r>
      <w:r>
        <w:rPr>
          <w:vertAlign w:val="baseline"/>
        </w:rPr>
        <w:t>len(testing</w:t>
      </w:r>
      <w:r>
        <w:rPr>
          <w:spacing w:val="14"/>
          <w:vertAlign w:val="baseline"/>
        </w:rPr>
        <w:t> </w:t>
      </w:r>
      <w:r>
        <w:rPr>
          <w:vertAlign w:val="baseline"/>
        </w:rPr>
        <w:t>data)</w:t>
      </w:r>
      <w:r>
        <w:rPr>
          <w:rFonts w:ascii="Lucida Sans Unicode" w:hAnsi="Lucida Sans Unicode"/>
          <w:vertAlign w:val="baseline"/>
        </w:rPr>
        <w:t>⌋</w:t>
      </w:r>
      <w:r>
        <w:rPr>
          <w:rFonts w:ascii="Lucida Sans Unicode" w:hAnsi="Lucida Sans Unicode"/>
          <w:spacing w:val="28"/>
          <w:vertAlign w:val="baseline"/>
        </w:rPr>
        <w:t>  </w:t>
      </w:r>
      <w:r>
        <w:rPr>
          <w:vertAlign w:val="baseline"/>
        </w:rPr>
        <w:t>len(testing</w:t>
      </w:r>
      <w:r>
        <w:rPr>
          <w:spacing w:val="15"/>
          <w:vertAlign w:val="baseline"/>
        </w:rPr>
        <w:t> </w:t>
      </w:r>
      <w:r>
        <w:rPr>
          <w:vertAlign w:val="baseline"/>
        </w:rPr>
        <w:t>data)</w:t>
      </w:r>
      <w:r>
        <w:rPr>
          <w:spacing w:val="-12"/>
          <w:w w:val="125"/>
          <w:vertAlign w:val="baseline"/>
        </w:rPr>
        <w:t> </w:t>
      </w:r>
      <w:r>
        <w:rPr>
          <w:rFonts w:ascii="Calibri" w:hAnsi="Calibri"/>
          <w:i/>
          <w:w w:val="125"/>
          <w:vertAlign w:val="baseline"/>
        </w:rPr>
        <w:t>&gt;</w:t>
      </w:r>
      <w:r>
        <w:rPr>
          <w:rFonts w:ascii="Calibri" w:hAnsi="Calibri"/>
          <w:i/>
          <w:spacing w:val="-5"/>
          <w:w w:val="125"/>
          <w:vertAlign w:val="baseline"/>
        </w:rPr>
        <w:t> </w:t>
      </w:r>
      <w:r>
        <w:rPr>
          <w:rFonts w:ascii="Calibri" w:hAnsi="Calibri"/>
          <w:spacing w:val="-5"/>
          <w:vertAlign w:val="baseline"/>
        </w:rPr>
        <w:t>60</w:t>
      </w:r>
    </w:p>
    <w:p>
      <w:pPr>
        <w:pStyle w:val="BodyText"/>
        <w:spacing w:line="204" w:lineRule="exact"/>
        <w:ind w:left="4808"/>
      </w:pPr>
      <w:r>
        <w:rPr>
          <w:spacing w:val="-4"/>
        </w:rPr>
        <w:t>(23)</w:t>
      </w:r>
    </w:p>
    <w:p>
      <w:pPr>
        <w:pStyle w:val="ListParagraph"/>
        <w:numPr>
          <w:ilvl w:val="0"/>
          <w:numId w:val="1"/>
        </w:numPr>
        <w:tabs>
          <w:tab w:pos="1718" w:val="left" w:leader="none"/>
        </w:tabs>
        <w:spacing w:line="240" w:lineRule="auto" w:before="98" w:after="0"/>
        <w:ind w:left="1718" w:right="0" w:hanging="342"/>
        <w:jc w:val="left"/>
        <w:rPr>
          <w:sz w:val="20"/>
        </w:rPr>
      </w:pPr>
      <w:r>
        <w:rPr/>
        <w:br w:type="column"/>
      </w:r>
      <w:r>
        <w:rPr>
          <w:smallCaps/>
          <w:sz w:val="20"/>
        </w:rPr>
        <w:t>Results</w:t>
      </w:r>
      <w:r>
        <w:rPr>
          <w:smallCaps/>
          <w:spacing w:val="42"/>
          <w:sz w:val="20"/>
        </w:rPr>
        <w:t> </w:t>
      </w:r>
      <w:r>
        <w:rPr>
          <w:smallCaps/>
          <w:sz w:val="20"/>
        </w:rPr>
        <w:t>and</w:t>
      </w:r>
      <w:r>
        <w:rPr>
          <w:smallCaps/>
          <w:spacing w:val="43"/>
          <w:sz w:val="20"/>
        </w:rPr>
        <w:t> </w:t>
      </w:r>
      <w:r>
        <w:rPr>
          <w:smallCaps/>
          <w:spacing w:val="-2"/>
          <w:sz w:val="20"/>
        </w:rPr>
        <w:t>Discussion</w:t>
      </w:r>
    </w:p>
    <w:p>
      <w:pPr>
        <w:pStyle w:val="BodyText"/>
        <w:spacing w:line="240" w:lineRule="exact" w:before="59"/>
        <w:ind w:left="199" w:right="117" w:firstLine="199"/>
        <w:jc w:val="both"/>
      </w:pPr>
      <w:r>
        <w:rPr/>
        <w:t>The evaluation of various models using the same </w:t>
      </w:r>
      <w:r>
        <w:rPr/>
        <w:t>dataset should be performed using standardized evaluation methods. The outcomes of the modelling results were evaluated and benchmarked based on several core metrics: R-squared </w:t>
      </w:r>
      <w:r>
        <w:rPr>
          <w:rFonts w:ascii="Calibri"/>
        </w:rPr>
        <w:t>(</w:t>
      </w:r>
      <w:r>
        <w:rPr>
          <w:rFonts w:ascii="Calibri"/>
          <w:i/>
        </w:rPr>
        <w:t>R</w:t>
      </w:r>
      <w:r>
        <w:rPr>
          <w:rFonts w:ascii="Calibri"/>
          <w:vertAlign w:val="superscript"/>
        </w:rPr>
        <w:t>2</w:t>
      </w:r>
      <w:r>
        <w:rPr>
          <w:rFonts w:ascii="Calibri"/>
          <w:vertAlign w:val="baseline"/>
        </w:rPr>
        <w:t>)</w:t>
      </w:r>
      <w:r>
        <w:rPr>
          <w:vertAlign w:val="baseline"/>
        </w:rPr>
        <w:t>, Root</w:t>
      </w:r>
      <w:r>
        <w:rPr>
          <w:spacing w:val="70"/>
          <w:vertAlign w:val="baseline"/>
        </w:rPr>
        <w:t> </w:t>
      </w:r>
      <w:r>
        <w:rPr>
          <w:vertAlign w:val="baseline"/>
        </w:rPr>
        <w:t>Mean</w:t>
      </w:r>
      <w:r>
        <w:rPr>
          <w:spacing w:val="71"/>
          <w:vertAlign w:val="baseline"/>
        </w:rPr>
        <w:t> </w:t>
      </w:r>
      <w:r>
        <w:rPr>
          <w:vertAlign w:val="baseline"/>
        </w:rPr>
        <w:t>Square</w:t>
      </w:r>
      <w:r>
        <w:rPr>
          <w:spacing w:val="71"/>
          <w:vertAlign w:val="baseline"/>
        </w:rPr>
        <w:t> </w:t>
      </w:r>
      <w:r>
        <w:rPr>
          <w:vertAlign w:val="baseline"/>
        </w:rPr>
        <w:t>Error</w:t>
      </w:r>
      <w:r>
        <w:rPr>
          <w:spacing w:val="70"/>
          <w:vertAlign w:val="baseline"/>
        </w:rPr>
        <w:t> </w:t>
      </w:r>
      <w:r>
        <w:rPr>
          <w:vertAlign w:val="baseline"/>
        </w:rPr>
        <w:t>(RMSE),</w:t>
      </w:r>
      <w:r>
        <w:rPr>
          <w:spacing w:val="71"/>
          <w:vertAlign w:val="baseline"/>
        </w:rPr>
        <w:t> </w:t>
      </w:r>
      <w:r>
        <w:rPr>
          <w:vertAlign w:val="baseline"/>
        </w:rPr>
        <w:t>Mean</w:t>
      </w:r>
      <w:r>
        <w:rPr>
          <w:spacing w:val="71"/>
          <w:vertAlign w:val="baseline"/>
        </w:rPr>
        <w:t> </w:t>
      </w:r>
      <w:r>
        <w:rPr>
          <w:vertAlign w:val="baseline"/>
        </w:rPr>
        <w:t>Absolute</w:t>
      </w:r>
      <w:r>
        <w:rPr>
          <w:spacing w:val="70"/>
          <w:vertAlign w:val="baseline"/>
        </w:rPr>
        <w:t> </w:t>
      </w:r>
      <w:r>
        <w:rPr>
          <w:spacing w:val="-2"/>
          <w:vertAlign w:val="baseline"/>
        </w:rPr>
        <w:t>Error</w:t>
      </w:r>
    </w:p>
    <w:p>
      <w:pPr>
        <w:spacing w:after="0" w:line="240" w:lineRule="exact"/>
        <w:jc w:val="both"/>
        <w:sectPr>
          <w:type w:val="continuous"/>
          <w:pgSz w:w="12240" w:h="15840"/>
          <w:pgMar w:header="464" w:footer="0" w:top="1000" w:bottom="280" w:left="860" w:right="860"/>
          <w:cols w:num="2" w:equalWidth="0">
            <w:col w:w="5141" w:space="40"/>
            <w:col w:w="5339"/>
          </w:cols>
        </w:sectPr>
      </w:pPr>
    </w:p>
    <w:p>
      <w:pPr>
        <w:tabs>
          <w:tab w:pos="1773" w:val="left" w:leader="none"/>
        </w:tabs>
        <w:spacing w:before="192"/>
        <w:ind w:left="913" w:right="0" w:firstLine="0"/>
        <w:jc w:val="left"/>
        <w:rPr>
          <w:rFonts w:ascii="Calibri"/>
          <w:sz w:val="20"/>
        </w:rPr>
      </w:pPr>
      <w:r>
        <w:rPr/>
        <mc:AlternateContent>
          <mc:Choice Requires="wps">
            <w:drawing>
              <wp:anchor distT="0" distB="0" distL="0" distR="0" allowOverlap="1" layoutInCell="1" locked="0" behindDoc="1" simplePos="0" relativeHeight="487217664">
                <wp:simplePos x="0" y="0"/>
                <wp:positionH relativeFrom="page">
                  <wp:posOffset>1488147</wp:posOffset>
                </wp:positionH>
                <wp:positionV relativeFrom="paragraph">
                  <wp:posOffset>208187</wp:posOffset>
                </wp:positionV>
                <wp:extent cx="38735" cy="88900"/>
                <wp:effectExtent l="0" t="0" r="0" b="0"/>
                <wp:wrapNone/>
                <wp:docPr id="33" name="Textbox 33"/>
                <wp:cNvGraphicFramePr>
                  <a:graphicFrameLocks/>
                </wp:cNvGraphicFramePr>
                <a:graphic>
                  <a:graphicData uri="http://schemas.microsoft.com/office/word/2010/wordprocessingShape">
                    <wps:wsp>
                      <wps:cNvPr id="33" name="Textbox 33"/>
                      <wps:cNvSpPr txBox="1"/>
                      <wps:spPr>
                        <a:xfrm>
                          <a:off x="0" y="0"/>
                          <a:ext cx="3873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30"/>
                                <w:sz w:val="14"/>
                              </w:rPr>
                              <w:t>t</w:t>
                            </w:r>
                          </w:p>
                        </w:txbxContent>
                      </wps:txbx>
                      <wps:bodyPr wrap="square" lIns="0" tIns="0" rIns="0" bIns="0" rtlCol="0">
                        <a:noAutofit/>
                      </wps:bodyPr>
                    </wps:wsp>
                  </a:graphicData>
                </a:graphic>
              </wp:anchor>
            </w:drawing>
          </mc:Choice>
          <mc:Fallback>
            <w:pict>
              <v:shape style="position:absolute;margin-left:117.177002pt;margin-top:16.392744pt;width:3.05pt;height:7pt;mso-position-horizontal-relative:page;mso-position-vertical-relative:paragraph;z-index:-16098816" type="#_x0000_t202" id="docshape28" filled="false" stroked="false">
                <v:textbox inset="0,0,0,0">
                  <w:txbxContent>
                    <w:p>
                      <w:pPr>
                        <w:spacing w:line="139" w:lineRule="exact" w:before="0"/>
                        <w:ind w:left="0" w:right="0" w:firstLine="0"/>
                        <w:jc w:val="left"/>
                        <w:rPr>
                          <w:rFonts w:ascii="Calibri"/>
                          <w:i/>
                          <w:sz w:val="14"/>
                        </w:rPr>
                      </w:pPr>
                      <w:r>
                        <w:rPr>
                          <w:rFonts w:ascii="Calibri"/>
                          <w:i/>
                          <w:spacing w:val="-10"/>
                          <w:w w:val="130"/>
                          <w:sz w:val="14"/>
                        </w:rPr>
                        <w:t>t</w:t>
                      </w:r>
                    </w:p>
                  </w:txbxContent>
                </v:textbox>
                <w10:wrap type="none"/>
              </v:shape>
            </w:pict>
          </mc:Fallback>
        </mc:AlternateContent>
      </w:r>
      <w:r>
        <w:rPr>
          <w:rFonts w:ascii="Calibri"/>
          <w:i/>
          <w:w w:val="125"/>
          <w:sz w:val="20"/>
        </w:rPr>
        <w:t>R</w:t>
      </w:r>
      <w:r>
        <w:rPr>
          <w:rFonts w:ascii="Calibri"/>
          <w:i/>
          <w:spacing w:val="12"/>
          <w:w w:val="135"/>
          <w:sz w:val="20"/>
        </w:rPr>
        <w:t> </w:t>
      </w:r>
      <w:r>
        <w:rPr>
          <w:rFonts w:ascii="Calibri"/>
          <w:w w:val="135"/>
          <w:sz w:val="20"/>
        </w:rPr>
        <w:t>=</w:t>
      </w:r>
      <w:r>
        <w:rPr>
          <w:rFonts w:ascii="Calibri"/>
          <w:spacing w:val="12"/>
          <w:w w:val="135"/>
          <w:sz w:val="20"/>
        </w:rPr>
        <w:t> </w:t>
      </w:r>
      <w:r>
        <w:rPr>
          <w:rFonts w:ascii="Calibri"/>
          <w:i/>
          <w:spacing w:val="-5"/>
          <w:w w:val="125"/>
          <w:sz w:val="20"/>
        </w:rPr>
        <w:t>R</w:t>
      </w:r>
      <w:r>
        <w:rPr>
          <w:rFonts w:ascii="Calibri"/>
          <w:spacing w:val="-5"/>
          <w:w w:val="125"/>
          <w:sz w:val="20"/>
          <w:vertAlign w:val="superscript"/>
        </w:rPr>
        <w:t>2</w:t>
      </w:r>
      <w:r>
        <w:rPr>
          <w:rFonts w:ascii="Calibri"/>
          <w:sz w:val="20"/>
          <w:vertAlign w:val="baseline"/>
        </w:rPr>
        <w:tab/>
      </w:r>
      <w:r>
        <w:rPr>
          <w:rFonts w:ascii="Calibri"/>
          <w:w w:val="120"/>
          <w:sz w:val="20"/>
          <w:vertAlign w:val="baseline"/>
        </w:rPr>
        <w:t>(</w:t>
      </w:r>
      <w:r>
        <w:rPr>
          <w:rFonts w:ascii="Calibri"/>
          <w:i/>
          <w:w w:val="120"/>
          <w:sz w:val="20"/>
          <w:vertAlign w:val="baseline"/>
        </w:rPr>
        <w:t>t</w:t>
      </w:r>
      <w:r>
        <w:rPr>
          <w:rFonts w:ascii="Calibri"/>
          <w:i/>
          <w:spacing w:val="-7"/>
          <w:w w:val="120"/>
          <w:sz w:val="20"/>
          <w:vertAlign w:val="baseline"/>
        </w:rPr>
        <w:t> </w:t>
      </w:r>
      <w:r>
        <w:rPr>
          <w:rFonts w:ascii="Calibri"/>
          <w:w w:val="120"/>
          <w:sz w:val="20"/>
          <w:vertAlign w:val="baseline"/>
        </w:rPr>
        <w:t>= 1</w:t>
      </w:r>
      <w:r>
        <w:rPr>
          <w:rFonts w:ascii="Calibri"/>
          <w:i/>
          <w:w w:val="120"/>
          <w:sz w:val="20"/>
          <w:vertAlign w:val="baseline"/>
        </w:rPr>
        <w:t>,</w:t>
      </w:r>
      <w:r>
        <w:rPr>
          <w:rFonts w:ascii="Calibri"/>
          <w:i/>
          <w:spacing w:val="-21"/>
          <w:w w:val="120"/>
          <w:sz w:val="20"/>
          <w:vertAlign w:val="baseline"/>
        </w:rPr>
        <w:t> </w:t>
      </w:r>
      <w:r>
        <w:rPr>
          <w:rFonts w:ascii="Calibri"/>
          <w:i/>
          <w:w w:val="120"/>
          <w:sz w:val="20"/>
          <w:vertAlign w:val="baseline"/>
        </w:rPr>
        <w:t>.</w:t>
      </w:r>
      <w:r>
        <w:rPr>
          <w:rFonts w:ascii="Calibri"/>
          <w:i/>
          <w:spacing w:val="-21"/>
          <w:w w:val="120"/>
          <w:sz w:val="20"/>
          <w:vertAlign w:val="baseline"/>
        </w:rPr>
        <w:t> </w:t>
      </w:r>
      <w:r>
        <w:rPr>
          <w:rFonts w:ascii="Calibri"/>
          <w:i/>
          <w:w w:val="120"/>
          <w:sz w:val="20"/>
          <w:vertAlign w:val="baseline"/>
        </w:rPr>
        <w:t>.</w:t>
      </w:r>
      <w:r>
        <w:rPr>
          <w:rFonts w:ascii="Calibri"/>
          <w:i/>
          <w:spacing w:val="-21"/>
          <w:w w:val="120"/>
          <w:sz w:val="20"/>
          <w:vertAlign w:val="baseline"/>
        </w:rPr>
        <w:t> </w:t>
      </w:r>
      <w:r>
        <w:rPr>
          <w:rFonts w:ascii="Calibri"/>
          <w:i/>
          <w:w w:val="120"/>
          <w:sz w:val="20"/>
          <w:vertAlign w:val="baseline"/>
        </w:rPr>
        <w:t>.</w:t>
      </w:r>
      <w:r>
        <w:rPr>
          <w:rFonts w:ascii="Calibri"/>
          <w:i/>
          <w:spacing w:val="-21"/>
          <w:w w:val="120"/>
          <w:sz w:val="20"/>
          <w:vertAlign w:val="baseline"/>
        </w:rPr>
        <w:t> </w:t>
      </w:r>
      <w:r>
        <w:rPr>
          <w:rFonts w:ascii="Calibri"/>
          <w:i/>
          <w:w w:val="120"/>
          <w:sz w:val="20"/>
          <w:vertAlign w:val="baseline"/>
        </w:rPr>
        <w:t>,</w:t>
      </w:r>
      <w:r>
        <w:rPr>
          <w:rFonts w:ascii="Calibri"/>
          <w:i/>
          <w:spacing w:val="-21"/>
          <w:w w:val="120"/>
          <w:sz w:val="20"/>
          <w:vertAlign w:val="baseline"/>
        </w:rPr>
        <w:t> </w:t>
      </w:r>
      <w:r>
        <w:rPr>
          <w:rFonts w:ascii="Calibri"/>
          <w:i/>
          <w:w w:val="120"/>
          <w:sz w:val="20"/>
          <w:vertAlign w:val="baseline"/>
        </w:rPr>
        <w:t>N</w:t>
      </w:r>
      <w:r>
        <w:rPr>
          <w:rFonts w:ascii="Calibri"/>
          <w:i/>
          <w:spacing w:val="-33"/>
          <w:w w:val="120"/>
          <w:sz w:val="20"/>
          <w:vertAlign w:val="baseline"/>
        </w:rPr>
        <w:t> </w:t>
      </w:r>
      <w:r>
        <w:rPr>
          <w:rFonts w:ascii="Calibri"/>
          <w:w w:val="120"/>
          <w:sz w:val="20"/>
          <w:vertAlign w:val="baseline"/>
        </w:rPr>
        <w:t>)</w:t>
      </w:r>
      <w:r>
        <w:rPr>
          <w:rFonts w:ascii="Calibri"/>
          <w:spacing w:val="-1"/>
          <w:w w:val="120"/>
          <w:sz w:val="20"/>
          <w:vertAlign w:val="baseline"/>
        </w:rPr>
        <w:t> </w:t>
      </w:r>
      <w:r>
        <w:rPr>
          <w:rFonts w:ascii="Calibri"/>
          <w:spacing w:val="-12"/>
          <w:w w:val="120"/>
          <w:sz w:val="20"/>
          <w:vertAlign w:val="baseline"/>
        </w:rPr>
        <w:t>=</w:t>
      </w:r>
    </w:p>
    <w:p>
      <w:pPr>
        <w:pStyle w:val="BodyText"/>
        <w:spacing w:before="76"/>
        <w:rPr>
          <w:rFonts w:ascii="Calibri"/>
        </w:rPr>
      </w:pPr>
    </w:p>
    <w:p>
      <w:pPr>
        <w:spacing w:line="286" w:lineRule="exact" w:before="0"/>
        <w:ind w:left="119" w:right="0" w:firstLine="0"/>
        <w:jc w:val="left"/>
        <w:rPr>
          <w:sz w:val="20"/>
        </w:rPr>
      </w:pPr>
      <w:r>
        <w:rPr>
          <w:w w:val="105"/>
          <w:sz w:val="20"/>
        </w:rPr>
        <w:t>When</w:t>
      </w:r>
      <w:r>
        <w:rPr>
          <w:spacing w:val="6"/>
          <w:w w:val="105"/>
          <w:sz w:val="20"/>
        </w:rPr>
        <w:t> </w:t>
      </w:r>
      <w:r>
        <w:rPr>
          <w:rFonts w:ascii="Calibri" w:hAnsi="Calibri"/>
          <w:w w:val="105"/>
          <w:sz w:val="20"/>
        </w:rPr>
        <w:t>(</w:t>
      </w:r>
      <w:r>
        <w:rPr>
          <w:rFonts w:ascii="Calibri" w:hAnsi="Calibri"/>
          <w:i/>
          <w:w w:val="105"/>
          <w:sz w:val="20"/>
        </w:rPr>
        <w:t>t</w:t>
      </w:r>
      <w:r>
        <w:rPr>
          <w:rFonts w:ascii="Calibri" w:hAnsi="Calibri"/>
          <w:i/>
          <w:spacing w:val="2"/>
          <w:w w:val="105"/>
          <w:sz w:val="20"/>
        </w:rPr>
        <w:t> </w:t>
      </w:r>
      <w:r>
        <w:rPr>
          <w:rFonts w:ascii="Lucida Sans Unicode" w:hAnsi="Lucida Sans Unicode"/>
          <w:w w:val="105"/>
          <w:sz w:val="20"/>
        </w:rPr>
        <w:t>≥</w:t>
      </w:r>
      <w:r>
        <w:rPr>
          <w:rFonts w:ascii="Lucida Sans Unicode" w:hAnsi="Lucida Sans Unicode"/>
          <w:spacing w:val="-17"/>
          <w:w w:val="105"/>
          <w:sz w:val="20"/>
        </w:rPr>
        <w:t> </w:t>
      </w:r>
      <w:r>
        <w:rPr>
          <w:rFonts w:ascii="Calibri" w:hAnsi="Calibri"/>
          <w:i/>
          <w:w w:val="105"/>
          <w:sz w:val="20"/>
        </w:rPr>
        <w:t>τ</w:t>
      </w:r>
      <w:r>
        <w:rPr>
          <w:rFonts w:ascii="Calibri" w:hAnsi="Calibri"/>
          <w:i/>
          <w:spacing w:val="-25"/>
          <w:w w:val="105"/>
          <w:sz w:val="20"/>
        </w:rPr>
        <w:t> </w:t>
      </w:r>
      <w:r>
        <w:rPr>
          <w:rFonts w:ascii="Calibri" w:hAnsi="Calibri"/>
          <w:spacing w:val="-5"/>
          <w:w w:val="105"/>
          <w:sz w:val="20"/>
        </w:rPr>
        <w:t>)</w:t>
      </w:r>
      <w:r>
        <w:rPr>
          <w:spacing w:val="-5"/>
          <w:w w:val="105"/>
          <w:sz w:val="20"/>
        </w:rPr>
        <w:t>:</w:t>
      </w:r>
    </w:p>
    <w:p>
      <w:pPr>
        <w:tabs>
          <w:tab w:pos="633" w:val="left" w:leader="none"/>
        </w:tabs>
        <w:spacing w:line="160" w:lineRule="auto" w:before="0"/>
        <w:ind w:left="15" w:right="0" w:firstLine="0"/>
        <w:jc w:val="left"/>
        <w:rPr>
          <w:rFonts w:ascii="Calibri" w:hAnsi="Calibri"/>
          <w:i/>
          <w:sz w:val="20"/>
        </w:rPr>
      </w:pPr>
      <w:r>
        <w:rPr/>
        <w:br w:type="column"/>
      </w:r>
      <w:r>
        <w:rPr>
          <w:rFonts w:ascii="Lucida Sans Unicode" w:hAnsi="Lucida Sans Unicode"/>
          <w:spacing w:val="-5"/>
          <w:w w:val="170"/>
          <w:position w:val="17"/>
          <w:sz w:val="20"/>
        </w:rPr>
        <w:t>,</w:t>
      </w:r>
      <w:r>
        <w:rPr>
          <w:rFonts w:ascii="Calibri" w:hAnsi="Calibri"/>
          <w:spacing w:val="-5"/>
          <w:w w:val="170"/>
          <w:sz w:val="20"/>
        </w:rPr>
        <w:t>0</w:t>
      </w:r>
      <w:r>
        <w:rPr>
          <w:rFonts w:ascii="Calibri" w:hAnsi="Calibri"/>
          <w:sz w:val="20"/>
        </w:rPr>
        <w:tab/>
      </w:r>
      <w:r>
        <w:rPr>
          <w:rFonts w:ascii="Calibri" w:hAnsi="Calibri"/>
          <w:i/>
          <w:w w:val="105"/>
          <w:sz w:val="20"/>
        </w:rPr>
        <w:t>t</w:t>
      </w:r>
      <w:r>
        <w:rPr>
          <w:rFonts w:ascii="Calibri" w:hAnsi="Calibri"/>
          <w:i/>
          <w:spacing w:val="1"/>
          <w:w w:val="105"/>
          <w:sz w:val="20"/>
        </w:rPr>
        <w:t> </w:t>
      </w:r>
      <w:r>
        <w:rPr>
          <w:rFonts w:ascii="Lucida Sans Unicode" w:hAnsi="Lucida Sans Unicode"/>
          <w:w w:val="105"/>
          <w:sz w:val="20"/>
        </w:rPr>
        <w:t>≤</w:t>
      </w:r>
      <w:r>
        <w:rPr>
          <w:rFonts w:ascii="Lucida Sans Unicode" w:hAnsi="Lucida Sans Unicode"/>
          <w:spacing w:val="-16"/>
          <w:w w:val="105"/>
          <w:sz w:val="20"/>
        </w:rPr>
        <w:t> </w:t>
      </w:r>
      <w:r>
        <w:rPr>
          <w:rFonts w:ascii="Calibri" w:hAnsi="Calibri"/>
          <w:i/>
          <w:spacing w:val="-10"/>
          <w:w w:val="105"/>
          <w:sz w:val="20"/>
        </w:rPr>
        <w:t>τ</w:t>
      </w:r>
    </w:p>
    <w:p>
      <w:pPr>
        <w:tabs>
          <w:tab w:pos="633" w:val="left" w:leader="none"/>
        </w:tabs>
        <w:spacing w:before="0"/>
        <w:ind w:left="15" w:right="0" w:firstLine="0"/>
        <w:jc w:val="left"/>
        <w:rPr>
          <w:rFonts w:ascii="Calibri" w:hAnsi="Calibri"/>
          <w:i/>
          <w:sz w:val="20"/>
        </w:rPr>
      </w:pPr>
      <w:r>
        <w:rPr/>
        <mc:AlternateContent>
          <mc:Choice Requires="wps">
            <w:drawing>
              <wp:anchor distT="0" distB="0" distL="0" distR="0" allowOverlap="1" layoutInCell="1" locked="0" behindDoc="1" simplePos="0" relativeHeight="487218176">
                <wp:simplePos x="0" y="0"/>
                <wp:positionH relativeFrom="page">
                  <wp:posOffset>2613786</wp:posOffset>
                </wp:positionH>
                <wp:positionV relativeFrom="paragraph">
                  <wp:posOffset>-235765</wp:posOffset>
                </wp:positionV>
                <wp:extent cx="112395" cy="46990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112395" cy="469900"/>
                        </a:xfrm>
                        <a:prstGeom prst="rect">
                          <a:avLst/>
                        </a:prstGeom>
                      </wps:spPr>
                      <wps:txbx>
                        <w:txbxContent>
                          <w:p>
                            <w:pPr>
                              <w:spacing w:line="237" w:lineRule="exact" w:before="0"/>
                              <w:ind w:left="0" w:right="0" w:firstLine="0"/>
                              <w:jc w:val="left"/>
                              <w:rPr>
                                <w:rFonts w:ascii="Lucida Sans Unicode" w:hAnsi="Lucida Sans Unicode"/>
                                <w:sz w:val="20"/>
                              </w:rPr>
                            </w:pPr>
                            <w:r>
                              <w:rPr>
                                <w:rFonts w:ascii="Lucida Sans Unicode" w:hAnsi="Lucida Sans Unicode"/>
                                <w:spacing w:val="-10"/>
                                <w:w w:val="85"/>
                                <w:sz w:val="20"/>
                              </w:rPr>
                              <w:t></w:t>
                            </w:r>
                          </w:p>
                        </w:txbxContent>
                      </wps:txbx>
                      <wps:bodyPr wrap="square" lIns="0" tIns="0" rIns="0" bIns="0" rtlCol="0">
                        <a:noAutofit/>
                      </wps:bodyPr>
                    </wps:wsp>
                  </a:graphicData>
                </a:graphic>
              </wp:anchor>
            </w:drawing>
          </mc:Choice>
          <mc:Fallback>
            <w:pict>
              <v:shape style="position:absolute;margin-left:205.809998pt;margin-top:-18.564217pt;width:8.85pt;height:37pt;mso-position-horizontal-relative:page;mso-position-vertical-relative:paragraph;z-index:-16098304" type="#_x0000_t202" id="docshape29" filled="false" stroked="false">
                <v:textbox inset="0,0,0,0">
                  <w:txbxContent>
                    <w:p>
                      <w:pPr>
                        <w:spacing w:line="237" w:lineRule="exact" w:before="0"/>
                        <w:ind w:left="0" w:right="0" w:firstLine="0"/>
                        <w:jc w:val="left"/>
                        <w:rPr>
                          <w:rFonts w:ascii="Lucida Sans Unicode" w:hAnsi="Lucida Sans Unicode"/>
                          <w:sz w:val="20"/>
                        </w:rPr>
                      </w:pPr>
                      <w:r>
                        <w:rPr>
                          <w:rFonts w:ascii="Lucida Sans Unicode" w:hAnsi="Lucida Sans Unicode"/>
                          <w:spacing w:val="-10"/>
                          <w:w w:val="85"/>
                          <w:sz w:val="20"/>
                        </w:rPr>
                        <w:t></w:t>
                      </w:r>
                    </w:p>
                  </w:txbxContent>
                </v:textbox>
                <w10:wrap type="none"/>
              </v:shape>
            </w:pict>
          </mc:Fallback>
        </mc:AlternateContent>
      </w:r>
      <w:r>
        <w:rPr>
          <w:rFonts w:ascii="Lucida Sans Unicode" w:hAnsi="Lucida Sans Unicode"/>
          <w:spacing w:val="-5"/>
          <w:w w:val="160"/>
          <w:position w:val="12"/>
          <w:sz w:val="20"/>
        </w:rPr>
        <w:t>,</w:t>
      </w:r>
      <w:r>
        <w:rPr>
          <w:rFonts w:ascii="Calibri" w:hAnsi="Calibri"/>
          <w:i/>
          <w:spacing w:val="-5"/>
          <w:w w:val="160"/>
          <w:sz w:val="20"/>
        </w:rPr>
        <w:t>R</w:t>
      </w:r>
      <w:r>
        <w:rPr>
          <w:rFonts w:ascii="Calibri" w:hAnsi="Calibri"/>
          <w:spacing w:val="-5"/>
          <w:w w:val="160"/>
          <w:sz w:val="20"/>
          <w:vertAlign w:val="superscript"/>
        </w:rPr>
        <w:t>2</w:t>
      </w:r>
      <w:r>
        <w:rPr>
          <w:rFonts w:ascii="Calibri" w:hAnsi="Calibri"/>
          <w:sz w:val="20"/>
          <w:vertAlign w:val="baseline"/>
        </w:rPr>
        <w:tab/>
      </w:r>
      <w:r>
        <w:rPr>
          <w:rFonts w:ascii="Calibri" w:hAnsi="Calibri"/>
          <w:i/>
          <w:w w:val="130"/>
          <w:sz w:val="20"/>
          <w:vertAlign w:val="baseline"/>
        </w:rPr>
        <w:t>t</w:t>
      </w:r>
      <w:r>
        <w:rPr>
          <w:rFonts w:ascii="Calibri" w:hAnsi="Calibri"/>
          <w:i/>
          <w:spacing w:val="-10"/>
          <w:w w:val="130"/>
          <w:sz w:val="20"/>
          <w:vertAlign w:val="baseline"/>
        </w:rPr>
        <w:t> </w:t>
      </w:r>
      <w:r>
        <w:rPr>
          <w:rFonts w:ascii="Calibri" w:hAnsi="Calibri"/>
          <w:i/>
          <w:w w:val="150"/>
          <w:sz w:val="20"/>
          <w:vertAlign w:val="baseline"/>
        </w:rPr>
        <w:t>&gt;</w:t>
      </w:r>
      <w:r>
        <w:rPr>
          <w:rFonts w:ascii="Calibri" w:hAnsi="Calibri"/>
          <w:i/>
          <w:spacing w:val="-17"/>
          <w:w w:val="150"/>
          <w:sz w:val="20"/>
          <w:vertAlign w:val="baseline"/>
        </w:rPr>
        <w:t> </w:t>
      </w:r>
      <w:r>
        <w:rPr>
          <w:rFonts w:ascii="Calibri" w:hAnsi="Calibri"/>
          <w:i/>
          <w:spacing w:val="-10"/>
          <w:w w:val="130"/>
          <w:sz w:val="20"/>
          <w:vertAlign w:val="baseline"/>
        </w:rPr>
        <w:t>τ</w:t>
      </w:r>
    </w:p>
    <w:p>
      <w:pPr>
        <w:pStyle w:val="BodyText"/>
        <w:spacing w:before="196"/>
        <w:ind w:left="119"/>
      </w:pPr>
      <w:r>
        <w:rPr/>
        <w:br w:type="column"/>
      </w:r>
      <w:r>
        <w:rPr>
          <w:spacing w:val="-4"/>
        </w:rPr>
        <w:t>(24)</w:t>
      </w:r>
    </w:p>
    <w:p>
      <w:pPr>
        <w:pStyle w:val="BodyText"/>
        <w:spacing w:line="249" w:lineRule="auto" w:before="41"/>
        <w:ind w:left="119" w:right="117"/>
        <w:jc w:val="both"/>
      </w:pPr>
      <w:r>
        <w:rPr/>
        <w:br w:type="column"/>
      </w:r>
      <w:r>
        <w:rPr/>
        <w:t>(MAE) and Mean Absolute Percentage Error (MAPE). </w:t>
      </w:r>
      <w:r>
        <w:rPr/>
        <w:t>These are among the most commonly used regression metrics. These criteria collectively offer a complete overview of model per- formance and reliability.</w:t>
      </w:r>
    </w:p>
    <w:p>
      <w:pPr>
        <w:spacing w:after="0" w:line="249" w:lineRule="auto"/>
        <w:jc w:val="both"/>
        <w:sectPr>
          <w:type w:val="continuous"/>
          <w:pgSz w:w="12240" w:h="15840"/>
          <w:pgMar w:header="464" w:footer="0" w:top="1000" w:bottom="280" w:left="860" w:right="860"/>
          <w:cols w:num="4" w:equalWidth="0">
            <w:col w:w="3201" w:space="40"/>
            <w:col w:w="1099" w:space="349"/>
            <w:col w:w="492" w:space="80"/>
            <w:col w:w="5259"/>
          </w:cols>
        </w:sectPr>
      </w:pPr>
    </w:p>
    <w:p>
      <w:pPr>
        <w:tabs>
          <w:tab w:pos="1881" w:val="left" w:leader="none"/>
          <w:tab w:pos="7326" w:val="left" w:leader="none"/>
        </w:tabs>
        <w:spacing w:line="361" w:lineRule="exact" w:before="0"/>
        <w:ind w:left="1202" w:right="0" w:firstLine="0"/>
        <w:jc w:val="left"/>
        <w:rPr>
          <w:rFonts w:ascii="Calibri" w:hAnsi="Calibri"/>
          <w:i/>
          <w:sz w:val="14"/>
        </w:rPr>
      </w:pPr>
      <w:r>
        <w:rPr/>
        <mc:AlternateContent>
          <mc:Choice Requires="wps">
            <w:drawing>
              <wp:anchor distT="0" distB="0" distL="0" distR="0" allowOverlap="1" layoutInCell="1" locked="0" behindDoc="1" simplePos="0" relativeHeight="487219200">
                <wp:simplePos x="0" y="0"/>
                <wp:positionH relativeFrom="page">
                  <wp:posOffset>5229859</wp:posOffset>
                </wp:positionH>
                <wp:positionV relativeFrom="paragraph">
                  <wp:posOffset>197970</wp:posOffset>
                </wp:positionV>
                <wp:extent cx="133985" cy="469900"/>
                <wp:effectExtent l="0" t="0" r="0" b="0"/>
                <wp:wrapNone/>
                <wp:docPr id="35" name="Textbox 35"/>
                <wp:cNvGraphicFramePr>
                  <a:graphicFrameLocks/>
                </wp:cNvGraphicFramePr>
                <a:graphic>
                  <a:graphicData uri="http://schemas.microsoft.com/office/word/2010/wordprocessingShape">
                    <wps:wsp>
                      <wps:cNvPr id="35" name="Textbox 35"/>
                      <wps:cNvSpPr txBox="1"/>
                      <wps:spPr>
                        <a:xfrm>
                          <a:off x="0" y="0"/>
                          <a:ext cx="133985" cy="469900"/>
                        </a:xfrm>
                        <a:prstGeom prst="rect">
                          <a:avLst/>
                        </a:prstGeom>
                      </wps:spPr>
                      <wps:txbx>
                        <w:txbxContent>
                          <w:p>
                            <w:pPr>
                              <w:pStyle w:val="BodyText"/>
                              <w:spacing w:line="237" w:lineRule="exact"/>
                              <w:rPr>
                                <w:rFonts w:ascii="Lucida Sans Unicode" w:hAnsi="Lucida Sans Unicode"/>
                              </w:rPr>
                            </w:pPr>
                            <w:r>
                              <w:rPr>
                                <w:rFonts w:ascii="Lucida Sans Unicode" w:hAnsi="Lucida Sans Unicode"/>
                                <w:spacing w:val="-10"/>
                                <w:w w:val="175"/>
                              </w:rPr>
                              <w:t>Σ</w:t>
                            </w:r>
                          </w:p>
                        </w:txbxContent>
                      </wps:txbx>
                      <wps:bodyPr wrap="square" lIns="0" tIns="0" rIns="0" bIns="0" rtlCol="0">
                        <a:noAutofit/>
                      </wps:bodyPr>
                    </wps:wsp>
                  </a:graphicData>
                </a:graphic>
              </wp:anchor>
            </w:drawing>
          </mc:Choice>
          <mc:Fallback>
            <w:pict>
              <v:shape style="position:absolute;margin-left:411.799988pt;margin-top:15.588234pt;width:10.55pt;height:37pt;mso-position-horizontal-relative:page;mso-position-vertical-relative:paragraph;z-index:-16097280" type="#_x0000_t202" id="docshape30" filled="false" stroked="false">
                <v:textbox inset="0,0,0,0">
                  <w:txbxContent>
                    <w:p>
                      <w:pPr>
                        <w:pStyle w:val="BodyText"/>
                        <w:spacing w:line="237" w:lineRule="exact"/>
                        <w:rPr>
                          <w:rFonts w:ascii="Lucida Sans Unicode" w:hAnsi="Lucida Sans Unicode"/>
                        </w:rPr>
                      </w:pPr>
                      <w:r>
                        <w:rPr>
                          <w:rFonts w:ascii="Lucida Sans Unicode" w:hAnsi="Lucida Sans Unicode"/>
                          <w:spacing w:val="-10"/>
                          <w:w w:val="175"/>
                        </w:rPr>
                        <w:t>Σ</w:t>
                      </w:r>
                    </w:p>
                  </w:txbxContent>
                </v:textbox>
                <w10:wrap type="none"/>
              </v:shape>
            </w:pict>
          </mc:Fallback>
        </mc:AlternateContent>
      </w:r>
      <w:r>
        <w:rPr/>
        <mc:AlternateContent>
          <mc:Choice Requires="wps">
            <w:drawing>
              <wp:anchor distT="0" distB="0" distL="0" distR="0" allowOverlap="1" layoutInCell="1" locked="0" behindDoc="1" simplePos="0" relativeHeight="487219712">
                <wp:simplePos x="0" y="0"/>
                <wp:positionH relativeFrom="page">
                  <wp:posOffset>1212786</wp:posOffset>
                </wp:positionH>
                <wp:positionV relativeFrom="paragraph">
                  <wp:posOffset>140966</wp:posOffset>
                </wp:positionV>
                <wp:extent cx="2597785" cy="170815"/>
                <wp:effectExtent l="0" t="0" r="0" b="0"/>
                <wp:wrapNone/>
                <wp:docPr id="36" name="Textbox 36"/>
                <wp:cNvGraphicFramePr>
                  <a:graphicFrameLocks/>
                </wp:cNvGraphicFramePr>
                <a:graphic>
                  <a:graphicData uri="http://schemas.microsoft.com/office/word/2010/wordprocessingShape">
                    <wps:wsp>
                      <wps:cNvPr id="36" name="Textbox 36"/>
                      <wps:cNvSpPr txBox="1"/>
                      <wps:spPr>
                        <a:xfrm>
                          <a:off x="0" y="0"/>
                          <a:ext cx="2597785" cy="170815"/>
                        </a:xfrm>
                        <a:prstGeom prst="rect">
                          <a:avLst/>
                        </a:prstGeom>
                      </wps:spPr>
                      <wps:txbx>
                        <w:txbxContent>
                          <w:p>
                            <w:pPr>
                              <w:tabs>
                                <w:tab w:pos="3758" w:val="left" w:leader="none"/>
                              </w:tabs>
                              <w:spacing w:line="180" w:lineRule="auto" w:before="13"/>
                              <w:ind w:left="0" w:right="0" w:firstLine="0"/>
                              <w:jc w:val="left"/>
                              <w:rPr>
                                <w:sz w:val="20"/>
                              </w:rPr>
                            </w:pPr>
                            <w:r>
                              <w:rPr>
                                <w:rFonts w:ascii="Calibri" w:hAnsi="Calibri"/>
                                <w:i/>
                                <w:w w:val="125"/>
                                <w:sz w:val="20"/>
                              </w:rPr>
                              <w:t>R</w:t>
                            </w:r>
                            <w:r>
                              <w:rPr>
                                <w:rFonts w:ascii="Calibri" w:hAnsi="Calibri"/>
                                <w:i/>
                                <w:w w:val="125"/>
                                <w:position w:val="-4"/>
                                <w:sz w:val="14"/>
                              </w:rPr>
                              <w:t>t</w:t>
                            </w:r>
                            <w:r>
                              <w:rPr>
                                <w:rFonts w:ascii="Lucida Sans Unicode" w:hAnsi="Lucida Sans Unicode"/>
                                <w:w w:val="125"/>
                                <w:position w:val="-4"/>
                                <w:sz w:val="14"/>
                              </w:rPr>
                              <w:t>−</w:t>
                            </w:r>
                            <w:r>
                              <w:rPr>
                                <w:rFonts w:ascii="Calibri" w:hAnsi="Calibri"/>
                                <w:i/>
                                <w:w w:val="125"/>
                                <w:position w:val="-4"/>
                                <w:sz w:val="14"/>
                              </w:rPr>
                              <w:t>τ</w:t>
                            </w:r>
                            <w:r>
                              <w:rPr>
                                <w:rFonts w:ascii="Calibri" w:hAnsi="Calibri"/>
                                <w:i/>
                                <w:spacing w:val="30"/>
                                <w:w w:val="125"/>
                                <w:position w:val="-4"/>
                                <w:sz w:val="14"/>
                              </w:rPr>
                              <w:t> </w:t>
                            </w:r>
                            <w:r>
                              <w:rPr>
                                <w:rFonts w:ascii="Lucida Sans Unicode" w:hAnsi="Lucida Sans Unicode"/>
                                <w:w w:val="110"/>
                                <w:sz w:val="20"/>
                              </w:rPr>
                              <w:t>−</w:t>
                            </w:r>
                            <w:r>
                              <w:rPr>
                                <w:rFonts w:ascii="Lucida Sans Unicode" w:hAnsi="Lucida Sans Unicode"/>
                                <w:spacing w:val="-25"/>
                                <w:w w:val="110"/>
                                <w:sz w:val="20"/>
                              </w:rPr>
                              <w:t> </w:t>
                            </w:r>
                            <w:r>
                              <w:rPr>
                                <w:rFonts w:ascii="Calibri" w:hAnsi="Calibri"/>
                                <w:i/>
                                <w:w w:val="125"/>
                                <w:sz w:val="20"/>
                              </w:rPr>
                              <w:t>R</w:t>
                            </w:r>
                            <w:r>
                              <w:rPr>
                                <w:rFonts w:ascii="Calibri" w:hAnsi="Calibri"/>
                                <w:i/>
                                <w:w w:val="125"/>
                                <w:position w:val="-4"/>
                                <w:sz w:val="14"/>
                              </w:rPr>
                              <w:t>t</w:t>
                            </w:r>
                            <w:r>
                              <w:rPr>
                                <w:rFonts w:ascii="Calibri" w:hAnsi="Calibri"/>
                                <w:i/>
                                <w:spacing w:val="47"/>
                                <w:w w:val="125"/>
                                <w:position w:val="-4"/>
                                <w:sz w:val="14"/>
                              </w:rPr>
                              <w:t> </w:t>
                            </w:r>
                            <w:r>
                              <w:rPr>
                                <w:rFonts w:ascii="Calibri" w:hAnsi="Calibri"/>
                                <w:i/>
                                <w:w w:val="125"/>
                                <w:sz w:val="20"/>
                              </w:rPr>
                              <w:t>&lt;</w:t>
                            </w:r>
                            <w:r>
                              <w:rPr>
                                <w:rFonts w:ascii="Calibri" w:hAnsi="Calibri"/>
                                <w:i/>
                                <w:spacing w:val="-1"/>
                                <w:w w:val="125"/>
                                <w:sz w:val="20"/>
                              </w:rPr>
                              <w:t> </w:t>
                            </w:r>
                            <w:r>
                              <w:rPr>
                                <w:rFonts w:ascii="Lucida Sans Unicode" w:hAnsi="Lucida Sans Unicode"/>
                                <w:w w:val="110"/>
                                <w:sz w:val="20"/>
                              </w:rPr>
                              <w:t>−</w:t>
                            </w:r>
                            <w:r>
                              <w:rPr>
                                <w:rFonts w:ascii="Calibri" w:hAnsi="Calibri"/>
                                <w:w w:val="110"/>
                                <w:sz w:val="20"/>
                              </w:rPr>
                              <w:t>0</w:t>
                            </w:r>
                            <w:r>
                              <w:rPr>
                                <w:rFonts w:ascii="Calibri" w:hAnsi="Calibri"/>
                                <w:i/>
                                <w:w w:val="110"/>
                                <w:sz w:val="20"/>
                              </w:rPr>
                              <w:t>.</w:t>
                            </w:r>
                            <w:r>
                              <w:rPr>
                                <w:rFonts w:ascii="Calibri" w:hAnsi="Calibri"/>
                                <w:w w:val="110"/>
                                <w:sz w:val="20"/>
                              </w:rPr>
                              <w:t>01</w:t>
                            </w:r>
                            <w:r>
                              <w:rPr>
                                <w:rFonts w:ascii="Calibri" w:hAnsi="Calibri"/>
                                <w:spacing w:val="50"/>
                                <w:w w:val="110"/>
                                <w:sz w:val="20"/>
                              </w:rPr>
                              <w:t>  </w:t>
                            </w:r>
                            <w:r>
                              <w:rPr>
                                <w:rFonts w:ascii="Calibri" w:hAnsi="Calibri"/>
                                <w:w w:val="110"/>
                                <w:sz w:val="20"/>
                              </w:rPr>
                              <w:t>(</w:t>
                            </w:r>
                            <w:r>
                              <w:rPr>
                                <w:rFonts w:ascii="Calibri" w:hAnsi="Calibri"/>
                                <w:i/>
                                <w:w w:val="110"/>
                                <w:sz w:val="20"/>
                              </w:rPr>
                              <w:t>n</w:t>
                            </w:r>
                            <w:r>
                              <w:rPr>
                                <w:rFonts w:ascii="Calibri" w:hAnsi="Calibri"/>
                                <w:i/>
                                <w:spacing w:val="-1"/>
                                <w:w w:val="125"/>
                                <w:sz w:val="20"/>
                              </w:rPr>
                              <w:t> </w:t>
                            </w:r>
                            <w:r>
                              <w:rPr>
                                <w:rFonts w:ascii="Calibri" w:hAnsi="Calibri"/>
                                <w:w w:val="125"/>
                                <w:sz w:val="20"/>
                              </w:rPr>
                              <w:t>=</w:t>
                            </w:r>
                            <w:r>
                              <w:rPr>
                                <w:rFonts w:ascii="Calibri" w:hAnsi="Calibri"/>
                                <w:spacing w:val="-1"/>
                                <w:w w:val="125"/>
                                <w:sz w:val="20"/>
                              </w:rPr>
                              <w:t> </w:t>
                            </w:r>
                            <w:r>
                              <w:rPr>
                                <w:rFonts w:ascii="Calibri" w:hAnsi="Calibri"/>
                                <w:w w:val="110"/>
                                <w:sz w:val="20"/>
                              </w:rPr>
                              <w:t>2</w:t>
                            </w:r>
                            <w:r>
                              <w:rPr>
                                <w:rFonts w:ascii="Calibri" w:hAnsi="Calibri"/>
                                <w:i/>
                                <w:w w:val="110"/>
                                <w:sz w:val="20"/>
                              </w:rPr>
                              <w:t>,</w:t>
                            </w:r>
                            <w:r>
                              <w:rPr>
                                <w:rFonts w:ascii="Calibri" w:hAnsi="Calibri"/>
                                <w:i/>
                                <w:spacing w:val="-16"/>
                                <w:w w:val="110"/>
                                <w:sz w:val="20"/>
                              </w:rPr>
                              <w:t> </w:t>
                            </w:r>
                            <w:r>
                              <w:rPr>
                                <w:rFonts w:ascii="Calibri" w:hAnsi="Calibri"/>
                                <w:i/>
                                <w:w w:val="110"/>
                                <w:sz w:val="20"/>
                              </w:rPr>
                              <w:t>.</w:t>
                            </w:r>
                            <w:r>
                              <w:rPr>
                                <w:rFonts w:ascii="Calibri" w:hAnsi="Calibri"/>
                                <w:i/>
                                <w:spacing w:val="-17"/>
                                <w:w w:val="110"/>
                                <w:sz w:val="20"/>
                              </w:rPr>
                              <w:t> </w:t>
                            </w:r>
                            <w:r>
                              <w:rPr>
                                <w:rFonts w:ascii="Calibri" w:hAnsi="Calibri"/>
                                <w:i/>
                                <w:w w:val="110"/>
                                <w:sz w:val="20"/>
                              </w:rPr>
                              <w:t>.</w:t>
                            </w:r>
                            <w:r>
                              <w:rPr>
                                <w:rFonts w:ascii="Calibri" w:hAnsi="Calibri"/>
                                <w:i/>
                                <w:spacing w:val="-16"/>
                                <w:w w:val="110"/>
                                <w:sz w:val="20"/>
                              </w:rPr>
                              <w:t> </w:t>
                            </w:r>
                            <w:r>
                              <w:rPr>
                                <w:rFonts w:ascii="Calibri" w:hAnsi="Calibri"/>
                                <w:i/>
                                <w:w w:val="110"/>
                                <w:sz w:val="20"/>
                              </w:rPr>
                              <w:t>.</w:t>
                            </w:r>
                            <w:r>
                              <w:rPr>
                                <w:rFonts w:ascii="Calibri" w:hAnsi="Calibri"/>
                                <w:i/>
                                <w:spacing w:val="-16"/>
                                <w:w w:val="110"/>
                                <w:sz w:val="20"/>
                              </w:rPr>
                              <w:t> </w:t>
                            </w:r>
                            <w:r>
                              <w:rPr>
                                <w:rFonts w:ascii="Calibri" w:hAnsi="Calibri"/>
                                <w:i/>
                                <w:w w:val="110"/>
                                <w:sz w:val="20"/>
                              </w:rPr>
                              <w:t>,</w:t>
                            </w:r>
                            <w:r>
                              <w:rPr>
                                <w:rFonts w:ascii="Calibri" w:hAnsi="Calibri"/>
                                <w:i/>
                                <w:spacing w:val="-17"/>
                                <w:w w:val="110"/>
                                <w:sz w:val="20"/>
                              </w:rPr>
                              <w:t> </w:t>
                            </w:r>
                            <w:r>
                              <w:rPr>
                                <w:rFonts w:ascii="Calibri" w:hAnsi="Calibri"/>
                                <w:i/>
                                <w:w w:val="125"/>
                                <w:sz w:val="20"/>
                              </w:rPr>
                              <w:t>N</w:t>
                            </w:r>
                            <w:r>
                              <w:rPr>
                                <w:rFonts w:ascii="Calibri" w:hAnsi="Calibri"/>
                                <w:i/>
                                <w:spacing w:val="-35"/>
                                <w:w w:val="125"/>
                                <w:sz w:val="20"/>
                              </w:rPr>
                              <w:t> </w:t>
                            </w:r>
                            <w:r>
                              <w:rPr>
                                <w:rFonts w:ascii="Calibri" w:hAnsi="Calibri"/>
                                <w:spacing w:val="-10"/>
                                <w:w w:val="125"/>
                                <w:sz w:val="20"/>
                              </w:rPr>
                              <w:t>)</w:t>
                            </w:r>
                            <w:r>
                              <w:rPr>
                                <w:rFonts w:ascii="Calibri" w:hAnsi="Calibri"/>
                                <w:sz w:val="20"/>
                              </w:rPr>
                              <w:tab/>
                            </w:r>
                            <w:r>
                              <w:rPr>
                                <w:spacing w:val="-8"/>
                                <w:w w:val="105"/>
                                <w:sz w:val="20"/>
                              </w:rPr>
                              <w:t>(25)</w:t>
                            </w:r>
                          </w:p>
                        </w:txbxContent>
                      </wps:txbx>
                      <wps:bodyPr wrap="square" lIns="0" tIns="0" rIns="0" bIns="0" rtlCol="0">
                        <a:noAutofit/>
                      </wps:bodyPr>
                    </wps:wsp>
                  </a:graphicData>
                </a:graphic>
              </wp:anchor>
            </w:drawing>
          </mc:Choice>
          <mc:Fallback>
            <w:pict>
              <v:shape style="position:absolute;margin-left:95.495003pt;margin-top:11.099742pt;width:204.55pt;height:13.45pt;mso-position-horizontal-relative:page;mso-position-vertical-relative:paragraph;z-index:-16096768" type="#_x0000_t202" id="docshape31" filled="false" stroked="false">
                <v:textbox inset="0,0,0,0">
                  <w:txbxContent>
                    <w:p>
                      <w:pPr>
                        <w:tabs>
                          <w:tab w:pos="3758" w:val="left" w:leader="none"/>
                        </w:tabs>
                        <w:spacing w:line="180" w:lineRule="auto" w:before="13"/>
                        <w:ind w:left="0" w:right="0" w:firstLine="0"/>
                        <w:jc w:val="left"/>
                        <w:rPr>
                          <w:sz w:val="20"/>
                        </w:rPr>
                      </w:pPr>
                      <w:r>
                        <w:rPr>
                          <w:rFonts w:ascii="Calibri" w:hAnsi="Calibri"/>
                          <w:i/>
                          <w:w w:val="125"/>
                          <w:sz w:val="20"/>
                        </w:rPr>
                        <w:t>R</w:t>
                      </w:r>
                      <w:r>
                        <w:rPr>
                          <w:rFonts w:ascii="Calibri" w:hAnsi="Calibri"/>
                          <w:i/>
                          <w:w w:val="125"/>
                          <w:position w:val="-4"/>
                          <w:sz w:val="14"/>
                        </w:rPr>
                        <w:t>t</w:t>
                      </w:r>
                      <w:r>
                        <w:rPr>
                          <w:rFonts w:ascii="Lucida Sans Unicode" w:hAnsi="Lucida Sans Unicode"/>
                          <w:w w:val="125"/>
                          <w:position w:val="-4"/>
                          <w:sz w:val="14"/>
                        </w:rPr>
                        <w:t>−</w:t>
                      </w:r>
                      <w:r>
                        <w:rPr>
                          <w:rFonts w:ascii="Calibri" w:hAnsi="Calibri"/>
                          <w:i/>
                          <w:w w:val="125"/>
                          <w:position w:val="-4"/>
                          <w:sz w:val="14"/>
                        </w:rPr>
                        <w:t>τ</w:t>
                      </w:r>
                      <w:r>
                        <w:rPr>
                          <w:rFonts w:ascii="Calibri" w:hAnsi="Calibri"/>
                          <w:i/>
                          <w:spacing w:val="30"/>
                          <w:w w:val="125"/>
                          <w:position w:val="-4"/>
                          <w:sz w:val="14"/>
                        </w:rPr>
                        <w:t> </w:t>
                      </w:r>
                      <w:r>
                        <w:rPr>
                          <w:rFonts w:ascii="Lucida Sans Unicode" w:hAnsi="Lucida Sans Unicode"/>
                          <w:w w:val="110"/>
                          <w:sz w:val="20"/>
                        </w:rPr>
                        <w:t>−</w:t>
                      </w:r>
                      <w:r>
                        <w:rPr>
                          <w:rFonts w:ascii="Lucida Sans Unicode" w:hAnsi="Lucida Sans Unicode"/>
                          <w:spacing w:val="-25"/>
                          <w:w w:val="110"/>
                          <w:sz w:val="20"/>
                        </w:rPr>
                        <w:t> </w:t>
                      </w:r>
                      <w:r>
                        <w:rPr>
                          <w:rFonts w:ascii="Calibri" w:hAnsi="Calibri"/>
                          <w:i/>
                          <w:w w:val="125"/>
                          <w:sz w:val="20"/>
                        </w:rPr>
                        <w:t>R</w:t>
                      </w:r>
                      <w:r>
                        <w:rPr>
                          <w:rFonts w:ascii="Calibri" w:hAnsi="Calibri"/>
                          <w:i/>
                          <w:w w:val="125"/>
                          <w:position w:val="-4"/>
                          <w:sz w:val="14"/>
                        </w:rPr>
                        <w:t>t</w:t>
                      </w:r>
                      <w:r>
                        <w:rPr>
                          <w:rFonts w:ascii="Calibri" w:hAnsi="Calibri"/>
                          <w:i/>
                          <w:spacing w:val="47"/>
                          <w:w w:val="125"/>
                          <w:position w:val="-4"/>
                          <w:sz w:val="14"/>
                        </w:rPr>
                        <w:t> </w:t>
                      </w:r>
                      <w:r>
                        <w:rPr>
                          <w:rFonts w:ascii="Calibri" w:hAnsi="Calibri"/>
                          <w:i/>
                          <w:w w:val="125"/>
                          <w:sz w:val="20"/>
                        </w:rPr>
                        <w:t>&lt;</w:t>
                      </w:r>
                      <w:r>
                        <w:rPr>
                          <w:rFonts w:ascii="Calibri" w:hAnsi="Calibri"/>
                          <w:i/>
                          <w:spacing w:val="-1"/>
                          <w:w w:val="125"/>
                          <w:sz w:val="20"/>
                        </w:rPr>
                        <w:t> </w:t>
                      </w:r>
                      <w:r>
                        <w:rPr>
                          <w:rFonts w:ascii="Lucida Sans Unicode" w:hAnsi="Lucida Sans Unicode"/>
                          <w:w w:val="110"/>
                          <w:sz w:val="20"/>
                        </w:rPr>
                        <w:t>−</w:t>
                      </w:r>
                      <w:r>
                        <w:rPr>
                          <w:rFonts w:ascii="Calibri" w:hAnsi="Calibri"/>
                          <w:w w:val="110"/>
                          <w:sz w:val="20"/>
                        </w:rPr>
                        <w:t>0</w:t>
                      </w:r>
                      <w:r>
                        <w:rPr>
                          <w:rFonts w:ascii="Calibri" w:hAnsi="Calibri"/>
                          <w:i/>
                          <w:w w:val="110"/>
                          <w:sz w:val="20"/>
                        </w:rPr>
                        <w:t>.</w:t>
                      </w:r>
                      <w:r>
                        <w:rPr>
                          <w:rFonts w:ascii="Calibri" w:hAnsi="Calibri"/>
                          <w:w w:val="110"/>
                          <w:sz w:val="20"/>
                        </w:rPr>
                        <w:t>01</w:t>
                      </w:r>
                      <w:r>
                        <w:rPr>
                          <w:rFonts w:ascii="Calibri" w:hAnsi="Calibri"/>
                          <w:spacing w:val="50"/>
                          <w:w w:val="110"/>
                          <w:sz w:val="20"/>
                        </w:rPr>
                        <w:t>  </w:t>
                      </w:r>
                      <w:r>
                        <w:rPr>
                          <w:rFonts w:ascii="Calibri" w:hAnsi="Calibri"/>
                          <w:w w:val="110"/>
                          <w:sz w:val="20"/>
                        </w:rPr>
                        <w:t>(</w:t>
                      </w:r>
                      <w:r>
                        <w:rPr>
                          <w:rFonts w:ascii="Calibri" w:hAnsi="Calibri"/>
                          <w:i/>
                          <w:w w:val="110"/>
                          <w:sz w:val="20"/>
                        </w:rPr>
                        <w:t>n</w:t>
                      </w:r>
                      <w:r>
                        <w:rPr>
                          <w:rFonts w:ascii="Calibri" w:hAnsi="Calibri"/>
                          <w:i/>
                          <w:spacing w:val="-1"/>
                          <w:w w:val="125"/>
                          <w:sz w:val="20"/>
                        </w:rPr>
                        <w:t> </w:t>
                      </w:r>
                      <w:r>
                        <w:rPr>
                          <w:rFonts w:ascii="Calibri" w:hAnsi="Calibri"/>
                          <w:w w:val="125"/>
                          <w:sz w:val="20"/>
                        </w:rPr>
                        <w:t>=</w:t>
                      </w:r>
                      <w:r>
                        <w:rPr>
                          <w:rFonts w:ascii="Calibri" w:hAnsi="Calibri"/>
                          <w:spacing w:val="-1"/>
                          <w:w w:val="125"/>
                          <w:sz w:val="20"/>
                        </w:rPr>
                        <w:t> </w:t>
                      </w:r>
                      <w:r>
                        <w:rPr>
                          <w:rFonts w:ascii="Calibri" w:hAnsi="Calibri"/>
                          <w:w w:val="110"/>
                          <w:sz w:val="20"/>
                        </w:rPr>
                        <w:t>2</w:t>
                      </w:r>
                      <w:r>
                        <w:rPr>
                          <w:rFonts w:ascii="Calibri" w:hAnsi="Calibri"/>
                          <w:i/>
                          <w:w w:val="110"/>
                          <w:sz w:val="20"/>
                        </w:rPr>
                        <w:t>,</w:t>
                      </w:r>
                      <w:r>
                        <w:rPr>
                          <w:rFonts w:ascii="Calibri" w:hAnsi="Calibri"/>
                          <w:i/>
                          <w:spacing w:val="-16"/>
                          <w:w w:val="110"/>
                          <w:sz w:val="20"/>
                        </w:rPr>
                        <w:t> </w:t>
                      </w:r>
                      <w:r>
                        <w:rPr>
                          <w:rFonts w:ascii="Calibri" w:hAnsi="Calibri"/>
                          <w:i/>
                          <w:w w:val="110"/>
                          <w:sz w:val="20"/>
                        </w:rPr>
                        <w:t>.</w:t>
                      </w:r>
                      <w:r>
                        <w:rPr>
                          <w:rFonts w:ascii="Calibri" w:hAnsi="Calibri"/>
                          <w:i/>
                          <w:spacing w:val="-17"/>
                          <w:w w:val="110"/>
                          <w:sz w:val="20"/>
                        </w:rPr>
                        <w:t> </w:t>
                      </w:r>
                      <w:r>
                        <w:rPr>
                          <w:rFonts w:ascii="Calibri" w:hAnsi="Calibri"/>
                          <w:i/>
                          <w:w w:val="110"/>
                          <w:sz w:val="20"/>
                        </w:rPr>
                        <w:t>.</w:t>
                      </w:r>
                      <w:r>
                        <w:rPr>
                          <w:rFonts w:ascii="Calibri" w:hAnsi="Calibri"/>
                          <w:i/>
                          <w:spacing w:val="-16"/>
                          <w:w w:val="110"/>
                          <w:sz w:val="20"/>
                        </w:rPr>
                        <w:t> </w:t>
                      </w:r>
                      <w:r>
                        <w:rPr>
                          <w:rFonts w:ascii="Calibri" w:hAnsi="Calibri"/>
                          <w:i/>
                          <w:w w:val="110"/>
                          <w:sz w:val="20"/>
                        </w:rPr>
                        <w:t>.</w:t>
                      </w:r>
                      <w:r>
                        <w:rPr>
                          <w:rFonts w:ascii="Calibri" w:hAnsi="Calibri"/>
                          <w:i/>
                          <w:spacing w:val="-16"/>
                          <w:w w:val="110"/>
                          <w:sz w:val="20"/>
                        </w:rPr>
                        <w:t> </w:t>
                      </w:r>
                      <w:r>
                        <w:rPr>
                          <w:rFonts w:ascii="Calibri" w:hAnsi="Calibri"/>
                          <w:i/>
                          <w:w w:val="110"/>
                          <w:sz w:val="20"/>
                        </w:rPr>
                        <w:t>,</w:t>
                      </w:r>
                      <w:r>
                        <w:rPr>
                          <w:rFonts w:ascii="Calibri" w:hAnsi="Calibri"/>
                          <w:i/>
                          <w:spacing w:val="-17"/>
                          <w:w w:val="110"/>
                          <w:sz w:val="20"/>
                        </w:rPr>
                        <w:t> </w:t>
                      </w:r>
                      <w:r>
                        <w:rPr>
                          <w:rFonts w:ascii="Calibri" w:hAnsi="Calibri"/>
                          <w:i/>
                          <w:w w:val="125"/>
                          <w:sz w:val="20"/>
                        </w:rPr>
                        <w:t>N</w:t>
                      </w:r>
                      <w:r>
                        <w:rPr>
                          <w:rFonts w:ascii="Calibri" w:hAnsi="Calibri"/>
                          <w:i/>
                          <w:spacing w:val="-35"/>
                          <w:w w:val="125"/>
                          <w:sz w:val="20"/>
                        </w:rPr>
                        <w:t> </w:t>
                      </w:r>
                      <w:r>
                        <w:rPr>
                          <w:rFonts w:ascii="Calibri" w:hAnsi="Calibri"/>
                          <w:spacing w:val="-10"/>
                          <w:w w:val="125"/>
                          <w:sz w:val="20"/>
                        </w:rPr>
                        <w:t>)</w:t>
                      </w:r>
                      <w:r>
                        <w:rPr>
                          <w:rFonts w:ascii="Calibri" w:hAnsi="Calibri"/>
                          <w:sz w:val="20"/>
                        </w:rPr>
                        <w:tab/>
                      </w:r>
                      <w:r>
                        <w:rPr>
                          <w:spacing w:val="-8"/>
                          <w:w w:val="105"/>
                          <w:sz w:val="20"/>
                        </w:rPr>
                        <w:t>(25)</w:t>
                      </w:r>
                    </w:p>
                  </w:txbxContent>
                </v:textbox>
                <w10:wrap type="none"/>
              </v:shape>
            </w:pict>
          </mc:Fallback>
        </mc:AlternateContent>
      </w:r>
      <w:r>
        <w:rPr/>
        <mc:AlternateContent>
          <mc:Choice Requires="wps">
            <w:drawing>
              <wp:anchor distT="0" distB="0" distL="0" distR="0" allowOverlap="1" layoutInCell="1" locked="0" behindDoc="1" simplePos="0" relativeHeight="487220224">
                <wp:simplePos x="0" y="0"/>
                <wp:positionH relativeFrom="page">
                  <wp:posOffset>4642891</wp:posOffset>
                </wp:positionH>
                <wp:positionV relativeFrom="paragraph">
                  <wp:posOffset>149285</wp:posOffset>
                </wp:positionV>
                <wp:extent cx="1812289" cy="160020"/>
                <wp:effectExtent l="0" t="0" r="0" b="0"/>
                <wp:wrapNone/>
                <wp:docPr id="37" name="Textbox 37"/>
                <wp:cNvGraphicFramePr>
                  <a:graphicFrameLocks/>
                </wp:cNvGraphicFramePr>
                <a:graphic>
                  <a:graphicData uri="http://schemas.microsoft.com/office/word/2010/wordprocessingShape">
                    <wps:wsp>
                      <wps:cNvPr id="37" name="Textbox 37"/>
                      <wps:cNvSpPr txBox="1"/>
                      <wps:spPr>
                        <a:xfrm>
                          <a:off x="0" y="0"/>
                          <a:ext cx="1812289" cy="160020"/>
                        </a:xfrm>
                        <a:prstGeom prst="rect">
                          <a:avLst/>
                        </a:prstGeom>
                      </wps:spPr>
                      <wps:txbx>
                        <w:txbxContent>
                          <w:p>
                            <w:pPr>
                              <w:tabs>
                                <w:tab w:pos="2853" w:val="left" w:leader="none"/>
                              </w:tabs>
                              <w:spacing w:line="252" w:lineRule="exact" w:before="0"/>
                              <w:ind w:left="0" w:right="0" w:firstLine="0"/>
                              <w:jc w:val="left"/>
                              <w:rPr>
                                <w:rFonts w:ascii="Calibri" w:hAnsi="Calibri"/>
                                <w:sz w:val="14"/>
                              </w:rPr>
                            </w:pPr>
                            <w:r>
                              <w:rPr>
                                <w:rFonts w:ascii="Calibri" w:hAnsi="Calibri"/>
                                <w:i/>
                                <w:w w:val="135"/>
                                <w:position w:val="-7"/>
                                <w:sz w:val="20"/>
                              </w:rPr>
                              <w:t>R</w:t>
                            </w:r>
                            <w:r>
                              <w:rPr>
                                <w:rFonts w:ascii="Calibri" w:hAnsi="Calibri"/>
                                <w:w w:val="135"/>
                                <w:sz w:val="14"/>
                              </w:rPr>
                              <w:t>2</w:t>
                            </w:r>
                            <w:r>
                              <w:rPr>
                                <w:rFonts w:ascii="Calibri" w:hAnsi="Calibri"/>
                                <w:spacing w:val="12"/>
                                <w:w w:val="135"/>
                                <w:sz w:val="14"/>
                              </w:rPr>
                              <w:t> </w:t>
                            </w:r>
                            <w:r>
                              <w:rPr>
                                <w:rFonts w:ascii="Calibri" w:hAnsi="Calibri"/>
                                <w:w w:val="135"/>
                                <w:position w:val="-7"/>
                                <w:sz w:val="20"/>
                              </w:rPr>
                              <w:t>=</w:t>
                            </w:r>
                            <w:r>
                              <w:rPr>
                                <w:rFonts w:ascii="Calibri" w:hAnsi="Calibri"/>
                                <w:spacing w:val="-12"/>
                                <w:w w:val="135"/>
                                <w:position w:val="-7"/>
                                <w:sz w:val="20"/>
                              </w:rPr>
                              <w:t> </w:t>
                            </w:r>
                            <w:r>
                              <w:rPr>
                                <w:rFonts w:ascii="Calibri" w:hAnsi="Calibri"/>
                                <w:w w:val="120"/>
                                <w:position w:val="-7"/>
                                <w:sz w:val="20"/>
                              </w:rPr>
                              <w:t>1</w:t>
                            </w:r>
                            <w:r>
                              <w:rPr>
                                <w:rFonts w:ascii="Calibri" w:hAnsi="Calibri"/>
                                <w:spacing w:val="-13"/>
                                <w:w w:val="120"/>
                                <w:position w:val="-7"/>
                                <w:sz w:val="20"/>
                              </w:rPr>
                              <w:t> </w:t>
                            </w:r>
                            <w:r>
                              <w:rPr>
                                <w:rFonts w:ascii="Lucida Sans Unicode" w:hAnsi="Lucida Sans Unicode"/>
                                <w:w w:val="120"/>
                                <w:position w:val="-7"/>
                                <w:sz w:val="20"/>
                              </w:rPr>
                              <w:t>−</w:t>
                            </w:r>
                            <w:r>
                              <w:rPr>
                                <w:rFonts w:ascii="Lucida Sans Unicode" w:hAnsi="Lucida Sans Unicode"/>
                                <w:spacing w:val="-16"/>
                                <w:w w:val="120"/>
                                <w:position w:val="-7"/>
                                <w:sz w:val="20"/>
                              </w:rPr>
                              <w:t> </w:t>
                            </w:r>
                            <w:r>
                              <w:rPr>
                                <w:spacing w:val="45"/>
                                <w:w w:val="135"/>
                                <w:sz w:val="14"/>
                                <w:u w:val="single"/>
                              </w:rPr>
                              <w:t>  </w:t>
                            </w:r>
                            <w:r>
                              <w:rPr>
                                <w:rFonts w:ascii="Calibri" w:hAnsi="Calibri"/>
                                <w:i/>
                                <w:spacing w:val="-5"/>
                                <w:w w:val="135"/>
                                <w:sz w:val="14"/>
                                <w:u w:val="single"/>
                              </w:rPr>
                              <w:t>t</w:t>
                            </w:r>
                            <w:r>
                              <w:rPr>
                                <w:rFonts w:ascii="Calibri" w:hAnsi="Calibri"/>
                                <w:spacing w:val="-5"/>
                                <w:w w:val="135"/>
                                <w:sz w:val="14"/>
                                <w:u w:val="single"/>
                              </w:rPr>
                              <w:t>=1</w:t>
                            </w:r>
                            <w:r>
                              <w:rPr>
                                <w:rFonts w:ascii="Calibri" w:hAnsi="Calibri"/>
                                <w:sz w:val="14"/>
                                <w:u w:val="single"/>
                              </w:rPr>
                              <w:tab/>
                            </w:r>
                          </w:p>
                        </w:txbxContent>
                      </wps:txbx>
                      <wps:bodyPr wrap="square" lIns="0" tIns="0" rIns="0" bIns="0" rtlCol="0">
                        <a:noAutofit/>
                      </wps:bodyPr>
                    </wps:wsp>
                  </a:graphicData>
                </a:graphic>
              </wp:anchor>
            </w:drawing>
          </mc:Choice>
          <mc:Fallback>
            <w:pict>
              <v:shape style="position:absolute;margin-left:365.582001pt;margin-top:11.754739pt;width:142.7pt;height:12.6pt;mso-position-horizontal-relative:page;mso-position-vertical-relative:paragraph;z-index:-16096256" type="#_x0000_t202" id="docshape32" filled="false" stroked="false">
                <v:textbox inset="0,0,0,0">
                  <w:txbxContent>
                    <w:p>
                      <w:pPr>
                        <w:tabs>
                          <w:tab w:pos="2853" w:val="left" w:leader="none"/>
                        </w:tabs>
                        <w:spacing w:line="252" w:lineRule="exact" w:before="0"/>
                        <w:ind w:left="0" w:right="0" w:firstLine="0"/>
                        <w:jc w:val="left"/>
                        <w:rPr>
                          <w:rFonts w:ascii="Calibri" w:hAnsi="Calibri"/>
                          <w:sz w:val="14"/>
                        </w:rPr>
                      </w:pPr>
                      <w:r>
                        <w:rPr>
                          <w:rFonts w:ascii="Calibri" w:hAnsi="Calibri"/>
                          <w:i/>
                          <w:w w:val="135"/>
                          <w:position w:val="-7"/>
                          <w:sz w:val="20"/>
                        </w:rPr>
                        <w:t>R</w:t>
                      </w:r>
                      <w:r>
                        <w:rPr>
                          <w:rFonts w:ascii="Calibri" w:hAnsi="Calibri"/>
                          <w:w w:val="135"/>
                          <w:sz w:val="14"/>
                        </w:rPr>
                        <w:t>2</w:t>
                      </w:r>
                      <w:r>
                        <w:rPr>
                          <w:rFonts w:ascii="Calibri" w:hAnsi="Calibri"/>
                          <w:spacing w:val="12"/>
                          <w:w w:val="135"/>
                          <w:sz w:val="14"/>
                        </w:rPr>
                        <w:t> </w:t>
                      </w:r>
                      <w:r>
                        <w:rPr>
                          <w:rFonts w:ascii="Calibri" w:hAnsi="Calibri"/>
                          <w:w w:val="135"/>
                          <w:position w:val="-7"/>
                          <w:sz w:val="20"/>
                        </w:rPr>
                        <w:t>=</w:t>
                      </w:r>
                      <w:r>
                        <w:rPr>
                          <w:rFonts w:ascii="Calibri" w:hAnsi="Calibri"/>
                          <w:spacing w:val="-12"/>
                          <w:w w:val="135"/>
                          <w:position w:val="-7"/>
                          <w:sz w:val="20"/>
                        </w:rPr>
                        <w:t> </w:t>
                      </w:r>
                      <w:r>
                        <w:rPr>
                          <w:rFonts w:ascii="Calibri" w:hAnsi="Calibri"/>
                          <w:w w:val="120"/>
                          <w:position w:val="-7"/>
                          <w:sz w:val="20"/>
                        </w:rPr>
                        <w:t>1</w:t>
                      </w:r>
                      <w:r>
                        <w:rPr>
                          <w:rFonts w:ascii="Calibri" w:hAnsi="Calibri"/>
                          <w:spacing w:val="-13"/>
                          <w:w w:val="120"/>
                          <w:position w:val="-7"/>
                          <w:sz w:val="20"/>
                        </w:rPr>
                        <w:t> </w:t>
                      </w:r>
                      <w:r>
                        <w:rPr>
                          <w:rFonts w:ascii="Lucida Sans Unicode" w:hAnsi="Lucida Sans Unicode"/>
                          <w:w w:val="120"/>
                          <w:position w:val="-7"/>
                          <w:sz w:val="20"/>
                        </w:rPr>
                        <w:t>−</w:t>
                      </w:r>
                      <w:r>
                        <w:rPr>
                          <w:rFonts w:ascii="Lucida Sans Unicode" w:hAnsi="Lucida Sans Unicode"/>
                          <w:spacing w:val="-16"/>
                          <w:w w:val="120"/>
                          <w:position w:val="-7"/>
                          <w:sz w:val="20"/>
                        </w:rPr>
                        <w:t> </w:t>
                      </w:r>
                      <w:r>
                        <w:rPr>
                          <w:spacing w:val="45"/>
                          <w:w w:val="135"/>
                          <w:sz w:val="14"/>
                          <w:u w:val="single"/>
                        </w:rPr>
                        <w:t>  </w:t>
                      </w:r>
                      <w:r>
                        <w:rPr>
                          <w:rFonts w:ascii="Calibri" w:hAnsi="Calibri"/>
                          <w:i/>
                          <w:spacing w:val="-5"/>
                          <w:w w:val="135"/>
                          <w:sz w:val="14"/>
                          <w:u w:val="single"/>
                        </w:rPr>
                        <w:t>t</w:t>
                      </w:r>
                      <w:r>
                        <w:rPr>
                          <w:rFonts w:ascii="Calibri" w:hAnsi="Calibri"/>
                          <w:spacing w:val="-5"/>
                          <w:w w:val="135"/>
                          <w:sz w:val="14"/>
                          <w:u w:val="single"/>
                        </w:rPr>
                        <w:t>=1</w:t>
                      </w:r>
                      <w:r>
                        <w:rPr>
                          <w:rFonts w:ascii="Calibri" w:hAnsi="Calibri"/>
                          <w:sz w:val="14"/>
                          <w:u w:val="single"/>
                        </w:rPr>
                        <w:tab/>
                      </w:r>
                    </w:p>
                  </w:txbxContent>
                </v:textbox>
                <w10:wrap type="none"/>
              </v:shape>
            </w:pict>
          </mc:Fallback>
        </mc:AlternateContent>
      </w:r>
      <w:r>
        <w:rPr>
          <w:rFonts w:ascii="Calibri" w:hAnsi="Calibri"/>
          <w:spacing w:val="-10"/>
          <w:w w:val="130"/>
          <w:sz w:val="14"/>
        </w:rPr>
        <w:t>2</w:t>
      </w:r>
      <w:r>
        <w:rPr>
          <w:rFonts w:ascii="Calibri" w:hAnsi="Calibri"/>
          <w:sz w:val="14"/>
        </w:rPr>
        <w:tab/>
      </w:r>
      <w:r>
        <w:rPr>
          <w:rFonts w:ascii="Calibri" w:hAnsi="Calibri"/>
          <w:spacing w:val="-10"/>
          <w:w w:val="130"/>
          <w:sz w:val="14"/>
        </w:rPr>
        <w:t>2</w:t>
      </w:r>
      <w:r>
        <w:rPr>
          <w:rFonts w:ascii="Calibri" w:hAnsi="Calibri"/>
          <w:sz w:val="14"/>
        </w:rPr>
        <w:tab/>
      </w:r>
      <w:r>
        <w:rPr>
          <w:rFonts w:ascii="Lucida Sans Unicode" w:hAnsi="Lucida Sans Unicode"/>
          <w:spacing w:val="-5"/>
          <w:w w:val="140"/>
          <w:position w:val="17"/>
          <w:sz w:val="20"/>
        </w:rPr>
        <w:t>Σ</w:t>
      </w:r>
      <w:r>
        <w:rPr>
          <w:rFonts w:ascii="Calibri" w:hAnsi="Calibri"/>
          <w:i/>
          <w:spacing w:val="-5"/>
          <w:w w:val="140"/>
          <w:position w:val="12"/>
          <w:sz w:val="14"/>
        </w:rPr>
        <w:t>N</w:t>
      </w:r>
    </w:p>
    <w:p>
      <w:pPr>
        <w:spacing w:before="80"/>
        <w:ind w:left="139" w:right="0" w:firstLine="0"/>
        <w:jc w:val="left"/>
        <w:rPr>
          <w:rFonts w:ascii="Calibri" w:hAnsi="Calibri"/>
          <w:sz w:val="20"/>
        </w:rPr>
      </w:pPr>
      <w:r>
        <w:rPr/>
        <w:br w:type="column"/>
      </w:r>
      <w:r>
        <w:rPr>
          <w:rFonts w:ascii="Calibri" w:hAnsi="Calibri"/>
          <w:sz w:val="20"/>
        </w:rPr>
        <w:t>(</w:t>
      </w:r>
      <w:r>
        <w:rPr>
          <w:rFonts w:ascii="Calibri" w:hAnsi="Calibri"/>
          <w:i/>
          <w:sz w:val="20"/>
        </w:rPr>
        <w:t>y</w:t>
      </w:r>
      <w:r>
        <w:rPr>
          <w:rFonts w:ascii="Lucida Sans Unicode" w:hAnsi="Lucida Sans Unicode"/>
          <w:sz w:val="20"/>
          <w:vertAlign w:val="superscript"/>
        </w:rPr>
        <w:t>∗</w:t>
      </w:r>
      <w:r>
        <w:rPr>
          <w:rFonts w:ascii="Calibri" w:hAnsi="Calibri"/>
          <w:sz w:val="20"/>
          <w:vertAlign w:val="baseline"/>
        </w:rPr>
        <w:t>(</w:t>
      </w:r>
      <w:r>
        <w:rPr>
          <w:rFonts w:ascii="Calibri" w:hAnsi="Calibri"/>
          <w:i/>
          <w:sz w:val="20"/>
          <w:vertAlign w:val="baseline"/>
        </w:rPr>
        <w:t>t</w:t>
      </w:r>
      <w:r>
        <w:rPr>
          <w:rFonts w:ascii="Calibri" w:hAnsi="Calibri"/>
          <w:sz w:val="20"/>
          <w:vertAlign w:val="baseline"/>
        </w:rPr>
        <w:t>)</w:t>
      </w:r>
      <w:r>
        <w:rPr>
          <w:rFonts w:ascii="Calibri" w:hAnsi="Calibri"/>
          <w:spacing w:val="24"/>
          <w:sz w:val="20"/>
          <w:vertAlign w:val="baseline"/>
        </w:rPr>
        <w:t> </w:t>
      </w:r>
      <w:r>
        <w:rPr>
          <w:rFonts w:ascii="Lucida Sans Unicode" w:hAnsi="Lucida Sans Unicode"/>
          <w:sz w:val="20"/>
          <w:vertAlign w:val="baseline"/>
        </w:rPr>
        <w:t>−</w:t>
      </w:r>
      <w:r>
        <w:rPr>
          <w:rFonts w:ascii="Lucida Sans Unicode" w:hAnsi="Lucida Sans Unicode"/>
          <w:spacing w:val="7"/>
          <w:sz w:val="20"/>
          <w:vertAlign w:val="baseline"/>
        </w:rPr>
        <w:t> </w:t>
      </w:r>
      <w:r>
        <w:rPr>
          <w:rFonts w:ascii="Calibri" w:hAnsi="Calibri"/>
          <w:i/>
          <w:spacing w:val="-2"/>
          <w:sz w:val="20"/>
          <w:vertAlign w:val="baseline"/>
        </w:rPr>
        <w:t>y</w:t>
      </w:r>
      <w:r>
        <w:rPr>
          <w:spacing w:val="-2"/>
          <w:sz w:val="20"/>
          <w:vertAlign w:val="subscript"/>
        </w:rPr>
        <w:t>true</w:t>
      </w:r>
      <w:r>
        <w:rPr>
          <w:rFonts w:ascii="Calibri" w:hAnsi="Calibri"/>
          <w:spacing w:val="-2"/>
          <w:sz w:val="20"/>
          <w:vertAlign w:val="baseline"/>
        </w:rPr>
        <w:t>(</w:t>
      </w:r>
      <w:r>
        <w:rPr>
          <w:rFonts w:ascii="Calibri" w:hAnsi="Calibri"/>
          <w:i/>
          <w:spacing w:val="-2"/>
          <w:sz w:val="20"/>
          <w:vertAlign w:val="baseline"/>
        </w:rPr>
        <w:t>t</w:t>
      </w:r>
      <w:r>
        <w:rPr>
          <w:rFonts w:ascii="Calibri" w:hAnsi="Calibri"/>
          <w:spacing w:val="-2"/>
          <w:sz w:val="20"/>
          <w:vertAlign w:val="baseline"/>
        </w:rPr>
        <w:t>))</w:t>
      </w:r>
      <w:r>
        <w:rPr>
          <w:rFonts w:ascii="Calibri" w:hAnsi="Calibri"/>
          <w:spacing w:val="-2"/>
          <w:sz w:val="20"/>
          <w:vertAlign w:val="superscript"/>
        </w:rPr>
        <w:t>2</w:t>
      </w:r>
    </w:p>
    <w:p>
      <w:pPr>
        <w:spacing w:after="0"/>
        <w:jc w:val="left"/>
        <w:rPr>
          <w:rFonts w:ascii="Calibri" w:hAnsi="Calibri"/>
          <w:sz w:val="20"/>
        </w:rPr>
        <w:sectPr>
          <w:type w:val="continuous"/>
          <w:pgSz w:w="12240" w:h="15840"/>
          <w:pgMar w:header="464" w:footer="0" w:top="1000" w:bottom="280" w:left="860" w:right="860"/>
          <w:cols w:num="2" w:equalWidth="0">
            <w:col w:w="7663" w:space="40"/>
            <w:col w:w="2817"/>
          </w:cols>
        </w:sectPr>
      </w:pPr>
    </w:p>
    <w:p>
      <w:pPr>
        <w:pStyle w:val="BodyText"/>
        <w:spacing w:line="244" w:lineRule="auto" w:before="178"/>
        <w:ind w:left="119" w:right="38"/>
        <w:jc w:val="both"/>
      </w:pPr>
      <w:r>
        <w:rPr/>
        <mc:AlternateContent>
          <mc:Choice Requires="wps">
            <w:drawing>
              <wp:anchor distT="0" distB="0" distL="0" distR="0" allowOverlap="1" layoutInCell="1" locked="0" behindDoc="1" simplePos="0" relativeHeight="487218688">
                <wp:simplePos x="0" y="0"/>
                <wp:positionH relativeFrom="page">
                  <wp:posOffset>5096383</wp:posOffset>
                </wp:positionH>
                <wp:positionV relativeFrom="paragraph">
                  <wp:posOffset>217754</wp:posOffset>
                </wp:positionV>
                <wp:extent cx="347345" cy="692150"/>
                <wp:effectExtent l="0" t="0" r="0" b="0"/>
                <wp:wrapNone/>
                <wp:docPr id="38" name="Textbox 38"/>
                <wp:cNvGraphicFramePr>
                  <a:graphicFrameLocks/>
                </wp:cNvGraphicFramePr>
                <a:graphic>
                  <a:graphicData uri="http://schemas.microsoft.com/office/word/2010/wordprocessingShape">
                    <wps:wsp>
                      <wps:cNvPr id="38" name="Textbox 38"/>
                      <wps:cNvSpPr txBox="1"/>
                      <wps:spPr>
                        <a:xfrm>
                          <a:off x="0" y="0"/>
                          <a:ext cx="347345" cy="692150"/>
                        </a:xfrm>
                        <a:prstGeom prst="rect">
                          <a:avLst/>
                        </a:prstGeom>
                      </wps:spPr>
                      <wps:txbx>
                        <w:txbxContent>
                          <w:p>
                            <w:pPr>
                              <w:pStyle w:val="BodyText"/>
                              <w:tabs>
                                <w:tab w:pos="473" w:val="left" w:leader="none"/>
                              </w:tabs>
                              <w:rPr>
                                <w:rFonts w:ascii="Lucida Sans Unicode" w:hAnsi="Lucida Sans Unicode"/>
                              </w:rPr>
                            </w:pPr>
                            <w:r>
                              <w:rPr>
                                <w:rFonts w:ascii="Lucida Sans Unicode" w:hAnsi="Lucida Sans Unicode"/>
                                <w:spacing w:val="-222"/>
                                <w:w w:val="319"/>
                                <w:position w:val="24"/>
                              </w:rPr>
                              <w:t>,</w:t>
                            </w:r>
                            <w:r>
                              <w:rPr>
                                <w:rFonts w:ascii="Lucida Sans Unicode" w:hAnsi="Lucida Sans Unicode"/>
                                <w:spacing w:val="-222"/>
                                <w:w w:val="156"/>
                              </w:rPr>
                              <w:t>u</w:t>
                            </w:r>
                            <w:r>
                              <w:rPr>
                                <w:rFonts w:ascii="Lucida Sans Unicode" w:hAnsi="Lucida Sans Unicode"/>
                                <w:spacing w:val="-11"/>
                                <w:w w:val="319"/>
                                <w:position w:val="-10"/>
                              </w:rPr>
                              <w:t>,</w:t>
                            </w:r>
                            <w:r>
                              <w:rPr>
                                <w:rFonts w:ascii="Lucida Sans Unicode" w:hAnsi="Lucida Sans Unicode"/>
                                <w:position w:val="-10"/>
                              </w:rPr>
                              <w:tab/>
                            </w:r>
                            <w:r>
                              <w:rPr>
                                <w:rFonts w:ascii="Lucida Sans Unicode" w:hAnsi="Lucida Sans Unicode"/>
                                <w:spacing w:val="-245"/>
                                <w:w w:val="260"/>
                              </w:rPr>
                              <w:t>Σ</w:t>
                            </w:r>
                          </w:p>
                        </w:txbxContent>
                      </wps:txbx>
                      <wps:bodyPr wrap="square" lIns="0" tIns="0" rIns="0" bIns="0" rtlCol="0">
                        <a:noAutofit/>
                      </wps:bodyPr>
                    </wps:wsp>
                  </a:graphicData>
                </a:graphic>
              </wp:anchor>
            </w:drawing>
          </mc:Choice>
          <mc:Fallback>
            <w:pict>
              <v:shape style="position:absolute;margin-left:401.290009pt;margin-top:17.146023pt;width:27.35pt;height:54.5pt;mso-position-horizontal-relative:page;mso-position-vertical-relative:paragraph;z-index:-16097792" type="#_x0000_t202" id="docshape33" filled="false" stroked="false">
                <v:textbox inset="0,0,0,0">
                  <w:txbxContent>
                    <w:p>
                      <w:pPr>
                        <w:pStyle w:val="BodyText"/>
                        <w:tabs>
                          <w:tab w:pos="473" w:val="left" w:leader="none"/>
                        </w:tabs>
                        <w:rPr>
                          <w:rFonts w:ascii="Lucida Sans Unicode" w:hAnsi="Lucida Sans Unicode"/>
                        </w:rPr>
                      </w:pPr>
                      <w:r>
                        <w:rPr>
                          <w:rFonts w:ascii="Lucida Sans Unicode" w:hAnsi="Lucida Sans Unicode"/>
                          <w:spacing w:val="-222"/>
                          <w:w w:val="319"/>
                          <w:position w:val="24"/>
                        </w:rPr>
                        <w:t>,</w:t>
                      </w:r>
                      <w:r>
                        <w:rPr>
                          <w:rFonts w:ascii="Lucida Sans Unicode" w:hAnsi="Lucida Sans Unicode"/>
                          <w:spacing w:val="-222"/>
                          <w:w w:val="156"/>
                        </w:rPr>
                        <w:t>u</w:t>
                      </w:r>
                      <w:r>
                        <w:rPr>
                          <w:rFonts w:ascii="Lucida Sans Unicode" w:hAnsi="Lucida Sans Unicode"/>
                          <w:spacing w:val="-11"/>
                          <w:w w:val="319"/>
                          <w:position w:val="-10"/>
                        </w:rPr>
                        <w:t>,</w:t>
                      </w:r>
                      <w:r>
                        <w:rPr>
                          <w:rFonts w:ascii="Lucida Sans Unicode" w:hAnsi="Lucida Sans Unicode"/>
                          <w:position w:val="-10"/>
                        </w:rPr>
                        <w:tab/>
                      </w:r>
                      <w:r>
                        <w:rPr>
                          <w:rFonts w:ascii="Lucida Sans Unicode" w:hAnsi="Lucida Sans Unicode"/>
                          <w:spacing w:val="-245"/>
                          <w:w w:val="260"/>
                        </w:rPr>
                        <w:t>Σ</w:t>
                      </w:r>
                    </w:p>
                  </w:txbxContent>
                </v:textbox>
                <w10:wrap type="none"/>
              </v:shape>
            </w:pict>
          </mc:Fallback>
        </mc:AlternateContent>
      </w:r>
      <w:r>
        <w:rPr/>
        <mc:AlternateContent>
          <mc:Choice Requires="wps">
            <w:drawing>
              <wp:anchor distT="0" distB="0" distL="0" distR="0" allowOverlap="1" layoutInCell="1" locked="0" behindDoc="0" simplePos="0" relativeHeight="15747072">
                <wp:simplePos x="0" y="0"/>
                <wp:positionH relativeFrom="page">
                  <wp:posOffset>6939762</wp:posOffset>
                </wp:positionH>
                <wp:positionV relativeFrom="paragraph">
                  <wp:posOffset>-85311</wp:posOffset>
                </wp:positionV>
                <wp:extent cx="210820" cy="153035"/>
                <wp:effectExtent l="0" t="0" r="0" b="0"/>
                <wp:wrapNone/>
                <wp:docPr id="39" name="Textbox 39"/>
                <wp:cNvGraphicFramePr>
                  <a:graphicFrameLocks/>
                </wp:cNvGraphicFramePr>
                <a:graphic>
                  <a:graphicData uri="http://schemas.microsoft.com/office/word/2010/wordprocessingShape">
                    <wps:wsp>
                      <wps:cNvPr id="39" name="Textbox 39"/>
                      <wps:cNvSpPr txBox="1"/>
                      <wps:spPr>
                        <a:xfrm>
                          <a:off x="0" y="0"/>
                          <a:ext cx="210820" cy="153035"/>
                        </a:xfrm>
                        <a:prstGeom prst="rect">
                          <a:avLst/>
                        </a:prstGeom>
                      </wps:spPr>
                      <wps:txbx>
                        <w:txbxContent>
                          <w:p>
                            <w:pPr>
                              <w:pStyle w:val="BodyText"/>
                              <w:spacing w:line="227" w:lineRule="exact"/>
                            </w:pPr>
                            <w:r>
                              <w:rPr>
                                <w:spacing w:val="-4"/>
                              </w:rPr>
                              <w:t>(26)</w:t>
                            </w:r>
                          </w:p>
                        </w:txbxContent>
                      </wps:txbx>
                      <wps:bodyPr wrap="square" lIns="0" tIns="0" rIns="0" bIns="0" rtlCol="0">
                        <a:noAutofit/>
                      </wps:bodyPr>
                    </wps:wsp>
                  </a:graphicData>
                </a:graphic>
              </wp:anchor>
            </w:drawing>
          </mc:Choice>
          <mc:Fallback>
            <w:pict>
              <v:shape style="position:absolute;margin-left:546.437988pt;margin-top:-6.717469pt;width:16.6pt;height:12.05pt;mso-position-horizontal-relative:page;mso-position-vertical-relative:paragraph;z-index:15747072" type="#_x0000_t202" id="docshape34" filled="false" stroked="false">
                <v:textbox inset="0,0,0,0">
                  <w:txbxContent>
                    <w:p>
                      <w:pPr>
                        <w:pStyle w:val="BodyText"/>
                        <w:spacing w:line="227" w:lineRule="exact"/>
                      </w:pPr>
                      <w:r>
                        <w:rPr>
                          <w:spacing w:val="-4"/>
                        </w:rPr>
                        <w:t>(26)</w:t>
                      </w:r>
                    </w:p>
                  </w:txbxContent>
                </v:textbox>
                <w10:wrap type="none"/>
              </v:shape>
            </w:pict>
          </mc:Fallback>
        </mc:AlternateContent>
      </w:r>
      <w:r>
        <w:rPr/>
        <w:t>Based on the recent performance, these equations </w:t>
      </w:r>
      <w:r>
        <w:rPr/>
        <w:t>implement an adaptive mechanism to adjust the model. Logarithmic scaling of </w:t>
      </w:r>
      <w:r>
        <w:rPr>
          <w:rFonts w:ascii="Calibri" w:hAnsi="Calibri"/>
          <w:i/>
        </w:rPr>
        <w:t>τ</w:t>
      </w:r>
      <w:r>
        <w:rPr>
          <w:rFonts w:ascii="Calibri" w:hAnsi="Calibri"/>
          <w:i/>
          <w:spacing w:val="40"/>
        </w:rPr>
        <w:t> </w:t>
      </w:r>
      <w:r>
        <w:rPr/>
        <w:t>in (24) is an effective way to handle different lengths of testing data efficiently.</w:t>
      </w:r>
    </w:p>
    <w:p>
      <w:pPr>
        <w:spacing w:line="155" w:lineRule="exact" w:before="0"/>
        <w:ind w:left="1348" w:right="0" w:firstLine="0"/>
        <w:jc w:val="left"/>
        <w:rPr>
          <w:rFonts w:ascii="Calibri"/>
          <w:i/>
          <w:sz w:val="14"/>
        </w:rPr>
      </w:pPr>
      <w:r>
        <w:rPr/>
        <w:br w:type="column"/>
      </w:r>
      <w:r>
        <w:rPr>
          <w:rFonts w:ascii="Calibri"/>
          <w:i/>
          <w:spacing w:val="-10"/>
          <w:w w:val="140"/>
          <w:sz w:val="14"/>
        </w:rPr>
        <w:t>N</w:t>
      </w:r>
    </w:p>
    <w:p>
      <w:pPr>
        <w:spacing w:line="165" w:lineRule="exact" w:before="0"/>
        <w:ind w:left="1348" w:right="0" w:firstLine="0"/>
        <w:jc w:val="left"/>
        <w:rPr>
          <w:rFonts w:ascii="Calibri"/>
          <w:sz w:val="14"/>
        </w:rPr>
      </w:pPr>
      <w:r>
        <w:rPr>
          <w:rFonts w:ascii="Calibri"/>
          <w:i/>
          <w:spacing w:val="-5"/>
          <w:w w:val="140"/>
          <w:sz w:val="14"/>
        </w:rPr>
        <w:t>t</w:t>
      </w:r>
      <w:r>
        <w:rPr>
          <w:rFonts w:ascii="Calibri"/>
          <w:spacing w:val="-5"/>
          <w:w w:val="140"/>
          <w:sz w:val="14"/>
        </w:rPr>
        <w:t>=1</w:t>
      </w:r>
    </w:p>
    <w:p>
      <w:pPr>
        <w:pStyle w:val="BodyText"/>
        <w:spacing w:before="69"/>
        <w:rPr>
          <w:rFonts w:ascii="Calibri"/>
          <w:sz w:val="14"/>
        </w:rPr>
      </w:pPr>
    </w:p>
    <w:p>
      <w:pPr>
        <w:spacing w:line="160" w:lineRule="auto" w:before="0"/>
        <w:ind w:left="0" w:right="7" w:firstLine="0"/>
        <w:jc w:val="right"/>
        <w:rPr>
          <w:rFonts w:ascii="Calibri"/>
          <w:i/>
          <w:sz w:val="14"/>
        </w:rPr>
      </w:pPr>
      <w:r>
        <w:rPr/>
        <mc:AlternateContent>
          <mc:Choice Requires="wps">
            <w:drawing>
              <wp:anchor distT="0" distB="0" distL="0" distR="0" allowOverlap="1" layoutInCell="1" locked="0" behindDoc="1" simplePos="0" relativeHeight="487215616">
                <wp:simplePos x="0" y="0"/>
                <wp:positionH relativeFrom="page">
                  <wp:posOffset>5229936</wp:posOffset>
                </wp:positionH>
                <wp:positionV relativeFrom="paragraph">
                  <wp:posOffset>-45857</wp:posOffset>
                </wp:positionV>
                <wp:extent cx="1299845" cy="1270"/>
                <wp:effectExtent l="0" t="0" r="0" b="0"/>
                <wp:wrapNone/>
                <wp:docPr id="40" name="Graphic 40"/>
                <wp:cNvGraphicFramePr>
                  <a:graphicFrameLocks/>
                </wp:cNvGraphicFramePr>
                <a:graphic>
                  <a:graphicData uri="http://schemas.microsoft.com/office/word/2010/wordprocessingShape">
                    <wps:wsp>
                      <wps:cNvPr id="40" name="Graphic 40"/>
                      <wps:cNvSpPr/>
                      <wps:spPr>
                        <a:xfrm>
                          <a:off x="0" y="0"/>
                          <a:ext cx="1299845" cy="1270"/>
                        </a:xfrm>
                        <a:custGeom>
                          <a:avLst/>
                          <a:gdLst/>
                          <a:ahLst/>
                          <a:cxnLst/>
                          <a:rect l="l" t="t" r="r" b="b"/>
                          <a:pathLst>
                            <a:path w="1299845" h="0">
                              <a:moveTo>
                                <a:pt x="0" y="0"/>
                              </a:moveTo>
                              <a:lnTo>
                                <a:pt x="1299578"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00864" from="411.806pt,-3.610805pt" to="514.135pt,-3.610805pt" stroked="true" strokeweight=".398pt" strokecolor="#000000">
                <v:stroke dashstyle="solid"/>
                <w10:wrap type="none"/>
              </v:line>
            </w:pict>
          </mc:Fallback>
        </mc:AlternateContent>
      </w:r>
      <w:r>
        <w:rPr>
          <w:rFonts w:ascii="Calibri"/>
          <w:w w:val="115"/>
          <w:position w:val="-10"/>
          <w:sz w:val="20"/>
        </w:rPr>
        <w:t>1</w:t>
      </w:r>
      <w:r>
        <w:rPr>
          <w:rFonts w:ascii="Calibri"/>
          <w:spacing w:val="22"/>
          <w:w w:val="120"/>
          <w:position w:val="-10"/>
          <w:sz w:val="20"/>
        </w:rPr>
        <w:t>  </w:t>
      </w:r>
      <w:r>
        <w:rPr>
          <w:rFonts w:ascii="Calibri"/>
          <w:i/>
          <w:spacing w:val="-10"/>
          <w:w w:val="120"/>
          <w:sz w:val="14"/>
        </w:rPr>
        <w:t>N</w:t>
      </w:r>
    </w:p>
    <w:p>
      <w:pPr>
        <w:pStyle w:val="BodyText"/>
        <w:spacing w:line="138" w:lineRule="exact"/>
        <w:ind w:left="119"/>
        <w:rPr>
          <w:rFonts w:ascii="Calibri"/>
        </w:rPr>
      </w:pPr>
      <w:r>
        <w:rPr/>
        <mc:AlternateContent>
          <mc:Choice Requires="wps">
            <w:drawing>
              <wp:anchor distT="0" distB="0" distL="0" distR="0" allowOverlap="1" layoutInCell="1" locked="0" behindDoc="1" simplePos="0" relativeHeight="487216128">
                <wp:simplePos x="0" y="0"/>
                <wp:positionH relativeFrom="page">
                  <wp:posOffset>5245112</wp:posOffset>
                </wp:positionH>
                <wp:positionV relativeFrom="paragraph">
                  <wp:posOffset>56068</wp:posOffset>
                </wp:positionV>
                <wp:extent cx="115570" cy="1270"/>
                <wp:effectExtent l="0" t="0" r="0" b="0"/>
                <wp:wrapNone/>
                <wp:docPr id="41" name="Graphic 41"/>
                <wp:cNvGraphicFramePr>
                  <a:graphicFrameLocks/>
                </wp:cNvGraphicFramePr>
                <a:graphic>
                  <a:graphicData uri="http://schemas.microsoft.com/office/word/2010/wordprocessingShape">
                    <wps:wsp>
                      <wps:cNvPr id="41" name="Graphic 41"/>
                      <wps:cNvSpPr/>
                      <wps:spPr>
                        <a:xfrm>
                          <a:off x="0" y="0"/>
                          <a:ext cx="115570" cy="1270"/>
                        </a:xfrm>
                        <a:custGeom>
                          <a:avLst/>
                          <a:gdLst/>
                          <a:ahLst/>
                          <a:cxnLst/>
                          <a:rect l="l" t="t" r="r" b="b"/>
                          <a:pathLst>
                            <a:path w="115570" h="0">
                              <a:moveTo>
                                <a:pt x="0" y="0"/>
                              </a:moveTo>
                              <a:lnTo>
                                <a:pt x="115455"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6100352" from="413.001007pt,4.414859pt" to="422.092007pt,4.414859pt" stroked="true" strokeweight=".398pt" strokecolor="#000000">
                <v:stroke dashstyle="solid"/>
                <w10:wrap type="none"/>
              </v:line>
            </w:pict>
          </mc:Fallback>
        </mc:AlternateContent>
      </w:r>
      <w:r>
        <w:rPr/>
        <w:t>RMSE</w:t>
      </w:r>
      <w:r>
        <w:rPr>
          <w:spacing w:val="-1"/>
        </w:rPr>
        <w:t> </w:t>
      </w:r>
      <w:r>
        <w:rPr>
          <w:rFonts w:ascii="Calibri"/>
          <w:spacing w:val="-10"/>
          <w:w w:val="125"/>
        </w:rPr>
        <w:t>=</w:t>
      </w:r>
    </w:p>
    <w:p>
      <w:pPr>
        <w:spacing w:line="190" w:lineRule="exact" w:before="0"/>
        <w:ind w:left="0" w:right="286" w:firstLine="0"/>
        <w:jc w:val="right"/>
        <w:rPr>
          <w:rFonts w:ascii="Calibri"/>
          <w:i/>
          <w:sz w:val="20"/>
        </w:rPr>
      </w:pPr>
      <w:r>
        <w:rPr/>
        <mc:AlternateContent>
          <mc:Choice Requires="wps">
            <w:drawing>
              <wp:anchor distT="0" distB="0" distL="0" distR="0" allowOverlap="1" layoutInCell="1" locked="0" behindDoc="0" simplePos="0" relativeHeight="15747584">
                <wp:simplePos x="0" y="0"/>
                <wp:positionH relativeFrom="page">
                  <wp:posOffset>5405056</wp:posOffset>
                </wp:positionH>
                <wp:positionV relativeFrom="paragraph">
                  <wp:posOffset>81573</wp:posOffset>
                </wp:positionV>
                <wp:extent cx="167005" cy="88900"/>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167005" cy="88900"/>
                        </a:xfrm>
                        <a:prstGeom prst="rect">
                          <a:avLst/>
                        </a:prstGeom>
                      </wps:spPr>
                      <wps:txbx>
                        <w:txbxContent>
                          <w:p>
                            <w:pPr>
                              <w:spacing w:line="139" w:lineRule="exact" w:before="0"/>
                              <w:ind w:left="0" w:right="0" w:firstLine="0"/>
                              <w:jc w:val="left"/>
                              <w:rPr>
                                <w:rFonts w:ascii="Calibri"/>
                                <w:sz w:val="14"/>
                              </w:rPr>
                            </w:pPr>
                            <w:r>
                              <w:rPr>
                                <w:rFonts w:ascii="Calibri"/>
                                <w:i/>
                                <w:spacing w:val="-5"/>
                                <w:w w:val="140"/>
                                <w:sz w:val="14"/>
                              </w:rPr>
                              <w:t>t</w:t>
                            </w:r>
                            <w:r>
                              <w:rPr>
                                <w:rFonts w:ascii="Calibri"/>
                                <w:spacing w:val="-5"/>
                                <w:w w:val="140"/>
                                <w:sz w:val="14"/>
                              </w:rPr>
                              <w:t>=1</w:t>
                            </w:r>
                          </w:p>
                        </w:txbxContent>
                      </wps:txbx>
                      <wps:bodyPr wrap="square" lIns="0" tIns="0" rIns="0" bIns="0" rtlCol="0">
                        <a:noAutofit/>
                      </wps:bodyPr>
                    </wps:wsp>
                  </a:graphicData>
                </a:graphic>
              </wp:anchor>
            </w:drawing>
          </mc:Choice>
          <mc:Fallback>
            <w:pict>
              <v:shape style="position:absolute;margin-left:425.595001pt;margin-top:6.423147pt;width:13.15pt;height:7pt;mso-position-horizontal-relative:page;mso-position-vertical-relative:paragraph;z-index:15747584" type="#_x0000_t202" id="docshape35" filled="false" stroked="false">
                <v:textbox inset="0,0,0,0">
                  <w:txbxContent>
                    <w:p>
                      <w:pPr>
                        <w:spacing w:line="139" w:lineRule="exact" w:before="0"/>
                        <w:ind w:left="0" w:right="0" w:firstLine="0"/>
                        <w:jc w:val="left"/>
                        <w:rPr>
                          <w:rFonts w:ascii="Calibri"/>
                          <w:sz w:val="14"/>
                        </w:rPr>
                      </w:pPr>
                      <w:r>
                        <w:rPr>
                          <w:rFonts w:ascii="Calibri"/>
                          <w:i/>
                          <w:spacing w:val="-5"/>
                          <w:w w:val="140"/>
                          <w:sz w:val="14"/>
                        </w:rPr>
                        <w:t>t</w:t>
                      </w:r>
                      <w:r>
                        <w:rPr>
                          <w:rFonts w:ascii="Calibri"/>
                          <w:spacing w:val="-5"/>
                          <w:w w:val="140"/>
                          <w:sz w:val="14"/>
                        </w:rPr>
                        <w:t>=1</w:t>
                      </w:r>
                    </w:p>
                  </w:txbxContent>
                </v:textbox>
                <w10:wrap type="none"/>
              </v:shape>
            </w:pict>
          </mc:Fallback>
        </mc:AlternateContent>
      </w:r>
      <w:r>
        <w:rPr>
          <w:rFonts w:ascii="Calibri"/>
          <w:i/>
          <w:spacing w:val="-10"/>
          <w:w w:val="125"/>
          <w:sz w:val="20"/>
        </w:rPr>
        <w:t>N</w:t>
      </w:r>
    </w:p>
    <w:p>
      <w:pPr>
        <w:spacing w:line="542" w:lineRule="auto" w:before="0"/>
        <w:ind w:left="71" w:right="38" w:hanging="69"/>
        <w:jc w:val="left"/>
        <w:rPr>
          <w:rFonts w:ascii="Calibri" w:hAnsi="Calibri"/>
          <w:sz w:val="20"/>
        </w:rPr>
      </w:pPr>
      <w:r>
        <w:rPr/>
        <w:br w:type="column"/>
      </w:r>
      <w:r>
        <w:rPr>
          <w:rFonts w:ascii="Calibri" w:hAnsi="Calibri"/>
          <w:w w:val="110"/>
          <w:sz w:val="20"/>
        </w:rPr>
        <w:t>(</w:t>
      </w:r>
      <w:r>
        <w:rPr>
          <w:rFonts w:ascii="Calibri" w:hAnsi="Calibri"/>
          <w:i/>
          <w:w w:val="110"/>
          <w:sz w:val="20"/>
        </w:rPr>
        <w:t>y</w:t>
      </w:r>
      <w:r>
        <w:rPr>
          <w:w w:val="110"/>
          <w:position w:val="-2"/>
          <w:sz w:val="14"/>
        </w:rPr>
        <w:t>true</w:t>
      </w:r>
      <w:r>
        <w:rPr>
          <w:rFonts w:ascii="Calibri" w:hAnsi="Calibri"/>
          <w:w w:val="110"/>
          <w:sz w:val="20"/>
        </w:rPr>
        <w:t>(</w:t>
      </w:r>
      <w:r>
        <w:rPr>
          <w:rFonts w:ascii="Calibri" w:hAnsi="Calibri"/>
          <w:i/>
          <w:w w:val="110"/>
          <w:sz w:val="20"/>
        </w:rPr>
        <w:t>t</w:t>
      </w:r>
      <w:r>
        <w:rPr>
          <w:rFonts w:ascii="Calibri" w:hAnsi="Calibri"/>
          <w:w w:val="110"/>
          <w:sz w:val="20"/>
        </w:rPr>
        <w:t>) </w:t>
      </w:r>
      <w:r>
        <w:rPr>
          <w:rFonts w:ascii="Lucida Sans Unicode" w:hAnsi="Lucida Sans Unicode"/>
          <w:w w:val="110"/>
          <w:sz w:val="20"/>
        </w:rPr>
        <w:t>−</w:t>
      </w:r>
      <w:r>
        <w:rPr>
          <w:rFonts w:ascii="Lucida Sans Unicode" w:hAnsi="Lucida Sans Unicode"/>
          <w:spacing w:val="-6"/>
          <w:w w:val="110"/>
          <w:sz w:val="20"/>
        </w:rPr>
        <w:t> </w:t>
      </w:r>
      <w:r>
        <w:rPr>
          <w:rFonts w:ascii="Calibri" w:hAnsi="Calibri"/>
          <w:i/>
          <w:w w:val="110"/>
          <w:sz w:val="20"/>
        </w:rPr>
        <w:t>y</w:t>
      </w:r>
      <w:r>
        <w:rPr>
          <w:rFonts w:ascii="Calibri" w:hAnsi="Calibri"/>
          <w:w w:val="110"/>
          <w:sz w:val="20"/>
        </w:rPr>
        <w:t>¯</w:t>
      </w:r>
      <w:r>
        <w:rPr>
          <w:w w:val="110"/>
          <w:position w:val="-2"/>
          <w:sz w:val="14"/>
        </w:rPr>
        <w:t>true</w:t>
      </w:r>
      <w:r>
        <w:rPr>
          <w:rFonts w:ascii="Calibri" w:hAnsi="Calibri"/>
          <w:w w:val="110"/>
          <w:sz w:val="20"/>
        </w:rPr>
        <w:t>)</w:t>
      </w:r>
      <w:r>
        <w:rPr>
          <w:rFonts w:ascii="Calibri" w:hAnsi="Calibri"/>
          <w:w w:val="110"/>
          <w:position w:val="10"/>
          <w:sz w:val="14"/>
        </w:rPr>
        <w:t>2</w:t>
      </w:r>
      <w:r>
        <w:rPr>
          <w:rFonts w:ascii="Calibri" w:hAnsi="Calibri"/>
          <w:spacing w:val="40"/>
          <w:w w:val="110"/>
          <w:position w:val="10"/>
          <w:sz w:val="14"/>
        </w:rPr>
        <w:t> </w:t>
      </w:r>
      <w:r>
        <w:rPr>
          <w:rFonts w:ascii="Calibri" w:hAnsi="Calibri"/>
          <w:w w:val="110"/>
          <w:sz w:val="20"/>
        </w:rPr>
        <w:t>(</w:t>
      </w:r>
      <w:r>
        <w:rPr>
          <w:rFonts w:ascii="Calibri" w:hAnsi="Calibri"/>
          <w:i/>
          <w:w w:val="110"/>
          <w:sz w:val="20"/>
        </w:rPr>
        <w:t>y</w:t>
      </w:r>
      <w:r>
        <w:rPr>
          <w:rFonts w:ascii="Lucida Sans Unicode" w:hAnsi="Lucida Sans Unicode"/>
          <w:w w:val="110"/>
          <w:position w:val="6"/>
          <w:sz w:val="14"/>
        </w:rPr>
        <w:t>∗</w:t>
      </w:r>
      <w:r>
        <w:rPr>
          <w:rFonts w:ascii="Calibri" w:hAnsi="Calibri"/>
          <w:w w:val="110"/>
          <w:sz w:val="20"/>
        </w:rPr>
        <w:t>(</w:t>
      </w:r>
      <w:r>
        <w:rPr>
          <w:rFonts w:ascii="Calibri" w:hAnsi="Calibri"/>
          <w:i/>
          <w:w w:val="110"/>
          <w:sz w:val="20"/>
        </w:rPr>
        <w:t>t</w:t>
      </w:r>
      <w:r>
        <w:rPr>
          <w:rFonts w:ascii="Calibri" w:hAnsi="Calibri"/>
          <w:w w:val="110"/>
          <w:sz w:val="20"/>
        </w:rPr>
        <w:t>)</w:t>
      </w:r>
      <w:r>
        <w:rPr>
          <w:rFonts w:ascii="Calibri" w:hAnsi="Calibri"/>
          <w:spacing w:val="-13"/>
          <w:w w:val="110"/>
          <w:sz w:val="20"/>
        </w:rPr>
        <w:t> </w:t>
      </w:r>
      <w:r>
        <w:rPr>
          <w:rFonts w:ascii="Lucida Sans Unicode" w:hAnsi="Lucida Sans Unicode"/>
          <w:w w:val="110"/>
          <w:sz w:val="20"/>
        </w:rPr>
        <w:t>−</w:t>
      </w:r>
      <w:r>
        <w:rPr>
          <w:rFonts w:ascii="Lucida Sans Unicode" w:hAnsi="Lucida Sans Unicode"/>
          <w:spacing w:val="-25"/>
          <w:w w:val="110"/>
          <w:sz w:val="20"/>
        </w:rPr>
        <w:t> </w:t>
      </w:r>
      <w:r>
        <w:rPr>
          <w:rFonts w:ascii="Calibri" w:hAnsi="Calibri"/>
          <w:i/>
          <w:w w:val="110"/>
          <w:sz w:val="20"/>
        </w:rPr>
        <w:t>y</w:t>
      </w:r>
      <w:r>
        <w:rPr>
          <w:w w:val="110"/>
          <w:sz w:val="20"/>
          <w:vertAlign w:val="subscript"/>
        </w:rPr>
        <w:t>true</w:t>
      </w:r>
      <w:r>
        <w:rPr>
          <w:rFonts w:ascii="Calibri" w:hAnsi="Calibri"/>
          <w:w w:val="110"/>
          <w:sz w:val="20"/>
          <w:vertAlign w:val="baseline"/>
        </w:rPr>
        <w:t>(</w:t>
      </w:r>
      <w:r>
        <w:rPr>
          <w:rFonts w:ascii="Calibri" w:hAnsi="Calibri"/>
          <w:i/>
          <w:w w:val="110"/>
          <w:sz w:val="20"/>
          <w:vertAlign w:val="baseline"/>
        </w:rPr>
        <w:t>t</w:t>
      </w:r>
      <w:r>
        <w:rPr>
          <w:rFonts w:ascii="Calibri" w:hAnsi="Calibri"/>
          <w:w w:val="110"/>
          <w:sz w:val="20"/>
          <w:vertAlign w:val="baseline"/>
        </w:rPr>
        <w:t>))</w:t>
      </w:r>
      <w:r>
        <w:rPr>
          <w:rFonts w:ascii="Calibri" w:hAnsi="Calibri"/>
          <w:w w:val="110"/>
          <w:sz w:val="20"/>
          <w:vertAlign w:val="superscript"/>
        </w:rPr>
        <w:t>2</w:t>
      </w:r>
    </w:p>
    <w:p>
      <w:pPr>
        <w:spacing w:line="240" w:lineRule="auto" w:before="0"/>
        <w:rPr>
          <w:rFonts w:ascii="Calibri"/>
          <w:sz w:val="20"/>
        </w:rPr>
      </w:pPr>
      <w:r>
        <w:rPr/>
        <w:br w:type="column"/>
      </w:r>
      <w:r>
        <w:rPr>
          <w:rFonts w:ascii="Calibri"/>
          <w:sz w:val="20"/>
        </w:rPr>
      </w:r>
    </w:p>
    <w:p>
      <w:pPr>
        <w:pStyle w:val="BodyText"/>
        <w:spacing w:before="242"/>
        <w:rPr>
          <w:rFonts w:ascii="Calibri"/>
        </w:rPr>
      </w:pPr>
    </w:p>
    <w:p>
      <w:pPr>
        <w:pStyle w:val="BodyText"/>
        <w:ind w:left="119"/>
      </w:pPr>
      <w:r>
        <w:rPr>
          <w:spacing w:val="-4"/>
        </w:rPr>
        <w:t>(27)</w:t>
      </w:r>
    </w:p>
    <w:p>
      <w:pPr>
        <w:spacing w:after="0"/>
        <w:sectPr>
          <w:type w:val="continuous"/>
          <w:pgSz w:w="12240" w:h="15840"/>
          <w:pgMar w:header="464" w:footer="0" w:top="1000" w:bottom="280" w:left="860" w:right="860"/>
          <w:cols w:num="4" w:equalWidth="0">
            <w:col w:w="5181" w:space="1057"/>
            <w:col w:w="1611" w:space="40"/>
            <w:col w:w="1565" w:space="496"/>
            <w:col w:w="570"/>
          </w:cols>
        </w:sectPr>
      </w:pPr>
    </w:p>
    <w:p>
      <w:pPr>
        <w:pStyle w:val="BodyText"/>
        <w:spacing w:before="106"/>
        <w:rPr>
          <w:sz w:val="14"/>
        </w:rPr>
      </w:pPr>
    </w:p>
    <w:p>
      <w:pPr>
        <w:spacing w:line="167" w:lineRule="exact" w:before="0"/>
        <w:ind w:left="2363" w:right="0" w:firstLine="0"/>
        <w:jc w:val="left"/>
        <w:rPr>
          <w:rFonts w:ascii="Calibri"/>
          <w:i/>
          <w:sz w:val="14"/>
        </w:rPr>
      </w:pPr>
      <w:r>
        <w:rPr/>
        <w:drawing>
          <wp:anchor distT="0" distB="0" distL="0" distR="0" allowOverlap="1" layoutInCell="1" locked="0" behindDoc="0" simplePos="0" relativeHeight="15750656">
            <wp:simplePos x="0" y="0"/>
            <wp:positionH relativeFrom="page">
              <wp:posOffset>4050783</wp:posOffset>
            </wp:positionH>
            <wp:positionV relativeFrom="paragraph">
              <wp:posOffset>-13960</wp:posOffset>
            </wp:positionV>
            <wp:extent cx="3107227" cy="2152087"/>
            <wp:effectExtent l="0" t="0" r="0" b="0"/>
            <wp:wrapNone/>
            <wp:docPr id="43" name="Image 43"/>
            <wp:cNvGraphicFramePr>
              <a:graphicFrameLocks/>
            </wp:cNvGraphicFramePr>
            <a:graphic>
              <a:graphicData uri="http://schemas.openxmlformats.org/drawingml/2006/picture">
                <pic:pic>
                  <pic:nvPicPr>
                    <pic:cNvPr id="43" name="Image 43"/>
                    <pic:cNvPicPr/>
                  </pic:nvPicPr>
                  <pic:blipFill>
                    <a:blip r:embed="rId8" cstate="print"/>
                    <a:stretch>
                      <a:fillRect/>
                    </a:stretch>
                  </pic:blipFill>
                  <pic:spPr>
                    <a:xfrm>
                      <a:off x="0" y="0"/>
                      <a:ext cx="3107227" cy="2152087"/>
                    </a:xfrm>
                    <a:prstGeom prst="rect">
                      <a:avLst/>
                    </a:prstGeom>
                  </pic:spPr>
                </pic:pic>
              </a:graphicData>
            </a:graphic>
          </wp:anchor>
        </w:drawing>
      </w:r>
      <w:r>
        <w:rPr/>
        <mc:AlternateContent>
          <mc:Choice Requires="wps">
            <w:drawing>
              <wp:anchor distT="0" distB="0" distL="0" distR="0" allowOverlap="1" layoutInCell="1" locked="0" behindDoc="1" simplePos="0" relativeHeight="487224832">
                <wp:simplePos x="0" y="0"/>
                <wp:positionH relativeFrom="page">
                  <wp:posOffset>1848815</wp:posOffset>
                </wp:positionH>
                <wp:positionV relativeFrom="paragraph">
                  <wp:posOffset>27950</wp:posOffset>
                </wp:positionV>
                <wp:extent cx="334645" cy="469900"/>
                <wp:effectExtent l="0" t="0" r="0" b="0"/>
                <wp:wrapNone/>
                <wp:docPr id="44" name="Textbox 44"/>
                <wp:cNvGraphicFramePr>
                  <a:graphicFrameLocks/>
                </wp:cNvGraphicFramePr>
                <a:graphic>
                  <a:graphicData uri="http://schemas.microsoft.com/office/word/2010/wordprocessingShape">
                    <wps:wsp>
                      <wps:cNvPr id="44" name="Textbox 44"/>
                      <wps:cNvSpPr txBox="1"/>
                      <wps:spPr>
                        <a:xfrm>
                          <a:off x="0" y="0"/>
                          <a:ext cx="334645" cy="469900"/>
                        </a:xfrm>
                        <a:prstGeom prst="rect">
                          <a:avLst/>
                        </a:prstGeom>
                      </wps:spPr>
                      <wps:txbx>
                        <w:txbxContent>
                          <w:p>
                            <w:pPr>
                              <w:pStyle w:val="BodyText"/>
                              <w:spacing w:line="258" w:lineRule="exact"/>
                              <w:rPr>
                                <w:rFonts w:ascii="Lucida Sans Unicode" w:hAnsi="Lucida Sans Unicode"/>
                              </w:rPr>
                            </w:pPr>
                            <w:r>
                              <w:rPr>
                                <w:rFonts w:ascii="Calibri" w:hAnsi="Calibri"/>
                                <w:w w:val="120"/>
                                <w:u w:val="single"/>
                              </w:rPr>
                              <w:t>1</w:t>
                            </w:r>
                            <w:r>
                              <w:rPr>
                                <w:rFonts w:ascii="Calibri" w:hAnsi="Calibri"/>
                                <w:spacing w:val="-27"/>
                                <w:w w:val="225"/>
                              </w:rPr>
                              <w:t> </w:t>
                            </w:r>
                            <w:r>
                              <w:rPr>
                                <w:rFonts w:ascii="Lucida Sans Unicode" w:hAnsi="Lucida Sans Unicode"/>
                                <w:spacing w:val="-10"/>
                                <w:w w:val="225"/>
                                <w:position w:val="5"/>
                              </w:rPr>
                              <w:t>Σ</w:t>
                            </w:r>
                          </w:p>
                        </w:txbxContent>
                      </wps:txbx>
                      <wps:bodyPr wrap="square" lIns="0" tIns="0" rIns="0" bIns="0" rtlCol="0">
                        <a:noAutofit/>
                      </wps:bodyPr>
                    </wps:wsp>
                  </a:graphicData>
                </a:graphic>
              </wp:anchor>
            </w:drawing>
          </mc:Choice>
          <mc:Fallback>
            <w:pict>
              <v:shape style="position:absolute;margin-left:145.576004pt;margin-top:2.200851pt;width:26.35pt;height:37pt;mso-position-horizontal-relative:page;mso-position-vertical-relative:paragraph;z-index:-16091648" type="#_x0000_t202" id="docshape36" filled="false" stroked="false">
                <v:textbox inset="0,0,0,0">
                  <w:txbxContent>
                    <w:p>
                      <w:pPr>
                        <w:pStyle w:val="BodyText"/>
                        <w:spacing w:line="258" w:lineRule="exact"/>
                        <w:rPr>
                          <w:rFonts w:ascii="Lucida Sans Unicode" w:hAnsi="Lucida Sans Unicode"/>
                        </w:rPr>
                      </w:pPr>
                      <w:r>
                        <w:rPr>
                          <w:rFonts w:ascii="Calibri" w:hAnsi="Calibri"/>
                          <w:w w:val="120"/>
                          <w:u w:val="single"/>
                        </w:rPr>
                        <w:t>1</w:t>
                      </w:r>
                      <w:r>
                        <w:rPr>
                          <w:rFonts w:ascii="Calibri" w:hAnsi="Calibri"/>
                          <w:spacing w:val="-27"/>
                          <w:w w:val="225"/>
                        </w:rPr>
                        <w:t> </w:t>
                      </w:r>
                      <w:r>
                        <w:rPr>
                          <w:rFonts w:ascii="Lucida Sans Unicode" w:hAnsi="Lucida Sans Unicode"/>
                          <w:spacing w:val="-10"/>
                          <w:w w:val="225"/>
                          <w:position w:val="5"/>
                        </w:rPr>
                        <w:t>Σ</w:t>
                      </w:r>
                    </w:p>
                  </w:txbxContent>
                </v:textbox>
                <w10:wrap type="none"/>
              </v:shape>
            </w:pict>
          </mc:Fallback>
        </mc:AlternateContent>
      </w:r>
      <w:r>
        <w:rPr>
          <w:rFonts w:ascii="Calibri"/>
          <w:i/>
          <w:spacing w:val="-10"/>
          <w:w w:val="140"/>
          <w:sz w:val="14"/>
        </w:rPr>
        <w:t>N</w:t>
      </w:r>
    </w:p>
    <w:p>
      <w:pPr>
        <w:pStyle w:val="BodyText"/>
        <w:tabs>
          <w:tab w:pos="2611" w:val="left" w:leader="none"/>
          <w:tab w:pos="4808" w:val="left" w:leader="none"/>
        </w:tabs>
        <w:spacing w:line="233" w:lineRule="exact"/>
        <w:ind w:left="1319"/>
      </w:pPr>
      <w:r>
        <w:rPr/>
        <w:t>MAE</w:t>
      </w:r>
      <w:r>
        <w:rPr>
          <w:spacing w:val="-12"/>
          <w:w w:val="125"/>
        </w:rPr>
        <w:t> </w:t>
      </w:r>
      <w:r>
        <w:rPr>
          <w:rFonts w:ascii="Calibri" w:hAnsi="Calibri"/>
          <w:spacing w:val="-10"/>
          <w:w w:val="125"/>
        </w:rPr>
        <w:t>=</w:t>
      </w:r>
      <w:r>
        <w:rPr>
          <w:rFonts w:ascii="Calibri" w:hAnsi="Calibri"/>
        </w:rPr>
        <w:tab/>
      </w:r>
      <w:r>
        <w:rPr>
          <w:rFonts w:ascii="Lucida Sans Unicode" w:hAnsi="Lucida Sans Unicode"/>
        </w:rPr>
        <w:t>|</w:t>
      </w:r>
      <w:r>
        <w:rPr>
          <w:rFonts w:ascii="Calibri" w:hAnsi="Calibri"/>
          <w:i/>
        </w:rPr>
        <w:t>y</w:t>
      </w:r>
      <w:r>
        <w:rPr>
          <w:rFonts w:ascii="Lucida Sans Unicode" w:hAnsi="Lucida Sans Unicode"/>
          <w:vertAlign w:val="superscript"/>
        </w:rPr>
        <w:t>∗</w:t>
      </w:r>
      <w:r>
        <w:rPr>
          <w:rFonts w:ascii="Calibri" w:hAnsi="Calibri"/>
          <w:vertAlign w:val="baseline"/>
        </w:rPr>
        <w:t>(</w:t>
      </w:r>
      <w:r>
        <w:rPr>
          <w:rFonts w:ascii="Calibri" w:hAnsi="Calibri"/>
          <w:i/>
          <w:vertAlign w:val="baseline"/>
        </w:rPr>
        <w:t>t</w:t>
      </w:r>
      <w:r>
        <w:rPr>
          <w:rFonts w:ascii="Calibri" w:hAnsi="Calibri"/>
          <w:vertAlign w:val="baseline"/>
        </w:rPr>
        <w:t>)</w:t>
      </w:r>
      <w:r>
        <w:rPr>
          <w:rFonts w:ascii="Calibri" w:hAnsi="Calibri"/>
          <w:spacing w:val="6"/>
          <w:vertAlign w:val="baseline"/>
        </w:rPr>
        <w:t> </w:t>
      </w:r>
      <w:r>
        <w:rPr>
          <w:rFonts w:ascii="Lucida Sans Unicode" w:hAnsi="Lucida Sans Unicode"/>
          <w:vertAlign w:val="baseline"/>
        </w:rPr>
        <w:t>−</w:t>
      </w:r>
      <w:r>
        <w:rPr>
          <w:rFonts w:ascii="Lucida Sans Unicode" w:hAnsi="Lucida Sans Unicode"/>
          <w:spacing w:val="-12"/>
          <w:vertAlign w:val="baseline"/>
        </w:rPr>
        <w:t> </w:t>
      </w:r>
      <w:r>
        <w:rPr>
          <w:rFonts w:ascii="Calibri" w:hAnsi="Calibri"/>
          <w:i/>
          <w:spacing w:val="-2"/>
          <w:vertAlign w:val="baseline"/>
        </w:rPr>
        <w:t>y</w:t>
      </w:r>
      <w:r>
        <w:rPr>
          <w:spacing w:val="-2"/>
          <w:vertAlign w:val="subscript"/>
        </w:rPr>
        <w:t>true</w:t>
      </w:r>
      <w:r>
        <w:rPr>
          <w:rFonts w:ascii="Calibri" w:hAnsi="Calibri"/>
          <w:spacing w:val="-2"/>
          <w:vertAlign w:val="baseline"/>
        </w:rPr>
        <w:t>(</w:t>
      </w:r>
      <w:r>
        <w:rPr>
          <w:rFonts w:ascii="Calibri" w:hAnsi="Calibri"/>
          <w:i/>
          <w:spacing w:val="-2"/>
          <w:vertAlign w:val="baseline"/>
        </w:rPr>
        <w:t>t</w:t>
      </w:r>
      <w:r>
        <w:rPr>
          <w:rFonts w:ascii="Calibri" w:hAnsi="Calibri"/>
          <w:spacing w:val="-2"/>
          <w:vertAlign w:val="baseline"/>
        </w:rPr>
        <w:t>)</w:t>
      </w:r>
      <w:r>
        <w:rPr>
          <w:rFonts w:ascii="Lucida Sans Unicode" w:hAnsi="Lucida Sans Unicode"/>
          <w:spacing w:val="-2"/>
          <w:vertAlign w:val="baseline"/>
        </w:rPr>
        <w:t>|</w:t>
      </w:r>
      <w:r>
        <w:rPr>
          <w:rFonts w:ascii="Lucida Sans Unicode" w:hAnsi="Lucida Sans Unicode"/>
          <w:vertAlign w:val="baseline"/>
        </w:rPr>
        <w:tab/>
      </w:r>
      <w:r>
        <w:rPr>
          <w:spacing w:val="-4"/>
          <w:w w:val="115"/>
          <w:vertAlign w:val="baseline"/>
        </w:rPr>
        <w:t>(28)</w:t>
      </w:r>
    </w:p>
    <w:p>
      <w:pPr>
        <w:spacing w:line="111" w:lineRule="exact" w:before="0"/>
        <w:ind w:left="2051" w:right="0" w:firstLine="0"/>
        <w:jc w:val="left"/>
        <w:rPr>
          <w:rFonts w:ascii="Calibri"/>
          <w:i/>
          <w:sz w:val="20"/>
        </w:rPr>
      </w:pPr>
      <w:r>
        <w:rPr>
          <w:rFonts w:ascii="Calibri"/>
          <w:i/>
          <w:spacing w:val="-10"/>
          <w:w w:val="125"/>
          <w:sz w:val="20"/>
        </w:rPr>
        <w:t>N</w:t>
      </w:r>
    </w:p>
    <w:p>
      <w:pPr>
        <w:spacing w:line="143" w:lineRule="exact" w:before="0"/>
        <w:ind w:left="2303" w:right="0" w:firstLine="0"/>
        <w:jc w:val="left"/>
        <w:rPr>
          <w:rFonts w:ascii="Calibri"/>
          <w:sz w:val="14"/>
        </w:rPr>
      </w:pPr>
      <w:r>
        <w:rPr>
          <w:rFonts w:ascii="Calibri"/>
          <w:i/>
          <w:spacing w:val="-5"/>
          <w:w w:val="140"/>
          <w:sz w:val="14"/>
        </w:rPr>
        <w:t>t</w:t>
      </w:r>
      <w:r>
        <w:rPr>
          <w:rFonts w:ascii="Calibri"/>
          <w:spacing w:val="-5"/>
          <w:w w:val="140"/>
          <w:sz w:val="14"/>
        </w:rPr>
        <w:t>=1</w:t>
      </w:r>
    </w:p>
    <w:p>
      <w:pPr>
        <w:pStyle w:val="BodyText"/>
        <w:spacing w:before="70"/>
        <w:ind w:left="1717"/>
        <w:rPr>
          <w:rFonts w:ascii="Calibri" w:hAnsi="Calibri"/>
        </w:rPr>
      </w:pPr>
      <w:r>
        <w:rPr/>
        <mc:AlternateContent>
          <mc:Choice Requires="wps">
            <w:drawing>
              <wp:anchor distT="0" distB="0" distL="0" distR="0" allowOverlap="1" layoutInCell="1" locked="0" behindDoc="1" simplePos="0" relativeHeight="487225344">
                <wp:simplePos x="0" y="0"/>
                <wp:positionH relativeFrom="page">
                  <wp:posOffset>1835124</wp:posOffset>
                </wp:positionH>
                <wp:positionV relativeFrom="paragraph">
                  <wp:posOffset>76387</wp:posOffset>
                </wp:positionV>
                <wp:extent cx="80645" cy="88900"/>
                <wp:effectExtent l="0" t="0" r="0" b="0"/>
                <wp:wrapNone/>
                <wp:docPr id="45" name="Textbox 45"/>
                <wp:cNvGraphicFramePr>
                  <a:graphicFrameLocks/>
                </wp:cNvGraphicFramePr>
                <a:graphic>
                  <a:graphicData uri="http://schemas.microsoft.com/office/word/2010/wordprocessingShape">
                    <wps:wsp>
                      <wps:cNvPr id="45" name="Textbox 45"/>
                      <wps:cNvSpPr txBox="1"/>
                      <wps:spPr>
                        <a:xfrm>
                          <a:off x="0" y="0"/>
                          <a:ext cx="80645" cy="88900"/>
                        </a:xfrm>
                        <a:prstGeom prst="rect">
                          <a:avLst/>
                        </a:prstGeom>
                      </wps:spPr>
                      <wps:txbx>
                        <w:txbxContent>
                          <w:p>
                            <w:pPr>
                              <w:spacing w:line="139" w:lineRule="exact" w:before="0"/>
                              <w:ind w:left="0" w:right="0" w:firstLine="0"/>
                              <w:jc w:val="left"/>
                              <w:rPr>
                                <w:rFonts w:ascii="Calibri"/>
                                <w:i/>
                                <w:sz w:val="14"/>
                              </w:rPr>
                            </w:pPr>
                            <w:r>
                              <w:rPr>
                                <w:rFonts w:ascii="Calibri"/>
                                <w:i/>
                                <w:spacing w:val="-10"/>
                                <w:w w:val="140"/>
                                <w:sz w:val="14"/>
                              </w:rPr>
                              <w:t>N</w:t>
                            </w:r>
                          </w:p>
                        </w:txbxContent>
                      </wps:txbx>
                      <wps:bodyPr wrap="square" lIns="0" tIns="0" rIns="0" bIns="0" rtlCol="0">
                        <a:noAutofit/>
                      </wps:bodyPr>
                    </wps:wsp>
                  </a:graphicData>
                </a:graphic>
              </wp:anchor>
            </w:drawing>
          </mc:Choice>
          <mc:Fallback>
            <w:pict>
              <v:shape style="position:absolute;margin-left:144.498001pt;margin-top:6.014742pt;width:6.35pt;height:7pt;mso-position-horizontal-relative:page;mso-position-vertical-relative:paragraph;z-index:-16091136" type="#_x0000_t202" id="docshape37" filled="false" stroked="false">
                <v:textbox inset="0,0,0,0">
                  <w:txbxContent>
                    <w:p>
                      <w:pPr>
                        <w:spacing w:line="139" w:lineRule="exact" w:before="0"/>
                        <w:ind w:left="0" w:right="0" w:firstLine="0"/>
                        <w:jc w:val="left"/>
                        <w:rPr>
                          <w:rFonts w:ascii="Calibri"/>
                          <w:i/>
                          <w:sz w:val="14"/>
                        </w:rPr>
                      </w:pPr>
                      <w:r>
                        <w:rPr>
                          <w:rFonts w:ascii="Calibri"/>
                          <w:i/>
                          <w:spacing w:val="-10"/>
                          <w:w w:val="140"/>
                          <w:sz w:val="14"/>
                        </w:rPr>
                        <w:t>N</w:t>
                      </w:r>
                    </w:p>
                  </w:txbxContent>
                </v:textbox>
                <w10:wrap type="none"/>
              </v:shape>
            </w:pict>
          </mc:Fallback>
        </mc:AlternateContent>
      </w:r>
      <w:r>
        <w:rPr/>
        <mc:AlternateContent>
          <mc:Choice Requires="wps">
            <w:drawing>
              <wp:anchor distT="0" distB="0" distL="0" distR="0" allowOverlap="1" layoutInCell="1" locked="0" behindDoc="1" simplePos="0" relativeHeight="487225856">
                <wp:simplePos x="0" y="0"/>
                <wp:positionH relativeFrom="page">
                  <wp:posOffset>3288474</wp:posOffset>
                </wp:positionH>
                <wp:positionV relativeFrom="paragraph">
                  <wp:posOffset>250356</wp:posOffset>
                </wp:positionV>
                <wp:extent cx="42545" cy="469900"/>
                <wp:effectExtent l="0" t="0" r="0" b="0"/>
                <wp:wrapNone/>
                <wp:docPr id="46" name="Textbox 46"/>
                <wp:cNvGraphicFramePr>
                  <a:graphicFrameLocks/>
                </wp:cNvGraphicFramePr>
                <a:graphic>
                  <a:graphicData uri="http://schemas.microsoft.com/office/word/2010/wordprocessingShape">
                    <wps:wsp>
                      <wps:cNvPr id="46" name="Textbox 46"/>
                      <wps:cNvSpPr txBox="1"/>
                      <wps:spPr>
                        <a:xfrm>
                          <a:off x="0" y="0"/>
                          <a:ext cx="42545" cy="469900"/>
                        </a:xfrm>
                        <a:prstGeom prst="rect">
                          <a:avLst/>
                        </a:prstGeom>
                      </wps:spPr>
                      <wps:txbx>
                        <w:txbxContent>
                          <w:p>
                            <w:pPr>
                              <w:spacing w:line="237" w:lineRule="exact" w:before="0"/>
                              <w:ind w:left="0" w:right="0" w:firstLine="0"/>
                              <w:jc w:val="left"/>
                              <w:rPr>
                                <w:rFonts w:ascii="Lucida Sans Unicode"/>
                                <w:sz w:val="20"/>
                              </w:rPr>
                            </w:pPr>
                            <w:r>
                              <w:rPr>
                                <w:rFonts w:ascii="Lucida Sans Unicode"/>
                                <w:w w:val="104"/>
                                <w:sz w:val="20"/>
                              </w:rPr>
                              <w:t> </w:t>
                            </w:r>
                          </w:p>
                        </w:txbxContent>
                      </wps:txbx>
                      <wps:bodyPr wrap="square" lIns="0" tIns="0" rIns="0" bIns="0" rtlCol="0">
                        <a:noAutofit/>
                      </wps:bodyPr>
                    </wps:wsp>
                  </a:graphicData>
                </a:graphic>
              </wp:anchor>
            </w:drawing>
          </mc:Choice>
          <mc:Fallback>
            <w:pict>
              <v:shape style="position:absolute;margin-left:258.934998pt;margin-top:19.713142pt;width:3.35pt;height:37pt;mso-position-horizontal-relative:page;mso-position-vertical-relative:paragraph;z-index:-16090624" type="#_x0000_t202" id="docshape38" filled="false" stroked="false">
                <v:textbox inset="0,0,0,0">
                  <w:txbxContent>
                    <w:p>
                      <w:pPr>
                        <w:spacing w:line="237" w:lineRule="exact" w:before="0"/>
                        <w:ind w:left="0" w:right="0" w:firstLine="0"/>
                        <w:jc w:val="left"/>
                        <w:rPr>
                          <w:rFonts w:ascii="Lucida Sans Unicode"/>
                          <w:sz w:val="20"/>
                        </w:rPr>
                      </w:pPr>
                      <w:r>
                        <w:rPr>
                          <w:rFonts w:ascii="Lucida Sans Unicode"/>
                          <w:w w:val="104"/>
                          <w:sz w:val="20"/>
                        </w:rPr>
                        <w:t> </w:t>
                      </w:r>
                    </w:p>
                  </w:txbxContent>
                </v:textbox>
                <w10:wrap type="none"/>
              </v:shape>
            </w:pict>
          </mc:Fallback>
        </mc:AlternateContent>
      </w:r>
      <w:r>
        <w:rPr/>
        <mc:AlternateContent>
          <mc:Choice Requires="wps">
            <w:drawing>
              <wp:anchor distT="0" distB="0" distL="0" distR="0" allowOverlap="1" layoutInCell="1" locked="0" behindDoc="1" simplePos="0" relativeHeight="487226368">
                <wp:simplePos x="0" y="0"/>
                <wp:positionH relativeFrom="page">
                  <wp:posOffset>1101471</wp:posOffset>
                </wp:positionH>
                <wp:positionV relativeFrom="paragraph">
                  <wp:posOffset>184056</wp:posOffset>
                </wp:positionV>
                <wp:extent cx="637540" cy="235585"/>
                <wp:effectExtent l="0" t="0" r="0" b="0"/>
                <wp:wrapNone/>
                <wp:docPr id="47" name="Textbox 47"/>
                <wp:cNvGraphicFramePr>
                  <a:graphicFrameLocks/>
                </wp:cNvGraphicFramePr>
                <a:graphic>
                  <a:graphicData uri="http://schemas.microsoft.com/office/word/2010/wordprocessingShape">
                    <wps:wsp>
                      <wps:cNvPr id="47" name="Textbox 47"/>
                      <wps:cNvSpPr txBox="1"/>
                      <wps:spPr>
                        <a:xfrm>
                          <a:off x="0" y="0"/>
                          <a:ext cx="637540" cy="235585"/>
                        </a:xfrm>
                        <a:prstGeom prst="rect">
                          <a:avLst/>
                        </a:prstGeom>
                      </wps:spPr>
                      <wps:txbx>
                        <w:txbxContent>
                          <w:p>
                            <w:pPr>
                              <w:pStyle w:val="BodyText"/>
                              <w:spacing w:line="184" w:lineRule="exact"/>
                              <w:rPr>
                                <w:rFonts w:ascii="Calibri"/>
                              </w:rPr>
                            </w:pPr>
                            <w:r>
                              <w:rPr/>
                              <w:t>MAPE</w:t>
                            </w:r>
                            <w:r>
                              <w:rPr>
                                <w:spacing w:val="-1"/>
                              </w:rPr>
                              <w:t> </w:t>
                            </w:r>
                            <w:r>
                              <w:rPr>
                                <w:rFonts w:ascii="Calibri"/>
                                <w:spacing w:val="-10"/>
                                <w:w w:val="125"/>
                              </w:rPr>
                              <w:t>=</w:t>
                            </w:r>
                          </w:p>
                          <w:p>
                            <w:pPr>
                              <w:spacing w:line="187" w:lineRule="exact" w:before="0"/>
                              <w:ind w:left="0" w:right="0" w:firstLine="0"/>
                              <w:jc w:val="right"/>
                              <w:rPr>
                                <w:rFonts w:ascii="Calibri"/>
                                <w:i/>
                                <w:sz w:val="20"/>
                              </w:rPr>
                            </w:pPr>
                            <w:r>
                              <w:rPr>
                                <w:rFonts w:ascii="Calibri"/>
                                <w:i/>
                                <w:spacing w:val="-10"/>
                                <w:w w:val="125"/>
                                <w:sz w:val="20"/>
                              </w:rPr>
                              <w:t>N</w:t>
                            </w:r>
                          </w:p>
                        </w:txbxContent>
                      </wps:txbx>
                      <wps:bodyPr wrap="square" lIns="0" tIns="0" rIns="0" bIns="0" rtlCol="0">
                        <a:noAutofit/>
                      </wps:bodyPr>
                    </wps:wsp>
                  </a:graphicData>
                </a:graphic>
              </wp:anchor>
            </w:drawing>
          </mc:Choice>
          <mc:Fallback>
            <w:pict>
              <v:shape style="position:absolute;margin-left:86.730003pt;margin-top:14.49265pt;width:50.2pt;height:18.55pt;mso-position-horizontal-relative:page;mso-position-vertical-relative:paragraph;z-index:-16090112" type="#_x0000_t202" id="docshape39" filled="false" stroked="false">
                <v:textbox inset="0,0,0,0">
                  <w:txbxContent>
                    <w:p>
                      <w:pPr>
                        <w:pStyle w:val="BodyText"/>
                        <w:spacing w:line="184" w:lineRule="exact"/>
                        <w:rPr>
                          <w:rFonts w:ascii="Calibri"/>
                        </w:rPr>
                      </w:pPr>
                      <w:r>
                        <w:rPr/>
                        <w:t>MAPE</w:t>
                      </w:r>
                      <w:r>
                        <w:rPr>
                          <w:spacing w:val="-1"/>
                        </w:rPr>
                        <w:t> </w:t>
                      </w:r>
                      <w:r>
                        <w:rPr>
                          <w:rFonts w:ascii="Calibri"/>
                          <w:spacing w:val="-10"/>
                          <w:w w:val="125"/>
                        </w:rPr>
                        <w:t>=</w:t>
                      </w:r>
                    </w:p>
                    <w:p>
                      <w:pPr>
                        <w:spacing w:line="187" w:lineRule="exact" w:before="0"/>
                        <w:ind w:left="0" w:right="0" w:firstLine="0"/>
                        <w:jc w:val="right"/>
                        <w:rPr>
                          <w:rFonts w:ascii="Calibri"/>
                          <w:i/>
                          <w:sz w:val="20"/>
                        </w:rPr>
                      </w:pPr>
                      <w:r>
                        <w:rPr>
                          <w:rFonts w:ascii="Calibri"/>
                          <w:i/>
                          <w:spacing w:val="-10"/>
                          <w:w w:val="125"/>
                          <w:sz w:val="20"/>
                        </w:rPr>
                        <w:t>N</w:t>
                      </w:r>
                    </w:p>
                  </w:txbxContent>
                </v:textbox>
                <w10:wrap type="none"/>
              </v:shape>
            </w:pict>
          </mc:Fallback>
        </mc:AlternateContent>
      </w:r>
      <w:r>
        <w:rPr/>
        <mc:AlternateContent>
          <mc:Choice Requires="wps">
            <w:drawing>
              <wp:anchor distT="0" distB="0" distL="0" distR="0" allowOverlap="1" layoutInCell="1" locked="0" behindDoc="1" simplePos="0" relativeHeight="487226880">
                <wp:simplePos x="0" y="0"/>
                <wp:positionH relativeFrom="page">
                  <wp:posOffset>2261514</wp:posOffset>
                </wp:positionH>
                <wp:positionV relativeFrom="paragraph">
                  <wp:posOffset>184056</wp:posOffset>
                </wp:positionV>
                <wp:extent cx="1549400" cy="247650"/>
                <wp:effectExtent l="0" t="0" r="0" b="0"/>
                <wp:wrapNone/>
                <wp:docPr id="48" name="Textbox 48"/>
                <wp:cNvGraphicFramePr>
                  <a:graphicFrameLocks/>
                </wp:cNvGraphicFramePr>
                <a:graphic>
                  <a:graphicData uri="http://schemas.microsoft.com/office/word/2010/wordprocessingShape">
                    <wps:wsp>
                      <wps:cNvPr id="48" name="Textbox 48"/>
                      <wps:cNvSpPr txBox="1"/>
                      <wps:spPr>
                        <a:xfrm>
                          <a:off x="0" y="0"/>
                          <a:ext cx="1549400" cy="247650"/>
                        </a:xfrm>
                        <a:prstGeom prst="rect">
                          <a:avLst/>
                        </a:prstGeom>
                      </wps:spPr>
                      <wps:txbx>
                        <w:txbxContent>
                          <w:p>
                            <w:pPr>
                              <w:pStyle w:val="BodyText"/>
                              <w:tabs>
                                <w:tab w:pos="2106" w:val="left" w:leader="none"/>
                              </w:tabs>
                              <w:spacing w:line="201" w:lineRule="exact"/>
                              <w:ind w:left="953"/>
                            </w:pPr>
                            <w:r>
                              <w:rPr>
                                <w:rFonts w:ascii="Lucida Sans Unicode" w:hAnsi="Lucida Sans Unicode"/>
                                <w:spacing w:val="-6"/>
                              </w:rPr>
                              <w:t>×</w:t>
                            </w:r>
                            <w:r>
                              <w:rPr>
                                <w:rFonts w:ascii="Lucida Sans Unicode" w:hAnsi="Lucida Sans Unicode"/>
                                <w:spacing w:val="-18"/>
                              </w:rPr>
                              <w:t> </w:t>
                            </w:r>
                            <w:r>
                              <w:rPr>
                                <w:rFonts w:ascii="Calibri" w:hAnsi="Calibri"/>
                                <w:spacing w:val="-4"/>
                              </w:rPr>
                              <w:t>100%</w:t>
                            </w:r>
                            <w:r>
                              <w:rPr>
                                <w:rFonts w:ascii="Calibri" w:hAnsi="Calibri"/>
                              </w:rPr>
                              <w:tab/>
                            </w:r>
                            <w:r>
                              <w:rPr>
                                <w:spacing w:val="-4"/>
                              </w:rPr>
                              <w:t>(29)</w:t>
                            </w:r>
                          </w:p>
                          <w:p>
                            <w:pPr>
                              <w:spacing w:line="173" w:lineRule="exact" w:before="0"/>
                              <w:ind w:left="0" w:right="0" w:firstLine="0"/>
                              <w:jc w:val="left"/>
                              <w:rPr>
                                <w:rFonts w:ascii="Calibri"/>
                                <w:sz w:val="20"/>
                              </w:rPr>
                            </w:pPr>
                            <w:r>
                              <w:rPr>
                                <w:rFonts w:ascii="Calibri"/>
                                <w:i/>
                                <w:spacing w:val="-2"/>
                                <w:w w:val="110"/>
                                <w:sz w:val="20"/>
                              </w:rPr>
                              <w:t>y</w:t>
                            </w:r>
                            <w:r>
                              <w:rPr>
                                <w:spacing w:val="-2"/>
                                <w:w w:val="110"/>
                                <w:sz w:val="20"/>
                                <w:vertAlign w:val="subscript"/>
                              </w:rPr>
                              <w:t>true</w:t>
                            </w:r>
                            <w:r>
                              <w:rPr>
                                <w:rFonts w:ascii="Calibri"/>
                                <w:spacing w:val="-2"/>
                                <w:w w:val="110"/>
                                <w:sz w:val="20"/>
                                <w:vertAlign w:val="baseline"/>
                              </w:rPr>
                              <w:t>(</w:t>
                            </w:r>
                            <w:r>
                              <w:rPr>
                                <w:rFonts w:ascii="Calibri"/>
                                <w:i/>
                                <w:spacing w:val="-2"/>
                                <w:w w:val="110"/>
                                <w:sz w:val="20"/>
                                <w:vertAlign w:val="baseline"/>
                              </w:rPr>
                              <w:t>t</w:t>
                            </w:r>
                            <w:r>
                              <w:rPr>
                                <w:rFonts w:ascii="Calibri"/>
                                <w:spacing w:val="-2"/>
                                <w:w w:val="110"/>
                                <w:sz w:val="20"/>
                                <w:vertAlign w:val="baseline"/>
                              </w:rPr>
                              <w:t>)</w:t>
                            </w:r>
                          </w:p>
                        </w:txbxContent>
                      </wps:txbx>
                      <wps:bodyPr wrap="square" lIns="0" tIns="0" rIns="0" bIns="0" rtlCol="0">
                        <a:noAutofit/>
                      </wps:bodyPr>
                    </wps:wsp>
                  </a:graphicData>
                </a:graphic>
              </wp:anchor>
            </w:drawing>
          </mc:Choice>
          <mc:Fallback>
            <w:pict>
              <v:shape style="position:absolute;margin-left:178.072006pt;margin-top:14.49265pt;width:122pt;height:19.5pt;mso-position-horizontal-relative:page;mso-position-vertical-relative:paragraph;z-index:-16089600" type="#_x0000_t202" id="docshape40" filled="false" stroked="false">
                <v:textbox inset="0,0,0,0">
                  <w:txbxContent>
                    <w:p>
                      <w:pPr>
                        <w:pStyle w:val="BodyText"/>
                        <w:tabs>
                          <w:tab w:pos="2106" w:val="left" w:leader="none"/>
                        </w:tabs>
                        <w:spacing w:line="201" w:lineRule="exact"/>
                        <w:ind w:left="953"/>
                      </w:pPr>
                      <w:r>
                        <w:rPr>
                          <w:rFonts w:ascii="Lucida Sans Unicode" w:hAnsi="Lucida Sans Unicode"/>
                          <w:spacing w:val="-6"/>
                        </w:rPr>
                        <w:t>×</w:t>
                      </w:r>
                      <w:r>
                        <w:rPr>
                          <w:rFonts w:ascii="Lucida Sans Unicode" w:hAnsi="Lucida Sans Unicode"/>
                          <w:spacing w:val="-18"/>
                        </w:rPr>
                        <w:t> </w:t>
                      </w:r>
                      <w:r>
                        <w:rPr>
                          <w:rFonts w:ascii="Calibri" w:hAnsi="Calibri"/>
                          <w:spacing w:val="-4"/>
                        </w:rPr>
                        <w:t>100%</w:t>
                      </w:r>
                      <w:r>
                        <w:rPr>
                          <w:rFonts w:ascii="Calibri" w:hAnsi="Calibri"/>
                        </w:rPr>
                        <w:tab/>
                      </w:r>
                      <w:r>
                        <w:rPr>
                          <w:spacing w:val="-4"/>
                        </w:rPr>
                        <w:t>(29)</w:t>
                      </w:r>
                    </w:p>
                    <w:p>
                      <w:pPr>
                        <w:spacing w:line="173" w:lineRule="exact" w:before="0"/>
                        <w:ind w:left="0" w:right="0" w:firstLine="0"/>
                        <w:jc w:val="left"/>
                        <w:rPr>
                          <w:rFonts w:ascii="Calibri"/>
                          <w:sz w:val="20"/>
                        </w:rPr>
                      </w:pPr>
                      <w:r>
                        <w:rPr>
                          <w:rFonts w:ascii="Calibri"/>
                          <w:i/>
                          <w:spacing w:val="-2"/>
                          <w:w w:val="110"/>
                          <w:sz w:val="20"/>
                        </w:rPr>
                        <w:t>y</w:t>
                      </w:r>
                      <w:r>
                        <w:rPr>
                          <w:spacing w:val="-2"/>
                          <w:w w:val="110"/>
                          <w:sz w:val="20"/>
                          <w:vertAlign w:val="subscript"/>
                        </w:rPr>
                        <w:t>true</w:t>
                      </w:r>
                      <w:r>
                        <w:rPr>
                          <w:rFonts w:ascii="Calibri"/>
                          <w:spacing w:val="-2"/>
                          <w:w w:val="110"/>
                          <w:sz w:val="20"/>
                          <w:vertAlign w:val="baseline"/>
                        </w:rPr>
                        <w:t>(</w:t>
                      </w:r>
                      <w:r>
                        <w:rPr>
                          <w:rFonts w:ascii="Calibri"/>
                          <w:i/>
                          <w:spacing w:val="-2"/>
                          <w:w w:val="110"/>
                          <w:sz w:val="20"/>
                          <w:vertAlign w:val="baseline"/>
                        </w:rPr>
                        <w:t>t</w:t>
                      </w:r>
                      <w:r>
                        <w:rPr>
                          <w:rFonts w:ascii="Calibri"/>
                          <w:spacing w:val="-2"/>
                          <w:w w:val="110"/>
                          <w:sz w:val="20"/>
                          <w:vertAlign w:val="baseline"/>
                        </w:rPr>
                        <w:t>)</w:t>
                      </w:r>
                    </w:p>
                  </w:txbxContent>
                </v:textbox>
                <w10:wrap type="none"/>
              </v:shape>
            </w:pict>
          </mc:Fallback>
        </mc:AlternateContent>
      </w:r>
      <w:r>
        <w:rPr>
          <w:rFonts w:ascii="Calibri" w:hAnsi="Calibri"/>
          <w:w w:val="120"/>
          <w:u w:val="single"/>
        </w:rPr>
        <w:t>1</w:t>
      </w:r>
      <w:r>
        <w:rPr>
          <w:rFonts w:ascii="Calibri" w:hAnsi="Calibri"/>
          <w:spacing w:val="-18"/>
          <w:w w:val="200"/>
        </w:rPr>
        <w:t> </w:t>
      </w:r>
      <w:r>
        <w:rPr>
          <w:rFonts w:ascii="Lucida Sans Unicode" w:hAnsi="Lucida Sans Unicode"/>
          <w:w w:val="200"/>
          <w:position w:val="5"/>
        </w:rPr>
        <w:t>Σ</w:t>
      </w:r>
      <w:r>
        <w:rPr>
          <w:rFonts w:ascii="Lucida Sans Unicode" w:hAnsi="Lucida Sans Unicode"/>
          <w:spacing w:val="-23"/>
          <w:w w:val="200"/>
          <w:position w:val="3"/>
        </w:rPr>
        <w:t> </w:t>
      </w:r>
      <w:r>
        <w:rPr>
          <w:rFonts w:ascii="Calibri" w:hAnsi="Calibri"/>
          <w:i/>
          <w:w w:val="120"/>
        </w:rPr>
        <w:t>y</w:t>
      </w:r>
      <w:r>
        <w:rPr>
          <w:rFonts w:ascii="Lucida Sans Unicode" w:hAnsi="Lucida Sans Unicode"/>
          <w:w w:val="120"/>
          <w:vertAlign w:val="superscript"/>
        </w:rPr>
        <w:t>∗</w:t>
      </w:r>
      <w:r>
        <w:rPr>
          <w:rFonts w:ascii="Calibri" w:hAnsi="Calibri"/>
          <w:w w:val="120"/>
          <w:vertAlign w:val="baseline"/>
        </w:rPr>
        <w:t>(</w:t>
      </w:r>
      <w:r>
        <w:rPr>
          <w:rFonts w:ascii="Calibri" w:hAnsi="Calibri"/>
          <w:i/>
          <w:w w:val="120"/>
          <w:vertAlign w:val="baseline"/>
        </w:rPr>
        <w:t>t</w:t>
      </w:r>
      <w:r>
        <w:rPr>
          <w:rFonts w:ascii="Calibri" w:hAnsi="Calibri"/>
          <w:w w:val="120"/>
          <w:vertAlign w:val="baseline"/>
        </w:rPr>
        <w:t>)</w:t>
      </w:r>
      <w:r>
        <w:rPr>
          <w:rFonts w:ascii="Calibri" w:hAnsi="Calibri"/>
          <w:spacing w:val="-14"/>
          <w:w w:val="120"/>
          <w:vertAlign w:val="baseline"/>
        </w:rPr>
        <w:t> </w:t>
      </w:r>
      <w:r>
        <w:rPr>
          <w:rFonts w:ascii="Lucida Sans Unicode" w:hAnsi="Lucida Sans Unicode"/>
          <w:w w:val="120"/>
          <w:vertAlign w:val="baseline"/>
        </w:rPr>
        <w:t>−</w:t>
      </w:r>
      <w:r>
        <w:rPr>
          <w:rFonts w:ascii="Lucida Sans Unicode" w:hAnsi="Lucida Sans Unicode"/>
          <w:spacing w:val="-31"/>
          <w:w w:val="120"/>
          <w:vertAlign w:val="baseline"/>
        </w:rPr>
        <w:t> </w:t>
      </w:r>
      <w:r>
        <w:rPr>
          <w:rFonts w:ascii="Calibri" w:hAnsi="Calibri"/>
          <w:i/>
          <w:spacing w:val="-2"/>
          <w:w w:val="120"/>
          <w:vertAlign w:val="baseline"/>
        </w:rPr>
        <w:t>y</w:t>
      </w:r>
      <w:r>
        <w:rPr>
          <w:spacing w:val="-2"/>
          <w:w w:val="120"/>
          <w:vertAlign w:val="subscript"/>
        </w:rPr>
        <w:t>true</w:t>
      </w:r>
      <w:r>
        <w:rPr>
          <w:rFonts w:ascii="Calibri" w:hAnsi="Calibri"/>
          <w:spacing w:val="-2"/>
          <w:w w:val="120"/>
          <w:vertAlign w:val="baseline"/>
        </w:rPr>
        <w:t>(</w:t>
      </w:r>
      <w:r>
        <w:rPr>
          <w:rFonts w:ascii="Calibri" w:hAnsi="Calibri"/>
          <w:i/>
          <w:spacing w:val="-2"/>
          <w:w w:val="120"/>
          <w:vertAlign w:val="baseline"/>
        </w:rPr>
        <w:t>t</w:t>
      </w:r>
      <w:r>
        <w:rPr>
          <w:rFonts w:ascii="Calibri" w:hAnsi="Calibri"/>
          <w:spacing w:val="-2"/>
          <w:w w:val="120"/>
          <w:vertAlign w:val="baseline"/>
        </w:rPr>
        <w:t>)</w:t>
      </w:r>
    </w:p>
    <w:p>
      <w:pPr>
        <w:pStyle w:val="BodyText"/>
        <w:spacing w:line="20" w:lineRule="exact"/>
        <w:ind w:left="2367"/>
        <w:rPr>
          <w:rFonts w:ascii="Calibri"/>
          <w:sz w:val="2"/>
        </w:rPr>
      </w:pPr>
      <w:r>
        <w:rPr>
          <w:rFonts w:ascii="Calibri"/>
          <w:sz w:val="2"/>
        </w:rPr>
        <mc:AlternateContent>
          <mc:Choice Requires="wps">
            <w:drawing>
              <wp:inline distT="0" distB="0" distL="0" distR="0">
                <wp:extent cx="774065" cy="5080"/>
                <wp:effectExtent l="9525" t="0" r="0" b="4445"/>
                <wp:docPr id="49" name="Group 49"/>
                <wp:cNvGraphicFramePr>
                  <a:graphicFrameLocks/>
                </wp:cNvGraphicFramePr>
                <a:graphic>
                  <a:graphicData uri="http://schemas.microsoft.com/office/word/2010/wordprocessingGroup">
                    <wpg:wgp>
                      <wpg:cNvPr id="49" name="Group 49"/>
                      <wpg:cNvGrpSpPr/>
                      <wpg:grpSpPr>
                        <a:xfrm>
                          <a:off x="0" y="0"/>
                          <a:ext cx="774065" cy="5080"/>
                          <a:chExt cx="774065" cy="5080"/>
                        </a:xfrm>
                      </wpg:grpSpPr>
                      <wps:wsp>
                        <wps:cNvPr id="50" name="Graphic 50"/>
                        <wps:cNvSpPr/>
                        <wps:spPr>
                          <a:xfrm>
                            <a:off x="0" y="2527"/>
                            <a:ext cx="774065" cy="1270"/>
                          </a:xfrm>
                          <a:custGeom>
                            <a:avLst/>
                            <a:gdLst/>
                            <a:ahLst/>
                            <a:cxnLst/>
                            <a:rect l="l" t="t" r="r" b="b"/>
                            <a:pathLst>
                              <a:path w="774065" h="0">
                                <a:moveTo>
                                  <a:pt x="0" y="0"/>
                                </a:moveTo>
                                <a:lnTo>
                                  <a:pt x="773658" y="0"/>
                                </a:lnTo>
                              </a:path>
                            </a:pathLst>
                          </a:custGeom>
                          <a:ln w="50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60.95pt;height:.4pt;mso-position-horizontal-relative:char;mso-position-vertical-relative:line" id="docshapegroup41" coordorigin="0,0" coordsize="1219,8">
                <v:line style="position:absolute" from="0,4" to="1218,4" stroked="true" strokeweight=".398pt" strokecolor="#000000">
                  <v:stroke dashstyle="solid"/>
                </v:line>
              </v:group>
            </w:pict>
          </mc:Fallback>
        </mc:AlternateContent>
      </w:r>
      <w:r>
        <w:rPr>
          <w:rFonts w:ascii="Calibri"/>
          <w:sz w:val="2"/>
        </w:rPr>
      </w:r>
    </w:p>
    <w:p>
      <w:pPr>
        <w:pStyle w:val="BodyText"/>
        <w:spacing w:before="8"/>
        <w:rPr>
          <w:rFonts w:ascii="Calibri"/>
          <w:sz w:val="12"/>
        </w:rPr>
      </w:pPr>
    </w:p>
    <w:p>
      <w:pPr>
        <w:pStyle w:val="BodyText"/>
        <w:spacing w:line="139" w:lineRule="exact"/>
        <w:ind w:left="1969"/>
        <w:rPr>
          <w:rFonts w:ascii="Calibri"/>
          <w:sz w:val="13"/>
        </w:rPr>
      </w:pPr>
      <w:r>
        <w:rPr>
          <w:rFonts w:ascii="Calibri"/>
          <w:position w:val="-2"/>
          <w:sz w:val="13"/>
        </w:rPr>
        <mc:AlternateContent>
          <mc:Choice Requires="wps">
            <w:drawing>
              <wp:inline distT="0" distB="0" distL="0" distR="0">
                <wp:extent cx="166370" cy="88900"/>
                <wp:effectExtent l="0" t="0" r="0" b="0"/>
                <wp:docPr id="51" name="Textbox 51"/>
                <wp:cNvGraphicFramePr>
                  <a:graphicFrameLocks/>
                </wp:cNvGraphicFramePr>
                <a:graphic>
                  <a:graphicData uri="http://schemas.microsoft.com/office/word/2010/wordprocessingShape">
                    <wps:wsp>
                      <wps:cNvPr id="51" name="Textbox 51"/>
                      <wps:cNvSpPr txBox="1"/>
                      <wps:spPr>
                        <a:xfrm>
                          <a:off x="0" y="0"/>
                          <a:ext cx="166370" cy="88900"/>
                        </a:xfrm>
                        <a:prstGeom prst="rect">
                          <a:avLst/>
                        </a:prstGeom>
                      </wps:spPr>
                      <wps:txbx>
                        <w:txbxContent>
                          <w:p>
                            <w:pPr>
                              <w:spacing w:line="139" w:lineRule="exact" w:before="0"/>
                              <w:ind w:left="0" w:right="0" w:firstLine="0"/>
                              <w:jc w:val="left"/>
                              <w:rPr>
                                <w:rFonts w:ascii="Calibri"/>
                                <w:sz w:val="14"/>
                              </w:rPr>
                            </w:pPr>
                            <w:r>
                              <w:rPr>
                                <w:rFonts w:ascii="Calibri"/>
                                <w:i/>
                                <w:spacing w:val="-5"/>
                                <w:w w:val="135"/>
                                <w:sz w:val="14"/>
                              </w:rPr>
                              <w:t>t</w:t>
                            </w:r>
                            <w:r>
                              <w:rPr>
                                <w:rFonts w:ascii="Calibri"/>
                                <w:spacing w:val="-5"/>
                                <w:w w:val="135"/>
                                <w:sz w:val="14"/>
                              </w:rPr>
                              <w:t>=1</w:t>
                            </w:r>
                          </w:p>
                        </w:txbxContent>
                      </wps:txbx>
                      <wps:bodyPr wrap="square" lIns="0" tIns="0" rIns="0" bIns="0" rtlCol="0">
                        <a:noAutofit/>
                      </wps:bodyPr>
                    </wps:wsp>
                  </a:graphicData>
                </a:graphic>
              </wp:inline>
            </w:drawing>
          </mc:Choice>
          <mc:Fallback>
            <w:pict>
              <v:shape style="width:13.1pt;height:7pt;mso-position-horizontal-relative:char;mso-position-vertical-relative:line" type="#_x0000_t202" id="docshape42" filled="false" stroked="false">
                <w10:anchorlock/>
                <v:textbox inset="0,0,0,0">
                  <w:txbxContent>
                    <w:p>
                      <w:pPr>
                        <w:spacing w:line="139" w:lineRule="exact" w:before="0"/>
                        <w:ind w:left="0" w:right="0" w:firstLine="0"/>
                        <w:jc w:val="left"/>
                        <w:rPr>
                          <w:rFonts w:ascii="Calibri"/>
                          <w:sz w:val="14"/>
                        </w:rPr>
                      </w:pPr>
                      <w:r>
                        <w:rPr>
                          <w:rFonts w:ascii="Calibri"/>
                          <w:i/>
                          <w:spacing w:val="-5"/>
                          <w:w w:val="135"/>
                          <w:sz w:val="14"/>
                        </w:rPr>
                        <w:t>t</w:t>
                      </w:r>
                      <w:r>
                        <w:rPr>
                          <w:rFonts w:ascii="Calibri"/>
                          <w:spacing w:val="-5"/>
                          <w:w w:val="135"/>
                          <w:sz w:val="14"/>
                        </w:rPr>
                        <w:t>=1</w:t>
                      </w:r>
                    </w:p>
                  </w:txbxContent>
                </v:textbox>
              </v:shape>
            </w:pict>
          </mc:Fallback>
        </mc:AlternateContent>
      </w:r>
      <w:r>
        <w:rPr>
          <w:rFonts w:ascii="Calibri"/>
          <w:position w:val="-2"/>
          <w:sz w:val="13"/>
        </w:rPr>
      </w:r>
    </w:p>
    <w:p>
      <w:pPr>
        <w:pStyle w:val="BodyText"/>
        <w:spacing w:before="6"/>
        <w:rPr>
          <w:rFonts w:ascii="Calibri"/>
          <w:sz w:val="6"/>
        </w:rPr>
      </w:pPr>
    </w:p>
    <w:p>
      <w:pPr>
        <w:spacing w:after="0"/>
        <w:rPr>
          <w:rFonts w:ascii="Calibri"/>
          <w:sz w:val="6"/>
        </w:rPr>
        <w:sectPr>
          <w:pgSz w:w="12240" w:h="15840"/>
          <w:pgMar w:header="464" w:footer="0" w:top="1000" w:bottom="280" w:left="860" w:right="860"/>
        </w:sectPr>
      </w:pPr>
    </w:p>
    <w:p>
      <w:pPr>
        <w:pStyle w:val="BodyText"/>
        <w:spacing w:line="253" w:lineRule="exact"/>
        <w:ind w:left="119"/>
        <w:jc w:val="both"/>
      </w:pPr>
      <w:r>
        <w:rPr/>
        <w:t>where</w:t>
      </w:r>
      <w:r>
        <w:rPr>
          <w:spacing w:val="20"/>
        </w:rPr>
        <w:t> </w:t>
      </w:r>
      <w:r>
        <w:rPr>
          <w:rFonts w:ascii="Calibri" w:hAnsi="Calibri"/>
          <w:i/>
        </w:rPr>
        <w:t>y</w:t>
      </w:r>
      <w:r>
        <w:rPr>
          <w:vertAlign w:val="subscript"/>
        </w:rPr>
        <w:t>true</w:t>
      </w:r>
      <w:r>
        <w:rPr>
          <w:rFonts w:ascii="Calibri" w:hAnsi="Calibri"/>
          <w:vertAlign w:val="baseline"/>
        </w:rPr>
        <w:t>(</w:t>
      </w:r>
      <w:r>
        <w:rPr>
          <w:rFonts w:ascii="Calibri" w:hAnsi="Calibri"/>
          <w:i/>
          <w:vertAlign w:val="baseline"/>
        </w:rPr>
        <w:t>t</w:t>
      </w:r>
      <w:r>
        <w:rPr>
          <w:rFonts w:ascii="Calibri" w:hAnsi="Calibri"/>
          <w:vertAlign w:val="baseline"/>
        </w:rPr>
        <w:t>)</w:t>
      </w:r>
      <w:r>
        <w:rPr>
          <w:rFonts w:ascii="Calibri" w:hAnsi="Calibri"/>
          <w:spacing w:val="25"/>
          <w:vertAlign w:val="baseline"/>
        </w:rPr>
        <w:t> </w:t>
      </w:r>
      <w:r>
        <w:rPr>
          <w:vertAlign w:val="baseline"/>
        </w:rPr>
        <w:t>is</w:t>
      </w:r>
      <w:r>
        <w:rPr>
          <w:spacing w:val="20"/>
          <w:vertAlign w:val="baseline"/>
        </w:rPr>
        <w:t> </w:t>
      </w:r>
      <w:r>
        <w:rPr>
          <w:vertAlign w:val="baseline"/>
        </w:rPr>
        <w:t>the</w:t>
      </w:r>
      <w:r>
        <w:rPr>
          <w:spacing w:val="20"/>
          <w:vertAlign w:val="baseline"/>
        </w:rPr>
        <w:t> </w:t>
      </w:r>
      <w:r>
        <w:rPr>
          <w:vertAlign w:val="baseline"/>
        </w:rPr>
        <w:t>actual</w:t>
      </w:r>
      <w:r>
        <w:rPr>
          <w:spacing w:val="20"/>
          <w:vertAlign w:val="baseline"/>
        </w:rPr>
        <w:t> </w:t>
      </w:r>
      <w:r>
        <w:rPr>
          <w:vertAlign w:val="baseline"/>
        </w:rPr>
        <w:t>value,</w:t>
      </w:r>
      <w:r>
        <w:rPr>
          <w:spacing w:val="21"/>
          <w:vertAlign w:val="baseline"/>
        </w:rPr>
        <w:t> </w:t>
      </w:r>
      <w:r>
        <w:rPr>
          <w:rFonts w:ascii="Calibri" w:hAnsi="Calibri"/>
          <w:i/>
          <w:vertAlign w:val="baseline"/>
        </w:rPr>
        <w:t>y</w:t>
      </w:r>
      <w:r>
        <w:rPr>
          <w:rFonts w:ascii="Lucida Sans Unicode" w:hAnsi="Lucida Sans Unicode"/>
          <w:vertAlign w:val="superscript"/>
        </w:rPr>
        <w:t>∗</w:t>
      </w:r>
      <w:r>
        <w:rPr>
          <w:rFonts w:ascii="Calibri" w:hAnsi="Calibri"/>
          <w:vertAlign w:val="baseline"/>
        </w:rPr>
        <w:t>(</w:t>
      </w:r>
      <w:r>
        <w:rPr>
          <w:rFonts w:ascii="Calibri" w:hAnsi="Calibri"/>
          <w:i/>
          <w:vertAlign w:val="baseline"/>
        </w:rPr>
        <w:t>t</w:t>
      </w:r>
      <w:r>
        <w:rPr>
          <w:rFonts w:ascii="Calibri" w:hAnsi="Calibri"/>
          <w:vertAlign w:val="baseline"/>
        </w:rPr>
        <w:t>)</w:t>
      </w:r>
      <w:r>
        <w:rPr>
          <w:rFonts w:ascii="Calibri" w:hAnsi="Calibri"/>
          <w:spacing w:val="25"/>
          <w:vertAlign w:val="baseline"/>
        </w:rPr>
        <w:t> </w:t>
      </w:r>
      <w:r>
        <w:rPr>
          <w:vertAlign w:val="baseline"/>
        </w:rPr>
        <w:t>is</w:t>
      </w:r>
      <w:r>
        <w:rPr>
          <w:spacing w:val="20"/>
          <w:vertAlign w:val="baseline"/>
        </w:rPr>
        <w:t> </w:t>
      </w:r>
      <w:r>
        <w:rPr>
          <w:vertAlign w:val="baseline"/>
        </w:rPr>
        <w:t>the</w:t>
      </w:r>
      <w:r>
        <w:rPr>
          <w:spacing w:val="20"/>
          <w:vertAlign w:val="baseline"/>
        </w:rPr>
        <w:t> </w:t>
      </w:r>
      <w:r>
        <w:rPr>
          <w:vertAlign w:val="baseline"/>
        </w:rPr>
        <w:t>predicted</w:t>
      </w:r>
      <w:r>
        <w:rPr>
          <w:spacing w:val="20"/>
          <w:vertAlign w:val="baseline"/>
        </w:rPr>
        <w:t> </w:t>
      </w:r>
      <w:r>
        <w:rPr>
          <w:spacing w:val="-2"/>
          <w:vertAlign w:val="baseline"/>
        </w:rPr>
        <w:t>value,</w:t>
      </w:r>
    </w:p>
    <w:p>
      <w:pPr>
        <w:pStyle w:val="BodyText"/>
        <w:spacing w:line="224" w:lineRule="exact"/>
        <w:ind w:left="119"/>
        <w:jc w:val="both"/>
      </w:pPr>
      <w:r>
        <w:rPr>
          <w:rFonts w:ascii="Calibri" w:hAnsi="Calibri"/>
          <w:i/>
        </w:rPr>
        <w:t>y</w:t>
      </w:r>
      <w:r>
        <w:rPr>
          <w:rFonts w:ascii="Calibri" w:hAnsi="Calibri"/>
        </w:rPr>
        <w:t>¯</w:t>
      </w:r>
      <w:r>
        <w:rPr>
          <w:vertAlign w:val="subscript"/>
        </w:rPr>
        <w:t>true</w:t>
      </w:r>
      <w:r>
        <w:rPr>
          <w:spacing w:val="29"/>
          <w:vertAlign w:val="baseline"/>
        </w:rPr>
        <w:t> </w:t>
      </w:r>
      <w:r>
        <w:rPr>
          <w:vertAlign w:val="baseline"/>
        </w:rPr>
        <w:t>is</w:t>
      </w:r>
      <w:r>
        <w:rPr>
          <w:spacing w:val="22"/>
          <w:vertAlign w:val="baseline"/>
        </w:rPr>
        <w:t> </w:t>
      </w:r>
      <w:r>
        <w:rPr>
          <w:vertAlign w:val="baseline"/>
        </w:rPr>
        <w:t>the</w:t>
      </w:r>
      <w:r>
        <w:rPr>
          <w:spacing w:val="21"/>
          <w:vertAlign w:val="baseline"/>
        </w:rPr>
        <w:t> </w:t>
      </w:r>
      <w:r>
        <w:rPr>
          <w:vertAlign w:val="baseline"/>
        </w:rPr>
        <w:t>average</w:t>
      </w:r>
      <w:r>
        <w:rPr>
          <w:spacing w:val="21"/>
          <w:vertAlign w:val="baseline"/>
        </w:rPr>
        <w:t> </w:t>
      </w:r>
      <w:r>
        <w:rPr>
          <w:vertAlign w:val="baseline"/>
        </w:rPr>
        <w:t>value</w:t>
      </w:r>
      <w:r>
        <w:rPr>
          <w:spacing w:val="21"/>
          <w:vertAlign w:val="baseline"/>
        </w:rPr>
        <w:t> </w:t>
      </w:r>
      <w:r>
        <w:rPr>
          <w:vertAlign w:val="baseline"/>
        </w:rPr>
        <w:t>of</w:t>
      </w:r>
      <w:r>
        <w:rPr>
          <w:spacing w:val="21"/>
          <w:vertAlign w:val="baseline"/>
        </w:rPr>
        <w:t> </w:t>
      </w:r>
      <w:r>
        <w:rPr>
          <w:vertAlign w:val="baseline"/>
        </w:rPr>
        <w:t>the</w:t>
      </w:r>
      <w:r>
        <w:rPr>
          <w:spacing w:val="21"/>
          <w:vertAlign w:val="baseline"/>
        </w:rPr>
        <w:t> </w:t>
      </w:r>
      <w:r>
        <w:rPr>
          <w:vertAlign w:val="baseline"/>
        </w:rPr>
        <w:t>observed</w:t>
      </w:r>
      <w:r>
        <w:rPr>
          <w:spacing w:val="21"/>
          <w:vertAlign w:val="baseline"/>
        </w:rPr>
        <w:t> </w:t>
      </w:r>
      <w:r>
        <w:rPr>
          <w:vertAlign w:val="baseline"/>
        </w:rPr>
        <w:t>data,</w:t>
      </w:r>
      <w:r>
        <w:rPr>
          <w:spacing w:val="21"/>
          <w:vertAlign w:val="baseline"/>
        </w:rPr>
        <w:t> </w:t>
      </w:r>
      <w:r>
        <w:rPr>
          <w:vertAlign w:val="baseline"/>
        </w:rPr>
        <w:t>and</w:t>
      </w:r>
      <w:r>
        <w:rPr>
          <w:spacing w:val="21"/>
          <w:vertAlign w:val="baseline"/>
        </w:rPr>
        <w:t> </w:t>
      </w:r>
      <w:r>
        <w:rPr>
          <w:i/>
          <w:vertAlign w:val="baseline"/>
        </w:rPr>
        <w:t>N</w:t>
      </w:r>
      <w:r>
        <w:rPr>
          <w:i/>
          <w:spacing w:val="32"/>
          <w:vertAlign w:val="baseline"/>
        </w:rPr>
        <w:t> </w:t>
      </w:r>
      <w:r>
        <w:rPr>
          <w:vertAlign w:val="baseline"/>
        </w:rPr>
        <w:t>is</w:t>
      </w:r>
      <w:r>
        <w:rPr>
          <w:spacing w:val="21"/>
          <w:vertAlign w:val="baseline"/>
        </w:rPr>
        <w:t> </w:t>
      </w:r>
      <w:r>
        <w:rPr>
          <w:spacing w:val="-5"/>
          <w:vertAlign w:val="baseline"/>
        </w:rPr>
        <w:t>the</w:t>
      </w:r>
    </w:p>
    <w:p>
      <w:pPr>
        <w:pStyle w:val="BodyText"/>
        <w:spacing w:line="247" w:lineRule="auto"/>
        <w:ind w:left="119" w:right="68"/>
        <w:jc w:val="both"/>
      </w:pPr>
      <w:r>
        <w:rPr/>
        <w:t>length of the data. The calculation of RMSE and MAE </w:t>
      </w:r>
      <w:r>
        <w:rPr/>
        <w:t>shows that</w:t>
      </w:r>
      <w:r>
        <w:rPr>
          <w:spacing w:val="-8"/>
        </w:rPr>
        <w:t> </w:t>
      </w:r>
      <w:r>
        <w:rPr/>
        <w:t>a</w:t>
      </w:r>
      <w:r>
        <w:rPr>
          <w:spacing w:val="-8"/>
        </w:rPr>
        <w:t> </w:t>
      </w:r>
      <w:r>
        <w:rPr/>
        <w:t>lower</w:t>
      </w:r>
      <w:r>
        <w:rPr>
          <w:spacing w:val="-8"/>
        </w:rPr>
        <w:t> </w:t>
      </w:r>
      <w:r>
        <w:rPr/>
        <w:t>index</w:t>
      </w:r>
      <w:r>
        <w:rPr>
          <w:spacing w:val="-8"/>
        </w:rPr>
        <w:t> </w:t>
      </w:r>
      <w:r>
        <w:rPr/>
        <w:t>value</w:t>
      </w:r>
      <w:r>
        <w:rPr>
          <w:spacing w:val="-8"/>
        </w:rPr>
        <w:t> </w:t>
      </w:r>
      <w:r>
        <w:rPr/>
        <w:t>indicates</w:t>
      </w:r>
      <w:r>
        <w:rPr>
          <w:spacing w:val="-8"/>
        </w:rPr>
        <w:t> </w:t>
      </w:r>
      <w:r>
        <w:rPr/>
        <w:t>a</w:t>
      </w:r>
      <w:r>
        <w:rPr>
          <w:spacing w:val="-8"/>
        </w:rPr>
        <w:t> </w:t>
      </w:r>
      <w:r>
        <w:rPr/>
        <w:t>higher</w:t>
      </w:r>
      <w:r>
        <w:rPr>
          <w:spacing w:val="-8"/>
        </w:rPr>
        <w:t> </w:t>
      </w:r>
      <w:r>
        <w:rPr/>
        <w:t>prediction</w:t>
      </w:r>
      <w:r>
        <w:rPr>
          <w:spacing w:val="-8"/>
        </w:rPr>
        <w:t> </w:t>
      </w:r>
      <w:r>
        <w:rPr/>
        <w:t>accuracy. The value of MAPE is used to evaluate relative error. The </w:t>
      </w:r>
      <w:r>
        <w:rPr>
          <w:rFonts w:ascii="Calibri"/>
          <w:i/>
        </w:rPr>
        <w:t>R</w:t>
      </w:r>
      <w:r>
        <w:rPr>
          <w:rFonts w:ascii="Calibri"/>
          <w:vertAlign w:val="superscript"/>
        </w:rPr>
        <w:t>2</w:t>
      </w:r>
      <w:r>
        <w:rPr>
          <w:rFonts w:ascii="Calibri"/>
          <w:spacing w:val="40"/>
          <w:vertAlign w:val="baseline"/>
        </w:rPr>
        <w:t> </w:t>
      </w:r>
      <w:r>
        <w:rPr>
          <w:vertAlign w:val="baseline"/>
        </w:rPr>
        <w:t>is generally between [0 1]; thus, a result with a closer value to one will typically have better accuracy and vice versa. These four indices were used as references to evaluate the predictive </w:t>
      </w:r>
      <w:r>
        <w:rPr>
          <w:spacing w:val="-2"/>
          <w:vertAlign w:val="baseline"/>
        </w:rPr>
        <w:t>model.</w:t>
      </w:r>
    </w:p>
    <w:p>
      <w:pPr>
        <w:pStyle w:val="BodyText"/>
        <w:spacing w:before="18"/>
      </w:pPr>
      <w:r>
        <w:rPr/>
        <w:drawing>
          <wp:anchor distT="0" distB="0" distL="0" distR="0" allowOverlap="1" layoutInCell="1" locked="0" behindDoc="1" simplePos="0" relativeHeight="487608832">
            <wp:simplePos x="0" y="0"/>
            <wp:positionH relativeFrom="page">
              <wp:posOffset>656486</wp:posOffset>
            </wp:positionH>
            <wp:positionV relativeFrom="paragraph">
              <wp:posOffset>173206</wp:posOffset>
            </wp:positionV>
            <wp:extent cx="3166109" cy="1649729"/>
            <wp:effectExtent l="0" t="0" r="0" b="0"/>
            <wp:wrapTopAndBottom/>
            <wp:docPr id="52" name="Image 52"/>
            <wp:cNvGraphicFramePr>
              <a:graphicFrameLocks/>
            </wp:cNvGraphicFramePr>
            <a:graphic>
              <a:graphicData uri="http://schemas.openxmlformats.org/drawingml/2006/picture">
                <pic:pic>
                  <pic:nvPicPr>
                    <pic:cNvPr id="52" name="Image 52"/>
                    <pic:cNvPicPr/>
                  </pic:nvPicPr>
                  <pic:blipFill>
                    <a:blip r:embed="rId9" cstate="print"/>
                    <a:stretch>
                      <a:fillRect/>
                    </a:stretch>
                  </pic:blipFill>
                  <pic:spPr>
                    <a:xfrm>
                      <a:off x="0" y="0"/>
                      <a:ext cx="3166109" cy="1649729"/>
                    </a:xfrm>
                    <a:prstGeom prst="rect">
                      <a:avLst/>
                    </a:prstGeom>
                  </pic:spPr>
                </pic:pic>
              </a:graphicData>
            </a:graphic>
          </wp:anchor>
        </w:drawing>
      </w:r>
    </w:p>
    <w:p>
      <w:pPr>
        <w:pStyle w:val="BodyText"/>
        <w:spacing w:before="224"/>
        <w:ind w:left="48"/>
        <w:jc w:val="center"/>
      </w:pPr>
      <w:r>
        <w:rPr/>
        <w:t>Fig.</w:t>
      </w:r>
      <w:r>
        <w:rPr>
          <w:spacing w:val="14"/>
        </w:rPr>
        <w:t> </w:t>
      </w:r>
      <w:r>
        <w:rPr/>
        <w:t>3:</w:t>
      </w:r>
      <w:r>
        <w:rPr>
          <w:spacing w:val="14"/>
        </w:rPr>
        <w:t> </w:t>
      </w:r>
      <w:r>
        <w:rPr/>
        <w:t>Forecasting</w:t>
      </w:r>
      <w:r>
        <w:rPr>
          <w:spacing w:val="14"/>
        </w:rPr>
        <w:t> </w:t>
      </w:r>
      <w:r>
        <w:rPr/>
        <w:t>curves</w:t>
      </w:r>
      <w:r>
        <w:rPr>
          <w:spacing w:val="14"/>
        </w:rPr>
        <w:t> </w:t>
      </w:r>
      <w:r>
        <w:rPr/>
        <w:t>of</w:t>
      </w:r>
      <w:r>
        <w:rPr>
          <w:spacing w:val="14"/>
        </w:rPr>
        <w:t> </w:t>
      </w:r>
      <w:r>
        <w:rPr/>
        <w:t>six</w:t>
      </w:r>
      <w:r>
        <w:rPr>
          <w:spacing w:val="14"/>
        </w:rPr>
        <w:t> </w:t>
      </w:r>
      <w:r>
        <w:rPr/>
        <w:t>deep</w:t>
      </w:r>
      <w:r>
        <w:rPr>
          <w:spacing w:val="14"/>
        </w:rPr>
        <w:t> </w:t>
      </w:r>
      <w:r>
        <w:rPr/>
        <w:t>learning</w:t>
      </w:r>
      <w:r>
        <w:rPr>
          <w:spacing w:val="14"/>
        </w:rPr>
        <w:t> </w:t>
      </w:r>
      <w:r>
        <w:rPr>
          <w:spacing w:val="-2"/>
        </w:rPr>
        <w:t>models.</w:t>
      </w:r>
    </w:p>
    <w:p>
      <w:pPr>
        <w:pStyle w:val="BodyText"/>
      </w:pPr>
    </w:p>
    <w:p>
      <w:pPr>
        <w:pStyle w:val="BodyText"/>
        <w:spacing w:before="108"/>
      </w:pPr>
    </w:p>
    <w:p>
      <w:pPr>
        <w:spacing w:before="1"/>
        <w:ind w:left="119" w:right="0" w:firstLine="0"/>
        <w:jc w:val="left"/>
        <w:rPr>
          <w:i/>
          <w:sz w:val="20"/>
        </w:rPr>
      </w:pPr>
      <w:r>
        <w:rPr>
          <w:i/>
          <w:sz w:val="20"/>
        </w:rPr>
        <w:t>A.</w:t>
      </w:r>
      <w:r>
        <w:rPr>
          <w:i/>
          <w:spacing w:val="32"/>
          <w:sz w:val="20"/>
        </w:rPr>
        <w:t> </w:t>
      </w:r>
      <w:r>
        <w:rPr>
          <w:i/>
          <w:sz w:val="20"/>
        </w:rPr>
        <w:t>Performance</w:t>
      </w:r>
      <w:r>
        <w:rPr>
          <w:i/>
          <w:spacing w:val="7"/>
          <w:sz w:val="20"/>
        </w:rPr>
        <w:t> </w:t>
      </w:r>
      <w:r>
        <w:rPr>
          <w:i/>
          <w:spacing w:val="-2"/>
          <w:sz w:val="20"/>
        </w:rPr>
        <w:t>evaluation</w:t>
      </w:r>
    </w:p>
    <w:p>
      <w:pPr>
        <w:pStyle w:val="BodyText"/>
        <w:spacing w:before="7"/>
        <w:rPr>
          <w:i/>
        </w:rPr>
      </w:pPr>
    </w:p>
    <w:p>
      <w:pPr>
        <w:pStyle w:val="BodyText"/>
        <w:ind w:left="48"/>
        <w:jc w:val="center"/>
      </w:pPr>
      <w:r>
        <w:rPr/>
        <mc:AlternateContent>
          <mc:Choice Requires="wps">
            <w:drawing>
              <wp:anchor distT="0" distB="0" distL="0" distR="0" allowOverlap="1" layoutInCell="1" locked="0" behindDoc="0" simplePos="0" relativeHeight="15753728">
                <wp:simplePos x="0" y="0"/>
                <wp:positionH relativeFrom="page">
                  <wp:posOffset>583742</wp:posOffset>
                </wp:positionH>
                <wp:positionV relativeFrom="paragraph">
                  <wp:posOffset>245428</wp:posOffset>
                </wp:positionV>
                <wp:extent cx="3382010" cy="1285240"/>
                <wp:effectExtent l="0" t="0" r="0" b="0"/>
                <wp:wrapNone/>
                <wp:docPr id="53" name="Textbox 53"/>
                <wp:cNvGraphicFramePr>
                  <a:graphicFrameLocks/>
                </wp:cNvGraphicFramePr>
                <a:graphic>
                  <a:graphicData uri="http://schemas.microsoft.com/office/word/2010/wordprocessingShape">
                    <wps:wsp>
                      <wps:cNvPr id="53" name="Textbox 53"/>
                      <wps:cNvSpPr txBox="1"/>
                      <wps:spPr>
                        <a:xfrm>
                          <a:off x="0" y="0"/>
                          <a:ext cx="3382010" cy="128524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43"/>
                              <w:gridCol w:w="962"/>
                              <w:gridCol w:w="1115"/>
                              <w:gridCol w:w="1026"/>
                              <w:gridCol w:w="756"/>
                            </w:tblGrid>
                            <w:tr>
                              <w:trPr>
                                <w:trHeight w:val="222" w:hRule="atLeast"/>
                              </w:trPr>
                              <w:tc>
                                <w:tcPr>
                                  <w:tcW w:w="1343" w:type="dxa"/>
                                  <w:tcBorders>
                                    <w:top w:val="single" w:sz="8" w:space="0" w:color="000000"/>
                                  </w:tcBorders>
                                </w:tcPr>
                                <w:p>
                                  <w:pPr>
                                    <w:pStyle w:val="TableParagraph"/>
                                    <w:spacing w:line="170" w:lineRule="exact" w:before="32"/>
                                    <w:ind w:left="119"/>
                                    <w:jc w:val="left"/>
                                    <w:rPr>
                                      <w:b/>
                                      <w:sz w:val="16"/>
                                    </w:rPr>
                                  </w:pPr>
                                  <w:r>
                                    <w:rPr>
                                      <w:b/>
                                      <w:spacing w:val="-2"/>
                                      <w:sz w:val="16"/>
                                    </w:rPr>
                                    <w:t>Model</w:t>
                                  </w:r>
                                </w:p>
                              </w:tc>
                              <w:tc>
                                <w:tcPr>
                                  <w:tcW w:w="962" w:type="dxa"/>
                                  <w:tcBorders>
                                    <w:top w:val="single" w:sz="8" w:space="0" w:color="000000"/>
                                  </w:tcBorders>
                                </w:tcPr>
                                <w:p>
                                  <w:pPr>
                                    <w:pStyle w:val="TableParagraph"/>
                                    <w:spacing w:line="170" w:lineRule="exact" w:before="32"/>
                                    <w:rPr>
                                      <w:b/>
                                      <w:sz w:val="16"/>
                                    </w:rPr>
                                  </w:pPr>
                                  <w:r>
                                    <w:rPr>
                                      <w:b/>
                                      <w:spacing w:val="-5"/>
                                      <w:sz w:val="16"/>
                                    </w:rPr>
                                    <w:t>R-</w:t>
                                  </w:r>
                                </w:p>
                              </w:tc>
                              <w:tc>
                                <w:tcPr>
                                  <w:tcW w:w="1115" w:type="dxa"/>
                                  <w:tcBorders>
                                    <w:top w:val="single" w:sz="8" w:space="0" w:color="000000"/>
                                  </w:tcBorders>
                                </w:tcPr>
                                <w:p>
                                  <w:pPr>
                                    <w:pStyle w:val="TableParagraph"/>
                                    <w:spacing w:line="170" w:lineRule="exact" w:before="32"/>
                                    <w:ind w:left="1"/>
                                    <w:rPr>
                                      <w:b/>
                                      <w:sz w:val="16"/>
                                    </w:rPr>
                                  </w:pPr>
                                  <w:r>
                                    <w:rPr>
                                      <w:b/>
                                      <w:spacing w:val="-2"/>
                                      <w:sz w:val="16"/>
                                    </w:rPr>
                                    <w:t>RMSE(MW)</w:t>
                                  </w:r>
                                </w:p>
                              </w:tc>
                              <w:tc>
                                <w:tcPr>
                                  <w:tcW w:w="1026" w:type="dxa"/>
                                  <w:tcBorders>
                                    <w:top w:val="single" w:sz="8" w:space="0" w:color="000000"/>
                                  </w:tcBorders>
                                </w:tcPr>
                                <w:p>
                                  <w:pPr>
                                    <w:pStyle w:val="TableParagraph"/>
                                    <w:spacing w:line="170" w:lineRule="exact" w:before="32"/>
                                    <w:ind w:left="3"/>
                                    <w:rPr>
                                      <w:b/>
                                      <w:sz w:val="16"/>
                                    </w:rPr>
                                  </w:pPr>
                                  <w:r>
                                    <w:rPr>
                                      <w:b/>
                                      <w:spacing w:val="-2"/>
                                      <w:sz w:val="16"/>
                                    </w:rPr>
                                    <w:t>MAE(MW)</w:t>
                                  </w:r>
                                </w:p>
                              </w:tc>
                              <w:tc>
                                <w:tcPr>
                                  <w:tcW w:w="756" w:type="dxa"/>
                                  <w:tcBorders>
                                    <w:top w:val="single" w:sz="8" w:space="0" w:color="000000"/>
                                  </w:tcBorders>
                                </w:tcPr>
                                <w:p>
                                  <w:pPr>
                                    <w:pStyle w:val="TableParagraph"/>
                                    <w:spacing w:line="170" w:lineRule="exact" w:before="32"/>
                                    <w:ind w:left="5"/>
                                    <w:rPr>
                                      <w:b/>
                                      <w:sz w:val="16"/>
                                    </w:rPr>
                                  </w:pPr>
                                  <w:r>
                                    <w:rPr>
                                      <w:b/>
                                      <w:spacing w:val="-4"/>
                                      <w:sz w:val="16"/>
                                    </w:rPr>
                                    <w:t>MAPE</w:t>
                                  </w:r>
                                </w:p>
                              </w:tc>
                            </w:tr>
                            <w:tr>
                              <w:trPr>
                                <w:trHeight w:val="228" w:hRule="atLeast"/>
                              </w:trPr>
                              <w:tc>
                                <w:tcPr>
                                  <w:tcW w:w="1343" w:type="dxa"/>
                                  <w:tcBorders>
                                    <w:bottom w:val="single" w:sz="4" w:space="0" w:color="000000"/>
                                  </w:tcBorders>
                                </w:tcPr>
                                <w:p>
                                  <w:pPr>
                                    <w:pStyle w:val="TableParagraph"/>
                                    <w:spacing w:line="240" w:lineRule="auto"/>
                                    <w:jc w:val="left"/>
                                    <w:rPr>
                                      <w:sz w:val="16"/>
                                    </w:rPr>
                                  </w:pPr>
                                </w:p>
                              </w:tc>
                              <w:tc>
                                <w:tcPr>
                                  <w:tcW w:w="962" w:type="dxa"/>
                                  <w:tcBorders>
                                    <w:bottom w:val="single" w:sz="4" w:space="0" w:color="000000"/>
                                  </w:tcBorders>
                                </w:tcPr>
                                <w:p>
                                  <w:pPr>
                                    <w:pStyle w:val="TableParagraph"/>
                                    <w:spacing w:line="174" w:lineRule="exact"/>
                                    <w:rPr>
                                      <w:b/>
                                      <w:sz w:val="16"/>
                                    </w:rPr>
                                  </w:pPr>
                                  <w:r>
                                    <w:rPr>
                                      <w:b/>
                                      <w:spacing w:val="-2"/>
                                      <w:sz w:val="16"/>
                                    </w:rPr>
                                    <w:t>square(%)</w:t>
                                  </w:r>
                                </w:p>
                              </w:tc>
                              <w:tc>
                                <w:tcPr>
                                  <w:tcW w:w="1115" w:type="dxa"/>
                                  <w:tcBorders>
                                    <w:bottom w:val="single" w:sz="4" w:space="0" w:color="000000"/>
                                  </w:tcBorders>
                                </w:tcPr>
                                <w:p>
                                  <w:pPr>
                                    <w:pStyle w:val="TableParagraph"/>
                                    <w:spacing w:line="240" w:lineRule="auto"/>
                                    <w:jc w:val="left"/>
                                    <w:rPr>
                                      <w:sz w:val="16"/>
                                    </w:rPr>
                                  </w:pPr>
                                </w:p>
                              </w:tc>
                              <w:tc>
                                <w:tcPr>
                                  <w:tcW w:w="1026" w:type="dxa"/>
                                  <w:tcBorders>
                                    <w:bottom w:val="single" w:sz="4" w:space="0" w:color="000000"/>
                                  </w:tcBorders>
                                </w:tcPr>
                                <w:p>
                                  <w:pPr>
                                    <w:pStyle w:val="TableParagraph"/>
                                    <w:spacing w:line="240" w:lineRule="auto"/>
                                    <w:jc w:val="left"/>
                                    <w:rPr>
                                      <w:sz w:val="16"/>
                                    </w:rPr>
                                  </w:pPr>
                                </w:p>
                              </w:tc>
                              <w:tc>
                                <w:tcPr>
                                  <w:tcW w:w="756" w:type="dxa"/>
                                  <w:tcBorders>
                                    <w:bottom w:val="single" w:sz="4" w:space="0" w:color="000000"/>
                                  </w:tcBorders>
                                </w:tcPr>
                                <w:p>
                                  <w:pPr>
                                    <w:pStyle w:val="TableParagraph"/>
                                    <w:spacing w:line="240" w:lineRule="auto"/>
                                    <w:jc w:val="left"/>
                                    <w:rPr>
                                      <w:sz w:val="16"/>
                                    </w:rPr>
                                  </w:pPr>
                                </w:p>
                              </w:tc>
                            </w:tr>
                            <w:tr>
                              <w:trPr>
                                <w:trHeight w:val="222" w:hRule="atLeast"/>
                              </w:trPr>
                              <w:tc>
                                <w:tcPr>
                                  <w:tcW w:w="1343" w:type="dxa"/>
                                  <w:tcBorders>
                                    <w:top w:val="single" w:sz="4" w:space="0" w:color="000000"/>
                                  </w:tcBorders>
                                </w:tcPr>
                                <w:p>
                                  <w:pPr>
                                    <w:pStyle w:val="TableParagraph"/>
                                    <w:spacing w:line="168" w:lineRule="exact" w:before="34"/>
                                    <w:ind w:left="119"/>
                                    <w:jc w:val="left"/>
                                    <w:rPr>
                                      <w:sz w:val="16"/>
                                    </w:rPr>
                                  </w:pPr>
                                  <w:r>
                                    <w:rPr>
                                      <w:spacing w:val="-5"/>
                                      <w:sz w:val="16"/>
                                    </w:rPr>
                                    <w:t>DNN</w:t>
                                  </w:r>
                                </w:p>
                              </w:tc>
                              <w:tc>
                                <w:tcPr>
                                  <w:tcW w:w="962" w:type="dxa"/>
                                  <w:tcBorders>
                                    <w:top w:val="single" w:sz="4" w:space="0" w:color="000000"/>
                                  </w:tcBorders>
                                </w:tcPr>
                                <w:p>
                                  <w:pPr>
                                    <w:pStyle w:val="TableParagraph"/>
                                    <w:spacing w:line="168" w:lineRule="exact" w:before="34"/>
                                    <w:rPr>
                                      <w:sz w:val="16"/>
                                    </w:rPr>
                                  </w:pPr>
                                  <w:r>
                                    <w:rPr>
                                      <w:spacing w:val="-2"/>
                                      <w:sz w:val="16"/>
                                    </w:rPr>
                                    <w:t>97.873</w:t>
                                  </w:r>
                                </w:p>
                              </w:tc>
                              <w:tc>
                                <w:tcPr>
                                  <w:tcW w:w="1115" w:type="dxa"/>
                                  <w:tcBorders>
                                    <w:top w:val="single" w:sz="4" w:space="0" w:color="000000"/>
                                  </w:tcBorders>
                                </w:tcPr>
                                <w:p>
                                  <w:pPr>
                                    <w:pStyle w:val="TableParagraph"/>
                                    <w:spacing w:line="168" w:lineRule="exact" w:before="34"/>
                                    <w:ind w:left="1"/>
                                    <w:rPr>
                                      <w:sz w:val="16"/>
                                    </w:rPr>
                                  </w:pPr>
                                  <w:r>
                                    <w:rPr>
                                      <w:spacing w:val="-2"/>
                                      <w:sz w:val="16"/>
                                    </w:rPr>
                                    <w:t>4.820</w:t>
                                  </w:r>
                                </w:p>
                              </w:tc>
                              <w:tc>
                                <w:tcPr>
                                  <w:tcW w:w="1026" w:type="dxa"/>
                                  <w:tcBorders>
                                    <w:top w:val="single" w:sz="4" w:space="0" w:color="000000"/>
                                  </w:tcBorders>
                                </w:tcPr>
                                <w:p>
                                  <w:pPr>
                                    <w:pStyle w:val="TableParagraph"/>
                                    <w:spacing w:line="168" w:lineRule="exact" w:before="34"/>
                                    <w:ind w:left="3"/>
                                    <w:rPr>
                                      <w:sz w:val="16"/>
                                    </w:rPr>
                                  </w:pPr>
                                  <w:r>
                                    <w:rPr>
                                      <w:spacing w:val="-2"/>
                                      <w:sz w:val="16"/>
                                    </w:rPr>
                                    <w:t>2.997</w:t>
                                  </w:r>
                                </w:p>
                              </w:tc>
                              <w:tc>
                                <w:tcPr>
                                  <w:tcW w:w="756" w:type="dxa"/>
                                  <w:tcBorders>
                                    <w:top w:val="single" w:sz="4" w:space="0" w:color="000000"/>
                                  </w:tcBorders>
                                </w:tcPr>
                                <w:p>
                                  <w:pPr>
                                    <w:pStyle w:val="TableParagraph"/>
                                    <w:spacing w:line="168" w:lineRule="exact" w:before="34"/>
                                    <w:ind w:left="5"/>
                                    <w:rPr>
                                      <w:sz w:val="16"/>
                                    </w:rPr>
                                  </w:pPr>
                                  <w:r>
                                    <w:rPr>
                                      <w:spacing w:val="-2"/>
                                      <w:sz w:val="16"/>
                                    </w:rPr>
                                    <w:t>214.948</w:t>
                                  </w:r>
                                </w:p>
                              </w:tc>
                            </w:tr>
                            <w:tr>
                              <w:trPr>
                                <w:trHeight w:val="179" w:hRule="atLeast"/>
                              </w:trPr>
                              <w:tc>
                                <w:tcPr>
                                  <w:tcW w:w="1343" w:type="dxa"/>
                                </w:tcPr>
                                <w:p>
                                  <w:pPr>
                                    <w:pStyle w:val="TableParagraph"/>
                                    <w:ind w:left="119"/>
                                    <w:jc w:val="left"/>
                                    <w:rPr>
                                      <w:sz w:val="16"/>
                                    </w:rPr>
                                  </w:pPr>
                                  <w:r>
                                    <w:rPr>
                                      <w:spacing w:val="-4"/>
                                      <w:sz w:val="16"/>
                                    </w:rPr>
                                    <w:t>LSTM</w:t>
                                  </w:r>
                                </w:p>
                              </w:tc>
                              <w:tc>
                                <w:tcPr>
                                  <w:tcW w:w="962" w:type="dxa"/>
                                </w:tcPr>
                                <w:p>
                                  <w:pPr>
                                    <w:pStyle w:val="TableParagraph"/>
                                    <w:rPr>
                                      <w:sz w:val="16"/>
                                    </w:rPr>
                                  </w:pPr>
                                  <w:r>
                                    <w:rPr>
                                      <w:spacing w:val="-2"/>
                                      <w:sz w:val="16"/>
                                    </w:rPr>
                                    <w:t>98.040</w:t>
                                  </w:r>
                                </w:p>
                              </w:tc>
                              <w:tc>
                                <w:tcPr>
                                  <w:tcW w:w="1115" w:type="dxa"/>
                                </w:tcPr>
                                <w:p>
                                  <w:pPr>
                                    <w:pStyle w:val="TableParagraph"/>
                                    <w:ind w:left="1"/>
                                    <w:rPr>
                                      <w:sz w:val="16"/>
                                    </w:rPr>
                                  </w:pPr>
                                  <w:r>
                                    <w:rPr>
                                      <w:spacing w:val="-2"/>
                                      <w:sz w:val="16"/>
                                    </w:rPr>
                                    <w:t>4.657</w:t>
                                  </w:r>
                                </w:p>
                              </w:tc>
                              <w:tc>
                                <w:tcPr>
                                  <w:tcW w:w="1026" w:type="dxa"/>
                                </w:tcPr>
                                <w:p>
                                  <w:pPr>
                                    <w:pStyle w:val="TableParagraph"/>
                                    <w:ind w:left="3"/>
                                    <w:rPr>
                                      <w:sz w:val="16"/>
                                    </w:rPr>
                                  </w:pPr>
                                  <w:r>
                                    <w:rPr>
                                      <w:spacing w:val="-2"/>
                                      <w:sz w:val="16"/>
                                    </w:rPr>
                                    <w:t>2.796</w:t>
                                  </w:r>
                                </w:p>
                              </w:tc>
                              <w:tc>
                                <w:tcPr>
                                  <w:tcW w:w="756" w:type="dxa"/>
                                </w:tcPr>
                                <w:p>
                                  <w:pPr>
                                    <w:pStyle w:val="TableParagraph"/>
                                    <w:ind w:left="5"/>
                                    <w:rPr>
                                      <w:sz w:val="16"/>
                                    </w:rPr>
                                  </w:pPr>
                                  <w:r>
                                    <w:rPr>
                                      <w:spacing w:val="-2"/>
                                      <w:sz w:val="16"/>
                                    </w:rPr>
                                    <w:t>342.975</w:t>
                                  </w:r>
                                </w:p>
                              </w:tc>
                            </w:tr>
                            <w:tr>
                              <w:trPr>
                                <w:trHeight w:val="179" w:hRule="atLeast"/>
                              </w:trPr>
                              <w:tc>
                                <w:tcPr>
                                  <w:tcW w:w="1343" w:type="dxa"/>
                                </w:tcPr>
                                <w:p>
                                  <w:pPr>
                                    <w:pStyle w:val="TableParagraph"/>
                                    <w:ind w:left="119"/>
                                    <w:jc w:val="left"/>
                                    <w:rPr>
                                      <w:sz w:val="16"/>
                                    </w:rPr>
                                  </w:pPr>
                                  <w:r>
                                    <w:rPr>
                                      <w:spacing w:val="-5"/>
                                      <w:sz w:val="16"/>
                                    </w:rPr>
                                    <w:t>CNN</w:t>
                                  </w:r>
                                </w:p>
                              </w:tc>
                              <w:tc>
                                <w:tcPr>
                                  <w:tcW w:w="962" w:type="dxa"/>
                                </w:tcPr>
                                <w:p>
                                  <w:pPr>
                                    <w:pStyle w:val="TableParagraph"/>
                                    <w:rPr>
                                      <w:sz w:val="16"/>
                                    </w:rPr>
                                  </w:pPr>
                                  <w:r>
                                    <w:rPr>
                                      <w:spacing w:val="-2"/>
                                      <w:sz w:val="16"/>
                                    </w:rPr>
                                    <w:t>98.026</w:t>
                                  </w:r>
                                </w:p>
                              </w:tc>
                              <w:tc>
                                <w:tcPr>
                                  <w:tcW w:w="1115" w:type="dxa"/>
                                </w:tcPr>
                                <w:p>
                                  <w:pPr>
                                    <w:pStyle w:val="TableParagraph"/>
                                    <w:ind w:left="1"/>
                                    <w:rPr>
                                      <w:sz w:val="16"/>
                                    </w:rPr>
                                  </w:pPr>
                                  <w:r>
                                    <w:rPr>
                                      <w:spacing w:val="-2"/>
                                      <w:sz w:val="16"/>
                                    </w:rPr>
                                    <w:t>4.689</w:t>
                                  </w:r>
                                </w:p>
                              </w:tc>
                              <w:tc>
                                <w:tcPr>
                                  <w:tcW w:w="1026" w:type="dxa"/>
                                </w:tcPr>
                                <w:p>
                                  <w:pPr>
                                    <w:pStyle w:val="TableParagraph"/>
                                    <w:ind w:left="3"/>
                                    <w:rPr>
                                      <w:sz w:val="16"/>
                                    </w:rPr>
                                  </w:pPr>
                                  <w:r>
                                    <w:rPr>
                                      <w:spacing w:val="-2"/>
                                      <w:sz w:val="16"/>
                                    </w:rPr>
                                    <w:t>2.891</w:t>
                                  </w:r>
                                </w:p>
                              </w:tc>
                              <w:tc>
                                <w:tcPr>
                                  <w:tcW w:w="756" w:type="dxa"/>
                                </w:tcPr>
                                <w:p>
                                  <w:pPr>
                                    <w:pStyle w:val="TableParagraph"/>
                                    <w:ind w:left="5"/>
                                    <w:rPr>
                                      <w:sz w:val="16"/>
                                    </w:rPr>
                                  </w:pPr>
                                  <w:r>
                                    <w:rPr>
                                      <w:spacing w:val="-2"/>
                                      <w:sz w:val="16"/>
                                    </w:rPr>
                                    <w:t>85.349</w:t>
                                  </w:r>
                                </w:p>
                              </w:tc>
                            </w:tr>
                            <w:tr>
                              <w:trPr>
                                <w:trHeight w:val="179" w:hRule="atLeast"/>
                              </w:trPr>
                              <w:tc>
                                <w:tcPr>
                                  <w:tcW w:w="1343" w:type="dxa"/>
                                </w:tcPr>
                                <w:p>
                                  <w:pPr>
                                    <w:pStyle w:val="TableParagraph"/>
                                    <w:ind w:left="119"/>
                                    <w:jc w:val="left"/>
                                    <w:rPr>
                                      <w:sz w:val="16"/>
                                    </w:rPr>
                                  </w:pPr>
                                  <w:r>
                                    <w:rPr>
                                      <w:spacing w:val="-2"/>
                                      <w:sz w:val="16"/>
                                    </w:rPr>
                                    <w:t>CNN-</w:t>
                                  </w:r>
                                  <w:r>
                                    <w:rPr>
                                      <w:spacing w:val="-4"/>
                                      <w:sz w:val="16"/>
                                    </w:rPr>
                                    <w:t>LSTM</w:t>
                                  </w:r>
                                </w:p>
                              </w:tc>
                              <w:tc>
                                <w:tcPr>
                                  <w:tcW w:w="962" w:type="dxa"/>
                                </w:tcPr>
                                <w:p>
                                  <w:pPr>
                                    <w:pStyle w:val="TableParagraph"/>
                                    <w:rPr>
                                      <w:sz w:val="16"/>
                                    </w:rPr>
                                  </w:pPr>
                                  <w:r>
                                    <w:rPr>
                                      <w:spacing w:val="-2"/>
                                      <w:sz w:val="16"/>
                                    </w:rPr>
                                    <w:t>97.929</w:t>
                                  </w:r>
                                </w:p>
                              </w:tc>
                              <w:tc>
                                <w:tcPr>
                                  <w:tcW w:w="1115" w:type="dxa"/>
                                </w:tcPr>
                                <w:p>
                                  <w:pPr>
                                    <w:pStyle w:val="TableParagraph"/>
                                    <w:ind w:left="1"/>
                                    <w:rPr>
                                      <w:sz w:val="16"/>
                                    </w:rPr>
                                  </w:pPr>
                                  <w:r>
                                    <w:rPr>
                                      <w:spacing w:val="-2"/>
                                      <w:sz w:val="16"/>
                                    </w:rPr>
                                    <w:t>4.908</w:t>
                                  </w:r>
                                </w:p>
                              </w:tc>
                              <w:tc>
                                <w:tcPr>
                                  <w:tcW w:w="1026" w:type="dxa"/>
                                </w:tcPr>
                                <w:p>
                                  <w:pPr>
                                    <w:pStyle w:val="TableParagraph"/>
                                    <w:ind w:left="3"/>
                                    <w:rPr>
                                      <w:sz w:val="16"/>
                                    </w:rPr>
                                  </w:pPr>
                                  <w:r>
                                    <w:rPr>
                                      <w:spacing w:val="-2"/>
                                      <w:sz w:val="16"/>
                                    </w:rPr>
                                    <w:t>2.969</w:t>
                                  </w:r>
                                </w:p>
                              </w:tc>
                              <w:tc>
                                <w:tcPr>
                                  <w:tcW w:w="756" w:type="dxa"/>
                                </w:tcPr>
                                <w:p>
                                  <w:pPr>
                                    <w:pStyle w:val="TableParagraph"/>
                                    <w:ind w:left="5"/>
                                    <w:rPr>
                                      <w:sz w:val="16"/>
                                    </w:rPr>
                                  </w:pPr>
                                  <w:r>
                                    <w:rPr>
                                      <w:spacing w:val="-2"/>
                                      <w:sz w:val="16"/>
                                    </w:rPr>
                                    <w:t>116.264</w:t>
                                  </w:r>
                                </w:p>
                              </w:tc>
                            </w:tr>
                            <w:tr>
                              <w:trPr>
                                <w:trHeight w:val="179" w:hRule="atLeast"/>
                              </w:trPr>
                              <w:tc>
                                <w:tcPr>
                                  <w:tcW w:w="1343" w:type="dxa"/>
                                </w:tcPr>
                                <w:p>
                                  <w:pPr>
                                    <w:pStyle w:val="TableParagraph"/>
                                    <w:ind w:left="119"/>
                                    <w:jc w:val="left"/>
                                    <w:rPr>
                                      <w:sz w:val="16"/>
                                    </w:rPr>
                                  </w:pPr>
                                  <w:r>
                                    <w:rPr>
                                      <w:spacing w:val="-2"/>
                                      <w:sz w:val="16"/>
                                    </w:rPr>
                                    <w:t>TPALSTM</w:t>
                                  </w:r>
                                </w:p>
                              </w:tc>
                              <w:tc>
                                <w:tcPr>
                                  <w:tcW w:w="962" w:type="dxa"/>
                                </w:tcPr>
                                <w:p>
                                  <w:pPr>
                                    <w:pStyle w:val="TableParagraph"/>
                                    <w:rPr>
                                      <w:sz w:val="16"/>
                                    </w:rPr>
                                  </w:pPr>
                                  <w:r>
                                    <w:rPr>
                                      <w:spacing w:val="-2"/>
                                      <w:sz w:val="16"/>
                                    </w:rPr>
                                    <w:t>98.084</w:t>
                                  </w:r>
                                </w:p>
                              </w:tc>
                              <w:tc>
                                <w:tcPr>
                                  <w:tcW w:w="1115" w:type="dxa"/>
                                </w:tcPr>
                                <w:p>
                                  <w:pPr>
                                    <w:pStyle w:val="TableParagraph"/>
                                    <w:ind w:left="1"/>
                                    <w:rPr>
                                      <w:sz w:val="16"/>
                                    </w:rPr>
                                  </w:pPr>
                                  <w:r>
                                    <w:rPr>
                                      <w:spacing w:val="-2"/>
                                      <w:sz w:val="16"/>
                                    </w:rPr>
                                    <w:t>4.548</w:t>
                                  </w:r>
                                </w:p>
                              </w:tc>
                              <w:tc>
                                <w:tcPr>
                                  <w:tcW w:w="1026" w:type="dxa"/>
                                </w:tcPr>
                                <w:p>
                                  <w:pPr>
                                    <w:pStyle w:val="TableParagraph"/>
                                    <w:ind w:left="3"/>
                                    <w:rPr>
                                      <w:sz w:val="16"/>
                                    </w:rPr>
                                  </w:pPr>
                                  <w:r>
                                    <w:rPr>
                                      <w:spacing w:val="-2"/>
                                      <w:sz w:val="16"/>
                                    </w:rPr>
                                    <w:t>2.682</w:t>
                                  </w:r>
                                </w:p>
                              </w:tc>
                              <w:tc>
                                <w:tcPr>
                                  <w:tcW w:w="756" w:type="dxa"/>
                                </w:tcPr>
                                <w:p>
                                  <w:pPr>
                                    <w:pStyle w:val="TableParagraph"/>
                                    <w:ind w:left="5"/>
                                    <w:rPr>
                                      <w:sz w:val="16"/>
                                    </w:rPr>
                                  </w:pPr>
                                  <w:r>
                                    <w:rPr>
                                      <w:spacing w:val="-2"/>
                                      <w:sz w:val="16"/>
                                    </w:rPr>
                                    <w:t>93.765</w:t>
                                  </w:r>
                                </w:p>
                              </w:tc>
                            </w:tr>
                            <w:tr>
                              <w:trPr>
                                <w:trHeight w:val="179" w:hRule="atLeast"/>
                              </w:trPr>
                              <w:tc>
                                <w:tcPr>
                                  <w:tcW w:w="1343" w:type="dxa"/>
                                </w:tcPr>
                                <w:p>
                                  <w:pPr>
                                    <w:pStyle w:val="TableParagraph"/>
                                    <w:ind w:left="119"/>
                                    <w:jc w:val="left"/>
                                    <w:rPr>
                                      <w:sz w:val="16"/>
                                    </w:rPr>
                                  </w:pPr>
                                  <w:r>
                                    <w:rPr>
                                      <w:spacing w:val="-5"/>
                                      <w:sz w:val="16"/>
                                    </w:rPr>
                                    <w:t>TCN</w:t>
                                  </w:r>
                                </w:p>
                              </w:tc>
                              <w:tc>
                                <w:tcPr>
                                  <w:tcW w:w="962" w:type="dxa"/>
                                </w:tcPr>
                                <w:p>
                                  <w:pPr>
                                    <w:pStyle w:val="TableParagraph"/>
                                    <w:rPr>
                                      <w:sz w:val="16"/>
                                    </w:rPr>
                                  </w:pPr>
                                  <w:r>
                                    <w:rPr>
                                      <w:spacing w:val="-2"/>
                                      <w:sz w:val="16"/>
                                    </w:rPr>
                                    <w:t>98.130</w:t>
                                  </w:r>
                                </w:p>
                              </w:tc>
                              <w:tc>
                                <w:tcPr>
                                  <w:tcW w:w="1115" w:type="dxa"/>
                                </w:tcPr>
                                <w:p>
                                  <w:pPr>
                                    <w:pStyle w:val="TableParagraph"/>
                                    <w:ind w:left="1"/>
                                    <w:rPr>
                                      <w:sz w:val="16"/>
                                    </w:rPr>
                                  </w:pPr>
                                  <w:r>
                                    <w:rPr>
                                      <w:spacing w:val="-2"/>
                                      <w:sz w:val="16"/>
                                    </w:rPr>
                                    <w:t>4.518</w:t>
                                  </w:r>
                                </w:p>
                              </w:tc>
                              <w:tc>
                                <w:tcPr>
                                  <w:tcW w:w="1026" w:type="dxa"/>
                                </w:tcPr>
                                <w:p>
                                  <w:pPr>
                                    <w:pStyle w:val="TableParagraph"/>
                                    <w:ind w:left="3"/>
                                    <w:rPr>
                                      <w:sz w:val="16"/>
                                    </w:rPr>
                                  </w:pPr>
                                  <w:r>
                                    <w:rPr>
                                      <w:spacing w:val="-2"/>
                                      <w:sz w:val="16"/>
                                    </w:rPr>
                                    <w:t>2.727</w:t>
                                  </w:r>
                                </w:p>
                              </w:tc>
                              <w:tc>
                                <w:tcPr>
                                  <w:tcW w:w="756" w:type="dxa"/>
                                </w:tcPr>
                                <w:p>
                                  <w:pPr>
                                    <w:pStyle w:val="TableParagraph"/>
                                    <w:ind w:left="5"/>
                                    <w:rPr>
                                      <w:sz w:val="16"/>
                                    </w:rPr>
                                  </w:pPr>
                                  <w:r>
                                    <w:rPr>
                                      <w:spacing w:val="-2"/>
                                      <w:sz w:val="16"/>
                                    </w:rPr>
                                    <w:t>88.196</w:t>
                                  </w:r>
                                </w:p>
                              </w:tc>
                            </w:tr>
                            <w:tr>
                              <w:trPr>
                                <w:trHeight w:val="176" w:hRule="atLeast"/>
                              </w:trPr>
                              <w:tc>
                                <w:tcPr>
                                  <w:tcW w:w="1343" w:type="dxa"/>
                                </w:tcPr>
                                <w:p>
                                  <w:pPr>
                                    <w:pStyle w:val="TableParagraph"/>
                                    <w:spacing w:line="156" w:lineRule="exact"/>
                                    <w:ind w:left="119"/>
                                    <w:jc w:val="left"/>
                                    <w:rPr>
                                      <w:sz w:val="16"/>
                                    </w:rPr>
                                  </w:pPr>
                                  <w:r>
                                    <w:rPr>
                                      <w:spacing w:val="-4"/>
                                      <w:sz w:val="16"/>
                                    </w:rPr>
                                    <w:t>ATCN</w:t>
                                  </w:r>
                                </w:p>
                              </w:tc>
                              <w:tc>
                                <w:tcPr>
                                  <w:tcW w:w="962" w:type="dxa"/>
                                </w:tcPr>
                                <w:p>
                                  <w:pPr>
                                    <w:pStyle w:val="TableParagraph"/>
                                    <w:spacing w:line="156" w:lineRule="exact"/>
                                    <w:rPr>
                                      <w:sz w:val="16"/>
                                    </w:rPr>
                                  </w:pPr>
                                  <w:r>
                                    <w:rPr>
                                      <w:spacing w:val="-2"/>
                                      <w:sz w:val="16"/>
                                    </w:rPr>
                                    <w:t>97.854</w:t>
                                  </w:r>
                                </w:p>
                              </w:tc>
                              <w:tc>
                                <w:tcPr>
                                  <w:tcW w:w="1115" w:type="dxa"/>
                                </w:tcPr>
                                <w:p>
                                  <w:pPr>
                                    <w:pStyle w:val="TableParagraph"/>
                                    <w:spacing w:line="156" w:lineRule="exact"/>
                                    <w:ind w:left="1"/>
                                    <w:rPr>
                                      <w:sz w:val="16"/>
                                    </w:rPr>
                                  </w:pPr>
                                  <w:r>
                                    <w:rPr>
                                      <w:spacing w:val="-2"/>
                                      <w:sz w:val="16"/>
                                    </w:rPr>
                                    <w:t>4.621</w:t>
                                  </w:r>
                                </w:p>
                              </w:tc>
                              <w:tc>
                                <w:tcPr>
                                  <w:tcW w:w="1026" w:type="dxa"/>
                                </w:tcPr>
                                <w:p>
                                  <w:pPr>
                                    <w:pStyle w:val="TableParagraph"/>
                                    <w:spacing w:line="156" w:lineRule="exact"/>
                                    <w:ind w:left="3"/>
                                    <w:rPr>
                                      <w:sz w:val="16"/>
                                    </w:rPr>
                                  </w:pPr>
                                  <w:r>
                                    <w:rPr>
                                      <w:spacing w:val="-2"/>
                                      <w:sz w:val="16"/>
                                    </w:rPr>
                                    <w:t>2.631</w:t>
                                  </w:r>
                                </w:p>
                              </w:tc>
                              <w:tc>
                                <w:tcPr>
                                  <w:tcW w:w="756" w:type="dxa"/>
                                </w:tcPr>
                                <w:p>
                                  <w:pPr>
                                    <w:pStyle w:val="TableParagraph"/>
                                    <w:spacing w:line="156" w:lineRule="exact"/>
                                    <w:ind w:left="5"/>
                                    <w:rPr>
                                      <w:sz w:val="16"/>
                                    </w:rPr>
                                  </w:pPr>
                                  <w:r>
                                    <w:rPr>
                                      <w:spacing w:val="-2"/>
                                      <w:sz w:val="16"/>
                                    </w:rPr>
                                    <w:t>166.028</w:t>
                                  </w:r>
                                </w:p>
                              </w:tc>
                            </w:tr>
                            <w:tr>
                              <w:trPr>
                                <w:trHeight w:val="231" w:hRule="atLeast"/>
                              </w:trPr>
                              <w:tc>
                                <w:tcPr>
                                  <w:tcW w:w="1343" w:type="dxa"/>
                                  <w:tcBorders>
                                    <w:bottom w:val="single" w:sz="8" w:space="0" w:color="000000"/>
                                  </w:tcBorders>
                                </w:tcPr>
                                <w:p>
                                  <w:pPr>
                                    <w:pStyle w:val="TableParagraph"/>
                                    <w:spacing w:line="178" w:lineRule="exact"/>
                                    <w:ind w:left="119"/>
                                    <w:jc w:val="left"/>
                                    <w:rPr>
                                      <w:b/>
                                      <w:sz w:val="16"/>
                                    </w:rPr>
                                  </w:pPr>
                                  <w:r>
                                    <w:rPr>
                                      <w:b/>
                                      <w:spacing w:val="-2"/>
                                      <w:sz w:val="16"/>
                                    </w:rPr>
                                    <w:t>HFM(proposed)</w:t>
                                  </w:r>
                                </w:p>
                              </w:tc>
                              <w:tc>
                                <w:tcPr>
                                  <w:tcW w:w="962" w:type="dxa"/>
                                  <w:tcBorders>
                                    <w:bottom w:val="single" w:sz="8" w:space="0" w:color="000000"/>
                                  </w:tcBorders>
                                </w:tcPr>
                                <w:p>
                                  <w:pPr>
                                    <w:pStyle w:val="TableParagraph"/>
                                    <w:spacing w:line="178" w:lineRule="exact"/>
                                    <w:rPr>
                                      <w:b/>
                                      <w:sz w:val="16"/>
                                    </w:rPr>
                                  </w:pPr>
                                  <w:r>
                                    <w:rPr>
                                      <w:b/>
                                      <w:spacing w:val="-2"/>
                                      <w:sz w:val="16"/>
                                    </w:rPr>
                                    <w:t>98.180</w:t>
                                  </w:r>
                                </w:p>
                              </w:tc>
                              <w:tc>
                                <w:tcPr>
                                  <w:tcW w:w="1115" w:type="dxa"/>
                                  <w:tcBorders>
                                    <w:bottom w:val="single" w:sz="8" w:space="0" w:color="000000"/>
                                  </w:tcBorders>
                                </w:tcPr>
                                <w:p>
                                  <w:pPr>
                                    <w:pStyle w:val="TableParagraph"/>
                                    <w:spacing w:line="178" w:lineRule="exact"/>
                                    <w:ind w:left="1"/>
                                    <w:rPr>
                                      <w:b/>
                                      <w:sz w:val="16"/>
                                    </w:rPr>
                                  </w:pPr>
                                  <w:r>
                                    <w:rPr>
                                      <w:b/>
                                      <w:spacing w:val="-2"/>
                                      <w:sz w:val="16"/>
                                    </w:rPr>
                                    <w:t>4.467</w:t>
                                  </w:r>
                                </w:p>
                              </w:tc>
                              <w:tc>
                                <w:tcPr>
                                  <w:tcW w:w="1026" w:type="dxa"/>
                                  <w:tcBorders>
                                    <w:bottom w:val="single" w:sz="8" w:space="0" w:color="000000"/>
                                  </w:tcBorders>
                                </w:tcPr>
                                <w:p>
                                  <w:pPr>
                                    <w:pStyle w:val="TableParagraph"/>
                                    <w:spacing w:line="178" w:lineRule="exact"/>
                                    <w:ind w:left="3"/>
                                    <w:rPr>
                                      <w:b/>
                                      <w:sz w:val="16"/>
                                    </w:rPr>
                                  </w:pPr>
                                  <w:r>
                                    <w:rPr>
                                      <w:b/>
                                      <w:spacing w:val="-2"/>
                                      <w:sz w:val="16"/>
                                    </w:rPr>
                                    <w:t>2.558</w:t>
                                  </w:r>
                                </w:p>
                              </w:tc>
                              <w:tc>
                                <w:tcPr>
                                  <w:tcW w:w="756" w:type="dxa"/>
                                  <w:tcBorders>
                                    <w:bottom w:val="single" w:sz="8" w:space="0" w:color="000000"/>
                                  </w:tcBorders>
                                </w:tcPr>
                                <w:p>
                                  <w:pPr>
                                    <w:pStyle w:val="TableParagraph"/>
                                    <w:spacing w:line="178" w:lineRule="exact"/>
                                    <w:ind w:left="5"/>
                                    <w:rPr>
                                      <w:b/>
                                      <w:sz w:val="16"/>
                                    </w:rPr>
                                  </w:pPr>
                                  <w:r>
                                    <w:rPr>
                                      <w:b/>
                                      <w:spacing w:val="-2"/>
                                      <w:sz w:val="16"/>
                                    </w:rPr>
                                    <w:t>48.616</w:t>
                                  </w:r>
                                </w:p>
                              </w:tc>
                            </w:tr>
                          </w:tbl>
                          <w:p>
                            <w:pPr>
                              <w:pStyle w:val="BodyText"/>
                            </w:pPr>
                          </w:p>
                        </w:txbxContent>
                      </wps:txbx>
                      <wps:bodyPr wrap="square" lIns="0" tIns="0" rIns="0" bIns="0" rtlCol="0">
                        <a:noAutofit/>
                      </wps:bodyPr>
                    </wps:wsp>
                  </a:graphicData>
                </a:graphic>
              </wp:anchor>
            </w:drawing>
          </mc:Choice>
          <mc:Fallback>
            <w:pict>
              <v:shape style="position:absolute;margin-left:45.964001pt;margin-top:19.325064pt;width:266.3pt;height:101.2pt;mso-position-horizontal-relative:page;mso-position-vertical-relative:paragraph;z-index:15753728" type="#_x0000_t202" id="docshape43"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343"/>
                        <w:gridCol w:w="962"/>
                        <w:gridCol w:w="1115"/>
                        <w:gridCol w:w="1026"/>
                        <w:gridCol w:w="756"/>
                      </w:tblGrid>
                      <w:tr>
                        <w:trPr>
                          <w:trHeight w:val="222" w:hRule="atLeast"/>
                        </w:trPr>
                        <w:tc>
                          <w:tcPr>
                            <w:tcW w:w="1343" w:type="dxa"/>
                            <w:tcBorders>
                              <w:top w:val="single" w:sz="8" w:space="0" w:color="000000"/>
                            </w:tcBorders>
                          </w:tcPr>
                          <w:p>
                            <w:pPr>
                              <w:pStyle w:val="TableParagraph"/>
                              <w:spacing w:line="170" w:lineRule="exact" w:before="32"/>
                              <w:ind w:left="119"/>
                              <w:jc w:val="left"/>
                              <w:rPr>
                                <w:b/>
                                <w:sz w:val="16"/>
                              </w:rPr>
                            </w:pPr>
                            <w:r>
                              <w:rPr>
                                <w:b/>
                                <w:spacing w:val="-2"/>
                                <w:sz w:val="16"/>
                              </w:rPr>
                              <w:t>Model</w:t>
                            </w:r>
                          </w:p>
                        </w:tc>
                        <w:tc>
                          <w:tcPr>
                            <w:tcW w:w="962" w:type="dxa"/>
                            <w:tcBorders>
                              <w:top w:val="single" w:sz="8" w:space="0" w:color="000000"/>
                            </w:tcBorders>
                          </w:tcPr>
                          <w:p>
                            <w:pPr>
                              <w:pStyle w:val="TableParagraph"/>
                              <w:spacing w:line="170" w:lineRule="exact" w:before="32"/>
                              <w:rPr>
                                <w:b/>
                                <w:sz w:val="16"/>
                              </w:rPr>
                            </w:pPr>
                            <w:r>
                              <w:rPr>
                                <w:b/>
                                <w:spacing w:val="-5"/>
                                <w:sz w:val="16"/>
                              </w:rPr>
                              <w:t>R-</w:t>
                            </w:r>
                          </w:p>
                        </w:tc>
                        <w:tc>
                          <w:tcPr>
                            <w:tcW w:w="1115" w:type="dxa"/>
                            <w:tcBorders>
                              <w:top w:val="single" w:sz="8" w:space="0" w:color="000000"/>
                            </w:tcBorders>
                          </w:tcPr>
                          <w:p>
                            <w:pPr>
                              <w:pStyle w:val="TableParagraph"/>
                              <w:spacing w:line="170" w:lineRule="exact" w:before="32"/>
                              <w:ind w:left="1"/>
                              <w:rPr>
                                <w:b/>
                                <w:sz w:val="16"/>
                              </w:rPr>
                            </w:pPr>
                            <w:r>
                              <w:rPr>
                                <w:b/>
                                <w:spacing w:val="-2"/>
                                <w:sz w:val="16"/>
                              </w:rPr>
                              <w:t>RMSE(MW)</w:t>
                            </w:r>
                          </w:p>
                        </w:tc>
                        <w:tc>
                          <w:tcPr>
                            <w:tcW w:w="1026" w:type="dxa"/>
                            <w:tcBorders>
                              <w:top w:val="single" w:sz="8" w:space="0" w:color="000000"/>
                            </w:tcBorders>
                          </w:tcPr>
                          <w:p>
                            <w:pPr>
                              <w:pStyle w:val="TableParagraph"/>
                              <w:spacing w:line="170" w:lineRule="exact" w:before="32"/>
                              <w:ind w:left="3"/>
                              <w:rPr>
                                <w:b/>
                                <w:sz w:val="16"/>
                              </w:rPr>
                            </w:pPr>
                            <w:r>
                              <w:rPr>
                                <w:b/>
                                <w:spacing w:val="-2"/>
                                <w:sz w:val="16"/>
                              </w:rPr>
                              <w:t>MAE(MW)</w:t>
                            </w:r>
                          </w:p>
                        </w:tc>
                        <w:tc>
                          <w:tcPr>
                            <w:tcW w:w="756" w:type="dxa"/>
                            <w:tcBorders>
                              <w:top w:val="single" w:sz="8" w:space="0" w:color="000000"/>
                            </w:tcBorders>
                          </w:tcPr>
                          <w:p>
                            <w:pPr>
                              <w:pStyle w:val="TableParagraph"/>
                              <w:spacing w:line="170" w:lineRule="exact" w:before="32"/>
                              <w:ind w:left="5"/>
                              <w:rPr>
                                <w:b/>
                                <w:sz w:val="16"/>
                              </w:rPr>
                            </w:pPr>
                            <w:r>
                              <w:rPr>
                                <w:b/>
                                <w:spacing w:val="-4"/>
                                <w:sz w:val="16"/>
                              </w:rPr>
                              <w:t>MAPE</w:t>
                            </w:r>
                          </w:p>
                        </w:tc>
                      </w:tr>
                      <w:tr>
                        <w:trPr>
                          <w:trHeight w:val="228" w:hRule="atLeast"/>
                        </w:trPr>
                        <w:tc>
                          <w:tcPr>
                            <w:tcW w:w="1343" w:type="dxa"/>
                            <w:tcBorders>
                              <w:bottom w:val="single" w:sz="4" w:space="0" w:color="000000"/>
                            </w:tcBorders>
                          </w:tcPr>
                          <w:p>
                            <w:pPr>
                              <w:pStyle w:val="TableParagraph"/>
                              <w:spacing w:line="240" w:lineRule="auto"/>
                              <w:jc w:val="left"/>
                              <w:rPr>
                                <w:sz w:val="16"/>
                              </w:rPr>
                            </w:pPr>
                          </w:p>
                        </w:tc>
                        <w:tc>
                          <w:tcPr>
                            <w:tcW w:w="962" w:type="dxa"/>
                            <w:tcBorders>
                              <w:bottom w:val="single" w:sz="4" w:space="0" w:color="000000"/>
                            </w:tcBorders>
                          </w:tcPr>
                          <w:p>
                            <w:pPr>
                              <w:pStyle w:val="TableParagraph"/>
                              <w:spacing w:line="174" w:lineRule="exact"/>
                              <w:rPr>
                                <w:b/>
                                <w:sz w:val="16"/>
                              </w:rPr>
                            </w:pPr>
                            <w:r>
                              <w:rPr>
                                <w:b/>
                                <w:spacing w:val="-2"/>
                                <w:sz w:val="16"/>
                              </w:rPr>
                              <w:t>square(%)</w:t>
                            </w:r>
                          </w:p>
                        </w:tc>
                        <w:tc>
                          <w:tcPr>
                            <w:tcW w:w="1115" w:type="dxa"/>
                            <w:tcBorders>
                              <w:bottom w:val="single" w:sz="4" w:space="0" w:color="000000"/>
                            </w:tcBorders>
                          </w:tcPr>
                          <w:p>
                            <w:pPr>
                              <w:pStyle w:val="TableParagraph"/>
                              <w:spacing w:line="240" w:lineRule="auto"/>
                              <w:jc w:val="left"/>
                              <w:rPr>
                                <w:sz w:val="16"/>
                              </w:rPr>
                            </w:pPr>
                          </w:p>
                        </w:tc>
                        <w:tc>
                          <w:tcPr>
                            <w:tcW w:w="1026" w:type="dxa"/>
                            <w:tcBorders>
                              <w:bottom w:val="single" w:sz="4" w:space="0" w:color="000000"/>
                            </w:tcBorders>
                          </w:tcPr>
                          <w:p>
                            <w:pPr>
                              <w:pStyle w:val="TableParagraph"/>
                              <w:spacing w:line="240" w:lineRule="auto"/>
                              <w:jc w:val="left"/>
                              <w:rPr>
                                <w:sz w:val="16"/>
                              </w:rPr>
                            </w:pPr>
                          </w:p>
                        </w:tc>
                        <w:tc>
                          <w:tcPr>
                            <w:tcW w:w="756" w:type="dxa"/>
                            <w:tcBorders>
                              <w:bottom w:val="single" w:sz="4" w:space="0" w:color="000000"/>
                            </w:tcBorders>
                          </w:tcPr>
                          <w:p>
                            <w:pPr>
                              <w:pStyle w:val="TableParagraph"/>
                              <w:spacing w:line="240" w:lineRule="auto"/>
                              <w:jc w:val="left"/>
                              <w:rPr>
                                <w:sz w:val="16"/>
                              </w:rPr>
                            </w:pPr>
                          </w:p>
                        </w:tc>
                      </w:tr>
                      <w:tr>
                        <w:trPr>
                          <w:trHeight w:val="222" w:hRule="atLeast"/>
                        </w:trPr>
                        <w:tc>
                          <w:tcPr>
                            <w:tcW w:w="1343" w:type="dxa"/>
                            <w:tcBorders>
                              <w:top w:val="single" w:sz="4" w:space="0" w:color="000000"/>
                            </w:tcBorders>
                          </w:tcPr>
                          <w:p>
                            <w:pPr>
                              <w:pStyle w:val="TableParagraph"/>
                              <w:spacing w:line="168" w:lineRule="exact" w:before="34"/>
                              <w:ind w:left="119"/>
                              <w:jc w:val="left"/>
                              <w:rPr>
                                <w:sz w:val="16"/>
                              </w:rPr>
                            </w:pPr>
                            <w:r>
                              <w:rPr>
                                <w:spacing w:val="-5"/>
                                <w:sz w:val="16"/>
                              </w:rPr>
                              <w:t>DNN</w:t>
                            </w:r>
                          </w:p>
                        </w:tc>
                        <w:tc>
                          <w:tcPr>
                            <w:tcW w:w="962" w:type="dxa"/>
                            <w:tcBorders>
                              <w:top w:val="single" w:sz="4" w:space="0" w:color="000000"/>
                            </w:tcBorders>
                          </w:tcPr>
                          <w:p>
                            <w:pPr>
                              <w:pStyle w:val="TableParagraph"/>
                              <w:spacing w:line="168" w:lineRule="exact" w:before="34"/>
                              <w:rPr>
                                <w:sz w:val="16"/>
                              </w:rPr>
                            </w:pPr>
                            <w:r>
                              <w:rPr>
                                <w:spacing w:val="-2"/>
                                <w:sz w:val="16"/>
                              </w:rPr>
                              <w:t>97.873</w:t>
                            </w:r>
                          </w:p>
                        </w:tc>
                        <w:tc>
                          <w:tcPr>
                            <w:tcW w:w="1115" w:type="dxa"/>
                            <w:tcBorders>
                              <w:top w:val="single" w:sz="4" w:space="0" w:color="000000"/>
                            </w:tcBorders>
                          </w:tcPr>
                          <w:p>
                            <w:pPr>
                              <w:pStyle w:val="TableParagraph"/>
                              <w:spacing w:line="168" w:lineRule="exact" w:before="34"/>
                              <w:ind w:left="1"/>
                              <w:rPr>
                                <w:sz w:val="16"/>
                              </w:rPr>
                            </w:pPr>
                            <w:r>
                              <w:rPr>
                                <w:spacing w:val="-2"/>
                                <w:sz w:val="16"/>
                              </w:rPr>
                              <w:t>4.820</w:t>
                            </w:r>
                          </w:p>
                        </w:tc>
                        <w:tc>
                          <w:tcPr>
                            <w:tcW w:w="1026" w:type="dxa"/>
                            <w:tcBorders>
                              <w:top w:val="single" w:sz="4" w:space="0" w:color="000000"/>
                            </w:tcBorders>
                          </w:tcPr>
                          <w:p>
                            <w:pPr>
                              <w:pStyle w:val="TableParagraph"/>
                              <w:spacing w:line="168" w:lineRule="exact" w:before="34"/>
                              <w:ind w:left="3"/>
                              <w:rPr>
                                <w:sz w:val="16"/>
                              </w:rPr>
                            </w:pPr>
                            <w:r>
                              <w:rPr>
                                <w:spacing w:val="-2"/>
                                <w:sz w:val="16"/>
                              </w:rPr>
                              <w:t>2.997</w:t>
                            </w:r>
                          </w:p>
                        </w:tc>
                        <w:tc>
                          <w:tcPr>
                            <w:tcW w:w="756" w:type="dxa"/>
                            <w:tcBorders>
                              <w:top w:val="single" w:sz="4" w:space="0" w:color="000000"/>
                            </w:tcBorders>
                          </w:tcPr>
                          <w:p>
                            <w:pPr>
                              <w:pStyle w:val="TableParagraph"/>
                              <w:spacing w:line="168" w:lineRule="exact" w:before="34"/>
                              <w:ind w:left="5"/>
                              <w:rPr>
                                <w:sz w:val="16"/>
                              </w:rPr>
                            </w:pPr>
                            <w:r>
                              <w:rPr>
                                <w:spacing w:val="-2"/>
                                <w:sz w:val="16"/>
                              </w:rPr>
                              <w:t>214.948</w:t>
                            </w:r>
                          </w:p>
                        </w:tc>
                      </w:tr>
                      <w:tr>
                        <w:trPr>
                          <w:trHeight w:val="179" w:hRule="atLeast"/>
                        </w:trPr>
                        <w:tc>
                          <w:tcPr>
                            <w:tcW w:w="1343" w:type="dxa"/>
                          </w:tcPr>
                          <w:p>
                            <w:pPr>
                              <w:pStyle w:val="TableParagraph"/>
                              <w:ind w:left="119"/>
                              <w:jc w:val="left"/>
                              <w:rPr>
                                <w:sz w:val="16"/>
                              </w:rPr>
                            </w:pPr>
                            <w:r>
                              <w:rPr>
                                <w:spacing w:val="-4"/>
                                <w:sz w:val="16"/>
                              </w:rPr>
                              <w:t>LSTM</w:t>
                            </w:r>
                          </w:p>
                        </w:tc>
                        <w:tc>
                          <w:tcPr>
                            <w:tcW w:w="962" w:type="dxa"/>
                          </w:tcPr>
                          <w:p>
                            <w:pPr>
                              <w:pStyle w:val="TableParagraph"/>
                              <w:rPr>
                                <w:sz w:val="16"/>
                              </w:rPr>
                            </w:pPr>
                            <w:r>
                              <w:rPr>
                                <w:spacing w:val="-2"/>
                                <w:sz w:val="16"/>
                              </w:rPr>
                              <w:t>98.040</w:t>
                            </w:r>
                          </w:p>
                        </w:tc>
                        <w:tc>
                          <w:tcPr>
                            <w:tcW w:w="1115" w:type="dxa"/>
                          </w:tcPr>
                          <w:p>
                            <w:pPr>
                              <w:pStyle w:val="TableParagraph"/>
                              <w:ind w:left="1"/>
                              <w:rPr>
                                <w:sz w:val="16"/>
                              </w:rPr>
                            </w:pPr>
                            <w:r>
                              <w:rPr>
                                <w:spacing w:val="-2"/>
                                <w:sz w:val="16"/>
                              </w:rPr>
                              <w:t>4.657</w:t>
                            </w:r>
                          </w:p>
                        </w:tc>
                        <w:tc>
                          <w:tcPr>
                            <w:tcW w:w="1026" w:type="dxa"/>
                          </w:tcPr>
                          <w:p>
                            <w:pPr>
                              <w:pStyle w:val="TableParagraph"/>
                              <w:ind w:left="3"/>
                              <w:rPr>
                                <w:sz w:val="16"/>
                              </w:rPr>
                            </w:pPr>
                            <w:r>
                              <w:rPr>
                                <w:spacing w:val="-2"/>
                                <w:sz w:val="16"/>
                              </w:rPr>
                              <w:t>2.796</w:t>
                            </w:r>
                          </w:p>
                        </w:tc>
                        <w:tc>
                          <w:tcPr>
                            <w:tcW w:w="756" w:type="dxa"/>
                          </w:tcPr>
                          <w:p>
                            <w:pPr>
                              <w:pStyle w:val="TableParagraph"/>
                              <w:ind w:left="5"/>
                              <w:rPr>
                                <w:sz w:val="16"/>
                              </w:rPr>
                            </w:pPr>
                            <w:r>
                              <w:rPr>
                                <w:spacing w:val="-2"/>
                                <w:sz w:val="16"/>
                              </w:rPr>
                              <w:t>342.975</w:t>
                            </w:r>
                          </w:p>
                        </w:tc>
                      </w:tr>
                      <w:tr>
                        <w:trPr>
                          <w:trHeight w:val="179" w:hRule="atLeast"/>
                        </w:trPr>
                        <w:tc>
                          <w:tcPr>
                            <w:tcW w:w="1343" w:type="dxa"/>
                          </w:tcPr>
                          <w:p>
                            <w:pPr>
                              <w:pStyle w:val="TableParagraph"/>
                              <w:ind w:left="119"/>
                              <w:jc w:val="left"/>
                              <w:rPr>
                                <w:sz w:val="16"/>
                              </w:rPr>
                            </w:pPr>
                            <w:r>
                              <w:rPr>
                                <w:spacing w:val="-5"/>
                                <w:sz w:val="16"/>
                              </w:rPr>
                              <w:t>CNN</w:t>
                            </w:r>
                          </w:p>
                        </w:tc>
                        <w:tc>
                          <w:tcPr>
                            <w:tcW w:w="962" w:type="dxa"/>
                          </w:tcPr>
                          <w:p>
                            <w:pPr>
                              <w:pStyle w:val="TableParagraph"/>
                              <w:rPr>
                                <w:sz w:val="16"/>
                              </w:rPr>
                            </w:pPr>
                            <w:r>
                              <w:rPr>
                                <w:spacing w:val="-2"/>
                                <w:sz w:val="16"/>
                              </w:rPr>
                              <w:t>98.026</w:t>
                            </w:r>
                          </w:p>
                        </w:tc>
                        <w:tc>
                          <w:tcPr>
                            <w:tcW w:w="1115" w:type="dxa"/>
                          </w:tcPr>
                          <w:p>
                            <w:pPr>
                              <w:pStyle w:val="TableParagraph"/>
                              <w:ind w:left="1"/>
                              <w:rPr>
                                <w:sz w:val="16"/>
                              </w:rPr>
                            </w:pPr>
                            <w:r>
                              <w:rPr>
                                <w:spacing w:val="-2"/>
                                <w:sz w:val="16"/>
                              </w:rPr>
                              <w:t>4.689</w:t>
                            </w:r>
                          </w:p>
                        </w:tc>
                        <w:tc>
                          <w:tcPr>
                            <w:tcW w:w="1026" w:type="dxa"/>
                          </w:tcPr>
                          <w:p>
                            <w:pPr>
                              <w:pStyle w:val="TableParagraph"/>
                              <w:ind w:left="3"/>
                              <w:rPr>
                                <w:sz w:val="16"/>
                              </w:rPr>
                            </w:pPr>
                            <w:r>
                              <w:rPr>
                                <w:spacing w:val="-2"/>
                                <w:sz w:val="16"/>
                              </w:rPr>
                              <w:t>2.891</w:t>
                            </w:r>
                          </w:p>
                        </w:tc>
                        <w:tc>
                          <w:tcPr>
                            <w:tcW w:w="756" w:type="dxa"/>
                          </w:tcPr>
                          <w:p>
                            <w:pPr>
                              <w:pStyle w:val="TableParagraph"/>
                              <w:ind w:left="5"/>
                              <w:rPr>
                                <w:sz w:val="16"/>
                              </w:rPr>
                            </w:pPr>
                            <w:r>
                              <w:rPr>
                                <w:spacing w:val="-2"/>
                                <w:sz w:val="16"/>
                              </w:rPr>
                              <w:t>85.349</w:t>
                            </w:r>
                          </w:p>
                        </w:tc>
                      </w:tr>
                      <w:tr>
                        <w:trPr>
                          <w:trHeight w:val="179" w:hRule="atLeast"/>
                        </w:trPr>
                        <w:tc>
                          <w:tcPr>
                            <w:tcW w:w="1343" w:type="dxa"/>
                          </w:tcPr>
                          <w:p>
                            <w:pPr>
                              <w:pStyle w:val="TableParagraph"/>
                              <w:ind w:left="119"/>
                              <w:jc w:val="left"/>
                              <w:rPr>
                                <w:sz w:val="16"/>
                              </w:rPr>
                            </w:pPr>
                            <w:r>
                              <w:rPr>
                                <w:spacing w:val="-2"/>
                                <w:sz w:val="16"/>
                              </w:rPr>
                              <w:t>CNN-</w:t>
                            </w:r>
                            <w:r>
                              <w:rPr>
                                <w:spacing w:val="-4"/>
                                <w:sz w:val="16"/>
                              </w:rPr>
                              <w:t>LSTM</w:t>
                            </w:r>
                          </w:p>
                        </w:tc>
                        <w:tc>
                          <w:tcPr>
                            <w:tcW w:w="962" w:type="dxa"/>
                          </w:tcPr>
                          <w:p>
                            <w:pPr>
                              <w:pStyle w:val="TableParagraph"/>
                              <w:rPr>
                                <w:sz w:val="16"/>
                              </w:rPr>
                            </w:pPr>
                            <w:r>
                              <w:rPr>
                                <w:spacing w:val="-2"/>
                                <w:sz w:val="16"/>
                              </w:rPr>
                              <w:t>97.929</w:t>
                            </w:r>
                          </w:p>
                        </w:tc>
                        <w:tc>
                          <w:tcPr>
                            <w:tcW w:w="1115" w:type="dxa"/>
                          </w:tcPr>
                          <w:p>
                            <w:pPr>
                              <w:pStyle w:val="TableParagraph"/>
                              <w:ind w:left="1"/>
                              <w:rPr>
                                <w:sz w:val="16"/>
                              </w:rPr>
                            </w:pPr>
                            <w:r>
                              <w:rPr>
                                <w:spacing w:val="-2"/>
                                <w:sz w:val="16"/>
                              </w:rPr>
                              <w:t>4.908</w:t>
                            </w:r>
                          </w:p>
                        </w:tc>
                        <w:tc>
                          <w:tcPr>
                            <w:tcW w:w="1026" w:type="dxa"/>
                          </w:tcPr>
                          <w:p>
                            <w:pPr>
                              <w:pStyle w:val="TableParagraph"/>
                              <w:ind w:left="3"/>
                              <w:rPr>
                                <w:sz w:val="16"/>
                              </w:rPr>
                            </w:pPr>
                            <w:r>
                              <w:rPr>
                                <w:spacing w:val="-2"/>
                                <w:sz w:val="16"/>
                              </w:rPr>
                              <w:t>2.969</w:t>
                            </w:r>
                          </w:p>
                        </w:tc>
                        <w:tc>
                          <w:tcPr>
                            <w:tcW w:w="756" w:type="dxa"/>
                          </w:tcPr>
                          <w:p>
                            <w:pPr>
                              <w:pStyle w:val="TableParagraph"/>
                              <w:ind w:left="5"/>
                              <w:rPr>
                                <w:sz w:val="16"/>
                              </w:rPr>
                            </w:pPr>
                            <w:r>
                              <w:rPr>
                                <w:spacing w:val="-2"/>
                                <w:sz w:val="16"/>
                              </w:rPr>
                              <w:t>116.264</w:t>
                            </w:r>
                          </w:p>
                        </w:tc>
                      </w:tr>
                      <w:tr>
                        <w:trPr>
                          <w:trHeight w:val="179" w:hRule="atLeast"/>
                        </w:trPr>
                        <w:tc>
                          <w:tcPr>
                            <w:tcW w:w="1343" w:type="dxa"/>
                          </w:tcPr>
                          <w:p>
                            <w:pPr>
                              <w:pStyle w:val="TableParagraph"/>
                              <w:ind w:left="119"/>
                              <w:jc w:val="left"/>
                              <w:rPr>
                                <w:sz w:val="16"/>
                              </w:rPr>
                            </w:pPr>
                            <w:r>
                              <w:rPr>
                                <w:spacing w:val="-2"/>
                                <w:sz w:val="16"/>
                              </w:rPr>
                              <w:t>TPALSTM</w:t>
                            </w:r>
                          </w:p>
                        </w:tc>
                        <w:tc>
                          <w:tcPr>
                            <w:tcW w:w="962" w:type="dxa"/>
                          </w:tcPr>
                          <w:p>
                            <w:pPr>
                              <w:pStyle w:val="TableParagraph"/>
                              <w:rPr>
                                <w:sz w:val="16"/>
                              </w:rPr>
                            </w:pPr>
                            <w:r>
                              <w:rPr>
                                <w:spacing w:val="-2"/>
                                <w:sz w:val="16"/>
                              </w:rPr>
                              <w:t>98.084</w:t>
                            </w:r>
                          </w:p>
                        </w:tc>
                        <w:tc>
                          <w:tcPr>
                            <w:tcW w:w="1115" w:type="dxa"/>
                          </w:tcPr>
                          <w:p>
                            <w:pPr>
                              <w:pStyle w:val="TableParagraph"/>
                              <w:ind w:left="1"/>
                              <w:rPr>
                                <w:sz w:val="16"/>
                              </w:rPr>
                            </w:pPr>
                            <w:r>
                              <w:rPr>
                                <w:spacing w:val="-2"/>
                                <w:sz w:val="16"/>
                              </w:rPr>
                              <w:t>4.548</w:t>
                            </w:r>
                          </w:p>
                        </w:tc>
                        <w:tc>
                          <w:tcPr>
                            <w:tcW w:w="1026" w:type="dxa"/>
                          </w:tcPr>
                          <w:p>
                            <w:pPr>
                              <w:pStyle w:val="TableParagraph"/>
                              <w:ind w:left="3"/>
                              <w:rPr>
                                <w:sz w:val="16"/>
                              </w:rPr>
                            </w:pPr>
                            <w:r>
                              <w:rPr>
                                <w:spacing w:val="-2"/>
                                <w:sz w:val="16"/>
                              </w:rPr>
                              <w:t>2.682</w:t>
                            </w:r>
                          </w:p>
                        </w:tc>
                        <w:tc>
                          <w:tcPr>
                            <w:tcW w:w="756" w:type="dxa"/>
                          </w:tcPr>
                          <w:p>
                            <w:pPr>
                              <w:pStyle w:val="TableParagraph"/>
                              <w:ind w:left="5"/>
                              <w:rPr>
                                <w:sz w:val="16"/>
                              </w:rPr>
                            </w:pPr>
                            <w:r>
                              <w:rPr>
                                <w:spacing w:val="-2"/>
                                <w:sz w:val="16"/>
                              </w:rPr>
                              <w:t>93.765</w:t>
                            </w:r>
                          </w:p>
                        </w:tc>
                      </w:tr>
                      <w:tr>
                        <w:trPr>
                          <w:trHeight w:val="179" w:hRule="atLeast"/>
                        </w:trPr>
                        <w:tc>
                          <w:tcPr>
                            <w:tcW w:w="1343" w:type="dxa"/>
                          </w:tcPr>
                          <w:p>
                            <w:pPr>
                              <w:pStyle w:val="TableParagraph"/>
                              <w:ind w:left="119"/>
                              <w:jc w:val="left"/>
                              <w:rPr>
                                <w:sz w:val="16"/>
                              </w:rPr>
                            </w:pPr>
                            <w:r>
                              <w:rPr>
                                <w:spacing w:val="-5"/>
                                <w:sz w:val="16"/>
                              </w:rPr>
                              <w:t>TCN</w:t>
                            </w:r>
                          </w:p>
                        </w:tc>
                        <w:tc>
                          <w:tcPr>
                            <w:tcW w:w="962" w:type="dxa"/>
                          </w:tcPr>
                          <w:p>
                            <w:pPr>
                              <w:pStyle w:val="TableParagraph"/>
                              <w:rPr>
                                <w:sz w:val="16"/>
                              </w:rPr>
                            </w:pPr>
                            <w:r>
                              <w:rPr>
                                <w:spacing w:val="-2"/>
                                <w:sz w:val="16"/>
                              </w:rPr>
                              <w:t>98.130</w:t>
                            </w:r>
                          </w:p>
                        </w:tc>
                        <w:tc>
                          <w:tcPr>
                            <w:tcW w:w="1115" w:type="dxa"/>
                          </w:tcPr>
                          <w:p>
                            <w:pPr>
                              <w:pStyle w:val="TableParagraph"/>
                              <w:ind w:left="1"/>
                              <w:rPr>
                                <w:sz w:val="16"/>
                              </w:rPr>
                            </w:pPr>
                            <w:r>
                              <w:rPr>
                                <w:spacing w:val="-2"/>
                                <w:sz w:val="16"/>
                              </w:rPr>
                              <w:t>4.518</w:t>
                            </w:r>
                          </w:p>
                        </w:tc>
                        <w:tc>
                          <w:tcPr>
                            <w:tcW w:w="1026" w:type="dxa"/>
                          </w:tcPr>
                          <w:p>
                            <w:pPr>
                              <w:pStyle w:val="TableParagraph"/>
                              <w:ind w:left="3"/>
                              <w:rPr>
                                <w:sz w:val="16"/>
                              </w:rPr>
                            </w:pPr>
                            <w:r>
                              <w:rPr>
                                <w:spacing w:val="-2"/>
                                <w:sz w:val="16"/>
                              </w:rPr>
                              <w:t>2.727</w:t>
                            </w:r>
                          </w:p>
                        </w:tc>
                        <w:tc>
                          <w:tcPr>
                            <w:tcW w:w="756" w:type="dxa"/>
                          </w:tcPr>
                          <w:p>
                            <w:pPr>
                              <w:pStyle w:val="TableParagraph"/>
                              <w:ind w:left="5"/>
                              <w:rPr>
                                <w:sz w:val="16"/>
                              </w:rPr>
                            </w:pPr>
                            <w:r>
                              <w:rPr>
                                <w:spacing w:val="-2"/>
                                <w:sz w:val="16"/>
                              </w:rPr>
                              <w:t>88.196</w:t>
                            </w:r>
                          </w:p>
                        </w:tc>
                      </w:tr>
                      <w:tr>
                        <w:trPr>
                          <w:trHeight w:val="176" w:hRule="atLeast"/>
                        </w:trPr>
                        <w:tc>
                          <w:tcPr>
                            <w:tcW w:w="1343" w:type="dxa"/>
                          </w:tcPr>
                          <w:p>
                            <w:pPr>
                              <w:pStyle w:val="TableParagraph"/>
                              <w:spacing w:line="156" w:lineRule="exact"/>
                              <w:ind w:left="119"/>
                              <w:jc w:val="left"/>
                              <w:rPr>
                                <w:sz w:val="16"/>
                              </w:rPr>
                            </w:pPr>
                            <w:r>
                              <w:rPr>
                                <w:spacing w:val="-4"/>
                                <w:sz w:val="16"/>
                              </w:rPr>
                              <w:t>ATCN</w:t>
                            </w:r>
                          </w:p>
                        </w:tc>
                        <w:tc>
                          <w:tcPr>
                            <w:tcW w:w="962" w:type="dxa"/>
                          </w:tcPr>
                          <w:p>
                            <w:pPr>
                              <w:pStyle w:val="TableParagraph"/>
                              <w:spacing w:line="156" w:lineRule="exact"/>
                              <w:rPr>
                                <w:sz w:val="16"/>
                              </w:rPr>
                            </w:pPr>
                            <w:r>
                              <w:rPr>
                                <w:spacing w:val="-2"/>
                                <w:sz w:val="16"/>
                              </w:rPr>
                              <w:t>97.854</w:t>
                            </w:r>
                          </w:p>
                        </w:tc>
                        <w:tc>
                          <w:tcPr>
                            <w:tcW w:w="1115" w:type="dxa"/>
                          </w:tcPr>
                          <w:p>
                            <w:pPr>
                              <w:pStyle w:val="TableParagraph"/>
                              <w:spacing w:line="156" w:lineRule="exact"/>
                              <w:ind w:left="1"/>
                              <w:rPr>
                                <w:sz w:val="16"/>
                              </w:rPr>
                            </w:pPr>
                            <w:r>
                              <w:rPr>
                                <w:spacing w:val="-2"/>
                                <w:sz w:val="16"/>
                              </w:rPr>
                              <w:t>4.621</w:t>
                            </w:r>
                          </w:p>
                        </w:tc>
                        <w:tc>
                          <w:tcPr>
                            <w:tcW w:w="1026" w:type="dxa"/>
                          </w:tcPr>
                          <w:p>
                            <w:pPr>
                              <w:pStyle w:val="TableParagraph"/>
                              <w:spacing w:line="156" w:lineRule="exact"/>
                              <w:ind w:left="3"/>
                              <w:rPr>
                                <w:sz w:val="16"/>
                              </w:rPr>
                            </w:pPr>
                            <w:r>
                              <w:rPr>
                                <w:spacing w:val="-2"/>
                                <w:sz w:val="16"/>
                              </w:rPr>
                              <w:t>2.631</w:t>
                            </w:r>
                          </w:p>
                        </w:tc>
                        <w:tc>
                          <w:tcPr>
                            <w:tcW w:w="756" w:type="dxa"/>
                          </w:tcPr>
                          <w:p>
                            <w:pPr>
                              <w:pStyle w:val="TableParagraph"/>
                              <w:spacing w:line="156" w:lineRule="exact"/>
                              <w:ind w:left="5"/>
                              <w:rPr>
                                <w:sz w:val="16"/>
                              </w:rPr>
                            </w:pPr>
                            <w:r>
                              <w:rPr>
                                <w:spacing w:val="-2"/>
                                <w:sz w:val="16"/>
                              </w:rPr>
                              <w:t>166.028</w:t>
                            </w:r>
                          </w:p>
                        </w:tc>
                      </w:tr>
                      <w:tr>
                        <w:trPr>
                          <w:trHeight w:val="231" w:hRule="atLeast"/>
                        </w:trPr>
                        <w:tc>
                          <w:tcPr>
                            <w:tcW w:w="1343" w:type="dxa"/>
                            <w:tcBorders>
                              <w:bottom w:val="single" w:sz="8" w:space="0" w:color="000000"/>
                            </w:tcBorders>
                          </w:tcPr>
                          <w:p>
                            <w:pPr>
                              <w:pStyle w:val="TableParagraph"/>
                              <w:spacing w:line="178" w:lineRule="exact"/>
                              <w:ind w:left="119"/>
                              <w:jc w:val="left"/>
                              <w:rPr>
                                <w:b/>
                                <w:sz w:val="16"/>
                              </w:rPr>
                            </w:pPr>
                            <w:r>
                              <w:rPr>
                                <w:b/>
                                <w:spacing w:val="-2"/>
                                <w:sz w:val="16"/>
                              </w:rPr>
                              <w:t>HFM(proposed)</w:t>
                            </w:r>
                          </w:p>
                        </w:tc>
                        <w:tc>
                          <w:tcPr>
                            <w:tcW w:w="962" w:type="dxa"/>
                            <w:tcBorders>
                              <w:bottom w:val="single" w:sz="8" w:space="0" w:color="000000"/>
                            </w:tcBorders>
                          </w:tcPr>
                          <w:p>
                            <w:pPr>
                              <w:pStyle w:val="TableParagraph"/>
                              <w:spacing w:line="178" w:lineRule="exact"/>
                              <w:rPr>
                                <w:b/>
                                <w:sz w:val="16"/>
                              </w:rPr>
                            </w:pPr>
                            <w:r>
                              <w:rPr>
                                <w:b/>
                                <w:spacing w:val="-2"/>
                                <w:sz w:val="16"/>
                              </w:rPr>
                              <w:t>98.180</w:t>
                            </w:r>
                          </w:p>
                        </w:tc>
                        <w:tc>
                          <w:tcPr>
                            <w:tcW w:w="1115" w:type="dxa"/>
                            <w:tcBorders>
                              <w:bottom w:val="single" w:sz="8" w:space="0" w:color="000000"/>
                            </w:tcBorders>
                          </w:tcPr>
                          <w:p>
                            <w:pPr>
                              <w:pStyle w:val="TableParagraph"/>
                              <w:spacing w:line="178" w:lineRule="exact"/>
                              <w:ind w:left="1"/>
                              <w:rPr>
                                <w:b/>
                                <w:sz w:val="16"/>
                              </w:rPr>
                            </w:pPr>
                            <w:r>
                              <w:rPr>
                                <w:b/>
                                <w:spacing w:val="-2"/>
                                <w:sz w:val="16"/>
                              </w:rPr>
                              <w:t>4.467</w:t>
                            </w:r>
                          </w:p>
                        </w:tc>
                        <w:tc>
                          <w:tcPr>
                            <w:tcW w:w="1026" w:type="dxa"/>
                            <w:tcBorders>
                              <w:bottom w:val="single" w:sz="8" w:space="0" w:color="000000"/>
                            </w:tcBorders>
                          </w:tcPr>
                          <w:p>
                            <w:pPr>
                              <w:pStyle w:val="TableParagraph"/>
                              <w:spacing w:line="178" w:lineRule="exact"/>
                              <w:ind w:left="3"/>
                              <w:rPr>
                                <w:b/>
                                <w:sz w:val="16"/>
                              </w:rPr>
                            </w:pPr>
                            <w:r>
                              <w:rPr>
                                <w:b/>
                                <w:spacing w:val="-2"/>
                                <w:sz w:val="16"/>
                              </w:rPr>
                              <w:t>2.558</w:t>
                            </w:r>
                          </w:p>
                        </w:tc>
                        <w:tc>
                          <w:tcPr>
                            <w:tcW w:w="756" w:type="dxa"/>
                            <w:tcBorders>
                              <w:bottom w:val="single" w:sz="8" w:space="0" w:color="000000"/>
                            </w:tcBorders>
                          </w:tcPr>
                          <w:p>
                            <w:pPr>
                              <w:pStyle w:val="TableParagraph"/>
                              <w:spacing w:line="178" w:lineRule="exact"/>
                              <w:ind w:left="5"/>
                              <w:rPr>
                                <w:b/>
                                <w:sz w:val="16"/>
                              </w:rPr>
                            </w:pPr>
                            <w:r>
                              <w:rPr>
                                <w:b/>
                                <w:spacing w:val="-2"/>
                                <w:sz w:val="16"/>
                              </w:rPr>
                              <w:t>48.616</w:t>
                            </w:r>
                          </w:p>
                        </w:tc>
                      </w:tr>
                    </w:tbl>
                    <w:p>
                      <w:pPr>
                        <w:pStyle w:val="BodyText"/>
                      </w:pPr>
                    </w:p>
                  </w:txbxContent>
                </v:textbox>
                <w10:wrap type="none"/>
              </v:shape>
            </w:pict>
          </mc:Fallback>
        </mc:AlternateContent>
      </w:r>
      <w:r>
        <w:rPr/>
        <w:t>TABLE</w:t>
      </w:r>
      <w:r>
        <w:rPr>
          <w:spacing w:val="6"/>
        </w:rPr>
        <w:t> </w:t>
      </w:r>
      <w:r>
        <w:rPr/>
        <w:t>I:</w:t>
      </w:r>
      <w:r>
        <w:rPr>
          <w:spacing w:val="7"/>
        </w:rPr>
        <w:t> </w:t>
      </w:r>
      <w:r>
        <w:rPr/>
        <w:t>Wind</w:t>
      </w:r>
      <w:r>
        <w:rPr>
          <w:spacing w:val="7"/>
        </w:rPr>
        <w:t> </w:t>
      </w:r>
      <w:r>
        <w:rPr/>
        <w:t>Power</w:t>
      </w:r>
      <w:r>
        <w:rPr>
          <w:spacing w:val="6"/>
        </w:rPr>
        <w:t> </w:t>
      </w:r>
      <w:r>
        <w:rPr/>
        <w:t>Forecasting</w:t>
      </w:r>
      <w:r>
        <w:rPr>
          <w:spacing w:val="7"/>
        </w:rPr>
        <w:t> </w:t>
      </w:r>
      <w:r>
        <w:rPr>
          <w:spacing w:val="-2"/>
        </w:rPr>
        <w:t>Performance.</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9"/>
      </w:pPr>
    </w:p>
    <w:p>
      <w:pPr>
        <w:pStyle w:val="BodyText"/>
        <w:spacing w:line="249" w:lineRule="auto"/>
        <w:ind w:left="119" w:right="68" w:firstLine="199"/>
        <w:jc w:val="both"/>
      </w:pPr>
      <w:r>
        <w:rPr/>
        <w:t>Table</w:t>
      </w:r>
      <w:r>
        <w:rPr>
          <w:spacing w:val="40"/>
        </w:rPr>
        <w:t> </w:t>
      </w:r>
      <w:r>
        <w:rPr/>
        <w:t>1</w:t>
      </w:r>
      <w:r>
        <w:rPr>
          <w:spacing w:val="40"/>
        </w:rPr>
        <w:t> </w:t>
      </w:r>
      <w:r>
        <w:rPr/>
        <w:t>shows</w:t>
      </w:r>
      <w:r>
        <w:rPr>
          <w:spacing w:val="40"/>
        </w:rPr>
        <w:t> </w:t>
      </w:r>
      <w:r>
        <w:rPr/>
        <w:t>the</w:t>
      </w:r>
      <w:r>
        <w:rPr>
          <w:spacing w:val="40"/>
        </w:rPr>
        <w:t> </w:t>
      </w:r>
      <w:r>
        <w:rPr/>
        <w:t>performance</w:t>
      </w:r>
      <w:r>
        <w:rPr>
          <w:spacing w:val="40"/>
        </w:rPr>
        <w:t> </w:t>
      </w:r>
      <w:r>
        <w:rPr/>
        <w:t>indices</w:t>
      </w:r>
      <w:r>
        <w:rPr>
          <w:spacing w:val="40"/>
        </w:rPr>
        <w:t> </w:t>
      </w:r>
      <w:r>
        <w:rPr/>
        <w:t>used</w:t>
      </w:r>
      <w:r>
        <w:rPr>
          <w:spacing w:val="40"/>
        </w:rPr>
        <w:t> </w:t>
      </w:r>
      <w:r>
        <w:rPr/>
        <w:t>to</w:t>
      </w:r>
      <w:r>
        <w:rPr>
          <w:spacing w:val="40"/>
        </w:rPr>
        <w:t> </w:t>
      </w:r>
      <w:r>
        <w:rPr/>
        <w:t>evaluate the initial proposed forecasting model along with several models from the literature. The best-performing values are highlighted in bold. The results indicate that the proposed model</w:t>
      </w:r>
      <w:r>
        <w:rPr>
          <w:spacing w:val="-13"/>
        </w:rPr>
        <w:t> </w:t>
      </w:r>
      <w:r>
        <w:rPr/>
        <w:t>demonstrates</w:t>
      </w:r>
      <w:r>
        <w:rPr>
          <w:spacing w:val="-12"/>
        </w:rPr>
        <w:t> </w:t>
      </w:r>
      <w:r>
        <w:rPr/>
        <w:t>superior</w:t>
      </w:r>
      <w:r>
        <w:rPr>
          <w:spacing w:val="-13"/>
        </w:rPr>
        <w:t> </w:t>
      </w:r>
      <w:r>
        <w:rPr/>
        <w:t>accuracy</w:t>
      </w:r>
      <w:r>
        <w:rPr>
          <w:spacing w:val="-12"/>
        </w:rPr>
        <w:t> </w:t>
      </w:r>
      <w:r>
        <w:rPr/>
        <w:t>compared</w:t>
      </w:r>
      <w:r>
        <w:rPr>
          <w:spacing w:val="-13"/>
        </w:rPr>
        <w:t> </w:t>
      </w:r>
      <w:r>
        <w:rPr/>
        <w:t>with</w:t>
      </w:r>
      <w:r>
        <w:rPr>
          <w:spacing w:val="-12"/>
        </w:rPr>
        <w:t> </w:t>
      </w:r>
      <w:r>
        <w:rPr/>
        <w:t>the</w:t>
      </w:r>
      <w:r>
        <w:rPr>
          <w:spacing w:val="-13"/>
        </w:rPr>
        <w:t> </w:t>
      </w:r>
      <w:r>
        <w:rPr/>
        <w:t>other models.</w:t>
      </w:r>
      <w:r>
        <w:rPr>
          <w:spacing w:val="-2"/>
        </w:rPr>
        <w:t> </w:t>
      </w:r>
      <w:r>
        <w:rPr/>
        <w:t>Fig.</w:t>
      </w:r>
      <w:r>
        <w:rPr>
          <w:spacing w:val="-2"/>
        </w:rPr>
        <w:t> </w:t>
      </w:r>
      <w:r>
        <w:rPr/>
        <w:t>3</w:t>
      </w:r>
      <w:r>
        <w:rPr>
          <w:spacing w:val="-2"/>
        </w:rPr>
        <w:t> </w:t>
      </w:r>
      <w:r>
        <w:rPr/>
        <w:t>illustrates</w:t>
      </w:r>
      <w:r>
        <w:rPr>
          <w:spacing w:val="-2"/>
        </w:rPr>
        <w:t> </w:t>
      </w:r>
      <w:r>
        <w:rPr/>
        <w:t>the</w:t>
      </w:r>
      <w:r>
        <w:rPr>
          <w:spacing w:val="-2"/>
        </w:rPr>
        <w:t> </w:t>
      </w:r>
      <w:r>
        <w:rPr/>
        <w:t>forecasting</w:t>
      </w:r>
      <w:r>
        <w:rPr>
          <w:spacing w:val="-2"/>
        </w:rPr>
        <w:t> </w:t>
      </w:r>
      <w:r>
        <w:rPr/>
        <w:t>curves</w:t>
      </w:r>
      <w:r>
        <w:rPr>
          <w:spacing w:val="-2"/>
        </w:rPr>
        <w:t> </w:t>
      </w:r>
      <w:r>
        <w:rPr/>
        <w:t>of</w:t>
      </w:r>
      <w:r>
        <w:rPr>
          <w:spacing w:val="-2"/>
        </w:rPr>
        <w:t> </w:t>
      </w:r>
      <w:r>
        <w:rPr/>
        <w:t>the</w:t>
      </w:r>
      <w:r>
        <w:rPr>
          <w:spacing w:val="-2"/>
        </w:rPr>
        <w:t> </w:t>
      </w:r>
      <w:r>
        <w:rPr/>
        <w:t>six</w:t>
      </w:r>
      <w:r>
        <w:rPr>
          <w:spacing w:val="-2"/>
        </w:rPr>
        <w:t> </w:t>
      </w:r>
      <w:r>
        <w:rPr/>
        <w:t>deep learning models.</w:t>
      </w:r>
    </w:p>
    <w:p>
      <w:pPr>
        <w:pStyle w:val="BodyText"/>
        <w:spacing w:line="249" w:lineRule="auto"/>
        <w:ind w:left="119" w:right="68" w:firstLine="199"/>
        <w:jc w:val="both"/>
      </w:pPr>
      <w:r>
        <w:rPr/>
        <w:t>We performed a comparative analysis of the </w:t>
      </w:r>
      <w:r>
        <w:rPr/>
        <w:t>prediction errors and forecasting performance to evaluate how well our models can help make fruitful predictions. The error in the physical prediction of each model compared to the baseline fluctuation</w:t>
      </w:r>
      <w:r>
        <w:rPr>
          <w:spacing w:val="40"/>
        </w:rPr>
        <w:t> </w:t>
      </w:r>
      <w:r>
        <w:rPr/>
        <w:t>for</w:t>
      </w:r>
      <w:r>
        <w:rPr>
          <w:spacing w:val="40"/>
        </w:rPr>
        <w:t> </w:t>
      </w:r>
      <w:r>
        <w:rPr/>
        <w:t>the</w:t>
      </w:r>
      <w:r>
        <w:rPr>
          <w:spacing w:val="40"/>
        </w:rPr>
        <w:t> </w:t>
      </w:r>
      <w:r>
        <w:rPr/>
        <w:t>ATCN</w:t>
      </w:r>
      <w:r>
        <w:rPr>
          <w:spacing w:val="40"/>
        </w:rPr>
        <w:t> </w:t>
      </w:r>
      <w:r>
        <w:rPr/>
        <w:t>is</w:t>
      </w:r>
      <w:r>
        <w:rPr>
          <w:spacing w:val="40"/>
        </w:rPr>
        <w:t> </w:t>
      </w:r>
      <w:r>
        <w:rPr/>
        <w:t>shown</w:t>
      </w:r>
      <w:r>
        <w:rPr>
          <w:spacing w:val="40"/>
        </w:rPr>
        <w:t> </w:t>
      </w:r>
      <w:r>
        <w:rPr/>
        <w:t>in</w:t>
      </w:r>
      <w:r>
        <w:rPr>
          <w:spacing w:val="40"/>
        </w:rPr>
        <w:t> </w:t>
      </w:r>
      <w:r>
        <w:rPr/>
        <w:t>Fig.</w:t>
      </w:r>
      <w:r>
        <w:rPr>
          <w:spacing w:val="40"/>
        </w:rPr>
        <w:t> </w:t>
      </w:r>
      <w:r>
        <w:rPr/>
        <w:t>4</w:t>
      </w:r>
      <w:r>
        <w:rPr>
          <w:spacing w:val="40"/>
        </w:rPr>
        <w:t> </w:t>
      </w:r>
      <w:r>
        <w:rPr/>
        <w:t>and</w:t>
      </w:r>
      <w:r>
        <w:rPr>
          <w:spacing w:val="40"/>
        </w:rPr>
        <w:t> </w:t>
      </w:r>
      <w:r>
        <w:rPr/>
        <w:t>5.</w:t>
      </w:r>
      <w:r>
        <w:rPr>
          <w:spacing w:val="40"/>
        </w:rPr>
        <w:t> </w:t>
      </w:r>
      <w:r>
        <w:rPr/>
        <w:t>The errors</w:t>
      </w:r>
      <w:r>
        <w:rPr>
          <w:spacing w:val="6"/>
        </w:rPr>
        <w:t> </w:t>
      </w:r>
      <w:r>
        <w:rPr/>
        <w:t>of</w:t>
      </w:r>
      <w:r>
        <w:rPr>
          <w:spacing w:val="7"/>
        </w:rPr>
        <w:t> </w:t>
      </w:r>
      <w:r>
        <w:rPr/>
        <w:t>both</w:t>
      </w:r>
      <w:r>
        <w:rPr>
          <w:spacing w:val="6"/>
        </w:rPr>
        <w:t> </w:t>
      </w:r>
      <w:r>
        <w:rPr/>
        <w:t>models</w:t>
      </w:r>
      <w:r>
        <w:rPr>
          <w:spacing w:val="7"/>
        </w:rPr>
        <w:t> </w:t>
      </w:r>
      <w:r>
        <w:rPr/>
        <w:t>are</w:t>
      </w:r>
      <w:r>
        <w:rPr>
          <w:spacing w:val="6"/>
        </w:rPr>
        <w:t> </w:t>
      </w:r>
      <w:r>
        <w:rPr/>
        <w:t>clustered</w:t>
      </w:r>
      <w:r>
        <w:rPr>
          <w:spacing w:val="7"/>
        </w:rPr>
        <w:t> </w:t>
      </w:r>
      <w:r>
        <w:rPr/>
        <w:t>around</w:t>
      </w:r>
      <w:r>
        <w:rPr>
          <w:spacing w:val="7"/>
        </w:rPr>
        <w:t> </w:t>
      </w:r>
      <w:r>
        <w:rPr/>
        <w:t>zero,</w:t>
      </w:r>
      <w:r>
        <w:rPr>
          <w:spacing w:val="6"/>
        </w:rPr>
        <w:t> </w:t>
      </w:r>
      <w:r>
        <w:rPr/>
        <w:t>which</w:t>
      </w:r>
      <w:r>
        <w:rPr>
          <w:spacing w:val="7"/>
        </w:rPr>
        <w:t> </w:t>
      </w:r>
      <w:r>
        <w:rPr>
          <w:spacing w:val="-2"/>
        </w:rPr>
        <w:t>means</w:t>
      </w:r>
    </w:p>
    <w:p>
      <w:pPr>
        <w:spacing w:line="240" w:lineRule="auto" w:before="0"/>
        <w:rPr>
          <w:sz w:val="20"/>
        </w:rPr>
      </w:pPr>
      <w:r>
        <w:rPr/>
        <w:br w:type="column"/>
      </w:r>
      <w:r>
        <w:rPr>
          <w:sz w:val="20"/>
        </w:rPr>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2"/>
      </w:pPr>
    </w:p>
    <w:p>
      <w:pPr>
        <w:pStyle w:val="BodyText"/>
        <w:spacing w:before="1"/>
        <w:jc w:val="center"/>
      </w:pPr>
      <w:r>
        <w:rPr/>
        <w:t>Fig.</w:t>
      </w:r>
      <w:r>
        <w:rPr>
          <w:spacing w:val="13"/>
        </w:rPr>
        <w:t> </w:t>
      </w:r>
      <w:r>
        <w:rPr/>
        <w:t>4:</w:t>
      </w:r>
      <w:r>
        <w:rPr>
          <w:spacing w:val="14"/>
        </w:rPr>
        <w:t> </w:t>
      </w:r>
      <w:r>
        <w:rPr/>
        <w:t>Predictive</w:t>
      </w:r>
      <w:r>
        <w:rPr>
          <w:spacing w:val="13"/>
        </w:rPr>
        <w:t> </w:t>
      </w:r>
      <w:r>
        <w:rPr/>
        <w:t>Error</w:t>
      </w:r>
      <w:r>
        <w:rPr>
          <w:spacing w:val="14"/>
        </w:rPr>
        <w:t> </w:t>
      </w:r>
      <w:r>
        <w:rPr/>
        <w:t>by</w:t>
      </w:r>
      <w:r>
        <w:rPr>
          <w:spacing w:val="13"/>
        </w:rPr>
        <w:t> </w:t>
      </w:r>
      <w:r>
        <w:rPr>
          <w:spacing w:val="-2"/>
        </w:rPr>
        <w:t>ATCN.</w:t>
      </w:r>
    </w:p>
    <w:p>
      <w:pPr>
        <w:pStyle w:val="BodyText"/>
        <w:spacing w:before="202"/>
      </w:pPr>
      <w:r>
        <w:rPr/>
        <w:drawing>
          <wp:anchor distT="0" distB="0" distL="0" distR="0" allowOverlap="1" layoutInCell="1" locked="0" behindDoc="1" simplePos="0" relativeHeight="487609344">
            <wp:simplePos x="0" y="0"/>
            <wp:positionH relativeFrom="page">
              <wp:posOffset>4050783</wp:posOffset>
            </wp:positionH>
            <wp:positionV relativeFrom="paragraph">
              <wp:posOffset>289991</wp:posOffset>
            </wp:positionV>
            <wp:extent cx="3084385" cy="2136267"/>
            <wp:effectExtent l="0" t="0" r="0" b="0"/>
            <wp:wrapTopAndBottom/>
            <wp:docPr id="54" name="Image 54"/>
            <wp:cNvGraphicFramePr>
              <a:graphicFrameLocks/>
            </wp:cNvGraphicFramePr>
            <a:graphic>
              <a:graphicData uri="http://schemas.openxmlformats.org/drawingml/2006/picture">
                <pic:pic>
                  <pic:nvPicPr>
                    <pic:cNvPr id="54" name="Image 54"/>
                    <pic:cNvPicPr/>
                  </pic:nvPicPr>
                  <pic:blipFill>
                    <a:blip r:embed="rId10" cstate="print"/>
                    <a:stretch>
                      <a:fillRect/>
                    </a:stretch>
                  </pic:blipFill>
                  <pic:spPr>
                    <a:xfrm>
                      <a:off x="0" y="0"/>
                      <a:ext cx="3084385" cy="2136267"/>
                    </a:xfrm>
                    <a:prstGeom prst="rect">
                      <a:avLst/>
                    </a:prstGeom>
                  </pic:spPr>
                </pic:pic>
              </a:graphicData>
            </a:graphic>
          </wp:anchor>
        </w:drawing>
      </w:r>
    </w:p>
    <w:p>
      <w:pPr>
        <w:pStyle w:val="BodyText"/>
        <w:spacing w:before="53"/>
      </w:pPr>
    </w:p>
    <w:p>
      <w:pPr>
        <w:pStyle w:val="BodyText"/>
        <w:spacing w:before="1"/>
        <w:jc w:val="center"/>
      </w:pPr>
      <w:r>
        <w:rPr/>
        <w:t>Fig.</w:t>
      </w:r>
      <w:r>
        <w:rPr>
          <w:spacing w:val="7"/>
        </w:rPr>
        <w:t> </w:t>
      </w:r>
      <w:r>
        <w:rPr/>
        <w:t>5:</w:t>
      </w:r>
      <w:r>
        <w:rPr>
          <w:spacing w:val="8"/>
        </w:rPr>
        <w:t> </w:t>
      </w:r>
      <w:r>
        <w:rPr/>
        <w:t>Predictive</w:t>
      </w:r>
      <w:r>
        <w:rPr>
          <w:spacing w:val="8"/>
        </w:rPr>
        <w:t> </w:t>
      </w:r>
      <w:r>
        <w:rPr/>
        <w:t>Error</w:t>
      </w:r>
      <w:r>
        <w:rPr>
          <w:spacing w:val="8"/>
        </w:rPr>
        <w:t> </w:t>
      </w:r>
      <w:r>
        <w:rPr/>
        <w:t>by</w:t>
      </w:r>
      <w:r>
        <w:rPr>
          <w:spacing w:val="7"/>
        </w:rPr>
        <w:t> </w:t>
      </w:r>
      <w:r>
        <w:rPr/>
        <w:t>ATCN-</w:t>
      </w:r>
      <w:r>
        <w:rPr>
          <w:spacing w:val="-5"/>
        </w:rPr>
        <w:t>CM.</w:t>
      </w:r>
    </w:p>
    <w:p>
      <w:pPr>
        <w:pStyle w:val="BodyText"/>
      </w:pPr>
    </w:p>
    <w:p>
      <w:pPr>
        <w:pStyle w:val="BodyText"/>
        <w:spacing w:before="17"/>
      </w:pPr>
    </w:p>
    <w:p>
      <w:pPr>
        <w:pStyle w:val="BodyText"/>
        <w:spacing w:line="249" w:lineRule="auto"/>
        <w:ind w:left="119" w:right="117"/>
        <w:jc w:val="both"/>
      </w:pPr>
      <w:r>
        <w:rPr/>
        <w:t>that the predictions tend to be quite close; however, the error distribution</w:t>
      </w:r>
      <w:r>
        <w:rPr>
          <w:spacing w:val="-12"/>
        </w:rPr>
        <w:t> </w:t>
      </w:r>
      <w:r>
        <w:rPr/>
        <w:t>of</w:t>
      </w:r>
      <w:r>
        <w:rPr>
          <w:spacing w:val="-12"/>
        </w:rPr>
        <w:t> </w:t>
      </w:r>
      <w:r>
        <w:rPr/>
        <w:t>the</w:t>
      </w:r>
      <w:r>
        <w:rPr>
          <w:spacing w:val="-12"/>
        </w:rPr>
        <w:t> </w:t>
      </w:r>
      <w:r>
        <w:rPr/>
        <w:t>ATCN-CM</w:t>
      </w:r>
      <w:r>
        <w:rPr>
          <w:spacing w:val="-12"/>
        </w:rPr>
        <w:t> </w:t>
      </w:r>
      <w:r>
        <w:rPr/>
        <w:t>model</w:t>
      </w:r>
      <w:r>
        <w:rPr>
          <w:spacing w:val="-12"/>
        </w:rPr>
        <w:t> </w:t>
      </w:r>
      <w:r>
        <w:rPr/>
        <w:t>is</w:t>
      </w:r>
      <w:r>
        <w:rPr>
          <w:spacing w:val="-12"/>
        </w:rPr>
        <w:t> </w:t>
      </w:r>
      <w:r>
        <w:rPr/>
        <w:t>relatively</w:t>
      </w:r>
      <w:r>
        <w:rPr>
          <w:spacing w:val="-12"/>
        </w:rPr>
        <w:t> </w:t>
      </w:r>
      <w:r>
        <w:rPr/>
        <w:t>centered</w:t>
      </w:r>
      <w:r>
        <w:rPr>
          <w:spacing w:val="-12"/>
        </w:rPr>
        <w:t> </w:t>
      </w:r>
      <w:r>
        <w:rPr/>
        <w:t>with a slightly tighter variance among negative errors compared to the</w:t>
      </w:r>
      <w:r>
        <w:rPr>
          <w:spacing w:val="-8"/>
        </w:rPr>
        <w:t> </w:t>
      </w:r>
      <w:r>
        <w:rPr/>
        <w:t>other</w:t>
      </w:r>
      <w:r>
        <w:rPr>
          <w:spacing w:val="-8"/>
        </w:rPr>
        <w:t> </w:t>
      </w:r>
      <w:r>
        <w:rPr/>
        <w:t>models,</w:t>
      </w:r>
      <w:r>
        <w:rPr>
          <w:spacing w:val="-8"/>
        </w:rPr>
        <w:t> </w:t>
      </w:r>
      <w:r>
        <w:rPr/>
        <w:t>which</w:t>
      </w:r>
      <w:r>
        <w:rPr>
          <w:spacing w:val="-8"/>
        </w:rPr>
        <w:t> </w:t>
      </w:r>
      <w:r>
        <w:rPr/>
        <w:t>indicates</w:t>
      </w:r>
      <w:r>
        <w:rPr>
          <w:spacing w:val="-8"/>
        </w:rPr>
        <w:t> </w:t>
      </w:r>
      <w:r>
        <w:rPr/>
        <w:t>better</w:t>
      </w:r>
      <w:r>
        <w:rPr>
          <w:spacing w:val="-8"/>
        </w:rPr>
        <w:t> </w:t>
      </w:r>
      <w:r>
        <w:rPr/>
        <w:t>precision.</w:t>
      </w:r>
      <w:r>
        <w:rPr>
          <w:spacing w:val="-8"/>
        </w:rPr>
        <w:t> </w:t>
      </w:r>
      <w:r>
        <w:rPr/>
        <w:t>The</w:t>
      </w:r>
      <w:r>
        <w:rPr>
          <w:spacing w:val="-8"/>
        </w:rPr>
        <w:t> </w:t>
      </w:r>
      <w:r>
        <w:rPr/>
        <w:t>ATCN- CM errors exhibited a small positive bias, which warrants further investigation. A full illustration of the actual wind power</w:t>
      </w:r>
      <w:r>
        <w:rPr>
          <w:spacing w:val="40"/>
        </w:rPr>
        <w:t> </w:t>
      </w:r>
      <w:r>
        <w:rPr/>
        <w:t>data</w:t>
      </w:r>
      <w:r>
        <w:rPr>
          <w:spacing w:val="40"/>
        </w:rPr>
        <w:t> </w:t>
      </w:r>
      <w:r>
        <w:rPr/>
        <w:t>and</w:t>
      </w:r>
      <w:r>
        <w:rPr>
          <w:spacing w:val="40"/>
        </w:rPr>
        <w:t> </w:t>
      </w:r>
      <w:r>
        <w:rPr/>
        <w:t>their</w:t>
      </w:r>
      <w:r>
        <w:rPr>
          <w:spacing w:val="40"/>
        </w:rPr>
        <w:t> </w:t>
      </w:r>
      <w:r>
        <w:rPr/>
        <w:t>comparison</w:t>
      </w:r>
      <w:r>
        <w:rPr>
          <w:spacing w:val="40"/>
        </w:rPr>
        <w:t> </w:t>
      </w:r>
      <w:r>
        <w:rPr/>
        <w:t>with</w:t>
      </w:r>
      <w:r>
        <w:rPr>
          <w:spacing w:val="40"/>
        </w:rPr>
        <w:t> </w:t>
      </w:r>
      <w:r>
        <w:rPr/>
        <w:t>the</w:t>
      </w:r>
      <w:r>
        <w:rPr>
          <w:spacing w:val="40"/>
        </w:rPr>
        <w:t> </w:t>
      </w:r>
      <w:r>
        <w:rPr/>
        <w:t>predictions</w:t>
      </w:r>
      <w:r>
        <w:rPr>
          <w:spacing w:val="40"/>
        </w:rPr>
        <w:t> </w:t>
      </w:r>
      <w:r>
        <w:rPr/>
        <w:t>of both</w:t>
      </w:r>
      <w:r>
        <w:rPr>
          <w:spacing w:val="40"/>
        </w:rPr>
        <w:t> </w:t>
      </w:r>
      <w:r>
        <w:rPr/>
        <w:t>models</w:t>
      </w:r>
      <w:r>
        <w:rPr>
          <w:spacing w:val="40"/>
        </w:rPr>
        <w:t> </w:t>
      </w:r>
      <w:r>
        <w:rPr/>
        <w:t>are</w:t>
      </w:r>
      <w:r>
        <w:rPr>
          <w:spacing w:val="40"/>
        </w:rPr>
        <w:t> </w:t>
      </w:r>
      <w:r>
        <w:rPr/>
        <w:t>presented</w:t>
      </w:r>
      <w:r>
        <w:rPr>
          <w:spacing w:val="40"/>
        </w:rPr>
        <w:t> </w:t>
      </w:r>
      <w:r>
        <w:rPr/>
        <w:t>in</w:t>
      </w:r>
      <w:r>
        <w:rPr>
          <w:spacing w:val="40"/>
        </w:rPr>
        <w:t> </w:t>
      </w:r>
      <w:r>
        <w:rPr/>
        <w:t>Fig.</w:t>
      </w:r>
      <w:r>
        <w:rPr>
          <w:spacing w:val="40"/>
        </w:rPr>
        <w:t> </w:t>
      </w:r>
      <w:r>
        <w:rPr/>
        <w:t>6.</w:t>
      </w:r>
      <w:r>
        <w:rPr>
          <w:spacing w:val="40"/>
        </w:rPr>
        <w:t> </w:t>
      </w:r>
      <w:r>
        <w:rPr/>
        <w:t>This</w:t>
      </w:r>
      <w:r>
        <w:rPr>
          <w:spacing w:val="40"/>
        </w:rPr>
        <w:t> </w:t>
      </w:r>
      <w:r>
        <w:rPr/>
        <w:t>visualization</w:t>
      </w:r>
      <w:r>
        <w:rPr>
          <w:spacing w:val="40"/>
        </w:rPr>
        <w:t> </w:t>
      </w:r>
      <w:r>
        <w:rPr/>
        <w:t>is in</w:t>
      </w:r>
      <w:r>
        <w:rPr>
          <w:spacing w:val="40"/>
        </w:rPr>
        <w:t> </w:t>
      </w:r>
      <w:r>
        <w:rPr/>
        <w:t>good</w:t>
      </w:r>
      <w:r>
        <w:rPr>
          <w:spacing w:val="40"/>
        </w:rPr>
        <w:t> </w:t>
      </w:r>
      <w:r>
        <w:rPr/>
        <w:t>agreement</w:t>
      </w:r>
      <w:r>
        <w:rPr>
          <w:spacing w:val="40"/>
        </w:rPr>
        <w:t> </w:t>
      </w:r>
      <w:r>
        <w:rPr/>
        <w:t>with</w:t>
      </w:r>
      <w:r>
        <w:rPr>
          <w:spacing w:val="40"/>
        </w:rPr>
        <w:t> </w:t>
      </w:r>
      <w:r>
        <w:rPr/>
        <w:t>the</w:t>
      </w:r>
      <w:r>
        <w:rPr>
          <w:spacing w:val="40"/>
        </w:rPr>
        <w:t> </w:t>
      </w:r>
      <w:r>
        <w:rPr/>
        <w:t>error</w:t>
      </w:r>
      <w:r>
        <w:rPr>
          <w:spacing w:val="40"/>
        </w:rPr>
        <w:t> </w:t>
      </w:r>
      <w:r>
        <w:rPr/>
        <w:t>analysis</w:t>
      </w:r>
      <w:r>
        <w:rPr>
          <w:spacing w:val="40"/>
        </w:rPr>
        <w:t> </w:t>
      </w:r>
      <w:r>
        <w:rPr/>
        <w:t>and</w:t>
      </w:r>
      <w:r>
        <w:rPr>
          <w:spacing w:val="40"/>
        </w:rPr>
        <w:t> </w:t>
      </w:r>
      <w:r>
        <w:rPr/>
        <w:t>shows</w:t>
      </w:r>
      <w:r>
        <w:rPr>
          <w:spacing w:val="40"/>
        </w:rPr>
        <w:t> </w:t>
      </w:r>
      <w:r>
        <w:rPr/>
        <w:t>that the models can correctly identify large-scale trends of wind generation power along with high-amplitude low-frequency </w:t>
      </w:r>
      <w:r>
        <w:rPr>
          <w:spacing w:val="-2"/>
        </w:rPr>
        <w:t>variation.</w:t>
      </w:r>
      <w:r>
        <w:rPr>
          <w:spacing w:val="-6"/>
        </w:rPr>
        <w:t> </w:t>
      </w:r>
      <w:r>
        <w:rPr>
          <w:spacing w:val="-2"/>
        </w:rPr>
        <w:t>ATCN</w:t>
      </w:r>
      <w:r>
        <w:rPr>
          <w:spacing w:val="-7"/>
        </w:rPr>
        <w:t> </w:t>
      </w:r>
      <w:r>
        <w:rPr>
          <w:spacing w:val="-2"/>
        </w:rPr>
        <w:t>and</w:t>
      </w:r>
      <w:r>
        <w:rPr>
          <w:spacing w:val="-6"/>
        </w:rPr>
        <w:t> </w:t>
      </w:r>
      <w:r>
        <w:rPr>
          <w:spacing w:val="-2"/>
        </w:rPr>
        <w:t>ATCN-CM</w:t>
      </w:r>
      <w:r>
        <w:rPr>
          <w:spacing w:val="-6"/>
        </w:rPr>
        <w:t> </w:t>
      </w:r>
      <w:r>
        <w:rPr>
          <w:spacing w:val="-2"/>
        </w:rPr>
        <w:t>were</w:t>
      </w:r>
      <w:r>
        <w:rPr>
          <w:spacing w:val="-6"/>
        </w:rPr>
        <w:t> </w:t>
      </w:r>
      <w:r>
        <w:rPr>
          <w:spacing w:val="-2"/>
        </w:rPr>
        <w:t>notably</w:t>
      </w:r>
      <w:r>
        <w:rPr>
          <w:spacing w:val="-7"/>
        </w:rPr>
        <w:t> </w:t>
      </w:r>
      <w:r>
        <w:rPr>
          <w:spacing w:val="-2"/>
        </w:rPr>
        <w:t>fast</w:t>
      </w:r>
      <w:r>
        <w:rPr>
          <w:spacing w:val="-6"/>
        </w:rPr>
        <w:t> </w:t>
      </w:r>
      <w:r>
        <w:rPr>
          <w:spacing w:val="-2"/>
        </w:rPr>
        <w:t>in</w:t>
      </w:r>
      <w:r>
        <w:rPr>
          <w:spacing w:val="-6"/>
        </w:rPr>
        <w:t> </w:t>
      </w:r>
      <w:r>
        <w:rPr>
          <w:spacing w:val="-2"/>
        </w:rPr>
        <w:t>following </w:t>
      </w:r>
      <w:r>
        <w:rPr/>
        <w:t>the data, with ATCN-CM being able to track rapid drops marginally better than most algorithms. Nonetheless, minor deviations at the boundaries indicate several opportunities for improvement, where we explore error correction tools within traditional regression models (which utilize training data and original model outputs as input data).</w:t>
      </w:r>
    </w:p>
    <w:p>
      <w:pPr>
        <w:pStyle w:val="BodyText"/>
        <w:spacing w:line="249" w:lineRule="auto" w:before="9"/>
        <w:ind w:left="119" w:right="117" w:firstLine="199"/>
        <w:jc w:val="both"/>
      </w:pPr>
      <w:r>
        <w:rPr/>
        <w:t>Fig.</w:t>
      </w:r>
      <w:r>
        <w:rPr>
          <w:spacing w:val="40"/>
        </w:rPr>
        <w:t> </w:t>
      </w:r>
      <w:r>
        <w:rPr/>
        <w:t>7</w:t>
      </w:r>
      <w:r>
        <w:rPr>
          <w:spacing w:val="40"/>
        </w:rPr>
        <w:t> </w:t>
      </w:r>
      <w:r>
        <w:rPr/>
        <w:t>illustrates</w:t>
      </w:r>
      <w:r>
        <w:rPr>
          <w:spacing w:val="40"/>
        </w:rPr>
        <w:t> </w:t>
      </w:r>
      <w:r>
        <w:rPr/>
        <w:t>the</w:t>
      </w:r>
      <w:r>
        <w:rPr>
          <w:spacing w:val="40"/>
        </w:rPr>
        <w:t> </w:t>
      </w:r>
      <w:r>
        <w:rPr/>
        <w:t>corrected</w:t>
      </w:r>
      <w:r>
        <w:rPr>
          <w:spacing w:val="40"/>
        </w:rPr>
        <w:t> </w:t>
      </w:r>
      <w:r>
        <w:rPr/>
        <w:t>prediction</w:t>
      </w:r>
      <w:r>
        <w:rPr>
          <w:spacing w:val="40"/>
        </w:rPr>
        <w:t> </w:t>
      </w:r>
      <w:r>
        <w:rPr/>
        <w:t>result,</w:t>
      </w:r>
      <w:r>
        <w:rPr>
          <w:spacing w:val="40"/>
        </w:rPr>
        <w:t> </w:t>
      </w:r>
      <w:r>
        <w:rPr/>
        <w:t>where the mean absolute percentage error (MAPE) is an improved classifier</w:t>
      </w:r>
      <w:r>
        <w:rPr>
          <w:spacing w:val="-1"/>
        </w:rPr>
        <w:t> </w:t>
      </w:r>
      <w:r>
        <w:rPr/>
        <w:t>with</w:t>
      </w:r>
      <w:r>
        <w:rPr>
          <w:spacing w:val="1"/>
        </w:rPr>
        <w:t> </w:t>
      </w:r>
      <w:r>
        <w:rPr/>
        <w:t>the prediction</w:t>
      </w:r>
      <w:r>
        <w:rPr>
          <w:spacing w:val="-1"/>
        </w:rPr>
        <w:t> </w:t>
      </w:r>
      <w:r>
        <w:rPr/>
        <w:t>of</w:t>
      </w:r>
      <w:r>
        <w:rPr>
          <w:spacing w:val="1"/>
        </w:rPr>
        <w:t> </w:t>
      </w:r>
      <w:r>
        <w:rPr/>
        <w:t>the initial</w:t>
      </w:r>
      <w:r>
        <w:rPr>
          <w:spacing w:val="-1"/>
        </w:rPr>
        <w:t> </w:t>
      </w:r>
      <w:r>
        <w:rPr/>
        <w:t>model,</w:t>
      </w:r>
      <w:r>
        <w:rPr>
          <w:spacing w:val="1"/>
        </w:rPr>
        <w:t> </w:t>
      </w:r>
      <w:r>
        <w:rPr/>
        <w:t>which </w:t>
      </w:r>
      <w:r>
        <w:rPr>
          <w:spacing w:val="-4"/>
        </w:rPr>
        <w:t>shows</w:t>
      </w:r>
    </w:p>
    <w:p>
      <w:pPr>
        <w:spacing w:after="0" w:line="249" w:lineRule="auto"/>
        <w:jc w:val="both"/>
        <w:sectPr>
          <w:type w:val="continuous"/>
          <w:pgSz w:w="12240" w:h="15840"/>
          <w:pgMar w:header="464" w:footer="0" w:top="1000" w:bottom="280" w:left="860" w:right="860"/>
          <w:cols w:num="2" w:equalWidth="0">
            <w:col w:w="5212" w:space="48"/>
            <w:col w:w="5260"/>
          </w:cols>
        </w:sectPr>
      </w:pPr>
    </w:p>
    <w:p>
      <w:pPr>
        <w:pStyle w:val="BodyText"/>
        <w:spacing w:before="9"/>
        <w:rPr>
          <w:sz w:val="14"/>
        </w:rPr>
      </w:pPr>
    </w:p>
    <w:p>
      <w:pPr>
        <w:pStyle w:val="BodyText"/>
        <w:ind w:left="177"/>
      </w:pPr>
      <w:r>
        <w:rPr/>
        <w:drawing>
          <wp:inline distT="0" distB="0" distL="0" distR="0">
            <wp:extent cx="3128010" cy="1022984"/>
            <wp:effectExtent l="0" t="0" r="0" b="0"/>
            <wp:docPr id="55" name="Image 55"/>
            <wp:cNvGraphicFramePr>
              <a:graphicFrameLocks/>
            </wp:cNvGraphicFramePr>
            <a:graphic>
              <a:graphicData uri="http://schemas.openxmlformats.org/drawingml/2006/picture">
                <pic:pic>
                  <pic:nvPicPr>
                    <pic:cNvPr id="55" name="Image 55"/>
                    <pic:cNvPicPr/>
                  </pic:nvPicPr>
                  <pic:blipFill>
                    <a:blip r:embed="rId11" cstate="print"/>
                    <a:stretch>
                      <a:fillRect/>
                    </a:stretch>
                  </pic:blipFill>
                  <pic:spPr>
                    <a:xfrm>
                      <a:off x="0" y="0"/>
                      <a:ext cx="3128010" cy="1022984"/>
                    </a:xfrm>
                    <a:prstGeom prst="rect">
                      <a:avLst/>
                    </a:prstGeom>
                  </pic:spPr>
                </pic:pic>
              </a:graphicData>
            </a:graphic>
          </wp:inline>
        </w:drawing>
      </w:r>
      <w:r>
        <w:rPr/>
      </w:r>
    </w:p>
    <w:p>
      <w:pPr>
        <w:pStyle w:val="BodyText"/>
        <w:spacing w:line="249" w:lineRule="auto" w:before="208"/>
        <w:ind w:left="119" w:right="68"/>
        <w:jc w:val="both"/>
      </w:pPr>
      <w:r>
        <w:rPr/>
        <w:t>Fig. 6: Comparison between the original data, the </w:t>
      </w:r>
      <w:r>
        <w:rPr/>
        <w:t>predicted values and the corrected predicted values for the ATCN in the wind power forecasting.</w:t>
      </w:r>
    </w:p>
    <w:p>
      <w:pPr>
        <w:pStyle w:val="BodyText"/>
        <w:spacing w:before="191"/>
      </w:pPr>
      <w:r>
        <w:rPr/>
        <w:drawing>
          <wp:anchor distT="0" distB="0" distL="0" distR="0" allowOverlap="1" layoutInCell="1" locked="0" behindDoc="1" simplePos="0" relativeHeight="487613440">
            <wp:simplePos x="0" y="0"/>
            <wp:positionH relativeFrom="page">
              <wp:posOffset>668983</wp:posOffset>
            </wp:positionH>
            <wp:positionV relativeFrom="paragraph">
              <wp:posOffset>283182</wp:posOffset>
            </wp:positionV>
            <wp:extent cx="3167157" cy="1937003"/>
            <wp:effectExtent l="0" t="0" r="0" b="0"/>
            <wp:wrapTopAndBottom/>
            <wp:docPr id="56" name="Image 56"/>
            <wp:cNvGraphicFramePr>
              <a:graphicFrameLocks/>
            </wp:cNvGraphicFramePr>
            <a:graphic>
              <a:graphicData uri="http://schemas.openxmlformats.org/drawingml/2006/picture">
                <pic:pic>
                  <pic:nvPicPr>
                    <pic:cNvPr id="56" name="Image 56"/>
                    <pic:cNvPicPr/>
                  </pic:nvPicPr>
                  <pic:blipFill>
                    <a:blip r:embed="rId12" cstate="print"/>
                    <a:stretch>
                      <a:fillRect/>
                    </a:stretch>
                  </pic:blipFill>
                  <pic:spPr>
                    <a:xfrm>
                      <a:off x="0" y="0"/>
                      <a:ext cx="3167157" cy="1937003"/>
                    </a:xfrm>
                    <a:prstGeom prst="rect">
                      <a:avLst/>
                    </a:prstGeom>
                  </pic:spPr>
                </pic:pic>
              </a:graphicData>
            </a:graphic>
          </wp:anchor>
        </w:drawing>
      </w:r>
    </w:p>
    <w:p>
      <w:pPr>
        <w:pStyle w:val="BodyText"/>
        <w:spacing w:before="192"/>
        <w:ind w:left="1211"/>
      </w:pPr>
      <w:r>
        <w:rPr/>
        <w:t>Fig.</w:t>
      </w:r>
      <w:r>
        <w:rPr>
          <w:spacing w:val="13"/>
        </w:rPr>
        <w:t> </w:t>
      </w:r>
      <w:r>
        <w:rPr/>
        <w:t>7:</w:t>
      </w:r>
      <w:r>
        <w:rPr>
          <w:spacing w:val="14"/>
        </w:rPr>
        <w:t> </w:t>
      </w:r>
      <w:r>
        <w:rPr/>
        <w:t>Corrected</w:t>
      </w:r>
      <w:r>
        <w:rPr>
          <w:spacing w:val="14"/>
        </w:rPr>
        <w:t> </w:t>
      </w:r>
      <w:r>
        <w:rPr/>
        <w:t>prediction</w:t>
      </w:r>
      <w:r>
        <w:rPr>
          <w:spacing w:val="14"/>
        </w:rPr>
        <w:t> </w:t>
      </w:r>
      <w:r>
        <w:rPr>
          <w:spacing w:val="-2"/>
        </w:rPr>
        <w:t>result.</w:t>
      </w:r>
    </w:p>
    <w:p>
      <w:pPr>
        <w:pStyle w:val="BodyText"/>
      </w:pPr>
    </w:p>
    <w:p>
      <w:pPr>
        <w:pStyle w:val="BodyText"/>
        <w:spacing w:before="82"/>
      </w:pPr>
    </w:p>
    <w:p>
      <w:pPr>
        <w:pStyle w:val="BodyText"/>
        <w:ind w:left="119"/>
        <w:jc w:val="both"/>
      </w:pPr>
      <w:r>
        <w:rPr/>
        <w:t>the</w:t>
      </w:r>
      <w:r>
        <w:rPr>
          <w:spacing w:val="11"/>
        </w:rPr>
        <w:t> </w:t>
      </w:r>
      <w:r>
        <w:rPr/>
        <w:t>effectiveness</w:t>
      </w:r>
      <w:r>
        <w:rPr>
          <w:spacing w:val="12"/>
        </w:rPr>
        <w:t> </w:t>
      </w:r>
      <w:r>
        <w:rPr/>
        <w:t>of</w:t>
      </w:r>
      <w:r>
        <w:rPr>
          <w:spacing w:val="12"/>
        </w:rPr>
        <w:t> </w:t>
      </w:r>
      <w:r>
        <w:rPr/>
        <w:t>the</w:t>
      </w:r>
      <w:r>
        <w:rPr>
          <w:spacing w:val="12"/>
        </w:rPr>
        <w:t> </w:t>
      </w:r>
      <w:r>
        <w:rPr/>
        <w:t>proposed</w:t>
      </w:r>
      <w:r>
        <w:rPr>
          <w:spacing w:val="12"/>
        </w:rPr>
        <w:t> </w:t>
      </w:r>
      <w:r>
        <w:rPr/>
        <w:t>error</w:t>
      </w:r>
      <w:r>
        <w:rPr>
          <w:spacing w:val="12"/>
        </w:rPr>
        <w:t> </w:t>
      </w:r>
      <w:r>
        <w:rPr/>
        <w:t>correction</w:t>
      </w:r>
      <w:r>
        <w:rPr>
          <w:spacing w:val="12"/>
        </w:rPr>
        <w:t> </w:t>
      </w:r>
      <w:r>
        <w:rPr>
          <w:spacing w:val="-2"/>
        </w:rPr>
        <w:t>approach.</w:t>
      </w:r>
    </w:p>
    <w:p>
      <w:pPr>
        <w:pStyle w:val="BodyText"/>
      </w:pPr>
    </w:p>
    <w:p>
      <w:pPr>
        <w:pStyle w:val="BodyText"/>
        <w:spacing w:before="105"/>
      </w:pPr>
    </w:p>
    <w:p>
      <w:pPr>
        <w:pStyle w:val="ListParagraph"/>
        <w:numPr>
          <w:ilvl w:val="0"/>
          <w:numId w:val="1"/>
        </w:numPr>
        <w:tabs>
          <w:tab w:pos="2180" w:val="left" w:leader="none"/>
        </w:tabs>
        <w:spacing w:line="240" w:lineRule="auto" w:before="0" w:after="0"/>
        <w:ind w:left="2180" w:right="0" w:hanging="266"/>
        <w:jc w:val="left"/>
        <w:rPr>
          <w:sz w:val="20"/>
        </w:rPr>
      </w:pPr>
      <w:r>
        <w:rPr>
          <w:smallCaps/>
          <w:spacing w:val="-2"/>
          <w:sz w:val="20"/>
        </w:rPr>
        <w:t>Conclusion</w:t>
      </w:r>
    </w:p>
    <w:p>
      <w:pPr>
        <w:pStyle w:val="BodyText"/>
        <w:spacing w:before="91"/>
        <w:rPr>
          <w:sz w:val="16"/>
        </w:rPr>
      </w:pPr>
    </w:p>
    <w:p>
      <w:pPr>
        <w:pStyle w:val="BodyText"/>
        <w:spacing w:line="249" w:lineRule="auto"/>
        <w:ind w:left="119" w:right="68" w:firstLine="199"/>
        <w:jc w:val="both"/>
      </w:pPr>
      <w:r>
        <w:rPr/>
        <w:t>This</w:t>
      </w:r>
      <w:r>
        <w:rPr>
          <w:spacing w:val="-10"/>
        </w:rPr>
        <w:t> </w:t>
      </w:r>
      <w:r>
        <w:rPr/>
        <w:t>study</w:t>
      </w:r>
      <w:r>
        <w:rPr>
          <w:spacing w:val="-10"/>
        </w:rPr>
        <w:t> </w:t>
      </w:r>
      <w:r>
        <w:rPr/>
        <w:t>presents</w:t>
      </w:r>
      <w:r>
        <w:rPr>
          <w:spacing w:val="-10"/>
        </w:rPr>
        <w:t> </w:t>
      </w:r>
      <w:r>
        <w:rPr/>
        <w:t>an</w:t>
      </w:r>
      <w:r>
        <w:rPr>
          <w:spacing w:val="-10"/>
        </w:rPr>
        <w:t> </w:t>
      </w:r>
      <w:r>
        <w:rPr/>
        <w:t>innovative</w:t>
      </w:r>
      <w:r>
        <w:rPr>
          <w:spacing w:val="-10"/>
        </w:rPr>
        <w:t> </w:t>
      </w:r>
      <w:r>
        <w:rPr/>
        <w:t>error</w:t>
      </w:r>
      <w:r>
        <w:rPr>
          <w:spacing w:val="-10"/>
        </w:rPr>
        <w:t> </w:t>
      </w:r>
      <w:r>
        <w:rPr/>
        <w:t>correction</w:t>
      </w:r>
      <w:r>
        <w:rPr>
          <w:spacing w:val="-10"/>
        </w:rPr>
        <w:t> </w:t>
      </w:r>
      <w:r>
        <w:rPr/>
        <w:t>methodol- ogy for time series forecasting that is, specifically designed to enhance the precision and stability of wind power estimates. The proposed technique tackles considerable challenges as- sociated with the non-linearity, non-stationarity, and multidi- mensional variability characteristics of wind power datasets. By adeptly incorporating historical information alongside prospective trends, the methodology not only enhances pre- dictive efficacy across a range of models, but also streamlines the forecasting process by obviating the necessity for parame- ter training and hyperparameter optimization. The empirical findings illustrate that this approach consistently surpasses conventional machine learning methodologies and cutting- edge models, achieving enhanced forecast accuracy in di- verse applications. This study advances predictive analytics</w:t>
      </w:r>
      <w:r>
        <w:rPr>
          <w:spacing w:val="80"/>
        </w:rPr>
        <w:t> </w:t>
      </w:r>
      <w:r>
        <w:rPr/>
        <w:t>by</w:t>
      </w:r>
      <w:r>
        <w:rPr>
          <w:spacing w:val="40"/>
        </w:rPr>
        <w:t> </w:t>
      </w:r>
      <w:r>
        <w:rPr/>
        <w:t>providing</w:t>
      </w:r>
      <w:r>
        <w:rPr>
          <w:spacing w:val="40"/>
        </w:rPr>
        <w:t> </w:t>
      </w:r>
      <w:r>
        <w:rPr/>
        <w:t>a</w:t>
      </w:r>
      <w:r>
        <w:rPr>
          <w:spacing w:val="40"/>
        </w:rPr>
        <w:t> </w:t>
      </w:r>
      <w:r>
        <w:rPr/>
        <w:t>robust,</w:t>
      </w:r>
      <w:r>
        <w:rPr>
          <w:spacing w:val="40"/>
        </w:rPr>
        <w:t> </w:t>
      </w:r>
      <w:r>
        <w:rPr/>
        <w:t>efficient,</w:t>
      </w:r>
      <w:r>
        <w:rPr>
          <w:spacing w:val="40"/>
        </w:rPr>
        <w:t> </w:t>
      </w:r>
      <w:r>
        <w:rPr/>
        <w:t>and</w:t>
      </w:r>
      <w:r>
        <w:rPr>
          <w:spacing w:val="40"/>
        </w:rPr>
        <w:t> </w:t>
      </w:r>
      <w:r>
        <w:rPr/>
        <w:t>adaptable</w:t>
      </w:r>
      <w:r>
        <w:rPr>
          <w:spacing w:val="40"/>
        </w:rPr>
        <w:t> </w:t>
      </w:r>
      <w:r>
        <w:rPr/>
        <w:t>framework that effectively equilibrates the impact of historical data with future trends, making it particularly advantageous in navi- gating the complexities of volatile and uncertain contexts.</w:t>
      </w:r>
      <w:r>
        <w:rPr>
          <w:spacing w:val="40"/>
        </w:rPr>
        <w:t> </w:t>
      </w:r>
      <w:r>
        <w:rPr/>
        <w:t>This</w:t>
      </w:r>
      <w:r>
        <w:rPr>
          <w:spacing w:val="-7"/>
        </w:rPr>
        <w:t> </w:t>
      </w:r>
      <w:r>
        <w:rPr/>
        <w:t>methodology</w:t>
      </w:r>
      <w:r>
        <w:rPr>
          <w:spacing w:val="-7"/>
        </w:rPr>
        <w:t> </w:t>
      </w:r>
      <w:r>
        <w:rPr/>
        <w:t>possesses</w:t>
      </w:r>
      <w:r>
        <w:rPr>
          <w:spacing w:val="-7"/>
        </w:rPr>
        <w:t> </w:t>
      </w:r>
      <w:r>
        <w:rPr/>
        <w:t>substantial</w:t>
      </w:r>
      <w:r>
        <w:rPr>
          <w:spacing w:val="-7"/>
        </w:rPr>
        <w:t> </w:t>
      </w:r>
      <w:r>
        <w:rPr/>
        <w:t>potential</w:t>
      </w:r>
      <w:r>
        <w:rPr>
          <w:spacing w:val="-7"/>
        </w:rPr>
        <w:t> </w:t>
      </w:r>
      <w:r>
        <w:rPr/>
        <w:t>for</w:t>
      </w:r>
      <w:r>
        <w:rPr>
          <w:spacing w:val="-7"/>
        </w:rPr>
        <w:t> </w:t>
      </w:r>
      <w:r>
        <w:rPr/>
        <w:t>extensive applicability across various sectors, thereby improving the precision and dependability of time series forecasts in real- world applications.</w:t>
      </w:r>
    </w:p>
    <w:p>
      <w:pPr>
        <w:pStyle w:val="BodyText"/>
        <w:spacing w:before="98"/>
        <w:jc w:val="center"/>
      </w:pPr>
      <w:r>
        <w:rPr/>
        <w:br w:type="column"/>
      </w:r>
      <w:r>
        <w:rPr>
          <w:smallCaps/>
          <w:spacing w:val="-2"/>
        </w:rPr>
        <w:t>Acknowledgment</w:t>
      </w:r>
    </w:p>
    <w:p>
      <w:pPr>
        <w:pStyle w:val="BodyText"/>
        <w:spacing w:line="249" w:lineRule="auto" w:before="66"/>
        <w:ind w:left="119" w:firstLine="199"/>
      </w:pPr>
      <w:r>
        <w:rPr/>
        <w:t>This</w:t>
      </w:r>
      <w:r>
        <w:rPr>
          <w:spacing w:val="40"/>
        </w:rPr>
        <w:t> </w:t>
      </w:r>
      <w:r>
        <w:rPr/>
        <w:t>work</w:t>
      </w:r>
      <w:r>
        <w:rPr>
          <w:spacing w:val="40"/>
        </w:rPr>
        <w:t> </w:t>
      </w:r>
      <w:r>
        <w:rPr/>
        <w:t>is</w:t>
      </w:r>
      <w:r>
        <w:rPr>
          <w:spacing w:val="40"/>
        </w:rPr>
        <w:t> </w:t>
      </w:r>
      <w:r>
        <w:rPr/>
        <w:t>supported</w:t>
      </w:r>
      <w:r>
        <w:rPr>
          <w:spacing w:val="40"/>
        </w:rPr>
        <w:t> </w:t>
      </w:r>
      <w:r>
        <w:rPr/>
        <w:t>by</w:t>
      </w:r>
      <w:r>
        <w:rPr>
          <w:spacing w:val="40"/>
        </w:rPr>
        <w:t> </w:t>
      </w:r>
      <w:r>
        <w:rPr/>
        <w:t>the</w:t>
      </w:r>
      <w:r>
        <w:rPr>
          <w:spacing w:val="40"/>
        </w:rPr>
        <w:t> </w:t>
      </w:r>
      <w:r>
        <w:rPr/>
        <w:t>National</w:t>
      </w:r>
      <w:r>
        <w:rPr>
          <w:spacing w:val="40"/>
        </w:rPr>
        <w:t> </w:t>
      </w:r>
      <w:r>
        <w:rPr/>
        <w:t>Natural</w:t>
      </w:r>
      <w:r>
        <w:rPr>
          <w:spacing w:val="40"/>
        </w:rPr>
        <w:t> </w:t>
      </w:r>
      <w:r>
        <w:rPr/>
        <w:t>Science Foundation of China under Grant 62233006, 62173152.</w:t>
      </w:r>
    </w:p>
    <w:p>
      <w:pPr>
        <w:pStyle w:val="BodyText"/>
        <w:spacing w:before="171"/>
        <w:jc w:val="center"/>
      </w:pPr>
      <w:r>
        <w:rPr>
          <w:smallCaps/>
          <w:spacing w:val="-2"/>
        </w:rPr>
        <w:t>References</w:t>
      </w:r>
    </w:p>
    <w:p>
      <w:pPr>
        <w:pStyle w:val="ListParagraph"/>
        <w:numPr>
          <w:ilvl w:val="0"/>
          <w:numId w:val="8"/>
        </w:numPr>
        <w:tabs>
          <w:tab w:pos="482" w:val="left" w:leader="none"/>
          <w:tab w:pos="484" w:val="left" w:leader="none"/>
        </w:tabs>
        <w:spacing w:line="232" w:lineRule="auto" w:before="96" w:after="0"/>
        <w:ind w:left="484" w:right="117" w:hanging="286"/>
        <w:jc w:val="both"/>
        <w:rPr>
          <w:sz w:val="16"/>
        </w:rPr>
      </w:pPr>
      <w:r>
        <w:rPr>
          <w:sz w:val="16"/>
        </w:rPr>
        <w:t>J. Duan, P. Wang, W. Ma, S. Fang, and Z. Hou, ”A novel hybrid model</w:t>
      </w:r>
      <w:r>
        <w:rPr>
          <w:spacing w:val="40"/>
          <w:sz w:val="16"/>
        </w:rPr>
        <w:t> </w:t>
      </w:r>
      <w:r>
        <w:rPr>
          <w:sz w:val="16"/>
        </w:rPr>
        <w:t>based on nonlinear weighted combination for short-term wind </w:t>
      </w:r>
      <w:r>
        <w:rPr>
          <w:sz w:val="16"/>
        </w:rPr>
        <w:t>power</w:t>
      </w:r>
      <w:r>
        <w:rPr>
          <w:spacing w:val="40"/>
          <w:sz w:val="16"/>
        </w:rPr>
        <w:t> </w:t>
      </w:r>
      <w:r>
        <w:rPr>
          <w:sz w:val="16"/>
        </w:rPr>
        <w:t>forecasting,” Int. J. Electr. Power Energy Syst., vol. 134, p. 107452,</w:t>
      </w:r>
      <w:r>
        <w:rPr>
          <w:spacing w:val="40"/>
          <w:sz w:val="16"/>
        </w:rPr>
        <w:t> </w:t>
      </w:r>
      <w:r>
        <w:rPr>
          <w:spacing w:val="-2"/>
          <w:sz w:val="16"/>
        </w:rPr>
        <w:t>2022.</w:t>
      </w:r>
    </w:p>
    <w:p>
      <w:pPr>
        <w:pStyle w:val="ListParagraph"/>
        <w:numPr>
          <w:ilvl w:val="0"/>
          <w:numId w:val="8"/>
        </w:numPr>
        <w:tabs>
          <w:tab w:pos="482" w:val="left" w:leader="none"/>
          <w:tab w:pos="484" w:val="left" w:leader="none"/>
        </w:tabs>
        <w:spacing w:line="232" w:lineRule="auto" w:before="3" w:after="0"/>
        <w:ind w:left="484" w:right="117" w:hanging="286"/>
        <w:jc w:val="both"/>
        <w:rPr>
          <w:sz w:val="16"/>
        </w:rPr>
      </w:pPr>
      <w:r>
        <w:rPr>
          <w:sz w:val="16"/>
        </w:rPr>
        <w:t>Y. Yang and Z. Liu, ”A novel probabilistic approach for driving the</w:t>
      </w:r>
      <w:r>
        <w:rPr>
          <w:spacing w:val="40"/>
          <w:sz w:val="16"/>
        </w:rPr>
        <w:t> </w:t>
      </w:r>
      <w:r>
        <w:rPr>
          <w:sz w:val="16"/>
        </w:rPr>
        <w:t>sustainable</w:t>
      </w:r>
      <w:r>
        <w:rPr>
          <w:spacing w:val="-6"/>
          <w:sz w:val="16"/>
        </w:rPr>
        <w:t> </w:t>
      </w:r>
      <w:r>
        <w:rPr>
          <w:sz w:val="16"/>
        </w:rPr>
        <w:t>energy</w:t>
      </w:r>
      <w:r>
        <w:rPr>
          <w:spacing w:val="-6"/>
          <w:sz w:val="16"/>
        </w:rPr>
        <w:t> </w:t>
      </w:r>
      <w:r>
        <w:rPr>
          <w:sz w:val="16"/>
        </w:rPr>
        <w:t>circular</w:t>
      </w:r>
      <w:r>
        <w:rPr>
          <w:spacing w:val="-6"/>
          <w:sz w:val="16"/>
        </w:rPr>
        <w:t> </w:t>
      </w:r>
      <w:r>
        <w:rPr>
          <w:sz w:val="16"/>
        </w:rPr>
        <w:t>economy:</w:t>
      </w:r>
      <w:r>
        <w:rPr>
          <w:spacing w:val="-6"/>
          <w:sz w:val="16"/>
        </w:rPr>
        <w:t> </w:t>
      </w:r>
      <w:r>
        <w:rPr>
          <w:sz w:val="16"/>
        </w:rPr>
        <w:t>Innovating</w:t>
      </w:r>
      <w:r>
        <w:rPr>
          <w:spacing w:val="-6"/>
          <w:sz w:val="16"/>
        </w:rPr>
        <w:t> </w:t>
      </w:r>
      <w:r>
        <w:rPr>
          <w:sz w:val="16"/>
        </w:rPr>
        <w:t>efficiency</w:t>
      </w:r>
      <w:r>
        <w:rPr>
          <w:spacing w:val="-6"/>
          <w:sz w:val="16"/>
        </w:rPr>
        <w:t> </w:t>
      </w:r>
      <w:r>
        <w:rPr>
          <w:sz w:val="16"/>
        </w:rPr>
        <w:t>in</w:t>
      </w:r>
      <w:r>
        <w:rPr>
          <w:spacing w:val="-6"/>
          <w:sz w:val="16"/>
        </w:rPr>
        <w:t> </w:t>
      </w:r>
      <w:r>
        <w:rPr>
          <w:sz w:val="16"/>
        </w:rPr>
        <w:t>renewable</w:t>
      </w:r>
      <w:r>
        <w:rPr>
          <w:spacing w:val="40"/>
          <w:sz w:val="16"/>
        </w:rPr>
        <w:t> </w:t>
      </w:r>
      <w:r>
        <w:rPr>
          <w:sz w:val="16"/>
        </w:rPr>
        <w:t>resource markets,” Sustainable Cities Soc., vol. 108, p. 105461, 2024.</w:t>
      </w:r>
    </w:p>
    <w:p>
      <w:pPr>
        <w:pStyle w:val="ListParagraph"/>
        <w:numPr>
          <w:ilvl w:val="0"/>
          <w:numId w:val="8"/>
        </w:numPr>
        <w:tabs>
          <w:tab w:pos="482" w:val="left" w:leader="none"/>
          <w:tab w:pos="484" w:val="left" w:leader="none"/>
        </w:tabs>
        <w:spacing w:line="232" w:lineRule="auto" w:before="3" w:after="0"/>
        <w:ind w:left="484" w:right="117" w:hanging="286"/>
        <w:jc w:val="both"/>
        <w:rPr>
          <w:sz w:val="16"/>
        </w:rPr>
      </w:pPr>
      <w:r>
        <w:rPr>
          <w:sz w:val="16"/>
        </w:rPr>
        <w:t>S. Shahzad and E. Jasin´ska, ”Renewable Revolution: A Review </w:t>
      </w:r>
      <w:r>
        <w:rPr>
          <w:sz w:val="16"/>
        </w:rPr>
        <w:t>of</w:t>
      </w:r>
      <w:r>
        <w:rPr>
          <w:spacing w:val="40"/>
          <w:sz w:val="16"/>
        </w:rPr>
        <w:t> </w:t>
      </w:r>
      <w:r>
        <w:rPr>
          <w:sz w:val="16"/>
        </w:rPr>
        <w:t>Strategic Flexibility in Future Power Systems,” Sustainability, vol. 16,</w:t>
      </w:r>
      <w:r>
        <w:rPr>
          <w:spacing w:val="40"/>
          <w:sz w:val="16"/>
        </w:rPr>
        <w:t> </w:t>
      </w:r>
      <w:r>
        <w:rPr>
          <w:sz w:val="16"/>
        </w:rPr>
        <w:t>no. 13, p. 5454, 2024.</w:t>
      </w:r>
    </w:p>
    <w:p>
      <w:pPr>
        <w:pStyle w:val="ListParagraph"/>
        <w:numPr>
          <w:ilvl w:val="0"/>
          <w:numId w:val="8"/>
        </w:numPr>
        <w:tabs>
          <w:tab w:pos="482" w:val="left" w:leader="none"/>
          <w:tab w:pos="484" w:val="left" w:leader="none"/>
        </w:tabs>
        <w:spacing w:line="232" w:lineRule="auto" w:before="3" w:after="0"/>
        <w:ind w:left="484" w:right="117" w:hanging="286"/>
        <w:jc w:val="both"/>
        <w:rPr>
          <w:sz w:val="16"/>
        </w:rPr>
      </w:pPr>
      <w:r>
        <w:rPr>
          <w:sz w:val="16"/>
        </w:rPr>
        <w:t>A. P. Maruga´n, F. P. G. Ma´rquez, J. M. P. Perez, and D. Ruiz -</w:t>
      </w:r>
      <w:r>
        <w:rPr>
          <w:spacing w:val="40"/>
          <w:sz w:val="16"/>
        </w:rPr>
        <w:t> </w:t>
      </w:r>
      <w:r>
        <w:rPr>
          <w:sz w:val="16"/>
        </w:rPr>
        <w:t>Herna´ndez, ”A survey of artificial neural network in wind energy</w:t>
      </w:r>
      <w:r>
        <w:rPr>
          <w:spacing w:val="40"/>
          <w:sz w:val="16"/>
        </w:rPr>
        <w:t> </w:t>
      </w:r>
      <w:r>
        <w:rPr>
          <w:sz w:val="16"/>
        </w:rPr>
        <w:t>systems,” Applied energy, vol. 228, pp. 1822-1836, 2018.</w:t>
      </w:r>
    </w:p>
    <w:p>
      <w:pPr>
        <w:pStyle w:val="ListParagraph"/>
        <w:numPr>
          <w:ilvl w:val="0"/>
          <w:numId w:val="8"/>
        </w:numPr>
        <w:tabs>
          <w:tab w:pos="482" w:val="left" w:leader="none"/>
          <w:tab w:pos="484" w:val="left" w:leader="none"/>
        </w:tabs>
        <w:spacing w:line="232" w:lineRule="auto" w:before="2" w:after="0"/>
        <w:ind w:left="484" w:right="117" w:hanging="286"/>
        <w:jc w:val="both"/>
        <w:rPr>
          <w:sz w:val="16"/>
        </w:rPr>
      </w:pPr>
      <w:r>
        <w:rPr>
          <w:sz w:val="16"/>
        </w:rPr>
        <w:t>C.-C. Wei and C.-S. Chiang, ”Assessment of offshore wind </w:t>
      </w:r>
      <w:r>
        <w:rPr>
          <w:sz w:val="16"/>
        </w:rPr>
        <w:t>power</w:t>
      </w:r>
      <w:r>
        <w:rPr>
          <w:spacing w:val="40"/>
          <w:sz w:val="16"/>
        </w:rPr>
        <w:t> </w:t>
      </w:r>
      <w:r>
        <w:rPr>
          <w:sz w:val="16"/>
        </w:rPr>
        <w:t>potential and wind energy prediction using recurrent neural networks,”</w:t>
      </w:r>
    </w:p>
    <w:p>
      <w:pPr>
        <w:spacing w:line="179" w:lineRule="exact" w:before="0"/>
        <w:ind w:left="484" w:right="0" w:firstLine="0"/>
        <w:jc w:val="both"/>
        <w:rPr>
          <w:sz w:val="16"/>
        </w:rPr>
      </w:pPr>
      <w:r>
        <w:rPr>
          <w:sz w:val="16"/>
        </w:rPr>
        <w:t>J.</w:t>
      </w:r>
      <w:r>
        <w:rPr>
          <w:spacing w:val="11"/>
          <w:sz w:val="16"/>
        </w:rPr>
        <w:t> </w:t>
      </w:r>
      <w:r>
        <w:rPr>
          <w:sz w:val="16"/>
        </w:rPr>
        <w:t>Mar.</w:t>
      </w:r>
      <w:r>
        <w:rPr>
          <w:spacing w:val="12"/>
          <w:sz w:val="16"/>
        </w:rPr>
        <w:t> </w:t>
      </w:r>
      <w:r>
        <w:rPr>
          <w:sz w:val="16"/>
        </w:rPr>
        <w:t>Sci.</w:t>
      </w:r>
      <w:r>
        <w:rPr>
          <w:spacing w:val="11"/>
          <w:sz w:val="16"/>
        </w:rPr>
        <w:t> </w:t>
      </w:r>
      <w:r>
        <w:rPr>
          <w:sz w:val="16"/>
        </w:rPr>
        <w:t>Eng.,</w:t>
      </w:r>
      <w:r>
        <w:rPr>
          <w:spacing w:val="12"/>
          <w:sz w:val="16"/>
        </w:rPr>
        <w:t> </w:t>
      </w:r>
      <w:r>
        <w:rPr>
          <w:sz w:val="16"/>
        </w:rPr>
        <w:t>vol.</w:t>
      </w:r>
      <w:r>
        <w:rPr>
          <w:spacing w:val="11"/>
          <w:sz w:val="16"/>
        </w:rPr>
        <w:t> </w:t>
      </w:r>
      <w:r>
        <w:rPr>
          <w:sz w:val="16"/>
        </w:rPr>
        <w:t>12,</w:t>
      </w:r>
      <w:r>
        <w:rPr>
          <w:spacing w:val="12"/>
          <w:sz w:val="16"/>
        </w:rPr>
        <w:t> </w:t>
      </w:r>
      <w:r>
        <w:rPr>
          <w:sz w:val="16"/>
        </w:rPr>
        <w:t>no.</w:t>
      </w:r>
      <w:r>
        <w:rPr>
          <w:spacing w:val="11"/>
          <w:sz w:val="16"/>
        </w:rPr>
        <w:t> </w:t>
      </w:r>
      <w:r>
        <w:rPr>
          <w:sz w:val="16"/>
        </w:rPr>
        <w:t>2,</w:t>
      </w:r>
      <w:r>
        <w:rPr>
          <w:spacing w:val="12"/>
          <w:sz w:val="16"/>
        </w:rPr>
        <w:t> </w:t>
      </w:r>
      <w:r>
        <w:rPr>
          <w:sz w:val="16"/>
        </w:rPr>
        <w:t>p.</w:t>
      </w:r>
      <w:r>
        <w:rPr>
          <w:spacing w:val="11"/>
          <w:sz w:val="16"/>
        </w:rPr>
        <w:t> </w:t>
      </w:r>
      <w:r>
        <w:rPr>
          <w:sz w:val="16"/>
        </w:rPr>
        <w:t>283,</w:t>
      </w:r>
      <w:r>
        <w:rPr>
          <w:spacing w:val="12"/>
          <w:sz w:val="16"/>
        </w:rPr>
        <w:t> </w:t>
      </w:r>
      <w:r>
        <w:rPr>
          <w:spacing w:val="-2"/>
          <w:sz w:val="16"/>
        </w:rPr>
        <w:t>2024.</w:t>
      </w:r>
    </w:p>
    <w:p>
      <w:pPr>
        <w:pStyle w:val="ListParagraph"/>
        <w:numPr>
          <w:ilvl w:val="0"/>
          <w:numId w:val="8"/>
        </w:numPr>
        <w:tabs>
          <w:tab w:pos="482" w:val="left" w:leader="none"/>
          <w:tab w:pos="484" w:val="left" w:leader="none"/>
        </w:tabs>
        <w:spacing w:line="232" w:lineRule="auto" w:before="2" w:after="0"/>
        <w:ind w:left="484" w:right="117" w:hanging="286"/>
        <w:jc w:val="both"/>
        <w:rPr>
          <w:sz w:val="16"/>
        </w:rPr>
      </w:pPr>
      <w:r>
        <w:rPr>
          <w:sz w:val="16"/>
        </w:rPr>
        <w:t>M. Khan, C. He, T. Liu, and F. Ullah, ”A new hybrid approach of</w:t>
      </w:r>
      <w:r>
        <w:rPr>
          <w:spacing w:val="40"/>
          <w:sz w:val="16"/>
        </w:rPr>
        <w:t> </w:t>
      </w:r>
      <w:r>
        <w:rPr>
          <w:sz w:val="16"/>
        </w:rPr>
        <w:t>clustering based probabilistic decision tree to forecast wind power </w:t>
      </w:r>
      <w:r>
        <w:rPr>
          <w:sz w:val="16"/>
        </w:rPr>
        <w:t>on</w:t>
      </w:r>
      <w:r>
        <w:rPr>
          <w:spacing w:val="40"/>
          <w:sz w:val="16"/>
        </w:rPr>
        <w:t> </w:t>
      </w:r>
      <w:r>
        <w:rPr>
          <w:sz w:val="16"/>
        </w:rPr>
        <w:t>large</w:t>
      </w:r>
      <w:r>
        <w:rPr>
          <w:spacing w:val="-4"/>
          <w:sz w:val="16"/>
        </w:rPr>
        <w:t> </w:t>
      </w:r>
      <w:r>
        <w:rPr>
          <w:sz w:val="16"/>
        </w:rPr>
        <w:t>scales,”</w:t>
      </w:r>
      <w:r>
        <w:rPr>
          <w:spacing w:val="-4"/>
          <w:sz w:val="16"/>
        </w:rPr>
        <w:t> </w:t>
      </w:r>
      <w:r>
        <w:rPr>
          <w:sz w:val="16"/>
        </w:rPr>
        <w:t>Journal</w:t>
      </w:r>
      <w:r>
        <w:rPr>
          <w:spacing w:val="-4"/>
          <w:sz w:val="16"/>
        </w:rPr>
        <w:t> </w:t>
      </w:r>
      <w:r>
        <w:rPr>
          <w:sz w:val="16"/>
        </w:rPr>
        <w:t>of</w:t>
      </w:r>
      <w:r>
        <w:rPr>
          <w:spacing w:val="-4"/>
          <w:sz w:val="16"/>
        </w:rPr>
        <w:t> </w:t>
      </w:r>
      <w:r>
        <w:rPr>
          <w:sz w:val="16"/>
        </w:rPr>
        <w:t>Electrical</w:t>
      </w:r>
      <w:r>
        <w:rPr>
          <w:spacing w:val="-4"/>
          <w:sz w:val="16"/>
        </w:rPr>
        <w:t> </w:t>
      </w:r>
      <w:r>
        <w:rPr>
          <w:sz w:val="16"/>
        </w:rPr>
        <w:t>Engineering</w:t>
      </w:r>
      <w:r>
        <w:rPr>
          <w:spacing w:val="-4"/>
          <w:sz w:val="16"/>
        </w:rPr>
        <w:t> </w:t>
      </w:r>
      <w:r>
        <w:rPr>
          <w:sz w:val="16"/>
        </w:rPr>
        <w:t>and</w:t>
      </w:r>
      <w:r>
        <w:rPr>
          <w:spacing w:val="-4"/>
          <w:sz w:val="16"/>
        </w:rPr>
        <w:t> </w:t>
      </w:r>
      <w:r>
        <w:rPr>
          <w:sz w:val="16"/>
        </w:rPr>
        <w:t>Technology,</w:t>
      </w:r>
      <w:r>
        <w:rPr>
          <w:spacing w:val="-4"/>
          <w:sz w:val="16"/>
        </w:rPr>
        <w:t> </w:t>
      </w:r>
      <w:r>
        <w:rPr>
          <w:sz w:val="16"/>
        </w:rPr>
        <w:t>vol.</w:t>
      </w:r>
      <w:r>
        <w:rPr>
          <w:spacing w:val="-4"/>
          <w:sz w:val="16"/>
        </w:rPr>
        <w:t> </w:t>
      </w:r>
      <w:r>
        <w:rPr>
          <w:sz w:val="16"/>
        </w:rPr>
        <w:t>16,</w:t>
      </w:r>
    </w:p>
    <w:p>
      <w:pPr>
        <w:spacing w:line="180" w:lineRule="exact" w:before="0"/>
        <w:ind w:left="484" w:right="0" w:firstLine="0"/>
        <w:jc w:val="both"/>
        <w:rPr>
          <w:sz w:val="16"/>
        </w:rPr>
      </w:pPr>
      <w:r>
        <w:rPr>
          <w:sz w:val="16"/>
        </w:rPr>
        <w:t>pp.</w:t>
      </w:r>
      <w:r>
        <w:rPr>
          <w:spacing w:val="11"/>
          <w:sz w:val="16"/>
        </w:rPr>
        <w:t> </w:t>
      </w:r>
      <w:r>
        <w:rPr>
          <w:sz w:val="16"/>
        </w:rPr>
        <w:t>697-710,</w:t>
      </w:r>
      <w:r>
        <w:rPr>
          <w:spacing w:val="11"/>
          <w:sz w:val="16"/>
        </w:rPr>
        <w:t> </w:t>
      </w:r>
      <w:r>
        <w:rPr>
          <w:spacing w:val="-2"/>
          <w:sz w:val="16"/>
        </w:rPr>
        <w:t>2021.</w:t>
      </w:r>
    </w:p>
    <w:p>
      <w:pPr>
        <w:pStyle w:val="ListParagraph"/>
        <w:numPr>
          <w:ilvl w:val="0"/>
          <w:numId w:val="8"/>
        </w:numPr>
        <w:tabs>
          <w:tab w:pos="482" w:val="left" w:leader="none"/>
          <w:tab w:pos="484" w:val="left" w:leader="none"/>
        </w:tabs>
        <w:spacing w:line="232" w:lineRule="auto" w:before="2" w:after="0"/>
        <w:ind w:left="484" w:right="117" w:hanging="286"/>
        <w:jc w:val="both"/>
        <w:rPr>
          <w:sz w:val="16"/>
        </w:rPr>
      </w:pPr>
      <w:r>
        <w:rPr>
          <w:sz w:val="16"/>
        </w:rPr>
        <w:t>G. Sideratos and N. D. Hatziargyriou, ”Probabilistic wind power </w:t>
      </w:r>
      <w:r>
        <w:rPr>
          <w:sz w:val="16"/>
        </w:rPr>
        <w:t>fore-</w:t>
      </w:r>
      <w:r>
        <w:rPr>
          <w:spacing w:val="40"/>
          <w:sz w:val="16"/>
        </w:rPr>
        <w:t> </w:t>
      </w:r>
      <w:r>
        <w:rPr>
          <w:sz w:val="16"/>
        </w:rPr>
        <w:t>casting using radial basis function neural networks,” IEEE Transactions</w:t>
      </w:r>
      <w:r>
        <w:rPr>
          <w:spacing w:val="40"/>
          <w:sz w:val="16"/>
        </w:rPr>
        <w:t> </w:t>
      </w:r>
      <w:r>
        <w:rPr>
          <w:sz w:val="16"/>
        </w:rPr>
        <w:t>on Power Systems, vol. 27, no. 4, pp. 1788-1796, 2012.</w:t>
      </w:r>
    </w:p>
    <w:p>
      <w:pPr>
        <w:pStyle w:val="ListParagraph"/>
        <w:numPr>
          <w:ilvl w:val="0"/>
          <w:numId w:val="8"/>
        </w:numPr>
        <w:tabs>
          <w:tab w:pos="482" w:val="left" w:leader="none"/>
          <w:tab w:pos="484" w:val="left" w:leader="none"/>
        </w:tabs>
        <w:spacing w:line="232" w:lineRule="auto" w:before="3" w:after="0"/>
        <w:ind w:left="484" w:right="117" w:hanging="286"/>
        <w:jc w:val="both"/>
        <w:rPr>
          <w:sz w:val="16"/>
        </w:rPr>
      </w:pPr>
      <w:r>
        <w:rPr>
          <w:sz w:val="16"/>
        </w:rPr>
        <w:t>K. Wang, X. Qi, H. Liu, and J. Song, ”Deep belief network based </w:t>
      </w:r>
      <w:r>
        <w:rPr>
          <w:sz w:val="16"/>
        </w:rPr>
        <w:t>k-</w:t>
      </w:r>
      <w:r>
        <w:rPr>
          <w:spacing w:val="40"/>
          <w:sz w:val="16"/>
        </w:rPr>
        <w:t> </w:t>
      </w:r>
      <w:r>
        <w:rPr>
          <w:sz w:val="16"/>
        </w:rPr>
        <w:t>means</w:t>
      </w:r>
      <w:r>
        <w:rPr>
          <w:spacing w:val="-3"/>
          <w:sz w:val="16"/>
        </w:rPr>
        <w:t> </w:t>
      </w:r>
      <w:r>
        <w:rPr>
          <w:sz w:val="16"/>
        </w:rPr>
        <w:t>cluster</w:t>
      </w:r>
      <w:r>
        <w:rPr>
          <w:spacing w:val="-3"/>
          <w:sz w:val="16"/>
        </w:rPr>
        <w:t> </w:t>
      </w:r>
      <w:r>
        <w:rPr>
          <w:sz w:val="16"/>
        </w:rPr>
        <w:t>approach</w:t>
      </w:r>
      <w:r>
        <w:rPr>
          <w:spacing w:val="-3"/>
          <w:sz w:val="16"/>
        </w:rPr>
        <w:t> </w:t>
      </w:r>
      <w:r>
        <w:rPr>
          <w:sz w:val="16"/>
        </w:rPr>
        <w:t>for</w:t>
      </w:r>
      <w:r>
        <w:rPr>
          <w:spacing w:val="-3"/>
          <w:sz w:val="16"/>
        </w:rPr>
        <w:t> </w:t>
      </w:r>
      <w:r>
        <w:rPr>
          <w:sz w:val="16"/>
        </w:rPr>
        <w:t>short-term</w:t>
      </w:r>
      <w:r>
        <w:rPr>
          <w:spacing w:val="-3"/>
          <w:sz w:val="16"/>
        </w:rPr>
        <w:t> </w:t>
      </w:r>
      <w:r>
        <w:rPr>
          <w:sz w:val="16"/>
        </w:rPr>
        <w:t>wind</w:t>
      </w:r>
      <w:r>
        <w:rPr>
          <w:spacing w:val="-3"/>
          <w:sz w:val="16"/>
        </w:rPr>
        <w:t> </w:t>
      </w:r>
      <w:r>
        <w:rPr>
          <w:sz w:val="16"/>
        </w:rPr>
        <w:t>power</w:t>
      </w:r>
      <w:r>
        <w:rPr>
          <w:spacing w:val="-3"/>
          <w:sz w:val="16"/>
        </w:rPr>
        <w:t> </w:t>
      </w:r>
      <w:r>
        <w:rPr>
          <w:sz w:val="16"/>
        </w:rPr>
        <w:t>forecasting,”</w:t>
      </w:r>
      <w:r>
        <w:rPr>
          <w:spacing w:val="-3"/>
          <w:sz w:val="16"/>
        </w:rPr>
        <w:t> </w:t>
      </w:r>
      <w:r>
        <w:rPr>
          <w:sz w:val="16"/>
        </w:rPr>
        <w:t>Energy,</w:t>
      </w:r>
      <w:r>
        <w:rPr>
          <w:spacing w:val="40"/>
          <w:sz w:val="16"/>
        </w:rPr>
        <w:t> </w:t>
      </w:r>
      <w:r>
        <w:rPr>
          <w:sz w:val="16"/>
        </w:rPr>
        <w:t>vol. 165, pp. 840-852, 2018.</w:t>
      </w:r>
    </w:p>
    <w:p>
      <w:pPr>
        <w:pStyle w:val="ListParagraph"/>
        <w:numPr>
          <w:ilvl w:val="0"/>
          <w:numId w:val="8"/>
        </w:numPr>
        <w:tabs>
          <w:tab w:pos="482" w:val="left" w:leader="none"/>
          <w:tab w:pos="484" w:val="left" w:leader="none"/>
        </w:tabs>
        <w:spacing w:line="232" w:lineRule="auto" w:before="3" w:after="0"/>
        <w:ind w:left="484" w:right="117" w:hanging="286"/>
        <w:jc w:val="both"/>
        <w:rPr>
          <w:sz w:val="16"/>
        </w:rPr>
      </w:pPr>
      <w:r>
        <w:rPr>
          <w:sz w:val="16"/>
        </w:rPr>
        <w:t>M. Solas, N. Cepeda, and J. L. Viegas, ”Convolutional neural network</w:t>
      </w:r>
      <w:r>
        <w:rPr>
          <w:spacing w:val="40"/>
          <w:sz w:val="16"/>
        </w:rPr>
        <w:t> </w:t>
      </w:r>
      <w:r>
        <w:rPr>
          <w:sz w:val="16"/>
        </w:rPr>
        <w:t>for short-term wind power forecasting,” in 2019 IEEE PES </w:t>
      </w:r>
      <w:r>
        <w:rPr>
          <w:sz w:val="16"/>
        </w:rPr>
        <w:t>Innovative</w:t>
      </w:r>
      <w:r>
        <w:rPr>
          <w:spacing w:val="40"/>
          <w:sz w:val="16"/>
        </w:rPr>
        <w:t> </w:t>
      </w:r>
      <w:r>
        <w:rPr>
          <w:sz w:val="16"/>
        </w:rPr>
        <w:t>Smart Grid Technologies Europe (ISGT-Europe), pp. 1-5, September</w:t>
      </w:r>
      <w:r>
        <w:rPr>
          <w:spacing w:val="40"/>
          <w:sz w:val="16"/>
        </w:rPr>
        <w:t> </w:t>
      </w:r>
      <w:r>
        <w:rPr>
          <w:spacing w:val="-4"/>
          <w:sz w:val="16"/>
        </w:rPr>
        <w:t>2019</w:t>
      </w:r>
    </w:p>
    <w:p>
      <w:pPr>
        <w:pStyle w:val="ListParagraph"/>
        <w:numPr>
          <w:ilvl w:val="0"/>
          <w:numId w:val="8"/>
        </w:numPr>
        <w:tabs>
          <w:tab w:pos="482" w:val="left" w:leader="none"/>
          <w:tab w:pos="484" w:val="left" w:leader="none"/>
        </w:tabs>
        <w:spacing w:line="232" w:lineRule="auto" w:before="3" w:after="0"/>
        <w:ind w:left="484" w:right="117" w:hanging="366"/>
        <w:jc w:val="both"/>
        <w:rPr>
          <w:sz w:val="16"/>
        </w:rPr>
      </w:pPr>
      <w:r>
        <w:rPr>
          <w:sz w:val="16"/>
        </w:rPr>
        <w:t>Z.</w:t>
      </w:r>
      <w:r>
        <w:rPr>
          <w:spacing w:val="-4"/>
          <w:sz w:val="16"/>
        </w:rPr>
        <w:t> </w:t>
      </w:r>
      <w:r>
        <w:rPr>
          <w:sz w:val="16"/>
        </w:rPr>
        <w:t>Ouyang,</w:t>
      </w:r>
      <w:r>
        <w:rPr>
          <w:spacing w:val="-4"/>
          <w:sz w:val="16"/>
        </w:rPr>
        <w:t> </w:t>
      </w:r>
      <w:r>
        <w:rPr>
          <w:sz w:val="16"/>
        </w:rPr>
        <w:t>J.</w:t>
      </w:r>
      <w:r>
        <w:rPr>
          <w:spacing w:val="-4"/>
          <w:sz w:val="16"/>
        </w:rPr>
        <w:t> </w:t>
      </w:r>
      <w:r>
        <w:rPr>
          <w:sz w:val="16"/>
        </w:rPr>
        <w:t>Sun,</w:t>
      </w:r>
      <w:r>
        <w:rPr>
          <w:spacing w:val="-4"/>
          <w:sz w:val="16"/>
        </w:rPr>
        <w:t> </w:t>
      </w:r>
      <w:r>
        <w:rPr>
          <w:sz w:val="16"/>
        </w:rPr>
        <w:t>X.</w:t>
      </w:r>
      <w:r>
        <w:rPr>
          <w:spacing w:val="-4"/>
          <w:sz w:val="16"/>
        </w:rPr>
        <w:t> </w:t>
      </w:r>
      <w:r>
        <w:rPr>
          <w:sz w:val="16"/>
        </w:rPr>
        <w:t>Zhao,</w:t>
      </w:r>
      <w:r>
        <w:rPr>
          <w:spacing w:val="-4"/>
          <w:sz w:val="16"/>
        </w:rPr>
        <w:t> </w:t>
      </w:r>
      <w:r>
        <w:rPr>
          <w:sz w:val="16"/>
        </w:rPr>
        <w:t>Y.</w:t>
      </w:r>
      <w:r>
        <w:rPr>
          <w:spacing w:val="-4"/>
          <w:sz w:val="16"/>
        </w:rPr>
        <w:t> </w:t>
      </w:r>
      <w:r>
        <w:rPr>
          <w:sz w:val="16"/>
        </w:rPr>
        <w:t>Shen,</w:t>
      </w:r>
      <w:r>
        <w:rPr>
          <w:spacing w:val="-4"/>
          <w:sz w:val="16"/>
        </w:rPr>
        <w:t> </w:t>
      </w:r>
      <w:r>
        <w:rPr>
          <w:sz w:val="16"/>
        </w:rPr>
        <w:t>and</w:t>
      </w:r>
      <w:r>
        <w:rPr>
          <w:spacing w:val="-4"/>
          <w:sz w:val="16"/>
        </w:rPr>
        <w:t> </w:t>
      </w:r>
      <w:r>
        <w:rPr>
          <w:sz w:val="16"/>
        </w:rPr>
        <w:t>S.</w:t>
      </w:r>
      <w:r>
        <w:rPr>
          <w:spacing w:val="-4"/>
          <w:sz w:val="16"/>
        </w:rPr>
        <w:t> </w:t>
      </w:r>
      <w:r>
        <w:rPr>
          <w:sz w:val="16"/>
        </w:rPr>
        <w:t>Li,</w:t>
      </w:r>
      <w:r>
        <w:rPr>
          <w:spacing w:val="-4"/>
          <w:sz w:val="16"/>
        </w:rPr>
        <w:t> </w:t>
      </w:r>
      <w:r>
        <w:rPr>
          <w:sz w:val="16"/>
        </w:rPr>
        <w:t>”Short-term</w:t>
      </w:r>
      <w:r>
        <w:rPr>
          <w:spacing w:val="-4"/>
          <w:sz w:val="16"/>
        </w:rPr>
        <w:t> </w:t>
      </w:r>
      <w:r>
        <w:rPr>
          <w:sz w:val="16"/>
        </w:rPr>
        <w:t>wind</w:t>
      </w:r>
      <w:r>
        <w:rPr>
          <w:spacing w:val="-4"/>
          <w:sz w:val="16"/>
        </w:rPr>
        <w:t> </w:t>
      </w:r>
      <w:r>
        <w:rPr>
          <w:sz w:val="16"/>
        </w:rPr>
        <w:t>power</w:t>
      </w:r>
      <w:r>
        <w:rPr>
          <w:spacing w:val="40"/>
          <w:sz w:val="16"/>
        </w:rPr>
        <w:t> </w:t>
      </w:r>
      <w:r>
        <w:rPr>
          <w:sz w:val="16"/>
        </w:rPr>
        <w:t>prediction model based on PCA-GA-LSTM neural network,” in </w:t>
      </w:r>
      <w:r>
        <w:rPr>
          <w:sz w:val="16"/>
        </w:rPr>
        <w:t>2023</w:t>
      </w:r>
      <w:r>
        <w:rPr>
          <w:spacing w:val="40"/>
          <w:sz w:val="16"/>
        </w:rPr>
        <w:t> </w:t>
      </w:r>
      <w:r>
        <w:rPr>
          <w:sz w:val="16"/>
        </w:rPr>
        <w:t>IEEE 6th International Electrical and Energy Conference (CIEEC), pp.</w:t>
      </w:r>
      <w:r>
        <w:rPr>
          <w:spacing w:val="40"/>
          <w:sz w:val="16"/>
        </w:rPr>
        <w:t> </w:t>
      </w:r>
      <w:r>
        <w:rPr>
          <w:sz w:val="16"/>
        </w:rPr>
        <w:t>148-153, May 2023.</w:t>
      </w:r>
    </w:p>
    <w:p>
      <w:pPr>
        <w:pStyle w:val="ListParagraph"/>
        <w:numPr>
          <w:ilvl w:val="0"/>
          <w:numId w:val="8"/>
        </w:numPr>
        <w:tabs>
          <w:tab w:pos="482" w:val="left" w:leader="none"/>
          <w:tab w:pos="484" w:val="left" w:leader="none"/>
        </w:tabs>
        <w:spacing w:line="232" w:lineRule="auto" w:before="4" w:after="0"/>
        <w:ind w:left="484" w:right="117" w:hanging="366"/>
        <w:jc w:val="both"/>
        <w:rPr>
          <w:sz w:val="16"/>
        </w:rPr>
      </w:pPr>
      <w:r>
        <w:rPr>
          <w:sz w:val="16"/>
        </w:rPr>
        <w:t>H. Li, ”Short-term wind power prediction via spatial temporal </w:t>
      </w:r>
      <w:r>
        <w:rPr>
          <w:sz w:val="16"/>
        </w:rPr>
        <w:t>analysis</w:t>
      </w:r>
      <w:r>
        <w:rPr>
          <w:spacing w:val="40"/>
          <w:sz w:val="16"/>
        </w:rPr>
        <w:t> </w:t>
      </w:r>
      <w:r>
        <w:rPr>
          <w:sz w:val="16"/>
        </w:rPr>
        <w:t>and deep residual networks,” Frontiers in Energy Research, vol. 10, p.</w:t>
      </w:r>
      <w:r>
        <w:rPr>
          <w:spacing w:val="40"/>
          <w:sz w:val="16"/>
        </w:rPr>
        <w:t> </w:t>
      </w:r>
      <w:r>
        <w:rPr>
          <w:sz w:val="16"/>
        </w:rPr>
        <w:t>920407, 2022.</w:t>
      </w:r>
    </w:p>
    <w:p>
      <w:pPr>
        <w:pStyle w:val="ListParagraph"/>
        <w:numPr>
          <w:ilvl w:val="0"/>
          <w:numId w:val="8"/>
        </w:numPr>
        <w:tabs>
          <w:tab w:pos="482" w:val="left" w:leader="none"/>
          <w:tab w:pos="484" w:val="left" w:leader="none"/>
        </w:tabs>
        <w:spacing w:line="232" w:lineRule="auto" w:before="2" w:after="0"/>
        <w:ind w:left="484" w:right="117" w:hanging="366"/>
        <w:jc w:val="both"/>
        <w:rPr>
          <w:sz w:val="16"/>
        </w:rPr>
      </w:pPr>
      <w:r>
        <w:rPr>
          <w:sz w:val="16"/>
        </w:rPr>
        <w:t>Y. Y. Hong and C. L. P. P. Rioflorido, ”A hybrid deep learning-based</w:t>
      </w:r>
      <w:r>
        <w:rPr>
          <w:spacing w:val="40"/>
          <w:sz w:val="16"/>
        </w:rPr>
        <w:t> </w:t>
      </w:r>
      <w:r>
        <w:rPr>
          <w:sz w:val="16"/>
        </w:rPr>
        <w:t>neural</w:t>
      </w:r>
      <w:r>
        <w:rPr>
          <w:spacing w:val="-9"/>
          <w:sz w:val="16"/>
        </w:rPr>
        <w:t> </w:t>
      </w:r>
      <w:r>
        <w:rPr>
          <w:sz w:val="16"/>
        </w:rPr>
        <w:t>network</w:t>
      </w:r>
      <w:r>
        <w:rPr>
          <w:spacing w:val="-9"/>
          <w:sz w:val="16"/>
        </w:rPr>
        <w:t> </w:t>
      </w:r>
      <w:r>
        <w:rPr>
          <w:sz w:val="16"/>
        </w:rPr>
        <w:t>for</w:t>
      </w:r>
      <w:r>
        <w:rPr>
          <w:spacing w:val="-9"/>
          <w:sz w:val="16"/>
        </w:rPr>
        <w:t> </w:t>
      </w:r>
      <w:r>
        <w:rPr>
          <w:sz w:val="16"/>
        </w:rPr>
        <w:t>24-h</w:t>
      </w:r>
      <w:r>
        <w:rPr>
          <w:spacing w:val="-9"/>
          <w:sz w:val="16"/>
        </w:rPr>
        <w:t> </w:t>
      </w:r>
      <w:r>
        <w:rPr>
          <w:sz w:val="16"/>
        </w:rPr>
        <w:t>ahead</w:t>
      </w:r>
      <w:r>
        <w:rPr>
          <w:spacing w:val="-9"/>
          <w:sz w:val="16"/>
        </w:rPr>
        <w:t> </w:t>
      </w:r>
      <w:r>
        <w:rPr>
          <w:sz w:val="16"/>
        </w:rPr>
        <w:t>wind</w:t>
      </w:r>
      <w:r>
        <w:rPr>
          <w:spacing w:val="-9"/>
          <w:sz w:val="16"/>
        </w:rPr>
        <w:t> </w:t>
      </w:r>
      <w:r>
        <w:rPr>
          <w:sz w:val="16"/>
        </w:rPr>
        <w:t>power</w:t>
      </w:r>
      <w:r>
        <w:rPr>
          <w:spacing w:val="-9"/>
          <w:sz w:val="16"/>
        </w:rPr>
        <w:t> </w:t>
      </w:r>
      <w:r>
        <w:rPr>
          <w:sz w:val="16"/>
        </w:rPr>
        <w:t>forecasting,”</w:t>
      </w:r>
      <w:r>
        <w:rPr>
          <w:spacing w:val="-9"/>
          <w:sz w:val="16"/>
        </w:rPr>
        <w:t> </w:t>
      </w:r>
      <w:r>
        <w:rPr>
          <w:sz w:val="16"/>
        </w:rPr>
        <w:t>Applied</w:t>
      </w:r>
      <w:r>
        <w:rPr>
          <w:spacing w:val="-9"/>
          <w:sz w:val="16"/>
        </w:rPr>
        <w:t> </w:t>
      </w:r>
      <w:r>
        <w:rPr>
          <w:sz w:val="16"/>
        </w:rPr>
        <w:t>Energy,</w:t>
      </w:r>
      <w:r>
        <w:rPr>
          <w:spacing w:val="40"/>
          <w:sz w:val="16"/>
        </w:rPr>
        <w:t> </w:t>
      </w:r>
      <w:r>
        <w:rPr>
          <w:sz w:val="16"/>
        </w:rPr>
        <w:t>vol. 250, pp. 530-539, 2019.</w:t>
      </w:r>
    </w:p>
    <w:p>
      <w:pPr>
        <w:pStyle w:val="ListParagraph"/>
        <w:numPr>
          <w:ilvl w:val="0"/>
          <w:numId w:val="8"/>
        </w:numPr>
        <w:tabs>
          <w:tab w:pos="482" w:val="left" w:leader="none"/>
          <w:tab w:pos="484" w:val="left" w:leader="none"/>
        </w:tabs>
        <w:spacing w:line="232" w:lineRule="auto" w:before="3" w:after="0"/>
        <w:ind w:left="484" w:right="117" w:hanging="366"/>
        <w:jc w:val="both"/>
        <w:rPr>
          <w:sz w:val="16"/>
        </w:rPr>
      </w:pPr>
      <w:r>
        <w:rPr>
          <w:sz w:val="16"/>
        </w:rPr>
        <w:t>J. Zhu, L. Su, and Y. Li, ”Wind power forecasting based on new hybrid</w:t>
      </w:r>
      <w:r>
        <w:rPr>
          <w:spacing w:val="40"/>
          <w:sz w:val="16"/>
        </w:rPr>
        <w:t> </w:t>
      </w:r>
      <w:r>
        <w:rPr>
          <w:sz w:val="16"/>
        </w:rPr>
        <w:t>model with TCN residual modification,” Energy and AI, vol. 10, </w:t>
      </w:r>
      <w:r>
        <w:rPr>
          <w:sz w:val="16"/>
        </w:rPr>
        <w:t>p.</w:t>
      </w:r>
      <w:r>
        <w:rPr>
          <w:spacing w:val="40"/>
          <w:sz w:val="16"/>
        </w:rPr>
        <w:t> </w:t>
      </w:r>
      <w:r>
        <w:rPr>
          <w:sz w:val="16"/>
        </w:rPr>
        <w:t>100199, 2022.</w:t>
      </w:r>
    </w:p>
    <w:p>
      <w:pPr>
        <w:pStyle w:val="ListParagraph"/>
        <w:numPr>
          <w:ilvl w:val="0"/>
          <w:numId w:val="8"/>
        </w:numPr>
        <w:tabs>
          <w:tab w:pos="482" w:val="left" w:leader="none"/>
          <w:tab w:pos="484" w:val="left" w:leader="none"/>
        </w:tabs>
        <w:spacing w:line="232" w:lineRule="auto" w:before="2" w:after="0"/>
        <w:ind w:left="484" w:right="117" w:hanging="366"/>
        <w:jc w:val="both"/>
        <w:rPr>
          <w:sz w:val="16"/>
        </w:rPr>
      </w:pPr>
      <w:r>
        <w:rPr>
          <w:sz w:val="16"/>
        </w:rPr>
        <w:t>S.</w:t>
      </w:r>
      <w:r>
        <w:rPr>
          <w:spacing w:val="-8"/>
          <w:sz w:val="16"/>
        </w:rPr>
        <w:t> </w:t>
      </w:r>
      <w:r>
        <w:rPr>
          <w:sz w:val="16"/>
        </w:rPr>
        <w:t>F.</w:t>
      </w:r>
      <w:r>
        <w:rPr>
          <w:spacing w:val="-8"/>
          <w:sz w:val="16"/>
        </w:rPr>
        <w:t> </w:t>
      </w:r>
      <w:r>
        <w:rPr>
          <w:sz w:val="16"/>
        </w:rPr>
        <w:t>Ahmed,</w:t>
      </w:r>
      <w:r>
        <w:rPr>
          <w:spacing w:val="-8"/>
          <w:sz w:val="16"/>
        </w:rPr>
        <w:t> </w:t>
      </w:r>
      <w:r>
        <w:rPr>
          <w:sz w:val="16"/>
        </w:rPr>
        <w:t>M.</w:t>
      </w:r>
      <w:r>
        <w:rPr>
          <w:spacing w:val="-8"/>
          <w:sz w:val="16"/>
        </w:rPr>
        <w:t> </w:t>
      </w:r>
      <w:r>
        <w:rPr>
          <w:sz w:val="16"/>
        </w:rPr>
        <w:t>S.</w:t>
      </w:r>
      <w:r>
        <w:rPr>
          <w:spacing w:val="-8"/>
          <w:sz w:val="16"/>
        </w:rPr>
        <w:t> </w:t>
      </w:r>
      <w:r>
        <w:rPr>
          <w:sz w:val="16"/>
        </w:rPr>
        <w:t>B.</w:t>
      </w:r>
      <w:r>
        <w:rPr>
          <w:spacing w:val="-8"/>
          <w:sz w:val="16"/>
        </w:rPr>
        <w:t> </w:t>
      </w:r>
      <w:r>
        <w:rPr>
          <w:sz w:val="16"/>
        </w:rPr>
        <w:t>Alam,</w:t>
      </w:r>
      <w:r>
        <w:rPr>
          <w:spacing w:val="-8"/>
          <w:sz w:val="16"/>
        </w:rPr>
        <w:t> </w:t>
      </w:r>
      <w:r>
        <w:rPr>
          <w:sz w:val="16"/>
        </w:rPr>
        <w:t>M.</w:t>
      </w:r>
      <w:r>
        <w:rPr>
          <w:spacing w:val="-8"/>
          <w:sz w:val="16"/>
        </w:rPr>
        <w:t> </w:t>
      </w:r>
      <w:r>
        <w:rPr>
          <w:sz w:val="16"/>
        </w:rPr>
        <w:t>Hassan,</w:t>
      </w:r>
      <w:r>
        <w:rPr>
          <w:spacing w:val="-8"/>
          <w:sz w:val="16"/>
        </w:rPr>
        <w:t> </w:t>
      </w:r>
      <w:r>
        <w:rPr>
          <w:sz w:val="16"/>
        </w:rPr>
        <w:t>et</w:t>
      </w:r>
      <w:r>
        <w:rPr>
          <w:spacing w:val="-8"/>
          <w:sz w:val="16"/>
        </w:rPr>
        <w:t> </w:t>
      </w:r>
      <w:r>
        <w:rPr>
          <w:sz w:val="16"/>
        </w:rPr>
        <w:t>al.,</w:t>
      </w:r>
      <w:r>
        <w:rPr>
          <w:spacing w:val="-8"/>
          <w:sz w:val="16"/>
        </w:rPr>
        <w:t> </w:t>
      </w:r>
      <w:r>
        <w:rPr>
          <w:sz w:val="16"/>
        </w:rPr>
        <w:t>”Deep</w:t>
      </w:r>
      <w:r>
        <w:rPr>
          <w:spacing w:val="-8"/>
          <w:sz w:val="16"/>
        </w:rPr>
        <w:t> </w:t>
      </w:r>
      <w:r>
        <w:rPr>
          <w:sz w:val="16"/>
        </w:rPr>
        <w:t>learning</w:t>
      </w:r>
      <w:r>
        <w:rPr>
          <w:spacing w:val="-8"/>
          <w:sz w:val="16"/>
        </w:rPr>
        <w:t> </w:t>
      </w:r>
      <w:r>
        <w:rPr>
          <w:sz w:val="16"/>
        </w:rPr>
        <w:t>modelling</w:t>
      </w:r>
      <w:r>
        <w:rPr>
          <w:spacing w:val="40"/>
          <w:sz w:val="16"/>
        </w:rPr>
        <w:t> </w:t>
      </w:r>
      <w:r>
        <w:rPr>
          <w:sz w:val="16"/>
        </w:rPr>
        <w:t>techniques: current progress, applications, advantages, and challenges,”</w:t>
      </w:r>
      <w:r>
        <w:rPr>
          <w:spacing w:val="40"/>
          <w:sz w:val="16"/>
        </w:rPr>
        <w:t> </w:t>
      </w:r>
      <w:r>
        <w:rPr>
          <w:sz w:val="16"/>
        </w:rPr>
        <w:t>Artificial Intelligence Review, vol. 2023, pp. 1-97, 2023.</w:t>
      </w:r>
    </w:p>
    <w:p>
      <w:pPr>
        <w:pStyle w:val="ListParagraph"/>
        <w:numPr>
          <w:ilvl w:val="0"/>
          <w:numId w:val="8"/>
        </w:numPr>
        <w:tabs>
          <w:tab w:pos="482" w:val="left" w:leader="none"/>
          <w:tab w:pos="484" w:val="left" w:leader="none"/>
        </w:tabs>
        <w:spacing w:line="232" w:lineRule="auto" w:before="3" w:after="0"/>
        <w:ind w:left="484" w:right="117" w:hanging="366"/>
        <w:jc w:val="both"/>
        <w:rPr>
          <w:sz w:val="16"/>
        </w:rPr>
      </w:pPr>
      <w:r>
        <w:rPr>
          <w:sz w:val="16"/>
        </w:rPr>
        <w:t>S. M. J. Jalali, S. Ahmadian, M. Khodayar, A. Khosravi, M. </w:t>
      </w:r>
      <w:r>
        <w:rPr>
          <w:sz w:val="16"/>
        </w:rPr>
        <w:t>Shafie-</w:t>
      </w:r>
      <w:r>
        <w:rPr>
          <w:spacing w:val="40"/>
          <w:sz w:val="16"/>
        </w:rPr>
        <w:t> </w:t>
      </w:r>
      <w:r>
        <w:rPr>
          <w:sz w:val="16"/>
        </w:rPr>
        <w:t>khah, S. Nahavandi, and J. P. S. Catala˜o, ”An advanced short-term</w:t>
      </w:r>
      <w:r>
        <w:rPr>
          <w:spacing w:val="40"/>
          <w:sz w:val="16"/>
        </w:rPr>
        <w:t> </w:t>
      </w:r>
      <w:r>
        <w:rPr>
          <w:sz w:val="16"/>
        </w:rPr>
        <w:t>wind power forecasting framework based on the optimized deep neural</w:t>
      </w:r>
      <w:r>
        <w:rPr>
          <w:spacing w:val="40"/>
          <w:sz w:val="16"/>
        </w:rPr>
        <w:t> </w:t>
      </w:r>
      <w:r>
        <w:rPr>
          <w:sz w:val="16"/>
        </w:rPr>
        <w:t>network</w:t>
      </w:r>
      <w:r>
        <w:rPr>
          <w:spacing w:val="-5"/>
          <w:sz w:val="16"/>
        </w:rPr>
        <w:t> </w:t>
      </w:r>
      <w:r>
        <w:rPr>
          <w:sz w:val="16"/>
        </w:rPr>
        <w:t>models,”</w:t>
      </w:r>
      <w:r>
        <w:rPr>
          <w:spacing w:val="-6"/>
          <w:sz w:val="16"/>
        </w:rPr>
        <w:t> </w:t>
      </w:r>
      <w:r>
        <w:rPr>
          <w:sz w:val="16"/>
        </w:rPr>
        <w:t>Int.</w:t>
      </w:r>
      <w:r>
        <w:rPr>
          <w:spacing w:val="-5"/>
          <w:sz w:val="16"/>
        </w:rPr>
        <w:t> </w:t>
      </w:r>
      <w:r>
        <w:rPr>
          <w:sz w:val="16"/>
        </w:rPr>
        <w:t>J.</w:t>
      </w:r>
      <w:r>
        <w:rPr>
          <w:spacing w:val="-6"/>
          <w:sz w:val="16"/>
        </w:rPr>
        <w:t> </w:t>
      </w:r>
      <w:r>
        <w:rPr>
          <w:sz w:val="16"/>
        </w:rPr>
        <w:t>Electr.</w:t>
      </w:r>
      <w:r>
        <w:rPr>
          <w:spacing w:val="-5"/>
          <w:sz w:val="16"/>
        </w:rPr>
        <w:t> </w:t>
      </w:r>
      <w:r>
        <w:rPr>
          <w:sz w:val="16"/>
        </w:rPr>
        <w:t>Power</w:t>
      </w:r>
      <w:r>
        <w:rPr>
          <w:spacing w:val="-6"/>
          <w:sz w:val="16"/>
        </w:rPr>
        <w:t> </w:t>
      </w:r>
      <w:r>
        <w:rPr>
          <w:sz w:val="16"/>
        </w:rPr>
        <w:t>Energy</w:t>
      </w:r>
      <w:r>
        <w:rPr>
          <w:spacing w:val="-5"/>
          <w:sz w:val="16"/>
        </w:rPr>
        <w:t> </w:t>
      </w:r>
      <w:r>
        <w:rPr>
          <w:sz w:val="16"/>
        </w:rPr>
        <w:t>Syst.,</w:t>
      </w:r>
      <w:r>
        <w:rPr>
          <w:spacing w:val="-6"/>
          <w:sz w:val="16"/>
        </w:rPr>
        <w:t> </w:t>
      </w:r>
      <w:r>
        <w:rPr>
          <w:sz w:val="16"/>
        </w:rPr>
        <w:t>vol.</w:t>
      </w:r>
      <w:r>
        <w:rPr>
          <w:spacing w:val="-5"/>
          <w:sz w:val="16"/>
        </w:rPr>
        <w:t> </w:t>
      </w:r>
      <w:r>
        <w:rPr>
          <w:sz w:val="16"/>
        </w:rPr>
        <w:t>141,</w:t>
      </w:r>
      <w:r>
        <w:rPr>
          <w:spacing w:val="-6"/>
          <w:sz w:val="16"/>
        </w:rPr>
        <w:t> </w:t>
      </w:r>
      <w:r>
        <w:rPr>
          <w:sz w:val="16"/>
        </w:rPr>
        <w:t>p.</w:t>
      </w:r>
      <w:r>
        <w:rPr>
          <w:spacing w:val="-5"/>
          <w:sz w:val="16"/>
        </w:rPr>
        <w:t> </w:t>
      </w:r>
      <w:r>
        <w:rPr>
          <w:sz w:val="16"/>
        </w:rPr>
        <w:t>108143,</w:t>
      </w:r>
      <w:r>
        <w:rPr>
          <w:spacing w:val="40"/>
          <w:sz w:val="16"/>
        </w:rPr>
        <w:t> </w:t>
      </w:r>
      <w:r>
        <w:rPr>
          <w:spacing w:val="-2"/>
          <w:sz w:val="16"/>
        </w:rPr>
        <w:t>2022.</w:t>
      </w:r>
    </w:p>
    <w:p>
      <w:pPr>
        <w:pStyle w:val="ListParagraph"/>
        <w:numPr>
          <w:ilvl w:val="0"/>
          <w:numId w:val="8"/>
        </w:numPr>
        <w:tabs>
          <w:tab w:pos="482" w:val="left" w:leader="none"/>
          <w:tab w:pos="484" w:val="left" w:leader="none"/>
        </w:tabs>
        <w:spacing w:line="232" w:lineRule="auto" w:before="4" w:after="0"/>
        <w:ind w:left="484" w:right="117" w:hanging="366"/>
        <w:jc w:val="both"/>
        <w:rPr>
          <w:sz w:val="16"/>
        </w:rPr>
      </w:pPr>
      <w:r>
        <w:rPr>
          <w:sz w:val="16"/>
        </w:rPr>
        <w:t>Y.</w:t>
      </w:r>
      <w:r>
        <w:rPr>
          <w:spacing w:val="-10"/>
          <w:sz w:val="16"/>
        </w:rPr>
        <w:t> </w:t>
      </w:r>
      <w:r>
        <w:rPr>
          <w:sz w:val="16"/>
        </w:rPr>
        <w:t>Zhang,</w:t>
      </w:r>
      <w:r>
        <w:rPr>
          <w:spacing w:val="-10"/>
          <w:sz w:val="16"/>
        </w:rPr>
        <w:t> </w:t>
      </w:r>
      <w:r>
        <w:rPr>
          <w:sz w:val="16"/>
        </w:rPr>
        <w:t>Y.</w:t>
      </w:r>
      <w:r>
        <w:rPr>
          <w:spacing w:val="-10"/>
          <w:sz w:val="16"/>
        </w:rPr>
        <w:t> </w:t>
      </w:r>
      <w:r>
        <w:rPr>
          <w:sz w:val="16"/>
        </w:rPr>
        <w:t>Zhao,</w:t>
      </w:r>
      <w:r>
        <w:rPr>
          <w:spacing w:val="-10"/>
          <w:sz w:val="16"/>
        </w:rPr>
        <w:t> </w:t>
      </w:r>
      <w:r>
        <w:rPr>
          <w:sz w:val="16"/>
        </w:rPr>
        <w:t>G.</w:t>
      </w:r>
      <w:r>
        <w:rPr>
          <w:spacing w:val="-10"/>
          <w:sz w:val="16"/>
        </w:rPr>
        <w:t> </w:t>
      </w:r>
      <w:r>
        <w:rPr>
          <w:sz w:val="16"/>
        </w:rPr>
        <w:t>Pan,</w:t>
      </w:r>
      <w:r>
        <w:rPr>
          <w:spacing w:val="-10"/>
          <w:sz w:val="16"/>
        </w:rPr>
        <w:t> </w:t>
      </w:r>
      <w:r>
        <w:rPr>
          <w:sz w:val="16"/>
        </w:rPr>
        <w:t>and</w:t>
      </w:r>
      <w:r>
        <w:rPr>
          <w:spacing w:val="-10"/>
          <w:sz w:val="16"/>
        </w:rPr>
        <w:t> </w:t>
      </w:r>
      <w:r>
        <w:rPr>
          <w:sz w:val="16"/>
        </w:rPr>
        <w:t>J.</w:t>
      </w:r>
      <w:r>
        <w:rPr>
          <w:spacing w:val="-10"/>
          <w:sz w:val="16"/>
        </w:rPr>
        <w:t> </w:t>
      </w:r>
      <w:r>
        <w:rPr>
          <w:sz w:val="16"/>
        </w:rPr>
        <w:t>Zhang,</w:t>
      </w:r>
      <w:r>
        <w:rPr>
          <w:spacing w:val="-10"/>
          <w:sz w:val="16"/>
        </w:rPr>
        <w:t> </w:t>
      </w:r>
      <w:r>
        <w:rPr>
          <w:sz w:val="16"/>
        </w:rPr>
        <w:t>”Wind</w:t>
      </w:r>
      <w:r>
        <w:rPr>
          <w:spacing w:val="-10"/>
          <w:sz w:val="16"/>
        </w:rPr>
        <w:t> </w:t>
      </w:r>
      <w:r>
        <w:rPr>
          <w:sz w:val="16"/>
        </w:rPr>
        <w:t>speed</w:t>
      </w:r>
      <w:r>
        <w:rPr>
          <w:spacing w:val="-10"/>
          <w:sz w:val="16"/>
        </w:rPr>
        <w:t> </w:t>
      </w:r>
      <w:r>
        <w:rPr>
          <w:sz w:val="16"/>
        </w:rPr>
        <w:t>interval</w:t>
      </w:r>
      <w:r>
        <w:rPr>
          <w:spacing w:val="-10"/>
          <w:sz w:val="16"/>
        </w:rPr>
        <w:t> </w:t>
      </w:r>
      <w:r>
        <w:rPr>
          <w:sz w:val="16"/>
        </w:rPr>
        <w:t>prediction</w:t>
      </w:r>
      <w:r>
        <w:rPr>
          <w:spacing w:val="40"/>
          <w:sz w:val="16"/>
        </w:rPr>
        <w:t> </w:t>
      </w:r>
      <w:r>
        <w:rPr>
          <w:sz w:val="16"/>
        </w:rPr>
        <w:t>based</w:t>
      </w:r>
      <w:r>
        <w:rPr>
          <w:spacing w:val="-4"/>
          <w:sz w:val="16"/>
        </w:rPr>
        <w:t> </w:t>
      </w:r>
      <w:r>
        <w:rPr>
          <w:sz w:val="16"/>
        </w:rPr>
        <w:t>on</w:t>
      </w:r>
      <w:r>
        <w:rPr>
          <w:spacing w:val="-4"/>
          <w:sz w:val="16"/>
        </w:rPr>
        <w:t> </w:t>
      </w:r>
      <w:r>
        <w:rPr>
          <w:sz w:val="16"/>
        </w:rPr>
        <w:t>Lorenz</w:t>
      </w:r>
      <w:r>
        <w:rPr>
          <w:spacing w:val="-4"/>
          <w:sz w:val="16"/>
        </w:rPr>
        <w:t> </w:t>
      </w:r>
      <w:r>
        <w:rPr>
          <w:sz w:val="16"/>
        </w:rPr>
        <w:t>disturbance</w:t>
      </w:r>
      <w:r>
        <w:rPr>
          <w:spacing w:val="-4"/>
          <w:sz w:val="16"/>
        </w:rPr>
        <w:t> </w:t>
      </w:r>
      <w:r>
        <w:rPr>
          <w:sz w:val="16"/>
        </w:rPr>
        <w:t>distribution,”</w:t>
      </w:r>
      <w:r>
        <w:rPr>
          <w:spacing w:val="-4"/>
          <w:sz w:val="16"/>
        </w:rPr>
        <w:t> </w:t>
      </w:r>
      <w:r>
        <w:rPr>
          <w:sz w:val="16"/>
        </w:rPr>
        <w:t>IEEE</w:t>
      </w:r>
      <w:r>
        <w:rPr>
          <w:spacing w:val="-4"/>
          <w:sz w:val="16"/>
        </w:rPr>
        <w:t> </w:t>
      </w:r>
      <w:r>
        <w:rPr>
          <w:sz w:val="16"/>
        </w:rPr>
        <w:t>Trans.</w:t>
      </w:r>
      <w:r>
        <w:rPr>
          <w:spacing w:val="-4"/>
          <w:sz w:val="16"/>
        </w:rPr>
        <w:t> </w:t>
      </w:r>
      <w:r>
        <w:rPr>
          <w:sz w:val="16"/>
        </w:rPr>
        <w:t>Sustain.</w:t>
      </w:r>
      <w:r>
        <w:rPr>
          <w:spacing w:val="-4"/>
          <w:sz w:val="16"/>
        </w:rPr>
        <w:t> </w:t>
      </w:r>
      <w:r>
        <w:rPr>
          <w:sz w:val="16"/>
        </w:rPr>
        <w:t>Energy,</w:t>
      </w:r>
      <w:r>
        <w:rPr>
          <w:spacing w:val="40"/>
          <w:sz w:val="16"/>
        </w:rPr>
        <w:t> </w:t>
      </w:r>
      <w:r>
        <w:rPr>
          <w:sz w:val="16"/>
        </w:rPr>
        <w:t>vol. 11, pp. 807–816, 2020.</w:t>
      </w:r>
    </w:p>
    <w:p>
      <w:pPr>
        <w:pStyle w:val="ListParagraph"/>
        <w:numPr>
          <w:ilvl w:val="0"/>
          <w:numId w:val="8"/>
        </w:numPr>
        <w:tabs>
          <w:tab w:pos="482" w:val="left" w:leader="none"/>
          <w:tab w:pos="484" w:val="left" w:leader="none"/>
        </w:tabs>
        <w:spacing w:line="232" w:lineRule="auto" w:before="3" w:after="0"/>
        <w:ind w:left="484" w:right="117" w:hanging="366"/>
        <w:jc w:val="both"/>
        <w:rPr>
          <w:sz w:val="16"/>
        </w:rPr>
      </w:pPr>
      <w:r>
        <w:rPr>
          <w:sz w:val="16"/>
        </w:rPr>
        <w:t>S. Li, P. Wang, and L. Goel, ”Wind power forecasting using neural</w:t>
      </w:r>
      <w:r>
        <w:rPr>
          <w:spacing w:val="40"/>
          <w:sz w:val="16"/>
        </w:rPr>
        <w:t> </w:t>
      </w:r>
      <w:r>
        <w:rPr>
          <w:sz w:val="16"/>
        </w:rPr>
        <w:t>network</w:t>
      </w:r>
      <w:r>
        <w:rPr>
          <w:spacing w:val="-9"/>
          <w:sz w:val="16"/>
        </w:rPr>
        <w:t> </w:t>
      </w:r>
      <w:r>
        <w:rPr>
          <w:sz w:val="16"/>
        </w:rPr>
        <w:t>ensembles</w:t>
      </w:r>
      <w:r>
        <w:rPr>
          <w:spacing w:val="-9"/>
          <w:sz w:val="16"/>
        </w:rPr>
        <w:t> </w:t>
      </w:r>
      <w:r>
        <w:rPr>
          <w:sz w:val="16"/>
        </w:rPr>
        <w:t>with</w:t>
      </w:r>
      <w:r>
        <w:rPr>
          <w:spacing w:val="-9"/>
          <w:sz w:val="16"/>
        </w:rPr>
        <w:t> </w:t>
      </w:r>
      <w:r>
        <w:rPr>
          <w:sz w:val="16"/>
        </w:rPr>
        <w:t>feature</w:t>
      </w:r>
      <w:r>
        <w:rPr>
          <w:spacing w:val="-9"/>
          <w:sz w:val="16"/>
        </w:rPr>
        <w:t> </w:t>
      </w:r>
      <w:r>
        <w:rPr>
          <w:sz w:val="16"/>
        </w:rPr>
        <w:t>selection,”</w:t>
      </w:r>
      <w:r>
        <w:rPr>
          <w:spacing w:val="-9"/>
          <w:sz w:val="16"/>
        </w:rPr>
        <w:t> </w:t>
      </w:r>
      <w:r>
        <w:rPr>
          <w:sz w:val="16"/>
        </w:rPr>
        <w:t>IEEE</w:t>
      </w:r>
      <w:r>
        <w:rPr>
          <w:spacing w:val="-9"/>
          <w:sz w:val="16"/>
        </w:rPr>
        <w:t> </w:t>
      </w:r>
      <w:r>
        <w:rPr>
          <w:sz w:val="16"/>
        </w:rPr>
        <w:t>Trans.</w:t>
      </w:r>
      <w:r>
        <w:rPr>
          <w:spacing w:val="-9"/>
          <w:sz w:val="16"/>
        </w:rPr>
        <w:t> </w:t>
      </w:r>
      <w:r>
        <w:rPr>
          <w:sz w:val="16"/>
        </w:rPr>
        <w:t>Sustain.</w:t>
      </w:r>
      <w:r>
        <w:rPr>
          <w:spacing w:val="-9"/>
          <w:sz w:val="16"/>
        </w:rPr>
        <w:t> </w:t>
      </w:r>
      <w:r>
        <w:rPr>
          <w:sz w:val="16"/>
        </w:rPr>
        <w:t>Energy,</w:t>
      </w:r>
      <w:r>
        <w:rPr>
          <w:spacing w:val="40"/>
          <w:sz w:val="16"/>
        </w:rPr>
        <w:t> </w:t>
      </w:r>
      <w:r>
        <w:rPr>
          <w:sz w:val="16"/>
        </w:rPr>
        <w:t>vol. 6, pp. 1447–1456, 2015.</w:t>
      </w:r>
    </w:p>
    <w:p>
      <w:pPr>
        <w:pStyle w:val="ListParagraph"/>
        <w:numPr>
          <w:ilvl w:val="0"/>
          <w:numId w:val="8"/>
        </w:numPr>
        <w:tabs>
          <w:tab w:pos="482" w:val="left" w:leader="none"/>
          <w:tab w:pos="484" w:val="left" w:leader="none"/>
        </w:tabs>
        <w:spacing w:line="232" w:lineRule="auto" w:before="2" w:after="0"/>
        <w:ind w:left="484" w:right="117" w:hanging="366"/>
        <w:jc w:val="both"/>
        <w:rPr>
          <w:sz w:val="16"/>
        </w:rPr>
      </w:pPr>
      <w:r>
        <w:rPr>
          <w:sz w:val="16"/>
        </w:rPr>
        <w:t>A. Kisvari, Z. Lin, and X. Liu, ”Wind power forecasting–A data-driven</w:t>
      </w:r>
      <w:r>
        <w:rPr>
          <w:spacing w:val="40"/>
          <w:sz w:val="16"/>
        </w:rPr>
        <w:t> </w:t>
      </w:r>
      <w:r>
        <w:rPr>
          <w:sz w:val="16"/>
        </w:rPr>
        <w:t>method along with gated recurrent neural network,” Renewable </w:t>
      </w:r>
      <w:r>
        <w:rPr>
          <w:sz w:val="16"/>
        </w:rPr>
        <w:t>Energy,</w:t>
      </w:r>
      <w:r>
        <w:rPr>
          <w:spacing w:val="40"/>
          <w:sz w:val="16"/>
        </w:rPr>
        <w:t> </w:t>
      </w:r>
      <w:r>
        <w:rPr>
          <w:sz w:val="16"/>
        </w:rPr>
        <w:t>vol. 163, pp. 1895-1909, 2021.</w:t>
      </w:r>
    </w:p>
    <w:p>
      <w:pPr>
        <w:pStyle w:val="ListParagraph"/>
        <w:numPr>
          <w:ilvl w:val="0"/>
          <w:numId w:val="8"/>
        </w:numPr>
        <w:tabs>
          <w:tab w:pos="482" w:val="left" w:leader="none"/>
          <w:tab w:pos="484" w:val="left" w:leader="none"/>
        </w:tabs>
        <w:spacing w:line="232" w:lineRule="auto" w:before="3" w:after="0"/>
        <w:ind w:left="484" w:right="117" w:hanging="366"/>
        <w:jc w:val="both"/>
        <w:rPr>
          <w:sz w:val="16"/>
        </w:rPr>
      </w:pPr>
      <w:r>
        <w:rPr>
          <w:sz w:val="16"/>
        </w:rPr>
        <w:t>Y.</w:t>
      </w:r>
      <w:r>
        <w:rPr>
          <w:spacing w:val="-9"/>
          <w:sz w:val="16"/>
        </w:rPr>
        <w:t> </w:t>
      </w:r>
      <w:r>
        <w:rPr>
          <w:sz w:val="16"/>
        </w:rPr>
        <w:t>Hao</w:t>
      </w:r>
      <w:r>
        <w:rPr>
          <w:spacing w:val="-9"/>
          <w:sz w:val="16"/>
        </w:rPr>
        <w:t> </w:t>
      </w:r>
      <w:r>
        <w:rPr>
          <w:sz w:val="16"/>
        </w:rPr>
        <w:t>and</w:t>
      </w:r>
      <w:r>
        <w:rPr>
          <w:spacing w:val="-9"/>
          <w:sz w:val="16"/>
        </w:rPr>
        <w:t> </w:t>
      </w:r>
      <w:r>
        <w:rPr>
          <w:sz w:val="16"/>
        </w:rPr>
        <w:t>C.</w:t>
      </w:r>
      <w:r>
        <w:rPr>
          <w:spacing w:val="-9"/>
          <w:sz w:val="16"/>
        </w:rPr>
        <w:t> </w:t>
      </w:r>
      <w:r>
        <w:rPr>
          <w:sz w:val="16"/>
        </w:rPr>
        <w:t>Tian,</w:t>
      </w:r>
      <w:r>
        <w:rPr>
          <w:spacing w:val="-9"/>
          <w:sz w:val="16"/>
        </w:rPr>
        <w:t> </w:t>
      </w:r>
      <w:r>
        <w:rPr>
          <w:sz w:val="16"/>
        </w:rPr>
        <w:t>”A</w:t>
      </w:r>
      <w:r>
        <w:rPr>
          <w:spacing w:val="-9"/>
          <w:sz w:val="16"/>
        </w:rPr>
        <w:t> </w:t>
      </w:r>
      <w:r>
        <w:rPr>
          <w:sz w:val="16"/>
        </w:rPr>
        <w:t>novel</w:t>
      </w:r>
      <w:r>
        <w:rPr>
          <w:spacing w:val="-9"/>
          <w:sz w:val="16"/>
        </w:rPr>
        <w:t> </w:t>
      </w:r>
      <w:r>
        <w:rPr>
          <w:sz w:val="16"/>
        </w:rPr>
        <w:t>two-stage</w:t>
      </w:r>
      <w:r>
        <w:rPr>
          <w:spacing w:val="-9"/>
          <w:sz w:val="16"/>
        </w:rPr>
        <w:t> </w:t>
      </w:r>
      <w:r>
        <w:rPr>
          <w:sz w:val="16"/>
        </w:rPr>
        <w:t>forecasting</w:t>
      </w:r>
      <w:r>
        <w:rPr>
          <w:spacing w:val="-9"/>
          <w:sz w:val="16"/>
        </w:rPr>
        <w:t> </w:t>
      </w:r>
      <w:r>
        <w:rPr>
          <w:sz w:val="16"/>
        </w:rPr>
        <w:t>model</w:t>
      </w:r>
      <w:r>
        <w:rPr>
          <w:spacing w:val="-9"/>
          <w:sz w:val="16"/>
        </w:rPr>
        <w:t> </w:t>
      </w:r>
      <w:r>
        <w:rPr>
          <w:sz w:val="16"/>
        </w:rPr>
        <w:t>based</w:t>
      </w:r>
      <w:r>
        <w:rPr>
          <w:spacing w:val="-9"/>
          <w:sz w:val="16"/>
        </w:rPr>
        <w:t> </w:t>
      </w:r>
      <w:r>
        <w:rPr>
          <w:sz w:val="16"/>
        </w:rPr>
        <w:t>on</w:t>
      </w:r>
      <w:r>
        <w:rPr>
          <w:spacing w:val="-9"/>
          <w:sz w:val="16"/>
        </w:rPr>
        <w:t> </w:t>
      </w:r>
      <w:r>
        <w:rPr>
          <w:sz w:val="16"/>
        </w:rPr>
        <w:t>error</w:t>
      </w:r>
      <w:r>
        <w:rPr>
          <w:spacing w:val="40"/>
          <w:sz w:val="16"/>
        </w:rPr>
        <w:t> </w:t>
      </w:r>
      <w:r>
        <w:rPr>
          <w:sz w:val="16"/>
        </w:rPr>
        <w:t>factor and ensemble method for multi-step wind power forecasting,”</w:t>
      </w:r>
      <w:r>
        <w:rPr>
          <w:spacing w:val="40"/>
          <w:sz w:val="16"/>
        </w:rPr>
        <w:t> </w:t>
      </w:r>
      <w:r>
        <w:rPr>
          <w:sz w:val="16"/>
        </w:rPr>
        <w:t>Appl. Energy, vol. 238, pp. 368–383, 2019.</w:t>
      </w:r>
    </w:p>
    <w:p>
      <w:pPr>
        <w:pStyle w:val="ListParagraph"/>
        <w:numPr>
          <w:ilvl w:val="0"/>
          <w:numId w:val="8"/>
        </w:numPr>
        <w:tabs>
          <w:tab w:pos="482" w:val="left" w:leader="none"/>
          <w:tab w:pos="484" w:val="left" w:leader="none"/>
        </w:tabs>
        <w:spacing w:line="232" w:lineRule="auto" w:before="3" w:after="0"/>
        <w:ind w:left="484" w:right="117" w:hanging="366"/>
        <w:jc w:val="both"/>
        <w:rPr>
          <w:sz w:val="16"/>
        </w:rPr>
      </w:pPr>
      <w:r>
        <w:rPr>
          <w:sz w:val="16"/>
        </w:rPr>
        <w:t>F. Zhang, P. C. Li, L. Gao, Y. Q. Liu, et al., ”Application of </w:t>
      </w:r>
      <w:r>
        <w:rPr>
          <w:sz w:val="16"/>
        </w:rPr>
        <w:t>au-</w:t>
      </w:r>
      <w:r>
        <w:rPr>
          <w:spacing w:val="40"/>
          <w:sz w:val="16"/>
        </w:rPr>
        <w:t> </w:t>
      </w:r>
      <w:r>
        <w:rPr>
          <w:sz w:val="16"/>
        </w:rPr>
        <w:t>toregressive dynamic adaptive (ARDA) model in real-time wind power</w:t>
      </w:r>
      <w:r>
        <w:rPr>
          <w:spacing w:val="40"/>
          <w:sz w:val="16"/>
        </w:rPr>
        <w:t> </w:t>
      </w:r>
      <w:r>
        <w:rPr>
          <w:sz w:val="16"/>
        </w:rPr>
        <w:t>forecasting,” Renew. Energy, vol. 188, pp. 56-70 2021.</w:t>
      </w:r>
    </w:p>
    <w:p>
      <w:pPr>
        <w:pStyle w:val="ListParagraph"/>
        <w:numPr>
          <w:ilvl w:val="0"/>
          <w:numId w:val="8"/>
        </w:numPr>
        <w:tabs>
          <w:tab w:pos="482" w:val="left" w:leader="none"/>
          <w:tab w:pos="484" w:val="left" w:leader="none"/>
        </w:tabs>
        <w:spacing w:line="232" w:lineRule="auto" w:before="2" w:after="0"/>
        <w:ind w:left="484" w:right="117" w:hanging="366"/>
        <w:jc w:val="both"/>
        <w:rPr>
          <w:sz w:val="16"/>
        </w:rPr>
      </w:pPr>
      <w:r>
        <w:rPr>
          <w:sz w:val="16"/>
        </w:rPr>
        <w:t>H. Liu, R. Yang, T. Wang, and L. Zhang, ”A hybrid neural </w:t>
      </w:r>
      <w:r>
        <w:rPr>
          <w:sz w:val="16"/>
        </w:rPr>
        <w:t>network</w:t>
      </w:r>
      <w:r>
        <w:rPr>
          <w:spacing w:val="40"/>
          <w:sz w:val="16"/>
        </w:rPr>
        <w:t> </w:t>
      </w:r>
      <w:r>
        <w:rPr>
          <w:sz w:val="16"/>
        </w:rPr>
        <w:t>model for short-term wind speed forecasting based on decomposition,</w:t>
      </w:r>
      <w:r>
        <w:rPr>
          <w:spacing w:val="40"/>
          <w:sz w:val="16"/>
        </w:rPr>
        <w:t> </w:t>
      </w:r>
      <w:r>
        <w:rPr>
          <w:sz w:val="16"/>
        </w:rPr>
        <w:t>multi-learner</w:t>
      </w:r>
      <w:r>
        <w:rPr>
          <w:spacing w:val="-9"/>
          <w:sz w:val="16"/>
        </w:rPr>
        <w:t> </w:t>
      </w:r>
      <w:r>
        <w:rPr>
          <w:sz w:val="16"/>
        </w:rPr>
        <w:t>ensemble,</w:t>
      </w:r>
      <w:r>
        <w:rPr>
          <w:spacing w:val="-10"/>
          <w:sz w:val="16"/>
        </w:rPr>
        <w:t> </w:t>
      </w:r>
      <w:r>
        <w:rPr>
          <w:sz w:val="16"/>
        </w:rPr>
        <w:t>and</w:t>
      </w:r>
      <w:r>
        <w:rPr>
          <w:spacing w:val="-9"/>
          <w:sz w:val="16"/>
        </w:rPr>
        <w:t> </w:t>
      </w:r>
      <w:r>
        <w:rPr>
          <w:sz w:val="16"/>
        </w:rPr>
        <w:t>adaptive</w:t>
      </w:r>
      <w:r>
        <w:rPr>
          <w:spacing w:val="-9"/>
          <w:sz w:val="16"/>
        </w:rPr>
        <w:t> </w:t>
      </w:r>
      <w:r>
        <w:rPr>
          <w:sz w:val="16"/>
        </w:rPr>
        <w:t>multiple</w:t>
      </w:r>
      <w:r>
        <w:rPr>
          <w:spacing w:val="-9"/>
          <w:sz w:val="16"/>
        </w:rPr>
        <w:t> </w:t>
      </w:r>
      <w:r>
        <w:rPr>
          <w:sz w:val="16"/>
        </w:rPr>
        <w:t>error</w:t>
      </w:r>
      <w:r>
        <w:rPr>
          <w:spacing w:val="-10"/>
          <w:sz w:val="16"/>
        </w:rPr>
        <w:t> </w:t>
      </w:r>
      <w:r>
        <w:rPr>
          <w:sz w:val="16"/>
        </w:rPr>
        <w:t>corrections,”</w:t>
      </w:r>
      <w:r>
        <w:rPr>
          <w:spacing w:val="-9"/>
          <w:sz w:val="16"/>
        </w:rPr>
        <w:t> </w:t>
      </w:r>
      <w:r>
        <w:rPr>
          <w:sz w:val="16"/>
        </w:rPr>
        <w:t>Renew.</w:t>
      </w:r>
      <w:r>
        <w:rPr>
          <w:spacing w:val="40"/>
          <w:sz w:val="16"/>
        </w:rPr>
        <w:t> </w:t>
      </w:r>
      <w:r>
        <w:rPr>
          <w:sz w:val="16"/>
        </w:rPr>
        <w:t>Energy, 2021.</w:t>
      </w:r>
    </w:p>
    <w:sectPr>
      <w:pgSz w:w="12240" w:h="15840"/>
      <w:pgMar w:header="464" w:footer="0" w:top="1000" w:bottom="280" w:left="860" w:right="860"/>
      <w:cols w:num="2" w:equalWidth="0">
        <w:col w:w="5211" w:space="49"/>
        <w:col w:w="5260"/>
      </w:cols>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Lucida Sans Unicode">
    <w:altName w:val="Lucida Sans Unicode"/>
    <w:charset w:val="1"/>
    <w:family w:val="swiss"/>
    <w:pitch w:val="variable"/>
  </w:font>
  <w:font w:name="Calibri">
    <w:altName w:val="Calibri"/>
    <w:charset w:val="1"/>
    <w:family w:val="roman"/>
    <w:pitch w:val="variable"/>
  </w:font>
  <w:font w:name="Arial">
    <w:altName w:val="Arial"/>
    <w:charset w:val="1"/>
    <w:family w:val="swiss"/>
    <w:pitch w:val="variable"/>
  </w:font>
  <w:font w:name="Tahoma">
    <w:altName w:val="Tahoma"/>
    <w:charset w:val="1"/>
    <w:family w:val="swiss"/>
    <w:pitch w:val="variable"/>
  </w:font>
  <w:font w:name="Georgia">
    <w:altName w:val="Georgia"/>
    <w:charset w:val="1"/>
    <w:family w:val="roman"/>
    <w:pitch w:val="variable"/>
  </w:font>
  <w:font w:name="Verdana">
    <w:altName w:val="Verdana"/>
    <w:charset w:val="1"/>
    <w:family w:val="swiss"/>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202304">
              <wp:simplePos x="0" y="0"/>
              <wp:positionH relativeFrom="page">
                <wp:posOffset>7068172</wp:posOffset>
              </wp:positionH>
              <wp:positionV relativeFrom="page">
                <wp:posOffset>301970</wp:posOffset>
              </wp:positionV>
              <wp:extent cx="133350" cy="13271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33350" cy="132715"/>
                      </a:xfrm>
                      <a:prstGeom prst="rect">
                        <a:avLst/>
                      </a:prstGeom>
                    </wps:spPr>
                    <wps:txbx>
                      <w:txbxContent>
                        <w:p>
                          <w:pPr>
                            <w:spacing w:before="18"/>
                            <w:ind w:left="60" w:right="0" w:firstLine="0"/>
                            <w:jc w:val="left"/>
                            <w:rPr>
                              <w:sz w:val="14"/>
                            </w:rPr>
                          </w:pPr>
                          <w:r>
                            <w:rPr>
                              <w:spacing w:val="-10"/>
                              <w:sz w:val="14"/>
                            </w:rPr>
                            <w:fldChar w:fldCharType="begin"/>
                          </w:r>
                          <w:r>
                            <w:rPr>
                              <w:spacing w:val="-10"/>
                              <w:sz w:val="14"/>
                            </w:rPr>
                            <w:instrText> PAGE </w:instrText>
                          </w:r>
                          <w:r>
                            <w:rPr>
                              <w:spacing w:val="-10"/>
                              <w:sz w:val="14"/>
                            </w:rPr>
                            <w:fldChar w:fldCharType="separate"/>
                          </w:r>
                          <w:r>
                            <w:rPr>
                              <w:spacing w:val="-10"/>
                              <w:sz w:val="14"/>
                            </w:rPr>
                            <w:t>1</w:t>
                          </w:r>
                          <w:r>
                            <w:rPr>
                              <w:spacing w:val="-10"/>
                              <w:sz w:val="1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56.549011pt;margin-top:23.777208pt;width:10.5pt;height:10.45pt;mso-position-horizontal-relative:page;mso-position-vertical-relative:page;z-index:-16114176" type="#_x0000_t202" id="docshape1" filled="false" stroked="false">
              <v:textbox inset="0,0,0,0">
                <w:txbxContent>
                  <w:p>
                    <w:pPr>
                      <w:spacing w:before="18"/>
                      <w:ind w:left="60" w:right="0" w:firstLine="0"/>
                      <w:jc w:val="left"/>
                      <w:rPr>
                        <w:sz w:val="14"/>
                      </w:rPr>
                    </w:pPr>
                    <w:r>
                      <w:rPr>
                        <w:spacing w:val="-10"/>
                        <w:sz w:val="14"/>
                      </w:rPr>
                      <w:fldChar w:fldCharType="begin"/>
                    </w:r>
                    <w:r>
                      <w:rPr>
                        <w:spacing w:val="-10"/>
                        <w:sz w:val="14"/>
                      </w:rPr>
                      <w:instrText> PAGE </w:instrText>
                    </w:r>
                    <w:r>
                      <w:rPr>
                        <w:spacing w:val="-10"/>
                        <w:sz w:val="14"/>
                      </w:rPr>
                      <w:fldChar w:fldCharType="separate"/>
                    </w:r>
                    <w:r>
                      <w:rPr>
                        <w:spacing w:val="-10"/>
                        <w:sz w:val="14"/>
                      </w:rPr>
                      <w:t>1</w:t>
                    </w:r>
                    <w:r>
                      <w:rPr>
                        <w:spacing w:val="-10"/>
                        <w:sz w:val="14"/>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604" w:hanging="286"/>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1065" w:hanging="286"/>
      </w:pPr>
      <w:rPr>
        <w:rFonts w:hint="default"/>
        <w:lang w:val="en-US" w:eastAsia="en-US" w:bidi="ar-SA"/>
      </w:rPr>
    </w:lvl>
    <w:lvl w:ilvl="2">
      <w:start w:val="0"/>
      <w:numFmt w:val="bullet"/>
      <w:lvlText w:val="•"/>
      <w:lvlJc w:val="left"/>
      <w:pPr>
        <w:ind w:left="1531" w:hanging="286"/>
      </w:pPr>
      <w:rPr>
        <w:rFonts w:hint="default"/>
        <w:lang w:val="en-US" w:eastAsia="en-US" w:bidi="ar-SA"/>
      </w:rPr>
    </w:lvl>
    <w:lvl w:ilvl="3">
      <w:start w:val="0"/>
      <w:numFmt w:val="bullet"/>
      <w:lvlText w:val="•"/>
      <w:lvlJc w:val="left"/>
      <w:pPr>
        <w:ind w:left="1997" w:hanging="286"/>
      </w:pPr>
      <w:rPr>
        <w:rFonts w:hint="default"/>
        <w:lang w:val="en-US" w:eastAsia="en-US" w:bidi="ar-SA"/>
      </w:rPr>
    </w:lvl>
    <w:lvl w:ilvl="4">
      <w:start w:val="0"/>
      <w:numFmt w:val="bullet"/>
      <w:lvlText w:val="•"/>
      <w:lvlJc w:val="left"/>
      <w:pPr>
        <w:ind w:left="2463" w:hanging="286"/>
      </w:pPr>
      <w:rPr>
        <w:rFonts w:hint="default"/>
        <w:lang w:val="en-US" w:eastAsia="en-US" w:bidi="ar-SA"/>
      </w:rPr>
    </w:lvl>
    <w:lvl w:ilvl="5">
      <w:start w:val="0"/>
      <w:numFmt w:val="bullet"/>
      <w:lvlText w:val="•"/>
      <w:lvlJc w:val="left"/>
      <w:pPr>
        <w:ind w:left="2929" w:hanging="286"/>
      </w:pPr>
      <w:rPr>
        <w:rFonts w:hint="default"/>
        <w:lang w:val="en-US" w:eastAsia="en-US" w:bidi="ar-SA"/>
      </w:rPr>
    </w:lvl>
    <w:lvl w:ilvl="6">
      <w:start w:val="0"/>
      <w:numFmt w:val="bullet"/>
      <w:lvlText w:val="•"/>
      <w:lvlJc w:val="left"/>
      <w:pPr>
        <w:ind w:left="3395" w:hanging="286"/>
      </w:pPr>
      <w:rPr>
        <w:rFonts w:hint="default"/>
        <w:lang w:val="en-US" w:eastAsia="en-US" w:bidi="ar-SA"/>
      </w:rPr>
    </w:lvl>
    <w:lvl w:ilvl="7">
      <w:start w:val="0"/>
      <w:numFmt w:val="bullet"/>
      <w:lvlText w:val="•"/>
      <w:lvlJc w:val="left"/>
      <w:pPr>
        <w:ind w:left="3861" w:hanging="286"/>
      </w:pPr>
      <w:rPr>
        <w:rFonts w:hint="default"/>
        <w:lang w:val="en-US" w:eastAsia="en-US" w:bidi="ar-SA"/>
      </w:rPr>
    </w:lvl>
    <w:lvl w:ilvl="8">
      <w:start w:val="0"/>
      <w:numFmt w:val="bullet"/>
      <w:lvlText w:val="•"/>
      <w:lvlJc w:val="left"/>
      <w:pPr>
        <w:ind w:left="4327" w:hanging="286"/>
      </w:pPr>
      <w:rPr>
        <w:rFonts w:hint="default"/>
        <w:lang w:val="en-US" w:eastAsia="en-US" w:bidi="ar-SA"/>
      </w:rPr>
    </w:lvl>
  </w:abstractNum>
  <w:abstractNum w:abstractNumId="7">
    <w:multiLevelType w:val="hybridMultilevel"/>
    <w:lvl w:ilvl="0">
      <w:start w:val="1"/>
      <w:numFmt w:val="decimal"/>
      <w:lvlText w:val="[%1]"/>
      <w:lvlJc w:val="left"/>
      <w:pPr>
        <w:ind w:left="484" w:hanging="286"/>
        <w:jc w:val="right"/>
      </w:pPr>
      <w:rPr>
        <w:rFonts w:hint="default" w:ascii="Times New Roman" w:hAnsi="Times New Roman" w:eastAsia="Times New Roman" w:cs="Times New Roman"/>
        <w:b w:val="0"/>
        <w:bCs w:val="0"/>
        <w:i w:val="0"/>
        <w:iCs w:val="0"/>
        <w:spacing w:val="0"/>
        <w:w w:val="99"/>
        <w:sz w:val="16"/>
        <w:szCs w:val="16"/>
        <w:lang w:val="en-US" w:eastAsia="en-US" w:bidi="ar-SA"/>
      </w:rPr>
    </w:lvl>
    <w:lvl w:ilvl="1">
      <w:start w:val="0"/>
      <w:numFmt w:val="bullet"/>
      <w:lvlText w:val="•"/>
      <w:lvlJc w:val="left"/>
      <w:pPr>
        <w:ind w:left="957" w:hanging="286"/>
      </w:pPr>
      <w:rPr>
        <w:rFonts w:hint="default"/>
        <w:lang w:val="en-US" w:eastAsia="en-US" w:bidi="ar-SA"/>
      </w:rPr>
    </w:lvl>
    <w:lvl w:ilvl="2">
      <w:start w:val="0"/>
      <w:numFmt w:val="bullet"/>
      <w:lvlText w:val="•"/>
      <w:lvlJc w:val="left"/>
      <w:pPr>
        <w:ind w:left="1435" w:hanging="286"/>
      </w:pPr>
      <w:rPr>
        <w:rFonts w:hint="default"/>
        <w:lang w:val="en-US" w:eastAsia="en-US" w:bidi="ar-SA"/>
      </w:rPr>
    </w:lvl>
    <w:lvl w:ilvl="3">
      <w:start w:val="0"/>
      <w:numFmt w:val="bullet"/>
      <w:lvlText w:val="•"/>
      <w:lvlJc w:val="left"/>
      <w:pPr>
        <w:ind w:left="1913" w:hanging="286"/>
      </w:pPr>
      <w:rPr>
        <w:rFonts w:hint="default"/>
        <w:lang w:val="en-US" w:eastAsia="en-US" w:bidi="ar-SA"/>
      </w:rPr>
    </w:lvl>
    <w:lvl w:ilvl="4">
      <w:start w:val="0"/>
      <w:numFmt w:val="bullet"/>
      <w:lvlText w:val="•"/>
      <w:lvlJc w:val="left"/>
      <w:pPr>
        <w:ind w:left="2391" w:hanging="286"/>
      </w:pPr>
      <w:rPr>
        <w:rFonts w:hint="default"/>
        <w:lang w:val="en-US" w:eastAsia="en-US" w:bidi="ar-SA"/>
      </w:rPr>
    </w:lvl>
    <w:lvl w:ilvl="5">
      <w:start w:val="0"/>
      <w:numFmt w:val="bullet"/>
      <w:lvlText w:val="•"/>
      <w:lvlJc w:val="left"/>
      <w:pPr>
        <w:ind w:left="2869" w:hanging="286"/>
      </w:pPr>
      <w:rPr>
        <w:rFonts w:hint="default"/>
        <w:lang w:val="en-US" w:eastAsia="en-US" w:bidi="ar-SA"/>
      </w:rPr>
    </w:lvl>
    <w:lvl w:ilvl="6">
      <w:start w:val="0"/>
      <w:numFmt w:val="bullet"/>
      <w:lvlText w:val="•"/>
      <w:lvlJc w:val="left"/>
      <w:pPr>
        <w:ind w:left="3347" w:hanging="286"/>
      </w:pPr>
      <w:rPr>
        <w:rFonts w:hint="default"/>
        <w:lang w:val="en-US" w:eastAsia="en-US" w:bidi="ar-SA"/>
      </w:rPr>
    </w:lvl>
    <w:lvl w:ilvl="7">
      <w:start w:val="0"/>
      <w:numFmt w:val="bullet"/>
      <w:lvlText w:val="•"/>
      <w:lvlJc w:val="left"/>
      <w:pPr>
        <w:ind w:left="3825" w:hanging="286"/>
      </w:pPr>
      <w:rPr>
        <w:rFonts w:hint="default"/>
        <w:lang w:val="en-US" w:eastAsia="en-US" w:bidi="ar-SA"/>
      </w:rPr>
    </w:lvl>
    <w:lvl w:ilvl="8">
      <w:start w:val="0"/>
      <w:numFmt w:val="bullet"/>
      <w:lvlText w:val="•"/>
      <w:lvlJc w:val="left"/>
      <w:pPr>
        <w:ind w:left="4303" w:hanging="286"/>
      </w:pPr>
      <w:rPr>
        <w:rFonts w:hint="default"/>
        <w:lang w:val="en-US" w:eastAsia="en-US" w:bidi="ar-SA"/>
      </w:rPr>
    </w:lvl>
  </w:abstractNum>
  <w:abstractNum w:abstractNumId="6">
    <w:multiLevelType w:val="hybridMultilevel"/>
    <w:lvl w:ilvl="0">
      <w:start w:val="4"/>
      <w:numFmt w:val="decimal"/>
      <w:lvlText w:val="%1)"/>
      <w:lvlJc w:val="left"/>
      <w:pPr>
        <w:ind w:left="634" w:hanging="236"/>
        <w:jc w:val="righ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1109" w:hanging="236"/>
      </w:pPr>
      <w:rPr>
        <w:rFonts w:hint="default"/>
        <w:lang w:val="en-US" w:eastAsia="en-US" w:bidi="ar-SA"/>
      </w:rPr>
    </w:lvl>
    <w:lvl w:ilvl="2">
      <w:start w:val="0"/>
      <w:numFmt w:val="bullet"/>
      <w:lvlText w:val="•"/>
      <w:lvlJc w:val="left"/>
      <w:pPr>
        <w:ind w:left="1579" w:hanging="236"/>
      </w:pPr>
      <w:rPr>
        <w:rFonts w:hint="default"/>
        <w:lang w:val="en-US" w:eastAsia="en-US" w:bidi="ar-SA"/>
      </w:rPr>
    </w:lvl>
    <w:lvl w:ilvl="3">
      <w:start w:val="0"/>
      <w:numFmt w:val="bullet"/>
      <w:lvlText w:val="•"/>
      <w:lvlJc w:val="left"/>
      <w:pPr>
        <w:ind w:left="2049" w:hanging="236"/>
      </w:pPr>
      <w:rPr>
        <w:rFonts w:hint="default"/>
        <w:lang w:val="en-US" w:eastAsia="en-US" w:bidi="ar-SA"/>
      </w:rPr>
    </w:lvl>
    <w:lvl w:ilvl="4">
      <w:start w:val="0"/>
      <w:numFmt w:val="bullet"/>
      <w:lvlText w:val="•"/>
      <w:lvlJc w:val="left"/>
      <w:pPr>
        <w:ind w:left="2519" w:hanging="236"/>
      </w:pPr>
      <w:rPr>
        <w:rFonts w:hint="default"/>
        <w:lang w:val="en-US" w:eastAsia="en-US" w:bidi="ar-SA"/>
      </w:rPr>
    </w:lvl>
    <w:lvl w:ilvl="5">
      <w:start w:val="0"/>
      <w:numFmt w:val="bullet"/>
      <w:lvlText w:val="•"/>
      <w:lvlJc w:val="left"/>
      <w:pPr>
        <w:ind w:left="2989" w:hanging="236"/>
      </w:pPr>
      <w:rPr>
        <w:rFonts w:hint="default"/>
        <w:lang w:val="en-US" w:eastAsia="en-US" w:bidi="ar-SA"/>
      </w:rPr>
    </w:lvl>
    <w:lvl w:ilvl="6">
      <w:start w:val="0"/>
      <w:numFmt w:val="bullet"/>
      <w:lvlText w:val="•"/>
      <w:lvlJc w:val="left"/>
      <w:pPr>
        <w:ind w:left="3459" w:hanging="236"/>
      </w:pPr>
      <w:rPr>
        <w:rFonts w:hint="default"/>
        <w:lang w:val="en-US" w:eastAsia="en-US" w:bidi="ar-SA"/>
      </w:rPr>
    </w:lvl>
    <w:lvl w:ilvl="7">
      <w:start w:val="0"/>
      <w:numFmt w:val="bullet"/>
      <w:lvlText w:val="•"/>
      <w:lvlJc w:val="left"/>
      <w:pPr>
        <w:ind w:left="3929" w:hanging="236"/>
      </w:pPr>
      <w:rPr>
        <w:rFonts w:hint="default"/>
        <w:lang w:val="en-US" w:eastAsia="en-US" w:bidi="ar-SA"/>
      </w:rPr>
    </w:lvl>
    <w:lvl w:ilvl="8">
      <w:start w:val="0"/>
      <w:numFmt w:val="bullet"/>
      <w:lvlText w:val="•"/>
      <w:lvlJc w:val="left"/>
      <w:pPr>
        <w:ind w:left="4399" w:hanging="236"/>
      </w:pPr>
      <w:rPr>
        <w:rFonts w:hint="default"/>
        <w:lang w:val="en-US" w:eastAsia="en-US" w:bidi="ar-SA"/>
      </w:rPr>
    </w:lvl>
  </w:abstractNum>
  <w:abstractNum w:abstractNumId="4">
    <w:multiLevelType w:val="hybridMultilevel"/>
    <w:lvl w:ilvl="0">
      <w:start w:val="1"/>
      <w:numFmt w:val="decimal"/>
      <w:lvlText w:val="%1)"/>
      <w:lvlJc w:val="left"/>
      <w:pPr>
        <w:ind w:left="604" w:hanging="286"/>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1065" w:hanging="286"/>
      </w:pPr>
      <w:rPr>
        <w:rFonts w:hint="default"/>
        <w:lang w:val="en-US" w:eastAsia="en-US" w:bidi="ar-SA"/>
      </w:rPr>
    </w:lvl>
    <w:lvl w:ilvl="2">
      <w:start w:val="0"/>
      <w:numFmt w:val="bullet"/>
      <w:lvlText w:val="•"/>
      <w:lvlJc w:val="left"/>
      <w:pPr>
        <w:ind w:left="1531" w:hanging="286"/>
      </w:pPr>
      <w:rPr>
        <w:rFonts w:hint="default"/>
        <w:lang w:val="en-US" w:eastAsia="en-US" w:bidi="ar-SA"/>
      </w:rPr>
    </w:lvl>
    <w:lvl w:ilvl="3">
      <w:start w:val="0"/>
      <w:numFmt w:val="bullet"/>
      <w:lvlText w:val="•"/>
      <w:lvlJc w:val="left"/>
      <w:pPr>
        <w:ind w:left="1997" w:hanging="286"/>
      </w:pPr>
      <w:rPr>
        <w:rFonts w:hint="default"/>
        <w:lang w:val="en-US" w:eastAsia="en-US" w:bidi="ar-SA"/>
      </w:rPr>
    </w:lvl>
    <w:lvl w:ilvl="4">
      <w:start w:val="0"/>
      <w:numFmt w:val="bullet"/>
      <w:lvlText w:val="•"/>
      <w:lvlJc w:val="left"/>
      <w:pPr>
        <w:ind w:left="2463" w:hanging="286"/>
      </w:pPr>
      <w:rPr>
        <w:rFonts w:hint="default"/>
        <w:lang w:val="en-US" w:eastAsia="en-US" w:bidi="ar-SA"/>
      </w:rPr>
    </w:lvl>
    <w:lvl w:ilvl="5">
      <w:start w:val="0"/>
      <w:numFmt w:val="bullet"/>
      <w:lvlText w:val="•"/>
      <w:lvlJc w:val="left"/>
      <w:pPr>
        <w:ind w:left="2929" w:hanging="286"/>
      </w:pPr>
      <w:rPr>
        <w:rFonts w:hint="default"/>
        <w:lang w:val="en-US" w:eastAsia="en-US" w:bidi="ar-SA"/>
      </w:rPr>
    </w:lvl>
    <w:lvl w:ilvl="6">
      <w:start w:val="0"/>
      <w:numFmt w:val="bullet"/>
      <w:lvlText w:val="•"/>
      <w:lvlJc w:val="left"/>
      <w:pPr>
        <w:ind w:left="3395" w:hanging="286"/>
      </w:pPr>
      <w:rPr>
        <w:rFonts w:hint="default"/>
        <w:lang w:val="en-US" w:eastAsia="en-US" w:bidi="ar-SA"/>
      </w:rPr>
    </w:lvl>
    <w:lvl w:ilvl="7">
      <w:start w:val="0"/>
      <w:numFmt w:val="bullet"/>
      <w:lvlText w:val="•"/>
      <w:lvlJc w:val="left"/>
      <w:pPr>
        <w:ind w:left="3861" w:hanging="286"/>
      </w:pPr>
      <w:rPr>
        <w:rFonts w:hint="default"/>
        <w:lang w:val="en-US" w:eastAsia="en-US" w:bidi="ar-SA"/>
      </w:rPr>
    </w:lvl>
    <w:lvl w:ilvl="8">
      <w:start w:val="0"/>
      <w:numFmt w:val="bullet"/>
      <w:lvlText w:val="•"/>
      <w:lvlJc w:val="left"/>
      <w:pPr>
        <w:ind w:left="4327" w:hanging="286"/>
      </w:pPr>
      <w:rPr>
        <w:rFonts w:hint="default"/>
        <w:lang w:val="en-US" w:eastAsia="en-US" w:bidi="ar-SA"/>
      </w:rPr>
    </w:lvl>
  </w:abstractNum>
  <w:abstractNum w:abstractNumId="3">
    <w:multiLevelType w:val="hybridMultilevel"/>
    <w:lvl w:ilvl="0">
      <w:start w:val="0"/>
      <w:numFmt w:val="bullet"/>
      <w:lvlText w:val="•"/>
      <w:lvlJc w:val="left"/>
      <w:pPr>
        <w:ind w:left="519" w:hanging="202"/>
      </w:pPr>
      <w:rPr>
        <w:rFonts w:hint="default" w:ascii="Lucida Sans Unicode" w:hAnsi="Lucida Sans Unicode" w:eastAsia="Lucida Sans Unicode" w:cs="Lucida Sans Unicode"/>
        <w:b w:val="0"/>
        <w:bCs w:val="0"/>
        <w:i w:val="0"/>
        <w:iCs w:val="0"/>
        <w:spacing w:val="0"/>
        <w:w w:val="92"/>
        <w:sz w:val="14"/>
        <w:szCs w:val="14"/>
        <w:lang w:val="en-US" w:eastAsia="en-US" w:bidi="ar-SA"/>
      </w:rPr>
    </w:lvl>
    <w:lvl w:ilvl="1">
      <w:start w:val="0"/>
      <w:numFmt w:val="bullet"/>
      <w:lvlText w:val="•"/>
      <w:lvlJc w:val="left"/>
      <w:pPr>
        <w:ind w:left="993" w:hanging="202"/>
      </w:pPr>
      <w:rPr>
        <w:rFonts w:hint="default"/>
        <w:lang w:val="en-US" w:eastAsia="en-US" w:bidi="ar-SA"/>
      </w:rPr>
    </w:lvl>
    <w:lvl w:ilvl="2">
      <w:start w:val="0"/>
      <w:numFmt w:val="bullet"/>
      <w:lvlText w:val="•"/>
      <w:lvlJc w:val="left"/>
      <w:pPr>
        <w:ind w:left="1467" w:hanging="202"/>
      </w:pPr>
      <w:rPr>
        <w:rFonts w:hint="default"/>
        <w:lang w:val="en-US" w:eastAsia="en-US" w:bidi="ar-SA"/>
      </w:rPr>
    </w:lvl>
    <w:lvl w:ilvl="3">
      <w:start w:val="0"/>
      <w:numFmt w:val="bullet"/>
      <w:lvlText w:val="•"/>
      <w:lvlJc w:val="left"/>
      <w:pPr>
        <w:ind w:left="1941" w:hanging="202"/>
      </w:pPr>
      <w:rPr>
        <w:rFonts w:hint="default"/>
        <w:lang w:val="en-US" w:eastAsia="en-US" w:bidi="ar-SA"/>
      </w:rPr>
    </w:lvl>
    <w:lvl w:ilvl="4">
      <w:start w:val="0"/>
      <w:numFmt w:val="bullet"/>
      <w:lvlText w:val="•"/>
      <w:lvlJc w:val="left"/>
      <w:pPr>
        <w:ind w:left="2415" w:hanging="202"/>
      </w:pPr>
      <w:rPr>
        <w:rFonts w:hint="default"/>
        <w:lang w:val="en-US" w:eastAsia="en-US" w:bidi="ar-SA"/>
      </w:rPr>
    </w:lvl>
    <w:lvl w:ilvl="5">
      <w:start w:val="0"/>
      <w:numFmt w:val="bullet"/>
      <w:lvlText w:val="•"/>
      <w:lvlJc w:val="left"/>
      <w:pPr>
        <w:ind w:left="2889" w:hanging="202"/>
      </w:pPr>
      <w:rPr>
        <w:rFonts w:hint="default"/>
        <w:lang w:val="en-US" w:eastAsia="en-US" w:bidi="ar-SA"/>
      </w:rPr>
    </w:lvl>
    <w:lvl w:ilvl="6">
      <w:start w:val="0"/>
      <w:numFmt w:val="bullet"/>
      <w:lvlText w:val="•"/>
      <w:lvlJc w:val="left"/>
      <w:pPr>
        <w:ind w:left="3363" w:hanging="202"/>
      </w:pPr>
      <w:rPr>
        <w:rFonts w:hint="default"/>
        <w:lang w:val="en-US" w:eastAsia="en-US" w:bidi="ar-SA"/>
      </w:rPr>
    </w:lvl>
    <w:lvl w:ilvl="7">
      <w:start w:val="0"/>
      <w:numFmt w:val="bullet"/>
      <w:lvlText w:val="•"/>
      <w:lvlJc w:val="left"/>
      <w:pPr>
        <w:ind w:left="3837" w:hanging="202"/>
      </w:pPr>
      <w:rPr>
        <w:rFonts w:hint="default"/>
        <w:lang w:val="en-US" w:eastAsia="en-US" w:bidi="ar-SA"/>
      </w:rPr>
    </w:lvl>
    <w:lvl w:ilvl="8">
      <w:start w:val="0"/>
      <w:numFmt w:val="bullet"/>
      <w:lvlText w:val="•"/>
      <w:lvlJc w:val="left"/>
      <w:pPr>
        <w:ind w:left="4311" w:hanging="202"/>
      </w:pPr>
      <w:rPr>
        <w:rFonts w:hint="default"/>
        <w:lang w:val="en-US" w:eastAsia="en-US" w:bidi="ar-SA"/>
      </w:rPr>
    </w:lvl>
  </w:abstractNum>
  <w:abstractNum w:abstractNumId="2">
    <w:multiLevelType w:val="hybridMultilevel"/>
    <w:lvl w:ilvl="0">
      <w:start w:val="2"/>
      <w:numFmt w:val="upperLetter"/>
      <w:lvlText w:val="%1."/>
      <w:lvlJc w:val="left"/>
      <w:pPr>
        <w:ind w:left="390" w:hanging="272"/>
        <w:jc w:val="left"/>
      </w:pPr>
      <w:rPr>
        <w:rFonts w:hint="default" w:ascii="Times New Roman" w:hAnsi="Times New Roman" w:eastAsia="Times New Roman" w:cs="Times New Roman"/>
        <w:b w:val="0"/>
        <w:bCs w:val="0"/>
        <w:i/>
        <w:iCs/>
        <w:spacing w:val="0"/>
        <w:w w:val="99"/>
        <w:sz w:val="20"/>
        <w:szCs w:val="20"/>
        <w:lang w:val="en-US" w:eastAsia="en-US" w:bidi="ar-SA"/>
      </w:rPr>
    </w:lvl>
    <w:lvl w:ilvl="1">
      <w:start w:val="0"/>
      <w:numFmt w:val="bullet"/>
      <w:lvlText w:val="•"/>
      <w:lvlJc w:val="left"/>
      <w:pPr>
        <w:ind w:left="519" w:hanging="202"/>
      </w:pPr>
      <w:rPr>
        <w:rFonts w:hint="default" w:ascii="Lucida Sans Unicode" w:hAnsi="Lucida Sans Unicode" w:eastAsia="Lucida Sans Unicode" w:cs="Lucida Sans Unicode"/>
        <w:b w:val="0"/>
        <w:bCs w:val="0"/>
        <w:i w:val="0"/>
        <w:iCs w:val="0"/>
        <w:spacing w:val="0"/>
        <w:w w:val="92"/>
        <w:sz w:val="14"/>
        <w:szCs w:val="14"/>
        <w:lang w:val="en-US" w:eastAsia="en-US" w:bidi="ar-SA"/>
      </w:rPr>
    </w:lvl>
    <w:lvl w:ilvl="2">
      <w:start w:val="0"/>
      <w:numFmt w:val="bullet"/>
      <w:lvlText w:val="•"/>
      <w:lvlJc w:val="left"/>
      <w:pPr>
        <w:ind w:left="1046" w:hanging="202"/>
      </w:pPr>
      <w:rPr>
        <w:rFonts w:hint="default"/>
        <w:lang w:val="en-US" w:eastAsia="en-US" w:bidi="ar-SA"/>
      </w:rPr>
    </w:lvl>
    <w:lvl w:ilvl="3">
      <w:start w:val="0"/>
      <w:numFmt w:val="bullet"/>
      <w:lvlText w:val="•"/>
      <w:lvlJc w:val="left"/>
      <w:pPr>
        <w:ind w:left="1573" w:hanging="202"/>
      </w:pPr>
      <w:rPr>
        <w:rFonts w:hint="default"/>
        <w:lang w:val="en-US" w:eastAsia="en-US" w:bidi="ar-SA"/>
      </w:rPr>
    </w:lvl>
    <w:lvl w:ilvl="4">
      <w:start w:val="0"/>
      <w:numFmt w:val="bullet"/>
      <w:lvlText w:val="•"/>
      <w:lvlJc w:val="left"/>
      <w:pPr>
        <w:ind w:left="2099" w:hanging="202"/>
      </w:pPr>
      <w:rPr>
        <w:rFonts w:hint="default"/>
        <w:lang w:val="en-US" w:eastAsia="en-US" w:bidi="ar-SA"/>
      </w:rPr>
    </w:lvl>
    <w:lvl w:ilvl="5">
      <w:start w:val="0"/>
      <w:numFmt w:val="bullet"/>
      <w:lvlText w:val="•"/>
      <w:lvlJc w:val="left"/>
      <w:pPr>
        <w:ind w:left="2626" w:hanging="202"/>
      </w:pPr>
      <w:rPr>
        <w:rFonts w:hint="default"/>
        <w:lang w:val="en-US" w:eastAsia="en-US" w:bidi="ar-SA"/>
      </w:rPr>
    </w:lvl>
    <w:lvl w:ilvl="6">
      <w:start w:val="0"/>
      <w:numFmt w:val="bullet"/>
      <w:lvlText w:val="•"/>
      <w:lvlJc w:val="left"/>
      <w:pPr>
        <w:ind w:left="3153" w:hanging="202"/>
      </w:pPr>
      <w:rPr>
        <w:rFonts w:hint="default"/>
        <w:lang w:val="en-US" w:eastAsia="en-US" w:bidi="ar-SA"/>
      </w:rPr>
    </w:lvl>
    <w:lvl w:ilvl="7">
      <w:start w:val="0"/>
      <w:numFmt w:val="bullet"/>
      <w:lvlText w:val="•"/>
      <w:lvlJc w:val="left"/>
      <w:pPr>
        <w:ind w:left="3679" w:hanging="202"/>
      </w:pPr>
      <w:rPr>
        <w:rFonts w:hint="default"/>
        <w:lang w:val="en-US" w:eastAsia="en-US" w:bidi="ar-SA"/>
      </w:rPr>
    </w:lvl>
    <w:lvl w:ilvl="8">
      <w:start w:val="0"/>
      <w:numFmt w:val="bullet"/>
      <w:lvlText w:val="•"/>
      <w:lvlJc w:val="left"/>
      <w:pPr>
        <w:ind w:left="4206" w:hanging="202"/>
      </w:pPr>
      <w:rPr>
        <w:rFonts w:hint="default"/>
        <w:lang w:val="en-US" w:eastAsia="en-US" w:bidi="ar-SA"/>
      </w:rPr>
    </w:lvl>
  </w:abstractNum>
  <w:abstractNum w:abstractNumId="1">
    <w:multiLevelType w:val="hybridMultilevel"/>
    <w:lvl w:ilvl="0">
      <w:start w:val="0"/>
      <w:numFmt w:val="bullet"/>
      <w:lvlText w:val="•"/>
      <w:lvlJc w:val="left"/>
      <w:pPr>
        <w:ind w:left="519" w:hanging="202"/>
      </w:pPr>
      <w:rPr>
        <w:rFonts w:hint="default" w:ascii="Lucida Sans Unicode" w:hAnsi="Lucida Sans Unicode" w:eastAsia="Lucida Sans Unicode" w:cs="Lucida Sans Unicode"/>
        <w:b w:val="0"/>
        <w:bCs w:val="0"/>
        <w:i w:val="0"/>
        <w:iCs w:val="0"/>
        <w:spacing w:val="0"/>
        <w:w w:val="92"/>
        <w:sz w:val="14"/>
        <w:szCs w:val="14"/>
        <w:lang w:val="en-US" w:eastAsia="en-US" w:bidi="ar-SA"/>
      </w:rPr>
    </w:lvl>
    <w:lvl w:ilvl="1">
      <w:start w:val="0"/>
      <w:numFmt w:val="bullet"/>
      <w:lvlText w:val="•"/>
      <w:lvlJc w:val="left"/>
      <w:pPr>
        <w:ind w:left="986" w:hanging="202"/>
      </w:pPr>
      <w:rPr>
        <w:rFonts w:hint="default"/>
        <w:lang w:val="en-US" w:eastAsia="en-US" w:bidi="ar-SA"/>
      </w:rPr>
    </w:lvl>
    <w:lvl w:ilvl="2">
      <w:start w:val="0"/>
      <w:numFmt w:val="bullet"/>
      <w:lvlText w:val="•"/>
      <w:lvlJc w:val="left"/>
      <w:pPr>
        <w:ind w:left="1452" w:hanging="202"/>
      </w:pPr>
      <w:rPr>
        <w:rFonts w:hint="default"/>
        <w:lang w:val="en-US" w:eastAsia="en-US" w:bidi="ar-SA"/>
      </w:rPr>
    </w:lvl>
    <w:lvl w:ilvl="3">
      <w:start w:val="0"/>
      <w:numFmt w:val="bullet"/>
      <w:lvlText w:val="•"/>
      <w:lvlJc w:val="left"/>
      <w:pPr>
        <w:ind w:left="1918" w:hanging="202"/>
      </w:pPr>
      <w:rPr>
        <w:rFonts w:hint="default"/>
        <w:lang w:val="en-US" w:eastAsia="en-US" w:bidi="ar-SA"/>
      </w:rPr>
    </w:lvl>
    <w:lvl w:ilvl="4">
      <w:start w:val="0"/>
      <w:numFmt w:val="bullet"/>
      <w:lvlText w:val="•"/>
      <w:lvlJc w:val="left"/>
      <w:pPr>
        <w:ind w:left="2384" w:hanging="202"/>
      </w:pPr>
      <w:rPr>
        <w:rFonts w:hint="default"/>
        <w:lang w:val="en-US" w:eastAsia="en-US" w:bidi="ar-SA"/>
      </w:rPr>
    </w:lvl>
    <w:lvl w:ilvl="5">
      <w:start w:val="0"/>
      <w:numFmt w:val="bullet"/>
      <w:lvlText w:val="•"/>
      <w:lvlJc w:val="left"/>
      <w:pPr>
        <w:ind w:left="2850" w:hanging="202"/>
      </w:pPr>
      <w:rPr>
        <w:rFonts w:hint="default"/>
        <w:lang w:val="en-US" w:eastAsia="en-US" w:bidi="ar-SA"/>
      </w:rPr>
    </w:lvl>
    <w:lvl w:ilvl="6">
      <w:start w:val="0"/>
      <w:numFmt w:val="bullet"/>
      <w:lvlText w:val="•"/>
      <w:lvlJc w:val="left"/>
      <w:pPr>
        <w:ind w:left="3316" w:hanging="202"/>
      </w:pPr>
      <w:rPr>
        <w:rFonts w:hint="default"/>
        <w:lang w:val="en-US" w:eastAsia="en-US" w:bidi="ar-SA"/>
      </w:rPr>
    </w:lvl>
    <w:lvl w:ilvl="7">
      <w:start w:val="0"/>
      <w:numFmt w:val="bullet"/>
      <w:lvlText w:val="•"/>
      <w:lvlJc w:val="left"/>
      <w:pPr>
        <w:ind w:left="3782" w:hanging="202"/>
      </w:pPr>
      <w:rPr>
        <w:rFonts w:hint="default"/>
        <w:lang w:val="en-US" w:eastAsia="en-US" w:bidi="ar-SA"/>
      </w:rPr>
    </w:lvl>
    <w:lvl w:ilvl="8">
      <w:start w:val="0"/>
      <w:numFmt w:val="bullet"/>
      <w:lvlText w:val="•"/>
      <w:lvlJc w:val="left"/>
      <w:pPr>
        <w:ind w:left="4248" w:hanging="202"/>
      </w:pPr>
      <w:rPr>
        <w:rFonts w:hint="default"/>
        <w:lang w:val="en-US" w:eastAsia="en-US" w:bidi="ar-SA"/>
      </w:rPr>
    </w:lvl>
  </w:abstractNum>
  <w:abstractNum w:abstractNumId="0">
    <w:multiLevelType w:val="hybridMultilevel"/>
    <w:lvl w:ilvl="0">
      <w:start w:val="1"/>
      <w:numFmt w:val="upperRoman"/>
      <w:lvlText w:val="%1."/>
      <w:lvlJc w:val="left"/>
      <w:pPr>
        <w:ind w:left="2088" w:hanging="236"/>
        <w:jc w:val="righ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2390" w:hanging="236"/>
      </w:pPr>
      <w:rPr>
        <w:rFonts w:hint="default"/>
        <w:lang w:val="en-US" w:eastAsia="en-US" w:bidi="ar-SA"/>
      </w:rPr>
    </w:lvl>
    <w:lvl w:ilvl="2">
      <w:start w:val="0"/>
      <w:numFmt w:val="bullet"/>
      <w:lvlText w:val="•"/>
      <w:lvlJc w:val="left"/>
      <w:pPr>
        <w:ind w:left="2700" w:hanging="236"/>
      </w:pPr>
      <w:rPr>
        <w:rFonts w:hint="default"/>
        <w:lang w:val="en-US" w:eastAsia="en-US" w:bidi="ar-SA"/>
      </w:rPr>
    </w:lvl>
    <w:lvl w:ilvl="3">
      <w:start w:val="0"/>
      <w:numFmt w:val="bullet"/>
      <w:lvlText w:val="•"/>
      <w:lvlJc w:val="left"/>
      <w:pPr>
        <w:ind w:left="3010" w:hanging="236"/>
      </w:pPr>
      <w:rPr>
        <w:rFonts w:hint="default"/>
        <w:lang w:val="en-US" w:eastAsia="en-US" w:bidi="ar-SA"/>
      </w:rPr>
    </w:lvl>
    <w:lvl w:ilvl="4">
      <w:start w:val="0"/>
      <w:numFmt w:val="bullet"/>
      <w:lvlText w:val="•"/>
      <w:lvlJc w:val="left"/>
      <w:pPr>
        <w:ind w:left="3320" w:hanging="236"/>
      </w:pPr>
      <w:rPr>
        <w:rFonts w:hint="default"/>
        <w:lang w:val="en-US" w:eastAsia="en-US" w:bidi="ar-SA"/>
      </w:rPr>
    </w:lvl>
    <w:lvl w:ilvl="5">
      <w:start w:val="0"/>
      <w:numFmt w:val="bullet"/>
      <w:lvlText w:val="•"/>
      <w:lvlJc w:val="left"/>
      <w:pPr>
        <w:ind w:left="3630" w:hanging="236"/>
      </w:pPr>
      <w:rPr>
        <w:rFonts w:hint="default"/>
        <w:lang w:val="en-US" w:eastAsia="en-US" w:bidi="ar-SA"/>
      </w:rPr>
    </w:lvl>
    <w:lvl w:ilvl="6">
      <w:start w:val="0"/>
      <w:numFmt w:val="bullet"/>
      <w:lvlText w:val="•"/>
      <w:lvlJc w:val="left"/>
      <w:pPr>
        <w:ind w:left="3940" w:hanging="236"/>
      </w:pPr>
      <w:rPr>
        <w:rFonts w:hint="default"/>
        <w:lang w:val="en-US" w:eastAsia="en-US" w:bidi="ar-SA"/>
      </w:rPr>
    </w:lvl>
    <w:lvl w:ilvl="7">
      <w:start w:val="0"/>
      <w:numFmt w:val="bullet"/>
      <w:lvlText w:val="•"/>
      <w:lvlJc w:val="left"/>
      <w:pPr>
        <w:ind w:left="4250" w:hanging="236"/>
      </w:pPr>
      <w:rPr>
        <w:rFonts w:hint="default"/>
        <w:lang w:val="en-US" w:eastAsia="en-US" w:bidi="ar-SA"/>
      </w:rPr>
    </w:lvl>
    <w:lvl w:ilvl="8">
      <w:start w:val="0"/>
      <w:numFmt w:val="bullet"/>
      <w:lvlText w:val="•"/>
      <w:lvlJc w:val="left"/>
      <w:pPr>
        <w:ind w:left="4560" w:hanging="236"/>
      </w:pPr>
      <w:rPr>
        <w:rFonts w:hint="default"/>
        <w:lang w:val="en-US" w:eastAsia="en-US" w:bidi="ar-SA"/>
      </w:rPr>
    </w:lvl>
  </w:abstractNum>
  <w:num w:numId="6">
    <w:abstractNumId w:val="5"/>
  </w:num>
  <w:num w:numId="8">
    <w:abstractNumId w:val="7"/>
  </w:num>
  <w:num w:numId="7">
    <w:abstractNumId w:val="6"/>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en-US" w:eastAsia="en-US" w:bidi="ar-SA"/>
    </w:rPr>
  </w:style>
  <w:style w:styleId="Heading1" w:type="paragraph">
    <w:name w:val="Heading 1"/>
    <w:basedOn w:val="Normal"/>
    <w:uiPriority w:val="1"/>
    <w:qFormat/>
    <w:pPr>
      <w:ind w:left="1667"/>
      <w:outlineLvl w:val="1"/>
    </w:pPr>
    <w:rPr>
      <w:rFonts w:ascii="Times New Roman" w:hAnsi="Times New Roman" w:eastAsia="Times New Roman" w:cs="Times New Roman"/>
      <w:sz w:val="22"/>
      <w:szCs w:val="22"/>
      <w:lang w:val="en-US" w:eastAsia="en-US" w:bidi="ar-SA"/>
    </w:rPr>
  </w:style>
  <w:style w:styleId="Title" w:type="paragraph">
    <w:name w:val="Title"/>
    <w:basedOn w:val="Normal"/>
    <w:uiPriority w:val="1"/>
    <w:qFormat/>
    <w:pPr>
      <w:spacing w:before="83"/>
      <w:ind w:left="2"/>
      <w:jc w:val="center"/>
    </w:pPr>
    <w:rPr>
      <w:rFonts w:ascii="Times New Roman" w:hAnsi="Times New Roman" w:eastAsia="Times New Roman" w:cs="Times New Roman"/>
      <w:sz w:val="48"/>
      <w:szCs w:val="48"/>
      <w:lang w:val="en-US" w:eastAsia="en-US" w:bidi="ar-SA"/>
    </w:rPr>
  </w:style>
  <w:style w:styleId="ListParagraph" w:type="paragraph">
    <w:name w:val="List Paragraph"/>
    <w:basedOn w:val="Normal"/>
    <w:uiPriority w:val="1"/>
    <w:qFormat/>
    <w:pPr>
      <w:ind w:left="484" w:right="117" w:hanging="366"/>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line="159" w:lineRule="exact"/>
      <w:jc w:val="center"/>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2024-10-16T07:41:06Z</dcterms:created>
  <dcterms:modified xsi:type="dcterms:W3CDTF">2024-10-16T07:41:06Z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2024-10-11T00:00:00Z</vt:filetime>
  </property>
  <property fmtid="{D5CDD505-2E9C-101B-9397-08002B2CF9AE}" pid="3" name="Creator">
    <vt:lpwstr>TeX</vt:lpwstr>
  </property>
  <property fmtid="{D5CDD505-2E9C-101B-9397-08002B2CF9AE}" pid="4" name="LastSaved">
    <vt:filetime>2024-10-16T00:00:00Z</vt:filetime>
  </property>
  <property fmtid="{D5CDD505-2E9C-101B-9397-08002B2CF9AE}" pid="5" name="PTEX.Fullbanner">
    <vt:lpwstr>This is pdfTeX, Version 3.141592653-2.6-1.40.26 (TeX Live 2024) kpathsea version 6.4.0</vt:lpwstr>
  </property>
  <property fmtid="{D5CDD505-2E9C-101B-9397-08002B2CF9AE}" pid="6" name="Producer">
    <vt:lpwstr>pdfTeX-1.40.26</vt:lpwstr>
  </property>
</Properties>
</file>