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3CB36" w14:textId="77777777" w:rsidR="00B70D79" w:rsidRPr="00B70D79" w:rsidRDefault="00B70D79" w:rsidP="00B70D79">
      <w:pPr>
        <w:spacing w:after="0" w:line="360" w:lineRule="auto"/>
        <w:ind w:left="-90"/>
        <w:rPr>
          <w:rFonts w:eastAsia="Times New Roman" w:cs="Times New Roman"/>
          <w:b/>
          <w:noProof/>
          <w:sz w:val="24"/>
          <w:szCs w:val="24"/>
        </w:rPr>
      </w:pPr>
      <w:r w:rsidRPr="00B70D79">
        <w:rPr>
          <w:rFonts w:eastAsia="Times New Roman" w:cs="Times New Roman"/>
          <w:b/>
          <w:noProof/>
          <w:sz w:val="24"/>
          <w:szCs w:val="24"/>
        </w:rPr>
        <w:t xml:space="preserve">Title: </w:t>
      </w:r>
      <w:r w:rsidR="00A0203A" w:rsidRPr="00A0203A">
        <w:rPr>
          <w:rFonts w:eastAsia="Times New Roman" w:cs="Times New Roman"/>
          <w:b/>
          <w:noProof/>
          <w:sz w:val="24"/>
          <w:szCs w:val="24"/>
        </w:rPr>
        <w:t xml:space="preserve">Performance Assessment of Diversion Head work; </w:t>
      </w:r>
      <w:r w:rsidR="00A0203A" w:rsidRPr="007C59E9">
        <w:rPr>
          <w:rFonts w:eastAsia="Times New Roman" w:cs="Times New Roman"/>
          <w:b/>
          <w:noProof/>
          <w:sz w:val="24"/>
          <w:szCs w:val="24"/>
        </w:rPr>
        <w:t>A Case Study on</w:t>
      </w:r>
      <w:r w:rsidR="00A0203A" w:rsidRPr="00A0203A">
        <w:rPr>
          <w:rFonts w:eastAsia="Times New Roman" w:cs="Times New Roman"/>
          <w:b/>
          <w:noProof/>
          <w:sz w:val="24"/>
          <w:szCs w:val="24"/>
        </w:rPr>
        <w:t xml:space="preserve"> Abegaz Small Scale Irrigation Project,</w:t>
      </w:r>
      <w:r w:rsidR="00A0203A">
        <w:rPr>
          <w:rFonts w:eastAsia="Times New Roman" w:cs="Times New Roman"/>
          <w:b/>
          <w:noProof/>
          <w:sz w:val="24"/>
          <w:szCs w:val="24"/>
        </w:rPr>
        <w:t xml:space="preserve"> </w:t>
      </w:r>
      <w:r w:rsidRPr="00B70D79">
        <w:rPr>
          <w:rFonts w:eastAsia="Times New Roman" w:cs="Times New Roman"/>
          <w:b/>
          <w:noProof/>
          <w:sz w:val="24"/>
          <w:szCs w:val="24"/>
        </w:rPr>
        <w:t>in Amahara Region, Ethiopia</w:t>
      </w:r>
    </w:p>
    <w:p w14:paraId="5CA7B015" w14:textId="77777777" w:rsidR="00B70D79" w:rsidRPr="00B70D79" w:rsidRDefault="00A0203A" w:rsidP="00B70D79">
      <w:pPr>
        <w:spacing w:after="0" w:line="360" w:lineRule="auto"/>
        <w:ind w:left="-90"/>
        <w:rPr>
          <w:rFonts w:eastAsia="Times New Roman" w:cs="Times New Roman"/>
          <w:noProof/>
          <w:sz w:val="20"/>
          <w:szCs w:val="24"/>
        </w:rPr>
      </w:pPr>
      <w:r w:rsidRPr="00A0203A">
        <w:rPr>
          <w:rFonts w:eastAsia="Times New Roman" w:cs="Times New Roman"/>
          <w:noProof/>
          <w:sz w:val="20"/>
          <w:szCs w:val="24"/>
        </w:rPr>
        <w:t xml:space="preserve">Sentayehu Mekonnen </w:t>
      </w:r>
      <w:r>
        <w:rPr>
          <w:rFonts w:eastAsia="Times New Roman" w:cs="Times New Roman"/>
          <w:noProof/>
          <w:sz w:val="20"/>
          <w:szCs w:val="24"/>
        </w:rPr>
        <w:t>Beyene</w:t>
      </w:r>
      <w:r w:rsidRPr="00A0203A">
        <w:rPr>
          <w:rFonts w:eastAsia="Times New Roman" w:cs="Times New Roman"/>
          <w:noProof/>
          <w:sz w:val="20"/>
          <w:szCs w:val="24"/>
          <w:vertAlign w:val="superscript"/>
        </w:rPr>
        <w:t>1</w:t>
      </w:r>
      <w:r w:rsidR="001036B6">
        <w:rPr>
          <w:rFonts w:eastAsia="Times New Roman" w:cs="Times New Roman"/>
          <w:noProof/>
          <w:sz w:val="20"/>
          <w:szCs w:val="24"/>
        </w:rPr>
        <w:t xml:space="preserve"> </w:t>
      </w:r>
      <w:r w:rsidR="00B70D79" w:rsidRPr="00B70D79">
        <w:rPr>
          <w:rFonts w:eastAsia="Times New Roman" w:cs="Times New Roman"/>
          <w:noProof/>
          <w:sz w:val="20"/>
          <w:szCs w:val="24"/>
        </w:rPr>
        <w:t xml:space="preserve">and </w:t>
      </w:r>
      <w:r>
        <w:rPr>
          <w:rFonts w:eastAsia="Times New Roman" w:cs="Times New Roman"/>
          <w:noProof/>
          <w:sz w:val="20"/>
          <w:szCs w:val="24"/>
        </w:rPr>
        <w:t>Belete Adebabay</w:t>
      </w:r>
      <w:r w:rsidR="004A01E5">
        <w:rPr>
          <w:rFonts w:eastAsia="Times New Roman" w:cs="Times New Roman"/>
          <w:noProof/>
          <w:sz w:val="20"/>
          <w:szCs w:val="24"/>
        </w:rPr>
        <w:t xml:space="preserve"> Gessie</w:t>
      </w:r>
      <w:r w:rsidRPr="00A0203A">
        <w:rPr>
          <w:rFonts w:eastAsia="Times New Roman" w:cs="Times New Roman"/>
          <w:noProof/>
          <w:sz w:val="20"/>
          <w:szCs w:val="24"/>
          <w:vertAlign w:val="superscript"/>
        </w:rPr>
        <w:t xml:space="preserve">2 </w:t>
      </w:r>
      <w:r w:rsidRPr="00A0203A">
        <w:rPr>
          <w:rFonts w:eastAsia="Times New Roman" w:cs="Times New Roman"/>
          <w:noProof/>
          <w:sz w:val="20"/>
          <w:szCs w:val="24"/>
        </w:rPr>
        <w:t xml:space="preserve">  </w:t>
      </w:r>
    </w:p>
    <w:p w14:paraId="281AF64A" w14:textId="77777777" w:rsidR="00A0203A" w:rsidRDefault="00B70D79" w:rsidP="00B70D79">
      <w:pPr>
        <w:spacing w:after="0" w:line="360" w:lineRule="auto"/>
        <w:ind w:left="-90"/>
        <w:rPr>
          <w:rFonts w:eastAsia="Times New Roman" w:cs="Times New Roman"/>
          <w:noProof/>
          <w:sz w:val="20"/>
          <w:szCs w:val="24"/>
        </w:rPr>
      </w:pPr>
      <w:r w:rsidRPr="0003281A">
        <w:rPr>
          <w:rFonts w:eastAsia="Times New Roman" w:cs="Times New Roman"/>
          <w:noProof/>
          <w:sz w:val="20"/>
          <w:szCs w:val="24"/>
          <w:vertAlign w:val="superscript"/>
        </w:rPr>
        <w:t>1</w:t>
      </w:r>
      <w:r w:rsidR="00A0203A" w:rsidRPr="00A0203A">
        <w:t xml:space="preserve"> </w:t>
      </w:r>
      <w:r w:rsidR="00A0203A" w:rsidRPr="00A0203A">
        <w:rPr>
          <w:rFonts w:eastAsia="Times New Roman" w:cs="Times New Roman"/>
          <w:noProof/>
          <w:sz w:val="20"/>
          <w:szCs w:val="24"/>
        </w:rPr>
        <w:t xml:space="preserve">Lalibela Study Design &amp; Supervision Works Plc. Bahir Dar Ethiopia Email: </w:t>
      </w:r>
      <w:hyperlink r:id="rId8" w:history="1">
        <w:r w:rsidR="00A0203A" w:rsidRPr="00A0203A">
          <w:rPr>
            <w:rFonts w:eastAsia="Calibri" w:cs="Times New Roman"/>
            <w:color w:val="0563C1"/>
            <w:sz w:val="24"/>
            <w:szCs w:val="24"/>
            <w:u w:val="single"/>
          </w:rPr>
          <w:t>sent.4632@gmail.com</w:t>
        </w:r>
      </w:hyperlink>
    </w:p>
    <w:p w14:paraId="2D673480" w14:textId="77777777" w:rsidR="00B70D79" w:rsidRPr="00B70D79" w:rsidRDefault="00A0203A" w:rsidP="00B70D79">
      <w:pPr>
        <w:spacing w:after="0" w:line="360" w:lineRule="auto"/>
        <w:ind w:left="-90"/>
        <w:rPr>
          <w:rFonts w:eastAsia="Times New Roman" w:cs="Times New Roman"/>
          <w:noProof/>
          <w:sz w:val="20"/>
          <w:szCs w:val="24"/>
        </w:rPr>
      </w:pPr>
      <w:r w:rsidRPr="00A0203A">
        <w:rPr>
          <w:rFonts w:eastAsia="Times New Roman" w:cs="Times New Roman"/>
          <w:noProof/>
          <w:sz w:val="20"/>
          <w:szCs w:val="24"/>
        </w:rPr>
        <w:t xml:space="preserve"> ORCID ID: 0000-0002-3136-5753,  </w:t>
      </w:r>
    </w:p>
    <w:p w14:paraId="6B55CE24" w14:textId="77777777" w:rsidR="00A0203A" w:rsidRDefault="00B70D79" w:rsidP="00A0203A">
      <w:pPr>
        <w:spacing w:after="0" w:line="360" w:lineRule="auto"/>
        <w:ind w:left="-90"/>
        <w:rPr>
          <w:rStyle w:val="Hyperlink"/>
          <w:rFonts w:eastAsia="Calibri" w:cs="Times New Roman"/>
          <w:sz w:val="24"/>
          <w:szCs w:val="24"/>
        </w:rPr>
      </w:pPr>
      <w:r w:rsidRPr="00B70D79">
        <w:rPr>
          <w:rFonts w:eastAsia="Times New Roman" w:cs="Times New Roman"/>
          <w:noProof/>
          <w:color w:val="222222"/>
          <w:sz w:val="20"/>
          <w:szCs w:val="24"/>
          <w:shd w:val="clear" w:color="auto" w:fill="FFFFFF"/>
          <w:vertAlign w:val="superscript"/>
        </w:rPr>
        <w:t xml:space="preserve">2 </w:t>
      </w:r>
      <w:r w:rsidR="00A0203A" w:rsidRPr="00A0203A">
        <w:rPr>
          <w:rFonts w:eastAsia="Times New Roman" w:cs="Times New Roman"/>
          <w:noProof/>
          <w:sz w:val="20"/>
          <w:szCs w:val="24"/>
        </w:rPr>
        <w:t xml:space="preserve">Lalibela Study Design &amp; Supervision Works Plc. Bahir Dar Ethiopia Email: </w:t>
      </w:r>
      <w:hyperlink r:id="rId9" w:history="1">
        <w:r w:rsidR="00A0203A" w:rsidRPr="00022FC5">
          <w:rPr>
            <w:rStyle w:val="Hyperlink"/>
            <w:rFonts w:eastAsia="Calibri" w:cs="Times New Roman"/>
            <w:sz w:val="24"/>
            <w:szCs w:val="24"/>
          </w:rPr>
          <w:t>belete370@gmail.com</w:t>
        </w:r>
      </w:hyperlink>
    </w:p>
    <w:p w14:paraId="55D22B65" w14:textId="77777777" w:rsidR="00377CFE" w:rsidRDefault="00377CFE" w:rsidP="00A0203A">
      <w:pPr>
        <w:spacing w:after="0" w:line="360" w:lineRule="auto"/>
        <w:ind w:left="-90"/>
        <w:rPr>
          <w:rFonts w:eastAsia="Times New Roman" w:cs="Times New Roman"/>
          <w:noProof/>
          <w:sz w:val="20"/>
          <w:szCs w:val="24"/>
        </w:rPr>
      </w:pPr>
    </w:p>
    <w:p w14:paraId="7AD7A651" w14:textId="77777777" w:rsidR="00B70D79" w:rsidRDefault="00377CFE" w:rsidP="00926442">
      <w:pPr>
        <w:spacing w:after="0" w:line="360" w:lineRule="auto"/>
        <w:ind w:left="-90"/>
        <w:rPr>
          <w:rFonts w:eastAsia="Times New Roman" w:cs="Times New Roman"/>
          <w:noProof/>
          <w:sz w:val="20"/>
          <w:szCs w:val="24"/>
        </w:rPr>
      </w:pPr>
      <w:r w:rsidRPr="00377CFE">
        <w:rPr>
          <w:rFonts w:eastAsia="Times New Roman" w:cs="Times New Roman"/>
          <w:noProof/>
          <w:sz w:val="20"/>
          <w:szCs w:val="24"/>
        </w:rPr>
        <w:t xml:space="preserve">Corresponding author email: </w:t>
      </w:r>
      <w:hyperlink r:id="rId10" w:history="1">
        <w:r w:rsidRPr="00A0203A">
          <w:rPr>
            <w:rFonts w:eastAsia="Calibri" w:cs="Times New Roman"/>
            <w:color w:val="0563C1"/>
            <w:sz w:val="24"/>
            <w:szCs w:val="24"/>
            <w:u w:val="single"/>
          </w:rPr>
          <w:t>sent.4632@gmail.com</w:t>
        </w:r>
      </w:hyperlink>
    </w:p>
    <w:p w14:paraId="3E146F75" w14:textId="77777777" w:rsidR="00926442" w:rsidRPr="00926442" w:rsidRDefault="00926442" w:rsidP="00926442">
      <w:pPr>
        <w:spacing w:after="0" w:line="360" w:lineRule="auto"/>
        <w:ind w:left="-90"/>
        <w:rPr>
          <w:rFonts w:eastAsia="Times New Roman" w:cs="Times New Roman"/>
          <w:noProof/>
          <w:sz w:val="20"/>
          <w:szCs w:val="24"/>
        </w:rPr>
      </w:pPr>
    </w:p>
    <w:p w14:paraId="64D30FBC" w14:textId="77777777" w:rsidR="00795C0F" w:rsidRPr="00795C0F" w:rsidRDefault="00795C0F" w:rsidP="00795C0F">
      <w:pPr>
        <w:spacing w:line="360" w:lineRule="auto"/>
        <w:jc w:val="center"/>
        <w:rPr>
          <w:sz w:val="24"/>
          <w:szCs w:val="24"/>
        </w:rPr>
      </w:pPr>
      <w:bookmarkStart w:id="0" w:name="_Hlk177636830"/>
      <w:bookmarkStart w:id="1" w:name="_Hlk177573866"/>
      <w:r w:rsidRPr="00795C0F">
        <w:rPr>
          <w:rStyle w:val="Strong"/>
          <w:sz w:val="24"/>
          <w:szCs w:val="24"/>
        </w:rPr>
        <w:t>Abstract</w:t>
      </w:r>
    </w:p>
    <w:p w14:paraId="100F79F7" w14:textId="15B56CA9" w:rsidR="00795C0F" w:rsidRDefault="00451A6C" w:rsidP="00795C0F">
      <w:pPr>
        <w:spacing w:line="360" w:lineRule="auto"/>
      </w:pPr>
      <w:r w:rsidRPr="00451A6C">
        <w:t>This study evaluates the performance of the Abegaz Small Scale Irrigation Project by employing indicators of hydraulic and structural performance</w:t>
      </w:r>
      <w:r w:rsidR="00795C0F">
        <w:t>. The project features a diversion weir and supporting irrigation infrastructure</w:t>
      </w:r>
      <w:r w:rsidR="00F46A25">
        <w:t> to improve</w:t>
      </w:r>
      <w:r w:rsidR="00795C0F">
        <w:t xml:space="preserve"> agricultural productivity. </w:t>
      </w:r>
      <w:r w:rsidR="00727AC4" w:rsidRPr="00727AC4">
        <w:t>Through field measurements and site observations, we obtained primary data, and by analyzing secondary data from design documentation, we evaluated the current state of the weir.</w:t>
      </w:r>
      <w:r w:rsidR="00795C0F">
        <w:t xml:space="preserve"> Findings indicate that sediment accumulation has significantly reduced the effective weir height from 1.20 m to 0.60 m, an issue attributed to the inadequately designed under-sluice gate, which has impaired the functioning of the diversion head</w:t>
      </w:r>
      <w:r w:rsidR="000F294C">
        <w:t xml:space="preserve"> </w:t>
      </w:r>
      <w:r w:rsidR="00795C0F">
        <w:t>work.</w:t>
      </w:r>
    </w:p>
    <w:p w14:paraId="3CC6A3F7" w14:textId="519802F4" w:rsidR="00795C0F" w:rsidRDefault="00727AC4" w:rsidP="00795C0F">
      <w:pPr>
        <w:spacing w:line="360" w:lineRule="auto"/>
      </w:pPr>
      <w:r w:rsidRPr="00727AC4">
        <w:t>According to the hydraulic performance analysis, the weir does not have sufficient design to manage high flood events. The measurement of the weir's discharge capacity at 48.52 m³/s, compared to the peak design discharge of 50.07 m³/s from the catchment area, suggests a potential risk of failure during extreme floods</w:t>
      </w:r>
      <w:r w:rsidR="00795C0F">
        <w:t xml:space="preserve">. Structurally, the weir remains stable, with a </w:t>
      </w:r>
      <w:r w:rsidR="00F46A25">
        <w:t xml:space="preserve">safety </w:t>
      </w:r>
      <w:r w:rsidR="00795C0F">
        <w:t>factor against overturning of 1.51 under High Flood Level (HFL) conditions and 2.40 under Normal Pool Level (NPL) conditions, both exceed</w:t>
      </w:r>
      <w:r w:rsidR="00F46A25">
        <w:t>ing</w:t>
      </w:r>
      <w:r w:rsidR="00795C0F">
        <w:t xml:space="preserve"> the minimum required value of 1.50. </w:t>
      </w:r>
      <w:r w:rsidR="000F294C" w:rsidRPr="000F294C">
        <w:t>They also found the factor of safety against sliding to be satisfactory.</w:t>
      </w:r>
      <w:r w:rsidR="000F294C">
        <w:t xml:space="preserve"> </w:t>
      </w:r>
      <w:r w:rsidR="00795C0F">
        <w:t xml:space="preserve">Stress analysis at critical points, such as the toe and heel of the foundation, showed that the maximum stress levels </w:t>
      </w:r>
      <w:r w:rsidR="00F46A25">
        <w:t>we</w:t>
      </w:r>
      <w:r w:rsidR="00795C0F">
        <w:t>re within acceptable limits, confirming the overall structural integrity of the weir.</w:t>
      </w:r>
    </w:p>
    <w:p w14:paraId="2B8D0D27" w14:textId="481D374C" w:rsidR="00795C0F" w:rsidRDefault="00795C0F" w:rsidP="00795C0F">
      <w:pPr>
        <w:spacing w:line="360" w:lineRule="auto"/>
      </w:pPr>
      <w:r>
        <w:t>In conclusion, the results underscore the need for improved sediment management and enhanced flood capacity in the design and maintenance of small-scale irrigation infrastructure to ensure long-term sustainability and optimal performance.</w:t>
      </w:r>
    </w:p>
    <w:p w14:paraId="5D3E6383" w14:textId="77777777" w:rsidR="00795C0F" w:rsidRPr="00795C0F" w:rsidRDefault="00795C0F" w:rsidP="00795C0F">
      <w:pPr>
        <w:pStyle w:val="NormalWeb"/>
        <w:spacing w:line="360" w:lineRule="auto"/>
        <w:jc w:val="both"/>
        <w:rPr>
          <w:i/>
          <w:iCs/>
          <w:sz w:val="22"/>
          <w:szCs w:val="22"/>
        </w:rPr>
      </w:pPr>
      <w:r w:rsidRPr="00795C0F">
        <w:rPr>
          <w:rStyle w:val="Strong"/>
          <w:i/>
          <w:iCs/>
          <w:sz w:val="22"/>
          <w:szCs w:val="22"/>
        </w:rPr>
        <w:t>Keywords</w:t>
      </w:r>
      <w:r w:rsidRPr="00795C0F">
        <w:rPr>
          <w:i/>
          <w:iCs/>
          <w:sz w:val="22"/>
          <w:szCs w:val="22"/>
        </w:rPr>
        <w:t>: Hydraulic and Structural Performance, Sediment Management, Design Discrepancy, Flood Capacity</w:t>
      </w:r>
    </w:p>
    <w:p w14:paraId="4C3CB260" w14:textId="6B22F789" w:rsidR="001E166D" w:rsidRDefault="001E166D" w:rsidP="00795C0F">
      <w:pPr>
        <w:spacing w:line="360" w:lineRule="auto"/>
        <w:rPr>
          <w:rFonts w:cs="Times New Roman"/>
          <w:i/>
          <w:sz w:val="20"/>
          <w:szCs w:val="20"/>
        </w:rPr>
      </w:pPr>
    </w:p>
    <w:bookmarkEnd w:id="0"/>
    <w:bookmarkEnd w:id="1"/>
    <w:p w14:paraId="7A9ECE46" w14:textId="77777777" w:rsidR="00084E7F" w:rsidRDefault="001E166D" w:rsidP="00DF6445">
      <w:pPr>
        <w:pStyle w:val="Heading1"/>
      </w:pPr>
      <w:r w:rsidRPr="001E166D">
        <w:lastRenderedPageBreak/>
        <w:t>INTRODUCTION</w:t>
      </w:r>
    </w:p>
    <w:p w14:paraId="2C3CC265" w14:textId="5338173A" w:rsidR="001E1283" w:rsidRPr="001E1283" w:rsidRDefault="001E1283" w:rsidP="001E1283">
      <w:pPr>
        <w:spacing w:before="100" w:beforeAutospacing="1" w:after="100" w:afterAutospacing="1" w:line="360" w:lineRule="auto"/>
        <w:rPr>
          <w:rFonts w:eastAsia="Times New Roman" w:cs="Times New Roman"/>
        </w:rPr>
      </w:pPr>
      <w:r w:rsidRPr="001E1283">
        <w:rPr>
          <w:rFonts w:eastAsia="Times New Roman" w:cs="Times New Roman"/>
        </w:rPr>
        <w:t>Water scarcity is increasingly recognized as one of the most pressing global challenges, particularly in the context of agricultural productivity and food security</w:t>
      </w:r>
      <w:r>
        <w:rPr>
          <w:rFonts w:eastAsia="Times New Roman" w:cs="Times New Roman"/>
        </w:rPr>
        <w:t xml:space="preserve"> </w:t>
      </w:r>
      <w:r>
        <w:rPr>
          <w:rFonts w:eastAsia="Times New Roman" w:cs="Times New Roman"/>
        </w:rPr>
        <w:fldChar w:fldCharType="begin"/>
      </w:r>
      <w:r>
        <w:rPr>
          <w:rFonts w:eastAsia="Times New Roman" w:cs="Times New Roman"/>
        </w:rPr>
        <w:instrText xml:space="preserve"> ADDIN EN.CITE &lt;EndNote&gt;&lt;Cite&gt;&lt;Author&gt;Mancosu&lt;/Author&gt;&lt;Year&gt;2015&lt;/Year&gt;&lt;RecNum&gt;2&lt;/RecNum&gt;&lt;DisplayText&gt;[1]&lt;/DisplayText&gt;&lt;record&gt;&lt;rec-number&gt;2&lt;/rec-number&gt;&lt;foreign-keys&gt;&lt;key app="EN" db-id="5rdaxwaeb29stne2dt3prpdx9erfvrwat9vw" timestamp="1724328581"&gt;2&lt;/key&gt;&lt;/foreign-keys&gt;&lt;ref-type name="Journal Article"&gt;17&lt;/ref-type&gt;&lt;contributors&gt;&lt;authors&gt;&lt;author&gt;Mancosu, Noemi&lt;/author&gt;&lt;author&gt;Snyder, Richard L&lt;/author&gt;&lt;author&gt;Kyriakakis, Gavriil&lt;/author&gt;&lt;author&gt;Spano, Donatella&lt;/author&gt;&lt;/authors&gt;&lt;/contributors&gt;&lt;titles&gt;&lt;title&gt;Water scarcity and future challenges for food production&lt;/title&gt;&lt;secondary-title&gt;Water&lt;/secondary-title&gt;&lt;/titles&gt;&lt;periodical&gt;&lt;full-title&gt;Water&lt;/full-title&gt;&lt;/periodical&gt;&lt;pages&gt;975-992&lt;/pages&gt;&lt;volume&gt;7&lt;/volume&gt;&lt;number&gt;3&lt;/number&gt;&lt;dates&gt;&lt;year&gt;2015&lt;/year&gt;&lt;/dates&gt;&lt;isbn&gt;2073-4441&lt;/isbn&gt;&lt;urls&gt;&lt;/urls&gt;&lt;/record&gt;&lt;/Cite&gt;&lt;/EndNote&gt;</w:instrText>
      </w:r>
      <w:r>
        <w:rPr>
          <w:rFonts w:eastAsia="Times New Roman" w:cs="Times New Roman"/>
        </w:rPr>
        <w:fldChar w:fldCharType="separate"/>
      </w:r>
      <w:r>
        <w:rPr>
          <w:rFonts w:eastAsia="Times New Roman" w:cs="Times New Roman"/>
          <w:noProof/>
        </w:rPr>
        <w:t>[1]</w:t>
      </w:r>
      <w:r>
        <w:rPr>
          <w:rFonts w:eastAsia="Times New Roman" w:cs="Times New Roman"/>
        </w:rPr>
        <w:fldChar w:fldCharType="end"/>
      </w:r>
      <w:r w:rsidRPr="001E1283">
        <w:rPr>
          <w:rFonts w:eastAsia="Times New Roman" w:cs="Times New Roman"/>
        </w:rPr>
        <w:t>. According to the United Nations, nearly 40% of the global population faces some form of water scarcity, and this percentage is expected to rise with climate change and population growth</w:t>
      </w:r>
      <w:r>
        <w:rPr>
          <w:rFonts w:eastAsia="Times New Roman" w:cs="Times New Roman"/>
        </w:rPr>
        <w:t xml:space="preserve"> </w:t>
      </w:r>
      <w:r>
        <w:rPr>
          <w:rFonts w:eastAsia="Times New Roman" w:cs="Times New Roman"/>
        </w:rPr>
        <w:fldChar w:fldCharType="begin"/>
      </w:r>
      <w:r>
        <w:rPr>
          <w:rFonts w:eastAsia="Times New Roman" w:cs="Times New Roman"/>
        </w:rPr>
        <w:instrText xml:space="preserve"> ADDIN EN.CITE &lt;EndNote&gt;&lt;Cite&gt;&lt;Author&gt;Boretti&lt;/Author&gt;&lt;Year&gt;2019&lt;/Year&gt;&lt;RecNum&gt;25&lt;/RecNum&gt;&lt;DisplayText&gt;[2]&lt;/DisplayText&gt;&lt;record&gt;&lt;rec-number&gt;25&lt;/rec-number&gt;&lt;foreign-keys&gt;&lt;key app="EN" db-id="5rdaxwaeb29stne2dt3prpdx9erfvrwat9vw" timestamp="1728043631"&gt;25&lt;/key&gt;&lt;/foreign-keys&gt;&lt;ref-type name="Journal Article"&gt;17&lt;/ref-type&gt;&lt;contributors&gt;&lt;authors&gt;&lt;author&gt;Boretti, Alberto&lt;/author&gt;&lt;author&gt;Rosa, Lorenzo&lt;/author&gt;&lt;/authors&gt;&lt;/contributors&gt;&lt;titles&gt;&lt;title&gt;Reassessing the projections of the world water development report&lt;/title&gt;&lt;secondary-title&gt;NPJ Clean Water&lt;/secondary-title&gt;&lt;/titles&gt;&lt;periodical&gt;&lt;full-title&gt;NPJ Clean Water&lt;/full-title&gt;&lt;/periodical&gt;&lt;pages&gt;15&lt;/pages&gt;&lt;volume&gt;2&lt;/volume&gt;&lt;number&gt;1&lt;/number&gt;&lt;dates&gt;&lt;year&gt;2019&lt;/year&gt;&lt;/dates&gt;&lt;isbn&gt;2059-7037&lt;/isbn&gt;&lt;urls&gt;&lt;/urls&gt;&lt;/record&gt;&lt;/Cite&gt;&lt;/EndNote&gt;</w:instrText>
      </w:r>
      <w:r>
        <w:rPr>
          <w:rFonts w:eastAsia="Times New Roman" w:cs="Times New Roman"/>
        </w:rPr>
        <w:fldChar w:fldCharType="separate"/>
      </w:r>
      <w:r>
        <w:rPr>
          <w:rFonts w:eastAsia="Times New Roman" w:cs="Times New Roman"/>
          <w:noProof/>
        </w:rPr>
        <w:t>[2]</w:t>
      </w:r>
      <w:r>
        <w:rPr>
          <w:rFonts w:eastAsia="Times New Roman" w:cs="Times New Roman"/>
        </w:rPr>
        <w:fldChar w:fldCharType="end"/>
      </w:r>
      <w:r w:rsidRPr="001E1283">
        <w:rPr>
          <w:rFonts w:eastAsia="Times New Roman" w:cs="Times New Roman"/>
        </w:rPr>
        <w:t>. Agriculture, which accounts for approximately 70% of global freshwater withdrawals, plays a critical role in ensuring food security, especially in regions where rainfall is inconsistent</w:t>
      </w:r>
      <w:r w:rsidR="00746E57">
        <w:rPr>
          <w:rFonts w:eastAsia="Times New Roman" w:cs="Times New Roman"/>
        </w:rPr>
        <w:t xml:space="preserve"> </w:t>
      </w:r>
      <w:r w:rsidR="00746E57">
        <w:rPr>
          <w:rFonts w:eastAsia="Times New Roman" w:cs="Times New Roman"/>
        </w:rPr>
        <w:fldChar w:fldCharType="begin"/>
      </w:r>
      <w:r w:rsidR="00746E57">
        <w:rPr>
          <w:rFonts w:eastAsia="Times New Roman" w:cs="Times New Roman"/>
        </w:rPr>
        <w:instrText xml:space="preserve"> ADDIN EN.CITE &lt;EndNote&gt;&lt;Cite&gt;&lt;Author&gt;Wang&lt;/Author&gt;&lt;Year&gt;2022&lt;/Year&gt;&lt;RecNum&gt;26&lt;/RecNum&gt;&lt;DisplayText&gt;[3]&lt;/DisplayText&gt;&lt;record&gt;&lt;rec-number&gt;26&lt;/rec-number&gt;&lt;foreign-keys&gt;&lt;key app="EN" db-id="5rdaxwaeb29stne2dt3prpdx9erfvrwat9vw" timestamp="1728044112"&gt;26&lt;/key&gt;&lt;/foreign-keys&gt;&lt;ref-type name="Journal Article"&gt;17&lt;/ref-type&gt;&lt;contributors&gt;&lt;authors&gt;&lt;author&gt;Wang, Xiukang&lt;/author&gt;&lt;/authors&gt;&lt;/contributors&gt;&lt;titles&gt;&lt;title&gt;Managing land carrying capacity: Key to achieving sustainable production systems for food security&lt;/title&gt;&lt;secondary-title&gt;Land&lt;/secondary-title&gt;&lt;/titles&gt;&lt;periodical&gt;&lt;full-title&gt;Land&lt;/full-title&gt;&lt;/periodical&gt;&lt;pages&gt;484&lt;/pages&gt;&lt;volume&gt;11&lt;/volume&gt;&lt;number&gt;4&lt;/number&gt;&lt;dates&gt;&lt;year&gt;2022&lt;/year&gt;&lt;/dates&gt;&lt;isbn&gt;2073-445X&lt;/isbn&gt;&lt;urls&gt;&lt;/urls&gt;&lt;/record&gt;&lt;/Cite&gt;&lt;/EndNote&gt;</w:instrText>
      </w:r>
      <w:r w:rsidR="00746E57">
        <w:rPr>
          <w:rFonts w:eastAsia="Times New Roman" w:cs="Times New Roman"/>
        </w:rPr>
        <w:fldChar w:fldCharType="separate"/>
      </w:r>
      <w:r w:rsidR="00746E57">
        <w:rPr>
          <w:rFonts w:eastAsia="Times New Roman" w:cs="Times New Roman"/>
          <w:noProof/>
        </w:rPr>
        <w:t>[3]</w:t>
      </w:r>
      <w:r w:rsidR="00746E57">
        <w:rPr>
          <w:rFonts w:eastAsia="Times New Roman" w:cs="Times New Roman"/>
        </w:rPr>
        <w:fldChar w:fldCharType="end"/>
      </w:r>
      <w:r w:rsidRPr="001E1283">
        <w:rPr>
          <w:rFonts w:eastAsia="Times New Roman" w:cs="Times New Roman"/>
        </w:rPr>
        <w:t>. Improving irrigation practices, therefore, is essential to enhance water use efficiency and address food insecurity, particularly in developing countries like Ethiopia, where the agricultural sector is the backbone of the economy</w:t>
      </w:r>
      <w:r w:rsidR="00D93DDB">
        <w:rPr>
          <w:rFonts w:eastAsia="Times New Roman" w:cs="Times New Roman"/>
        </w:rPr>
        <w:t xml:space="preserve"> </w:t>
      </w:r>
      <w:r w:rsidR="00D93DDB">
        <w:rPr>
          <w:rFonts w:eastAsia="Times New Roman" w:cs="Times New Roman"/>
        </w:rPr>
        <w:fldChar w:fldCharType="begin"/>
      </w:r>
      <w:r w:rsidR="00D93DDB">
        <w:rPr>
          <w:rFonts w:eastAsia="Times New Roman" w:cs="Times New Roman"/>
        </w:rPr>
        <w:instrText xml:space="preserve"> ADDIN EN.CITE &lt;EndNote&gt;&lt;Cite&gt;&lt;Author&gt;Wendimu&lt;/Author&gt;&lt;Year&gt;2023&lt;/Year&gt;&lt;RecNum&gt;27&lt;/RecNum&gt;&lt;DisplayText&gt;[4]&lt;/DisplayText&gt;&lt;record&gt;&lt;rec-number&gt;27&lt;/rec-number&gt;&lt;foreign-keys&gt;&lt;key app="EN" db-id="5rdaxwaeb29stne2dt3prpdx9erfvrwat9vw" timestamp="1728046453"&gt;27&lt;/key&gt;&lt;/foreign-keys&gt;&lt;ref-type name="Journal Article"&gt;17&lt;/ref-type&gt;&lt;contributors&gt;&lt;authors&gt;&lt;author&gt;Wendimu, Adishiwot&lt;/author&gt;&lt;author&gt;Yoseph, Tarekegn&lt;/author&gt;&lt;author&gt;Ayalew, Tewodros&lt;/author&gt;&lt;/authors&gt;&lt;/contributors&gt;&lt;titles&gt;&lt;title&gt;An overview of the role of irrigation in the attainment of sustainable development goals through hunger and poverty alleviation in Ethiopia&lt;/title&gt;&lt;secondary-title&gt;International Journal of Innovative Research and Scientific Studies&lt;/secondary-title&gt;&lt;/titles&gt;&lt;periodical&gt;&lt;full-title&gt;International Journal of Innovative Research and Scientific Studies&lt;/full-title&gt;&lt;/periodical&gt;&lt;pages&gt;980-993&lt;/pages&gt;&lt;volume&gt;6&lt;/volume&gt;&lt;number&gt;4&lt;/number&gt;&lt;dates&gt;&lt;year&gt;2023&lt;/year&gt;&lt;/dates&gt;&lt;isbn&gt;2617-6548&lt;/isbn&gt;&lt;urls&gt;&lt;/urls&gt;&lt;/record&gt;&lt;/Cite&gt;&lt;/EndNote&gt;</w:instrText>
      </w:r>
      <w:r w:rsidR="00D93DDB">
        <w:rPr>
          <w:rFonts w:eastAsia="Times New Roman" w:cs="Times New Roman"/>
        </w:rPr>
        <w:fldChar w:fldCharType="separate"/>
      </w:r>
      <w:r w:rsidR="00D93DDB">
        <w:rPr>
          <w:rFonts w:eastAsia="Times New Roman" w:cs="Times New Roman"/>
          <w:noProof/>
        </w:rPr>
        <w:t>[4]</w:t>
      </w:r>
      <w:r w:rsidR="00D93DDB">
        <w:rPr>
          <w:rFonts w:eastAsia="Times New Roman" w:cs="Times New Roman"/>
        </w:rPr>
        <w:fldChar w:fldCharType="end"/>
      </w:r>
      <w:r w:rsidRPr="001E1283">
        <w:rPr>
          <w:rFonts w:eastAsia="Times New Roman" w:cs="Times New Roman"/>
        </w:rPr>
        <w:t>.</w:t>
      </w:r>
    </w:p>
    <w:p w14:paraId="31FA6FA3" w14:textId="2ADAEAFB" w:rsidR="001E1283" w:rsidRDefault="001E1283" w:rsidP="001E1283">
      <w:pPr>
        <w:spacing w:before="100" w:beforeAutospacing="1" w:after="100" w:afterAutospacing="1" w:line="360" w:lineRule="auto"/>
        <w:rPr>
          <w:rFonts w:eastAsia="Times New Roman" w:cs="Times New Roman"/>
        </w:rPr>
      </w:pPr>
      <w:r w:rsidRPr="001E1283">
        <w:rPr>
          <w:rFonts w:eastAsia="Times New Roman" w:cs="Times New Roman"/>
        </w:rPr>
        <w:t xml:space="preserve">Ethiopia’s predominantly rain-fed agricultural system makes it highly vulnerable to climate variability, with unpredictable rainfall patterns causing fluctuating agricultural outputs </w:t>
      </w:r>
      <w:r w:rsidR="00D93DDB">
        <w:rPr>
          <w:rFonts w:eastAsia="Times New Roman" w:cs="Times New Roman"/>
        </w:rPr>
        <w:fldChar w:fldCharType="begin"/>
      </w:r>
      <w:r w:rsidR="00D93DDB">
        <w:rPr>
          <w:rFonts w:eastAsia="Times New Roman" w:cs="Times New Roman"/>
        </w:rPr>
        <w:instrText xml:space="preserve"> ADDIN EN.CITE &lt;EndNote&gt;&lt;Cite&gt;&lt;Author&gt;Bedane&lt;/Author&gt;&lt;Year&gt;2022&lt;/Year&gt;&lt;RecNum&gt;28&lt;/RecNum&gt;&lt;DisplayText&gt;[5]&lt;/DisplayText&gt;&lt;record&gt;&lt;rec-number&gt;28&lt;/rec-number&gt;&lt;foreign-keys&gt;&lt;key app="EN" db-id="5rdaxwaeb29stne2dt3prpdx9erfvrwat9vw" timestamp="1728046931"&gt;28&lt;/key&gt;&lt;/foreign-keys&gt;&lt;ref-type name="Journal Article"&gt;17&lt;/ref-type&gt;&lt;contributors&gt;&lt;authors&gt;&lt;author&gt;Bedane, Hailu Regassa&lt;/author&gt;&lt;author&gt;Beketie, Kassahun Ture&lt;/author&gt;&lt;author&gt;Fantahun, Eyasu Elias&lt;/author&gt;&lt;author&gt;Feyisa, Gudina Legese&lt;/author&gt;&lt;author&gt;Anose, Fikre Abiko&lt;/author&gt;&lt;/authors&gt;&lt;/contributors&gt;&lt;titles&gt;&lt;title&gt;The impact of rainfall variability and crop production on vertisols in the central highlands of Ethiopia&lt;/title&gt;&lt;secondary-title&gt;Environmental Systems Research&lt;/secondary-title&gt;&lt;/titles&gt;&lt;periodical&gt;&lt;full-title&gt;Environmental Systems Research&lt;/full-title&gt;&lt;/periodical&gt;&lt;pages&gt;26&lt;/pages&gt;&lt;volume&gt;11&lt;/volume&gt;&lt;number&gt;1&lt;/number&gt;&lt;dates&gt;&lt;year&gt;2022&lt;/year&gt;&lt;/dates&gt;&lt;isbn&gt;2193-2697&lt;/isbn&gt;&lt;urls&gt;&lt;/urls&gt;&lt;/record&gt;&lt;/Cite&gt;&lt;/EndNote&gt;</w:instrText>
      </w:r>
      <w:r w:rsidR="00D93DDB">
        <w:rPr>
          <w:rFonts w:eastAsia="Times New Roman" w:cs="Times New Roman"/>
        </w:rPr>
        <w:fldChar w:fldCharType="separate"/>
      </w:r>
      <w:r w:rsidR="00D93DDB">
        <w:rPr>
          <w:rFonts w:eastAsia="Times New Roman" w:cs="Times New Roman"/>
          <w:noProof/>
        </w:rPr>
        <w:t>[5]</w:t>
      </w:r>
      <w:r w:rsidR="00D93DDB">
        <w:rPr>
          <w:rFonts w:eastAsia="Times New Roman" w:cs="Times New Roman"/>
        </w:rPr>
        <w:fldChar w:fldCharType="end"/>
      </w:r>
      <w:r w:rsidRPr="001E1283">
        <w:rPr>
          <w:rFonts w:eastAsia="Times New Roman" w:cs="Times New Roman"/>
        </w:rPr>
        <w:t>. Despite having abundant water resources, only a small portion of the country's arable land is under irrigation</w:t>
      </w:r>
      <w:r w:rsidR="00045374">
        <w:rPr>
          <w:rFonts w:eastAsia="Times New Roman" w:cs="Times New Roman"/>
        </w:rPr>
        <w:t xml:space="preserve"> </w:t>
      </w:r>
      <w:r w:rsidRPr="001E1283">
        <w:rPr>
          <w:rFonts w:eastAsia="Times New Roman" w:cs="Times New Roman"/>
        </w:rPr>
        <w:t>approximately 640,000 h</w:t>
      </w:r>
      <w:r w:rsidR="00F46A25">
        <w:rPr>
          <w:rFonts w:eastAsia="Times New Roman" w:cs="Times New Roman"/>
        </w:rPr>
        <w:t>a</w:t>
      </w:r>
      <w:r w:rsidRPr="001E1283">
        <w:rPr>
          <w:rFonts w:eastAsia="Times New Roman" w:cs="Times New Roman"/>
        </w:rPr>
        <w:t xml:space="preserve"> out of its vast potential</w:t>
      </w:r>
      <w:r w:rsidR="002E0410">
        <w:rPr>
          <w:rFonts w:eastAsia="Times New Roman" w:cs="Times New Roman"/>
        </w:rPr>
        <w:t xml:space="preserve"> </w:t>
      </w:r>
      <w:r w:rsidR="002E0410">
        <w:rPr>
          <w:rFonts w:eastAsia="Times New Roman" w:cs="Times New Roman"/>
        </w:rPr>
        <w:fldChar w:fldCharType="begin"/>
      </w:r>
      <w:r w:rsidR="002E0410">
        <w:rPr>
          <w:rFonts w:eastAsia="Times New Roman" w:cs="Times New Roman"/>
        </w:rPr>
        <w:instrText xml:space="preserve"> ADDIN EN.CITE &lt;EndNote&gt;&lt;Cite&gt;&lt;Author&gt;Kassa&lt;/Author&gt;&lt;Year&gt;2020&lt;/Year&gt;&lt;RecNum&gt;29&lt;/RecNum&gt;&lt;DisplayText&gt;[6]&lt;/DisplayText&gt;&lt;record&gt;&lt;rec-number&gt;29&lt;/rec-number&gt;&lt;foreign-keys&gt;&lt;key app="EN" db-id="5rdaxwaeb29stne2dt3prpdx9erfvrwat9vw" timestamp="1728047797"&gt;29&lt;/key&gt;&lt;/foreign-keys&gt;&lt;ref-type name="Journal Article"&gt;17&lt;/ref-type&gt;&lt;contributors&gt;&lt;authors&gt;&lt;author&gt;Kassa, Mulatu&lt;/author&gt;&lt;author&gt;Andualem, Tesfa Gebrie&lt;/author&gt;&lt;/authors&gt;&lt;/contributors&gt;&lt;titles&gt;&lt;title&gt;Review of irrigation practice in Ethiopia, lessons from Israel&lt;/title&gt;&lt;secondary-title&gt;Irrig. Drain. Syst. Eng&lt;/secondary-title&gt;&lt;/titles&gt;&lt;periodical&gt;&lt;full-title&gt;Irrig. Drain. Syst. Eng&lt;/full-title&gt;&lt;/periodical&gt;&lt;volume&gt;9&lt;/volume&gt;&lt;number&gt;1&lt;/number&gt;&lt;dates&gt;&lt;year&gt;2020&lt;/year&gt;&lt;/dates&gt;&lt;urls&gt;&lt;/urls&gt;&lt;/record&gt;&lt;/Cite&gt;&lt;/EndNote&gt;</w:instrText>
      </w:r>
      <w:r w:rsidR="002E0410">
        <w:rPr>
          <w:rFonts w:eastAsia="Times New Roman" w:cs="Times New Roman"/>
        </w:rPr>
        <w:fldChar w:fldCharType="separate"/>
      </w:r>
      <w:r w:rsidR="002E0410">
        <w:rPr>
          <w:rFonts w:eastAsia="Times New Roman" w:cs="Times New Roman"/>
          <w:noProof/>
        </w:rPr>
        <w:t>[6]</w:t>
      </w:r>
      <w:r w:rsidR="002E0410">
        <w:rPr>
          <w:rFonts w:eastAsia="Times New Roman" w:cs="Times New Roman"/>
        </w:rPr>
        <w:fldChar w:fldCharType="end"/>
      </w:r>
      <w:r w:rsidRPr="001E1283">
        <w:rPr>
          <w:rFonts w:eastAsia="Times New Roman" w:cs="Times New Roman"/>
        </w:rPr>
        <w:t xml:space="preserve">. The government has recognized irrigation as a key to stabilizing agricultural production and improving food security, which has led to significant investments in both small- and large-scale irrigation schemes </w:t>
      </w:r>
      <w:r w:rsidR="007026F6">
        <w:rPr>
          <w:rFonts w:eastAsia="Times New Roman" w:cs="Times New Roman"/>
        </w:rPr>
        <w:fldChar w:fldCharType="begin"/>
      </w:r>
      <w:r w:rsidR="007026F6">
        <w:rPr>
          <w:rFonts w:eastAsia="Times New Roman" w:cs="Times New Roman"/>
        </w:rPr>
        <w:instrText xml:space="preserve"> ADDIN EN.CITE &lt;EndNote&gt;&lt;Cite&gt;&lt;Author&gt;Umer&lt;/Author&gt;&lt;Year&gt;2024&lt;/Year&gt;&lt;RecNum&gt;30&lt;/RecNum&gt;&lt;DisplayText&gt;[7]&lt;/DisplayText&gt;&lt;record&gt;&lt;rec-number&gt;30&lt;/rec-number&gt;&lt;foreign-keys&gt;&lt;key app="EN" db-id="5rdaxwaeb29stne2dt3prpdx9erfvrwat9vw" timestamp="1728048369"&gt;30&lt;/key&gt;&lt;/foreign-keys&gt;&lt;ref-type name="Journal Article"&gt;17&lt;/ref-type&gt;&lt;contributors&gt;&lt;authors&gt;&lt;author&gt;Umer, Yusuf&lt;/author&gt;&lt;author&gt;Chavula, Petros&lt;/author&gt;&lt;author&gt;Abdi, Eliyas&lt;/author&gt;&lt;author&gt;Ahamad, Salahad&lt;/author&gt;&lt;author&gt;Lungu, Gilbert&lt;/author&gt;&lt;author&gt;Abdula, Hasan&lt;/author&gt;&lt;author&gt;Abdumalik, Mohammed&lt;/author&gt;&lt;author&gt;Ahmed, Shukri&lt;/author&gt;&lt;/authors&gt;&lt;/contributors&gt;&lt;titles&gt;&lt;title&gt;Small-Scale Irrigation Farming as a Climate-Smart Agriculture Practice; Its Adoption and Impact on Food Security for Ethiopian Smallholder Farmers: A Review&lt;/title&gt;&lt;secondary-title&gt;Asian Research Journal of Current Science&lt;/secondary-title&gt;&lt;/titles&gt;&lt;periodical&gt;&lt;full-title&gt;Asian Research Journal of Current Science&lt;/full-title&gt;&lt;/periodical&gt;&lt;pages&gt;163-180&lt;/pages&gt;&lt;volume&gt;6&lt;/volume&gt;&lt;number&gt;1&lt;/number&gt;&lt;dates&gt;&lt;year&gt;2024&lt;/year&gt;&lt;/dates&gt;&lt;urls&gt;&lt;/urls&gt;&lt;/record&gt;&lt;/Cite&gt;&lt;/EndNote&gt;</w:instrText>
      </w:r>
      <w:r w:rsidR="007026F6">
        <w:rPr>
          <w:rFonts w:eastAsia="Times New Roman" w:cs="Times New Roman"/>
        </w:rPr>
        <w:fldChar w:fldCharType="separate"/>
      </w:r>
      <w:r w:rsidR="007026F6">
        <w:rPr>
          <w:rFonts w:eastAsia="Times New Roman" w:cs="Times New Roman"/>
          <w:noProof/>
        </w:rPr>
        <w:t>[7]</w:t>
      </w:r>
      <w:r w:rsidR="007026F6">
        <w:rPr>
          <w:rFonts w:eastAsia="Times New Roman" w:cs="Times New Roman"/>
        </w:rPr>
        <w:fldChar w:fldCharType="end"/>
      </w:r>
      <w:r w:rsidRPr="001E1283">
        <w:rPr>
          <w:rFonts w:eastAsia="Times New Roman" w:cs="Times New Roman"/>
        </w:rPr>
        <w:t xml:space="preserve">. However, these efforts have not fully addressed the persistent challenges faced by small-scale irrigation systems, such as inefficient water distribution, sediment accumulation, and poor maintenance practices </w:t>
      </w:r>
      <w:r w:rsidR="00B90DEE">
        <w:rPr>
          <w:rFonts w:eastAsia="Times New Roman" w:cs="Times New Roman"/>
        </w:rPr>
        <w:fldChar w:fldCharType="begin"/>
      </w:r>
      <w:r w:rsidR="00B90DEE">
        <w:rPr>
          <w:rFonts w:eastAsia="Times New Roman" w:cs="Times New Roman"/>
        </w:rPr>
        <w:instrText xml:space="preserve"> ADDIN EN.CITE &lt;EndNote&gt;&lt;Cite&gt;&lt;Author&gt;Mekonnen&lt;/Author&gt;&lt;Year&gt;2022&lt;/Year&gt;&lt;RecNum&gt;32&lt;/RecNum&gt;&lt;DisplayText&gt;[8]&lt;/DisplayText&gt;&lt;record&gt;&lt;rec-number&gt;32&lt;/rec-number&gt;&lt;foreign-keys&gt;&lt;key app="EN" db-id="5rdaxwaeb29stne2dt3prpdx9erfvrwat9vw" timestamp="1728048726"&gt;32&lt;/key&gt;&lt;/foreign-keys&gt;&lt;ref-type name="Journal Article"&gt;17&lt;/ref-type&gt;&lt;contributors&gt;&lt;authors&gt;&lt;author&gt;Mekonnen, Zinabie&lt;/author&gt;&lt;author&gt;Sintayehu, Gashaw&lt;/author&gt;&lt;author&gt;Hibu, Asrat&lt;/author&gt;&lt;author&gt;Andualem, Yeshi&lt;/author&gt;&lt;/authors&gt;&lt;/contributors&gt;&lt;titles&gt;&lt;title&gt;Performance Evaluation of Small-Scale Irrigation Scheme: a Case Study of Golina Small-Scale Irrigation Scheme, North Wollo, Ethiopia&lt;/title&gt;&lt;secondary-title&gt;Water Conservation Science and Engineering&lt;/secondary-title&gt;&lt;/titles&gt;&lt;periodical&gt;&lt;full-title&gt;Water Conservation Science and Engineering&lt;/full-title&gt;&lt;/periodical&gt;&lt;pages&gt;491-503&lt;/pages&gt;&lt;volume&gt;7&lt;/volume&gt;&lt;number&gt;4&lt;/number&gt;&lt;dates&gt;&lt;year&gt;2022&lt;/year&gt;&lt;/dates&gt;&lt;isbn&gt;2366-3340&lt;/isbn&gt;&lt;urls&gt;&lt;/urls&gt;&lt;/record&gt;&lt;/Cite&gt;&lt;/EndNote&gt;</w:instrText>
      </w:r>
      <w:r w:rsidR="00B90DEE">
        <w:rPr>
          <w:rFonts w:eastAsia="Times New Roman" w:cs="Times New Roman"/>
        </w:rPr>
        <w:fldChar w:fldCharType="separate"/>
      </w:r>
      <w:r w:rsidR="00B90DEE">
        <w:rPr>
          <w:rFonts w:eastAsia="Times New Roman" w:cs="Times New Roman"/>
          <w:noProof/>
        </w:rPr>
        <w:t>[8]</w:t>
      </w:r>
      <w:r w:rsidR="00B90DEE">
        <w:rPr>
          <w:rFonts w:eastAsia="Times New Roman" w:cs="Times New Roman"/>
        </w:rPr>
        <w:fldChar w:fldCharType="end"/>
      </w:r>
      <w:r w:rsidRPr="001E1283">
        <w:rPr>
          <w:rFonts w:eastAsia="Times New Roman" w:cs="Times New Roman"/>
        </w:rPr>
        <w:t>.</w:t>
      </w:r>
    </w:p>
    <w:p w14:paraId="0BBB43B5" w14:textId="67867E13" w:rsidR="00E41BE1" w:rsidRDefault="007F55A3" w:rsidP="00E41BE1">
      <w:pPr>
        <w:spacing w:before="100" w:beforeAutospacing="1" w:after="100" w:afterAutospacing="1" w:line="360" w:lineRule="auto"/>
        <w:rPr>
          <w:rFonts w:eastAsia="Times New Roman" w:cs="Times New Roman"/>
        </w:rPr>
      </w:pPr>
      <w:r>
        <w:t xml:space="preserve">Previous research </w:t>
      </w:r>
      <w:r w:rsidR="00E41BE1" w:rsidRPr="00E41BE1">
        <w:rPr>
          <w:rFonts w:eastAsia="Times New Roman" w:cs="Times New Roman"/>
        </w:rPr>
        <w:t xml:space="preserve">on small-scale irrigation schemes has identified numerous challenges, particularly regarding the structural integrity of diversion works and the technical capabilities of local farmers in Ethiopia. Studies such as those by </w:t>
      </w:r>
      <w:r w:rsidR="002E07BB">
        <w:rPr>
          <w:rFonts w:eastAsia="Times New Roman" w:cs="Times New Roman"/>
        </w:rPr>
        <w:fldChar w:fldCharType="begin"/>
      </w:r>
      <w:r w:rsidR="00EA0BD3">
        <w:rPr>
          <w:rFonts w:eastAsia="Times New Roman" w:cs="Times New Roman"/>
        </w:rPr>
        <w:instrText xml:space="preserve"> ADDIN EN.CITE &lt;EndNote&gt;&lt;Cite&gt;&lt;Author&gt;Gebremedhin Gebremeskel Haile&lt;/Author&gt;&lt;Year&gt;2015&lt;/Year&gt;&lt;RecNum&gt;36&lt;/RecNum&gt;&lt;DisplayText&gt;[9, 10]&lt;/DisplayText&gt;&lt;record&gt;&lt;rec-number&gt;36&lt;/rec-number&gt;&lt;foreign-keys&gt;&lt;key app="EN" db-id="5rdaxwaeb29stne2dt3prpdx9erfvrwat9vw" timestamp="1728480994"&gt;36&lt;/key&gt;&lt;/foreign-keys&gt;&lt;ref-type name="Journal Article"&gt;17&lt;/ref-type&gt;&lt;contributors&gt;&lt;authors&gt;&lt;author&gt;Gebremedhin Gebremeskel Haile, Gebremedhin Gebremeskel Haile&lt;/author&gt;&lt;/authors&gt;&lt;/contributors&gt;&lt;titles&gt;&lt;title&gt;Irrigation in Ethiopia, a review&lt;/title&gt;&lt;/titles&gt;&lt;dates&gt;&lt;year&gt;2015&lt;/year&gt;&lt;/dates&gt;&lt;urls&gt;&lt;/urls&gt;&lt;/record&gt;&lt;/Cite&gt;&lt;Cite&gt;&lt;Author&gt;Ketsela&lt;/Author&gt;&lt;Year&gt;2024&lt;/Year&gt;&lt;RecNum&gt;38&lt;/RecNum&gt;&lt;record&gt;&lt;rec-number&gt;38&lt;/rec-number&gt;&lt;foreign-keys&gt;&lt;key app="EN" db-id="5rdaxwaeb29stne2dt3prpdx9erfvrwat9vw" timestamp="1728542221"&gt;38&lt;/key&gt;&lt;/foreign-keys&gt;&lt;ref-type name="Journal Article"&gt;17&lt;/ref-type&gt;&lt;contributors&gt;&lt;authors&gt;&lt;author&gt;Ketsela, Yohannes Smeneh&lt;/author&gt;&lt;author&gt;Reta, Birara Gebeyhu&lt;/author&gt;&lt;author&gt;Muche, Amare Tadesse&lt;/author&gt;&lt;/authors&gt;&lt;/contributors&gt;&lt;titles&gt;&lt;title&gt;Evaluation of Small‐Scale Irrigation Scheme Performance and Proposed Alternative Mitigation for Improved Water Management on Wezeqa and Gatto Irrigation Schemes, Southern, Ethiopia&lt;/title&gt;&lt;secondary-title&gt;Advances in Agriculture&lt;/secondary-title&gt;&lt;/titles&gt;&lt;periodical&gt;&lt;full-title&gt;Advances in Agriculture&lt;/full-title&gt;&lt;/periodical&gt;&lt;pages&gt;5884209&lt;/pages&gt;&lt;volume&gt;2024&lt;/volume&gt;&lt;number&gt;1&lt;/number&gt;&lt;dates&gt;&lt;year&gt;2024&lt;/year&gt;&lt;/dates&gt;&lt;isbn&gt;2314-7539&lt;/isbn&gt;&lt;urls&gt;&lt;/urls&gt;&lt;/record&gt;&lt;/Cite&gt;&lt;/EndNote&gt;</w:instrText>
      </w:r>
      <w:r w:rsidR="002E07BB">
        <w:rPr>
          <w:rFonts w:eastAsia="Times New Roman" w:cs="Times New Roman"/>
        </w:rPr>
        <w:fldChar w:fldCharType="separate"/>
      </w:r>
      <w:r w:rsidR="00EA0BD3">
        <w:rPr>
          <w:rFonts w:eastAsia="Times New Roman" w:cs="Times New Roman"/>
          <w:noProof/>
        </w:rPr>
        <w:t>[9, 10]</w:t>
      </w:r>
      <w:r w:rsidR="002E07BB">
        <w:rPr>
          <w:rFonts w:eastAsia="Times New Roman" w:cs="Times New Roman"/>
        </w:rPr>
        <w:fldChar w:fldCharType="end"/>
      </w:r>
      <w:r w:rsidR="00E41BE1" w:rsidRPr="00E41BE1">
        <w:rPr>
          <w:rFonts w:eastAsia="Times New Roman" w:cs="Times New Roman"/>
        </w:rPr>
        <w:t xml:space="preserve"> emphasize the need for effective management practices to enhance the sustainability of these systems, while </w:t>
      </w:r>
      <w:r w:rsidR="002E07BB">
        <w:rPr>
          <w:rFonts w:eastAsia="Times New Roman" w:cs="Times New Roman"/>
        </w:rPr>
        <w:fldChar w:fldCharType="begin"/>
      </w:r>
      <w:r w:rsidR="00B77914">
        <w:rPr>
          <w:rFonts w:eastAsia="Times New Roman" w:cs="Times New Roman"/>
        </w:rPr>
        <w:instrText xml:space="preserve"> ADDIN EN.CITE &lt;EndNote&gt;&lt;Cite&gt;&lt;Author&gt;Abera&lt;/Author&gt;&lt;Year&gt;2019&lt;/Year&gt;&lt;RecNum&gt;37&lt;/RecNum&gt;&lt;DisplayText&gt;[11, 12]&lt;/DisplayText&gt;&lt;record&gt;&lt;rec-number&gt;37&lt;/rec-number&gt;&lt;foreign-keys&gt;&lt;key app="EN" db-id="5rdaxwaeb29stne2dt3prpdx9erfvrwat9vw" timestamp="1728481366"&gt;37&lt;/key&gt;&lt;/foreign-keys&gt;&lt;ref-type name="Journal Article"&gt;17&lt;/ref-type&gt;&lt;contributors&gt;&lt;authors&gt;&lt;author&gt;Abera, Abebech&lt;/author&gt;&lt;author&gt;Verhoest, Niko EC&lt;/author&gt;&lt;author&gt;Tilahun, Seifu A&lt;/author&gt;&lt;author&gt;Alamirew, Tena&lt;/author&gt;&lt;author&gt;Adgo, Enyew&lt;/author&gt;&lt;author&gt;Moges, Michael M&lt;/author&gt;&lt;author&gt;Nyssen, Jan&lt;/author&gt;&lt;/authors&gt;&lt;/contributors&gt;&lt;titles&gt;&lt;title&gt;Performance of small-scale irrigation schemes in Lake Tana Basin of Ethiopia: technical and socio-political attributes&lt;/title&gt;&lt;secondary-title&gt;Physical Geography&lt;/secondary-title&gt;&lt;/titles&gt;&lt;periodical&gt;&lt;full-title&gt;Physical Geography&lt;/full-title&gt;&lt;/periodical&gt;&lt;pages&gt;227-251&lt;/pages&gt;&lt;volume&gt;40&lt;/volume&gt;&lt;number&gt;3&lt;/number&gt;&lt;dates&gt;&lt;year&gt;2019&lt;/year&gt;&lt;/dates&gt;&lt;isbn&gt;0272-3646&lt;/isbn&gt;&lt;urls&gt;&lt;/urls&gt;&lt;/record&gt;&lt;/Cite&gt;&lt;Cite&gt;&lt;Author&gt;Awulachew&lt;/Author&gt;&lt;Year&gt;2007&lt;/Year&gt;&lt;RecNum&gt;34&lt;/RecNum&gt;&lt;record&gt;&lt;rec-number&gt;34&lt;/rec-number&gt;&lt;foreign-keys&gt;&lt;key app="EN" db-id="5rdaxwaeb29stne2dt3prpdx9erfvrwat9vw" timestamp="1728309242"&gt;34&lt;/key&gt;&lt;/foreign-keys&gt;&lt;ref-type name="Journal Article"&gt;17&lt;/ref-type&gt;&lt;contributors&gt;&lt;authors&gt;&lt;author&gt;Awulachew, Seleshi B&lt;/author&gt;&lt;author&gt;Merrey, Douglas J&lt;/author&gt;&lt;/authors&gt;&lt;/contributors&gt;&lt;titles&gt;&lt;title&gt;Assessment of small scale irrigation and water harvesting in Ethiopian agricultural development&lt;/title&gt;&lt;secondary-title&gt;International Water Management Institute (IWMI)&lt;/secondary-title&gt;&lt;/titles&gt;&lt;periodical&gt;&lt;full-title&gt;International Water Management Institute (IWMI)&lt;/full-title&gt;&lt;/periodical&gt;&lt;dates&gt;&lt;year&gt;2007&lt;/year&gt;&lt;/dates&gt;&lt;urls&gt;&lt;/urls&gt;&lt;/record&gt;&lt;/Cite&gt;&lt;/EndNote&gt;</w:instrText>
      </w:r>
      <w:r w:rsidR="002E07BB">
        <w:rPr>
          <w:rFonts w:eastAsia="Times New Roman" w:cs="Times New Roman"/>
        </w:rPr>
        <w:fldChar w:fldCharType="separate"/>
      </w:r>
      <w:r w:rsidR="00B77914">
        <w:rPr>
          <w:rFonts w:eastAsia="Times New Roman" w:cs="Times New Roman"/>
          <w:noProof/>
        </w:rPr>
        <w:t>[11, 12]</w:t>
      </w:r>
      <w:r w:rsidR="002E07BB">
        <w:rPr>
          <w:rFonts w:eastAsia="Times New Roman" w:cs="Times New Roman"/>
        </w:rPr>
        <w:fldChar w:fldCharType="end"/>
      </w:r>
      <w:r w:rsidR="00E41BE1" w:rsidRPr="00E41BE1">
        <w:rPr>
          <w:rFonts w:eastAsia="Times New Roman" w:cs="Times New Roman"/>
        </w:rPr>
        <w:t xml:space="preserve"> highlight the socio-economic impacts of irrigation failures on local communities. However, these studies often focus on specific issues, such as management practices or socio-economic outcomes, without providing a comprehensive analysis that integrates both hydraulic performance and structural integrity. </w:t>
      </w:r>
    </w:p>
    <w:p w14:paraId="23306B9A" w14:textId="310B1DEF" w:rsidR="007F55A3" w:rsidRDefault="007F55A3" w:rsidP="00E41BE1">
      <w:pPr>
        <w:spacing w:before="100" w:beforeAutospacing="1" w:after="100" w:afterAutospacing="1" w:line="360" w:lineRule="auto"/>
        <w:rPr>
          <w:rFonts w:eastAsia="Times New Roman" w:cs="Times New Roman"/>
          <w:sz w:val="24"/>
          <w:szCs w:val="24"/>
        </w:rPr>
      </w:pPr>
      <w:r>
        <w:t>This study seeks to bridge this gap by investigating both hydraulic and structural performance in the Abegaz small-scale irrigation scheme, providing insights into how these interconnected components influence the overall functionality and sustainability of irrigation systems. This comprehensive analysis not only enhances our understanding of operational challenges but also informs strategies for improving irrigation management across the region.</w:t>
      </w:r>
    </w:p>
    <w:p w14:paraId="7327F7B6" w14:textId="7B263D08" w:rsidR="001E1283" w:rsidRPr="001E1283" w:rsidRDefault="001E1283" w:rsidP="001E1283">
      <w:pPr>
        <w:spacing w:before="100" w:beforeAutospacing="1" w:after="100" w:afterAutospacing="1" w:line="360" w:lineRule="auto"/>
        <w:rPr>
          <w:rFonts w:eastAsia="Times New Roman" w:cs="Times New Roman"/>
        </w:rPr>
      </w:pPr>
      <w:r w:rsidRPr="001E1283">
        <w:rPr>
          <w:rFonts w:eastAsia="Times New Roman" w:cs="Times New Roman"/>
        </w:rPr>
        <w:t xml:space="preserve">The Abegaz small-scale irrigation project, located in the South Gondar Zone, Ebinat Woreda, was designed to enhance water access for agriculture. However, like many other small-scale irrigation projects in Ethiopia, it has faced significant operational challenges, including sediment buildup at the diversion headwork and inefficient flood management </w:t>
      </w:r>
      <w:r w:rsidR="0070687D">
        <w:rPr>
          <w:rFonts w:eastAsia="Times New Roman" w:cs="Times New Roman"/>
        </w:rPr>
        <w:fldChar w:fldCharType="begin"/>
      </w:r>
      <w:r w:rsidR="0070687D">
        <w:rPr>
          <w:rFonts w:eastAsia="Times New Roman" w:cs="Times New Roman"/>
        </w:rPr>
        <w:instrText xml:space="preserve"> ADDIN EN.CITE &lt;EndNote&gt;&lt;Cite&gt;&lt;Author&gt;Kassa&lt;/Author&gt;&lt;Year&gt;2017&lt;/Year&gt;&lt;RecNum&gt;9&lt;/RecNum&gt;&lt;DisplayText&gt;[13]&lt;/DisplayText&gt;&lt;record&gt;&lt;rec-number&gt;9&lt;/rec-number&gt;&lt;foreign-keys&gt;&lt;key app="EN" db-id="5rdaxwaeb29stne2dt3prpdx9erfvrwat9vw" timestamp="1724332149"&gt;9&lt;/key&gt;&lt;/foreign-keys&gt;&lt;ref-type name="Journal Article"&gt;17&lt;/ref-type&gt;&lt;contributors&gt;&lt;authors&gt;&lt;author&gt;Kassa, Efriem Tariku&lt;/author&gt;&lt;author&gt;Ayana, Mekonen&lt;/author&gt;&lt;/authors&gt;&lt;/contributors&gt;&lt;titles&gt;&lt;title&gt;Hydraulic performance assessment of Tahtay Tsalit small scale irrigation scheme, Tigray, Ethiopia&lt;/title&gt;&lt;secondary-title&gt;International Journal of Water Resources and Environmental Engineering&lt;/secondary-title&gt;&lt;/titles&gt;&lt;periodical&gt;&lt;full-title&gt;International Journal of Water Resources and Environmental Engineering&lt;/full-title&gt;&lt;/periodical&gt;&lt;pages&gt;254-263&lt;/pages&gt;&lt;volume&gt;9&lt;/volume&gt;&lt;number&gt;11&lt;/number&gt;&lt;dates&gt;&lt;year&gt;2017&lt;/year&gt;&lt;/dates&gt;&lt;isbn&gt;2141-6613&lt;/isbn&gt;&lt;urls&gt;&lt;/urls&gt;&lt;/record&gt;&lt;/Cite&gt;&lt;/EndNote&gt;</w:instrText>
      </w:r>
      <w:r w:rsidR="0070687D">
        <w:rPr>
          <w:rFonts w:eastAsia="Times New Roman" w:cs="Times New Roman"/>
        </w:rPr>
        <w:fldChar w:fldCharType="separate"/>
      </w:r>
      <w:r w:rsidR="0070687D">
        <w:rPr>
          <w:rFonts w:eastAsia="Times New Roman" w:cs="Times New Roman"/>
          <w:noProof/>
        </w:rPr>
        <w:t>[13]</w:t>
      </w:r>
      <w:r w:rsidR="0070687D">
        <w:rPr>
          <w:rFonts w:eastAsia="Times New Roman" w:cs="Times New Roman"/>
        </w:rPr>
        <w:fldChar w:fldCharType="end"/>
      </w:r>
      <w:r w:rsidRPr="001E1283">
        <w:rPr>
          <w:rFonts w:eastAsia="Times New Roman" w:cs="Times New Roman"/>
        </w:rPr>
        <w:t xml:space="preserve">. These problems have negatively impacted </w:t>
      </w:r>
      <w:r w:rsidRPr="001E1283">
        <w:rPr>
          <w:rFonts w:eastAsia="Times New Roman" w:cs="Times New Roman"/>
        </w:rPr>
        <w:lastRenderedPageBreak/>
        <w:t>water distribution efficiency and reduced the project's overall agricultural productivity. Addressing these challenges requires a comprehensive performance assessment to identify design flaws and operational bottlenecks, which can provide a basis for recommending improvements that would extend the scheme’s longevity and ensure its sustainability.</w:t>
      </w:r>
    </w:p>
    <w:p w14:paraId="5F56F9AD" w14:textId="77777777" w:rsidR="001E1283" w:rsidRPr="001E1283" w:rsidRDefault="001E1283" w:rsidP="001E1283">
      <w:pPr>
        <w:spacing w:before="100" w:beforeAutospacing="1" w:after="100" w:afterAutospacing="1" w:line="360" w:lineRule="auto"/>
        <w:rPr>
          <w:rFonts w:eastAsia="Times New Roman" w:cs="Times New Roman"/>
        </w:rPr>
      </w:pPr>
      <w:r w:rsidRPr="001E1283">
        <w:rPr>
          <w:rFonts w:eastAsia="Times New Roman" w:cs="Times New Roman"/>
        </w:rPr>
        <w:t>This research, therefore, aims to assess the design and performance of the Abegaz small-scale irrigation structures, focusing on (</w:t>
      </w:r>
      <w:proofErr w:type="spellStart"/>
      <w:r w:rsidRPr="001E1283">
        <w:rPr>
          <w:rFonts w:eastAsia="Times New Roman" w:cs="Times New Roman"/>
        </w:rPr>
        <w:t>i</w:t>
      </w:r>
      <w:proofErr w:type="spellEnd"/>
      <w:r w:rsidRPr="001E1283">
        <w:rPr>
          <w:rFonts w:eastAsia="Times New Roman" w:cs="Times New Roman"/>
        </w:rPr>
        <w:t>) evaluating the hydraulic performance of the diversion weir and associated structures, (ii) examining the structural stability and integrity of the headworks, and (iii) identifying maintenance needs and operational challenges that affect long-term sustainability. By conducting this analysis, the study not only contributes to addressing the specific problems of the Abegaz irrigation system but also provides broader insights that can be applied to other small-scale irrigation systems facing similar challenges across Ethiopia and other developing regions.</w:t>
      </w:r>
    </w:p>
    <w:p w14:paraId="26B545BB" w14:textId="2B81E86A" w:rsidR="001E1283" w:rsidRPr="001E1283" w:rsidRDefault="001E1283" w:rsidP="001E1283">
      <w:pPr>
        <w:spacing w:before="100" w:beforeAutospacing="1" w:after="100" w:afterAutospacing="1" w:line="360" w:lineRule="auto"/>
        <w:rPr>
          <w:rFonts w:eastAsia="Times New Roman" w:cs="Times New Roman"/>
        </w:rPr>
      </w:pPr>
      <w:r w:rsidRPr="001E1283">
        <w:rPr>
          <w:rFonts w:eastAsia="Times New Roman" w:cs="Times New Roman"/>
        </w:rPr>
        <w:t xml:space="preserve">The significance of this research lies in its potential to inform policymakers and engineers about the necessary improvements in </w:t>
      </w:r>
      <w:r w:rsidR="00AD2D73">
        <w:rPr>
          <w:rFonts w:eastAsia="Times New Roman" w:cs="Times New Roman"/>
        </w:rPr>
        <w:t>the </w:t>
      </w:r>
      <w:r w:rsidRPr="001E1283">
        <w:rPr>
          <w:rFonts w:eastAsia="Times New Roman" w:cs="Times New Roman"/>
        </w:rPr>
        <w:t>design and operation o</w:t>
      </w:r>
      <w:r w:rsidR="00AD2D73">
        <w:rPr>
          <w:rFonts w:eastAsia="Times New Roman" w:cs="Times New Roman"/>
        </w:rPr>
        <w:t>f</w:t>
      </w:r>
      <w:r w:rsidRPr="001E1283">
        <w:rPr>
          <w:rFonts w:eastAsia="Times New Roman" w:cs="Times New Roman"/>
        </w:rPr>
        <w:t xml:space="preserve"> small-scale irrigation systems. In particular, the study’s findings can help enhance the efficiency of existing irrigation schemes, reduce water wastage, and improve agricultural yields. Compared to previous research, which often emphasized either hydraulic performance or structural integrity in isolation, this study combines both aspects, making its findings particularly relevant for engineers, water resource managers, and farmers involved in small-scale irrigation projects. Ultimately, the research contributes to the ongoing efforts to improve water resource management and food security in Ethiopia and other water-scarce regions.</w:t>
      </w:r>
    </w:p>
    <w:p w14:paraId="1340CF48" w14:textId="77777777" w:rsidR="001E1283" w:rsidRPr="001E1283" w:rsidRDefault="001E1283" w:rsidP="001E1283">
      <w:pPr>
        <w:spacing w:before="100" w:beforeAutospacing="1" w:after="100" w:afterAutospacing="1" w:line="360" w:lineRule="auto"/>
        <w:rPr>
          <w:rFonts w:eastAsia="Times New Roman" w:cs="Times New Roman"/>
        </w:rPr>
      </w:pPr>
      <w:r w:rsidRPr="001E1283">
        <w:rPr>
          <w:rFonts w:eastAsia="Times New Roman" w:cs="Times New Roman"/>
        </w:rPr>
        <w:t>Moreover, the study's recommendations for maintenance strategies and operational adjustments could inform future research on irrigation management, particularly in resource-constrained environments. This research also highlights the need for further studies to explore innovative methods for maintaining and upgrading small-scale irrigation systems, ensuring their resilience in the face of climate change and evolving agricultural demands.</w:t>
      </w:r>
    </w:p>
    <w:p w14:paraId="5D85A3DF" w14:textId="77777777" w:rsidR="00084E7F" w:rsidRPr="0013614D" w:rsidRDefault="0013614D" w:rsidP="00DF6445">
      <w:pPr>
        <w:pStyle w:val="Heading1"/>
      </w:pPr>
      <w:r>
        <w:t>Methods and Materials</w:t>
      </w:r>
    </w:p>
    <w:p w14:paraId="6AEC7C86" w14:textId="77777777" w:rsidR="00084E7F" w:rsidRPr="0013614D" w:rsidRDefault="0013614D" w:rsidP="00295324">
      <w:pPr>
        <w:pStyle w:val="Heading2"/>
        <w:spacing w:line="360" w:lineRule="auto"/>
      </w:pPr>
      <w:r>
        <w:t xml:space="preserve">Description of the </w:t>
      </w:r>
      <w:r w:rsidR="009F4A85">
        <w:t>S</w:t>
      </w:r>
      <w:r>
        <w:t>tudy Area</w:t>
      </w:r>
    </w:p>
    <w:p w14:paraId="0D720AB5" w14:textId="1354C660" w:rsidR="006065E9" w:rsidRDefault="00AD1119" w:rsidP="00346947">
      <w:pPr>
        <w:spacing w:before="240" w:line="360" w:lineRule="auto"/>
        <w:rPr>
          <w:rFonts w:eastAsia="Calibri" w:cs="Times New Roman"/>
        </w:rPr>
      </w:pPr>
      <w:r>
        <w:t xml:space="preserve">The project area is located in Amhara National Regional State, South Gondar Administrative Zone, Ebinat Woreda, Gunaguna kebele, about 25 km from Woreda town. The watershed for the Abegaz small-scale irrigation project (ASSIP) covers an area of 14.5 km². The highest and lowest elevations are at 2290 m </w:t>
      </w:r>
      <w:proofErr w:type="spellStart"/>
      <w:r>
        <w:t>amsl</w:t>
      </w:r>
      <w:proofErr w:type="spellEnd"/>
      <w:r>
        <w:t xml:space="preserve"> and 2150 m </w:t>
      </w:r>
      <w:proofErr w:type="spellStart"/>
      <w:r>
        <w:t>amsl</w:t>
      </w:r>
      <w:proofErr w:type="spellEnd"/>
      <w:r>
        <w:t xml:space="preserve">, respectively. The project area is located in the </w:t>
      </w:r>
      <w:proofErr w:type="spellStart"/>
      <w:r>
        <w:t>Weina-Dega</w:t>
      </w:r>
      <w:proofErr w:type="spellEnd"/>
      <w:r>
        <w:t xml:space="preserve"> </w:t>
      </w:r>
      <w:proofErr w:type="spellStart"/>
      <w:r>
        <w:t>agro</w:t>
      </w:r>
      <w:proofErr w:type="spellEnd"/>
      <w:r>
        <w:t xml:space="preserve">-climatic zone. The proposed weir site is located at an elevation of about 2150 m </w:t>
      </w:r>
      <w:proofErr w:type="spellStart"/>
      <w:r>
        <w:t>amsl</w:t>
      </w:r>
      <w:proofErr w:type="spellEnd"/>
      <w:r>
        <w:t xml:space="preserve"> and UTM coordinates of 401000 E and 1325000 N. The Abegaz small-scale irrigation project was designed by </w:t>
      </w:r>
      <w:r>
        <w:lastRenderedPageBreak/>
        <w:t xml:space="preserve">the Amhara Design and Supervision Works Enterprise and constructed by a private limited company contractor. The whole command area is located on the right side of the river. The command area has a gross area of about 100 ha, with altitudes ranging from 2290 m to 2150 m </w:t>
      </w:r>
      <w:proofErr w:type="spellStart"/>
      <w:r>
        <w:t>amsl</w:t>
      </w:r>
      <w:proofErr w:type="spellEnd"/>
      <w:r>
        <w:t>. The Abegaz irrigation headworks include a weir, under sluice, aprons, cutoff structures, and a canal head regulator. The total waterway of the diversion headwork structure is 26 m. The total length of the under-sluice and weir part is 26 m. The depth of the weir upstream and downstream cutoff is 1 m and 1.8 m, respectively. The under-sluice sill level is 2118.03 m (lowest river bed level at the weir axis). The canal head regulator has one gate with a height of 1.2 m. The head regulator sill level is 2118.73</w:t>
      </w:r>
      <w:r w:rsidR="00E15D4A">
        <w:t xml:space="preserve"> </w:t>
      </w:r>
      <w:r>
        <w:t xml:space="preserve">m. The location of this study area is shown in </w:t>
      </w:r>
      <w:r w:rsidR="00FD7B5C">
        <w:rPr>
          <w:rFonts w:eastAsia="Calibri" w:cs="Times New Roman"/>
        </w:rPr>
        <w:fldChar w:fldCharType="begin"/>
      </w:r>
      <w:r w:rsidR="00FD7B5C">
        <w:rPr>
          <w:rFonts w:eastAsia="Calibri" w:cs="Times New Roman"/>
        </w:rPr>
        <w:instrText xml:space="preserve"> REF _Ref175149904 \h </w:instrText>
      </w:r>
      <w:r>
        <w:rPr>
          <w:rFonts w:eastAsia="Calibri" w:cs="Times New Roman"/>
        </w:rPr>
        <w:instrText xml:space="preserve"> \* MERGEFORMAT </w:instrText>
      </w:r>
      <w:r w:rsidR="00FD7B5C">
        <w:rPr>
          <w:rFonts w:eastAsia="Calibri" w:cs="Times New Roman"/>
        </w:rPr>
      </w:r>
      <w:r w:rsidR="00FD7B5C">
        <w:rPr>
          <w:rFonts w:eastAsia="Calibri" w:cs="Times New Roman"/>
        </w:rPr>
        <w:fldChar w:fldCharType="separate"/>
      </w:r>
      <w:r w:rsidR="00FD7B5C" w:rsidRPr="00FD7B5C">
        <w:rPr>
          <w:rFonts w:cs="Times New Roman"/>
        </w:rPr>
        <w:t xml:space="preserve">Figure </w:t>
      </w:r>
      <w:r w:rsidR="00FD7B5C" w:rsidRPr="00FD7B5C">
        <w:rPr>
          <w:rFonts w:cs="Times New Roman"/>
          <w:noProof/>
        </w:rPr>
        <w:t>1</w:t>
      </w:r>
      <w:r w:rsidR="00FD7B5C">
        <w:rPr>
          <w:rFonts w:eastAsia="Calibri" w:cs="Times New Roman"/>
        </w:rPr>
        <w:fldChar w:fldCharType="end"/>
      </w:r>
      <w:r w:rsidR="006065E9" w:rsidRPr="006065E9">
        <w:rPr>
          <w:rFonts w:eastAsia="Calibri" w:cs="Times New Roman"/>
        </w:rPr>
        <w:t>.</w:t>
      </w:r>
    </w:p>
    <w:p w14:paraId="6B117620" w14:textId="2D4092FA" w:rsidR="008E566B" w:rsidRDefault="008E1843" w:rsidP="008E566B">
      <w:pPr>
        <w:pStyle w:val="NormalWeb"/>
        <w:jc w:val="center"/>
      </w:pPr>
      <w:r>
        <w:rPr>
          <w:noProof/>
        </w:rPr>
        <w:drawing>
          <wp:inline distT="0" distB="0" distL="0" distR="0" wp14:anchorId="215345FB" wp14:editId="3B131FD4">
            <wp:extent cx="5732145" cy="4056380"/>
            <wp:effectExtent l="0" t="0" r="1905" b="127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1">
                      <a:extLst>
                        <a:ext uri="{96DAC541-7B7A-43D3-8B79-37D633B846F1}">
                          <asvg:svgBlip xmlns:asvg="http://schemas.microsoft.com/office/drawing/2016/SVG/main" r:embed="rId12"/>
                        </a:ext>
                      </a:extLst>
                    </a:blip>
                    <a:stretch>
                      <a:fillRect/>
                    </a:stretch>
                  </pic:blipFill>
                  <pic:spPr>
                    <a:xfrm>
                      <a:off x="0" y="0"/>
                      <a:ext cx="5732145" cy="4056380"/>
                    </a:xfrm>
                    <a:prstGeom prst="rect">
                      <a:avLst/>
                    </a:prstGeom>
                  </pic:spPr>
                </pic:pic>
              </a:graphicData>
            </a:graphic>
          </wp:inline>
        </w:drawing>
      </w:r>
    </w:p>
    <w:p w14:paraId="17EDA88E" w14:textId="0D4B8C1A" w:rsidR="00084E7F" w:rsidRPr="00FD7B5C" w:rsidRDefault="00FD7B5C" w:rsidP="00FD7B5C">
      <w:pPr>
        <w:rPr>
          <w:rFonts w:cs="Times New Roman"/>
        </w:rPr>
      </w:pPr>
      <w:bookmarkStart w:id="2" w:name="_Ref175149904"/>
      <w:r w:rsidRPr="00FD7B5C">
        <w:rPr>
          <w:rFonts w:cs="Times New Roman"/>
        </w:rPr>
        <w:t xml:space="preserve">Figure </w:t>
      </w:r>
      <w:r w:rsidRPr="00FD7B5C">
        <w:rPr>
          <w:rFonts w:cs="Times New Roman"/>
        </w:rPr>
        <w:fldChar w:fldCharType="begin"/>
      </w:r>
      <w:r w:rsidRPr="00FD7B5C">
        <w:rPr>
          <w:rFonts w:cs="Times New Roman"/>
        </w:rPr>
        <w:instrText xml:space="preserve"> SEQ Figure \* ARABIC </w:instrText>
      </w:r>
      <w:r w:rsidRPr="00FD7B5C">
        <w:rPr>
          <w:rFonts w:cs="Times New Roman"/>
        </w:rPr>
        <w:fldChar w:fldCharType="separate"/>
      </w:r>
      <w:r w:rsidR="006C5364">
        <w:rPr>
          <w:rFonts w:cs="Times New Roman"/>
          <w:noProof/>
        </w:rPr>
        <w:t>1</w:t>
      </w:r>
      <w:r w:rsidRPr="00FD7B5C">
        <w:rPr>
          <w:rFonts w:cs="Times New Roman"/>
        </w:rPr>
        <w:fldChar w:fldCharType="end"/>
      </w:r>
      <w:bookmarkEnd w:id="2"/>
      <w:r w:rsidR="007A242F" w:rsidRPr="00FD7B5C">
        <w:rPr>
          <w:rFonts w:cs="Times New Roman"/>
        </w:rPr>
        <w:t xml:space="preserve">Location map for Abegaz </w:t>
      </w:r>
      <w:r w:rsidR="00C66CDB">
        <w:rPr>
          <w:rFonts w:cs="Times New Roman"/>
        </w:rPr>
        <w:t>small-scale</w:t>
      </w:r>
      <w:r w:rsidR="007A242F" w:rsidRPr="00FD7B5C">
        <w:rPr>
          <w:rFonts w:cs="Times New Roman"/>
        </w:rPr>
        <w:t xml:space="preserve"> irrigation project</w:t>
      </w:r>
    </w:p>
    <w:p w14:paraId="13681E0A" w14:textId="77777777" w:rsidR="00084E7F" w:rsidRPr="00B62DB7" w:rsidRDefault="00D12C14" w:rsidP="00DF6445">
      <w:pPr>
        <w:pStyle w:val="Heading2"/>
      </w:pPr>
      <w:bookmarkStart w:id="3" w:name="_Hlk177564240"/>
      <w:r w:rsidRPr="00B62DB7">
        <w:t>Primary data collection</w:t>
      </w:r>
    </w:p>
    <w:p w14:paraId="21AD1978" w14:textId="7F52BDBA" w:rsidR="00D632E3" w:rsidRDefault="0081257E" w:rsidP="00AD1119">
      <w:pPr>
        <w:spacing w:before="100" w:beforeAutospacing="1" w:after="100" w:afterAutospacing="1" w:line="360" w:lineRule="auto"/>
      </w:pPr>
      <w:bookmarkStart w:id="4" w:name="_Hlk177563593"/>
      <w:bookmarkEnd w:id="3"/>
      <w:r>
        <w:t>F</w:t>
      </w:r>
      <w:r w:rsidRPr="0081257E">
        <w:t>ield observations were conducted at the Abegaz small-scale irrigation project to determine various headwork parameters. Collaborating with engineers from the Ebinat Woreda Agricultural Office and the Amhara National Regional State Water, Irrigation, and Energy Development Bureau, the following measurements were taken</w:t>
      </w:r>
      <w:r w:rsidR="00EE53D7">
        <w:t xml:space="preserve"> the value is shown below in </w:t>
      </w:r>
      <w:r w:rsidR="00EE53D7">
        <w:fldChar w:fldCharType="begin"/>
      </w:r>
      <w:r w:rsidR="00EE53D7">
        <w:instrText xml:space="preserve"> REF _Ref178867496 \h </w:instrText>
      </w:r>
      <w:r w:rsidR="00D632E3">
        <w:instrText xml:space="preserve"> \* MERGEFORMAT </w:instrText>
      </w:r>
      <w:r w:rsidR="00EE53D7">
        <w:fldChar w:fldCharType="separate"/>
      </w:r>
      <w:r w:rsidR="00EE53D7">
        <w:t xml:space="preserve">Table </w:t>
      </w:r>
      <w:r w:rsidR="00EE53D7">
        <w:rPr>
          <w:noProof/>
        </w:rPr>
        <w:t>1</w:t>
      </w:r>
      <w:r w:rsidR="00EE53D7">
        <w:fldChar w:fldCharType="end"/>
      </w:r>
      <w:r w:rsidR="00EE53D7">
        <w:t>.</w:t>
      </w:r>
      <w:r w:rsidR="00D632E3">
        <w:t xml:space="preserve"> </w:t>
      </w:r>
      <w:r w:rsidR="00D632E3" w:rsidRPr="00AD1119">
        <w:t>These measurements provide crucial insights into the operational efficiency and current condition of the headwork.</w:t>
      </w:r>
    </w:p>
    <w:p w14:paraId="0A02B2FE" w14:textId="77777777" w:rsidR="00AD1119" w:rsidRDefault="00AD1119" w:rsidP="00AD1119">
      <w:pPr>
        <w:spacing w:before="100" w:beforeAutospacing="1" w:after="100" w:afterAutospacing="1" w:line="360" w:lineRule="auto"/>
      </w:pPr>
    </w:p>
    <w:p w14:paraId="21DD4EE5" w14:textId="4E3367A2" w:rsidR="00EE53D7" w:rsidRDefault="00320B66" w:rsidP="00295324">
      <w:pPr>
        <w:spacing w:line="360" w:lineRule="auto"/>
      </w:pPr>
      <w:bookmarkStart w:id="5" w:name="_Ref178867496"/>
      <w:r>
        <w:lastRenderedPageBreak/>
        <w:t xml:space="preserve">                                                  </w:t>
      </w:r>
      <w:r w:rsidR="00EE53D7">
        <w:t xml:space="preserve">Table </w:t>
      </w:r>
      <w:r w:rsidR="00EE53D7">
        <w:fldChar w:fldCharType="begin"/>
      </w:r>
      <w:r w:rsidR="00EE53D7">
        <w:instrText xml:space="preserve"> SEQ Table \* ARABIC </w:instrText>
      </w:r>
      <w:r w:rsidR="00EE53D7">
        <w:fldChar w:fldCharType="separate"/>
      </w:r>
      <w:r w:rsidR="00EE53D7">
        <w:rPr>
          <w:noProof/>
        </w:rPr>
        <w:t>1</w:t>
      </w:r>
      <w:r w:rsidR="00EE53D7">
        <w:fldChar w:fldCharType="end"/>
      </w:r>
      <w:bookmarkEnd w:id="5"/>
      <w:r w:rsidR="00EE53D7">
        <w:t xml:space="preserve"> Measured values in the filed </w:t>
      </w:r>
    </w:p>
    <w:tbl>
      <w:tblPr>
        <w:tblW w:w="5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9"/>
        <w:gridCol w:w="2215"/>
      </w:tblGrid>
      <w:tr w:rsidR="00EE53D7" w:rsidRPr="00EE53D7" w14:paraId="617B1B61" w14:textId="77777777" w:rsidTr="001D14D5">
        <w:trPr>
          <w:trHeight w:val="83"/>
          <w:jc w:val="center"/>
        </w:trPr>
        <w:tc>
          <w:tcPr>
            <w:tcW w:w="3459" w:type="dxa"/>
            <w:shd w:val="clear" w:color="auto" w:fill="auto"/>
            <w:noWrap/>
            <w:vAlign w:val="center"/>
            <w:hideMark/>
          </w:tcPr>
          <w:p w14:paraId="71A452EC" w14:textId="77777777" w:rsidR="00EE53D7" w:rsidRPr="00295324" w:rsidRDefault="00EE53D7" w:rsidP="00295324">
            <w:pPr>
              <w:spacing w:after="0" w:line="240" w:lineRule="auto"/>
              <w:jc w:val="left"/>
              <w:rPr>
                <w:rFonts w:eastAsia="Times New Roman" w:cs="Times New Roman"/>
                <w:color w:val="000000"/>
              </w:rPr>
            </w:pPr>
            <w:r w:rsidRPr="00295324">
              <w:rPr>
                <w:rFonts w:eastAsia="Times New Roman" w:cs="Times New Roman"/>
                <w:color w:val="000000"/>
                <w:lang w:val="en-GB"/>
              </w:rPr>
              <w:t>Variable Name</w:t>
            </w:r>
          </w:p>
        </w:tc>
        <w:tc>
          <w:tcPr>
            <w:tcW w:w="2215" w:type="dxa"/>
            <w:shd w:val="clear" w:color="auto" w:fill="auto"/>
            <w:noWrap/>
            <w:vAlign w:val="center"/>
            <w:hideMark/>
          </w:tcPr>
          <w:p w14:paraId="480E23AA" w14:textId="77777777" w:rsidR="00EE53D7" w:rsidRPr="00295324" w:rsidRDefault="00EE53D7" w:rsidP="00295324">
            <w:pPr>
              <w:spacing w:after="0" w:line="240" w:lineRule="auto"/>
              <w:jc w:val="left"/>
              <w:rPr>
                <w:rFonts w:eastAsia="Times New Roman" w:cs="Times New Roman"/>
                <w:color w:val="000000"/>
              </w:rPr>
            </w:pPr>
            <w:r w:rsidRPr="00295324">
              <w:rPr>
                <w:rFonts w:eastAsia="Times New Roman" w:cs="Times New Roman"/>
                <w:color w:val="000000"/>
                <w:lang w:val="en-GB"/>
              </w:rPr>
              <w:t>Value</w:t>
            </w:r>
          </w:p>
        </w:tc>
      </w:tr>
      <w:tr w:rsidR="00EE53D7" w:rsidRPr="00EE53D7" w14:paraId="28BD2603" w14:textId="77777777" w:rsidTr="001D14D5">
        <w:trPr>
          <w:trHeight w:val="76"/>
          <w:jc w:val="center"/>
        </w:trPr>
        <w:tc>
          <w:tcPr>
            <w:tcW w:w="3459" w:type="dxa"/>
            <w:shd w:val="clear" w:color="auto" w:fill="auto"/>
            <w:noWrap/>
            <w:vAlign w:val="center"/>
            <w:hideMark/>
          </w:tcPr>
          <w:p w14:paraId="4AD64449" w14:textId="77777777" w:rsidR="00EE53D7" w:rsidRPr="00295324" w:rsidRDefault="00EE53D7" w:rsidP="00295324">
            <w:pPr>
              <w:spacing w:after="0" w:line="240" w:lineRule="auto"/>
              <w:jc w:val="center"/>
              <w:rPr>
                <w:rFonts w:eastAsia="Times New Roman" w:cs="Times New Roman"/>
                <w:color w:val="000000"/>
              </w:rPr>
            </w:pPr>
            <w:r w:rsidRPr="00295324">
              <w:rPr>
                <w:rFonts w:eastAsia="Times New Roman" w:cs="Times New Roman"/>
                <w:color w:val="000000"/>
              </w:rPr>
              <w:t>Main Canal Discharge (m³/s)</w:t>
            </w:r>
          </w:p>
        </w:tc>
        <w:tc>
          <w:tcPr>
            <w:tcW w:w="2215" w:type="dxa"/>
            <w:shd w:val="clear" w:color="auto" w:fill="auto"/>
            <w:noWrap/>
            <w:vAlign w:val="center"/>
            <w:hideMark/>
          </w:tcPr>
          <w:p w14:paraId="19067B84" w14:textId="77777777" w:rsidR="00EE53D7" w:rsidRPr="00295324" w:rsidRDefault="00EE53D7" w:rsidP="00295324">
            <w:pPr>
              <w:spacing w:after="0" w:line="240" w:lineRule="auto"/>
              <w:jc w:val="right"/>
              <w:rPr>
                <w:rFonts w:eastAsia="Times New Roman" w:cs="Times New Roman"/>
                <w:color w:val="000000"/>
              </w:rPr>
            </w:pPr>
            <w:r w:rsidRPr="00295324">
              <w:rPr>
                <w:rFonts w:eastAsia="Times New Roman" w:cs="Times New Roman"/>
                <w:color w:val="000000"/>
                <w:lang w:val="en-GB"/>
              </w:rPr>
              <w:t>0.13</w:t>
            </w:r>
          </w:p>
        </w:tc>
      </w:tr>
      <w:tr w:rsidR="00EE53D7" w:rsidRPr="00EE53D7" w14:paraId="491883EF" w14:textId="77777777" w:rsidTr="001D14D5">
        <w:trPr>
          <w:trHeight w:val="144"/>
          <w:jc w:val="center"/>
        </w:trPr>
        <w:tc>
          <w:tcPr>
            <w:tcW w:w="3459" w:type="dxa"/>
            <w:shd w:val="clear" w:color="auto" w:fill="auto"/>
            <w:vAlign w:val="center"/>
            <w:hideMark/>
          </w:tcPr>
          <w:p w14:paraId="7B67F742" w14:textId="77777777" w:rsidR="00EE53D7" w:rsidRPr="00295324" w:rsidRDefault="00EE53D7" w:rsidP="00295324">
            <w:pPr>
              <w:spacing w:after="0" w:line="240" w:lineRule="auto"/>
              <w:jc w:val="center"/>
              <w:rPr>
                <w:rFonts w:eastAsia="Times New Roman" w:cs="Times New Roman"/>
                <w:color w:val="000000"/>
              </w:rPr>
            </w:pPr>
            <w:r w:rsidRPr="00295324">
              <w:rPr>
                <w:rFonts w:eastAsia="Times New Roman" w:cs="Times New Roman"/>
                <w:color w:val="000000"/>
              </w:rPr>
              <w:t>Sediment Depth Upstream of Canal Head Regulator (cm)</w:t>
            </w:r>
          </w:p>
        </w:tc>
        <w:tc>
          <w:tcPr>
            <w:tcW w:w="2215" w:type="dxa"/>
            <w:shd w:val="clear" w:color="auto" w:fill="auto"/>
            <w:noWrap/>
            <w:vAlign w:val="center"/>
            <w:hideMark/>
          </w:tcPr>
          <w:p w14:paraId="5E85ABB1" w14:textId="77777777" w:rsidR="00EE53D7" w:rsidRPr="00295324" w:rsidRDefault="00EE53D7" w:rsidP="00295324">
            <w:pPr>
              <w:spacing w:after="0" w:line="240" w:lineRule="auto"/>
              <w:jc w:val="right"/>
              <w:rPr>
                <w:rFonts w:eastAsia="Times New Roman" w:cs="Times New Roman"/>
                <w:color w:val="000000"/>
              </w:rPr>
            </w:pPr>
            <w:r w:rsidRPr="00295324">
              <w:rPr>
                <w:rFonts w:eastAsia="Times New Roman" w:cs="Times New Roman"/>
                <w:color w:val="000000"/>
              </w:rPr>
              <w:t>40</w:t>
            </w:r>
          </w:p>
        </w:tc>
      </w:tr>
      <w:tr w:rsidR="00EE53D7" w:rsidRPr="00EE53D7" w14:paraId="34BBE448" w14:textId="77777777" w:rsidTr="001D14D5">
        <w:trPr>
          <w:trHeight w:val="144"/>
          <w:jc w:val="center"/>
        </w:trPr>
        <w:tc>
          <w:tcPr>
            <w:tcW w:w="3459" w:type="dxa"/>
            <w:shd w:val="clear" w:color="auto" w:fill="auto"/>
            <w:vAlign w:val="bottom"/>
            <w:hideMark/>
          </w:tcPr>
          <w:p w14:paraId="4C8A5179" w14:textId="77777777" w:rsidR="00EE53D7" w:rsidRPr="00295324" w:rsidRDefault="00EE53D7" w:rsidP="00295324">
            <w:pPr>
              <w:spacing w:after="0" w:line="240" w:lineRule="auto"/>
              <w:jc w:val="center"/>
              <w:rPr>
                <w:rFonts w:eastAsia="Times New Roman" w:cs="Times New Roman"/>
                <w:color w:val="000000"/>
              </w:rPr>
            </w:pPr>
            <w:r w:rsidRPr="00295324">
              <w:rPr>
                <w:rFonts w:eastAsia="Times New Roman" w:cs="Times New Roman"/>
                <w:color w:val="000000"/>
              </w:rPr>
              <w:t>Opening Height of Under Sluice Gate (cm)</w:t>
            </w:r>
          </w:p>
        </w:tc>
        <w:tc>
          <w:tcPr>
            <w:tcW w:w="2215" w:type="dxa"/>
            <w:shd w:val="clear" w:color="auto" w:fill="auto"/>
            <w:noWrap/>
            <w:vAlign w:val="center"/>
            <w:hideMark/>
          </w:tcPr>
          <w:p w14:paraId="71646D24" w14:textId="77777777" w:rsidR="00EE53D7" w:rsidRPr="00295324" w:rsidRDefault="00EE53D7" w:rsidP="00295324">
            <w:pPr>
              <w:spacing w:after="0" w:line="240" w:lineRule="auto"/>
              <w:jc w:val="right"/>
              <w:rPr>
                <w:rFonts w:eastAsia="Times New Roman" w:cs="Times New Roman"/>
                <w:color w:val="000000"/>
              </w:rPr>
            </w:pPr>
            <w:r w:rsidRPr="00295324">
              <w:rPr>
                <w:rFonts w:eastAsia="Times New Roman" w:cs="Times New Roman"/>
                <w:color w:val="000000"/>
                <w:lang w:val="en-GB"/>
              </w:rPr>
              <w:t>120</w:t>
            </w:r>
          </w:p>
        </w:tc>
      </w:tr>
      <w:tr w:rsidR="00EE53D7" w:rsidRPr="00EE53D7" w14:paraId="3968BCA6" w14:textId="77777777" w:rsidTr="001D14D5">
        <w:trPr>
          <w:trHeight w:val="140"/>
          <w:jc w:val="center"/>
        </w:trPr>
        <w:tc>
          <w:tcPr>
            <w:tcW w:w="3459" w:type="dxa"/>
            <w:shd w:val="clear" w:color="auto" w:fill="auto"/>
            <w:hideMark/>
          </w:tcPr>
          <w:p w14:paraId="27316EB5" w14:textId="77777777" w:rsidR="00EE53D7" w:rsidRPr="00295324" w:rsidRDefault="00EE53D7" w:rsidP="00295324">
            <w:pPr>
              <w:spacing w:after="0" w:line="240" w:lineRule="auto"/>
              <w:jc w:val="center"/>
              <w:rPr>
                <w:rFonts w:eastAsia="Times New Roman" w:cs="Times New Roman"/>
                <w:color w:val="000000"/>
              </w:rPr>
            </w:pPr>
            <w:r w:rsidRPr="00295324">
              <w:rPr>
                <w:rFonts w:eastAsia="Times New Roman" w:cs="Times New Roman"/>
                <w:color w:val="000000"/>
              </w:rPr>
              <w:t>Opening Height of Canal Head Regulator Gate (cm)</w:t>
            </w:r>
          </w:p>
        </w:tc>
        <w:tc>
          <w:tcPr>
            <w:tcW w:w="2215" w:type="dxa"/>
            <w:shd w:val="clear" w:color="auto" w:fill="auto"/>
            <w:noWrap/>
            <w:vAlign w:val="center"/>
            <w:hideMark/>
          </w:tcPr>
          <w:p w14:paraId="2E70D359" w14:textId="77777777" w:rsidR="00EE53D7" w:rsidRPr="00295324" w:rsidRDefault="00EE53D7" w:rsidP="00295324">
            <w:pPr>
              <w:spacing w:after="0" w:line="240" w:lineRule="auto"/>
              <w:jc w:val="right"/>
              <w:rPr>
                <w:rFonts w:eastAsia="Times New Roman" w:cs="Times New Roman"/>
                <w:color w:val="000000"/>
              </w:rPr>
            </w:pPr>
            <w:r w:rsidRPr="00295324">
              <w:rPr>
                <w:rFonts w:eastAsia="Times New Roman" w:cs="Times New Roman"/>
                <w:color w:val="000000"/>
                <w:lang w:val="en-GB"/>
              </w:rPr>
              <w:t>60</w:t>
            </w:r>
          </w:p>
        </w:tc>
      </w:tr>
    </w:tbl>
    <w:p w14:paraId="08B6AD14" w14:textId="77777777" w:rsidR="00084E7F" w:rsidRPr="00D12C14" w:rsidRDefault="00D12C14" w:rsidP="00295324">
      <w:pPr>
        <w:pStyle w:val="Heading2"/>
        <w:spacing w:line="360" w:lineRule="auto"/>
      </w:pPr>
      <w:bookmarkStart w:id="6" w:name="_Hlk177564215"/>
      <w:bookmarkEnd w:id="4"/>
      <w:r w:rsidRPr="00D12C14">
        <w:t>Secondary Data</w:t>
      </w:r>
    </w:p>
    <w:p w14:paraId="78FD49AB" w14:textId="477DA00A" w:rsidR="000264B4" w:rsidRDefault="000264B4" w:rsidP="00295324">
      <w:pPr>
        <w:spacing w:line="360" w:lineRule="auto"/>
      </w:pPr>
      <w:bookmarkStart w:id="7" w:name="_Hlk177564178"/>
      <w:bookmarkEnd w:id="6"/>
      <w:r>
        <w:t xml:space="preserve">For this study, secondary data were collected from design reports provided by the Amhara National Regional State Water, Irrigation, and Energy Development Bureau. These reports contained essential details regarding the design discharge of the Abegaz small-scale irrigation headwork and the structural dimensions of its components. Key parameters are summarized in </w:t>
      </w:r>
      <w:r w:rsidRPr="000264B4">
        <w:rPr>
          <w:rFonts w:eastAsia="Calibri" w:cs="Times New Roman"/>
        </w:rPr>
        <w:fldChar w:fldCharType="begin"/>
      </w:r>
      <w:r w:rsidRPr="000264B4">
        <w:rPr>
          <w:rFonts w:eastAsia="Calibri" w:cs="Times New Roman"/>
        </w:rPr>
        <w:instrText xml:space="preserve"> REF _Ref175299620 \h  \* MERGEFORMAT </w:instrText>
      </w:r>
      <w:r w:rsidRPr="000264B4">
        <w:rPr>
          <w:rFonts w:eastAsia="Calibri" w:cs="Times New Roman"/>
        </w:rPr>
      </w:r>
      <w:r w:rsidRPr="000264B4">
        <w:rPr>
          <w:rFonts w:eastAsia="Calibri" w:cs="Times New Roman"/>
        </w:rPr>
        <w:fldChar w:fldCharType="separate"/>
      </w:r>
      <w:r>
        <w:t>Table</w:t>
      </w:r>
      <w:r>
        <w:rPr>
          <w:noProof/>
        </w:rPr>
        <w:t xml:space="preserve"> 2</w:t>
      </w:r>
      <w:r w:rsidRPr="000264B4">
        <w:rPr>
          <w:rFonts w:eastAsia="Calibri" w:cs="Times New Roman"/>
        </w:rPr>
        <w:fldChar w:fldCharType="end"/>
      </w:r>
      <w:r>
        <w:t>. This analysis facilitated a thorough understanding of the headwork's design specifications and operational expectations.</w:t>
      </w:r>
    </w:p>
    <w:p w14:paraId="28001870" w14:textId="2821DDAE" w:rsidR="000264B4" w:rsidRDefault="000264B4" w:rsidP="00295324">
      <w:pPr>
        <w:spacing w:line="360" w:lineRule="auto"/>
      </w:pPr>
      <w:r>
        <w:t xml:space="preserve">Additionally, the design reports were examined to identify critical parameters that influence the headwork's functionality, including material properties necessary for structural analysis, as outlined in </w:t>
      </w:r>
      <w:r w:rsidRPr="000264B4">
        <w:rPr>
          <w:rFonts w:eastAsia="Calibri" w:cs="Times New Roman"/>
        </w:rPr>
        <w:fldChar w:fldCharType="begin"/>
      </w:r>
      <w:r w:rsidRPr="000264B4">
        <w:rPr>
          <w:rFonts w:eastAsia="Calibri" w:cs="Times New Roman"/>
        </w:rPr>
        <w:instrText xml:space="preserve"> REF _Ref175645450 \h  \* MERGEFORMAT </w:instrText>
      </w:r>
      <w:r w:rsidRPr="000264B4">
        <w:rPr>
          <w:rFonts w:eastAsia="Calibri" w:cs="Times New Roman"/>
        </w:rPr>
      </w:r>
      <w:r w:rsidRPr="000264B4">
        <w:rPr>
          <w:rFonts w:eastAsia="Calibri" w:cs="Times New Roman"/>
        </w:rPr>
        <w:fldChar w:fldCharType="separate"/>
      </w:r>
      <w:r>
        <w:t>Table</w:t>
      </w:r>
      <w:r w:rsidR="00E15D4A">
        <w:t xml:space="preserve"> </w:t>
      </w:r>
      <w:r>
        <w:rPr>
          <w:noProof/>
        </w:rPr>
        <w:t>3</w:t>
      </w:r>
      <w:r w:rsidRPr="000264B4">
        <w:rPr>
          <w:rFonts w:eastAsia="Calibri" w:cs="Times New Roman"/>
        </w:rPr>
        <w:fldChar w:fldCharType="end"/>
      </w:r>
      <w:r>
        <w:rPr>
          <w:rFonts w:eastAsia="Calibri" w:cs="Times New Roman"/>
        </w:rPr>
        <w:t>.</w:t>
      </w:r>
      <w:r w:rsidR="00516F1C">
        <w:rPr>
          <w:rFonts w:eastAsia="Calibri" w:cs="Times New Roman"/>
        </w:rPr>
        <w:t xml:space="preserve"> </w:t>
      </w:r>
      <w:r>
        <w:t>This comprehensive examination of secondary data provides a vital foundation for understanding the performance challenges faced by the Abegaz irrigation system.</w:t>
      </w:r>
    </w:p>
    <w:p w14:paraId="0DA91B9A" w14:textId="14EA4AB8" w:rsidR="00D12C14" w:rsidRPr="00C55AE9" w:rsidRDefault="00D632E3" w:rsidP="00EA718E">
      <w:pPr>
        <w:spacing w:line="360" w:lineRule="auto"/>
      </w:pPr>
      <w:bookmarkStart w:id="8" w:name="_Ref175299620"/>
      <w:bookmarkEnd w:id="7"/>
      <w:r>
        <w:t xml:space="preserve">                                        </w:t>
      </w:r>
      <w:r w:rsidR="00BD40E0">
        <w:t xml:space="preserve">Table </w:t>
      </w:r>
      <w:r w:rsidR="00BD40E0">
        <w:fldChar w:fldCharType="begin"/>
      </w:r>
      <w:r w:rsidR="00BD40E0">
        <w:instrText xml:space="preserve"> SEQ Table \* ARABIC </w:instrText>
      </w:r>
      <w:r w:rsidR="00BD40E0">
        <w:fldChar w:fldCharType="separate"/>
      </w:r>
      <w:r w:rsidR="00EE53D7">
        <w:rPr>
          <w:noProof/>
        </w:rPr>
        <w:t>2</w:t>
      </w:r>
      <w:r w:rsidR="00BD40E0">
        <w:rPr>
          <w:noProof/>
        </w:rPr>
        <w:fldChar w:fldCharType="end"/>
      </w:r>
      <w:bookmarkEnd w:id="8"/>
      <w:r w:rsidR="00BD40E0">
        <w:t xml:space="preserve"> </w:t>
      </w:r>
      <w:r w:rsidR="00BD40E0" w:rsidRPr="00BD40E0">
        <w:t>Summary of Abegaz weir dimensions.</w:t>
      </w:r>
    </w:p>
    <w:tbl>
      <w:tblPr>
        <w:tblStyle w:val="TableGrid"/>
        <w:tblW w:w="5242" w:type="dxa"/>
        <w:jc w:val="center"/>
        <w:tblLook w:val="04A0" w:firstRow="1" w:lastRow="0" w:firstColumn="1" w:lastColumn="0" w:noHBand="0" w:noVBand="1"/>
      </w:tblPr>
      <w:tblGrid>
        <w:gridCol w:w="3034"/>
        <w:gridCol w:w="2208"/>
      </w:tblGrid>
      <w:tr w:rsidR="00BD40E0" w:rsidRPr="00161C78" w14:paraId="30758A09" w14:textId="77777777" w:rsidTr="00EA718E">
        <w:trPr>
          <w:trHeight w:val="103"/>
          <w:jc w:val="center"/>
        </w:trPr>
        <w:tc>
          <w:tcPr>
            <w:tcW w:w="3034" w:type="dxa"/>
            <w:noWrap/>
            <w:hideMark/>
          </w:tcPr>
          <w:p w14:paraId="2B94A123" w14:textId="77777777" w:rsidR="00BD40E0" w:rsidRPr="00161C78" w:rsidRDefault="00BD40E0" w:rsidP="00EA718E">
            <w:pPr>
              <w:spacing w:line="360" w:lineRule="auto"/>
              <w:jc w:val="left"/>
              <w:rPr>
                <w:rFonts w:eastAsia="Times New Roman" w:cs="Times New Roman"/>
                <w:i/>
                <w:iCs/>
                <w:color w:val="000000"/>
              </w:rPr>
            </w:pPr>
            <w:r w:rsidRPr="00161C78">
              <w:rPr>
                <w:rFonts w:eastAsia="Times New Roman" w:cs="Times New Roman"/>
                <w:i/>
                <w:iCs/>
                <w:color w:val="000000"/>
              </w:rPr>
              <w:t>Variable Name</w:t>
            </w:r>
          </w:p>
        </w:tc>
        <w:tc>
          <w:tcPr>
            <w:tcW w:w="2208" w:type="dxa"/>
            <w:noWrap/>
            <w:hideMark/>
          </w:tcPr>
          <w:p w14:paraId="7FF68C69" w14:textId="77777777" w:rsidR="00BD40E0" w:rsidRPr="00161C78" w:rsidRDefault="00BD40E0" w:rsidP="00EA718E">
            <w:pPr>
              <w:spacing w:line="360" w:lineRule="auto"/>
              <w:jc w:val="left"/>
              <w:rPr>
                <w:rFonts w:eastAsia="Times New Roman" w:cs="Times New Roman"/>
                <w:i/>
                <w:iCs/>
                <w:color w:val="000000"/>
              </w:rPr>
            </w:pPr>
            <w:r w:rsidRPr="00161C78">
              <w:rPr>
                <w:rFonts w:eastAsia="Times New Roman" w:cs="Times New Roman"/>
                <w:i/>
                <w:iCs/>
                <w:color w:val="000000"/>
              </w:rPr>
              <w:t>Value</w:t>
            </w:r>
          </w:p>
        </w:tc>
      </w:tr>
      <w:tr w:rsidR="00BD40E0" w:rsidRPr="00161C78" w14:paraId="6EE9E69C" w14:textId="77777777" w:rsidTr="00EA718E">
        <w:trPr>
          <w:trHeight w:val="103"/>
          <w:jc w:val="center"/>
        </w:trPr>
        <w:tc>
          <w:tcPr>
            <w:tcW w:w="3034" w:type="dxa"/>
            <w:noWrap/>
            <w:hideMark/>
          </w:tcPr>
          <w:p w14:paraId="283D58B5" w14:textId="77777777" w:rsidR="00BD40E0" w:rsidRPr="00161C78" w:rsidRDefault="00BD40E0" w:rsidP="00EA718E">
            <w:pPr>
              <w:spacing w:line="360" w:lineRule="auto"/>
              <w:ind w:left="360"/>
              <w:jc w:val="center"/>
              <w:rPr>
                <w:rFonts w:eastAsia="Times New Roman" w:cs="Times New Roman"/>
                <w:color w:val="000000"/>
              </w:rPr>
            </w:pPr>
            <w:r w:rsidRPr="00161C78">
              <w:rPr>
                <w:rFonts w:eastAsia="Times New Roman" w:cs="Times New Roman"/>
                <w:color w:val="000000"/>
              </w:rPr>
              <w:t>Height of Weir(m)</w:t>
            </w:r>
          </w:p>
        </w:tc>
        <w:tc>
          <w:tcPr>
            <w:tcW w:w="2208" w:type="dxa"/>
            <w:noWrap/>
            <w:hideMark/>
          </w:tcPr>
          <w:p w14:paraId="5480DEA3" w14:textId="77777777" w:rsidR="00BD40E0" w:rsidRPr="00161C78" w:rsidRDefault="00BD40E0" w:rsidP="00EA718E">
            <w:pPr>
              <w:spacing w:line="360" w:lineRule="auto"/>
              <w:jc w:val="right"/>
              <w:rPr>
                <w:rFonts w:eastAsia="Times New Roman" w:cs="Times New Roman"/>
                <w:color w:val="000000"/>
              </w:rPr>
            </w:pPr>
            <w:r w:rsidRPr="00161C78">
              <w:rPr>
                <w:rFonts w:eastAsia="Times New Roman" w:cs="Times New Roman"/>
                <w:color w:val="000000"/>
              </w:rPr>
              <w:t>1.20</w:t>
            </w:r>
          </w:p>
        </w:tc>
      </w:tr>
      <w:tr w:rsidR="00BD40E0" w:rsidRPr="00161C78" w14:paraId="30D8DB70" w14:textId="77777777" w:rsidTr="00EA718E">
        <w:trPr>
          <w:trHeight w:val="103"/>
          <w:jc w:val="center"/>
        </w:trPr>
        <w:tc>
          <w:tcPr>
            <w:tcW w:w="3034" w:type="dxa"/>
            <w:noWrap/>
            <w:hideMark/>
          </w:tcPr>
          <w:p w14:paraId="1E40CEE2" w14:textId="77777777" w:rsidR="00BD40E0" w:rsidRPr="00161C78" w:rsidRDefault="00BD40E0" w:rsidP="00EA718E">
            <w:pPr>
              <w:spacing w:line="360" w:lineRule="auto"/>
              <w:ind w:left="360"/>
              <w:jc w:val="center"/>
              <w:rPr>
                <w:rFonts w:eastAsia="Times New Roman" w:cs="Times New Roman"/>
                <w:color w:val="000000"/>
              </w:rPr>
            </w:pPr>
            <w:r w:rsidRPr="00161C78">
              <w:rPr>
                <w:rFonts w:eastAsia="Times New Roman" w:cs="Times New Roman"/>
                <w:color w:val="000000"/>
              </w:rPr>
              <w:t>Weir Length (m)</w:t>
            </w:r>
          </w:p>
        </w:tc>
        <w:tc>
          <w:tcPr>
            <w:tcW w:w="2208" w:type="dxa"/>
            <w:noWrap/>
            <w:hideMark/>
          </w:tcPr>
          <w:p w14:paraId="374D7045" w14:textId="77777777" w:rsidR="00BD40E0" w:rsidRPr="00161C78" w:rsidRDefault="00BD40E0" w:rsidP="00EA718E">
            <w:pPr>
              <w:spacing w:line="360" w:lineRule="auto"/>
              <w:jc w:val="right"/>
              <w:rPr>
                <w:rFonts w:eastAsia="Times New Roman" w:cs="Times New Roman"/>
                <w:color w:val="000000"/>
              </w:rPr>
            </w:pPr>
            <w:r w:rsidRPr="00161C78">
              <w:rPr>
                <w:rFonts w:eastAsia="Times New Roman" w:cs="Times New Roman"/>
                <w:color w:val="000000"/>
              </w:rPr>
              <w:t>26</w:t>
            </w:r>
          </w:p>
        </w:tc>
      </w:tr>
      <w:tr w:rsidR="00BD40E0" w:rsidRPr="00161C78" w14:paraId="08940155" w14:textId="77777777" w:rsidTr="00EA718E">
        <w:trPr>
          <w:trHeight w:val="103"/>
          <w:jc w:val="center"/>
        </w:trPr>
        <w:tc>
          <w:tcPr>
            <w:tcW w:w="3034" w:type="dxa"/>
            <w:noWrap/>
            <w:hideMark/>
          </w:tcPr>
          <w:p w14:paraId="0A671F66" w14:textId="77777777" w:rsidR="00BD40E0" w:rsidRPr="00161C78" w:rsidRDefault="00BD40E0" w:rsidP="00EA718E">
            <w:pPr>
              <w:spacing w:line="360" w:lineRule="auto"/>
              <w:ind w:left="360"/>
              <w:jc w:val="center"/>
              <w:rPr>
                <w:rFonts w:eastAsia="Times New Roman" w:cs="Times New Roman"/>
                <w:color w:val="000000"/>
              </w:rPr>
            </w:pPr>
            <w:r w:rsidRPr="00161C78">
              <w:rPr>
                <w:rFonts w:eastAsia="Times New Roman" w:cs="Times New Roman"/>
                <w:color w:val="000000"/>
              </w:rPr>
              <w:t>Top Width of Weir(m)</w:t>
            </w:r>
          </w:p>
        </w:tc>
        <w:tc>
          <w:tcPr>
            <w:tcW w:w="2208" w:type="dxa"/>
            <w:noWrap/>
            <w:hideMark/>
          </w:tcPr>
          <w:p w14:paraId="312C3903" w14:textId="77777777" w:rsidR="00BD40E0" w:rsidRPr="00161C78" w:rsidRDefault="00BD40E0" w:rsidP="00EA718E">
            <w:pPr>
              <w:spacing w:line="360" w:lineRule="auto"/>
              <w:jc w:val="right"/>
              <w:rPr>
                <w:rFonts w:eastAsia="Times New Roman" w:cs="Times New Roman"/>
                <w:color w:val="000000"/>
              </w:rPr>
            </w:pPr>
            <w:r w:rsidRPr="00161C78">
              <w:rPr>
                <w:rFonts w:eastAsia="Times New Roman" w:cs="Times New Roman"/>
                <w:color w:val="000000"/>
              </w:rPr>
              <w:t>1.00</w:t>
            </w:r>
          </w:p>
        </w:tc>
      </w:tr>
      <w:tr w:rsidR="00BD40E0" w:rsidRPr="00161C78" w14:paraId="475AB3A0" w14:textId="77777777" w:rsidTr="00EA718E">
        <w:trPr>
          <w:trHeight w:val="103"/>
          <w:jc w:val="center"/>
        </w:trPr>
        <w:tc>
          <w:tcPr>
            <w:tcW w:w="3034" w:type="dxa"/>
            <w:noWrap/>
            <w:hideMark/>
          </w:tcPr>
          <w:p w14:paraId="3103DA2B" w14:textId="3ED56BB6" w:rsidR="00BD40E0" w:rsidRPr="00161C78" w:rsidRDefault="00EA718E" w:rsidP="00EA718E">
            <w:pPr>
              <w:spacing w:line="360" w:lineRule="auto"/>
              <w:ind w:left="360"/>
              <w:jc w:val="center"/>
              <w:rPr>
                <w:rFonts w:eastAsia="Times New Roman" w:cs="Times New Roman"/>
                <w:color w:val="000000"/>
              </w:rPr>
            </w:pPr>
            <w:r w:rsidRPr="00161C78">
              <w:rPr>
                <w:rFonts w:eastAsia="Times New Roman" w:cs="Times New Roman"/>
                <w:color w:val="000000"/>
              </w:rPr>
              <w:t>Bottom width</w:t>
            </w:r>
            <w:r w:rsidR="00BD40E0" w:rsidRPr="00161C78">
              <w:rPr>
                <w:rFonts w:eastAsia="Times New Roman" w:cs="Times New Roman"/>
                <w:color w:val="000000"/>
              </w:rPr>
              <w:t>(m)</w:t>
            </w:r>
          </w:p>
        </w:tc>
        <w:tc>
          <w:tcPr>
            <w:tcW w:w="2208" w:type="dxa"/>
            <w:noWrap/>
            <w:hideMark/>
          </w:tcPr>
          <w:p w14:paraId="7BD5779D" w14:textId="77777777" w:rsidR="00BD40E0" w:rsidRPr="00161C78" w:rsidRDefault="00557E33" w:rsidP="00EA718E">
            <w:pPr>
              <w:spacing w:line="360" w:lineRule="auto"/>
              <w:jc w:val="right"/>
              <w:rPr>
                <w:rFonts w:eastAsia="Times New Roman" w:cs="Times New Roman"/>
                <w:color w:val="000000"/>
              </w:rPr>
            </w:pPr>
            <w:r w:rsidRPr="00161C78">
              <w:rPr>
                <w:rFonts w:eastAsia="Times New Roman" w:cs="Times New Roman"/>
                <w:color w:val="000000"/>
              </w:rPr>
              <w:t>2.5</w:t>
            </w:r>
          </w:p>
        </w:tc>
      </w:tr>
      <w:tr w:rsidR="00BD40E0" w:rsidRPr="00161C78" w14:paraId="13D89768" w14:textId="77777777" w:rsidTr="00EA718E">
        <w:trPr>
          <w:trHeight w:val="103"/>
          <w:jc w:val="center"/>
        </w:trPr>
        <w:tc>
          <w:tcPr>
            <w:tcW w:w="3034" w:type="dxa"/>
            <w:noWrap/>
            <w:hideMark/>
          </w:tcPr>
          <w:p w14:paraId="7DA9E90C" w14:textId="77777777" w:rsidR="00BD40E0" w:rsidRPr="00161C78" w:rsidRDefault="00BD40E0" w:rsidP="00EA718E">
            <w:pPr>
              <w:spacing w:line="360" w:lineRule="auto"/>
              <w:ind w:left="360"/>
              <w:jc w:val="center"/>
              <w:rPr>
                <w:rFonts w:eastAsia="Times New Roman" w:cs="Times New Roman"/>
                <w:color w:val="000000"/>
              </w:rPr>
            </w:pPr>
            <w:r w:rsidRPr="00161C78">
              <w:rPr>
                <w:rFonts w:eastAsia="Times New Roman" w:cs="Times New Roman"/>
                <w:color w:val="000000"/>
              </w:rPr>
              <w:t>D/S Glacis slope(H:1V)</w:t>
            </w:r>
          </w:p>
        </w:tc>
        <w:tc>
          <w:tcPr>
            <w:tcW w:w="2208" w:type="dxa"/>
            <w:noWrap/>
            <w:hideMark/>
          </w:tcPr>
          <w:p w14:paraId="7A5E6F16" w14:textId="77777777" w:rsidR="00BD40E0" w:rsidRPr="00161C78" w:rsidRDefault="00BD40E0" w:rsidP="00EA718E">
            <w:pPr>
              <w:spacing w:line="360" w:lineRule="auto"/>
              <w:jc w:val="right"/>
              <w:rPr>
                <w:rFonts w:eastAsia="Times New Roman" w:cs="Times New Roman"/>
                <w:color w:val="000000"/>
              </w:rPr>
            </w:pPr>
            <w:r w:rsidRPr="00161C78">
              <w:rPr>
                <w:rFonts w:eastAsia="Times New Roman" w:cs="Times New Roman"/>
                <w:color w:val="000000"/>
              </w:rPr>
              <w:t>1H:1V</w:t>
            </w:r>
          </w:p>
        </w:tc>
      </w:tr>
    </w:tbl>
    <w:p w14:paraId="7735205C" w14:textId="77777777" w:rsidR="00084E7F" w:rsidRDefault="00084E7F" w:rsidP="00ED01FF">
      <w:pPr>
        <w:spacing w:line="360" w:lineRule="auto"/>
        <w:rPr>
          <w:rFonts w:cs="Times New Roman"/>
        </w:rPr>
      </w:pPr>
    </w:p>
    <w:p w14:paraId="4C27505F" w14:textId="6F1CCE06" w:rsidR="00BD40E0" w:rsidRPr="00BD40E0" w:rsidRDefault="00BD40E0" w:rsidP="00ED01FF">
      <w:pPr>
        <w:spacing w:line="360" w:lineRule="auto"/>
      </w:pPr>
      <w:r>
        <w:t xml:space="preserve">  </w:t>
      </w:r>
      <w:r w:rsidR="00D632E3">
        <w:t xml:space="preserve">                      </w:t>
      </w:r>
      <w:r>
        <w:t xml:space="preserve">  </w:t>
      </w:r>
      <w:bookmarkStart w:id="9" w:name="_Ref175645450"/>
      <w:r>
        <w:t xml:space="preserve">Table </w:t>
      </w:r>
      <w:r>
        <w:fldChar w:fldCharType="begin"/>
      </w:r>
      <w:r>
        <w:instrText xml:space="preserve"> SEQ Table \* ARABIC </w:instrText>
      </w:r>
      <w:r>
        <w:fldChar w:fldCharType="separate"/>
      </w:r>
      <w:r w:rsidR="00EE53D7">
        <w:rPr>
          <w:noProof/>
        </w:rPr>
        <w:t>3</w:t>
      </w:r>
      <w:r>
        <w:rPr>
          <w:noProof/>
        </w:rPr>
        <w:fldChar w:fldCharType="end"/>
      </w:r>
      <w:bookmarkEnd w:id="9"/>
      <w:r>
        <w:t xml:space="preserve"> </w:t>
      </w:r>
      <w:r w:rsidRPr="00BD40E0">
        <w:t>Constant Parameter during</w:t>
      </w:r>
      <w:r w:rsidR="00516F1C">
        <w:t xml:space="preserve"> a</w:t>
      </w:r>
      <w:r w:rsidRPr="00BD40E0">
        <w:t xml:space="preserve"> structural analysis of the weir body.</w:t>
      </w:r>
    </w:p>
    <w:tbl>
      <w:tblPr>
        <w:tblW w:w="6689" w:type="dxa"/>
        <w:jc w:val="center"/>
        <w:tblLook w:val="04A0" w:firstRow="1" w:lastRow="0" w:firstColumn="1" w:lastColumn="0" w:noHBand="0" w:noVBand="1"/>
      </w:tblPr>
      <w:tblGrid>
        <w:gridCol w:w="4557"/>
        <w:gridCol w:w="2132"/>
      </w:tblGrid>
      <w:tr w:rsidR="00ED01FF" w:rsidRPr="00ED01FF" w14:paraId="02754445" w14:textId="77777777" w:rsidTr="00ED01FF">
        <w:trPr>
          <w:trHeight w:val="264"/>
          <w:jc w:val="center"/>
        </w:trPr>
        <w:tc>
          <w:tcPr>
            <w:tcW w:w="4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C2B72" w14:textId="77777777" w:rsidR="00ED01FF" w:rsidRPr="00ED01FF" w:rsidRDefault="00ED01FF" w:rsidP="00ED01FF">
            <w:pPr>
              <w:spacing w:after="0" w:line="360" w:lineRule="auto"/>
              <w:jc w:val="left"/>
              <w:rPr>
                <w:rFonts w:eastAsia="Times New Roman" w:cs="Times New Roman"/>
                <w:color w:val="000000"/>
              </w:rPr>
            </w:pPr>
            <w:r w:rsidRPr="00ED01FF">
              <w:rPr>
                <w:rFonts w:eastAsia="Times New Roman" w:cs="Times New Roman"/>
                <w:color w:val="000000"/>
                <w:lang w:val="en-GB"/>
              </w:rPr>
              <w:t>Material Properties</w:t>
            </w:r>
          </w:p>
        </w:tc>
        <w:tc>
          <w:tcPr>
            <w:tcW w:w="2132" w:type="dxa"/>
            <w:tcBorders>
              <w:top w:val="single" w:sz="4" w:space="0" w:color="auto"/>
              <w:left w:val="nil"/>
              <w:bottom w:val="single" w:sz="4" w:space="0" w:color="auto"/>
              <w:right w:val="single" w:sz="4" w:space="0" w:color="auto"/>
            </w:tcBorders>
            <w:shd w:val="clear" w:color="auto" w:fill="auto"/>
            <w:noWrap/>
            <w:vAlign w:val="center"/>
            <w:hideMark/>
          </w:tcPr>
          <w:p w14:paraId="3EDB69C3" w14:textId="77777777" w:rsidR="00ED01FF" w:rsidRPr="00ED01FF" w:rsidRDefault="00ED01FF" w:rsidP="00ED01FF">
            <w:pPr>
              <w:spacing w:after="0" w:line="360" w:lineRule="auto"/>
              <w:jc w:val="left"/>
              <w:rPr>
                <w:rFonts w:eastAsia="Times New Roman" w:cs="Times New Roman"/>
                <w:color w:val="000000"/>
              </w:rPr>
            </w:pPr>
            <w:r w:rsidRPr="00ED01FF">
              <w:rPr>
                <w:rFonts w:eastAsia="Times New Roman" w:cs="Times New Roman"/>
                <w:color w:val="000000"/>
                <w:lang w:val="en-GB"/>
              </w:rPr>
              <w:t>Value</w:t>
            </w:r>
          </w:p>
        </w:tc>
      </w:tr>
      <w:tr w:rsidR="00ED01FF" w:rsidRPr="00ED01FF" w14:paraId="2C75FB11" w14:textId="77777777" w:rsidTr="00ED01FF">
        <w:trPr>
          <w:trHeight w:val="264"/>
          <w:jc w:val="center"/>
        </w:trPr>
        <w:tc>
          <w:tcPr>
            <w:tcW w:w="4557" w:type="dxa"/>
            <w:tcBorders>
              <w:top w:val="nil"/>
              <w:left w:val="single" w:sz="4" w:space="0" w:color="auto"/>
              <w:bottom w:val="single" w:sz="4" w:space="0" w:color="auto"/>
              <w:right w:val="single" w:sz="4" w:space="0" w:color="auto"/>
            </w:tcBorders>
            <w:shd w:val="clear" w:color="auto" w:fill="auto"/>
            <w:noWrap/>
            <w:vAlign w:val="center"/>
            <w:hideMark/>
          </w:tcPr>
          <w:p w14:paraId="67C8CA27" w14:textId="77777777" w:rsidR="00ED01FF" w:rsidRPr="00ED01FF" w:rsidRDefault="00ED01FF" w:rsidP="00ED01FF">
            <w:pPr>
              <w:spacing w:after="0" w:line="360" w:lineRule="auto"/>
              <w:jc w:val="center"/>
              <w:rPr>
                <w:rFonts w:eastAsia="Times New Roman" w:cs="Times New Roman"/>
                <w:color w:val="000000"/>
                <w:sz w:val="20"/>
                <w:szCs w:val="20"/>
              </w:rPr>
            </w:pPr>
            <w:r w:rsidRPr="00ED01FF">
              <w:rPr>
                <w:rFonts w:eastAsia="Times New Roman" w:cs="Times New Roman"/>
                <w:color w:val="000000"/>
                <w:sz w:val="20"/>
                <w:szCs w:val="20"/>
                <w:lang w:val="en-GB"/>
              </w:rPr>
              <w:t>Water(</w:t>
            </w:r>
            <w:proofErr w:type="spellStart"/>
            <w:r w:rsidRPr="00ED01FF">
              <w:rPr>
                <w:rFonts w:eastAsia="Times New Roman" w:cs="Times New Roman"/>
                <w:color w:val="000000"/>
                <w:sz w:val="20"/>
                <w:szCs w:val="20"/>
                <w:lang w:val="en-GB"/>
              </w:rPr>
              <w:t>kN</w:t>
            </w:r>
            <w:proofErr w:type="spellEnd"/>
            <w:r w:rsidRPr="00ED01FF">
              <w:rPr>
                <w:rFonts w:eastAsia="Times New Roman" w:cs="Times New Roman"/>
                <w:color w:val="000000"/>
                <w:sz w:val="20"/>
                <w:szCs w:val="20"/>
                <w:lang w:val="en-GB"/>
              </w:rPr>
              <w:t>/m3)</w:t>
            </w:r>
          </w:p>
        </w:tc>
        <w:tc>
          <w:tcPr>
            <w:tcW w:w="2132" w:type="dxa"/>
            <w:tcBorders>
              <w:top w:val="nil"/>
              <w:left w:val="nil"/>
              <w:bottom w:val="single" w:sz="4" w:space="0" w:color="auto"/>
              <w:right w:val="single" w:sz="4" w:space="0" w:color="auto"/>
            </w:tcBorders>
            <w:shd w:val="clear" w:color="auto" w:fill="auto"/>
            <w:noWrap/>
            <w:vAlign w:val="center"/>
            <w:hideMark/>
          </w:tcPr>
          <w:p w14:paraId="1D003821" w14:textId="77777777" w:rsidR="00ED01FF" w:rsidRPr="00ED01FF" w:rsidRDefault="00ED01FF" w:rsidP="00ED01FF">
            <w:pPr>
              <w:spacing w:after="0" w:line="360" w:lineRule="auto"/>
              <w:jc w:val="right"/>
              <w:rPr>
                <w:rFonts w:eastAsia="Times New Roman" w:cs="Times New Roman"/>
                <w:color w:val="000000"/>
                <w:sz w:val="20"/>
                <w:szCs w:val="20"/>
              </w:rPr>
            </w:pPr>
            <w:r w:rsidRPr="00ED01FF">
              <w:rPr>
                <w:rFonts w:eastAsia="Times New Roman" w:cs="Times New Roman"/>
                <w:color w:val="000000"/>
                <w:sz w:val="20"/>
                <w:szCs w:val="20"/>
                <w:lang w:val="en-GB"/>
              </w:rPr>
              <w:t>9.81</w:t>
            </w:r>
          </w:p>
        </w:tc>
      </w:tr>
      <w:tr w:rsidR="00ED01FF" w:rsidRPr="00ED01FF" w14:paraId="760B206F" w14:textId="77777777" w:rsidTr="00ED01FF">
        <w:trPr>
          <w:trHeight w:val="264"/>
          <w:jc w:val="center"/>
        </w:trPr>
        <w:tc>
          <w:tcPr>
            <w:tcW w:w="4557" w:type="dxa"/>
            <w:tcBorders>
              <w:top w:val="nil"/>
              <w:left w:val="single" w:sz="4" w:space="0" w:color="auto"/>
              <w:bottom w:val="single" w:sz="4" w:space="0" w:color="auto"/>
              <w:right w:val="single" w:sz="4" w:space="0" w:color="auto"/>
            </w:tcBorders>
            <w:shd w:val="clear" w:color="auto" w:fill="auto"/>
            <w:noWrap/>
            <w:vAlign w:val="center"/>
            <w:hideMark/>
          </w:tcPr>
          <w:p w14:paraId="452D940A" w14:textId="77777777" w:rsidR="00ED01FF" w:rsidRPr="00ED01FF" w:rsidRDefault="00ED01FF" w:rsidP="00ED01FF">
            <w:pPr>
              <w:spacing w:after="0" w:line="360" w:lineRule="auto"/>
              <w:jc w:val="center"/>
              <w:rPr>
                <w:rFonts w:eastAsia="Times New Roman" w:cs="Times New Roman"/>
                <w:color w:val="000000"/>
                <w:sz w:val="20"/>
                <w:szCs w:val="20"/>
              </w:rPr>
            </w:pPr>
            <w:r w:rsidRPr="00ED01FF">
              <w:rPr>
                <w:rFonts w:eastAsia="Times New Roman" w:cs="Times New Roman"/>
                <w:color w:val="000000"/>
                <w:sz w:val="20"/>
                <w:szCs w:val="20"/>
                <w:lang w:val="en-GB"/>
              </w:rPr>
              <w:t>Silt Deposition (</w:t>
            </w:r>
            <w:proofErr w:type="spellStart"/>
            <w:r w:rsidRPr="00ED01FF">
              <w:rPr>
                <w:rFonts w:eastAsia="Times New Roman" w:cs="Times New Roman"/>
                <w:color w:val="000000"/>
                <w:sz w:val="20"/>
                <w:szCs w:val="20"/>
                <w:lang w:val="en-GB"/>
              </w:rPr>
              <w:t>kN</w:t>
            </w:r>
            <w:proofErr w:type="spellEnd"/>
            <w:r w:rsidRPr="00ED01FF">
              <w:rPr>
                <w:rFonts w:eastAsia="Times New Roman" w:cs="Times New Roman"/>
                <w:color w:val="000000"/>
                <w:sz w:val="20"/>
                <w:szCs w:val="20"/>
                <w:lang w:val="en-GB"/>
              </w:rPr>
              <w:t>/m3)</w:t>
            </w:r>
          </w:p>
        </w:tc>
        <w:tc>
          <w:tcPr>
            <w:tcW w:w="2132" w:type="dxa"/>
            <w:tcBorders>
              <w:top w:val="nil"/>
              <w:left w:val="nil"/>
              <w:bottom w:val="single" w:sz="4" w:space="0" w:color="auto"/>
              <w:right w:val="single" w:sz="4" w:space="0" w:color="auto"/>
            </w:tcBorders>
            <w:shd w:val="clear" w:color="auto" w:fill="auto"/>
            <w:noWrap/>
            <w:vAlign w:val="center"/>
            <w:hideMark/>
          </w:tcPr>
          <w:p w14:paraId="00952DCF" w14:textId="77777777" w:rsidR="00ED01FF" w:rsidRPr="00ED01FF" w:rsidRDefault="00ED01FF" w:rsidP="00ED01FF">
            <w:pPr>
              <w:spacing w:after="0" w:line="360" w:lineRule="auto"/>
              <w:jc w:val="right"/>
              <w:rPr>
                <w:rFonts w:eastAsia="Times New Roman" w:cs="Times New Roman"/>
                <w:color w:val="000000"/>
                <w:sz w:val="20"/>
                <w:szCs w:val="20"/>
              </w:rPr>
            </w:pPr>
            <w:r w:rsidRPr="00ED01FF">
              <w:rPr>
                <w:rFonts w:eastAsia="Times New Roman" w:cs="Times New Roman"/>
                <w:color w:val="000000"/>
                <w:sz w:val="20"/>
                <w:szCs w:val="20"/>
                <w:lang w:val="en-GB"/>
              </w:rPr>
              <w:t>20</w:t>
            </w:r>
          </w:p>
        </w:tc>
      </w:tr>
      <w:tr w:rsidR="00ED01FF" w:rsidRPr="00ED01FF" w14:paraId="0341FFE2" w14:textId="77777777" w:rsidTr="00ED01FF">
        <w:trPr>
          <w:trHeight w:val="264"/>
          <w:jc w:val="center"/>
        </w:trPr>
        <w:tc>
          <w:tcPr>
            <w:tcW w:w="4557" w:type="dxa"/>
            <w:tcBorders>
              <w:top w:val="nil"/>
              <w:left w:val="single" w:sz="4" w:space="0" w:color="auto"/>
              <w:bottom w:val="single" w:sz="4" w:space="0" w:color="auto"/>
              <w:right w:val="single" w:sz="4" w:space="0" w:color="auto"/>
            </w:tcBorders>
            <w:shd w:val="clear" w:color="auto" w:fill="auto"/>
            <w:noWrap/>
            <w:vAlign w:val="center"/>
            <w:hideMark/>
          </w:tcPr>
          <w:p w14:paraId="23E8320C" w14:textId="77777777" w:rsidR="00ED01FF" w:rsidRPr="00ED01FF" w:rsidRDefault="00ED01FF" w:rsidP="00ED01FF">
            <w:pPr>
              <w:spacing w:after="0" w:line="360" w:lineRule="auto"/>
              <w:jc w:val="center"/>
              <w:rPr>
                <w:rFonts w:eastAsia="Times New Roman" w:cs="Times New Roman"/>
                <w:color w:val="000000"/>
                <w:sz w:val="20"/>
                <w:szCs w:val="20"/>
              </w:rPr>
            </w:pPr>
            <w:r w:rsidRPr="00ED01FF">
              <w:rPr>
                <w:rFonts w:eastAsia="Times New Roman" w:cs="Times New Roman"/>
                <w:color w:val="000000"/>
                <w:sz w:val="20"/>
                <w:szCs w:val="20"/>
                <w:lang w:val="en-GB"/>
              </w:rPr>
              <w:t>Weir Body (</w:t>
            </w:r>
            <w:proofErr w:type="spellStart"/>
            <w:r w:rsidRPr="00ED01FF">
              <w:rPr>
                <w:rFonts w:eastAsia="Times New Roman" w:cs="Times New Roman"/>
                <w:color w:val="000000"/>
                <w:sz w:val="20"/>
                <w:szCs w:val="20"/>
                <w:lang w:val="en-GB"/>
              </w:rPr>
              <w:t>kN</w:t>
            </w:r>
            <w:proofErr w:type="spellEnd"/>
            <w:r w:rsidRPr="00ED01FF">
              <w:rPr>
                <w:rFonts w:eastAsia="Times New Roman" w:cs="Times New Roman"/>
                <w:color w:val="000000"/>
                <w:sz w:val="20"/>
                <w:szCs w:val="20"/>
                <w:lang w:val="en-GB"/>
              </w:rPr>
              <w:t>/m3)</w:t>
            </w:r>
          </w:p>
        </w:tc>
        <w:tc>
          <w:tcPr>
            <w:tcW w:w="2132" w:type="dxa"/>
            <w:tcBorders>
              <w:top w:val="nil"/>
              <w:left w:val="nil"/>
              <w:bottom w:val="single" w:sz="4" w:space="0" w:color="auto"/>
              <w:right w:val="single" w:sz="4" w:space="0" w:color="auto"/>
            </w:tcBorders>
            <w:shd w:val="clear" w:color="auto" w:fill="auto"/>
            <w:noWrap/>
            <w:vAlign w:val="center"/>
            <w:hideMark/>
          </w:tcPr>
          <w:p w14:paraId="1DD4AEC8" w14:textId="77777777" w:rsidR="00ED01FF" w:rsidRPr="00ED01FF" w:rsidRDefault="00ED01FF" w:rsidP="00ED01FF">
            <w:pPr>
              <w:spacing w:after="0" w:line="360" w:lineRule="auto"/>
              <w:jc w:val="right"/>
              <w:rPr>
                <w:rFonts w:eastAsia="Times New Roman" w:cs="Times New Roman"/>
                <w:color w:val="000000"/>
                <w:sz w:val="20"/>
                <w:szCs w:val="20"/>
              </w:rPr>
            </w:pPr>
            <w:r w:rsidRPr="00ED01FF">
              <w:rPr>
                <w:rFonts w:eastAsia="Times New Roman" w:cs="Times New Roman"/>
                <w:color w:val="000000"/>
                <w:sz w:val="20"/>
                <w:szCs w:val="20"/>
                <w:lang w:val="en-GB"/>
              </w:rPr>
              <w:t>22</w:t>
            </w:r>
          </w:p>
        </w:tc>
      </w:tr>
      <w:tr w:rsidR="00ED01FF" w:rsidRPr="00ED01FF" w14:paraId="767FADC3" w14:textId="77777777" w:rsidTr="00ED01FF">
        <w:trPr>
          <w:trHeight w:val="264"/>
          <w:jc w:val="center"/>
        </w:trPr>
        <w:tc>
          <w:tcPr>
            <w:tcW w:w="4557" w:type="dxa"/>
            <w:tcBorders>
              <w:top w:val="nil"/>
              <w:left w:val="single" w:sz="4" w:space="0" w:color="auto"/>
              <w:bottom w:val="single" w:sz="4" w:space="0" w:color="auto"/>
              <w:right w:val="single" w:sz="4" w:space="0" w:color="auto"/>
            </w:tcBorders>
            <w:shd w:val="clear" w:color="auto" w:fill="auto"/>
            <w:noWrap/>
            <w:vAlign w:val="center"/>
            <w:hideMark/>
          </w:tcPr>
          <w:p w14:paraId="160230AF" w14:textId="77777777" w:rsidR="00ED01FF" w:rsidRPr="00ED01FF" w:rsidRDefault="00ED01FF" w:rsidP="00ED01FF">
            <w:pPr>
              <w:spacing w:after="0" w:line="360" w:lineRule="auto"/>
              <w:jc w:val="center"/>
              <w:rPr>
                <w:rFonts w:eastAsia="Times New Roman" w:cs="Times New Roman"/>
                <w:color w:val="000000"/>
                <w:sz w:val="20"/>
                <w:szCs w:val="20"/>
              </w:rPr>
            </w:pPr>
            <w:r w:rsidRPr="00ED01FF">
              <w:rPr>
                <w:rFonts w:eastAsia="Times New Roman" w:cs="Times New Roman"/>
                <w:color w:val="000000"/>
                <w:sz w:val="20"/>
                <w:szCs w:val="20"/>
                <w:lang w:val="en-GB"/>
              </w:rPr>
              <w:t>Apron Floor (</w:t>
            </w:r>
            <w:proofErr w:type="spellStart"/>
            <w:r w:rsidRPr="00ED01FF">
              <w:rPr>
                <w:rFonts w:eastAsia="Times New Roman" w:cs="Times New Roman"/>
                <w:color w:val="000000"/>
                <w:sz w:val="20"/>
                <w:szCs w:val="20"/>
                <w:lang w:val="en-GB"/>
              </w:rPr>
              <w:t>kN</w:t>
            </w:r>
            <w:proofErr w:type="spellEnd"/>
            <w:r w:rsidRPr="00ED01FF">
              <w:rPr>
                <w:rFonts w:eastAsia="Times New Roman" w:cs="Times New Roman"/>
                <w:color w:val="000000"/>
                <w:sz w:val="20"/>
                <w:szCs w:val="20"/>
                <w:lang w:val="en-GB"/>
              </w:rPr>
              <w:t>/m3)</w:t>
            </w:r>
          </w:p>
        </w:tc>
        <w:tc>
          <w:tcPr>
            <w:tcW w:w="2132" w:type="dxa"/>
            <w:tcBorders>
              <w:top w:val="nil"/>
              <w:left w:val="nil"/>
              <w:bottom w:val="single" w:sz="4" w:space="0" w:color="auto"/>
              <w:right w:val="single" w:sz="4" w:space="0" w:color="auto"/>
            </w:tcBorders>
            <w:shd w:val="clear" w:color="auto" w:fill="auto"/>
            <w:noWrap/>
            <w:vAlign w:val="center"/>
            <w:hideMark/>
          </w:tcPr>
          <w:p w14:paraId="6D126A2A" w14:textId="77777777" w:rsidR="00ED01FF" w:rsidRPr="00ED01FF" w:rsidRDefault="00ED01FF" w:rsidP="00ED01FF">
            <w:pPr>
              <w:spacing w:after="0" w:line="360" w:lineRule="auto"/>
              <w:jc w:val="right"/>
              <w:rPr>
                <w:rFonts w:eastAsia="Times New Roman" w:cs="Times New Roman"/>
                <w:color w:val="000000"/>
                <w:sz w:val="20"/>
                <w:szCs w:val="20"/>
              </w:rPr>
            </w:pPr>
            <w:r w:rsidRPr="00ED01FF">
              <w:rPr>
                <w:rFonts w:eastAsia="Times New Roman" w:cs="Times New Roman"/>
                <w:color w:val="000000"/>
                <w:sz w:val="20"/>
                <w:szCs w:val="20"/>
                <w:lang w:val="en-GB"/>
              </w:rPr>
              <w:t>22</w:t>
            </w:r>
          </w:p>
        </w:tc>
      </w:tr>
      <w:tr w:rsidR="00ED01FF" w:rsidRPr="00ED01FF" w14:paraId="6C5CC901" w14:textId="77777777" w:rsidTr="00ED01FF">
        <w:trPr>
          <w:trHeight w:val="478"/>
          <w:jc w:val="center"/>
        </w:trPr>
        <w:tc>
          <w:tcPr>
            <w:tcW w:w="4557" w:type="dxa"/>
            <w:tcBorders>
              <w:top w:val="nil"/>
              <w:left w:val="single" w:sz="4" w:space="0" w:color="auto"/>
              <w:bottom w:val="single" w:sz="4" w:space="0" w:color="auto"/>
              <w:right w:val="single" w:sz="4" w:space="0" w:color="auto"/>
            </w:tcBorders>
            <w:shd w:val="clear" w:color="auto" w:fill="auto"/>
            <w:noWrap/>
            <w:vAlign w:val="center"/>
            <w:hideMark/>
          </w:tcPr>
          <w:p w14:paraId="1B3A103F" w14:textId="77777777" w:rsidR="00ED01FF" w:rsidRPr="00ED01FF" w:rsidRDefault="00ED01FF" w:rsidP="00ED01FF">
            <w:pPr>
              <w:spacing w:after="0" w:line="360" w:lineRule="auto"/>
              <w:jc w:val="center"/>
              <w:rPr>
                <w:rFonts w:eastAsia="Times New Roman" w:cs="Times New Roman"/>
                <w:color w:val="000000"/>
                <w:sz w:val="20"/>
                <w:szCs w:val="20"/>
              </w:rPr>
            </w:pPr>
            <w:r w:rsidRPr="00ED01FF">
              <w:rPr>
                <w:rFonts w:eastAsia="Times New Roman" w:cs="Times New Roman"/>
                <w:color w:val="000000"/>
                <w:sz w:val="20"/>
                <w:szCs w:val="20"/>
                <w:lang w:val="en-GB"/>
              </w:rPr>
              <w:t xml:space="preserve">Angle of internal friction of </w:t>
            </w:r>
            <w:proofErr w:type="gramStart"/>
            <w:r w:rsidRPr="00ED01FF">
              <w:rPr>
                <w:rFonts w:eastAsia="Times New Roman" w:cs="Times New Roman"/>
                <w:color w:val="000000"/>
                <w:sz w:val="20"/>
                <w:szCs w:val="20"/>
                <w:lang w:val="en-GB"/>
              </w:rPr>
              <w:t>material(</w:t>
            </w:r>
            <w:proofErr w:type="gramEnd"/>
            <w:r w:rsidRPr="00ED01FF">
              <w:rPr>
                <w:rFonts w:eastAsia="Times New Roman" w:cs="Times New Roman"/>
                <w:color w:val="000000"/>
                <w:sz w:val="20"/>
                <w:szCs w:val="20"/>
                <w:lang w:val="en-GB"/>
              </w:rPr>
              <w:t>Degree)</w:t>
            </w:r>
          </w:p>
        </w:tc>
        <w:tc>
          <w:tcPr>
            <w:tcW w:w="2132" w:type="dxa"/>
            <w:tcBorders>
              <w:top w:val="nil"/>
              <w:left w:val="nil"/>
              <w:bottom w:val="single" w:sz="4" w:space="0" w:color="auto"/>
              <w:right w:val="single" w:sz="4" w:space="0" w:color="auto"/>
            </w:tcBorders>
            <w:shd w:val="clear" w:color="auto" w:fill="auto"/>
            <w:noWrap/>
            <w:vAlign w:val="center"/>
            <w:hideMark/>
          </w:tcPr>
          <w:p w14:paraId="1D8E04D9" w14:textId="77777777" w:rsidR="00ED01FF" w:rsidRPr="00ED01FF" w:rsidRDefault="00ED01FF" w:rsidP="00ED01FF">
            <w:pPr>
              <w:spacing w:after="0" w:line="360" w:lineRule="auto"/>
              <w:jc w:val="right"/>
              <w:rPr>
                <w:rFonts w:eastAsia="Times New Roman" w:cs="Times New Roman"/>
                <w:color w:val="000000"/>
                <w:sz w:val="20"/>
                <w:szCs w:val="20"/>
              </w:rPr>
            </w:pPr>
            <w:r w:rsidRPr="00ED01FF">
              <w:rPr>
                <w:rFonts w:eastAsia="Times New Roman" w:cs="Times New Roman"/>
                <w:color w:val="000000"/>
                <w:sz w:val="20"/>
                <w:szCs w:val="20"/>
                <w:lang w:val="en-GB"/>
              </w:rPr>
              <w:t>30</w:t>
            </w:r>
          </w:p>
        </w:tc>
      </w:tr>
      <w:tr w:rsidR="00ED01FF" w:rsidRPr="00ED01FF" w14:paraId="02E62EAD" w14:textId="77777777" w:rsidTr="00ED01FF">
        <w:trPr>
          <w:trHeight w:val="264"/>
          <w:jc w:val="center"/>
        </w:trPr>
        <w:tc>
          <w:tcPr>
            <w:tcW w:w="4557" w:type="dxa"/>
            <w:tcBorders>
              <w:top w:val="nil"/>
              <w:left w:val="single" w:sz="4" w:space="0" w:color="auto"/>
              <w:bottom w:val="single" w:sz="4" w:space="0" w:color="auto"/>
              <w:right w:val="single" w:sz="4" w:space="0" w:color="auto"/>
            </w:tcBorders>
            <w:shd w:val="clear" w:color="auto" w:fill="auto"/>
            <w:noWrap/>
            <w:vAlign w:val="center"/>
            <w:hideMark/>
          </w:tcPr>
          <w:p w14:paraId="3E9812D7" w14:textId="77777777" w:rsidR="00ED01FF" w:rsidRPr="00ED01FF" w:rsidRDefault="00ED01FF" w:rsidP="00ED01FF">
            <w:pPr>
              <w:spacing w:after="0" w:line="360" w:lineRule="auto"/>
              <w:jc w:val="center"/>
              <w:rPr>
                <w:rFonts w:eastAsia="Times New Roman" w:cs="Times New Roman"/>
                <w:color w:val="000000"/>
                <w:sz w:val="20"/>
                <w:szCs w:val="20"/>
              </w:rPr>
            </w:pPr>
            <w:r w:rsidRPr="00ED01FF">
              <w:rPr>
                <w:rFonts w:eastAsia="Times New Roman" w:cs="Times New Roman"/>
                <w:color w:val="000000"/>
                <w:sz w:val="20"/>
                <w:szCs w:val="20"/>
                <w:lang w:val="en-GB"/>
              </w:rPr>
              <w:t xml:space="preserve">Active pressure </w:t>
            </w:r>
            <w:proofErr w:type="gramStart"/>
            <w:r w:rsidRPr="00ED01FF">
              <w:rPr>
                <w:rFonts w:eastAsia="Times New Roman" w:cs="Times New Roman"/>
                <w:color w:val="000000"/>
                <w:sz w:val="20"/>
                <w:szCs w:val="20"/>
                <w:lang w:val="en-GB"/>
              </w:rPr>
              <w:t>coefficient(</w:t>
            </w:r>
            <w:proofErr w:type="gramEnd"/>
            <w:r w:rsidRPr="00ED01FF">
              <w:rPr>
                <w:rFonts w:eastAsia="Times New Roman" w:cs="Times New Roman"/>
                <w:color w:val="000000"/>
                <w:sz w:val="20"/>
                <w:szCs w:val="20"/>
                <w:lang w:val="en-GB"/>
              </w:rPr>
              <w:t>Ka)</w:t>
            </w:r>
          </w:p>
        </w:tc>
        <w:tc>
          <w:tcPr>
            <w:tcW w:w="2132" w:type="dxa"/>
            <w:tcBorders>
              <w:top w:val="nil"/>
              <w:left w:val="nil"/>
              <w:bottom w:val="single" w:sz="4" w:space="0" w:color="auto"/>
              <w:right w:val="single" w:sz="4" w:space="0" w:color="auto"/>
            </w:tcBorders>
            <w:shd w:val="clear" w:color="auto" w:fill="auto"/>
            <w:noWrap/>
            <w:vAlign w:val="center"/>
            <w:hideMark/>
          </w:tcPr>
          <w:p w14:paraId="6B179619" w14:textId="77777777" w:rsidR="00ED01FF" w:rsidRPr="00ED01FF" w:rsidRDefault="00ED01FF" w:rsidP="00ED01FF">
            <w:pPr>
              <w:spacing w:after="0" w:line="360" w:lineRule="auto"/>
              <w:jc w:val="right"/>
              <w:rPr>
                <w:rFonts w:eastAsia="Times New Roman" w:cs="Times New Roman"/>
                <w:color w:val="000000"/>
                <w:sz w:val="20"/>
                <w:szCs w:val="20"/>
              </w:rPr>
            </w:pPr>
            <w:r w:rsidRPr="00ED01FF">
              <w:rPr>
                <w:rFonts w:eastAsia="Times New Roman" w:cs="Times New Roman"/>
                <w:color w:val="000000"/>
                <w:sz w:val="20"/>
                <w:szCs w:val="20"/>
                <w:lang w:val="en-GB"/>
              </w:rPr>
              <w:t>0.33</w:t>
            </w:r>
          </w:p>
        </w:tc>
      </w:tr>
    </w:tbl>
    <w:p w14:paraId="6AAA5946" w14:textId="77777777" w:rsidR="00BD40E0" w:rsidRDefault="00BD40E0" w:rsidP="00ED01FF">
      <w:pPr>
        <w:spacing w:after="200" w:line="360" w:lineRule="auto"/>
        <w:rPr>
          <w:rFonts w:eastAsia="Device Font 10cpi" w:cs="Device Font 10cpi"/>
        </w:rPr>
      </w:pPr>
    </w:p>
    <w:p w14:paraId="4A3DC35A" w14:textId="77777777" w:rsidR="00D632E3" w:rsidRPr="00D632E3" w:rsidRDefault="00D632E3" w:rsidP="00295324">
      <w:pPr>
        <w:pStyle w:val="Heading2"/>
        <w:spacing w:line="360" w:lineRule="auto"/>
        <w:rPr>
          <w:rFonts w:eastAsia="Times New Roman"/>
        </w:rPr>
      </w:pPr>
      <w:r w:rsidRPr="00D632E3">
        <w:rPr>
          <w:rFonts w:eastAsia="Times New Roman"/>
        </w:rPr>
        <w:lastRenderedPageBreak/>
        <w:t>Methods of Data Analysis</w:t>
      </w:r>
    </w:p>
    <w:p w14:paraId="3E7C30AF" w14:textId="77777777" w:rsidR="00D632E3" w:rsidRPr="00D632E3" w:rsidRDefault="00D632E3" w:rsidP="00295324">
      <w:pPr>
        <w:spacing w:line="360" w:lineRule="auto"/>
      </w:pPr>
      <w:r w:rsidRPr="00D632E3">
        <w:t>The methodology commenced with a desk study, which involved reviewing previous research, documents, and papers related to diversion headworks. This analysis identified key issues by examining existing irrigation structures, such as the Abegaz small-scale irrigation headwork, alongside post-implementation review reports obtained from the Amhara National Regional State Water, Irrigation, and Energy Development Bureau. Field surveys were conducted to gather real-time data on the current condition of the Abegaz diversion headwork. During these surveys, critical measurements were taken at key points, including river cross-sections both upstream and downstream of the headwork. Interviews with farmers and administrative officials were also conducted to evaluate the operational efficiency of the headwork, yielding valuable insights into its practical functionality, operation, and maintenance.</w:t>
      </w:r>
    </w:p>
    <w:p w14:paraId="3D646D03" w14:textId="242D4F47" w:rsidR="00D632E3" w:rsidRPr="00D632E3" w:rsidRDefault="00D632E3" w:rsidP="00295324">
      <w:pPr>
        <w:spacing w:line="360" w:lineRule="auto"/>
      </w:pPr>
      <w:r w:rsidRPr="00D632E3">
        <w:t>In conjunction with primary data collection, secondary data were gathered from design documents and reports issued by the Amhara Water, Irrigation, and Energy Development Bureau. This documentation served as a benchmark for comparing the current state of the headwork against its original design specifications, including flood passage design, structural adequacy, and hydraulic performance parameters. The conceptual framework for analyzing the performance of the Abegaz irrigation project encompasses both hydraulic and structural assessments. The hydraulic analysis focused on evaluating the structure's capacity to manage design floods, ensuring it could effectively handle both regular and hazard</w:t>
      </w:r>
      <w:r w:rsidR="00C15CAC">
        <w:t>ous</w:t>
      </w:r>
      <w:r w:rsidRPr="00D632E3">
        <w:t xml:space="preserve"> flood events. Parameters such as discharge capacity, peak design discharge, and sedimentation were assessed, comparing data from river cross-sections with design data to identify any discrepancies in current performance.</w:t>
      </w:r>
    </w:p>
    <w:p w14:paraId="50B6D1D9" w14:textId="77F66270" w:rsidR="00D632E3" w:rsidRPr="00D632E3" w:rsidRDefault="00D632E3" w:rsidP="00295324">
      <w:pPr>
        <w:spacing w:line="360" w:lineRule="auto"/>
      </w:pPr>
      <w:r w:rsidRPr="00D632E3">
        <w:t xml:space="preserve">On the structural side, the stability of the headwork was evaluated under various loading conditions. The forces and moments acting on the structure were calculated, facilitating an assessment of its stability against overturning and sliding. This analysis considered two scenarios: the worst-case scenario, which involved the flood level on the upstream side while the downstream side remained empty, and the current existing conditions. A factor of safety ranging from 1.5 to </w:t>
      </w:r>
      <w:r w:rsidR="00E15D4A">
        <w:t>4</w:t>
      </w:r>
      <w:r w:rsidRPr="00D632E3">
        <w:t xml:space="preserve"> was applied to ensure structural integrity, as recommended by </w:t>
      </w:r>
      <w:r w:rsidR="008C24A4">
        <w:fldChar w:fldCharType="begin"/>
      </w:r>
      <w:r w:rsidR="008C24A4">
        <w:instrText xml:space="preserve"> ADDIN EN.CITE &lt;EndNote&gt;&lt;Cite&gt;&lt;Author&gt;Novak&lt;/Author&gt;&lt;Year&gt;2017&lt;/Year&gt;&lt;RecNum&gt;24&lt;/RecNum&gt;&lt;DisplayText&gt;[14]&lt;/DisplayText&gt;&lt;record&gt;&lt;rec-number&gt;24&lt;/rec-number&gt;&lt;foreign-keys&gt;&lt;key app="EN" db-id="5rdaxwaeb29stne2dt3prpdx9erfvrwat9vw" timestamp="1724337585"&gt;24&lt;/key&gt;&lt;/foreign-keys&gt;&lt;ref-type name="Book"&gt;6&lt;/ref-type&gt;&lt;contributors&gt;&lt;authors&gt;&lt;author&gt;Novak, Pavel&lt;/author&gt;&lt;author&gt;Moffat, AIB&lt;/author&gt;&lt;author&gt;Nalluri, Chandra&lt;/author&gt;&lt;author&gt;Narayanan, RAIB&lt;/author&gt;&lt;/authors&gt;&lt;/contributors&gt;&lt;titles&gt;&lt;title&gt;Hydraulic structures&lt;/title&gt;&lt;/titles&gt;&lt;dates&gt;&lt;year&gt;2017&lt;/year&gt;&lt;/dates&gt;&lt;publisher&gt;CRC Press&lt;/publisher&gt;&lt;isbn&gt;1315274892&lt;/isbn&gt;&lt;urls&gt;&lt;/urls&gt;&lt;/record&gt;&lt;/Cite&gt;&lt;/EndNote&gt;</w:instrText>
      </w:r>
      <w:r w:rsidR="008C24A4">
        <w:fldChar w:fldCharType="separate"/>
      </w:r>
      <w:r w:rsidR="008C24A4">
        <w:rPr>
          <w:noProof/>
        </w:rPr>
        <w:t>[14]</w:t>
      </w:r>
      <w:r w:rsidR="008C24A4">
        <w:fldChar w:fldCharType="end"/>
      </w:r>
      <w:r w:rsidRPr="008C24A4">
        <w:t>.</w:t>
      </w:r>
      <w:r w:rsidRPr="00D632E3">
        <w:t xml:space="preserve"> The evaluation accounted for factors such as hydrostatic pressure, silt weight, and uplift force. Specifically, stability against overturning required that the resultant force </w:t>
      </w:r>
      <w:r w:rsidR="006C5364">
        <w:t>passes</w:t>
      </w:r>
      <w:r w:rsidRPr="00D632E3">
        <w:t xml:space="preserve"> through the middle third of the structure’s base, while stability against sliding was verified by ensuring that vertical forces provided adequate frictional resistance against horizontal forces. This comprehensive methodology underscores the significance of both primary and secondary data in assessing the performance of the Abegaz small-scale irrigation headworks.</w:t>
      </w:r>
      <w:r w:rsidR="006C5364">
        <w:t xml:space="preserve"> The overall data collection and analysis are shown below in</w:t>
      </w:r>
      <w:r w:rsidR="00CB2F25">
        <w:t xml:space="preserve"> </w:t>
      </w:r>
      <w:r w:rsidR="00CB2F25">
        <w:fldChar w:fldCharType="begin"/>
      </w:r>
      <w:r w:rsidR="00CB2F25">
        <w:instrText xml:space="preserve"> REF _Ref178932538 \h </w:instrText>
      </w:r>
      <w:r w:rsidR="00295324">
        <w:instrText xml:space="preserve"> \* MERGEFORMAT </w:instrText>
      </w:r>
      <w:r w:rsidR="00CB2F25">
        <w:fldChar w:fldCharType="separate"/>
      </w:r>
      <w:r w:rsidR="00CB2F25">
        <w:t xml:space="preserve">Figure </w:t>
      </w:r>
      <w:r w:rsidR="00CB2F25">
        <w:rPr>
          <w:noProof/>
        </w:rPr>
        <w:t>2</w:t>
      </w:r>
      <w:r w:rsidR="00CB2F25">
        <w:fldChar w:fldCharType="end"/>
      </w:r>
      <w:r w:rsidR="00CB2F25">
        <w:t>.</w:t>
      </w:r>
      <w:r w:rsidR="006C5364">
        <w:t xml:space="preserve"> </w:t>
      </w:r>
    </w:p>
    <w:p w14:paraId="0F6F8732" w14:textId="77777777" w:rsidR="00931B55" w:rsidRDefault="00931B55" w:rsidP="00295324">
      <w:pPr>
        <w:spacing w:line="360" w:lineRule="auto"/>
        <w:rPr>
          <w:rFonts w:eastAsia="Device Font 10cpi" w:cs="Device Font 10cpi"/>
        </w:rPr>
      </w:pPr>
    </w:p>
    <w:p w14:paraId="580A0D45" w14:textId="77777777" w:rsidR="00931B55" w:rsidRPr="00931B55" w:rsidRDefault="00931B55" w:rsidP="00D632E3">
      <w:pPr>
        <w:rPr>
          <w:rFonts w:eastAsiaTheme="minorEastAsia"/>
        </w:rPr>
      </w:pPr>
    </w:p>
    <w:p w14:paraId="14ABF3CD" w14:textId="77777777" w:rsidR="00931B55" w:rsidRPr="00931B55" w:rsidRDefault="00931B55" w:rsidP="00931B55">
      <w:pPr>
        <w:jc w:val="left"/>
        <w:rPr>
          <w:rFonts w:asciiTheme="minorHAnsi" w:hAnsiTheme="minorHAnsi"/>
        </w:rPr>
      </w:pPr>
      <w:r w:rsidRPr="00931B55">
        <w:rPr>
          <w:rFonts w:asciiTheme="minorHAnsi" w:hAnsiTheme="minorHAnsi"/>
          <w:noProof/>
        </w:rPr>
        <w:lastRenderedPageBreak/>
        <mc:AlternateContent>
          <mc:Choice Requires="wps">
            <w:drawing>
              <wp:anchor distT="0" distB="0" distL="114300" distR="114300" simplePos="0" relativeHeight="251663360" behindDoc="0" locked="0" layoutInCell="1" allowOverlap="1" wp14:anchorId="64E61598" wp14:editId="69D767E5">
                <wp:simplePos x="0" y="0"/>
                <wp:positionH relativeFrom="column">
                  <wp:posOffset>2626459</wp:posOffset>
                </wp:positionH>
                <wp:positionV relativeFrom="paragraph">
                  <wp:posOffset>6054742</wp:posOffset>
                </wp:positionV>
                <wp:extent cx="45719" cy="288530"/>
                <wp:effectExtent l="0" t="0" r="0" b="16510"/>
                <wp:wrapNone/>
                <wp:docPr id="19" name="Shape 8010"/>
                <wp:cNvGraphicFramePr/>
                <a:graphic xmlns:a="http://schemas.openxmlformats.org/drawingml/2006/main">
                  <a:graphicData uri="http://schemas.microsoft.com/office/word/2010/wordprocessingShape">
                    <wps:wsp>
                      <wps:cNvSpPr/>
                      <wps:spPr>
                        <a:xfrm>
                          <a:off x="0" y="0"/>
                          <a:ext cx="45719" cy="288530"/>
                        </a:xfrm>
                        <a:custGeom>
                          <a:avLst/>
                          <a:gdLst/>
                          <a:ahLst/>
                          <a:cxnLst/>
                          <a:rect l="0" t="0" r="0" b="0"/>
                          <a:pathLst>
                            <a:path h="337067">
                              <a:moveTo>
                                <a:pt x="0" y="0"/>
                              </a:moveTo>
                              <a:lnTo>
                                <a:pt x="0" y="337067"/>
                              </a:lnTo>
                            </a:path>
                          </a:pathLst>
                        </a:cu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0E70E948" id="Shape 8010" o:spid="_x0000_s1026" style="position:absolute;margin-left:206.8pt;margin-top:476.75pt;width:3.6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5719,337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" path="m,l,337067e" filled="f" strokecolor="windowText" strokeweight="1.5pt">
                <v:stroke joinstyle="miter"/>
                <v:path arrowok="t" textboxrect="0,0,45719,337067"/>
              </v:shape>
            </w:pict>
          </mc:Fallback>
        </mc:AlternateContent>
      </w:r>
      <w:r w:rsidRPr="00931B55">
        <w:rPr>
          <w:rFonts w:ascii="Calibri" w:eastAsia="Calibri" w:hAnsi="Calibri" w:cs="Calibri"/>
          <w:noProof/>
        </w:rPr>
        <mc:AlternateContent>
          <mc:Choice Requires="wpg">
            <w:drawing>
              <wp:inline distT="0" distB="0" distL="0" distR="0" wp14:anchorId="07B9A9D1" wp14:editId="3EFD8485">
                <wp:extent cx="5106058" cy="7273479"/>
                <wp:effectExtent l="0" t="0" r="18415" b="22860"/>
                <wp:docPr id="87767" name="Group 87767"/>
                <wp:cNvGraphicFramePr/>
                <a:graphic xmlns:a="http://schemas.openxmlformats.org/drawingml/2006/main">
                  <a:graphicData uri="http://schemas.microsoft.com/office/word/2010/wordprocessingGroup">
                    <wpg:wgp>
                      <wpg:cNvGrpSpPr/>
                      <wpg:grpSpPr>
                        <a:xfrm>
                          <a:off x="0" y="0"/>
                          <a:ext cx="5106058" cy="7273479"/>
                          <a:chOff x="0" y="0"/>
                          <a:chExt cx="5106058" cy="6068952"/>
                        </a:xfrm>
                      </wpg:grpSpPr>
                      <wps:wsp>
                        <wps:cNvPr id="7936" name="Shape 7936"/>
                        <wps:cNvSpPr/>
                        <wps:spPr>
                          <a:xfrm>
                            <a:off x="1081553" y="103104"/>
                            <a:ext cx="998380" cy="723589"/>
                          </a:xfrm>
                          <a:custGeom>
                            <a:avLst/>
                            <a:gdLst/>
                            <a:ahLst/>
                            <a:cxnLst/>
                            <a:rect l="0" t="0" r="0" b="0"/>
                            <a:pathLst>
                              <a:path w="1006145" h="692651">
                                <a:moveTo>
                                  <a:pt x="1006145" y="0"/>
                                </a:moveTo>
                                <a:lnTo>
                                  <a:pt x="1006145" y="71665"/>
                                </a:lnTo>
                                <a:lnTo>
                                  <a:pt x="0" y="71665"/>
                                </a:lnTo>
                                <a:lnTo>
                                  <a:pt x="0" y="692651"/>
                                </a:lnTo>
                              </a:path>
                            </a:pathLst>
                          </a:custGeom>
                          <a:noFill/>
                          <a:ln w="19050" cap="flat" cmpd="sng" algn="ctr">
                            <a:solidFill>
                              <a:sysClr val="windowText" lastClr="000000"/>
                            </a:solidFill>
                            <a:prstDash val="solid"/>
                            <a:miter lim="800000"/>
                          </a:ln>
                          <a:effectLst/>
                        </wps:spPr>
                        <wps:bodyPr/>
                      </wps:wsp>
                      <wps:wsp>
                        <wps:cNvPr id="7937" name="Shape 7937"/>
                        <wps:cNvSpPr/>
                        <wps:spPr>
                          <a:xfrm>
                            <a:off x="1036819" y="816093"/>
                            <a:ext cx="73977" cy="85037"/>
                          </a:xfrm>
                          <a:custGeom>
                            <a:avLst/>
                            <a:gdLst/>
                            <a:ahLst/>
                            <a:cxnLst/>
                            <a:rect l="0" t="0" r="0" b="0"/>
                            <a:pathLst>
                              <a:path w="73977" h="85037">
                                <a:moveTo>
                                  <a:pt x="0" y="0"/>
                                </a:moveTo>
                                <a:lnTo>
                                  <a:pt x="73977" y="0"/>
                                </a:lnTo>
                                <a:lnTo>
                                  <a:pt x="36988" y="85037"/>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7938" name="Shape 7938"/>
                        <wps:cNvSpPr/>
                        <wps:spPr>
                          <a:xfrm>
                            <a:off x="3669062" y="154303"/>
                            <a:ext cx="692837" cy="158076"/>
                          </a:xfrm>
                          <a:custGeom>
                            <a:avLst/>
                            <a:gdLst/>
                            <a:ahLst/>
                            <a:cxnLst/>
                            <a:rect l="0" t="0" r="0" b="0"/>
                            <a:pathLst>
                              <a:path w="692837" h="158076">
                                <a:moveTo>
                                  <a:pt x="0" y="0"/>
                                </a:moveTo>
                                <a:lnTo>
                                  <a:pt x="692837" y="0"/>
                                </a:lnTo>
                                <a:lnTo>
                                  <a:pt x="692837" y="158076"/>
                                </a:lnTo>
                              </a:path>
                            </a:pathLst>
                          </a:custGeom>
                          <a:noFill/>
                          <a:ln w="19050" cap="flat" cmpd="sng" algn="ctr">
                            <a:solidFill>
                              <a:sysClr val="windowText" lastClr="000000"/>
                            </a:solidFill>
                            <a:prstDash val="solid"/>
                            <a:miter lim="800000"/>
                          </a:ln>
                          <a:effectLst/>
                        </wps:spPr>
                        <wps:bodyPr/>
                      </wps:wsp>
                      <wps:wsp>
                        <wps:cNvPr id="7939" name="Shape 7939"/>
                        <wps:cNvSpPr/>
                        <wps:spPr>
                          <a:xfrm>
                            <a:off x="4324911" y="301748"/>
                            <a:ext cx="73977" cy="85038"/>
                          </a:xfrm>
                          <a:custGeom>
                            <a:avLst/>
                            <a:gdLst/>
                            <a:ahLst/>
                            <a:cxnLst/>
                            <a:rect l="0" t="0" r="0" b="0"/>
                            <a:pathLst>
                              <a:path w="73977" h="85038">
                                <a:moveTo>
                                  <a:pt x="0" y="0"/>
                                </a:moveTo>
                                <a:lnTo>
                                  <a:pt x="73977" y="0"/>
                                </a:lnTo>
                                <a:lnTo>
                                  <a:pt x="369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7940" name="Shape 7940"/>
                        <wps:cNvSpPr/>
                        <wps:spPr>
                          <a:xfrm>
                            <a:off x="447441" y="901130"/>
                            <a:ext cx="1543023" cy="230427"/>
                          </a:xfrm>
                          <a:custGeom>
                            <a:avLst/>
                            <a:gdLst/>
                            <a:ahLst/>
                            <a:cxnLst/>
                            <a:rect l="0" t="0" r="0" b="0"/>
                            <a:pathLst>
                              <a:path w="1543023" h="230427">
                                <a:moveTo>
                                  <a:pt x="0" y="230427"/>
                                </a:moveTo>
                                <a:lnTo>
                                  <a:pt x="0" y="0"/>
                                </a:lnTo>
                                <a:lnTo>
                                  <a:pt x="1543023" y="0"/>
                                </a:lnTo>
                                <a:lnTo>
                                  <a:pt x="1543023" y="156018"/>
                                </a:lnTo>
                              </a:path>
                            </a:pathLst>
                          </a:custGeom>
                          <a:noFill/>
                          <a:ln w="19050" cap="flat" cmpd="sng" algn="ctr">
                            <a:solidFill>
                              <a:sysClr val="windowText" lastClr="000000"/>
                            </a:solidFill>
                            <a:prstDash val="solid"/>
                            <a:miter lim="800000"/>
                          </a:ln>
                          <a:effectLst/>
                        </wps:spPr>
                        <wps:bodyPr/>
                      </wps:wsp>
                      <wps:wsp>
                        <wps:cNvPr id="7941" name="Shape 7941"/>
                        <wps:cNvSpPr/>
                        <wps:spPr>
                          <a:xfrm>
                            <a:off x="1953475" y="1046519"/>
                            <a:ext cx="73977" cy="85038"/>
                          </a:xfrm>
                          <a:custGeom>
                            <a:avLst/>
                            <a:gdLst/>
                            <a:ahLst/>
                            <a:cxnLst/>
                            <a:rect l="0" t="0" r="0" b="0"/>
                            <a:pathLst>
                              <a:path w="73977" h="85038">
                                <a:moveTo>
                                  <a:pt x="0" y="0"/>
                                </a:moveTo>
                                <a:lnTo>
                                  <a:pt x="73977" y="0"/>
                                </a:lnTo>
                                <a:lnTo>
                                  <a:pt x="369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107711" name="Shape 107711"/>
                        <wps:cNvSpPr/>
                        <wps:spPr>
                          <a:xfrm>
                            <a:off x="0" y="1282754"/>
                            <a:ext cx="894881" cy="725673"/>
                          </a:xfrm>
                          <a:custGeom>
                            <a:avLst/>
                            <a:gdLst/>
                            <a:ahLst/>
                            <a:cxnLst/>
                            <a:rect l="0" t="0" r="0" b="0"/>
                            <a:pathLst>
                              <a:path w="894881" h="720082">
                                <a:moveTo>
                                  <a:pt x="0" y="0"/>
                                </a:moveTo>
                                <a:lnTo>
                                  <a:pt x="894881" y="0"/>
                                </a:lnTo>
                                <a:lnTo>
                                  <a:pt x="894881" y="720082"/>
                                </a:lnTo>
                                <a:lnTo>
                                  <a:pt x="0" y="720082"/>
                                </a:lnTo>
                                <a:lnTo>
                                  <a:pt x="0" y="0"/>
                                </a:lnTo>
                              </a:path>
                            </a:pathLst>
                          </a:custGeom>
                          <a:solidFill>
                            <a:srgbClr val="FFFFFF"/>
                          </a:solidFill>
                          <a:ln w="0" cap="rnd">
                            <a:noFill/>
                            <a:round/>
                          </a:ln>
                          <a:effectLst/>
                        </wps:spPr>
                        <wps:bodyPr/>
                      </wps:wsp>
                      <wps:wsp>
                        <wps:cNvPr id="7943" name="Shape 7943"/>
                        <wps:cNvSpPr/>
                        <wps:spPr>
                          <a:xfrm>
                            <a:off x="0" y="1131541"/>
                            <a:ext cx="894877" cy="935474"/>
                          </a:xfrm>
                          <a:custGeom>
                            <a:avLst/>
                            <a:gdLst/>
                            <a:ahLst/>
                            <a:cxnLst/>
                            <a:rect l="0" t="0" r="0" b="0"/>
                            <a:pathLst>
                              <a:path w="894881" h="720082">
                                <a:moveTo>
                                  <a:pt x="0" y="720082"/>
                                </a:moveTo>
                                <a:lnTo>
                                  <a:pt x="894881" y="720082"/>
                                </a:lnTo>
                                <a:lnTo>
                                  <a:pt x="894881" y="0"/>
                                </a:lnTo>
                                <a:lnTo>
                                  <a:pt x="0"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7944" name="Rectangle 7944"/>
                        <wps:cNvSpPr/>
                        <wps:spPr>
                          <a:xfrm>
                            <a:off x="0" y="1160542"/>
                            <a:ext cx="871549" cy="877175"/>
                          </a:xfrm>
                          <a:prstGeom prst="rect">
                            <a:avLst/>
                          </a:prstGeom>
                          <a:ln>
                            <a:noFill/>
                          </a:ln>
                        </wps:spPr>
                        <wps:txbx>
                          <w:txbxContent>
                            <w:p w14:paraId="066B2043" w14:textId="77777777" w:rsidR="00931B55" w:rsidRPr="00ED01FF" w:rsidRDefault="00931B55" w:rsidP="00931B55">
                              <w:pPr>
                                <w:spacing w:after="120"/>
                                <w:jc w:val="center"/>
                                <w:rPr>
                                  <w:rFonts w:cs="Times New Roman"/>
                                </w:rPr>
                              </w:pPr>
                              <w:r w:rsidRPr="00ED01FF">
                                <w:rPr>
                                  <w:rFonts w:cs="Times New Roman"/>
                                </w:rPr>
                                <w:t>Field Observation &amp; measurements</w:t>
                              </w:r>
                            </w:p>
                          </w:txbxContent>
                        </wps:txbx>
                        <wps:bodyPr horzOverflow="overflow" vert="horz" lIns="0" tIns="0" rIns="0" bIns="0" rtlCol="0">
                          <a:noAutofit/>
                        </wps:bodyPr>
                      </wps:wsp>
                      <wps:wsp>
                        <wps:cNvPr id="107712" name="Shape 107712"/>
                        <wps:cNvSpPr/>
                        <wps:spPr>
                          <a:xfrm>
                            <a:off x="1453535" y="1131557"/>
                            <a:ext cx="1073857" cy="617213"/>
                          </a:xfrm>
                          <a:custGeom>
                            <a:avLst/>
                            <a:gdLst/>
                            <a:ahLst/>
                            <a:cxnLst/>
                            <a:rect l="0" t="0" r="0" b="0"/>
                            <a:pathLst>
                              <a:path w="1073857" h="617213">
                                <a:moveTo>
                                  <a:pt x="0" y="0"/>
                                </a:moveTo>
                                <a:lnTo>
                                  <a:pt x="1073857" y="0"/>
                                </a:lnTo>
                                <a:lnTo>
                                  <a:pt x="1073857" y="617213"/>
                                </a:lnTo>
                                <a:lnTo>
                                  <a:pt x="0" y="617213"/>
                                </a:lnTo>
                                <a:lnTo>
                                  <a:pt x="0" y="0"/>
                                </a:lnTo>
                              </a:path>
                            </a:pathLst>
                          </a:custGeom>
                          <a:solidFill>
                            <a:srgbClr val="FFFFFF"/>
                          </a:solidFill>
                          <a:ln w="0" cap="rnd">
                            <a:noFill/>
                            <a:round/>
                          </a:ln>
                          <a:effectLst/>
                        </wps:spPr>
                        <wps:bodyPr/>
                      </wps:wsp>
                      <wps:wsp>
                        <wps:cNvPr id="7951" name="Rectangle 7951"/>
                        <wps:cNvSpPr/>
                        <wps:spPr>
                          <a:xfrm>
                            <a:off x="1474349" y="1153551"/>
                            <a:ext cx="1039065" cy="5994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3024F0E" w14:textId="77777777" w:rsidR="00931B55" w:rsidRPr="00ED01FF" w:rsidRDefault="00931B55" w:rsidP="00931B55">
                              <w:pPr>
                                <w:jc w:val="center"/>
                                <w:rPr>
                                  <w:rFonts w:cs="Times New Roman"/>
                                </w:rPr>
                              </w:pPr>
                              <w:r w:rsidRPr="00ED01FF">
                                <w:rPr>
                                  <w:rFonts w:cs="Times New Roman"/>
                                </w:rPr>
                                <w:t>Interviewing stake holders &amp; beneficiaries</w:t>
                              </w:r>
                            </w:p>
                          </w:txbxContent>
                        </wps:txbx>
                        <wps:bodyPr horzOverflow="overflow" vert="horz" lIns="0" tIns="0" rIns="0" bIns="0" rtlCol="0">
                          <a:noAutofit/>
                        </wps:bodyPr>
                      </wps:wsp>
                      <wps:wsp>
                        <wps:cNvPr id="7954" name="Shape 7954"/>
                        <wps:cNvSpPr/>
                        <wps:spPr>
                          <a:xfrm>
                            <a:off x="959561" y="1748770"/>
                            <a:ext cx="561786" cy="0"/>
                          </a:xfrm>
                          <a:custGeom>
                            <a:avLst/>
                            <a:gdLst/>
                            <a:ahLst/>
                            <a:cxnLst/>
                            <a:rect l="0" t="0" r="0" b="0"/>
                            <a:pathLst>
                              <a:path w="561786">
                                <a:moveTo>
                                  <a:pt x="561786" y="0"/>
                                </a:moveTo>
                                <a:lnTo>
                                  <a:pt x="0" y="0"/>
                                </a:lnTo>
                              </a:path>
                            </a:pathLst>
                          </a:custGeom>
                          <a:noFill/>
                          <a:ln w="19050" cap="flat" cmpd="sng" algn="ctr">
                            <a:solidFill>
                              <a:sysClr val="windowText" lastClr="000000"/>
                            </a:solidFill>
                            <a:prstDash val="solid"/>
                            <a:miter lim="800000"/>
                          </a:ln>
                          <a:effectLst/>
                        </wps:spPr>
                        <wps:bodyPr/>
                      </wps:wsp>
                      <wps:wsp>
                        <wps:cNvPr id="7955" name="Shape 7955"/>
                        <wps:cNvSpPr/>
                        <wps:spPr>
                          <a:xfrm>
                            <a:off x="894832" y="1706251"/>
                            <a:ext cx="73976" cy="85038"/>
                          </a:xfrm>
                          <a:custGeom>
                            <a:avLst/>
                            <a:gdLst/>
                            <a:ahLst/>
                            <a:cxnLst/>
                            <a:rect l="0" t="0" r="0" b="0"/>
                            <a:pathLst>
                              <a:path w="73976" h="85038">
                                <a:moveTo>
                                  <a:pt x="73976" y="0"/>
                                </a:moveTo>
                                <a:lnTo>
                                  <a:pt x="73976" y="85038"/>
                                </a:lnTo>
                                <a:lnTo>
                                  <a:pt x="0" y="42519"/>
                                </a:lnTo>
                                <a:lnTo>
                                  <a:pt x="73976"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7957" name="Shape 7957"/>
                        <wps:cNvSpPr/>
                        <wps:spPr>
                          <a:xfrm>
                            <a:off x="626417" y="2160245"/>
                            <a:ext cx="984369" cy="668648"/>
                          </a:xfrm>
                          <a:custGeom>
                            <a:avLst/>
                            <a:gdLst/>
                            <a:ahLst/>
                            <a:cxnLst/>
                            <a:rect l="0" t="0" r="0" b="0"/>
                            <a:pathLst>
                              <a:path w="984369" h="668648">
                                <a:moveTo>
                                  <a:pt x="0" y="668648"/>
                                </a:moveTo>
                                <a:lnTo>
                                  <a:pt x="984369" y="668648"/>
                                </a:lnTo>
                                <a:lnTo>
                                  <a:pt x="984369" y="0"/>
                                </a:lnTo>
                                <a:lnTo>
                                  <a:pt x="0"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7958" name="Rectangle 7958"/>
                        <wps:cNvSpPr/>
                        <wps:spPr>
                          <a:xfrm>
                            <a:off x="635147" y="2358868"/>
                            <a:ext cx="855658" cy="615702"/>
                          </a:xfrm>
                          <a:prstGeom prst="rect">
                            <a:avLst/>
                          </a:prstGeom>
                          <a:ln>
                            <a:noFill/>
                          </a:ln>
                        </wps:spPr>
                        <wps:txbx>
                          <w:txbxContent>
                            <w:p w14:paraId="79D864D4" w14:textId="77777777" w:rsidR="00931B55" w:rsidRPr="00295324" w:rsidRDefault="00931B55" w:rsidP="00931B55">
                              <w:pPr>
                                <w:jc w:val="center"/>
                                <w:rPr>
                                  <w:rFonts w:cs="Times New Roman"/>
                                </w:rPr>
                              </w:pPr>
                              <w:r w:rsidRPr="00295324">
                                <w:rPr>
                                  <w:rFonts w:cs="Times New Roman"/>
                                </w:rPr>
                                <w:t>Field Data Analysis</w:t>
                              </w:r>
                            </w:p>
                          </w:txbxContent>
                        </wps:txbx>
                        <wps:bodyPr horzOverflow="overflow" vert="horz" lIns="0" tIns="0" rIns="0" bIns="0" rtlCol="0">
                          <a:noAutofit/>
                        </wps:bodyPr>
                      </wps:wsp>
                      <wps:wsp>
                        <wps:cNvPr id="7961" name="Shape 7961"/>
                        <wps:cNvSpPr/>
                        <wps:spPr>
                          <a:xfrm>
                            <a:off x="2774124" y="925765"/>
                            <a:ext cx="964216" cy="941593"/>
                          </a:xfrm>
                          <a:custGeom>
                            <a:avLst/>
                            <a:gdLst/>
                            <a:ahLst/>
                            <a:cxnLst/>
                            <a:rect l="0" t="0" r="0" b="0"/>
                            <a:pathLst>
                              <a:path w="894881" h="941593">
                                <a:moveTo>
                                  <a:pt x="0" y="827294"/>
                                </a:moveTo>
                                <a:lnTo>
                                  <a:pt x="0" y="0"/>
                                </a:lnTo>
                                <a:lnTo>
                                  <a:pt x="894881" y="0"/>
                                </a:lnTo>
                                <a:lnTo>
                                  <a:pt x="894881" y="827294"/>
                                </a:lnTo>
                                <a:cubicBezTo>
                                  <a:pt x="762240" y="712995"/>
                                  <a:pt x="579982" y="712995"/>
                                  <a:pt x="447441" y="827294"/>
                                </a:cubicBezTo>
                                <a:cubicBezTo>
                                  <a:pt x="314799" y="941593"/>
                                  <a:pt x="132542" y="941593"/>
                                  <a:pt x="0" y="827294"/>
                                </a:cubicBezTo>
                                <a:close/>
                              </a:path>
                            </a:pathLst>
                          </a:custGeom>
                          <a:solidFill>
                            <a:sysClr val="window" lastClr="FFFFFF"/>
                          </a:solidFill>
                          <a:ln w="12700" cap="flat" cmpd="sng" algn="ctr">
                            <a:solidFill>
                              <a:sysClr val="windowText" lastClr="000000"/>
                            </a:solidFill>
                            <a:prstDash val="solid"/>
                            <a:miter lim="800000"/>
                          </a:ln>
                          <a:effectLst/>
                        </wps:spPr>
                        <wps:bodyPr/>
                      </wps:wsp>
                      <wps:wsp>
                        <wps:cNvPr id="7962" name="Rectangle 7962"/>
                        <wps:cNvSpPr/>
                        <wps:spPr>
                          <a:xfrm>
                            <a:off x="2749838" y="1021644"/>
                            <a:ext cx="1029692" cy="779238"/>
                          </a:xfrm>
                          <a:prstGeom prst="rect">
                            <a:avLst/>
                          </a:prstGeom>
                          <a:ln>
                            <a:noFill/>
                          </a:ln>
                        </wps:spPr>
                        <wps:txbx>
                          <w:txbxContent>
                            <w:p w14:paraId="24BC5446" w14:textId="77777777" w:rsidR="00931B55" w:rsidRPr="00ED01FF" w:rsidRDefault="00931B55" w:rsidP="00931B55">
                              <w:pPr>
                                <w:jc w:val="center"/>
                                <w:rPr>
                                  <w:rFonts w:cs="Times New Roman"/>
                                </w:rPr>
                              </w:pPr>
                              <w:r w:rsidRPr="00ED01FF">
                                <w:rPr>
                                  <w:rFonts w:cs="Times New Roman"/>
                                </w:rPr>
                                <w:t>Project Design Document &amp; related materials</w:t>
                              </w:r>
                            </w:p>
                          </w:txbxContent>
                        </wps:txbx>
                        <wps:bodyPr horzOverflow="overflow" vert="horz" lIns="0" tIns="0" rIns="0" bIns="0" rtlCol="0">
                          <a:noAutofit/>
                        </wps:bodyPr>
                      </wps:wsp>
                      <wps:wsp>
                        <wps:cNvPr id="7967" name="Shape 7967"/>
                        <wps:cNvSpPr/>
                        <wps:spPr>
                          <a:xfrm>
                            <a:off x="3868819" y="386786"/>
                            <a:ext cx="962892" cy="641902"/>
                          </a:xfrm>
                          <a:custGeom>
                            <a:avLst/>
                            <a:gdLst/>
                            <a:ahLst/>
                            <a:cxnLst/>
                            <a:rect l="0" t="0" r="0" b="0"/>
                            <a:pathLst>
                              <a:path w="962892" h="641902">
                                <a:moveTo>
                                  <a:pt x="93068" y="0"/>
                                </a:moveTo>
                                <a:lnTo>
                                  <a:pt x="962892" y="0"/>
                                </a:lnTo>
                                <a:cubicBezTo>
                                  <a:pt x="869824" y="200595"/>
                                  <a:pt x="869824" y="441308"/>
                                  <a:pt x="962892" y="641902"/>
                                </a:cubicBezTo>
                                <a:lnTo>
                                  <a:pt x="93068" y="641902"/>
                                </a:lnTo>
                                <a:cubicBezTo>
                                  <a:pt x="0" y="441308"/>
                                  <a:pt x="0" y="200595"/>
                                  <a:pt x="93068" y="0"/>
                                </a:cubicBezTo>
                                <a:close/>
                              </a:path>
                            </a:pathLst>
                          </a:custGeom>
                          <a:solidFill>
                            <a:sysClr val="window" lastClr="FFFFFF"/>
                          </a:solidFill>
                          <a:ln w="12700" cap="flat" cmpd="sng" algn="ctr">
                            <a:solidFill>
                              <a:sysClr val="windowText" lastClr="000000"/>
                            </a:solidFill>
                            <a:prstDash val="solid"/>
                            <a:miter lim="800000"/>
                          </a:ln>
                          <a:effectLst/>
                        </wps:spPr>
                        <wps:bodyPr/>
                      </wps:wsp>
                      <wps:wsp>
                        <wps:cNvPr id="7968" name="Shape 7968"/>
                        <wps:cNvSpPr/>
                        <wps:spPr>
                          <a:xfrm>
                            <a:off x="3868819" y="386786"/>
                            <a:ext cx="962892" cy="641902"/>
                          </a:xfrm>
                          <a:custGeom>
                            <a:avLst/>
                            <a:gdLst/>
                            <a:ahLst/>
                            <a:cxnLst/>
                            <a:rect l="0" t="0" r="0" b="0"/>
                            <a:pathLst>
                              <a:path w="962892" h="641902">
                                <a:moveTo>
                                  <a:pt x="93068" y="0"/>
                                </a:moveTo>
                                <a:lnTo>
                                  <a:pt x="962892" y="0"/>
                                </a:lnTo>
                                <a:cubicBezTo>
                                  <a:pt x="869824" y="200595"/>
                                  <a:pt x="869824" y="441308"/>
                                  <a:pt x="962892" y="641902"/>
                                </a:cubicBezTo>
                                <a:lnTo>
                                  <a:pt x="93068" y="641902"/>
                                </a:lnTo>
                                <a:cubicBezTo>
                                  <a:pt x="0" y="441308"/>
                                  <a:pt x="0" y="200595"/>
                                  <a:pt x="93068" y="0"/>
                                </a:cubicBezTo>
                                <a:close/>
                              </a:path>
                            </a:pathLst>
                          </a:custGeom>
                          <a:noFill/>
                          <a:ln w="11932" cap="rnd" cmpd="sng" algn="ctr">
                            <a:solidFill>
                              <a:srgbClr val="000000"/>
                            </a:solidFill>
                            <a:prstDash val="solid"/>
                            <a:round/>
                          </a:ln>
                          <a:effectLst/>
                        </wps:spPr>
                        <wps:bodyPr/>
                      </wps:wsp>
                      <wps:wsp>
                        <wps:cNvPr id="7969" name="Rectangle 7969"/>
                        <wps:cNvSpPr/>
                        <wps:spPr>
                          <a:xfrm>
                            <a:off x="3936140" y="517132"/>
                            <a:ext cx="817071" cy="452033"/>
                          </a:xfrm>
                          <a:prstGeom prst="rect">
                            <a:avLst/>
                          </a:prstGeom>
                          <a:ln>
                            <a:noFill/>
                          </a:ln>
                        </wps:spPr>
                        <wps:txbx>
                          <w:txbxContent>
                            <w:p w14:paraId="731968E1" w14:textId="77777777" w:rsidR="00931B55" w:rsidRPr="00ED01FF" w:rsidRDefault="00931B55" w:rsidP="00931B55">
                              <w:pPr>
                                <w:jc w:val="center"/>
                                <w:rPr>
                                  <w:rFonts w:cs="Times New Roman"/>
                                </w:rPr>
                              </w:pPr>
                              <w:r w:rsidRPr="00ED01FF">
                                <w:rPr>
                                  <w:rFonts w:cs="Times New Roman"/>
                                </w:rPr>
                                <w:t>Secondary</w:t>
                              </w:r>
                            </w:p>
                            <w:p w14:paraId="30D97899" w14:textId="77777777" w:rsidR="00931B55" w:rsidRPr="00ED01FF" w:rsidRDefault="00931B55" w:rsidP="00931B55">
                              <w:pPr>
                                <w:jc w:val="center"/>
                                <w:rPr>
                                  <w:rFonts w:cs="Times New Roman"/>
                                </w:rPr>
                              </w:pPr>
                              <w:r w:rsidRPr="00ED01FF">
                                <w:rPr>
                                  <w:rFonts w:cs="Times New Roman"/>
                                </w:rPr>
                                <w:t>Data</w:t>
                              </w:r>
                            </w:p>
                          </w:txbxContent>
                        </wps:txbx>
                        <wps:bodyPr horzOverflow="overflow" vert="horz" lIns="0" tIns="0" rIns="0" bIns="0" rtlCol="0">
                          <a:noAutofit/>
                        </wps:bodyPr>
                      </wps:wsp>
                      <wps:wsp>
                        <wps:cNvPr id="7971" name="Shape 7971"/>
                        <wps:cNvSpPr/>
                        <wps:spPr>
                          <a:xfrm>
                            <a:off x="414061" y="2085821"/>
                            <a:ext cx="45719" cy="2057365"/>
                          </a:xfrm>
                          <a:custGeom>
                            <a:avLst/>
                            <a:gdLst/>
                            <a:ahLst/>
                            <a:cxnLst/>
                            <a:rect l="0" t="0" r="0" b="0"/>
                            <a:pathLst>
                              <a:path w="12379" h="2291575">
                                <a:moveTo>
                                  <a:pt x="0" y="0"/>
                                </a:moveTo>
                                <a:lnTo>
                                  <a:pt x="12379" y="2291575"/>
                                </a:lnTo>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7972" name="Shape 7972"/>
                        <wps:cNvSpPr/>
                        <wps:spPr>
                          <a:xfrm>
                            <a:off x="422782" y="4132356"/>
                            <a:ext cx="73967" cy="85267"/>
                          </a:xfrm>
                          <a:custGeom>
                            <a:avLst/>
                            <a:gdLst/>
                            <a:ahLst/>
                            <a:cxnLst/>
                            <a:rect l="0" t="0" r="0" b="0"/>
                            <a:pathLst>
                              <a:path w="73967" h="85267">
                                <a:moveTo>
                                  <a:pt x="73967" y="0"/>
                                </a:moveTo>
                                <a:lnTo>
                                  <a:pt x="37446" y="85267"/>
                                </a:lnTo>
                                <a:lnTo>
                                  <a:pt x="0" y="457"/>
                                </a:lnTo>
                                <a:lnTo>
                                  <a:pt x="73967"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7974" name="Shape 7974"/>
                        <wps:cNvSpPr/>
                        <wps:spPr>
                          <a:xfrm>
                            <a:off x="3848005" y="1131541"/>
                            <a:ext cx="1086460" cy="954266"/>
                          </a:xfrm>
                          <a:custGeom>
                            <a:avLst/>
                            <a:gdLst/>
                            <a:ahLst/>
                            <a:cxnLst/>
                            <a:rect l="0" t="0" r="0" b="0"/>
                            <a:pathLst>
                              <a:path w="1073857" h="925820">
                                <a:moveTo>
                                  <a:pt x="0" y="925820"/>
                                </a:moveTo>
                                <a:lnTo>
                                  <a:pt x="1073857" y="925820"/>
                                </a:lnTo>
                                <a:lnTo>
                                  <a:pt x="1073857" y="0"/>
                                </a:lnTo>
                                <a:lnTo>
                                  <a:pt x="0"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7975" name="Rectangle 7975"/>
                        <wps:cNvSpPr/>
                        <wps:spPr>
                          <a:xfrm>
                            <a:off x="3848067" y="1348774"/>
                            <a:ext cx="1029085" cy="895963"/>
                          </a:xfrm>
                          <a:prstGeom prst="rect">
                            <a:avLst/>
                          </a:prstGeom>
                          <a:ln>
                            <a:noFill/>
                          </a:ln>
                        </wps:spPr>
                        <wps:txbx>
                          <w:txbxContent>
                            <w:p w14:paraId="36EC44AF" w14:textId="77777777" w:rsidR="00931B55" w:rsidRPr="00ED01FF" w:rsidRDefault="00931B55" w:rsidP="00931B55">
                              <w:pPr>
                                <w:jc w:val="center"/>
                                <w:rPr>
                                  <w:rFonts w:cs="Times New Roman"/>
                                </w:rPr>
                              </w:pPr>
                              <w:r w:rsidRPr="00ED01FF">
                                <w:rPr>
                                  <w:rFonts w:cs="Times New Roman"/>
                                </w:rPr>
                                <w:t>Design Document &amp; analysis</w:t>
                              </w:r>
                            </w:p>
                          </w:txbxContent>
                        </wps:txbx>
                        <wps:bodyPr horzOverflow="overflow" vert="horz" lIns="0" tIns="0" rIns="0" bIns="0" rtlCol="0">
                          <a:noAutofit/>
                        </wps:bodyPr>
                      </wps:wsp>
                      <wps:wsp>
                        <wps:cNvPr id="7979" name="Shape 7979"/>
                        <wps:cNvSpPr/>
                        <wps:spPr>
                          <a:xfrm>
                            <a:off x="3221622" y="707737"/>
                            <a:ext cx="670465" cy="143673"/>
                          </a:xfrm>
                          <a:custGeom>
                            <a:avLst/>
                            <a:gdLst/>
                            <a:ahLst/>
                            <a:cxnLst/>
                            <a:rect l="0" t="0" r="0" b="0"/>
                            <a:pathLst>
                              <a:path w="670465" h="143673">
                                <a:moveTo>
                                  <a:pt x="670465" y="0"/>
                                </a:moveTo>
                                <a:lnTo>
                                  <a:pt x="0" y="0"/>
                                </a:lnTo>
                                <a:lnTo>
                                  <a:pt x="0" y="143673"/>
                                </a:lnTo>
                              </a:path>
                            </a:pathLst>
                          </a:custGeom>
                          <a:noFill/>
                          <a:ln w="19050" cap="flat" cmpd="sng" algn="ctr">
                            <a:solidFill>
                              <a:sysClr val="windowText" lastClr="000000"/>
                            </a:solidFill>
                            <a:prstDash val="solid"/>
                            <a:miter lim="800000"/>
                          </a:ln>
                          <a:effectLst/>
                        </wps:spPr>
                        <wps:bodyPr/>
                      </wps:wsp>
                      <wps:wsp>
                        <wps:cNvPr id="7980" name="Shape 7980"/>
                        <wps:cNvSpPr/>
                        <wps:spPr>
                          <a:xfrm>
                            <a:off x="3184633" y="840781"/>
                            <a:ext cx="73977" cy="85038"/>
                          </a:xfrm>
                          <a:custGeom>
                            <a:avLst/>
                            <a:gdLst/>
                            <a:ahLst/>
                            <a:cxnLst/>
                            <a:rect l="0" t="0" r="0" b="0"/>
                            <a:pathLst>
                              <a:path w="73977" h="85038">
                                <a:moveTo>
                                  <a:pt x="0" y="0"/>
                                </a:moveTo>
                                <a:lnTo>
                                  <a:pt x="73977" y="0"/>
                                </a:lnTo>
                                <a:lnTo>
                                  <a:pt x="369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7982" name="Shape 7982"/>
                        <wps:cNvSpPr/>
                        <wps:spPr>
                          <a:xfrm>
                            <a:off x="4071759" y="2134528"/>
                            <a:ext cx="805393" cy="668648"/>
                          </a:xfrm>
                          <a:custGeom>
                            <a:avLst/>
                            <a:gdLst/>
                            <a:ahLst/>
                            <a:cxnLst/>
                            <a:rect l="0" t="0" r="0" b="0"/>
                            <a:pathLst>
                              <a:path w="805393" h="668648">
                                <a:moveTo>
                                  <a:pt x="0" y="565779"/>
                                </a:moveTo>
                                <a:lnTo>
                                  <a:pt x="0" y="102869"/>
                                </a:lnTo>
                                <a:cubicBezTo>
                                  <a:pt x="119218" y="205738"/>
                                  <a:pt x="283280" y="205738"/>
                                  <a:pt x="402597" y="102869"/>
                                </a:cubicBezTo>
                                <a:cubicBezTo>
                                  <a:pt x="521915" y="0"/>
                                  <a:pt x="685976" y="0"/>
                                  <a:pt x="805294" y="102869"/>
                                </a:cubicBezTo>
                                <a:lnTo>
                                  <a:pt x="805393" y="102869"/>
                                </a:lnTo>
                                <a:lnTo>
                                  <a:pt x="805393" y="565779"/>
                                </a:lnTo>
                                <a:cubicBezTo>
                                  <a:pt x="686076" y="462910"/>
                                  <a:pt x="522014" y="462910"/>
                                  <a:pt x="402696" y="565779"/>
                                </a:cubicBezTo>
                                <a:cubicBezTo>
                                  <a:pt x="283379" y="668648"/>
                                  <a:pt x="119318" y="668648"/>
                                  <a:pt x="0" y="565779"/>
                                </a:cubicBezTo>
                                <a:close/>
                              </a:path>
                            </a:pathLst>
                          </a:custGeom>
                          <a:solidFill>
                            <a:sysClr val="window" lastClr="FFFFFF"/>
                          </a:solidFill>
                          <a:ln w="12700" cap="flat" cmpd="sng" algn="ctr">
                            <a:solidFill>
                              <a:sysClr val="windowText" lastClr="000000"/>
                            </a:solidFill>
                            <a:prstDash val="solid"/>
                            <a:miter lim="800000"/>
                          </a:ln>
                          <a:effectLst/>
                        </wps:spPr>
                        <wps:bodyPr/>
                      </wps:wsp>
                      <wps:wsp>
                        <wps:cNvPr id="7983" name="Rectangle 7983"/>
                        <wps:cNvSpPr/>
                        <wps:spPr>
                          <a:xfrm>
                            <a:off x="4168262" y="2322733"/>
                            <a:ext cx="766202" cy="367881"/>
                          </a:xfrm>
                          <a:prstGeom prst="rect">
                            <a:avLst/>
                          </a:prstGeom>
                          <a:ln>
                            <a:noFill/>
                          </a:ln>
                        </wps:spPr>
                        <wps:txbx>
                          <w:txbxContent>
                            <w:p w14:paraId="0CB9977F" w14:textId="77777777" w:rsidR="00931B55" w:rsidRPr="00295324" w:rsidRDefault="00931B55" w:rsidP="00931B55">
                              <w:pPr>
                                <w:rPr>
                                  <w:rFonts w:cs="Times New Roman"/>
                                </w:rPr>
                              </w:pPr>
                              <w:r w:rsidRPr="00295324">
                                <w:rPr>
                                  <w:rFonts w:cs="Times New Roman"/>
                                </w:rPr>
                                <w:t xml:space="preserve">Checking Design Gap </w:t>
                              </w:r>
                            </w:p>
                            <w:p w14:paraId="46F59DA8" w14:textId="77777777" w:rsidR="00931B55" w:rsidRDefault="00931B55" w:rsidP="00931B55">
                              <w:r>
                                <w:rPr>
                                  <w:sz w:val="25"/>
                                </w:rPr>
                                <w:t xml:space="preserve">  </w:t>
                              </w:r>
                            </w:p>
                          </w:txbxContent>
                        </wps:txbx>
                        <wps:bodyPr horzOverflow="overflow" vert="horz" lIns="0" tIns="0" rIns="0" bIns="0" rtlCol="0">
                          <a:noAutofit/>
                        </wps:bodyPr>
                      </wps:wsp>
                      <wps:wsp>
                        <wps:cNvPr id="7985" name="Shape 7985"/>
                        <wps:cNvSpPr/>
                        <wps:spPr>
                          <a:xfrm>
                            <a:off x="3442259" y="2057377"/>
                            <a:ext cx="405779" cy="88238"/>
                          </a:xfrm>
                          <a:custGeom>
                            <a:avLst/>
                            <a:gdLst/>
                            <a:ahLst/>
                            <a:cxnLst/>
                            <a:rect l="0" t="0" r="0" b="0"/>
                            <a:pathLst>
                              <a:path w="405779" h="88238">
                                <a:moveTo>
                                  <a:pt x="405779" y="0"/>
                                </a:moveTo>
                                <a:lnTo>
                                  <a:pt x="260013" y="0"/>
                                </a:lnTo>
                                <a:lnTo>
                                  <a:pt x="260013" y="88238"/>
                                </a:lnTo>
                                <a:lnTo>
                                  <a:pt x="0" y="88238"/>
                                </a:lnTo>
                              </a:path>
                            </a:pathLst>
                          </a:custGeom>
                          <a:noFill/>
                          <a:ln w="19050" cap="flat" cmpd="sng" algn="ctr">
                            <a:solidFill>
                              <a:sysClr val="windowText" lastClr="000000"/>
                            </a:solidFill>
                            <a:prstDash val="solid"/>
                            <a:miter lim="800000"/>
                          </a:ln>
                          <a:effectLst/>
                        </wps:spPr>
                        <wps:bodyPr/>
                      </wps:wsp>
                      <wps:wsp>
                        <wps:cNvPr id="7987" name="Shape 7987"/>
                        <wps:cNvSpPr/>
                        <wps:spPr>
                          <a:xfrm>
                            <a:off x="33886" y="4217623"/>
                            <a:ext cx="1543043" cy="822951"/>
                          </a:xfrm>
                          <a:custGeom>
                            <a:avLst/>
                            <a:gdLst/>
                            <a:ahLst/>
                            <a:cxnLst/>
                            <a:rect l="0" t="0" r="0" b="0"/>
                            <a:pathLst>
                              <a:path w="1543043" h="822951">
                                <a:moveTo>
                                  <a:pt x="357952" y="0"/>
                                </a:moveTo>
                                <a:lnTo>
                                  <a:pt x="1543043" y="0"/>
                                </a:lnTo>
                                <a:lnTo>
                                  <a:pt x="1185091" y="822951"/>
                                </a:lnTo>
                                <a:lnTo>
                                  <a:pt x="0" y="822951"/>
                                </a:lnTo>
                                <a:lnTo>
                                  <a:pt x="357952"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7988" name="Shape 7988"/>
                        <wps:cNvSpPr/>
                        <wps:spPr>
                          <a:xfrm>
                            <a:off x="33886" y="4217623"/>
                            <a:ext cx="1543043" cy="822951"/>
                          </a:xfrm>
                          <a:custGeom>
                            <a:avLst/>
                            <a:gdLst/>
                            <a:ahLst/>
                            <a:cxnLst/>
                            <a:rect l="0" t="0" r="0" b="0"/>
                            <a:pathLst>
                              <a:path w="1543043" h="822951">
                                <a:moveTo>
                                  <a:pt x="0" y="822951"/>
                                </a:moveTo>
                                <a:lnTo>
                                  <a:pt x="1185091" y="822951"/>
                                </a:lnTo>
                                <a:lnTo>
                                  <a:pt x="1543043" y="0"/>
                                </a:lnTo>
                                <a:lnTo>
                                  <a:pt x="357952" y="0"/>
                                </a:lnTo>
                                <a:lnTo>
                                  <a:pt x="0" y="822951"/>
                                </a:lnTo>
                                <a:close/>
                              </a:path>
                            </a:pathLst>
                          </a:custGeom>
                          <a:noFill/>
                          <a:ln w="11932" cap="rnd" cmpd="sng" algn="ctr">
                            <a:solidFill>
                              <a:srgbClr val="000000"/>
                            </a:solidFill>
                            <a:prstDash val="solid"/>
                            <a:round/>
                          </a:ln>
                          <a:effectLst/>
                        </wps:spPr>
                        <wps:bodyPr/>
                      </wps:wsp>
                      <wps:wsp>
                        <wps:cNvPr id="7989" name="Rectangle 7989"/>
                        <wps:cNvSpPr/>
                        <wps:spPr>
                          <a:xfrm>
                            <a:off x="379765" y="4414225"/>
                            <a:ext cx="873220" cy="703615"/>
                          </a:xfrm>
                          <a:prstGeom prst="rect">
                            <a:avLst/>
                          </a:prstGeom>
                          <a:ln>
                            <a:noFill/>
                          </a:ln>
                        </wps:spPr>
                        <wps:txbx>
                          <w:txbxContent>
                            <w:p w14:paraId="4AD798DE" w14:textId="77777777" w:rsidR="00931B55" w:rsidRPr="00295324" w:rsidRDefault="00931B55" w:rsidP="00931B55">
                              <w:pPr>
                                <w:jc w:val="center"/>
                                <w:rPr>
                                  <w:rFonts w:cs="Times New Roman"/>
                                </w:rPr>
                              </w:pPr>
                              <w:r w:rsidRPr="00295324">
                                <w:rPr>
                                  <w:rFonts w:cs="Times New Roman"/>
                                </w:rPr>
                                <w:t>Problem Identification</w:t>
                              </w:r>
                            </w:p>
                          </w:txbxContent>
                        </wps:txbx>
                        <wps:bodyPr horzOverflow="overflow" vert="horz" lIns="0" tIns="0" rIns="0" bIns="0" rtlCol="0">
                          <a:noAutofit/>
                        </wps:bodyPr>
                      </wps:wsp>
                      <wps:wsp>
                        <wps:cNvPr id="7992" name="Shape 7992"/>
                        <wps:cNvSpPr/>
                        <wps:spPr>
                          <a:xfrm>
                            <a:off x="3974046" y="4261574"/>
                            <a:ext cx="1132012" cy="822951"/>
                          </a:xfrm>
                          <a:custGeom>
                            <a:avLst/>
                            <a:gdLst/>
                            <a:ahLst/>
                            <a:cxnLst/>
                            <a:rect l="0" t="0" r="0" b="0"/>
                            <a:pathLst>
                              <a:path w="984369" h="822951">
                                <a:moveTo>
                                  <a:pt x="0" y="822951"/>
                                </a:moveTo>
                                <a:lnTo>
                                  <a:pt x="984369" y="822951"/>
                                </a:lnTo>
                                <a:lnTo>
                                  <a:pt x="984369" y="0"/>
                                </a:lnTo>
                                <a:lnTo>
                                  <a:pt x="0"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7993" name="Rectangle 7993"/>
                        <wps:cNvSpPr/>
                        <wps:spPr>
                          <a:xfrm>
                            <a:off x="4018409" y="4402486"/>
                            <a:ext cx="1037865" cy="734553"/>
                          </a:xfrm>
                          <a:prstGeom prst="rect">
                            <a:avLst/>
                          </a:prstGeom>
                          <a:ln>
                            <a:noFill/>
                          </a:ln>
                        </wps:spPr>
                        <wps:txbx>
                          <w:txbxContent>
                            <w:p w14:paraId="279C8490" w14:textId="77777777" w:rsidR="00931B55" w:rsidRPr="00295324" w:rsidRDefault="00931B55" w:rsidP="00931B55">
                              <w:pPr>
                                <w:jc w:val="center"/>
                                <w:rPr>
                                  <w:rFonts w:cs="Times New Roman"/>
                                </w:rPr>
                              </w:pPr>
                              <w:r w:rsidRPr="00295324">
                                <w:rPr>
                                  <w:rFonts w:cs="Times New Roman"/>
                                </w:rPr>
                                <w:t>Structural Consistency will be checked</w:t>
                              </w:r>
                            </w:p>
                          </w:txbxContent>
                        </wps:txbx>
                        <wps:bodyPr horzOverflow="overflow" vert="horz" lIns="0" tIns="0" rIns="0" bIns="0" rtlCol="0">
                          <a:noAutofit/>
                        </wps:bodyPr>
                      </wps:wsp>
                      <wps:wsp>
                        <wps:cNvPr id="7997" name="Shape 7997"/>
                        <wps:cNvSpPr/>
                        <wps:spPr>
                          <a:xfrm>
                            <a:off x="1756168" y="5348870"/>
                            <a:ext cx="2023361" cy="720082"/>
                          </a:xfrm>
                          <a:custGeom>
                            <a:avLst/>
                            <a:gdLst/>
                            <a:ahLst/>
                            <a:cxnLst/>
                            <a:rect l="0" t="0" r="0" b="0"/>
                            <a:pathLst>
                              <a:path w="1733882" h="720082">
                                <a:moveTo>
                                  <a:pt x="313208" y="720082"/>
                                </a:moveTo>
                                <a:lnTo>
                                  <a:pt x="1420673" y="720082"/>
                                </a:lnTo>
                                <a:cubicBezTo>
                                  <a:pt x="1593584" y="720082"/>
                                  <a:pt x="1733782" y="558921"/>
                                  <a:pt x="1733882" y="360041"/>
                                </a:cubicBezTo>
                                <a:cubicBezTo>
                                  <a:pt x="1733882" y="161161"/>
                                  <a:pt x="1593584" y="0"/>
                                  <a:pt x="1420673" y="0"/>
                                </a:cubicBezTo>
                                <a:cubicBezTo>
                                  <a:pt x="1420673" y="0"/>
                                  <a:pt x="1420673" y="0"/>
                                  <a:pt x="1420673" y="0"/>
                                </a:cubicBezTo>
                                <a:lnTo>
                                  <a:pt x="1420673" y="0"/>
                                </a:lnTo>
                                <a:lnTo>
                                  <a:pt x="313208" y="0"/>
                                </a:lnTo>
                                <a:cubicBezTo>
                                  <a:pt x="140198" y="0"/>
                                  <a:pt x="0" y="161161"/>
                                  <a:pt x="0" y="360041"/>
                                </a:cubicBezTo>
                                <a:cubicBezTo>
                                  <a:pt x="0" y="558921"/>
                                  <a:pt x="140198" y="720082"/>
                                  <a:pt x="313208" y="720082"/>
                                </a:cubicBezTo>
                                <a:close/>
                              </a:path>
                            </a:pathLst>
                          </a:custGeom>
                          <a:solidFill>
                            <a:sysClr val="window" lastClr="FFFFFF"/>
                          </a:solidFill>
                          <a:ln w="12700" cap="flat" cmpd="sng" algn="ctr">
                            <a:solidFill>
                              <a:sysClr val="windowText" lastClr="000000"/>
                            </a:solidFill>
                            <a:prstDash val="solid"/>
                            <a:miter lim="800000"/>
                          </a:ln>
                          <a:effectLst/>
                        </wps:spPr>
                        <wps:bodyPr/>
                      </wps:wsp>
                      <wps:wsp>
                        <wps:cNvPr id="7998" name="Rectangle 7998"/>
                        <wps:cNvSpPr/>
                        <wps:spPr>
                          <a:xfrm>
                            <a:off x="1990419" y="5457433"/>
                            <a:ext cx="1574927" cy="579109"/>
                          </a:xfrm>
                          <a:prstGeom prst="rect">
                            <a:avLst/>
                          </a:prstGeom>
                          <a:ln>
                            <a:noFill/>
                          </a:ln>
                        </wps:spPr>
                        <wps:txbx>
                          <w:txbxContent>
                            <w:p w14:paraId="315DDC19" w14:textId="3C5B7B90" w:rsidR="00931B55" w:rsidRPr="00295324" w:rsidRDefault="00931B55" w:rsidP="00931B55">
                              <w:pPr>
                                <w:jc w:val="center"/>
                                <w:rPr>
                                  <w:rFonts w:cs="Times New Roman"/>
                                </w:rPr>
                              </w:pPr>
                              <w:r w:rsidRPr="00295324">
                                <w:rPr>
                                  <w:rFonts w:cs="Times New Roman"/>
                                </w:rPr>
                                <w:t xml:space="preserve">Performance of </w:t>
                              </w:r>
                              <w:r w:rsidR="00191700" w:rsidRPr="00295324">
                                <w:rPr>
                                  <w:rFonts w:cs="Times New Roman"/>
                                </w:rPr>
                                <w:t>the</w:t>
                              </w:r>
                              <w:r w:rsidRPr="00295324">
                                <w:rPr>
                                  <w:rFonts w:cs="Times New Roman"/>
                                </w:rPr>
                                <w:t xml:space="preserve"> diversion Headwork evaluated</w:t>
                              </w:r>
                            </w:p>
                            <w:p w14:paraId="78D17A0E" w14:textId="77777777" w:rsidR="00931B55" w:rsidRDefault="00931B55" w:rsidP="00931B55">
                              <w:pPr>
                                <w:rPr>
                                  <w:sz w:val="25"/>
                                </w:rPr>
                              </w:pPr>
                            </w:p>
                            <w:p w14:paraId="17445629" w14:textId="77777777" w:rsidR="00931B55" w:rsidRDefault="00931B55" w:rsidP="00931B55"/>
                          </w:txbxContent>
                        </wps:txbx>
                        <wps:bodyPr horzOverflow="overflow" vert="horz" lIns="0" tIns="0" rIns="0" bIns="0" rtlCol="0">
                          <a:noAutofit/>
                        </wps:bodyPr>
                      </wps:wsp>
                      <wps:wsp>
                        <wps:cNvPr id="8000" name="Shape 8000"/>
                        <wps:cNvSpPr/>
                        <wps:spPr>
                          <a:xfrm>
                            <a:off x="4361899" y="1028688"/>
                            <a:ext cx="14716" cy="131900"/>
                          </a:xfrm>
                          <a:custGeom>
                            <a:avLst/>
                            <a:gdLst/>
                            <a:ahLst/>
                            <a:cxnLst/>
                            <a:rect l="0" t="0" r="0" b="0"/>
                            <a:pathLst>
                              <a:path w="14716" h="131900">
                                <a:moveTo>
                                  <a:pt x="0" y="0"/>
                                </a:moveTo>
                                <a:lnTo>
                                  <a:pt x="14716" y="131900"/>
                                </a:lnTo>
                              </a:path>
                            </a:pathLst>
                          </a:custGeom>
                          <a:noFill/>
                          <a:ln w="11932" cap="rnd" cmpd="sng" algn="ctr">
                            <a:solidFill>
                              <a:srgbClr val="993366"/>
                            </a:solidFill>
                            <a:prstDash val="solid"/>
                            <a:round/>
                          </a:ln>
                          <a:effectLst/>
                        </wps:spPr>
                        <wps:bodyPr/>
                      </wps:wsp>
                      <wps:wsp>
                        <wps:cNvPr id="8001" name="Shape 8001"/>
                        <wps:cNvSpPr/>
                        <wps:spPr>
                          <a:xfrm>
                            <a:off x="4338831" y="1144702"/>
                            <a:ext cx="73380" cy="89724"/>
                          </a:xfrm>
                          <a:custGeom>
                            <a:avLst/>
                            <a:gdLst/>
                            <a:ahLst/>
                            <a:cxnLst/>
                            <a:rect l="0" t="0" r="0" b="0"/>
                            <a:pathLst>
                              <a:path w="73380" h="89724">
                                <a:moveTo>
                                  <a:pt x="73380" y="0"/>
                                </a:moveTo>
                                <a:lnTo>
                                  <a:pt x="46136" y="89724"/>
                                </a:lnTo>
                                <a:lnTo>
                                  <a:pt x="0" y="10858"/>
                                </a:lnTo>
                                <a:lnTo>
                                  <a:pt x="7338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8003" name="Shape 8003"/>
                        <wps:cNvSpPr/>
                        <wps:spPr>
                          <a:xfrm>
                            <a:off x="1879300" y="4217623"/>
                            <a:ext cx="1342322" cy="822951"/>
                          </a:xfrm>
                          <a:custGeom>
                            <a:avLst/>
                            <a:gdLst/>
                            <a:ahLst/>
                            <a:cxnLst/>
                            <a:rect l="0" t="0" r="0" b="0"/>
                            <a:pathLst>
                              <a:path w="1342322" h="822951">
                                <a:moveTo>
                                  <a:pt x="0" y="822951"/>
                                </a:moveTo>
                                <a:lnTo>
                                  <a:pt x="1342322" y="822951"/>
                                </a:lnTo>
                                <a:lnTo>
                                  <a:pt x="1342322" y="0"/>
                                </a:lnTo>
                                <a:lnTo>
                                  <a:pt x="0"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8005" name="Rectangle 8005"/>
                        <wps:cNvSpPr/>
                        <wps:spPr>
                          <a:xfrm>
                            <a:off x="1909323" y="4395382"/>
                            <a:ext cx="1301687" cy="689139"/>
                          </a:xfrm>
                          <a:prstGeom prst="rect">
                            <a:avLst/>
                          </a:prstGeom>
                          <a:ln>
                            <a:noFill/>
                          </a:ln>
                        </wps:spPr>
                        <wps:txbx>
                          <w:txbxContent>
                            <w:p w14:paraId="226AA6AE" w14:textId="77777777" w:rsidR="00931B55" w:rsidRPr="00295324" w:rsidRDefault="00931B55" w:rsidP="00931B55">
                              <w:pPr>
                                <w:spacing w:line="240" w:lineRule="auto"/>
                                <w:jc w:val="center"/>
                              </w:pPr>
                              <w:r w:rsidRPr="00295324">
                                <w:rPr>
                                  <w:rFonts w:cs="Times New Roman"/>
                                </w:rPr>
                                <w:t>Hydraulic performance</w:t>
                              </w:r>
                              <w:r w:rsidRPr="00295324">
                                <w:t xml:space="preserve"> </w:t>
                              </w:r>
                            </w:p>
                            <w:p w14:paraId="708934C1" w14:textId="77777777" w:rsidR="00931B55" w:rsidRPr="00BB5B24" w:rsidRDefault="00931B55" w:rsidP="00931B55">
                              <w:pPr>
                                <w:spacing w:line="240" w:lineRule="auto"/>
                                <w:jc w:val="center"/>
                                <w:rPr>
                                  <w:rFonts w:cs="Times New Roman"/>
                                  <w:sz w:val="24"/>
                                </w:rPr>
                              </w:pPr>
                              <w:r w:rsidRPr="00295324">
                                <w:rPr>
                                  <w:rFonts w:cs="Times New Roman"/>
                                </w:rPr>
                                <w:t>Checked</w:t>
                              </w:r>
                            </w:p>
                          </w:txbxContent>
                        </wps:txbx>
                        <wps:bodyPr horzOverflow="overflow" vert="horz" lIns="0" tIns="0" rIns="0" bIns="0" rtlCol="0">
                          <a:noAutofit/>
                        </wps:bodyPr>
                      </wps:wsp>
                      <wps:wsp>
                        <wps:cNvPr id="8006" name="Shape 8006"/>
                        <wps:cNvSpPr/>
                        <wps:spPr>
                          <a:xfrm>
                            <a:off x="455803" y="3086065"/>
                            <a:ext cx="1469932" cy="0"/>
                          </a:xfrm>
                          <a:custGeom>
                            <a:avLst/>
                            <a:gdLst/>
                            <a:ahLst/>
                            <a:cxnLst/>
                            <a:rect l="0" t="0" r="0" b="0"/>
                            <a:pathLst>
                              <a:path w="1469932">
                                <a:moveTo>
                                  <a:pt x="0" y="0"/>
                                </a:moveTo>
                                <a:lnTo>
                                  <a:pt x="1469932" y="0"/>
                                </a:lnTo>
                              </a:path>
                            </a:pathLst>
                          </a:custGeom>
                          <a:noFill/>
                          <a:ln w="19050" cap="flat" cmpd="sng" algn="ctr">
                            <a:solidFill>
                              <a:sysClr val="windowText" lastClr="000000"/>
                            </a:solidFill>
                            <a:prstDash val="solid"/>
                            <a:miter lim="800000"/>
                          </a:ln>
                          <a:effectLst/>
                        </wps:spPr>
                        <wps:bodyPr/>
                      </wps:wsp>
                      <wps:wsp>
                        <wps:cNvPr id="8008" name="Shape 8008"/>
                        <wps:cNvSpPr/>
                        <wps:spPr>
                          <a:xfrm flipH="1">
                            <a:off x="3175792" y="1800885"/>
                            <a:ext cx="45815" cy="266069"/>
                          </a:xfrm>
                          <a:custGeom>
                            <a:avLst/>
                            <a:gdLst/>
                            <a:ahLst/>
                            <a:cxnLst/>
                            <a:rect l="0" t="0" r="0" b="0"/>
                            <a:pathLst>
                              <a:path w="21676" h="715739">
                                <a:moveTo>
                                  <a:pt x="0" y="0"/>
                                </a:moveTo>
                                <a:lnTo>
                                  <a:pt x="0" y="715739"/>
                                </a:lnTo>
                                <a:lnTo>
                                  <a:pt x="21676" y="715739"/>
                                </a:lnTo>
                              </a:path>
                            </a:pathLst>
                          </a:custGeom>
                          <a:noFill/>
                          <a:ln w="19050" cap="flat" cmpd="sng" algn="ctr">
                            <a:solidFill>
                              <a:sysClr val="windowText" lastClr="000000"/>
                            </a:solidFill>
                            <a:prstDash val="solid"/>
                            <a:miter lim="800000"/>
                          </a:ln>
                          <a:effectLst/>
                        </wps:spPr>
                        <wps:bodyPr/>
                      </wps:wsp>
                      <wps:wsp>
                        <wps:cNvPr id="8010" name="Shape 8010"/>
                        <wps:cNvSpPr/>
                        <wps:spPr>
                          <a:xfrm>
                            <a:off x="4474455" y="3806147"/>
                            <a:ext cx="0" cy="337067"/>
                          </a:xfrm>
                          <a:custGeom>
                            <a:avLst/>
                            <a:gdLst/>
                            <a:ahLst/>
                            <a:cxnLst/>
                            <a:rect l="0" t="0" r="0" b="0"/>
                            <a:pathLst>
                              <a:path h="337067">
                                <a:moveTo>
                                  <a:pt x="0" y="0"/>
                                </a:moveTo>
                                <a:lnTo>
                                  <a:pt x="0" y="337067"/>
                                </a:lnTo>
                              </a:path>
                            </a:pathLst>
                          </a:custGeom>
                          <a:noFill/>
                          <a:ln w="19050" cap="flat" cmpd="sng" algn="ctr">
                            <a:solidFill>
                              <a:sysClr val="windowText" lastClr="000000"/>
                            </a:solidFill>
                            <a:prstDash val="solid"/>
                            <a:miter lim="800000"/>
                          </a:ln>
                          <a:effectLst/>
                        </wps:spPr>
                        <wps:bodyPr/>
                      </wps:wsp>
                      <wps:wsp>
                        <wps:cNvPr id="8011" name="Shape 8011"/>
                        <wps:cNvSpPr/>
                        <wps:spPr>
                          <a:xfrm>
                            <a:off x="4437367" y="4132584"/>
                            <a:ext cx="74076" cy="85038"/>
                          </a:xfrm>
                          <a:custGeom>
                            <a:avLst/>
                            <a:gdLst/>
                            <a:ahLst/>
                            <a:cxnLst/>
                            <a:rect l="0" t="0" r="0" b="0"/>
                            <a:pathLst>
                              <a:path w="74076" h="85038">
                                <a:moveTo>
                                  <a:pt x="0" y="0"/>
                                </a:moveTo>
                                <a:lnTo>
                                  <a:pt x="74076" y="0"/>
                                </a:lnTo>
                                <a:lnTo>
                                  <a:pt x="370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8013" name="Shape 8013"/>
                        <wps:cNvSpPr/>
                        <wps:spPr>
                          <a:xfrm>
                            <a:off x="1700324" y="2057377"/>
                            <a:ext cx="1968738" cy="1954508"/>
                          </a:xfrm>
                          <a:custGeom>
                            <a:avLst/>
                            <a:gdLst/>
                            <a:ahLst/>
                            <a:cxnLst/>
                            <a:rect l="0" t="0" r="0" b="0"/>
                            <a:pathLst>
                              <a:path w="1968738" h="1954508">
                                <a:moveTo>
                                  <a:pt x="0" y="1954508"/>
                                </a:moveTo>
                                <a:lnTo>
                                  <a:pt x="1968738" y="1954508"/>
                                </a:lnTo>
                                <a:lnTo>
                                  <a:pt x="1968738" y="0"/>
                                </a:lnTo>
                                <a:lnTo>
                                  <a:pt x="0"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8015" name="Rectangle 8015"/>
                        <wps:cNvSpPr/>
                        <wps:spPr>
                          <a:xfrm>
                            <a:off x="1700246" y="2057363"/>
                            <a:ext cx="1968734" cy="1986776"/>
                          </a:xfrm>
                          <a:prstGeom prst="rect">
                            <a:avLst/>
                          </a:prstGeom>
                          <a:ln>
                            <a:noFill/>
                          </a:ln>
                        </wps:spPr>
                        <wps:txbx>
                          <w:txbxContent>
                            <w:p w14:paraId="22C4C46B" w14:textId="77777777" w:rsidR="00931B55" w:rsidRDefault="00931B55" w:rsidP="00931B55">
                              <w:pPr>
                                <w:pStyle w:val="ListParagraph"/>
                                <w:ind w:left="432"/>
                              </w:pPr>
                            </w:p>
                            <w:p w14:paraId="71AFF98F" w14:textId="77777777" w:rsidR="00931B55" w:rsidRPr="00295324" w:rsidRDefault="00931B55" w:rsidP="00295324">
                              <w:pPr>
                                <w:pStyle w:val="ListParagraph"/>
                                <w:ind w:left="432"/>
                                <w:rPr>
                                  <w:rFonts w:cs="Times New Roman"/>
                                </w:rPr>
                              </w:pPr>
                              <w:r w:rsidRPr="00295324">
                                <w:rPr>
                                  <w:rFonts w:cs="Times New Roman"/>
                                </w:rPr>
                                <w:t>Passage of sediment</w:t>
                              </w:r>
                            </w:p>
                            <w:p w14:paraId="0705E81A" w14:textId="77777777" w:rsidR="00931B55" w:rsidRPr="00295324" w:rsidRDefault="00931B55" w:rsidP="00295324">
                              <w:pPr>
                                <w:pStyle w:val="ListParagraph"/>
                                <w:ind w:left="432"/>
                                <w:rPr>
                                  <w:rFonts w:cs="Times New Roman"/>
                                </w:rPr>
                              </w:pPr>
                              <w:r w:rsidRPr="00295324">
                                <w:rPr>
                                  <w:rFonts w:cs="Times New Roman"/>
                                </w:rPr>
                                <w:t>Prevalence of Scouring</w:t>
                              </w:r>
                            </w:p>
                            <w:p w14:paraId="08A5D862" w14:textId="77777777" w:rsidR="00931B55" w:rsidRPr="00295324" w:rsidRDefault="00931B55" w:rsidP="00295324">
                              <w:pPr>
                                <w:pStyle w:val="ListParagraph"/>
                                <w:ind w:left="432"/>
                                <w:rPr>
                                  <w:rFonts w:cs="Times New Roman"/>
                                </w:rPr>
                              </w:pPr>
                              <w:r w:rsidRPr="00295324">
                                <w:rPr>
                                  <w:rFonts w:cs="Times New Roman"/>
                                </w:rPr>
                                <w:t>Flood passage &amp; water withdrawal</w:t>
                              </w:r>
                            </w:p>
                            <w:p w14:paraId="5D6ADE26" w14:textId="77777777" w:rsidR="00931B55" w:rsidRPr="00295324" w:rsidRDefault="00931B55" w:rsidP="00295324">
                              <w:pPr>
                                <w:pStyle w:val="ListParagraph"/>
                                <w:ind w:left="432"/>
                                <w:rPr>
                                  <w:rFonts w:cs="Times New Roman"/>
                                </w:rPr>
                              </w:pPr>
                              <w:r w:rsidRPr="00295324">
                                <w:rPr>
                                  <w:rFonts w:cs="Times New Roman"/>
                                </w:rPr>
                                <w:t>Bed control at the intake</w:t>
                              </w:r>
                            </w:p>
                            <w:p w14:paraId="67D93AA2" w14:textId="77777777" w:rsidR="00931B55" w:rsidRPr="00295324" w:rsidRDefault="00931B55" w:rsidP="00295324">
                              <w:pPr>
                                <w:pStyle w:val="ListParagraph"/>
                                <w:ind w:left="432"/>
                                <w:rPr>
                                  <w:rFonts w:cs="Times New Roman"/>
                                </w:rPr>
                              </w:pPr>
                              <w:r w:rsidRPr="00295324">
                                <w:rPr>
                                  <w:rFonts w:cs="Times New Roman"/>
                                </w:rPr>
                                <w:t>Flushing of settled sediment</w:t>
                              </w:r>
                            </w:p>
                          </w:txbxContent>
                        </wps:txbx>
                        <wps:bodyPr horzOverflow="overflow" vert="horz" lIns="0" tIns="0" rIns="0" bIns="0" rtlCol="0">
                          <a:noAutofit/>
                        </wps:bodyPr>
                      </wps:wsp>
                      <wps:wsp>
                        <wps:cNvPr id="8031" name="Shape 8031"/>
                        <wps:cNvSpPr/>
                        <wps:spPr>
                          <a:xfrm>
                            <a:off x="2550461" y="4011885"/>
                            <a:ext cx="134232" cy="131329"/>
                          </a:xfrm>
                          <a:custGeom>
                            <a:avLst/>
                            <a:gdLst/>
                            <a:ahLst/>
                            <a:cxnLst/>
                            <a:rect l="0" t="0" r="0" b="0"/>
                            <a:pathLst>
                              <a:path w="134232" h="131329">
                                <a:moveTo>
                                  <a:pt x="134232" y="0"/>
                                </a:moveTo>
                                <a:lnTo>
                                  <a:pt x="0" y="0"/>
                                </a:lnTo>
                                <a:lnTo>
                                  <a:pt x="0" y="131329"/>
                                </a:lnTo>
                              </a:path>
                            </a:pathLst>
                          </a:custGeom>
                          <a:noFill/>
                          <a:ln w="19050" cap="flat" cmpd="sng" algn="ctr">
                            <a:solidFill>
                              <a:sysClr val="windowText" lastClr="000000"/>
                            </a:solidFill>
                            <a:prstDash val="solid"/>
                            <a:miter lim="800000"/>
                          </a:ln>
                          <a:effectLst/>
                        </wps:spPr>
                        <wps:bodyPr/>
                      </wps:wsp>
                      <wps:wsp>
                        <wps:cNvPr id="8032" name="Shape 8032"/>
                        <wps:cNvSpPr/>
                        <wps:spPr>
                          <a:xfrm>
                            <a:off x="2513472" y="4132584"/>
                            <a:ext cx="73977" cy="85038"/>
                          </a:xfrm>
                          <a:custGeom>
                            <a:avLst/>
                            <a:gdLst/>
                            <a:ahLst/>
                            <a:cxnLst/>
                            <a:rect l="0" t="0" r="0" b="0"/>
                            <a:pathLst>
                              <a:path w="73977" h="85038">
                                <a:moveTo>
                                  <a:pt x="0" y="0"/>
                                </a:moveTo>
                                <a:lnTo>
                                  <a:pt x="73977" y="0"/>
                                </a:lnTo>
                                <a:lnTo>
                                  <a:pt x="369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107714" name="Shape 107714"/>
                        <wps:cNvSpPr/>
                        <wps:spPr>
                          <a:xfrm>
                            <a:off x="3937526" y="2931762"/>
                            <a:ext cx="1073857" cy="874385"/>
                          </a:xfrm>
                          <a:custGeom>
                            <a:avLst/>
                            <a:gdLst/>
                            <a:ahLst/>
                            <a:cxnLst/>
                            <a:rect l="0" t="0" r="0" b="0"/>
                            <a:pathLst>
                              <a:path w="1073857" h="874385">
                                <a:moveTo>
                                  <a:pt x="0" y="0"/>
                                </a:moveTo>
                                <a:lnTo>
                                  <a:pt x="1073857" y="0"/>
                                </a:lnTo>
                                <a:lnTo>
                                  <a:pt x="1073857" y="874385"/>
                                </a:lnTo>
                                <a:lnTo>
                                  <a:pt x="0" y="874385"/>
                                </a:lnTo>
                                <a:lnTo>
                                  <a:pt x="0" y="0"/>
                                </a:lnTo>
                              </a:path>
                            </a:pathLst>
                          </a:custGeom>
                          <a:solidFill>
                            <a:srgbClr val="FFFFFF"/>
                          </a:solidFill>
                          <a:ln w="0" cap="rnd">
                            <a:noFill/>
                            <a:round/>
                          </a:ln>
                          <a:effectLst/>
                        </wps:spPr>
                        <wps:bodyPr/>
                      </wps:wsp>
                      <wps:wsp>
                        <wps:cNvPr id="8034" name="Shape 8034"/>
                        <wps:cNvSpPr/>
                        <wps:spPr>
                          <a:xfrm>
                            <a:off x="3937526" y="2931762"/>
                            <a:ext cx="1073857" cy="874385"/>
                          </a:xfrm>
                          <a:custGeom>
                            <a:avLst/>
                            <a:gdLst/>
                            <a:ahLst/>
                            <a:cxnLst/>
                            <a:rect l="0" t="0" r="0" b="0"/>
                            <a:pathLst>
                              <a:path w="1073857" h="874385">
                                <a:moveTo>
                                  <a:pt x="0" y="874385"/>
                                </a:moveTo>
                                <a:lnTo>
                                  <a:pt x="1073857" y="874385"/>
                                </a:lnTo>
                                <a:lnTo>
                                  <a:pt x="1073857" y="0"/>
                                </a:lnTo>
                                <a:lnTo>
                                  <a:pt x="0"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8036" name="Rectangle 8036"/>
                        <wps:cNvSpPr/>
                        <wps:spPr>
                          <a:xfrm>
                            <a:off x="3915024" y="3025361"/>
                            <a:ext cx="1076076" cy="687761"/>
                          </a:xfrm>
                          <a:prstGeom prst="rect">
                            <a:avLst/>
                          </a:prstGeom>
                          <a:ln>
                            <a:noFill/>
                          </a:ln>
                        </wps:spPr>
                        <wps:txbx>
                          <w:txbxContent>
                            <w:p w14:paraId="2D1FFB4E" w14:textId="77777777" w:rsidR="00931B55" w:rsidRPr="00295324" w:rsidRDefault="00931B55" w:rsidP="00931B55">
                              <w:pPr>
                                <w:spacing w:line="276" w:lineRule="auto"/>
                                <w:jc w:val="center"/>
                                <w:rPr>
                                  <w:rFonts w:cs="Times New Roman"/>
                                </w:rPr>
                              </w:pPr>
                              <w:r w:rsidRPr="00295324">
                                <w:rPr>
                                  <w:rFonts w:cs="Times New Roman"/>
                                </w:rPr>
                                <w:t>Safe against Uplift, sliding</w:t>
                              </w:r>
                            </w:p>
                            <w:p w14:paraId="3EF8B428" w14:textId="77777777" w:rsidR="00931B55" w:rsidRPr="00295324" w:rsidRDefault="00931B55" w:rsidP="00931B55">
                              <w:pPr>
                                <w:spacing w:line="276" w:lineRule="auto"/>
                                <w:jc w:val="center"/>
                                <w:rPr>
                                  <w:rFonts w:cs="Times New Roman"/>
                                </w:rPr>
                              </w:pPr>
                              <w:r w:rsidRPr="00295324">
                                <w:rPr>
                                  <w:rFonts w:cs="Times New Roman"/>
                                </w:rPr>
                                <w:t>Safe against overturning</w:t>
                              </w:r>
                            </w:p>
                            <w:p w14:paraId="66242DAF" w14:textId="77777777" w:rsidR="00931B55" w:rsidRDefault="00931B55" w:rsidP="00931B55"/>
                            <w:p w14:paraId="14F97389" w14:textId="77777777" w:rsidR="00931B55" w:rsidRPr="00044E33" w:rsidRDefault="00931B55" w:rsidP="00931B55"/>
                          </w:txbxContent>
                        </wps:txbx>
                        <wps:bodyPr horzOverflow="overflow" vert="horz" lIns="0" tIns="0" rIns="0" bIns="0" rtlCol="0">
                          <a:noAutofit/>
                        </wps:bodyPr>
                      </wps:wsp>
                      <wps:wsp>
                        <wps:cNvPr id="8041" name="Shape 8041"/>
                        <wps:cNvSpPr/>
                        <wps:spPr>
                          <a:xfrm>
                            <a:off x="4474455" y="2700307"/>
                            <a:ext cx="0" cy="157046"/>
                          </a:xfrm>
                          <a:custGeom>
                            <a:avLst/>
                            <a:gdLst/>
                            <a:ahLst/>
                            <a:cxnLst/>
                            <a:rect l="0" t="0" r="0" b="0"/>
                            <a:pathLst>
                              <a:path h="157046">
                                <a:moveTo>
                                  <a:pt x="0" y="0"/>
                                </a:moveTo>
                                <a:lnTo>
                                  <a:pt x="0" y="157046"/>
                                </a:lnTo>
                              </a:path>
                            </a:pathLst>
                          </a:custGeom>
                          <a:noFill/>
                          <a:ln w="19050" cap="flat" cmpd="sng" algn="ctr">
                            <a:solidFill>
                              <a:sysClr val="windowText" lastClr="000000"/>
                            </a:solidFill>
                            <a:prstDash val="solid"/>
                            <a:miter lim="800000"/>
                          </a:ln>
                          <a:effectLst/>
                        </wps:spPr>
                        <wps:bodyPr/>
                      </wps:wsp>
                      <wps:wsp>
                        <wps:cNvPr id="8042" name="Shape 8042"/>
                        <wps:cNvSpPr/>
                        <wps:spPr>
                          <a:xfrm>
                            <a:off x="4437367" y="2846724"/>
                            <a:ext cx="74076" cy="85038"/>
                          </a:xfrm>
                          <a:custGeom>
                            <a:avLst/>
                            <a:gdLst/>
                            <a:ahLst/>
                            <a:cxnLst/>
                            <a:rect l="0" t="0" r="0" b="0"/>
                            <a:pathLst>
                              <a:path w="74076" h="85038">
                                <a:moveTo>
                                  <a:pt x="0" y="0"/>
                                </a:moveTo>
                                <a:lnTo>
                                  <a:pt x="74076" y="0"/>
                                </a:lnTo>
                                <a:lnTo>
                                  <a:pt x="370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8043" name="Shape 8043"/>
                        <wps:cNvSpPr/>
                        <wps:spPr>
                          <a:xfrm>
                            <a:off x="3286351" y="4629098"/>
                            <a:ext cx="695919" cy="0"/>
                          </a:xfrm>
                          <a:custGeom>
                            <a:avLst/>
                            <a:gdLst/>
                            <a:ahLst/>
                            <a:cxnLst/>
                            <a:rect l="0" t="0" r="0" b="0"/>
                            <a:pathLst>
                              <a:path w="695919">
                                <a:moveTo>
                                  <a:pt x="695919" y="0"/>
                                </a:moveTo>
                                <a:lnTo>
                                  <a:pt x="0" y="0"/>
                                </a:lnTo>
                              </a:path>
                            </a:pathLst>
                          </a:custGeom>
                          <a:noFill/>
                          <a:ln w="19050" cap="flat" cmpd="sng" algn="ctr">
                            <a:solidFill>
                              <a:sysClr val="windowText" lastClr="000000"/>
                            </a:solidFill>
                            <a:prstDash val="solid"/>
                            <a:miter lim="800000"/>
                          </a:ln>
                          <a:effectLst/>
                        </wps:spPr>
                        <wps:bodyPr/>
                      </wps:wsp>
                      <wps:wsp>
                        <wps:cNvPr id="8044" name="Shape 8044"/>
                        <wps:cNvSpPr/>
                        <wps:spPr>
                          <a:xfrm>
                            <a:off x="3221622" y="4586579"/>
                            <a:ext cx="73977" cy="85039"/>
                          </a:xfrm>
                          <a:custGeom>
                            <a:avLst/>
                            <a:gdLst/>
                            <a:ahLst/>
                            <a:cxnLst/>
                            <a:rect l="0" t="0" r="0" b="0"/>
                            <a:pathLst>
                              <a:path w="73977" h="85039">
                                <a:moveTo>
                                  <a:pt x="73977" y="0"/>
                                </a:moveTo>
                                <a:lnTo>
                                  <a:pt x="73977" y="85039"/>
                                </a:lnTo>
                                <a:lnTo>
                                  <a:pt x="0" y="42519"/>
                                </a:lnTo>
                                <a:lnTo>
                                  <a:pt x="73977"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8045" name="Shape 8045"/>
                        <wps:cNvSpPr/>
                        <wps:spPr>
                          <a:xfrm>
                            <a:off x="4471175" y="1837136"/>
                            <a:ext cx="45719" cy="308478"/>
                          </a:xfrm>
                          <a:custGeom>
                            <a:avLst/>
                            <a:gdLst/>
                            <a:ahLst/>
                            <a:cxnLst/>
                            <a:rect l="0" t="0" r="0" b="0"/>
                            <a:pathLst>
                              <a:path h="154532">
                                <a:moveTo>
                                  <a:pt x="0" y="0"/>
                                </a:moveTo>
                                <a:lnTo>
                                  <a:pt x="0" y="154532"/>
                                </a:lnTo>
                              </a:path>
                            </a:pathLst>
                          </a:custGeom>
                          <a:noFill/>
                          <a:ln w="19050" cap="flat" cmpd="sng" algn="ctr">
                            <a:solidFill>
                              <a:sysClr val="windowText" lastClr="000000"/>
                            </a:solidFill>
                            <a:prstDash val="solid"/>
                            <a:miter lim="800000"/>
                          </a:ln>
                          <a:effectLst/>
                        </wps:spPr>
                        <wps:bodyPr/>
                      </wps:wsp>
                      <wps:wsp>
                        <wps:cNvPr id="8046" name="Shape 8046"/>
                        <wps:cNvSpPr/>
                        <wps:spPr>
                          <a:xfrm>
                            <a:off x="4437367" y="2152359"/>
                            <a:ext cx="74076" cy="85038"/>
                          </a:xfrm>
                          <a:custGeom>
                            <a:avLst/>
                            <a:gdLst/>
                            <a:ahLst/>
                            <a:cxnLst/>
                            <a:rect l="0" t="0" r="0" b="0"/>
                            <a:pathLst>
                              <a:path w="74076" h="85038">
                                <a:moveTo>
                                  <a:pt x="0" y="0"/>
                                </a:moveTo>
                                <a:lnTo>
                                  <a:pt x="74076" y="0"/>
                                </a:lnTo>
                                <a:lnTo>
                                  <a:pt x="370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8047" name="Shape 8047"/>
                        <wps:cNvSpPr/>
                        <wps:spPr>
                          <a:xfrm>
                            <a:off x="1073808" y="1748770"/>
                            <a:ext cx="44744" cy="337067"/>
                          </a:xfrm>
                          <a:custGeom>
                            <a:avLst/>
                            <a:gdLst/>
                            <a:ahLst/>
                            <a:cxnLst/>
                            <a:rect l="0" t="0" r="0" b="0"/>
                            <a:pathLst>
                              <a:path w="44744" h="337067">
                                <a:moveTo>
                                  <a:pt x="0" y="0"/>
                                </a:moveTo>
                                <a:lnTo>
                                  <a:pt x="44744" y="0"/>
                                </a:lnTo>
                                <a:lnTo>
                                  <a:pt x="44744" y="337067"/>
                                </a:lnTo>
                              </a:path>
                            </a:pathLst>
                          </a:custGeom>
                          <a:noFill/>
                          <a:ln w="19050" cap="flat" cmpd="sng" algn="ctr">
                            <a:solidFill>
                              <a:sysClr val="windowText" lastClr="000000"/>
                            </a:solidFill>
                            <a:prstDash val="solid"/>
                            <a:miter lim="800000"/>
                          </a:ln>
                          <a:effectLst/>
                        </wps:spPr>
                        <wps:bodyPr/>
                      </wps:wsp>
                      <wps:wsp>
                        <wps:cNvPr id="8048" name="Shape 8048"/>
                        <wps:cNvSpPr/>
                        <wps:spPr>
                          <a:xfrm>
                            <a:off x="1081563" y="2075207"/>
                            <a:ext cx="73977" cy="85038"/>
                          </a:xfrm>
                          <a:custGeom>
                            <a:avLst/>
                            <a:gdLst/>
                            <a:ahLst/>
                            <a:cxnLst/>
                            <a:rect l="0" t="0" r="0" b="0"/>
                            <a:pathLst>
                              <a:path w="73977" h="85038">
                                <a:moveTo>
                                  <a:pt x="0" y="0"/>
                                </a:moveTo>
                                <a:lnTo>
                                  <a:pt x="73977" y="0"/>
                                </a:lnTo>
                                <a:lnTo>
                                  <a:pt x="369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8049" name="Shape 8049"/>
                        <wps:cNvSpPr/>
                        <wps:spPr>
                          <a:xfrm>
                            <a:off x="515650" y="2494569"/>
                            <a:ext cx="110766" cy="2058"/>
                          </a:xfrm>
                          <a:custGeom>
                            <a:avLst/>
                            <a:gdLst/>
                            <a:ahLst/>
                            <a:cxnLst/>
                            <a:rect l="0" t="0" r="0" b="0"/>
                            <a:pathLst>
                              <a:path w="110766" h="2058">
                                <a:moveTo>
                                  <a:pt x="110766" y="0"/>
                                </a:moveTo>
                                <a:lnTo>
                                  <a:pt x="0" y="2058"/>
                                </a:lnTo>
                              </a:path>
                            </a:pathLst>
                          </a:custGeom>
                          <a:noFill/>
                          <a:ln w="11932" cap="rnd" cmpd="sng" algn="ctr">
                            <a:solidFill>
                              <a:srgbClr val="993366"/>
                            </a:solidFill>
                            <a:prstDash val="solid"/>
                            <a:round/>
                          </a:ln>
                          <a:effectLst/>
                        </wps:spPr>
                        <wps:bodyPr/>
                      </wps:wsp>
                      <wps:wsp>
                        <wps:cNvPr id="8050" name="Shape 8050"/>
                        <wps:cNvSpPr/>
                        <wps:spPr>
                          <a:xfrm>
                            <a:off x="450931" y="2453993"/>
                            <a:ext cx="74573" cy="85038"/>
                          </a:xfrm>
                          <a:custGeom>
                            <a:avLst/>
                            <a:gdLst/>
                            <a:ahLst/>
                            <a:cxnLst/>
                            <a:rect l="0" t="0" r="0" b="0"/>
                            <a:pathLst>
                              <a:path w="74573" h="85038">
                                <a:moveTo>
                                  <a:pt x="73370" y="0"/>
                                </a:moveTo>
                                <a:lnTo>
                                  <a:pt x="74573" y="85038"/>
                                </a:lnTo>
                                <a:lnTo>
                                  <a:pt x="0" y="43891"/>
                                </a:lnTo>
                                <a:lnTo>
                                  <a:pt x="7337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8051" name="Shape 8051"/>
                        <wps:cNvSpPr/>
                        <wps:spPr>
                          <a:xfrm>
                            <a:off x="1397953" y="4629098"/>
                            <a:ext cx="416617" cy="0"/>
                          </a:xfrm>
                          <a:custGeom>
                            <a:avLst/>
                            <a:gdLst/>
                            <a:ahLst/>
                            <a:cxnLst/>
                            <a:rect l="0" t="0" r="0" b="0"/>
                            <a:pathLst>
                              <a:path w="416617">
                                <a:moveTo>
                                  <a:pt x="0" y="0"/>
                                </a:moveTo>
                                <a:lnTo>
                                  <a:pt x="416617" y="0"/>
                                </a:lnTo>
                              </a:path>
                            </a:pathLst>
                          </a:custGeom>
                          <a:noFill/>
                          <a:ln w="19050" cap="flat" cmpd="sng" algn="ctr">
                            <a:solidFill>
                              <a:sysClr val="windowText" lastClr="000000"/>
                            </a:solidFill>
                            <a:prstDash val="solid"/>
                            <a:miter lim="800000"/>
                          </a:ln>
                          <a:effectLst/>
                        </wps:spPr>
                        <wps:bodyPr/>
                      </wps:wsp>
                      <wps:wsp>
                        <wps:cNvPr id="8052" name="Shape 8052"/>
                        <wps:cNvSpPr/>
                        <wps:spPr>
                          <a:xfrm>
                            <a:off x="1805323" y="4586579"/>
                            <a:ext cx="73977" cy="85039"/>
                          </a:xfrm>
                          <a:custGeom>
                            <a:avLst/>
                            <a:gdLst/>
                            <a:ahLst/>
                            <a:cxnLst/>
                            <a:rect l="0" t="0" r="0" b="0"/>
                            <a:pathLst>
                              <a:path w="73977" h="85039">
                                <a:moveTo>
                                  <a:pt x="0" y="0"/>
                                </a:moveTo>
                                <a:lnTo>
                                  <a:pt x="73977" y="42519"/>
                                </a:lnTo>
                                <a:lnTo>
                                  <a:pt x="0" y="85039"/>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s:wsp>
                        <wps:cNvPr id="8053" name="Shape 8053"/>
                        <wps:cNvSpPr/>
                        <wps:spPr>
                          <a:xfrm>
                            <a:off x="2058276" y="0"/>
                            <a:ext cx="1610786" cy="308606"/>
                          </a:xfrm>
                          <a:custGeom>
                            <a:avLst/>
                            <a:gdLst/>
                            <a:ahLst/>
                            <a:cxnLst/>
                            <a:rect l="0" t="0" r="0" b="0"/>
                            <a:pathLst>
                              <a:path w="1610786" h="308606">
                                <a:moveTo>
                                  <a:pt x="134233" y="0"/>
                                </a:moveTo>
                                <a:lnTo>
                                  <a:pt x="1476554" y="0"/>
                                </a:lnTo>
                                <a:cubicBezTo>
                                  <a:pt x="1550630" y="0"/>
                                  <a:pt x="1610786" y="69150"/>
                                  <a:pt x="1610786" y="154303"/>
                                </a:cubicBezTo>
                                <a:cubicBezTo>
                                  <a:pt x="1610786" y="239570"/>
                                  <a:pt x="1550630" y="308606"/>
                                  <a:pt x="1476554" y="308606"/>
                                </a:cubicBezTo>
                                <a:lnTo>
                                  <a:pt x="134233" y="308606"/>
                                </a:lnTo>
                                <a:lnTo>
                                  <a:pt x="134133" y="308606"/>
                                </a:lnTo>
                                <a:cubicBezTo>
                                  <a:pt x="60056" y="308606"/>
                                  <a:pt x="0" y="239570"/>
                                  <a:pt x="0" y="154303"/>
                                </a:cubicBezTo>
                                <a:cubicBezTo>
                                  <a:pt x="0" y="69150"/>
                                  <a:pt x="60056" y="0"/>
                                  <a:pt x="134233" y="0"/>
                                </a:cubicBezTo>
                                <a:close/>
                              </a:path>
                            </a:pathLst>
                          </a:custGeom>
                          <a:solidFill>
                            <a:srgbClr val="FFFFFF"/>
                          </a:solidFill>
                          <a:ln w="0" cap="rnd">
                            <a:noFill/>
                            <a:round/>
                          </a:ln>
                          <a:effectLst/>
                        </wps:spPr>
                        <wps:bodyPr/>
                      </wps:wsp>
                      <wps:wsp>
                        <wps:cNvPr id="8054" name="Shape 8054"/>
                        <wps:cNvSpPr/>
                        <wps:spPr>
                          <a:xfrm>
                            <a:off x="2058276" y="0"/>
                            <a:ext cx="1610786" cy="308606"/>
                          </a:xfrm>
                          <a:custGeom>
                            <a:avLst/>
                            <a:gdLst/>
                            <a:ahLst/>
                            <a:cxnLst/>
                            <a:rect l="0" t="0" r="0" b="0"/>
                            <a:pathLst>
                              <a:path w="1610786" h="308606">
                                <a:moveTo>
                                  <a:pt x="134233" y="308606"/>
                                </a:moveTo>
                                <a:lnTo>
                                  <a:pt x="1476554" y="308606"/>
                                </a:lnTo>
                                <a:cubicBezTo>
                                  <a:pt x="1550630" y="308606"/>
                                  <a:pt x="1610786" y="239570"/>
                                  <a:pt x="1610786" y="154303"/>
                                </a:cubicBezTo>
                                <a:cubicBezTo>
                                  <a:pt x="1610786" y="69150"/>
                                  <a:pt x="1550630" y="0"/>
                                  <a:pt x="1476554" y="0"/>
                                </a:cubicBezTo>
                                <a:cubicBezTo>
                                  <a:pt x="1476554" y="0"/>
                                  <a:pt x="1476554" y="0"/>
                                  <a:pt x="1476554" y="0"/>
                                </a:cubicBezTo>
                                <a:lnTo>
                                  <a:pt x="1476554" y="0"/>
                                </a:lnTo>
                                <a:lnTo>
                                  <a:pt x="134233" y="0"/>
                                </a:lnTo>
                                <a:cubicBezTo>
                                  <a:pt x="60056" y="0"/>
                                  <a:pt x="0" y="69150"/>
                                  <a:pt x="0" y="154303"/>
                                </a:cubicBezTo>
                                <a:cubicBezTo>
                                  <a:pt x="0" y="239570"/>
                                  <a:pt x="60056" y="308606"/>
                                  <a:pt x="134133" y="308606"/>
                                </a:cubicBezTo>
                                <a:close/>
                              </a:path>
                            </a:pathLst>
                          </a:custGeom>
                          <a:solidFill>
                            <a:sysClr val="window" lastClr="FFFFFF"/>
                          </a:solidFill>
                          <a:ln w="12700" cap="flat" cmpd="sng" algn="ctr">
                            <a:solidFill>
                              <a:sysClr val="windowText" lastClr="000000"/>
                            </a:solidFill>
                            <a:prstDash val="solid"/>
                            <a:miter lim="800000"/>
                          </a:ln>
                          <a:effectLst/>
                        </wps:spPr>
                        <wps:bodyPr/>
                      </wps:wsp>
                      <wps:wsp>
                        <wps:cNvPr id="8055" name="Rectangle 8055"/>
                        <wps:cNvSpPr/>
                        <wps:spPr>
                          <a:xfrm>
                            <a:off x="2217466" y="57496"/>
                            <a:ext cx="1718692" cy="237294"/>
                          </a:xfrm>
                          <a:prstGeom prst="rect">
                            <a:avLst/>
                          </a:prstGeom>
                          <a:ln>
                            <a:noFill/>
                          </a:ln>
                        </wps:spPr>
                        <wps:txbx>
                          <w:txbxContent>
                            <w:p w14:paraId="53EC39B6" w14:textId="77777777" w:rsidR="00931B55" w:rsidRPr="00ED01FF" w:rsidRDefault="00931B55" w:rsidP="00931B55">
                              <w:pPr>
                                <w:rPr>
                                  <w:rFonts w:cs="Times New Roman"/>
                                </w:rPr>
                              </w:pPr>
                              <w:r w:rsidRPr="00ED01FF">
                                <w:rPr>
                                  <w:rFonts w:eastAsia="Arial" w:cs="Times New Roman"/>
                                </w:rPr>
                                <w:t>Input Data Collection</w:t>
                              </w:r>
                            </w:p>
                          </w:txbxContent>
                        </wps:txbx>
                        <wps:bodyPr horzOverflow="overflow" vert="horz" lIns="0" tIns="0" rIns="0" bIns="0" rtlCol="0">
                          <a:noAutofit/>
                        </wps:bodyPr>
                      </wps:wsp>
                      <wps:wsp>
                        <wps:cNvPr id="8057" name="Shape 8057"/>
                        <wps:cNvSpPr/>
                        <wps:spPr>
                          <a:xfrm>
                            <a:off x="536929" y="308606"/>
                            <a:ext cx="1163345" cy="411476"/>
                          </a:xfrm>
                          <a:custGeom>
                            <a:avLst/>
                            <a:gdLst/>
                            <a:ahLst/>
                            <a:cxnLst/>
                            <a:rect l="0" t="0" r="0" b="0"/>
                            <a:pathLst>
                              <a:path w="1163345" h="411476">
                                <a:moveTo>
                                  <a:pt x="0" y="411476"/>
                                </a:moveTo>
                                <a:lnTo>
                                  <a:pt x="1163345" y="411476"/>
                                </a:lnTo>
                                <a:lnTo>
                                  <a:pt x="1163345" y="0"/>
                                </a:lnTo>
                                <a:lnTo>
                                  <a:pt x="0" y="0"/>
                                </a:lnTo>
                                <a:close/>
                              </a:path>
                            </a:pathLst>
                          </a:custGeom>
                          <a:solidFill>
                            <a:sysClr val="window" lastClr="FFFFFF"/>
                          </a:solidFill>
                          <a:ln w="12700" cap="flat" cmpd="sng" algn="ctr">
                            <a:solidFill>
                              <a:sysClr val="windowText" lastClr="000000"/>
                            </a:solidFill>
                            <a:prstDash val="solid"/>
                            <a:miter lim="800000"/>
                          </a:ln>
                          <a:effectLst/>
                        </wps:spPr>
                        <wps:bodyPr/>
                      </wps:wsp>
                      <wps:wsp>
                        <wps:cNvPr id="8058" name="Rectangle 8058"/>
                        <wps:cNvSpPr/>
                        <wps:spPr>
                          <a:xfrm>
                            <a:off x="712514" y="417537"/>
                            <a:ext cx="1080187" cy="237294"/>
                          </a:xfrm>
                          <a:prstGeom prst="rect">
                            <a:avLst/>
                          </a:prstGeom>
                          <a:ln>
                            <a:noFill/>
                          </a:ln>
                        </wps:spPr>
                        <wps:txbx>
                          <w:txbxContent>
                            <w:p w14:paraId="4284634B" w14:textId="77777777" w:rsidR="00931B55" w:rsidRPr="00ED01FF" w:rsidRDefault="00931B55" w:rsidP="00931B55">
                              <w:pPr>
                                <w:rPr>
                                  <w:rFonts w:cs="Times New Roman"/>
                                </w:rPr>
                              </w:pPr>
                              <w:r w:rsidRPr="00ED01FF">
                                <w:rPr>
                                  <w:rFonts w:eastAsia="Arial" w:cs="Times New Roman"/>
                                </w:rPr>
                                <w:t>Primary Data</w:t>
                              </w:r>
                            </w:p>
                          </w:txbxContent>
                        </wps:txbx>
                        <wps:bodyPr horzOverflow="overflow" vert="horz" lIns="0" tIns="0" rIns="0" bIns="0" rtlCol="0">
                          <a:noAutofit/>
                        </wps:bodyPr>
                      </wps:wsp>
                      <wps:wsp>
                        <wps:cNvPr id="8060" name="Shape 8060"/>
                        <wps:cNvSpPr/>
                        <wps:spPr>
                          <a:xfrm>
                            <a:off x="2586157" y="5264142"/>
                            <a:ext cx="73977" cy="85038"/>
                          </a:xfrm>
                          <a:custGeom>
                            <a:avLst/>
                            <a:gdLst/>
                            <a:ahLst/>
                            <a:cxnLst/>
                            <a:rect l="0" t="0" r="0" b="0"/>
                            <a:pathLst>
                              <a:path w="73977" h="85038">
                                <a:moveTo>
                                  <a:pt x="0" y="0"/>
                                </a:moveTo>
                                <a:lnTo>
                                  <a:pt x="73977" y="0"/>
                                </a:lnTo>
                                <a:lnTo>
                                  <a:pt x="36988" y="85038"/>
                                </a:lnTo>
                                <a:lnTo>
                                  <a:pt x="0" y="0"/>
                                </a:lnTo>
                                <a:close/>
                              </a:path>
                            </a:pathLst>
                          </a:custGeom>
                          <a:solidFill>
                            <a:sysClr val="windowText" lastClr="000000"/>
                          </a:solidFill>
                          <a:ln w="12700" cap="flat" cmpd="sng" algn="ctr">
                            <a:solidFill>
                              <a:sysClr val="windowText" lastClr="000000">
                                <a:shade val="50000"/>
                              </a:sysClr>
                            </a:solidFill>
                            <a:prstDash val="solid"/>
                            <a:miter lim="800000"/>
                          </a:ln>
                          <a:effectLst/>
                        </wps:spPr>
                        <wps:bodyPr/>
                      </wps:wsp>
                    </wpg:wgp>
                  </a:graphicData>
                </a:graphic>
              </wp:inline>
            </w:drawing>
          </mc:Choice>
          <mc:Fallback>
            <w:pict>
              <v:group w14:anchorId="07B9A9D1" id="Group 87767" o:spid="_x0000_s1026" style="width:402.05pt;height:572.7pt;mso-position-horizontal-relative:char;mso-position-vertical-relative:line" coordsize="51060,60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">
                <v:shape id="Shape 7936" o:spid="_x0000_s1027" style="position:absolute;left:10815;top:1031;width:9984;height:7235;visibility:visible;mso-wrap-style:square;v-text-anchor:top" coordsize="1006145,692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" path="m1006145,r,71665l,71665,,692651e" filled="f" strokecolor="windowText" strokeweight="1.5pt">
                  <v:stroke joinstyle="miter"/>
                  <v:path arrowok="t" textboxrect="0,0,1006145,692651"/>
                </v:shape>
                <v:shape id="Shape 7937" o:spid="_x0000_s1028" style="position:absolute;left:10368;top:8160;width:739;height:851;visibility:visible;mso-wrap-style:square;v-text-anchor:top" coordsize="73977,85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" path="m,l73977,,36988,85037,,xe" fillcolor="windowText" strokeweight="1pt">
                  <v:stroke joinstyle="miter"/>
                  <v:path arrowok="t" textboxrect="0,0,73977,85037"/>
                </v:shape>
                <v:shape id="Shape 7938" o:spid="_x0000_s1029" style="position:absolute;left:36690;top:1543;width:6928;height:1580;visibility:visible;mso-wrap-style:square;v-text-anchor:top" coordsize="692837,158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" path="m,l692837,r,158076e" filled="f" strokecolor="windowText" strokeweight="1.5pt">
                  <v:stroke joinstyle="miter"/>
                  <v:path arrowok="t" textboxrect="0,0,692837,158076"/>
                </v:shape>
                <v:shape id="Shape 7939" o:spid="_x0000_s1030" style="position:absolute;left:43249;top:3017;width:739;height:850;visibility:visible;mso-wrap-style:square;v-text-anchor:top" coordsize="73977,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" path="m,l73977,,36988,85038,,xe" fillcolor="windowText" strokeweight="1pt">
                  <v:stroke joinstyle="miter"/>
                  <v:path arrowok="t" textboxrect="0,0,73977,85038"/>
                </v:shape>
                <v:shape id="Shape 7940" o:spid="_x0000_s1031" style="position:absolute;left:4474;top:9011;width:15430;height:2304;visibility:visible;mso-wrap-style:square;v-text-anchor:top" coordsize="1543023,23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" path="m,230427l,,1543023,r,156018e" filled="f" strokecolor="windowText" strokeweight="1.5pt">
                  <v:stroke joinstyle="miter"/>
                  <v:path arrowok="t" textboxrect="0,0,1543023,230427"/>
                </v:shape>
                <v:shape id="Shape 7941" o:spid="_x0000_s1032" style="position:absolute;left:19534;top:10465;width:740;height:850;visibility:visible;mso-wrap-style:square;v-text-anchor:top" coordsize="73977,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" path="m,l73977,,36988,85038,,xe" fillcolor="windowText" strokeweight="1pt">
                  <v:stroke joinstyle="miter"/>
                  <v:path arrowok="t" textboxrect="0,0,73977,85038"/>
                </v:shape>
                <v:shape id="Shape 107711" o:spid="_x0000_s1033" style="position:absolute;top:12827;width:8948;height:7257;visibility:visible;mso-wrap-style:square;v-text-anchor:top" coordsize="894881,72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" path="m,l894881,r,720082l,720082,,e" stroked="f" strokeweight="0">
                  <v:stroke endcap="round"/>
                  <v:path arrowok="t" textboxrect="0,0,894881,720082"/>
                </v:shape>
                <v:shape id="Shape 7943" o:spid="_x0000_s1034" style="position:absolute;top:11315;width:8948;height:9355;visibility:visible;mso-wrap-style:square;v-text-anchor:top" coordsize="894881,72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" path="m,720082r894881,l894881,,,,,720082xe" fillcolor="window" strokecolor="windowText" strokeweight="1pt">
                  <v:stroke joinstyle="miter"/>
                  <v:path arrowok="t" textboxrect="0,0,894881,720082"/>
                </v:shape>
                <v:rect id="Rectangle 7944" o:spid="_x0000_s1035" style="position:absolute;top:11605;width:8715;height:8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" filled="f" stroked="f">
                  <v:textbox inset="0,0,0,0">
                    <w:txbxContent>
                      <w:p w14:paraId="066B2043" w14:textId="77777777" w:rsidR="00931B55" w:rsidRPr="00ED01FF" w:rsidRDefault="00931B55" w:rsidP="00931B55">
                        <w:pPr>
                          <w:spacing w:after="120"/>
                          <w:jc w:val="center"/>
                          <w:rPr>
                            <w:rFonts w:cs="Times New Roman"/>
                          </w:rPr>
                        </w:pPr>
                        <w:r w:rsidRPr="00ED01FF">
                          <w:rPr>
                            <w:rFonts w:cs="Times New Roman"/>
                          </w:rPr>
                          <w:t>Field Observation &amp; measurements</w:t>
                        </w:r>
                      </w:p>
                    </w:txbxContent>
                  </v:textbox>
                </v:rect>
                <v:shape id="Shape 107712" o:spid="_x0000_s1036" style="position:absolute;left:14535;top:11315;width:10738;height:6172;visibility:visible;mso-wrap-style:square;v-text-anchor:top" coordsize="1073857,61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" path="m,l1073857,r,617213l,617213,,e" stroked="f" strokeweight="0">
                  <v:stroke endcap="round"/>
                  <v:path arrowok="t" textboxrect="0,0,1073857,617213"/>
                </v:shape>
                <v:rect id="Rectangle 7951" o:spid="_x0000_s1037" style="position:absolute;left:14743;top:11535;width:10391;height:5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" fillcolor="window" strokecolor="windowText" strokeweight="1pt">
                  <v:textbox inset="0,0,0,0">
                    <w:txbxContent>
                      <w:p w14:paraId="53024F0E" w14:textId="77777777" w:rsidR="00931B55" w:rsidRPr="00ED01FF" w:rsidRDefault="00931B55" w:rsidP="00931B55">
                        <w:pPr>
                          <w:jc w:val="center"/>
                          <w:rPr>
                            <w:rFonts w:cs="Times New Roman"/>
                          </w:rPr>
                        </w:pPr>
                        <w:r w:rsidRPr="00ED01FF">
                          <w:rPr>
                            <w:rFonts w:cs="Times New Roman"/>
                          </w:rPr>
                          <w:t>Interviewing stake holders &amp; beneficiaries</w:t>
                        </w:r>
                      </w:p>
                    </w:txbxContent>
                  </v:textbox>
                </v:rect>
                <v:shape id="Shape 7954" o:spid="_x0000_s1038" style="position:absolute;left:9595;top:17487;width:5618;height:0;visibility:visible;mso-wrap-style:square;v-text-anchor:top" coordsize="561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" path="m561786,l,e" filled="f" strokecolor="windowText" strokeweight="1.5pt">
                  <v:stroke joinstyle="miter"/>
                  <v:path arrowok="t" textboxrect="0,0,561786,0"/>
                </v:shape>
                <v:shape id="Shape 7955" o:spid="_x0000_s1039" style="position:absolute;left:8948;top:17062;width:740;height:850;visibility:visible;mso-wrap-style:square;v-text-anchor:top" coordsize="73976,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" path="m73976,r,85038l,42519,73976,xe" fillcolor="windowText" strokeweight="1pt">
                  <v:stroke joinstyle="miter"/>
                  <v:path arrowok="t" textboxrect="0,0,73976,85038"/>
                </v:shape>
                <v:shape id="Shape 7957" o:spid="_x0000_s1040" style="position:absolute;left:6264;top:21602;width:9843;height:6686;visibility:visible;mso-wrap-style:square;v-text-anchor:top" coordsize="984369,668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" path="m,668648r984369,l984369,,,,,668648xe" fillcolor="window" strokecolor="windowText" strokeweight="1pt">
                  <v:stroke joinstyle="miter"/>
                  <v:path arrowok="t" textboxrect="0,0,984369,668648"/>
                </v:shape>
                <v:rect id="Rectangle 7958" o:spid="_x0000_s1041" style="position:absolute;left:6351;top:23588;width:8557;height:6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" filled="f" stroked="f">
                  <v:textbox inset="0,0,0,0">
                    <w:txbxContent>
                      <w:p w14:paraId="79D864D4" w14:textId="77777777" w:rsidR="00931B55" w:rsidRPr="00295324" w:rsidRDefault="00931B55" w:rsidP="00931B55">
                        <w:pPr>
                          <w:jc w:val="center"/>
                          <w:rPr>
                            <w:rFonts w:cs="Times New Roman"/>
                          </w:rPr>
                        </w:pPr>
                        <w:r w:rsidRPr="00295324">
                          <w:rPr>
                            <w:rFonts w:cs="Times New Roman"/>
                          </w:rPr>
                          <w:t>Field Data Analysis</w:t>
                        </w:r>
                      </w:p>
                    </w:txbxContent>
                  </v:textbox>
                </v:rect>
                <v:shape id="Shape 7961" o:spid="_x0000_s1042" style="position:absolute;left:27741;top:9257;width:9642;height:9416;visibility:visible;mso-wrap-style:square;v-text-anchor:top" coordsize="894881,94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" path="m,827294l,,894881,r,827294c762240,712995,579982,712995,447441,827294,314799,941593,132542,941593,,827294xe" fillcolor="window" strokecolor="windowText" strokeweight="1pt">
                  <v:stroke joinstyle="miter"/>
                  <v:path arrowok="t" textboxrect="0,0,894881,941593"/>
                </v:shape>
                <v:rect id="Rectangle 7962" o:spid="_x0000_s1043" style="position:absolute;left:27498;top:10216;width:10297;height:7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" filled="f" stroked="f">
                  <v:textbox inset="0,0,0,0">
                    <w:txbxContent>
                      <w:p w14:paraId="24BC5446" w14:textId="77777777" w:rsidR="00931B55" w:rsidRPr="00ED01FF" w:rsidRDefault="00931B55" w:rsidP="00931B55">
                        <w:pPr>
                          <w:jc w:val="center"/>
                          <w:rPr>
                            <w:rFonts w:cs="Times New Roman"/>
                          </w:rPr>
                        </w:pPr>
                        <w:r w:rsidRPr="00ED01FF">
                          <w:rPr>
                            <w:rFonts w:cs="Times New Roman"/>
                          </w:rPr>
                          <w:t>Project Design Document &amp; related materials</w:t>
                        </w:r>
                      </w:p>
                    </w:txbxContent>
                  </v:textbox>
                </v:rect>
                <v:shape id="Shape 7967" o:spid="_x0000_s1044" style="position:absolute;left:38688;top:3867;width:9629;height:6419;visibility:visible;mso-wrap-style:square;v-text-anchor:top" coordsize="962892,641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" path="m93068,l962892,v-93068,200595,-93068,441308,,641902l93068,641902c,441308,,200595,93068,xe" fillcolor="window" strokecolor="windowText" strokeweight="1pt">
                  <v:stroke joinstyle="miter"/>
                  <v:path arrowok="t" textboxrect="0,0,962892,641902"/>
                </v:shape>
                <v:shape id="Shape 7968" o:spid="_x0000_s1045" style="position:absolute;left:38688;top:3867;width:9629;height:6419;visibility:visible;mso-wrap-style:square;v-text-anchor:top" coordsize="962892,641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" path="m93068,l962892,v-93068,200595,-93068,441308,,641902l93068,641902c,441308,,200595,93068,xe" filled="f" strokeweight=".33144mm">
                  <v:stroke endcap="round"/>
                  <v:path arrowok="t" textboxrect="0,0,962892,641902"/>
                </v:shape>
                <v:rect id="Rectangle 7969" o:spid="_x0000_s1046" style="position:absolute;left:39361;top:5171;width:8171;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" filled="f" stroked="f">
                  <v:textbox inset="0,0,0,0">
                    <w:txbxContent>
                      <w:p w14:paraId="731968E1" w14:textId="77777777" w:rsidR="00931B55" w:rsidRPr="00ED01FF" w:rsidRDefault="00931B55" w:rsidP="00931B55">
                        <w:pPr>
                          <w:jc w:val="center"/>
                          <w:rPr>
                            <w:rFonts w:cs="Times New Roman"/>
                          </w:rPr>
                        </w:pPr>
                        <w:r w:rsidRPr="00ED01FF">
                          <w:rPr>
                            <w:rFonts w:cs="Times New Roman"/>
                          </w:rPr>
                          <w:t>Secondary</w:t>
                        </w:r>
                      </w:p>
                      <w:p w14:paraId="30D97899" w14:textId="77777777" w:rsidR="00931B55" w:rsidRPr="00ED01FF" w:rsidRDefault="00931B55" w:rsidP="00931B55">
                        <w:pPr>
                          <w:jc w:val="center"/>
                          <w:rPr>
                            <w:rFonts w:cs="Times New Roman"/>
                          </w:rPr>
                        </w:pPr>
                        <w:r w:rsidRPr="00ED01FF">
                          <w:rPr>
                            <w:rFonts w:cs="Times New Roman"/>
                          </w:rPr>
                          <w:t>Data</w:t>
                        </w:r>
                      </w:p>
                    </w:txbxContent>
                  </v:textbox>
                </v:rect>
                <v:shape id="Shape 7971" o:spid="_x0000_s1047" style="position:absolute;left:4140;top:20858;width:457;height:20573;visibility:visible;mso-wrap-style:square;v-text-anchor:top" coordsize="12379,229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" path="m,l12379,2291575e" fillcolor="windowText" strokeweight="1pt">
                  <v:stroke joinstyle="miter"/>
                  <v:path arrowok="t" textboxrect="0,0,12379,2291575"/>
                </v:shape>
                <v:shape id="Shape 7972" o:spid="_x0000_s1048" style="position:absolute;left:4227;top:41323;width:740;height:853;visibility:visible;mso-wrap-style:square;v-text-anchor:top" coordsize="73967,85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" path="m73967,l37446,85267,,457,73967,xe" fillcolor="windowText" strokeweight="1pt">
                  <v:stroke joinstyle="miter"/>
                  <v:path arrowok="t" textboxrect="0,0,73967,85267"/>
                </v:shape>
                <v:shape id="Shape 7974" o:spid="_x0000_s1049" style="position:absolute;left:38480;top:11315;width:10864;height:9543;visibility:visible;mso-wrap-style:square;v-text-anchor:top" coordsize="1073857,92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" path="m,925820r1073857,l1073857,,,,,925820xe" fillcolor="window" strokecolor="windowText" strokeweight="1pt">
                  <v:stroke joinstyle="miter"/>
                  <v:path arrowok="t" textboxrect="0,0,1073857,925820"/>
                </v:shape>
                <v:rect id="Rectangle 7975" o:spid="_x0000_s1050" style="position:absolute;left:38480;top:13487;width:10291;height: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" filled="f" stroked="f">
                  <v:textbox inset="0,0,0,0">
                    <w:txbxContent>
                      <w:p w14:paraId="36EC44AF" w14:textId="77777777" w:rsidR="00931B55" w:rsidRPr="00ED01FF" w:rsidRDefault="00931B55" w:rsidP="00931B55">
                        <w:pPr>
                          <w:jc w:val="center"/>
                          <w:rPr>
                            <w:rFonts w:cs="Times New Roman"/>
                          </w:rPr>
                        </w:pPr>
                        <w:r w:rsidRPr="00ED01FF">
                          <w:rPr>
                            <w:rFonts w:cs="Times New Roman"/>
                          </w:rPr>
                          <w:t>Design Document &amp; analysis</w:t>
                        </w:r>
                      </w:p>
                    </w:txbxContent>
                  </v:textbox>
                </v:rect>
                <v:shape id="Shape 7979" o:spid="_x0000_s1051" style="position:absolute;left:32216;top:7077;width:6704;height:1437;visibility:visible;mso-wrap-style:square;v-text-anchor:top" coordsize="670465,143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" path="m670465,l,,,143673e" filled="f" strokecolor="windowText" strokeweight="1.5pt">
                  <v:stroke joinstyle="miter"/>
                  <v:path arrowok="t" textboxrect="0,0,670465,143673"/>
                </v:shape>
                <v:shape id="Shape 7980" o:spid="_x0000_s1052" style="position:absolute;left:31846;top:8407;width:740;height:851;visibility:visible;mso-wrap-style:square;v-text-anchor:top" coordsize="73977,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" path="m,l73977,,36988,85038,,xe" fillcolor="windowText" strokeweight="1pt">
                  <v:stroke joinstyle="miter"/>
                  <v:path arrowok="t" textboxrect="0,0,73977,85038"/>
                </v:shape>
                <v:shape id="Shape 7982" o:spid="_x0000_s1053" style="position:absolute;left:40717;top:21345;width:8054;height:6686;visibility:visible;mso-wrap-style:square;v-text-anchor:top" coordsize="805393,668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" path="m,565779l,102869v119218,102869,283280,102869,402597,c521915,,685976,,805294,102869r99,l805393,565779v-119317,-102869,-283379,-102869,-402697,c283379,668648,119318,668648,,565779xe" fillcolor="window" strokecolor="windowText" strokeweight="1pt">
                  <v:stroke joinstyle="miter"/>
                  <v:path arrowok="t" textboxrect="0,0,805393,668648"/>
                </v:shape>
                <v:rect id="Rectangle 7983" o:spid="_x0000_s1054" style="position:absolute;left:41682;top:23227;width:7662;height:3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" filled="f" stroked="f">
                  <v:textbox inset="0,0,0,0">
                    <w:txbxContent>
                      <w:p w14:paraId="0CB9977F" w14:textId="77777777" w:rsidR="00931B55" w:rsidRPr="00295324" w:rsidRDefault="00931B55" w:rsidP="00931B55">
                        <w:pPr>
                          <w:rPr>
                            <w:rFonts w:cs="Times New Roman"/>
                          </w:rPr>
                        </w:pPr>
                        <w:r w:rsidRPr="00295324">
                          <w:rPr>
                            <w:rFonts w:cs="Times New Roman"/>
                          </w:rPr>
                          <w:t xml:space="preserve">Checking Design Gap </w:t>
                        </w:r>
                      </w:p>
                      <w:p w14:paraId="46F59DA8" w14:textId="77777777" w:rsidR="00931B55" w:rsidRDefault="00931B55" w:rsidP="00931B55">
                        <w:r>
                          <w:rPr>
                            <w:sz w:val="25"/>
                          </w:rPr>
                          <w:t xml:space="preserve">  </w:t>
                        </w:r>
                      </w:p>
                    </w:txbxContent>
                  </v:textbox>
                </v:rect>
                <v:shape id="Shape 7985" o:spid="_x0000_s1055" style="position:absolute;left:34422;top:20573;width:4058;height:883;visibility:visible;mso-wrap-style:square;v-text-anchor:top" coordsize="405779,8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" path="m405779,l260013,r,88238l,88238e" filled="f" strokecolor="windowText" strokeweight="1.5pt">
                  <v:stroke joinstyle="miter"/>
                  <v:path arrowok="t" textboxrect="0,0,405779,88238"/>
                </v:shape>
                <v:shape id="Shape 7987" o:spid="_x0000_s1056" style="position:absolute;left:338;top:42176;width:15431;height:8229;visibility:visible;mso-wrap-style:square;v-text-anchor:top" coordsize="1543043,822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" path="m357952,l1543043,,1185091,822951,,822951,357952,xe" fillcolor="window" strokecolor="windowText" strokeweight="1pt">
                  <v:stroke joinstyle="miter"/>
                  <v:path arrowok="t" textboxrect="0,0,1543043,822951"/>
                </v:shape>
                <v:shape id="Shape 7988" o:spid="_x0000_s1057" style="position:absolute;left:338;top:42176;width:15431;height:8229;visibility:visible;mso-wrap-style:square;v-text-anchor:top" coordsize="1543043,822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" path="m,822951r1185091,l1543043,,357952,,,822951xe" filled="f" strokeweight=".33144mm">
                  <v:stroke endcap="round"/>
                  <v:path arrowok="t" textboxrect="0,0,1543043,822951"/>
                </v:shape>
                <v:rect id="Rectangle 7989" o:spid="_x0000_s1058" style="position:absolute;left:3797;top:44142;width:8732;height: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azC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jBN4gSub8ITkPk/AAAA//8DAFBLAQItABQABgAIAAAAIQDb4fbL7gAAAIUBAAATAAAAAAAA&#10;AAAAAAAAAAAAAABbQ29udGVudF9UeXBlc10ueG1sUEsBAi0AFAAGAAgAAAAhAFr0LFu/AAAAFQEA&#10;AAsAAAAAAAAAAAAAAAAAHwEAAF9yZWxzLy5yZWxzUEsBAi0AFAAGAAgAAAAhAOdprMLHAAAA3QAA&#10;AA8AAAAAAAAAAAAAAAAABwIAAGRycy9kb3ducmV2LnhtbFBLBQYAAAAAAwADALcAAAD7AgAAAAA=&#10;" filled="f" stroked="f">
                  <v:textbox inset="0,0,0,0">
                    <w:txbxContent>
                      <w:p w14:paraId="4AD798DE" w14:textId="77777777" w:rsidR="00931B55" w:rsidRPr="00295324" w:rsidRDefault="00931B55" w:rsidP="00931B55">
                        <w:pPr>
                          <w:jc w:val="center"/>
                          <w:rPr>
                            <w:rFonts w:cs="Times New Roman"/>
                          </w:rPr>
                        </w:pPr>
                        <w:r w:rsidRPr="00295324">
                          <w:rPr>
                            <w:rFonts w:cs="Times New Roman"/>
                          </w:rPr>
                          <w:t>Problem Identification</w:t>
                        </w:r>
                      </w:p>
                    </w:txbxContent>
                  </v:textbox>
                </v:rect>
                <v:shape id="Shape 7992" o:spid="_x0000_s1059" style="position:absolute;left:39740;top:42615;width:11320;height:8230;visibility:visible;mso-wrap-style:square;v-text-anchor:top" coordsize="984369,822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" path="m,822951r984369,l984369,,,,,822951xe" fillcolor="window" strokecolor="windowText" strokeweight="1pt">
                  <v:stroke joinstyle="miter"/>
                  <v:path arrowok="t" textboxrect="0,0,984369,822951"/>
                </v:shape>
                <v:rect id="Rectangle 7993" o:spid="_x0000_s1060" style="position:absolute;left:40184;top:44024;width:10378;height:7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" filled="f" stroked="f">
                  <v:textbox inset="0,0,0,0">
                    <w:txbxContent>
                      <w:p w14:paraId="279C8490" w14:textId="77777777" w:rsidR="00931B55" w:rsidRPr="00295324" w:rsidRDefault="00931B55" w:rsidP="00931B55">
                        <w:pPr>
                          <w:jc w:val="center"/>
                          <w:rPr>
                            <w:rFonts w:cs="Times New Roman"/>
                          </w:rPr>
                        </w:pPr>
                        <w:r w:rsidRPr="00295324">
                          <w:rPr>
                            <w:rFonts w:cs="Times New Roman"/>
                          </w:rPr>
                          <w:t>Structural Consistency will be checked</w:t>
                        </w:r>
                      </w:p>
                    </w:txbxContent>
                  </v:textbox>
                </v:rect>
                <v:shape id="Shape 7997" o:spid="_x0000_s1061" style="position:absolute;left:17561;top:53488;width:20234;height:7201;visibility:visible;mso-wrap-style:square;v-text-anchor:top" coordsize="1733882,720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" path="m313208,720082r1107465,c1593584,720082,1733782,558921,1733882,360041,1733882,161161,1593584,,1420673,v,,,,,l1420673,,313208,c140198,,,161161,,360041,,558921,140198,720082,313208,720082xe" fillcolor="window" strokecolor="windowText" strokeweight="1pt">
                  <v:stroke joinstyle="miter"/>
                  <v:path arrowok="t" textboxrect="0,0,1733882,720082"/>
                </v:shape>
                <v:rect id="Rectangle 7998" o:spid="_x0000_s1062" style="position:absolute;left:19904;top:54574;width:15749;height:5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" filled="f" stroked="f">
                  <v:textbox inset="0,0,0,0">
                    <w:txbxContent>
                      <w:p w14:paraId="315DDC19" w14:textId="3C5B7B90" w:rsidR="00931B55" w:rsidRPr="00295324" w:rsidRDefault="00931B55" w:rsidP="00931B55">
                        <w:pPr>
                          <w:jc w:val="center"/>
                          <w:rPr>
                            <w:rFonts w:cs="Times New Roman"/>
                          </w:rPr>
                        </w:pPr>
                        <w:r w:rsidRPr="00295324">
                          <w:rPr>
                            <w:rFonts w:cs="Times New Roman"/>
                          </w:rPr>
                          <w:t xml:space="preserve">Performance of </w:t>
                        </w:r>
                        <w:r w:rsidR="00191700" w:rsidRPr="00295324">
                          <w:rPr>
                            <w:rFonts w:cs="Times New Roman"/>
                          </w:rPr>
                          <w:t>the</w:t>
                        </w:r>
                        <w:r w:rsidRPr="00295324">
                          <w:rPr>
                            <w:rFonts w:cs="Times New Roman"/>
                          </w:rPr>
                          <w:t xml:space="preserve"> diversion Headwork evaluated</w:t>
                        </w:r>
                      </w:p>
                      <w:p w14:paraId="78D17A0E" w14:textId="77777777" w:rsidR="00931B55" w:rsidRDefault="00931B55" w:rsidP="00931B55">
                        <w:pPr>
                          <w:rPr>
                            <w:sz w:val="25"/>
                          </w:rPr>
                        </w:pPr>
                      </w:p>
                      <w:p w14:paraId="17445629" w14:textId="77777777" w:rsidR="00931B55" w:rsidRDefault="00931B55" w:rsidP="00931B55"/>
                    </w:txbxContent>
                  </v:textbox>
                </v:rect>
                <v:shape id="Shape 8000" o:spid="_x0000_s1063" style="position:absolute;left:43618;top:10286;width:148;height:1319;visibility:visible;mso-wrap-style:square;v-text-anchor:top" coordsize="14716,13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" path="m,l14716,131900e" filled="f" strokecolor="#936" strokeweight=".33144mm">
                  <v:stroke endcap="round"/>
                  <v:path arrowok="t" textboxrect="0,0,14716,131900"/>
                </v:shape>
                <v:shape id="Shape 8001" o:spid="_x0000_s1064" style="position:absolute;left:43388;top:11447;width:734;height:897;visibility:visible;mso-wrap-style:square;v-text-anchor:top" coordsize="73380,8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" path="m73380,l46136,89724,,10858,73380,xe" fillcolor="windowText" strokeweight="1pt">
                  <v:stroke joinstyle="miter"/>
                  <v:path arrowok="t" textboxrect="0,0,73380,89724"/>
                </v:shape>
                <v:shape id="Shape 8003" o:spid="_x0000_s1065" style="position:absolute;left:18793;top:42176;width:13423;height:8229;visibility:visible;mso-wrap-style:square;v-text-anchor:top" coordsize="1342322,822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" path="m,822951r1342322,l1342322,,,,,822951xe" fillcolor="window" strokecolor="windowText" strokeweight="1pt">
                  <v:stroke joinstyle="miter"/>
                  <v:path arrowok="t" textboxrect="0,0,1342322,822951"/>
                </v:shape>
                <v:rect id="Rectangle 8005" o:spid="_x0000_s1066" style="position:absolute;left:19093;top:43953;width:13017;height:6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" filled="f" stroked="f">
                  <v:textbox inset="0,0,0,0">
                    <w:txbxContent>
                      <w:p w14:paraId="226AA6AE" w14:textId="77777777" w:rsidR="00931B55" w:rsidRPr="00295324" w:rsidRDefault="00931B55" w:rsidP="00931B55">
                        <w:pPr>
                          <w:spacing w:line="240" w:lineRule="auto"/>
                          <w:jc w:val="center"/>
                        </w:pPr>
                        <w:r w:rsidRPr="00295324">
                          <w:rPr>
                            <w:rFonts w:cs="Times New Roman"/>
                          </w:rPr>
                          <w:t>Hydraulic performance</w:t>
                        </w:r>
                        <w:r w:rsidRPr="00295324">
                          <w:t xml:space="preserve"> </w:t>
                        </w:r>
                      </w:p>
                      <w:p w14:paraId="708934C1" w14:textId="77777777" w:rsidR="00931B55" w:rsidRPr="00BB5B24" w:rsidRDefault="00931B55" w:rsidP="00931B55">
                        <w:pPr>
                          <w:spacing w:line="240" w:lineRule="auto"/>
                          <w:jc w:val="center"/>
                          <w:rPr>
                            <w:rFonts w:cs="Times New Roman"/>
                            <w:sz w:val="24"/>
                          </w:rPr>
                        </w:pPr>
                        <w:r w:rsidRPr="00295324">
                          <w:rPr>
                            <w:rFonts w:cs="Times New Roman"/>
                          </w:rPr>
                          <w:t>Checked</w:t>
                        </w:r>
                      </w:p>
                    </w:txbxContent>
                  </v:textbox>
                </v:rect>
                <v:shape id="Shape 8006" o:spid="_x0000_s1067" style="position:absolute;left:4558;top:30860;width:14699;height:0;visibility:visible;mso-wrap-style:square;v-text-anchor:top" coordsize="1469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" path="m,l1469932,e" filled="f" strokecolor="windowText" strokeweight="1.5pt">
                  <v:stroke joinstyle="miter"/>
                  <v:path arrowok="t" textboxrect="0,0,1469932,0"/>
                </v:shape>
                <v:shape id="Shape 8008" o:spid="_x0000_s1068" style="position:absolute;left:31757;top:18008;width:459;height:2661;flip:x;visibility:visible;mso-wrap-style:square;v-text-anchor:top" coordsize="21676,71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" path="m,l,715739r21676,e" filled="f" strokecolor="windowText" strokeweight="1.5pt">
                  <v:stroke joinstyle="miter"/>
                  <v:path arrowok="t" textboxrect="0,0,21676,715739"/>
                </v:shape>
                <v:shape id="Shape 8010" o:spid="_x0000_s1069" style="position:absolute;left:44744;top:38061;width:0;height:3371;visibility:visible;mso-wrap-style:square;v-text-anchor:top" coordsize="0,337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" path="m,l,337067e" filled="f" strokecolor="windowText" strokeweight="1.5pt">
                  <v:stroke joinstyle="miter"/>
                  <v:path arrowok="t" textboxrect="0,0,0,337067"/>
                </v:shape>
                <v:shape id="Shape 8011" o:spid="_x0000_s1070" style="position:absolute;left:44373;top:41325;width:741;height:851;visibility:visible;mso-wrap-style:square;v-text-anchor:top" coordsize="74076,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" path="m,l74076,,37088,85038,,xe" fillcolor="windowText" strokeweight="1pt">
                  <v:stroke joinstyle="miter"/>
                  <v:path arrowok="t" textboxrect="0,0,74076,85038"/>
                </v:shape>
                <v:shape id="Shape 8013" o:spid="_x0000_s1071" style="position:absolute;left:17003;top:20573;width:19687;height:19545;visibility:visible;mso-wrap-style:square;v-text-anchor:top" coordsize="1968738,1954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" path="m,1954508r1968738,l1968738,,,,,1954508xe" fillcolor="window" strokecolor="windowText" strokeweight="1pt">
                  <v:stroke joinstyle="miter"/>
                  <v:path arrowok="t" textboxrect="0,0,1968738,1954508"/>
                </v:shape>
                <v:rect id="Rectangle 8015" o:spid="_x0000_s1072" style="position:absolute;left:17002;top:20573;width:19687;height:1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" filled="f" stroked="f">
                  <v:textbox inset="0,0,0,0">
                    <w:txbxContent>
                      <w:p w14:paraId="22C4C46B" w14:textId="77777777" w:rsidR="00931B55" w:rsidRDefault="00931B55" w:rsidP="00931B55">
                        <w:pPr>
                          <w:pStyle w:val="ListParagraph"/>
                          <w:ind w:left="432"/>
                        </w:pPr>
                      </w:p>
                      <w:p w14:paraId="71AFF98F" w14:textId="77777777" w:rsidR="00931B55" w:rsidRPr="00295324" w:rsidRDefault="00931B55" w:rsidP="00295324">
                        <w:pPr>
                          <w:pStyle w:val="ListParagraph"/>
                          <w:ind w:left="432"/>
                          <w:rPr>
                            <w:rFonts w:cs="Times New Roman"/>
                          </w:rPr>
                        </w:pPr>
                        <w:r w:rsidRPr="00295324">
                          <w:rPr>
                            <w:rFonts w:cs="Times New Roman"/>
                          </w:rPr>
                          <w:t>Passage of sediment</w:t>
                        </w:r>
                      </w:p>
                      <w:p w14:paraId="0705E81A" w14:textId="77777777" w:rsidR="00931B55" w:rsidRPr="00295324" w:rsidRDefault="00931B55" w:rsidP="00295324">
                        <w:pPr>
                          <w:pStyle w:val="ListParagraph"/>
                          <w:ind w:left="432"/>
                          <w:rPr>
                            <w:rFonts w:cs="Times New Roman"/>
                          </w:rPr>
                        </w:pPr>
                        <w:r w:rsidRPr="00295324">
                          <w:rPr>
                            <w:rFonts w:cs="Times New Roman"/>
                          </w:rPr>
                          <w:t>Prevalence of Scouring</w:t>
                        </w:r>
                      </w:p>
                      <w:p w14:paraId="08A5D862" w14:textId="77777777" w:rsidR="00931B55" w:rsidRPr="00295324" w:rsidRDefault="00931B55" w:rsidP="00295324">
                        <w:pPr>
                          <w:pStyle w:val="ListParagraph"/>
                          <w:ind w:left="432"/>
                          <w:rPr>
                            <w:rFonts w:cs="Times New Roman"/>
                          </w:rPr>
                        </w:pPr>
                        <w:r w:rsidRPr="00295324">
                          <w:rPr>
                            <w:rFonts w:cs="Times New Roman"/>
                          </w:rPr>
                          <w:t>Flood passage &amp; water withdrawal</w:t>
                        </w:r>
                      </w:p>
                      <w:p w14:paraId="5D6ADE26" w14:textId="77777777" w:rsidR="00931B55" w:rsidRPr="00295324" w:rsidRDefault="00931B55" w:rsidP="00295324">
                        <w:pPr>
                          <w:pStyle w:val="ListParagraph"/>
                          <w:ind w:left="432"/>
                          <w:rPr>
                            <w:rFonts w:cs="Times New Roman"/>
                          </w:rPr>
                        </w:pPr>
                        <w:r w:rsidRPr="00295324">
                          <w:rPr>
                            <w:rFonts w:cs="Times New Roman"/>
                          </w:rPr>
                          <w:t>Bed control at the intake</w:t>
                        </w:r>
                      </w:p>
                      <w:p w14:paraId="67D93AA2" w14:textId="77777777" w:rsidR="00931B55" w:rsidRPr="00295324" w:rsidRDefault="00931B55" w:rsidP="00295324">
                        <w:pPr>
                          <w:pStyle w:val="ListParagraph"/>
                          <w:ind w:left="432"/>
                          <w:rPr>
                            <w:rFonts w:cs="Times New Roman"/>
                          </w:rPr>
                        </w:pPr>
                        <w:r w:rsidRPr="00295324">
                          <w:rPr>
                            <w:rFonts w:cs="Times New Roman"/>
                          </w:rPr>
                          <w:t>Flushing of settled sediment</w:t>
                        </w:r>
                      </w:p>
                    </w:txbxContent>
                  </v:textbox>
                </v:rect>
                <v:shape id="Shape 8031" o:spid="_x0000_s1073" style="position:absolute;left:25504;top:40118;width:1342;height:1314;visibility:visible;mso-wrap-style:square;v-text-anchor:top" coordsize="134232,131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" path="m134232,l,,,131329e" filled="f" strokecolor="windowText" strokeweight="1.5pt">
                  <v:stroke joinstyle="miter"/>
                  <v:path arrowok="t" textboxrect="0,0,134232,131329"/>
                </v:shape>
                <v:shape id="Shape 8032" o:spid="_x0000_s1074" style="position:absolute;left:25134;top:41325;width:740;height:851;visibility:visible;mso-wrap-style:square;v-text-anchor:top" coordsize="73977,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" path="m,l73977,,36988,85038,,xe" fillcolor="windowText" strokeweight="1pt">
                  <v:stroke joinstyle="miter"/>
                  <v:path arrowok="t" textboxrect="0,0,73977,85038"/>
                </v:shape>
                <v:shape id="Shape 107714" o:spid="_x0000_s1075" style="position:absolute;left:39375;top:29317;width:10738;height:8744;visibility:visible;mso-wrap-style:square;v-text-anchor:top" coordsize="1073857,87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" path="m,l1073857,r,874385l,874385,,e" stroked="f" strokeweight="0">
                  <v:stroke endcap="round"/>
                  <v:path arrowok="t" textboxrect="0,0,1073857,874385"/>
                </v:shape>
                <v:shape id="Shape 8034" o:spid="_x0000_s1076" style="position:absolute;left:39375;top:29317;width:10738;height:8744;visibility:visible;mso-wrap-style:square;v-text-anchor:top" coordsize="1073857,87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" path="m,874385r1073857,l1073857,,,,,874385xe" fillcolor="window" strokecolor="windowText" strokeweight="1pt">
                  <v:stroke joinstyle="miter"/>
                  <v:path arrowok="t" textboxrect="0,0,1073857,874385"/>
                </v:shape>
                <v:rect id="Rectangle 8036" o:spid="_x0000_s1077" style="position:absolute;left:39150;top:30253;width:10761;height:6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" filled="f" stroked="f">
                  <v:textbox inset="0,0,0,0">
                    <w:txbxContent>
                      <w:p w14:paraId="2D1FFB4E" w14:textId="77777777" w:rsidR="00931B55" w:rsidRPr="00295324" w:rsidRDefault="00931B55" w:rsidP="00931B55">
                        <w:pPr>
                          <w:spacing w:line="276" w:lineRule="auto"/>
                          <w:jc w:val="center"/>
                          <w:rPr>
                            <w:rFonts w:cs="Times New Roman"/>
                          </w:rPr>
                        </w:pPr>
                        <w:r w:rsidRPr="00295324">
                          <w:rPr>
                            <w:rFonts w:cs="Times New Roman"/>
                          </w:rPr>
                          <w:t>Safe against Uplift, sliding</w:t>
                        </w:r>
                      </w:p>
                      <w:p w14:paraId="3EF8B428" w14:textId="77777777" w:rsidR="00931B55" w:rsidRPr="00295324" w:rsidRDefault="00931B55" w:rsidP="00931B55">
                        <w:pPr>
                          <w:spacing w:line="276" w:lineRule="auto"/>
                          <w:jc w:val="center"/>
                          <w:rPr>
                            <w:rFonts w:cs="Times New Roman"/>
                          </w:rPr>
                        </w:pPr>
                        <w:r w:rsidRPr="00295324">
                          <w:rPr>
                            <w:rFonts w:cs="Times New Roman"/>
                          </w:rPr>
                          <w:t>Safe against overturning</w:t>
                        </w:r>
                      </w:p>
                      <w:p w14:paraId="66242DAF" w14:textId="77777777" w:rsidR="00931B55" w:rsidRDefault="00931B55" w:rsidP="00931B55"/>
                      <w:p w14:paraId="14F97389" w14:textId="77777777" w:rsidR="00931B55" w:rsidRPr="00044E33" w:rsidRDefault="00931B55" w:rsidP="00931B55"/>
                    </w:txbxContent>
                  </v:textbox>
                </v:rect>
                <v:shape id="Shape 8041" o:spid="_x0000_s1078" style="position:absolute;left:44744;top:27003;width:0;height:1570;visibility:visible;mso-wrap-style:square;v-text-anchor:top" coordsize="0,157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" path="m,l,157046e" filled="f" strokecolor="windowText" strokeweight="1.5pt">
                  <v:stroke joinstyle="miter"/>
                  <v:path arrowok="t" textboxrect="0,0,0,157046"/>
                </v:shape>
                <v:shape id="Shape 8042" o:spid="_x0000_s1079" style="position:absolute;left:44373;top:28467;width:741;height:850;visibility:visible;mso-wrap-style:square;v-text-anchor:top" coordsize="74076,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" path="m,l74076,,37088,85038,,xe" fillcolor="windowText" strokeweight="1pt">
                  <v:stroke joinstyle="miter"/>
                  <v:path arrowok="t" textboxrect="0,0,74076,85038"/>
                </v:shape>
                <v:shape id="Shape 8043" o:spid="_x0000_s1080" style="position:absolute;left:32863;top:46290;width:6959;height:0;visibility:visible;mso-wrap-style:square;v-text-anchor:top" coordsize="695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" path="m695919,l,e" filled="f" strokecolor="windowText" strokeweight="1.5pt">
                  <v:stroke joinstyle="miter"/>
                  <v:path arrowok="t" textboxrect="0,0,695919,0"/>
                </v:shape>
                <v:shape id="Shape 8044" o:spid="_x0000_s1081" style="position:absolute;left:32216;top:45865;width:739;height:851;visibility:visible;mso-wrap-style:square;v-text-anchor:top" coordsize="73977,85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" path="m73977,r,85039l,42519,73977,xe" fillcolor="windowText" strokeweight="1pt">
                  <v:stroke joinstyle="miter"/>
                  <v:path arrowok="t" textboxrect="0,0,73977,85039"/>
                </v:shape>
                <v:shape id="Shape 8045" o:spid="_x0000_s1082" style="position:absolute;left:44711;top:18371;width:457;height:3085;visibility:visible;mso-wrap-style:square;v-text-anchor:top" coordsize="45719,154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" path="m,l,154532e" filled="f" strokecolor="windowText" strokeweight="1.5pt">
                  <v:stroke joinstyle="miter"/>
                  <v:path arrowok="t" textboxrect="0,0,45719,154532"/>
                </v:shape>
                <v:shape id="Shape 8046" o:spid="_x0000_s1083" style="position:absolute;left:44373;top:21523;width:741;height:850;visibility:visible;mso-wrap-style:square;v-text-anchor:top" coordsize="74076,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" path="m,l74076,,37088,85038,,xe" fillcolor="windowText" strokeweight="1pt">
                  <v:stroke joinstyle="miter"/>
                  <v:path arrowok="t" textboxrect="0,0,74076,85038"/>
                </v:shape>
                <v:shape id="Shape 8047" o:spid="_x0000_s1084" style="position:absolute;left:10738;top:17487;width:447;height:3371;visibility:visible;mso-wrap-style:square;v-text-anchor:top" coordsize="44744,337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" path="m,l44744,r,337067e" filled="f" strokecolor="windowText" strokeweight="1.5pt">
                  <v:stroke joinstyle="miter"/>
                  <v:path arrowok="t" textboxrect="0,0,44744,337067"/>
                </v:shape>
                <v:shape id="Shape 8048" o:spid="_x0000_s1085" style="position:absolute;left:10815;top:20752;width:740;height:850;visibility:visible;mso-wrap-style:square;v-text-anchor:top" coordsize="73977,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" path="m,l73977,,36988,85038,,xe" fillcolor="windowText" strokeweight="1pt">
                  <v:stroke joinstyle="miter"/>
                  <v:path arrowok="t" textboxrect="0,0,73977,85038"/>
                </v:shape>
                <v:shape id="Shape 8049" o:spid="_x0000_s1086" style="position:absolute;left:5156;top:24945;width:1108;height:21;visibility:visible;mso-wrap-style:square;v-text-anchor:top" coordsize="110766,2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" path="m110766,l,2058e" filled="f" strokecolor="#936" strokeweight=".33144mm">
                  <v:stroke endcap="round"/>
                  <v:path arrowok="t" textboxrect="0,0,110766,2058"/>
                </v:shape>
                <v:shape id="Shape 8050" o:spid="_x0000_s1087" style="position:absolute;left:4509;top:24539;width:746;height:851;visibility:visible;mso-wrap-style:square;v-text-anchor:top" coordsize="74573,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" path="m73370,r1203,85038l,43891,73370,xe" fillcolor="windowText" strokeweight="1pt">
                  <v:stroke joinstyle="miter"/>
                  <v:path arrowok="t" textboxrect="0,0,74573,85038"/>
                </v:shape>
                <v:shape id="Shape 8051" o:spid="_x0000_s1088" style="position:absolute;left:13979;top:46290;width:4166;height:0;visibility:visible;mso-wrap-style:square;v-text-anchor:top" coordsize="4166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" path="m,l416617,e" filled="f" strokecolor="windowText" strokeweight="1.5pt">
                  <v:stroke joinstyle="miter"/>
                  <v:path arrowok="t" textboxrect="0,0,416617,0"/>
                </v:shape>
                <v:shape id="Shape 8052" o:spid="_x0000_s1089" style="position:absolute;left:18053;top:45865;width:740;height:851;visibility:visible;mso-wrap-style:square;v-text-anchor:top" coordsize="73977,85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" path="m,l73977,42519,,85039,,xe" fillcolor="windowText" strokeweight="1pt">
                  <v:stroke joinstyle="miter"/>
                  <v:path arrowok="t" textboxrect="0,0,73977,85039"/>
                </v:shape>
                <v:shape id="Shape 8053" o:spid="_x0000_s1090" style="position:absolute;left:20582;width:16108;height:3086;visibility:visible;mso-wrap-style:square;v-text-anchor:top" coordsize="1610786,30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" path="m134233,l1476554,v74076,,134232,69150,134232,154303c1610786,239570,1550630,308606,1476554,308606r-1342321,l134133,308606c60056,308606,,239570,,154303,,69150,60056,,134233,xe" stroked="f" strokeweight="0">
                  <v:stroke endcap="round"/>
                  <v:path arrowok="t" textboxrect="0,0,1610786,308606"/>
                </v:shape>
                <v:shape id="Shape 8054" o:spid="_x0000_s1091" style="position:absolute;left:20582;width:16108;height:3086;visibility:visible;mso-wrap-style:square;v-text-anchor:top" coordsize="1610786,30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" path="m134233,308606r1342321,c1550630,308606,1610786,239570,1610786,154303,1610786,69150,1550630,,1476554,v,,,,,l1476554,,134233,c60056,,,69150,,154303v,85267,60056,154303,134133,154303l134233,308606xe" fillcolor="window" strokecolor="windowText" strokeweight="1pt">
                  <v:stroke joinstyle="miter"/>
                  <v:path arrowok="t" textboxrect="0,0,1610786,308606"/>
                </v:shape>
                <v:rect id="Rectangle 8055" o:spid="_x0000_s1092" style="position:absolute;left:22174;top:574;width:17187;height:2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R6xQAAAN0AAAAPAAAAZHJzL2Rvd25yZXYueG1sRI9Pi8Iw&#10;FMTvwn6H8Ba8aarg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DFeFR6xQAAAN0AAAAP&#10;AAAAAAAAAAAAAAAAAAcCAABkcnMvZG93bnJldi54bWxQSwUGAAAAAAMAAwC3AAAA+QIAAAAA&#10;" filled="f" stroked="f">
                  <v:textbox inset="0,0,0,0">
                    <w:txbxContent>
                      <w:p w14:paraId="53EC39B6" w14:textId="77777777" w:rsidR="00931B55" w:rsidRPr="00ED01FF" w:rsidRDefault="00931B55" w:rsidP="00931B55">
                        <w:pPr>
                          <w:rPr>
                            <w:rFonts w:cs="Times New Roman"/>
                          </w:rPr>
                        </w:pPr>
                        <w:r w:rsidRPr="00ED01FF">
                          <w:rPr>
                            <w:rFonts w:eastAsia="Arial" w:cs="Times New Roman"/>
                          </w:rPr>
                          <w:t>Input Data Collection</w:t>
                        </w:r>
                      </w:p>
                    </w:txbxContent>
                  </v:textbox>
                </v:rect>
                <v:shape id="Shape 8057" o:spid="_x0000_s1093" style="position:absolute;left:5369;top:3086;width:11633;height:4114;visibility:visible;mso-wrap-style:square;v-text-anchor:top" coordsize="116334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" path="m,411476r1163345,l1163345,,,,,411476xe" fillcolor="window" strokecolor="windowText" strokeweight="1pt">
                  <v:stroke joinstyle="miter"/>
                  <v:path arrowok="t" textboxrect="0,0,1163345,411476"/>
                </v:shape>
                <v:rect id="Rectangle 8058" o:spid="_x0000_s1094" style="position:absolute;left:7125;top:4175;width:10802;height:2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" filled="f" stroked="f">
                  <v:textbox inset="0,0,0,0">
                    <w:txbxContent>
                      <w:p w14:paraId="4284634B" w14:textId="77777777" w:rsidR="00931B55" w:rsidRPr="00ED01FF" w:rsidRDefault="00931B55" w:rsidP="00931B55">
                        <w:pPr>
                          <w:rPr>
                            <w:rFonts w:cs="Times New Roman"/>
                          </w:rPr>
                        </w:pPr>
                        <w:r w:rsidRPr="00ED01FF">
                          <w:rPr>
                            <w:rFonts w:eastAsia="Arial" w:cs="Times New Roman"/>
                          </w:rPr>
                          <w:t>Primary Data</w:t>
                        </w:r>
                      </w:p>
                    </w:txbxContent>
                  </v:textbox>
                </v:rect>
                <v:shape id="Shape 8060" o:spid="_x0000_s1095" style="position:absolute;left:25861;top:52641;width:740;height:850;visibility:visible;mso-wrap-style:square;v-text-anchor:top" coordsize="73977,85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" path="m,l73977,,36988,85038,,xe" fillcolor="windowText" strokeweight="1pt">
                  <v:stroke joinstyle="miter"/>
                  <v:path arrowok="t" textboxrect="0,0,73977,85038"/>
                </v:shape>
                <w10:anchorlock/>
              </v:group>
            </w:pict>
          </mc:Fallback>
        </mc:AlternateContent>
      </w:r>
    </w:p>
    <w:p w14:paraId="23B4A9E2" w14:textId="52C5584E" w:rsidR="00931B55" w:rsidRPr="00931B55" w:rsidRDefault="00931B55" w:rsidP="006C5364">
      <w:r w:rsidRPr="00931B55">
        <w:t xml:space="preserve"> </w:t>
      </w:r>
      <w:r w:rsidR="006C5364">
        <w:t xml:space="preserve">                                        </w:t>
      </w:r>
      <w:r w:rsidRPr="00931B55">
        <w:t xml:space="preserve">  </w:t>
      </w:r>
      <w:bookmarkStart w:id="10" w:name="_Ref178932538"/>
      <w:bookmarkStart w:id="11" w:name="_Toc43661739"/>
      <w:r w:rsidR="006C5364">
        <w:t xml:space="preserve">Figure </w:t>
      </w:r>
      <w:r w:rsidR="006C5364">
        <w:fldChar w:fldCharType="begin"/>
      </w:r>
      <w:r w:rsidR="006C5364">
        <w:instrText xml:space="preserve"> SEQ Figure \* ARABIC </w:instrText>
      </w:r>
      <w:r w:rsidR="006C5364">
        <w:fldChar w:fldCharType="separate"/>
      </w:r>
      <w:r w:rsidR="006C5364">
        <w:rPr>
          <w:noProof/>
        </w:rPr>
        <w:t>2</w:t>
      </w:r>
      <w:r w:rsidR="006C5364">
        <w:fldChar w:fldCharType="end"/>
      </w:r>
      <w:bookmarkEnd w:id="10"/>
      <w:r w:rsidRPr="00931B55">
        <w:t xml:space="preserve"> Conceptual </w:t>
      </w:r>
      <w:r w:rsidR="006C5364">
        <w:t>Framework</w:t>
      </w:r>
      <w:r w:rsidRPr="00931B55">
        <w:t xml:space="preserve"> of the study</w:t>
      </w:r>
      <w:bookmarkEnd w:id="11"/>
      <w:r w:rsidRPr="00931B55">
        <w:t xml:space="preserve"> </w:t>
      </w:r>
    </w:p>
    <w:p w14:paraId="0035EAFD" w14:textId="77777777" w:rsidR="00931B55" w:rsidRDefault="00931B55" w:rsidP="00BD40E0">
      <w:pPr>
        <w:spacing w:after="200" w:line="276" w:lineRule="auto"/>
        <w:rPr>
          <w:rFonts w:eastAsia="Device Font 10cpi" w:cs="Device Font 10cpi"/>
        </w:rPr>
      </w:pPr>
    </w:p>
    <w:p w14:paraId="70DCC7EB" w14:textId="77777777" w:rsidR="00931B55" w:rsidRDefault="00931B55" w:rsidP="00BD40E0">
      <w:pPr>
        <w:spacing w:after="200" w:line="276" w:lineRule="auto"/>
        <w:rPr>
          <w:rFonts w:eastAsia="Device Font 10cpi" w:cs="Device Font 10cpi"/>
        </w:rPr>
      </w:pPr>
    </w:p>
    <w:p w14:paraId="07B34C70" w14:textId="77777777" w:rsidR="00931B55" w:rsidRDefault="00931B55" w:rsidP="00BD40E0">
      <w:pPr>
        <w:spacing w:after="200" w:line="276" w:lineRule="auto"/>
        <w:rPr>
          <w:rFonts w:eastAsia="Device Font 10cpi" w:cs="Device Font 10cpi"/>
        </w:rPr>
      </w:pPr>
    </w:p>
    <w:p w14:paraId="56DD6F0B" w14:textId="77777777" w:rsidR="00931B55" w:rsidRPr="00BD40E0" w:rsidRDefault="00931B55" w:rsidP="00BD40E0">
      <w:pPr>
        <w:spacing w:after="200" w:line="276" w:lineRule="auto"/>
        <w:rPr>
          <w:rFonts w:eastAsia="Device Font 10cpi" w:cs="Device Font 10cpi"/>
        </w:rPr>
      </w:pPr>
    </w:p>
    <w:p w14:paraId="242FBD6E" w14:textId="77777777" w:rsidR="00DF6445" w:rsidRDefault="00DF6445" w:rsidP="00295324">
      <w:pPr>
        <w:pStyle w:val="Heading2"/>
        <w:spacing w:line="360" w:lineRule="auto"/>
      </w:pPr>
      <w:r>
        <w:lastRenderedPageBreak/>
        <w:t xml:space="preserve"> Hydraulic and Structural </w:t>
      </w:r>
      <w:r w:rsidRPr="00DF6445">
        <w:t>Performance Analysis</w:t>
      </w:r>
    </w:p>
    <w:p w14:paraId="5682E71F" w14:textId="405F73E0" w:rsidR="00DF6445" w:rsidRDefault="00DF6445" w:rsidP="00295324">
      <w:pPr>
        <w:spacing w:line="360" w:lineRule="auto"/>
        <w:rPr>
          <w:rFonts w:cs="Times New Roman"/>
        </w:rPr>
      </w:pPr>
      <w:r w:rsidRPr="00DF6445">
        <w:rPr>
          <w:rFonts w:cs="Times New Roman"/>
        </w:rPr>
        <w:t>To assess the operation and effectiveness of the Abegaz Small Scale Irrigation Project, a variety of data analysis techniques were employed to achieve the study’s objectives. Performance indicators were utilized to evaluate different aspects of the irrigation scheme</w:t>
      </w:r>
      <w:r w:rsidR="00FE6E0A">
        <w:rPr>
          <w:rFonts w:cs="Times New Roman"/>
        </w:rPr>
        <w:t xml:space="preserve"> </w:t>
      </w:r>
      <w:r w:rsidR="00FE6E0A">
        <w:rPr>
          <w:rFonts w:cs="Times New Roman"/>
        </w:rPr>
        <w:fldChar w:fldCharType="begin"/>
      </w:r>
      <w:r w:rsidR="00B77914">
        <w:rPr>
          <w:rFonts w:cs="Times New Roman"/>
        </w:rPr>
        <w:instrText xml:space="preserve"> ADDIN EN.CITE &lt;EndNote&gt;&lt;Cite&gt;&lt;Author&gt;Kassa&lt;/Author&gt;&lt;Year&gt;2017&lt;/Year&gt;&lt;RecNum&gt;9&lt;/RecNum&gt;&lt;DisplayText&gt;[13]&lt;/DisplayText&gt;&lt;record&gt;&lt;rec-number&gt;9&lt;/rec-number&gt;&lt;foreign-keys&gt;&lt;key app="EN" db-id="5rdaxwaeb29stne2dt3prpdx9erfvrwat9vw" timestamp="1724332149"&gt;9&lt;/key&gt;&lt;/foreign-keys&gt;&lt;ref-type name="Journal Article"&gt;17&lt;/ref-type&gt;&lt;contributors&gt;&lt;authors&gt;&lt;author&gt;Kassa, Efriem Tariku&lt;/author&gt;&lt;author&gt;Ayana, Mekonen&lt;/author&gt;&lt;/authors&gt;&lt;/contributors&gt;&lt;titles&gt;&lt;title&gt;Hydraulic performance assessment of Tahtay Tsalit small scale irrigation scheme, Tigray, Ethiopia&lt;/title&gt;&lt;secondary-title&gt;International Journal of Water Resources and Environmental Engineering&lt;/secondary-title&gt;&lt;/titles&gt;&lt;periodical&gt;&lt;full-title&gt;International Journal of Water Resources and Environmental Engineering&lt;/full-title&gt;&lt;/periodical&gt;&lt;pages&gt;254-263&lt;/pages&gt;&lt;volume&gt;9&lt;/volume&gt;&lt;number&gt;11&lt;/number&gt;&lt;dates&gt;&lt;year&gt;2017&lt;/year&gt;&lt;/dates&gt;&lt;isbn&gt;2141-6613&lt;/isbn&gt;&lt;urls&gt;&lt;/urls&gt;&lt;/record&gt;&lt;/Cite&gt;&lt;/EndNote&gt;</w:instrText>
      </w:r>
      <w:r w:rsidR="00FE6E0A">
        <w:rPr>
          <w:rFonts w:cs="Times New Roman"/>
        </w:rPr>
        <w:fldChar w:fldCharType="separate"/>
      </w:r>
      <w:r w:rsidR="00B77914">
        <w:rPr>
          <w:rFonts w:cs="Times New Roman"/>
          <w:noProof/>
        </w:rPr>
        <w:t>[13]</w:t>
      </w:r>
      <w:r w:rsidR="00FE6E0A">
        <w:rPr>
          <w:rFonts w:cs="Times New Roman"/>
        </w:rPr>
        <w:fldChar w:fldCharType="end"/>
      </w:r>
      <w:r w:rsidRPr="00DF6445">
        <w:rPr>
          <w:rFonts w:cs="Times New Roman"/>
        </w:rPr>
        <w:t>. For hydraulic performance, key metrics included sediment passage and flood capacity</w:t>
      </w:r>
      <w:r w:rsidR="00FE6E0A">
        <w:rPr>
          <w:rFonts w:cs="Times New Roman"/>
        </w:rPr>
        <w:t xml:space="preserve"> </w:t>
      </w:r>
      <w:r w:rsidR="00FE6E0A">
        <w:rPr>
          <w:rFonts w:cs="Times New Roman"/>
        </w:rPr>
        <w:fldChar w:fldCharType="begin"/>
      </w:r>
      <w:r w:rsidR="008C24A4">
        <w:rPr>
          <w:rFonts w:cs="Times New Roman"/>
        </w:rPr>
        <w:instrText xml:space="preserve"> ADDIN EN.CITE &lt;EndNote&gt;&lt;Cite&gt;&lt;Author&gt;Mosisa&lt;/Author&gt;&lt;Year&gt;2023&lt;/Year&gt;&lt;RecNum&gt;11&lt;/RecNum&gt;&lt;DisplayText&gt;[15]&lt;/DisplayText&gt;&lt;record&gt;&lt;rec-number&gt;11&lt;/rec-number&gt;&lt;foreign-keys&gt;&lt;key app="EN" db-id="5rdaxwaeb29stne2dt3prpdx9erfvrwat9vw" timestamp="1724332634"&gt;11&lt;/key&gt;&lt;/foreign-keys&gt;&lt;ref-type name="Journal Article"&gt;17&lt;/ref-type&gt;&lt;contributors&gt;&lt;authors&gt;&lt;author&gt;Mosisa, Gemechu&lt;/author&gt;&lt;author&gt;Dereje, A&lt;/author&gt;&lt;/authors&gt;&lt;/contributors&gt;&lt;titles&gt;&lt;title&gt;Hydraulic Performance Evaluation of Diversion Weir and Canal Structures: Case Study of Basaka Small Scale Irrigation Scheme, Wayu Tuka, East Wallaga, Oromia, Ethiopia&lt;/title&gt;&lt;secondary-title&gt;Am. J. Sci. Eng. Technol&lt;/secondary-title&gt;&lt;/titles&gt;&lt;periodical&gt;&lt;full-title&gt;Am. J. Sci. Eng. Technol&lt;/full-title&gt;&lt;/periodical&gt;&lt;pages&gt;152-161&lt;/pages&gt;&lt;volume&gt;8&lt;/volume&gt;&lt;number&gt;3&lt;/number&gt;&lt;dates&gt;&lt;year&gt;2023&lt;/year&gt;&lt;/dates&gt;&lt;urls&gt;&lt;/urls&gt;&lt;/record&gt;&lt;/Cite&gt;&lt;/EndNote&gt;</w:instrText>
      </w:r>
      <w:r w:rsidR="00FE6E0A">
        <w:rPr>
          <w:rFonts w:cs="Times New Roman"/>
        </w:rPr>
        <w:fldChar w:fldCharType="separate"/>
      </w:r>
      <w:r w:rsidR="008C24A4">
        <w:rPr>
          <w:rFonts w:cs="Times New Roman"/>
          <w:noProof/>
        </w:rPr>
        <w:t>[15]</w:t>
      </w:r>
      <w:r w:rsidR="00FE6E0A">
        <w:rPr>
          <w:rFonts w:cs="Times New Roman"/>
        </w:rPr>
        <w:fldChar w:fldCharType="end"/>
      </w:r>
      <w:r w:rsidRPr="00DF6445">
        <w:rPr>
          <w:rFonts w:cs="Times New Roman"/>
        </w:rPr>
        <w:t>. Additionally, structural performance was examined through indicators such as stability against overturning and sliding, tension, and eccentricity of the resultant load</w:t>
      </w:r>
      <w:r w:rsidR="00FE6E0A">
        <w:rPr>
          <w:rFonts w:cs="Times New Roman"/>
        </w:rPr>
        <w:t xml:space="preserve"> </w:t>
      </w:r>
      <w:r w:rsidR="00FE6E0A">
        <w:rPr>
          <w:rFonts w:cs="Times New Roman"/>
        </w:rPr>
        <w:fldChar w:fldCharType="begin"/>
      </w:r>
      <w:r w:rsidR="008C24A4">
        <w:rPr>
          <w:rFonts w:cs="Times New Roman"/>
        </w:rPr>
        <w:instrText xml:space="preserve"> ADDIN EN.CITE &lt;EndNote&gt;&lt;Cite&gt;&lt;Author&gt;Mosisa&lt;/Author&gt;&lt;Year&gt;2024&lt;/Year&gt;&lt;RecNum&gt;10&lt;/RecNum&gt;&lt;DisplayText&gt;[16]&lt;/DisplayText&gt;&lt;record&gt;&lt;rec-number&gt;10&lt;/rec-number&gt;&lt;foreign-keys&gt;&lt;key app="EN" db-id="5rdaxwaeb29stne2dt3prpdx9erfvrwat9vw" timestamp="1724332572"&gt;10&lt;/key&gt;&lt;/foreign-keys&gt;&lt;ref-type name="Journal Article"&gt;17&lt;/ref-type&gt;&lt;contributors&gt;&lt;authors&gt;&lt;author&gt;Mosisa, Gemechu&lt;/author&gt;&lt;/authors&gt;&lt;/contributors&gt;&lt;titles&gt;&lt;title&gt;Structural Performance Evaluation of Diversion Weir Structure: Case Study of Basaka Small Scale Irrigation Scheme, Oromia, Ethiopia&lt;/title&gt;&lt;secondary-title&gt;Gemechu Mosisa.(2024). Structural Performance Evaluation of Diversion Weir Structure: Case Study of Basaka Small Scale Irrigation Scheme, Oromia, Ethiopia. American Journal of Civil Engineering&lt;/secondary-title&gt;&lt;/titles&gt;&lt;periodical&gt;&lt;full-title&gt;Gemechu Mosisa.(2024). Structural Performance Evaluation of Diversion Weir Structure: Case Study of Basaka Small Scale Irrigation Scheme, Oromia, Ethiopia. American Journal of Civil Engineering&lt;/full-title&gt;&lt;/periodical&gt;&lt;pages&gt;27-31&lt;/pages&gt;&lt;volume&gt;12&lt;/volume&gt;&lt;number&gt;1&lt;/number&gt;&lt;dates&gt;&lt;year&gt;2024&lt;/year&gt;&lt;/dates&gt;&lt;urls&gt;&lt;/urls&gt;&lt;/record&gt;&lt;/Cite&gt;&lt;/EndNote&gt;</w:instrText>
      </w:r>
      <w:r w:rsidR="00FE6E0A">
        <w:rPr>
          <w:rFonts w:cs="Times New Roman"/>
        </w:rPr>
        <w:fldChar w:fldCharType="separate"/>
      </w:r>
      <w:r w:rsidR="008C24A4">
        <w:rPr>
          <w:rFonts w:cs="Times New Roman"/>
          <w:noProof/>
        </w:rPr>
        <w:t>[16]</w:t>
      </w:r>
      <w:r w:rsidR="00FE6E0A">
        <w:rPr>
          <w:rFonts w:cs="Times New Roman"/>
        </w:rPr>
        <w:fldChar w:fldCharType="end"/>
      </w:r>
      <w:r w:rsidRPr="00DF6445">
        <w:rPr>
          <w:rFonts w:cs="Times New Roman"/>
        </w:rPr>
        <w:t>.</w:t>
      </w:r>
      <w:r w:rsidR="00C4522E">
        <w:rPr>
          <w:rFonts w:cs="Times New Roman"/>
        </w:rPr>
        <w:t xml:space="preserve"> </w:t>
      </w:r>
    </w:p>
    <w:p w14:paraId="76E97902" w14:textId="77777777" w:rsidR="00DF6445" w:rsidRPr="00DF6445" w:rsidRDefault="006C447F" w:rsidP="006C447F">
      <w:pPr>
        <w:pStyle w:val="Heading3"/>
      </w:pPr>
      <w:r w:rsidRPr="006C447F">
        <w:t xml:space="preserve">Passage of Sediment      </w:t>
      </w:r>
    </w:p>
    <w:p w14:paraId="75D43F61" w14:textId="6A3E2B30" w:rsidR="00E60AD9" w:rsidRPr="00570364" w:rsidRDefault="006C447F" w:rsidP="005765E0">
      <w:pPr>
        <w:pStyle w:val="NormalWeb"/>
        <w:spacing w:line="360" w:lineRule="auto"/>
        <w:jc w:val="both"/>
        <w:rPr>
          <w:sz w:val="22"/>
          <w:szCs w:val="22"/>
        </w:rPr>
      </w:pPr>
      <w:r w:rsidRPr="00570364">
        <w:rPr>
          <w:sz w:val="22"/>
          <w:szCs w:val="22"/>
        </w:rPr>
        <w:t>To determine how well the diversion weir handles sediment transport and accumulation. Field observations and sediment measurements were conducted to evaluate sediment buildup in front of the head regulator and within the upstream reservoir</w:t>
      </w:r>
      <w:r w:rsidR="00FE6E0A" w:rsidRPr="00570364">
        <w:rPr>
          <w:sz w:val="22"/>
          <w:szCs w:val="22"/>
        </w:rPr>
        <w:t xml:space="preserve"> </w:t>
      </w:r>
      <w:r w:rsidR="00FE6E0A" w:rsidRPr="00570364">
        <w:rPr>
          <w:sz w:val="22"/>
          <w:szCs w:val="22"/>
        </w:rPr>
        <w:fldChar w:fldCharType="begin"/>
      </w:r>
      <w:r w:rsidR="008C24A4">
        <w:rPr>
          <w:sz w:val="22"/>
          <w:szCs w:val="22"/>
        </w:rPr>
        <w:instrText xml:space="preserve"> ADDIN EN.CITE &lt;EndNote&gt;&lt;Cite&gt;&lt;Author&gt;TEMESGEN&lt;/Author&gt;&lt;Year&gt;2017&lt;/Year&gt;&lt;RecNum&gt;13&lt;/RecNum&gt;&lt;DisplayText&gt;[17]&lt;/DisplayText&gt;&lt;record&gt;&lt;rec-number&gt;13&lt;/rec-number&gt;&lt;foreign-keys&gt;&lt;key app="EN" db-id="5rdaxwaeb29stne2dt3prpdx9erfvrwat9vw" timestamp="1724333115"&gt;13&lt;/key&gt;&lt;/foreign-keys&gt;&lt;ref-type name="Journal Article"&gt;17&lt;/ref-type&gt;&lt;contributors&gt;&lt;authors&gt;&lt;author&gt;TEMESGEN, DEREJE KEFYALEW&lt;/author&gt;&lt;/authors&gt;&lt;/contributors&gt;&lt;titles&gt;&lt;title&gt;Performance evaluation of Tibila irrigation based development project diversion headwork, Ethiopia&lt;/title&gt;&lt;/titles&gt;&lt;dates&gt;&lt;year&gt;2017&lt;/year&gt;&lt;/dates&gt;&lt;urls&gt;&lt;/urls&gt;&lt;/record&gt;&lt;/Cite&gt;&lt;/EndNote&gt;</w:instrText>
      </w:r>
      <w:r w:rsidR="00FE6E0A" w:rsidRPr="00570364">
        <w:rPr>
          <w:sz w:val="22"/>
          <w:szCs w:val="22"/>
        </w:rPr>
        <w:fldChar w:fldCharType="separate"/>
      </w:r>
      <w:r w:rsidR="008C24A4">
        <w:rPr>
          <w:noProof/>
          <w:sz w:val="22"/>
          <w:szCs w:val="22"/>
        </w:rPr>
        <w:t>[17]</w:t>
      </w:r>
      <w:r w:rsidR="00FE6E0A" w:rsidRPr="00570364">
        <w:rPr>
          <w:sz w:val="22"/>
          <w:szCs w:val="22"/>
        </w:rPr>
        <w:fldChar w:fldCharType="end"/>
      </w:r>
      <w:r w:rsidRPr="00570364">
        <w:rPr>
          <w:sz w:val="22"/>
          <w:szCs w:val="22"/>
        </w:rPr>
        <w:t>. The analysis focused on assessing the effectiveness of the under-sluice gate and the ability of the weir to manage sediment load. Passage of sediment problem was checked through surveying of the bed level of head work components to check the prevalence of sedimentation which will occur due to not having enough passage</w:t>
      </w:r>
      <w:r w:rsidR="00FE6E0A" w:rsidRPr="00570364">
        <w:rPr>
          <w:sz w:val="22"/>
          <w:szCs w:val="22"/>
        </w:rPr>
        <w:t xml:space="preserve"> </w:t>
      </w:r>
      <w:r w:rsidR="00FE6E0A" w:rsidRPr="00570364">
        <w:rPr>
          <w:sz w:val="22"/>
          <w:szCs w:val="22"/>
        </w:rPr>
        <w:fldChar w:fldCharType="begin"/>
      </w:r>
      <w:r w:rsidR="008C24A4">
        <w:rPr>
          <w:sz w:val="22"/>
          <w:szCs w:val="22"/>
        </w:rPr>
        <w:instrText xml:space="preserve"> ADDIN EN.CITE &lt;EndNote&gt;&lt;Cite&gt;&lt;Author&gt;Nora&lt;/Author&gt;&lt;Year&gt;2017&lt;/Year&gt;&lt;RecNum&gt;14&lt;/RecNum&gt;&lt;DisplayText&gt;[18]&lt;/DisplayText&gt;&lt;record&gt;&lt;rec-number&gt;14&lt;/rec-number&gt;&lt;foreign-keys&gt;&lt;key app="EN" db-id="5rdaxwaeb29stne2dt3prpdx9erfvrwat9vw" timestamp="1724333340"&gt;14&lt;/key&gt;&lt;/foreign-keys&gt;&lt;ref-type name="Thesis"&gt;32&lt;/ref-type&gt;&lt;contributors&gt;&lt;authors&gt;&lt;author&gt;Nora, Mulualem Bekele&lt;/author&gt;&lt;/authors&gt;&lt;/contributors&gt;&lt;titles&gt;&lt;title&gt;Institute of Technology School of Civil and Environmental Engineering Postgraduate Program in Hydraulic Engineering&lt;/title&gt;&lt;/titles&gt;&lt;dates&gt;&lt;year&gt;2017&lt;/year&gt;&lt;/dates&gt;&lt;publisher&gt;Institute of Technology School of Civil and Environmental Engineering …&lt;/publisher&gt;&lt;urls&gt;&lt;/urls&gt;&lt;/record&gt;&lt;/Cite&gt;&lt;/EndNote&gt;</w:instrText>
      </w:r>
      <w:r w:rsidR="00FE6E0A" w:rsidRPr="00570364">
        <w:rPr>
          <w:sz w:val="22"/>
          <w:szCs w:val="22"/>
        </w:rPr>
        <w:fldChar w:fldCharType="separate"/>
      </w:r>
      <w:r w:rsidR="008C24A4">
        <w:rPr>
          <w:noProof/>
          <w:sz w:val="22"/>
          <w:szCs w:val="22"/>
        </w:rPr>
        <w:t>[18]</w:t>
      </w:r>
      <w:r w:rsidR="00FE6E0A" w:rsidRPr="00570364">
        <w:rPr>
          <w:sz w:val="22"/>
          <w:szCs w:val="22"/>
        </w:rPr>
        <w:fldChar w:fldCharType="end"/>
      </w:r>
      <w:r w:rsidR="00FE6E0A" w:rsidRPr="00570364">
        <w:rPr>
          <w:sz w:val="22"/>
          <w:szCs w:val="22"/>
        </w:rPr>
        <w:t>.</w:t>
      </w:r>
      <w:r w:rsidR="0082024A">
        <w:rPr>
          <w:sz w:val="22"/>
          <w:szCs w:val="22"/>
        </w:rPr>
        <w:t xml:space="preserve"> </w:t>
      </w:r>
      <w:r w:rsidRPr="00570364">
        <w:rPr>
          <w:sz w:val="22"/>
          <w:szCs w:val="22"/>
        </w:rPr>
        <w:t xml:space="preserve">The accumulation of high silt load at the head regulator, </w:t>
      </w:r>
      <w:r w:rsidR="0082024A">
        <w:rPr>
          <w:sz w:val="22"/>
          <w:szCs w:val="22"/>
        </w:rPr>
        <w:t xml:space="preserve">and </w:t>
      </w:r>
      <w:r w:rsidRPr="00570364">
        <w:rPr>
          <w:sz w:val="22"/>
          <w:szCs w:val="22"/>
        </w:rPr>
        <w:t xml:space="preserve">high sediment entry to the main </w:t>
      </w:r>
      <w:r w:rsidR="0082024A">
        <w:rPr>
          <w:sz w:val="22"/>
          <w:szCs w:val="22"/>
        </w:rPr>
        <w:t>off-taking</w:t>
      </w:r>
      <w:r w:rsidRPr="00570364">
        <w:rPr>
          <w:sz w:val="22"/>
          <w:szCs w:val="22"/>
        </w:rPr>
        <w:t xml:space="preserve"> canal is prev</w:t>
      </w:r>
      <w:r w:rsidR="00F70306" w:rsidRPr="00570364">
        <w:rPr>
          <w:sz w:val="22"/>
          <w:szCs w:val="22"/>
        </w:rPr>
        <w:t xml:space="preserve">alent as it is shown in </w:t>
      </w:r>
      <w:r w:rsidR="00F70306" w:rsidRPr="00570364">
        <w:rPr>
          <w:sz w:val="22"/>
          <w:szCs w:val="22"/>
        </w:rPr>
        <w:fldChar w:fldCharType="begin"/>
      </w:r>
      <w:r w:rsidR="00F70306" w:rsidRPr="00570364">
        <w:rPr>
          <w:sz w:val="22"/>
          <w:szCs w:val="22"/>
        </w:rPr>
        <w:instrText xml:space="preserve"> REF _Ref175405487 \h </w:instrText>
      </w:r>
      <w:r w:rsidR="00570364">
        <w:rPr>
          <w:sz w:val="22"/>
          <w:szCs w:val="22"/>
        </w:rPr>
        <w:instrText xml:space="preserve"> \* MERGEFORMAT </w:instrText>
      </w:r>
      <w:r w:rsidR="00F70306" w:rsidRPr="00570364">
        <w:rPr>
          <w:sz w:val="22"/>
          <w:szCs w:val="22"/>
        </w:rPr>
      </w:r>
      <w:r w:rsidR="00F70306" w:rsidRPr="00570364">
        <w:rPr>
          <w:sz w:val="22"/>
          <w:szCs w:val="22"/>
        </w:rPr>
        <w:fldChar w:fldCharType="separate"/>
      </w:r>
      <w:r w:rsidR="00C15CAC" w:rsidRPr="00C15CAC">
        <w:rPr>
          <w:sz w:val="22"/>
          <w:szCs w:val="22"/>
        </w:rPr>
        <w:t>Figure</w:t>
      </w:r>
      <w:r w:rsidR="00C15CAC" w:rsidRPr="00C15CAC">
        <w:rPr>
          <w:noProof/>
          <w:sz w:val="22"/>
          <w:szCs w:val="22"/>
        </w:rPr>
        <w:t xml:space="preserve"> </w:t>
      </w:r>
      <w:r w:rsidR="00C15CAC">
        <w:rPr>
          <w:noProof/>
        </w:rPr>
        <w:t>3</w:t>
      </w:r>
      <w:r w:rsidR="00F70306" w:rsidRPr="00570364">
        <w:rPr>
          <w:sz w:val="22"/>
          <w:szCs w:val="22"/>
        </w:rPr>
        <w:fldChar w:fldCharType="end"/>
      </w:r>
      <w:r w:rsidRPr="00570364">
        <w:rPr>
          <w:sz w:val="22"/>
          <w:szCs w:val="22"/>
        </w:rPr>
        <w:t>. The sediment load deposited in front of the head regulator was not regularly flushed out. Sediment deposition and formation of shoal in front of the weir proper is also prevalent.</w:t>
      </w:r>
      <w:r w:rsidR="00E60AD9" w:rsidRPr="00570364">
        <w:rPr>
          <w:noProof/>
          <w:sz w:val="22"/>
          <w:szCs w:val="22"/>
        </w:rPr>
        <w:t xml:space="preserve"> </w:t>
      </w:r>
    </w:p>
    <w:p w14:paraId="5ADD4FDE" w14:textId="4229B164" w:rsidR="00C05BC6" w:rsidRDefault="0091573C" w:rsidP="00C05BC6">
      <w:pPr>
        <w:pStyle w:val="NormalWeb"/>
        <w:jc w:val="center"/>
      </w:pPr>
      <w:r>
        <w:rPr>
          <w:noProof/>
        </w:rPr>
        <w:drawing>
          <wp:inline distT="0" distB="0" distL="0" distR="0" wp14:anchorId="54870E99" wp14:editId="56A6B388">
            <wp:extent cx="3024000" cy="358776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24000" cy="3587760"/>
                    </a:xfrm>
                    <a:prstGeom prst="rect">
                      <a:avLst/>
                    </a:prstGeom>
                  </pic:spPr>
                </pic:pic>
              </a:graphicData>
            </a:graphic>
          </wp:inline>
        </w:drawing>
      </w:r>
    </w:p>
    <w:p w14:paraId="3F63D668" w14:textId="69C88D11" w:rsidR="000B212D" w:rsidRDefault="006C5364" w:rsidP="00F70306">
      <w:bookmarkStart w:id="12" w:name="_Ref175405487"/>
      <w:r>
        <w:t xml:space="preserve">                                         </w:t>
      </w:r>
      <w:r w:rsidR="00F70306">
        <w:t xml:space="preserve">Figure </w:t>
      </w:r>
      <w:r w:rsidR="003F5E9B">
        <w:fldChar w:fldCharType="begin"/>
      </w:r>
      <w:r w:rsidR="003F5E9B">
        <w:instrText xml:space="preserve"> SEQ Figure \* ARABIC </w:instrText>
      </w:r>
      <w:r w:rsidR="003F5E9B">
        <w:fldChar w:fldCharType="separate"/>
      </w:r>
      <w:r>
        <w:rPr>
          <w:noProof/>
        </w:rPr>
        <w:t>3</w:t>
      </w:r>
      <w:r w:rsidR="003F5E9B">
        <w:rPr>
          <w:noProof/>
        </w:rPr>
        <w:fldChar w:fldCharType="end"/>
      </w:r>
      <w:bookmarkEnd w:id="12"/>
      <w:r w:rsidR="00F70306">
        <w:t xml:space="preserve"> S</w:t>
      </w:r>
      <w:r w:rsidR="000B212D" w:rsidRPr="000B212D">
        <w:t>ediment deposition at the entry of the canal</w:t>
      </w:r>
    </w:p>
    <w:p w14:paraId="7425181D" w14:textId="77777777" w:rsidR="00084E7F" w:rsidRPr="00D12C14" w:rsidRDefault="000522E8" w:rsidP="00295324">
      <w:pPr>
        <w:pStyle w:val="Heading3"/>
        <w:spacing w:line="360" w:lineRule="auto"/>
      </w:pPr>
      <w:r w:rsidRPr="000522E8">
        <w:lastRenderedPageBreak/>
        <w:t>Passage of Flood Capacity</w:t>
      </w:r>
      <w:r>
        <w:t xml:space="preserve">     </w:t>
      </w:r>
    </w:p>
    <w:p w14:paraId="4E1B038D" w14:textId="6DB22465" w:rsidR="000522E8" w:rsidRDefault="000522E8" w:rsidP="00295324">
      <w:pPr>
        <w:spacing w:line="360" w:lineRule="auto"/>
        <w:rPr>
          <w:rFonts w:cs="Times New Roman"/>
        </w:rPr>
      </w:pPr>
      <w:r w:rsidRPr="000522E8">
        <w:rPr>
          <w:rFonts w:cs="Times New Roman"/>
        </w:rPr>
        <w:t xml:space="preserve">To assess the weir’s </w:t>
      </w:r>
      <w:r>
        <w:rPr>
          <w:rFonts w:cs="Times New Roman"/>
        </w:rPr>
        <w:t xml:space="preserve">ability to manage flood events. </w:t>
      </w:r>
      <w:r w:rsidRPr="000522E8">
        <w:rPr>
          <w:rFonts w:cs="Times New Roman"/>
        </w:rPr>
        <w:t>Hydraulic performance was evaluated by comparing the weir’s discharge capacity against the design flood requirements</w:t>
      </w:r>
      <w:r w:rsidR="00FE6E0A">
        <w:rPr>
          <w:rFonts w:cs="Times New Roman"/>
        </w:rPr>
        <w:t xml:space="preserve"> </w:t>
      </w:r>
      <w:r w:rsidR="00FE6E0A">
        <w:rPr>
          <w:rFonts w:cs="Times New Roman"/>
        </w:rPr>
        <w:fldChar w:fldCharType="begin"/>
      </w:r>
      <w:r w:rsidR="008C24A4">
        <w:rPr>
          <w:rFonts w:cs="Times New Roman"/>
        </w:rPr>
        <w:instrText xml:space="preserve"> ADDIN EN.CITE &lt;EndNote&gt;&lt;Cite&gt;&lt;Author&gt;Hora&lt;/Author&gt;&lt;Year&gt;2016&lt;/Year&gt;&lt;RecNum&gt;15&lt;/RecNum&gt;&lt;DisplayText&gt;[19]&lt;/DisplayText&gt;&lt;record&gt;&lt;rec-number&gt;15&lt;/rec-number&gt;&lt;foreign-keys&gt;&lt;key app="EN" db-id="5rdaxwaeb29stne2dt3prpdx9erfvrwat9vw" timestamp="1724333652"&gt;15&lt;/key&gt;&lt;/foreign-keys&gt;&lt;ref-type name="Journal Article"&gt;17&lt;/ref-type&gt;&lt;contributors&gt;&lt;authors&gt;&lt;author&gt;Hora, MILKESSA WORKINEH&lt;/author&gt;&lt;/authors&gt;&lt;/contributors&gt;&lt;titles&gt;&lt;title&gt;Assessment Of Design Practices And Performance Of Diversion Weir In Small Scale Irrigation (Case Study From Projects In Western Oromia, Ethiopia)&lt;/title&gt;&lt;/titles&gt;&lt;dates&gt;&lt;year&gt;2016&lt;/year&gt;&lt;/dates&gt;&lt;urls&gt;&lt;/urls&gt;&lt;/record&gt;&lt;/Cite&gt;&lt;/EndNote&gt;</w:instrText>
      </w:r>
      <w:r w:rsidR="00FE6E0A">
        <w:rPr>
          <w:rFonts w:cs="Times New Roman"/>
        </w:rPr>
        <w:fldChar w:fldCharType="separate"/>
      </w:r>
      <w:r w:rsidR="008C24A4">
        <w:rPr>
          <w:rFonts w:cs="Times New Roman"/>
          <w:noProof/>
        </w:rPr>
        <w:t>[19]</w:t>
      </w:r>
      <w:r w:rsidR="00FE6E0A">
        <w:rPr>
          <w:rFonts w:cs="Times New Roman"/>
        </w:rPr>
        <w:fldChar w:fldCharType="end"/>
      </w:r>
      <w:r w:rsidRPr="000522E8">
        <w:rPr>
          <w:rFonts w:cs="Times New Roman"/>
        </w:rPr>
        <w:t>. Calculations were performed to determine whether the weir could safely handle peak flow conditions generated from the catchment area.</w:t>
      </w:r>
      <w:r>
        <w:rPr>
          <w:rFonts w:cs="Times New Roman"/>
        </w:rPr>
        <w:t xml:space="preserve"> </w:t>
      </w:r>
    </w:p>
    <w:p w14:paraId="7D640B2A" w14:textId="77777777" w:rsidR="000522E8" w:rsidRDefault="000522E8" w:rsidP="000522E8">
      <w:pPr>
        <w:spacing w:line="360" w:lineRule="auto"/>
        <w:rPr>
          <w:rFonts w:cs="Times New Roman"/>
        </w:rPr>
      </w:pPr>
      <w:r w:rsidRPr="000522E8">
        <w:rPr>
          <w:rFonts w:cs="Times New Roman"/>
        </w:rPr>
        <w:t>Discharge over the weir is calculated by:</w:t>
      </w:r>
    </w:p>
    <w:p w14:paraId="020D4D63" w14:textId="57D0C50A" w:rsidR="00615087" w:rsidRPr="00AB760B" w:rsidRDefault="00615087" w:rsidP="008F0901">
      <w:pPr>
        <w:jc w:val="center"/>
        <w:rPr>
          <w:rFonts w:eastAsia="Times New Roman"/>
          <w:sz w:val="20"/>
          <w:szCs w:val="20"/>
        </w:rPr>
      </w:pPr>
      <m:oMath>
        <m:r>
          <w:rPr>
            <w:rFonts w:ascii="Cambria Math" w:hAnsi="Cambria Math" w:cs="Times New Roman"/>
            <w:sz w:val="24"/>
            <w:szCs w:val="24"/>
          </w:rPr>
          <m:t>Q= Cd</m:t>
        </m:r>
        <m:d>
          <m:dPr>
            <m:ctrlPr>
              <w:rPr>
                <w:rFonts w:ascii="Cambria Math" w:hAnsi="Cambria Math" w:cs="Times New Roman"/>
                <w:i/>
                <w:sz w:val="24"/>
                <w:szCs w:val="24"/>
              </w:rPr>
            </m:ctrlPr>
          </m:dPr>
          <m:e>
            <m:r>
              <w:rPr>
                <w:rFonts w:ascii="Cambria Math" w:hAnsi="Cambria Math" w:cs="Times New Roman"/>
                <w:sz w:val="24"/>
                <w:szCs w:val="24"/>
              </w:rPr>
              <m:t>L-nKHe</m:t>
            </m:r>
          </m:e>
        </m:d>
        <m:sSup>
          <m:sSupPr>
            <m:ctrlPr>
              <w:rPr>
                <w:rFonts w:ascii="Cambria Math" w:hAnsi="Cambria Math" w:cs="Times New Roman"/>
                <w:i/>
                <w:sz w:val="24"/>
                <w:szCs w:val="24"/>
              </w:rPr>
            </m:ctrlPr>
          </m:sSupPr>
          <m:e>
            <m:r>
              <w:rPr>
                <w:rFonts w:ascii="Cambria Math" w:hAnsi="Cambria Math" w:cs="Times New Roman"/>
                <w:sz w:val="24"/>
                <w:szCs w:val="24"/>
              </w:rPr>
              <m:t>He</m:t>
            </m:r>
          </m:e>
          <m:sup>
            <m:r>
              <w:rPr>
                <w:rFonts w:ascii="Cambria Math" w:hAnsi="Cambria Math" w:cs="Times New Roman"/>
                <w:sz w:val="24"/>
                <w:szCs w:val="24"/>
              </w:rPr>
              <m:t>1.5</m:t>
            </m:r>
          </m:sup>
        </m:sSup>
      </m:oMath>
      <w:r>
        <w:rPr>
          <w:rFonts w:eastAsia="Times New Roman"/>
        </w:rPr>
        <w:t xml:space="preserve">  </w:t>
      </w:r>
      <w:r w:rsidR="00670DE4">
        <w:rPr>
          <w:rFonts w:eastAsia="Times New Roman"/>
        </w:rPr>
        <w:t xml:space="preserve">  </w:t>
      </w:r>
      <w:r w:rsidR="00F70306">
        <w:t>(</w:t>
      </w:r>
      <w:r w:rsidR="00671331">
        <w:fldChar w:fldCharType="begin"/>
      </w:r>
      <w:r w:rsidR="00671331">
        <w:instrText xml:space="preserve"> SEQ Equation \* ARABIC </w:instrText>
      </w:r>
      <w:r w:rsidR="00671331">
        <w:fldChar w:fldCharType="separate"/>
      </w:r>
      <w:r w:rsidR="00F70306">
        <w:rPr>
          <w:noProof/>
        </w:rPr>
        <w:t>1</w:t>
      </w:r>
      <w:r w:rsidR="00671331">
        <w:rPr>
          <w:noProof/>
        </w:rPr>
        <w:fldChar w:fldCharType="end"/>
      </w:r>
      <w:r w:rsidR="00F70306">
        <w:t>)</w:t>
      </w:r>
    </w:p>
    <w:p w14:paraId="535E7DA5" w14:textId="77777777" w:rsidR="000522E8" w:rsidRPr="000522E8" w:rsidRDefault="000522E8" w:rsidP="000522E8">
      <w:pPr>
        <w:spacing w:line="360" w:lineRule="auto"/>
        <w:rPr>
          <w:rFonts w:cs="Times New Roman"/>
        </w:rPr>
      </w:pPr>
      <w:proofErr w:type="gramStart"/>
      <w:r w:rsidRPr="000522E8">
        <w:rPr>
          <w:rFonts w:cs="Times New Roman"/>
        </w:rPr>
        <w:t>Where</w:t>
      </w:r>
      <w:proofErr w:type="gramEnd"/>
      <w:r w:rsidRPr="000522E8">
        <w:rPr>
          <w:rFonts w:cs="Times New Roman"/>
        </w:rPr>
        <w:t>, Cd-   Discharge coefficient</w:t>
      </w:r>
    </w:p>
    <w:p w14:paraId="6B070300" w14:textId="77777777" w:rsidR="000522E8" w:rsidRPr="000522E8" w:rsidRDefault="00615087" w:rsidP="000522E8">
      <w:pPr>
        <w:spacing w:line="360" w:lineRule="auto"/>
        <w:rPr>
          <w:rFonts w:cs="Times New Roman"/>
        </w:rPr>
      </w:pPr>
      <w:r>
        <w:rPr>
          <w:rFonts w:cs="Times New Roman"/>
        </w:rPr>
        <w:t xml:space="preserve">           </w:t>
      </w:r>
      <w:r w:rsidR="000522E8" w:rsidRPr="000522E8">
        <w:rPr>
          <w:rFonts w:cs="Times New Roman"/>
        </w:rPr>
        <w:t xml:space="preserve"> L-   Net width of weir (waterway)</w:t>
      </w:r>
    </w:p>
    <w:p w14:paraId="070B029A" w14:textId="77777777" w:rsidR="000522E8" w:rsidRPr="000522E8" w:rsidRDefault="00615087" w:rsidP="000522E8">
      <w:pPr>
        <w:spacing w:line="360" w:lineRule="auto"/>
        <w:rPr>
          <w:rFonts w:cs="Times New Roman"/>
        </w:rPr>
      </w:pPr>
      <w:r>
        <w:rPr>
          <w:rFonts w:cs="Times New Roman"/>
        </w:rPr>
        <w:t xml:space="preserve">           </w:t>
      </w:r>
      <w:r w:rsidR="000522E8" w:rsidRPr="000522E8">
        <w:rPr>
          <w:rFonts w:cs="Times New Roman"/>
        </w:rPr>
        <w:t xml:space="preserve"> Q- Discharge over the weir </w:t>
      </w:r>
    </w:p>
    <w:p w14:paraId="4C6F7B20" w14:textId="77777777" w:rsidR="000522E8" w:rsidRPr="000522E8" w:rsidRDefault="00615087" w:rsidP="000522E8">
      <w:pPr>
        <w:spacing w:line="360" w:lineRule="auto"/>
        <w:rPr>
          <w:rFonts w:cs="Times New Roman"/>
        </w:rPr>
      </w:pPr>
      <w:r>
        <w:rPr>
          <w:rFonts w:cs="Times New Roman"/>
        </w:rPr>
        <w:t xml:space="preserve">            </w:t>
      </w:r>
      <w:r w:rsidR="000522E8" w:rsidRPr="000522E8">
        <w:rPr>
          <w:rFonts w:cs="Times New Roman"/>
        </w:rPr>
        <w:t xml:space="preserve"> n- Number of end contraction</w:t>
      </w:r>
    </w:p>
    <w:p w14:paraId="6BD368C4" w14:textId="77777777" w:rsidR="000522E8" w:rsidRPr="000522E8" w:rsidRDefault="00615087" w:rsidP="000522E8">
      <w:pPr>
        <w:spacing w:line="360" w:lineRule="auto"/>
        <w:rPr>
          <w:rFonts w:cs="Times New Roman"/>
        </w:rPr>
      </w:pPr>
      <w:r>
        <w:rPr>
          <w:rFonts w:cs="Times New Roman"/>
        </w:rPr>
        <w:t xml:space="preserve">            </w:t>
      </w:r>
      <w:r w:rsidR="000522E8" w:rsidRPr="000522E8">
        <w:rPr>
          <w:rFonts w:cs="Times New Roman"/>
        </w:rPr>
        <w:t xml:space="preserve"> K- Coefficient of end contraction </w:t>
      </w:r>
    </w:p>
    <w:p w14:paraId="286727DB" w14:textId="6CE8F45F" w:rsidR="000522E8" w:rsidRDefault="000522E8" w:rsidP="000522E8">
      <w:pPr>
        <w:spacing w:line="360" w:lineRule="auto"/>
        <w:rPr>
          <w:rFonts w:cs="Times New Roman"/>
        </w:rPr>
      </w:pPr>
      <w:r w:rsidRPr="000522E8">
        <w:rPr>
          <w:rFonts w:cs="Times New Roman"/>
        </w:rPr>
        <w:t>But in our case</w:t>
      </w:r>
      <w:r w:rsidR="0082024A">
        <w:rPr>
          <w:rFonts w:cs="Times New Roman"/>
        </w:rPr>
        <w:t>,</w:t>
      </w:r>
      <w:r w:rsidRPr="000522E8">
        <w:rPr>
          <w:rFonts w:cs="Times New Roman"/>
        </w:rPr>
        <w:t xml:space="preserve"> there are no piers between the weir bodies. </w:t>
      </w:r>
      <w:proofErr w:type="gramStart"/>
      <w:r w:rsidRPr="000522E8">
        <w:rPr>
          <w:rFonts w:cs="Times New Roman"/>
        </w:rPr>
        <w:t>So</w:t>
      </w:r>
      <w:proofErr w:type="gramEnd"/>
      <w:r w:rsidRPr="000522E8">
        <w:rPr>
          <w:rFonts w:cs="Times New Roman"/>
        </w:rPr>
        <w:t xml:space="preserve"> the coefficient of end contraction (k) and number of end </w:t>
      </w:r>
      <w:r w:rsidR="0082024A">
        <w:rPr>
          <w:rFonts w:cs="Times New Roman"/>
        </w:rPr>
        <w:t>contractions</w:t>
      </w:r>
      <w:r w:rsidRPr="000522E8">
        <w:rPr>
          <w:rFonts w:cs="Times New Roman"/>
        </w:rPr>
        <w:t xml:space="preserve"> will be negligible. The equation becomes</w:t>
      </w:r>
    </w:p>
    <w:p w14:paraId="1870D1C1" w14:textId="72B8B6F5" w:rsidR="000522E8" w:rsidRDefault="00670DE4" w:rsidP="008F0901">
      <w:pPr>
        <w:jc w:val="center"/>
      </w:pPr>
      <w:bookmarkStart w:id="13" w:name="_Ref175406445"/>
      <w:bookmarkStart w:id="14" w:name="_Ref175406428"/>
      <m:oMath>
        <m:r>
          <w:rPr>
            <w:rFonts w:ascii="Cambria Math" w:eastAsia="Calibri" w:hAnsi="Cambria Math"/>
            <w:sz w:val="24"/>
            <w:szCs w:val="24"/>
          </w:rPr>
          <m:t>Q</m:t>
        </m:r>
        <m:r>
          <w:rPr>
            <w:rFonts w:ascii="Cambria Math" w:eastAsia="Calibri"/>
            <w:sz w:val="24"/>
            <w:szCs w:val="24"/>
          </w:rPr>
          <m:t xml:space="preserve">= </m:t>
        </m:r>
        <m:r>
          <w:rPr>
            <w:rFonts w:ascii="Cambria Math" w:eastAsia="Calibri" w:hAnsi="Cambria Math"/>
            <w:sz w:val="24"/>
            <w:szCs w:val="24"/>
          </w:rPr>
          <m:t>CdL</m:t>
        </m:r>
        <m:sSup>
          <m:sSupPr>
            <m:ctrlPr>
              <w:rPr>
                <w:rFonts w:ascii="Cambria Math" w:eastAsia="Calibri" w:hAnsi="Cambria Math"/>
                <w:i/>
                <w:sz w:val="24"/>
                <w:szCs w:val="24"/>
              </w:rPr>
            </m:ctrlPr>
          </m:sSupPr>
          <m:e>
            <m:r>
              <w:rPr>
                <w:rFonts w:ascii="Cambria Math" w:eastAsia="Calibri" w:hAnsi="Cambria Math"/>
                <w:sz w:val="24"/>
                <w:szCs w:val="24"/>
              </w:rPr>
              <m:t>He</m:t>
            </m:r>
          </m:e>
          <m:sup>
            <m:r>
              <w:rPr>
                <w:rFonts w:ascii="Cambria Math" w:eastAsia="Calibri" w:hAnsi="Cambria Math"/>
                <w:sz w:val="24"/>
                <w:szCs w:val="24"/>
              </w:rPr>
              <m:t>1.5</m:t>
            </m:r>
          </m:sup>
        </m:sSup>
      </m:oMath>
      <w:r>
        <w:rPr>
          <w:rFonts w:eastAsia="Times New Roman"/>
          <w:sz w:val="24"/>
          <w:szCs w:val="24"/>
        </w:rPr>
        <w:t xml:space="preserve">  </w:t>
      </w:r>
      <w:r w:rsidR="00F70306">
        <w:t xml:space="preserve">   (</w:t>
      </w:r>
      <w:r w:rsidR="00671331">
        <w:fldChar w:fldCharType="begin"/>
      </w:r>
      <w:r w:rsidR="00671331">
        <w:instrText xml:space="preserve"> SEQ Equation \* ARABIC </w:instrText>
      </w:r>
      <w:r w:rsidR="00671331">
        <w:fldChar w:fldCharType="separate"/>
      </w:r>
      <w:r w:rsidR="00F70306">
        <w:rPr>
          <w:noProof/>
        </w:rPr>
        <w:t>2</w:t>
      </w:r>
      <w:r w:rsidR="00671331">
        <w:rPr>
          <w:noProof/>
        </w:rPr>
        <w:fldChar w:fldCharType="end"/>
      </w:r>
      <w:bookmarkStart w:id="15" w:name="_Ref175406437"/>
      <w:bookmarkEnd w:id="13"/>
      <w:r w:rsidR="00F70306">
        <w:t>)</w:t>
      </w:r>
      <w:bookmarkEnd w:id="14"/>
      <w:bookmarkEnd w:id="15"/>
    </w:p>
    <w:p w14:paraId="3B2BA0BF" w14:textId="77777777" w:rsidR="000522E8" w:rsidRPr="000522E8" w:rsidRDefault="000522E8" w:rsidP="000522E8">
      <w:pPr>
        <w:spacing w:line="360" w:lineRule="auto"/>
        <w:rPr>
          <w:rFonts w:cs="Times New Roman"/>
        </w:rPr>
      </w:pPr>
      <w:r w:rsidRPr="000522E8">
        <w:rPr>
          <w:rFonts w:cs="Times New Roman"/>
        </w:rPr>
        <w:t>Where, Cd-   Disc</w:t>
      </w:r>
      <w:r w:rsidR="00670DE4">
        <w:rPr>
          <w:rFonts w:cs="Times New Roman"/>
        </w:rPr>
        <w:t>harge coefficient (take cd= 1.7</w:t>
      </w:r>
      <w:r w:rsidRPr="000522E8">
        <w:rPr>
          <w:rFonts w:cs="Times New Roman"/>
        </w:rPr>
        <w:t>, Novak, page 374)</w:t>
      </w:r>
    </w:p>
    <w:p w14:paraId="13C28BBE" w14:textId="77777777" w:rsidR="000522E8" w:rsidRPr="000522E8" w:rsidRDefault="000522E8" w:rsidP="000522E8">
      <w:pPr>
        <w:spacing w:line="360" w:lineRule="auto"/>
        <w:rPr>
          <w:rFonts w:cs="Times New Roman"/>
        </w:rPr>
      </w:pPr>
      <w:r w:rsidRPr="000522E8">
        <w:rPr>
          <w:rFonts w:cs="Times New Roman"/>
        </w:rPr>
        <w:t xml:space="preserve">            L-   Length of weir (waterway 26m)</w:t>
      </w:r>
    </w:p>
    <w:p w14:paraId="2977AF06" w14:textId="38C2960D" w:rsidR="000522E8" w:rsidRPr="000522E8" w:rsidRDefault="000522E8" w:rsidP="000522E8">
      <w:pPr>
        <w:spacing w:line="360" w:lineRule="auto"/>
        <w:rPr>
          <w:rFonts w:cs="Times New Roman"/>
        </w:rPr>
      </w:pPr>
      <w:r w:rsidRPr="000522E8">
        <w:rPr>
          <w:rFonts w:cs="Times New Roman"/>
        </w:rPr>
        <w:t xml:space="preserve">           H- </w:t>
      </w:r>
      <w:r w:rsidR="0082024A">
        <w:rPr>
          <w:rFonts w:cs="Times New Roman"/>
        </w:rPr>
        <w:t>Upstream</w:t>
      </w:r>
      <w:r w:rsidRPr="000522E8">
        <w:rPr>
          <w:rFonts w:cs="Times New Roman"/>
        </w:rPr>
        <w:t xml:space="preserve"> water level min</w:t>
      </w:r>
      <w:r w:rsidR="00670DE4">
        <w:rPr>
          <w:rFonts w:cs="Times New Roman"/>
        </w:rPr>
        <w:t>es downstream water level (1.064</w:t>
      </w:r>
      <w:r w:rsidRPr="000522E8">
        <w:rPr>
          <w:rFonts w:cs="Times New Roman"/>
        </w:rPr>
        <w:t>m)</w:t>
      </w:r>
    </w:p>
    <w:p w14:paraId="6F823917" w14:textId="77777777" w:rsidR="000522E8" w:rsidRDefault="000522E8" w:rsidP="000522E8">
      <w:pPr>
        <w:spacing w:line="360" w:lineRule="auto"/>
        <w:rPr>
          <w:rFonts w:cs="Times New Roman"/>
        </w:rPr>
      </w:pPr>
      <w:r w:rsidRPr="000522E8">
        <w:rPr>
          <w:rFonts w:cs="Times New Roman"/>
        </w:rPr>
        <w:t xml:space="preserve">           Q-   Discharge over the weir</w:t>
      </w:r>
    </w:p>
    <w:p w14:paraId="71D5253B" w14:textId="77777777" w:rsidR="000522E8" w:rsidRDefault="00D562C3" w:rsidP="008F0901">
      <w:pPr>
        <w:pStyle w:val="Heading3"/>
        <w:spacing w:line="360" w:lineRule="auto"/>
      </w:pPr>
      <w:r w:rsidRPr="00D562C3">
        <w:t>Stability against Overturning</w:t>
      </w:r>
    </w:p>
    <w:p w14:paraId="19024EA2" w14:textId="057457E8" w:rsidR="000522E8" w:rsidRDefault="00D562C3" w:rsidP="008F0901">
      <w:pPr>
        <w:spacing w:line="360" w:lineRule="auto"/>
        <w:rPr>
          <w:rFonts w:cs="Times New Roman"/>
        </w:rPr>
      </w:pPr>
      <w:r w:rsidRPr="00D562C3">
        <w:rPr>
          <w:rFonts w:cs="Times New Roman"/>
        </w:rPr>
        <w:t xml:space="preserve">To ensure that the diversion weir does not </w:t>
      </w:r>
      <w:r>
        <w:rPr>
          <w:rFonts w:cs="Times New Roman"/>
        </w:rPr>
        <w:t xml:space="preserve">fail due to overturning forces. </w:t>
      </w:r>
      <w:r w:rsidRPr="00D562C3">
        <w:rPr>
          <w:rFonts w:cs="Times New Roman"/>
        </w:rPr>
        <w:t>The factor of safety against overturning was calculated by analyzing the moments acting on the weir under both High Flood Level (HFL) and No</w:t>
      </w:r>
      <w:r w:rsidR="00FC7C0C">
        <w:rPr>
          <w:rFonts w:cs="Times New Roman"/>
        </w:rPr>
        <w:t>rmal Pool Level (NPL) conditions</w:t>
      </w:r>
      <w:r w:rsidR="007F6B10">
        <w:rPr>
          <w:rFonts w:cs="Times New Roman"/>
        </w:rPr>
        <w:t xml:space="preserve"> </w:t>
      </w:r>
      <w:r w:rsidR="007F6B10">
        <w:rPr>
          <w:rFonts w:cs="Times New Roman"/>
        </w:rPr>
        <w:fldChar w:fldCharType="begin"/>
      </w:r>
      <w:r w:rsidR="008C24A4">
        <w:rPr>
          <w:rFonts w:cs="Times New Roman"/>
        </w:rPr>
        <w:instrText xml:space="preserve"> ADDIN EN.CITE &lt;EndNote&gt;&lt;Cite&gt;&lt;Author&gt;Baredo&lt;/Author&gt;&lt;Year&gt;2021&lt;/Year&gt;&lt;RecNum&gt;17&lt;/RecNum&gt;&lt;DisplayText&gt;[20]&lt;/DisplayText&gt;&lt;record&gt;&lt;rec-number&gt;17&lt;/rec-number&gt;&lt;foreign-keys&gt;&lt;key app="EN" db-id="5rdaxwaeb29stne2dt3prpdx9erfvrwat9vw" timestamp="1724334769"&gt;17&lt;/key&gt;&lt;/foreign-keys&gt;&lt;ref-type name="Thesis"&gt;32&lt;/ref-type&gt;&lt;contributors&gt;&lt;authors&gt;&lt;author&gt;Baredo, Belete Belango&lt;/author&gt;&lt;/authors&gt;&lt;/contributors&gt;&lt;titles&gt;&lt;title&gt;Performance Evaluation Of Diversion Headwork Structures For Irrigation: Case Study On Agega-1, Agega-2 And Sana Irrigation Schemes In Kembata Tembaro Zone, Snnpr, Ethiopia&lt;/title&gt;&lt;/titles&gt;&lt;dates&gt;&lt;year&gt;2021&lt;/year&gt;&lt;/dates&gt;&lt;urls&gt;&lt;/urls&gt;&lt;/record&gt;&lt;/Cite&gt;&lt;/EndNote&gt;</w:instrText>
      </w:r>
      <w:r w:rsidR="007F6B10">
        <w:rPr>
          <w:rFonts w:cs="Times New Roman"/>
        </w:rPr>
        <w:fldChar w:fldCharType="separate"/>
      </w:r>
      <w:r w:rsidR="008C24A4">
        <w:rPr>
          <w:rFonts w:cs="Times New Roman"/>
          <w:noProof/>
        </w:rPr>
        <w:t>[20]</w:t>
      </w:r>
      <w:r w:rsidR="007F6B10">
        <w:rPr>
          <w:rFonts w:cs="Times New Roman"/>
        </w:rPr>
        <w:fldChar w:fldCharType="end"/>
      </w:r>
      <w:r w:rsidR="007F6B10">
        <w:rPr>
          <w:rFonts w:cs="Times New Roman"/>
        </w:rPr>
        <w:t>.</w:t>
      </w:r>
      <w:r w:rsidR="00602747">
        <w:rPr>
          <w:rFonts w:cs="Times New Roman"/>
        </w:rPr>
        <w:t xml:space="preserve"> </w:t>
      </w:r>
      <w:r w:rsidRPr="00D562C3">
        <w:rPr>
          <w:rFonts w:cs="Times New Roman"/>
        </w:rPr>
        <w:t>This involved comparing destabilizing moments with stabilizing moments to verify structural stability.</w:t>
      </w:r>
      <w:r w:rsidR="00C4522E">
        <w:rPr>
          <w:rFonts w:cs="Times New Roman"/>
        </w:rPr>
        <w:t xml:space="preserve"> </w:t>
      </w:r>
      <w:r w:rsidR="00C4522E">
        <w:t xml:space="preserve">The forces </w:t>
      </w:r>
      <w:r w:rsidR="0082024A">
        <w:t>that</w:t>
      </w:r>
      <w:r w:rsidR="00C4522E">
        <w:t xml:space="preserve"> are applied on the diversion weir for </w:t>
      </w:r>
      <w:r w:rsidR="00C4522E" w:rsidRPr="00D562C3">
        <w:rPr>
          <w:rFonts w:cs="Times New Roman"/>
        </w:rPr>
        <w:t>High Flood Level (HFL)</w:t>
      </w:r>
      <w:r w:rsidR="00C4522E">
        <w:rPr>
          <w:rFonts w:cs="Times New Roman"/>
        </w:rPr>
        <w:t xml:space="preserve"> </w:t>
      </w:r>
      <w:r w:rsidR="00C4522E" w:rsidRPr="00D562C3">
        <w:rPr>
          <w:rFonts w:cs="Times New Roman"/>
        </w:rPr>
        <w:t>and No</w:t>
      </w:r>
      <w:r w:rsidR="00C4522E">
        <w:rPr>
          <w:rFonts w:cs="Times New Roman"/>
        </w:rPr>
        <w:t>rmal Pool Level (NPL) conditions</w:t>
      </w:r>
      <w:r w:rsidR="00C4522E">
        <w:t xml:space="preserve"> as indicated in </w:t>
      </w:r>
      <w:r w:rsidR="00C4522E">
        <w:fldChar w:fldCharType="begin"/>
      </w:r>
      <w:r w:rsidR="00C4522E">
        <w:instrText xml:space="preserve"> REF _Ref175646542 \h </w:instrText>
      </w:r>
      <w:r w:rsidR="008F0901">
        <w:instrText xml:space="preserve"> \* MERGEFORMAT </w:instrText>
      </w:r>
      <w:r w:rsidR="00C4522E">
        <w:fldChar w:fldCharType="separate"/>
      </w:r>
      <w:r w:rsidR="00C4522E">
        <w:t xml:space="preserve">Figure </w:t>
      </w:r>
      <w:r w:rsidR="00C4522E">
        <w:rPr>
          <w:noProof/>
        </w:rPr>
        <w:t>3</w:t>
      </w:r>
      <w:r w:rsidR="00C4522E">
        <w:fldChar w:fldCharType="end"/>
      </w:r>
      <w:r w:rsidR="00C4522E">
        <w:t xml:space="preserve"> and </w:t>
      </w:r>
      <w:r w:rsidR="00C4522E">
        <w:fldChar w:fldCharType="begin"/>
      </w:r>
      <w:r w:rsidR="00C4522E">
        <w:instrText xml:space="preserve"> REF _Ref175646545 \h </w:instrText>
      </w:r>
      <w:r w:rsidR="008F0901">
        <w:instrText xml:space="preserve"> \* MERGEFORMAT </w:instrText>
      </w:r>
      <w:r w:rsidR="00C4522E">
        <w:fldChar w:fldCharType="separate"/>
      </w:r>
      <w:r w:rsidR="00C4522E">
        <w:t xml:space="preserve">Figure </w:t>
      </w:r>
      <w:r w:rsidR="00C4522E">
        <w:rPr>
          <w:noProof/>
        </w:rPr>
        <w:t>4</w:t>
      </w:r>
      <w:r w:rsidR="00C4522E">
        <w:fldChar w:fldCharType="end"/>
      </w:r>
      <w:r w:rsidR="00C4522E">
        <w:t xml:space="preserve"> respectively. </w:t>
      </w:r>
    </w:p>
    <w:p w14:paraId="689CB672" w14:textId="4CD3DAEE" w:rsidR="003210ED" w:rsidRDefault="005A348C" w:rsidP="003210ED">
      <w:pPr>
        <w:pStyle w:val="NormalWeb"/>
        <w:jc w:val="center"/>
      </w:pPr>
      <w:r>
        <w:rPr>
          <w:noProof/>
        </w:rPr>
        <w:lastRenderedPageBreak/>
        <w:drawing>
          <wp:inline distT="0" distB="0" distL="0" distR="0" wp14:anchorId="7682B194" wp14:editId="25218373">
            <wp:extent cx="4105055" cy="2834640"/>
            <wp:effectExtent l="0" t="0" r="0" b="3810"/>
            <wp:docPr id="7" name="Picture 7" descr="A diagram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triang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09089" cy="2837426"/>
                    </a:xfrm>
                    <a:prstGeom prst="rect">
                      <a:avLst/>
                    </a:prstGeom>
                  </pic:spPr>
                </pic:pic>
              </a:graphicData>
            </a:graphic>
          </wp:inline>
        </w:drawing>
      </w:r>
    </w:p>
    <w:p w14:paraId="3B458E16" w14:textId="187821C3" w:rsidR="006658F0" w:rsidRDefault="006658F0" w:rsidP="006658F0">
      <w:pPr>
        <w:pStyle w:val="NormalWeb"/>
        <w:jc w:val="center"/>
      </w:pPr>
    </w:p>
    <w:p w14:paraId="7EE0E2F9" w14:textId="3AE67437" w:rsidR="00D562C3" w:rsidRPr="00D562C3" w:rsidRDefault="006C5364" w:rsidP="00F70306">
      <w:bookmarkStart w:id="16" w:name="_Ref175646542"/>
      <w:r>
        <w:t xml:space="preserve">                           </w:t>
      </w:r>
      <w:r w:rsidR="00F70306">
        <w:t xml:space="preserve">Figure </w:t>
      </w:r>
      <w:r w:rsidR="00671331">
        <w:fldChar w:fldCharType="begin"/>
      </w:r>
      <w:r w:rsidR="00671331">
        <w:instrText xml:space="preserve"> SEQ Figure \* ARABIC </w:instrText>
      </w:r>
      <w:r w:rsidR="00671331">
        <w:fldChar w:fldCharType="separate"/>
      </w:r>
      <w:r>
        <w:rPr>
          <w:noProof/>
        </w:rPr>
        <w:t>4</w:t>
      </w:r>
      <w:r w:rsidR="00671331">
        <w:rPr>
          <w:noProof/>
        </w:rPr>
        <w:fldChar w:fldCharType="end"/>
      </w:r>
      <w:bookmarkEnd w:id="16"/>
      <w:r w:rsidR="00F70306">
        <w:t xml:space="preserve"> </w:t>
      </w:r>
      <w:r w:rsidR="00602747">
        <w:t>L</w:t>
      </w:r>
      <w:r w:rsidR="00F70306" w:rsidRPr="00D562C3">
        <w:t>oading</w:t>
      </w:r>
      <w:r w:rsidR="00D562C3" w:rsidRPr="00D562C3">
        <w:t xml:space="preserve"> diagram for Weir Body (HFL Condition)</w:t>
      </w:r>
    </w:p>
    <w:p w14:paraId="2075FD7C" w14:textId="015D4AD4" w:rsidR="006658F0" w:rsidRDefault="00B6517D" w:rsidP="006658F0">
      <w:pPr>
        <w:pStyle w:val="NormalWeb"/>
        <w:jc w:val="center"/>
      </w:pPr>
      <w:r>
        <w:rPr>
          <w:noProof/>
        </w:rPr>
        <w:drawing>
          <wp:inline distT="0" distB="0" distL="0" distR="0" wp14:anchorId="730C63A1" wp14:editId="51FFF4D3">
            <wp:extent cx="4373880" cy="3320093"/>
            <wp:effectExtent l="0" t="0" r="7620" b="0"/>
            <wp:docPr id="9" name="Picture 9" descr="A diagram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iagram of a triang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377964" cy="3323193"/>
                    </a:xfrm>
                    <a:prstGeom prst="rect">
                      <a:avLst/>
                    </a:prstGeom>
                  </pic:spPr>
                </pic:pic>
              </a:graphicData>
            </a:graphic>
          </wp:inline>
        </w:drawing>
      </w:r>
    </w:p>
    <w:p w14:paraId="39DACE92" w14:textId="3EDDF336" w:rsidR="00D562C3" w:rsidRPr="00D562C3" w:rsidRDefault="006C5364" w:rsidP="00F70306">
      <w:bookmarkStart w:id="17" w:name="_Ref175646545"/>
      <w:r>
        <w:t xml:space="preserve">                        </w:t>
      </w:r>
      <w:r w:rsidR="00F70306">
        <w:t xml:space="preserve">Figure </w:t>
      </w:r>
      <w:r w:rsidR="00671331">
        <w:fldChar w:fldCharType="begin"/>
      </w:r>
      <w:r w:rsidR="00671331">
        <w:instrText xml:space="preserve"> SEQ Figure \* ARABIC </w:instrText>
      </w:r>
      <w:r w:rsidR="00671331">
        <w:fldChar w:fldCharType="separate"/>
      </w:r>
      <w:r>
        <w:rPr>
          <w:noProof/>
        </w:rPr>
        <w:t>5</w:t>
      </w:r>
      <w:r w:rsidR="00671331">
        <w:rPr>
          <w:noProof/>
        </w:rPr>
        <w:fldChar w:fldCharType="end"/>
      </w:r>
      <w:bookmarkEnd w:id="17"/>
      <w:r w:rsidR="00F70306">
        <w:t xml:space="preserve"> </w:t>
      </w:r>
      <w:r w:rsidR="00D562C3" w:rsidRPr="00D562C3">
        <w:t>Loading Diagram for weir body (NPL Condition)</w:t>
      </w:r>
    </w:p>
    <w:p w14:paraId="1A3387AA" w14:textId="41B0B7E2" w:rsidR="0072619F" w:rsidRPr="0072619F" w:rsidRDefault="0072619F" w:rsidP="0072619F">
      <w:pPr>
        <w:spacing w:after="200" w:line="360" w:lineRule="auto"/>
        <w:rPr>
          <w:rFonts w:eastAsia="Device Font 10cpi" w:cs="Times New Roman"/>
        </w:rPr>
      </w:pPr>
      <w:r w:rsidRPr="0072619F">
        <w:rPr>
          <w:rFonts w:eastAsia="Device Font 10cpi" w:cs="Times New Roman"/>
        </w:rPr>
        <w:t xml:space="preserve">The combined effect of all forces should not have the threatening capacity to overturn the weir body. The factor of safety for this parameter </w:t>
      </w:r>
      <w:r w:rsidR="00AB760B">
        <w:rPr>
          <w:rFonts w:eastAsia="Device Font 10cpi" w:cs="Times New Roman"/>
        </w:rPr>
        <w:t>is usually between 1.5 and 4</w:t>
      </w:r>
      <w:r w:rsidR="00FA06DA">
        <w:rPr>
          <w:rFonts w:eastAsia="Device Font 10cpi" w:cs="Times New Roman"/>
        </w:rPr>
        <w:fldChar w:fldCharType="begin"/>
      </w:r>
      <w:r w:rsidR="008C24A4">
        <w:rPr>
          <w:rFonts w:eastAsia="Device Font 10cpi" w:cs="Times New Roman"/>
        </w:rPr>
        <w:instrText xml:space="preserve"> ADDIN EN.CITE &lt;EndNote&gt;&lt;Cite&gt;&lt;Author&gt;Amanuel&lt;/Author&gt;&lt;Year&gt;2022&lt;/Year&gt;&lt;RecNum&gt;19&lt;/RecNum&gt;&lt;DisplayText&gt;[21]&lt;/DisplayText&gt;&lt;record&gt;&lt;rec-number&gt;19&lt;/rec-number&gt;&lt;foreign-keys&gt;&lt;key app="EN" db-id="5rdaxwaeb29stne2dt3prpdx9erfvrwat9vw" timestamp="1724335075"&gt;19&lt;/key&gt;&lt;/foreign-keys&gt;&lt;ref-type name="Thesis"&gt;32&lt;/ref-type&gt;&lt;contributors&gt;&lt;authors&gt;&lt;author&gt;Amanuel, Beza Sisay&lt;/author&gt;&lt;/authors&gt;&lt;/contributors&gt;&lt;titles&gt;&lt;title&gt;Assessment of Design Practices and Performance of Small-Scale Diversion Weirs Constructed for Irrigation Project (a case study of Ashar and Upper Kuashini Small-Scale Irrigation Schemes in Awi zone, Dangla Woreda)&lt;/title&gt;&lt;/titles&gt;&lt;dates&gt;&lt;year&gt;2022&lt;/year&gt;&lt;/dates&gt;&lt;urls&gt;&lt;/urls&gt;&lt;/record&gt;&lt;/Cite&gt;&lt;/EndNote&gt;</w:instrText>
      </w:r>
      <w:r w:rsidR="00FA06DA">
        <w:rPr>
          <w:rFonts w:eastAsia="Device Font 10cpi" w:cs="Times New Roman"/>
        </w:rPr>
        <w:fldChar w:fldCharType="separate"/>
      </w:r>
      <w:r w:rsidR="008C24A4">
        <w:rPr>
          <w:rFonts w:eastAsia="Device Font 10cpi" w:cs="Times New Roman"/>
          <w:noProof/>
        </w:rPr>
        <w:t>[21]</w:t>
      </w:r>
      <w:r w:rsidR="00FA06DA">
        <w:rPr>
          <w:rFonts w:eastAsia="Device Font 10cpi" w:cs="Times New Roman"/>
        </w:rPr>
        <w:fldChar w:fldCharType="end"/>
      </w:r>
      <w:r w:rsidRPr="0072619F">
        <w:rPr>
          <w:rFonts w:eastAsia="Device Font 10cpi" w:cs="Times New Roman"/>
        </w:rPr>
        <w:t>. The relation for determining overturning stability is represented by:</w:t>
      </w:r>
    </w:p>
    <w:p w14:paraId="45E84951" w14:textId="35DA621C" w:rsidR="00E32D05" w:rsidRPr="00AB760B" w:rsidRDefault="00000000" w:rsidP="008F0901">
      <w:pPr>
        <w:jc w:val="center"/>
        <w:rPr>
          <w:rFonts w:eastAsia="Times New Roman"/>
        </w:rPr>
      </w:pPr>
      <m:oMath>
        <m:sSub>
          <m:sSubPr>
            <m:ctrlPr>
              <w:rPr>
                <w:rFonts w:ascii="Cambria Math" w:hAnsi="Cambria Math"/>
                <w:i/>
                <w:sz w:val="24"/>
                <w:szCs w:val="24"/>
              </w:rPr>
            </m:ctrlPr>
          </m:sSubPr>
          <m:e>
            <m:r>
              <w:rPr>
                <w:rFonts w:ascii="Cambria Math" w:hAnsi="Cambria Math"/>
                <w:sz w:val="24"/>
                <w:szCs w:val="24"/>
              </w:rPr>
              <m:t>FS</m:t>
            </m:r>
          </m:e>
          <m:sub>
            <m:r>
              <w:rPr>
                <w:rFonts w:ascii="Cambria Math" w:hAnsi="Cambria Math"/>
                <w:sz w:val="24"/>
                <w:szCs w:val="24"/>
              </w:rPr>
              <m:t>OT</m:t>
            </m:r>
          </m:sub>
        </m:sSub>
        <m:r>
          <w:rPr>
            <w:rFonts w:ascii="Cambria Math" w:hAnsi="Cambria Math"/>
            <w:sz w:val="24"/>
            <w:szCs w:val="24"/>
          </w:rPr>
          <m:t xml:space="preserve">= </m:t>
        </m:r>
        <m:f>
          <m:fPr>
            <m:ctrlPr>
              <w:rPr>
                <w:rFonts w:ascii="Cambria Math" w:hAnsi="Cambria Math"/>
                <w:i/>
                <w:sz w:val="24"/>
                <w:szCs w:val="24"/>
              </w:rPr>
            </m:ctrlPr>
          </m:fPr>
          <m:num>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m:t>
                    </m:r>
                  </m:sub>
                </m:sSub>
              </m:e>
            </m:nary>
          </m:num>
          <m:den>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m:t>
                    </m:r>
                  </m:sub>
                </m:sSub>
              </m:e>
            </m:nary>
          </m:den>
        </m:f>
        <m:r>
          <w:rPr>
            <w:rFonts w:ascii="Cambria Math" w:hAnsi="Cambria Math"/>
            <w:sz w:val="24"/>
            <w:szCs w:val="24"/>
          </w:rPr>
          <m:t>≥1</m:t>
        </m:r>
      </m:oMath>
      <w:r w:rsidR="00F70306">
        <w:t xml:space="preserve">       (</w:t>
      </w:r>
      <w:r w:rsidR="00671331">
        <w:fldChar w:fldCharType="begin"/>
      </w:r>
      <w:r w:rsidR="00671331">
        <w:instrText xml:space="preserve"> SEQ Equation \* ARABIC </w:instrText>
      </w:r>
      <w:r w:rsidR="00671331">
        <w:fldChar w:fldCharType="separate"/>
      </w:r>
      <w:r w:rsidR="00F70306">
        <w:rPr>
          <w:noProof/>
        </w:rPr>
        <w:t>3</w:t>
      </w:r>
      <w:r w:rsidR="00671331">
        <w:rPr>
          <w:noProof/>
        </w:rPr>
        <w:fldChar w:fldCharType="end"/>
      </w:r>
      <w:r w:rsidR="00F70306">
        <w:t>)</w:t>
      </w:r>
    </w:p>
    <w:p w14:paraId="7B5189FB" w14:textId="77777777" w:rsidR="0072619F" w:rsidRPr="0072619F" w:rsidRDefault="00E32D05" w:rsidP="0072619F">
      <w:pPr>
        <w:spacing w:after="200" w:line="360" w:lineRule="auto"/>
        <w:rPr>
          <w:rFonts w:eastAsia="Device Font 10cpi" w:cs="Times New Roman"/>
        </w:rPr>
      </w:pPr>
      <w:bookmarkStart w:id="18" w:name="_Toc307818576"/>
      <w:proofErr w:type="gramStart"/>
      <w:r w:rsidRPr="0072619F">
        <w:rPr>
          <w:rFonts w:eastAsia="Device Font 10cpi" w:cs="Times New Roman"/>
        </w:rPr>
        <w:lastRenderedPageBreak/>
        <w:t>Where</w:t>
      </w:r>
      <w:bookmarkEnd w:id="18"/>
      <w:proofErr w:type="gramEnd"/>
      <w:r>
        <w:rPr>
          <w:rFonts w:eastAsia="Device Font 10cpi" w:cs="Times New Roman"/>
        </w:rPr>
        <w:t xml:space="preserve">  </w:t>
      </w:r>
    </w:p>
    <w:p w14:paraId="02274F0F" w14:textId="77777777" w:rsidR="0072619F" w:rsidRPr="0072619F" w:rsidRDefault="0072619F" w:rsidP="0072619F">
      <w:pPr>
        <w:spacing w:after="200" w:line="360" w:lineRule="auto"/>
        <w:ind w:left="720"/>
        <w:rPr>
          <w:rFonts w:eastAsia="Device Font 10cpi" w:cs="Times New Roman"/>
        </w:rPr>
      </w:pPr>
      <w:r w:rsidRPr="0072619F">
        <w:rPr>
          <w:rFonts w:eastAsia="Device Font 10cpi" w:cs="Times New Roman"/>
        </w:rPr>
        <w:t>M</w:t>
      </w:r>
      <w:r w:rsidRPr="0072619F">
        <w:rPr>
          <w:rFonts w:eastAsia="Device Font 10cpi" w:cs="Times New Roman"/>
          <w:vertAlign w:val="subscript"/>
        </w:rPr>
        <w:t>(-</w:t>
      </w:r>
      <w:proofErr w:type="spellStart"/>
      <w:r w:rsidRPr="0072619F">
        <w:rPr>
          <w:rFonts w:eastAsia="Device Font 10cpi" w:cs="Times New Roman"/>
          <w:vertAlign w:val="subscript"/>
        </w:rPr>
        <w:t>ve</w:t>
      </w:r>
      <w:proofErr w:type="spellEnd"/>
      <w:r w:rsidRPr="0072619F">
        <w:rPr>
          <w:rFonts w:eastAsia="Device Font 10cpi" w:cs="Times New Roman"/>
          <w:vertAlign w:val="subscript"/>
        </w:rPr>
        <w:t>)</w:t>
      </w:r>
      <w:r w:rsidRPr="0072619F">
        <w:rPr>
          <w:rFonts w:eastAsia="Device Font 10cpi" w:cs="Times New Roman"/>
        </w:rPr>
        <w:t xml:space="preserve"> is the sum of all destabilizing moments </w:t>
      </w:r>
    </w:p>
    <w:p w14:paraId="3910A314" w14:textId="77777777" w:rsidR="0072619F" w:rsidRPr="0072619F" w:rsidRDefault="0072619F" w:rsidP="0072619F">
      <w:pPr>
        <w:spacing w:after="0" w:line="360" w:lineRule="auto"/>
        <w:ind w:left="720"/>
        <w:rPr>
          <w:rFonts w:eastAsia="Device Font 10cpi" w:cs="Times New Roman"/>
        </w:rPr>
      </w:pPr>
      <w:r w:rsidRPr="0072619F">
        <w:rPr>
          <w:rFonts w:eastAsia="Device Font 10cpi" w:cs="Times New Roman"/>
        </w:rPr>
        <w:t>M</w:t>
      </w:r>
      <w:r w:rsidRPr="0072619F">
        <w:rPr>
          <w:rFonts w:eastAsia="Device Font 10cpi" w:cs="Times New Roman"/>
          <w:vertAlign w:val="subscript"/>
        </w:rPr>
        <w:t>(+</w:t>
      </w:r>
      <w:proofErr w:type="spellStart"/>
      <w:r w:rsidRPr="0072619F">
        <w:rPr>
          <w:rFonts w:eastAsia="Device Font 10cpi" w:cs="Times New Roman"/>
          <w:vertAlign w:val="subscript"/>
        </w:rPr>
        <w:t>ve</w:t>
      </w:r>
      <w:proofErr w:type="spellEnd"/>
      <w:r w:rsidRPr="0072619F">
        <w:rPr>
          <w:rFonts w:eastAsia="Device Font 10cpi" w:cs="Times New Roman"/>
          <w:vertAlign w:val="subscript"/>
        </w:rPr>
        <w:t>)</w:t>
      </w:r>
      <w:r w:rsidRPr="0072619F">
        <w:rPr>
          <w:rFonts w:eastAsia="Device Font 10cpi" w:cs="Times New Roman"/>
        </w:rPr>
        <w:t xml:space="preserve"> is the sum of all stabilizing moments</w:t>
      </w:r>
    </w:p>
    <w:p w14:paraId="4E4D0BB0" w14:textId="77777777" w:rsidR="0072619F" w:rsidRPr="0072619F" w:rsidRDefault="0072619F" w:rsidP="0072619F">
      <w:pPr>
        <w:spacing w:after="0" w:line="360" w:lineRule="auto"/>
        <w:rPr>
          <w:rFonts w:eastAsia="Device Font 10cpi" w:cs="Times New Roman"/>
          <w:sz w:val="2"/>
        </w:rPr>
      </w:pPr>
    </w:p>
    <w:p w14:paraId="7CC62C1C" w14:textId="77777777" w:rsidR="0072619F" w:rsidRPr="0072619F" w:rsidRDefault="0072619F" w:rsidP="0072619F">
      <w:pPr>
        <w:spacing w:after="0" w:line="360" w:lineRule="auto"/>
        <w:rPr>
          <w:rFonts w:eastAsia="Device Font 10cpi" w:cs="Times New Roman"/>
        </w:rPr>
      </w:pPr>
      <w:r w:rsidRPr="0072619F">
        <w:rPr>
          <w:rFonts w:eastAsia="Device Font 10cpi" w:cs="Times New Roman"/>
        </w:rPr>
        <w:t>The moments and the forces responsible for them are computed in tables for both HFL and NPL conditions.</w:t>
      </w:r>
    </w:p>
    <w:p w14:paraId="599731D2" w14:textId="77777777" w:rsidR="007E495A" w:rsidRPr="007E495A" w:rsidRDefault="007E495A" w:rsidP="008F0901">
      <w:pPr>
        <w:pStyle w:val="Heading3"/>
        <w:spacing w:line="360" w:lineRule="auto"/>
        <w:rPr>
          <w:rFonts w:eastAsia="Device Font 10cpi"/>
        </w:rPr>
      </w:pPr>
      <w:r w:rsidRPr="007E495A">
        <w:rPr>
          <w:rFonts w:eastAsia="Device Font 10cpi"/>
        </w:rPr>
        <w:t>Stability against Sliding</w:t>
      </w:r>
    </w:p>
    <w:p w14:paraId="185F24AD" w14:textId="3F204AE1" w:rsidR="00D562C3" w:rsidRDefault="007E495A" w:rsidP="008F0901">
      <w:pPr>
        <w:spacing w:line="360" w:lineRule="auto"/>
      </w:pPr>
      <w:r w:rsidRPr="007E495A">
        <w:t>To assess the weir’s resistance to sliding along its base.</w:t>
      </w:r>
      <w:r>
        <w:t xml:space="preserve"> </w:t>
      </w:r>
      <w:r w:rsidRPr="007E495A">
        <w:t>The factor of safety against sliding was determined by evaluating the horizontal forces that could cause sliding and comparing them with the resisting vertical forces. This analysis ensures that the structure remains stationary under load</w:t>
      </w:r>
      <w:r w:rsidR="000C6CF3">
        <w:t xml:space="preserve"> </w:t>
      </w:r>
      <w:r w:rsidR="000C6CF3">
        <w:fldChar w:fldCharType="begin"/>
      </w:r>
      <w:r w:rsidR="00540767">
        <w:instrText xml:space="preserve"> ADDIN EN.CITE &lt;EndNote&gt;&lt;Cite&gt;&lt;Author&gt;Abel&lt;/Author&gt;&lt;Year&gt;2021&lt;/Year&gt;&lt;RecNum&gt;20&lt;/RecNum&gt;&lt;DisplayText&gt;[22]&lt;/DisplayText&gt;&lt;record&gt;&lt;rec-number&gt;20&lt;/rec-number&gt;&lt;foreign-keys&gt;&lt;key app="EN" db-id="5rdaxwaeb29stne2dt3prpdx9erfvrwat9vw" timestamp="1724336050"&gt;20&lt;/key&gt;&lt;/foreign-keys&gt;&lt;ref-type name="Thesis"&gt;32&lt;/ref-type&gt;&lt;contributors&gt;&lt;authors&gt;&lt;author&gt;Abel, Endalew&lt;/author&gt;&lt;/authors&gt;&lt;/contributors&gt;&lt;titles&gt;&lt;title&gt;Investigation Of Causes Of Diversion Weir Failure (A Case Study On Marza Small-Scale Irrigation Scheme, South Gondar, Ethiopia)&lt;/title&gt;&lt;/titles&gt;&lt;dates&gt;&lt;year&gt;2021&lt;/year&gt;&lt;/dates&gt;&lt;urls&gt;&lt;/urls&gt;&lt;/record&gt;&lt;/Cite&gt;&lt;/EndNote&gt;</w:instrText>
      </w:r>
      <w:r w:rsidR="000C6CF3">
        <w:fldChar w:fldCharType="separate"/>
      </w:r>
      <w:r w:rsidR="00540767">
        <w:rPr>
          <w:noProof/>
        </w:rPr>
        <w:t>[22]</w:t>
      </w:r>
      <w:r w:rsidR="000C6CF3">
        <w:fldChar w:fldCharType="end"/>
      </w:r>
      <w:r w:rsidRPr="007E495A">
        <w:t>.</w:t>
      </w:r>
    </w:p>
    <w:p w14:paraId="150EBD18" w14:textId="77777777" w:rsidR="007E495A" w:rsidRPr="008F0901" w:rsidRDefault="000C6CF3" w:rsidP="008F0901">
      <w:pPr>
        <w:spacing w:line="360" w:lineRule="auto"/>
        <w:rPr>
          <w:rFonts w:eastAsia="Calibri"/>
        </w:rPr>
      </w:pPr>
      <w:r w:rsidRPr="008F0901">
        <w:rPr>
          <w:rFonts w:eastAsia="Calibri"/>
        </w:rPr>
        <w:t xml:space="preserve"> </w:t>
      </w:r>
      <w:r w:rsidR="007E495A" w:rsidRPr="008F0901">
        <w:rPr>
          <w:rFonts w:eastAsia="Calibri"/>
        </w:rPr>
        <w:t>The factor of safety against sliding is evaluated from</w:t>
      </w:r>
    </w:p>
    <w:p w14:paraId="7178F6B1" w14:textId="5DDC6ECE" w:rsidR="007E495A" w:rsidRPr="00AB760B" w:rsidRDefault="00000000" w:rsidP="008F0901">
      <w:pPr>
        <w:jc w:val="center"/>
        <w:rPr>
          <w:rFonts w:eastAsia="Times New Roman" w:cs="Times New Roman"/>
          <w:sz w:val="20"/>
          <w:szCs w:val="20"/>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FS</m:t>
            </m:r>
          </m:e>
          <m:sub>
            <m:r>
              <w:rPr>
                <w:rFonts w:ascii="Cambria Math" w:eastAsia="Calibri" w:hAnsi="Cambria Math" w:cs="Times New Roman"/>
                <w:sz w:val="24"/>
                <w:szCs w:val="24"/>
              </w:rPr>
              <m:t>SL</m:t>
            </m:r>
          </m:sub>
        </m:sSub>
        <m:r>
          <w:rPr>
            <w:rFonts w:ascii="Cambria Math" w:eastAsia="Calibri" w:cs="Times New Roman"/>
            <w:sz w:val="24"/>
            <w:szCs w:val="24"/>
          </w:rPr>
          <m:t xml:space="preserve">= </m:t>
        </m:r>
        <m:f>
          <m:fPr>
            <m:ctrlPr>
              <w:rPr>
                <w:rFonts w:ascii="Cambria Math" w:eastAsia="Calibri" w:hAnsi="Cambria Math" w:cs="Times New Roman"/>
                <w:i/>
                <w:sz w:val="24"/>
                <w:szCs w:val="24"/>
              </w:rPr>
            </m:ctrlPr>
          </m:fPr>
          <m:num>
            <m:r>
              <w:rPr>
                <w:rFonts w:ascii="Cambria Math" w:eastAsia="Calibri" w:hAnsi="Cambria Math" w:cs="Times New Roman"/>
                <w:sz w:val="24"/>
                <w:szCs w:val="24"/>
              </w:rPr>
              <m:t>μ</m:t>
            </m:r>
            <m:nary>
              <m:naryPr>
                <m:chr m:val="∑"/>
                <m:limLoc m:val="undOvr"/>
                <m:subHide m:val="1"/>
                <m:supHide m:val="1"/>
                <m:ctrlPr>
                  <w:rPr>
                    <w:rFonts w:ascii="Cambria Math" w:eastAsia="Calibri" w:hAnsi="Cambria Math" w:cs="Times New Roman"/>
                    <w:i/>
                    <w:sz w:val="24"/>
                    <w:szCs w:val="24"/>
                  </w:rPr>
                </m:ctrlPr>
              </m:naryPr>
              <m:sub/>
              <m:sup/>
              <m:e>
                <m:r>
                  <w:rPr>
                    <w:rFonts w:ascii="Cambria Math" w:eastAsia="Calibri" w:hAnsi="Cambria Math" w:cs="Times New Roman"/>
                    <w:sz w:val="24"/>
                    <w:szCs w:val="24"/>
                  </w:rPr>
                  <m:t>V</m:t>
                </m:r>
              </m:e>
            </m:nary>
          </m:num>
          <m:den>
            <m:nary>
              <m:naryPr>
                <m:chr m:val="∑"/>
                <m:limLoc m:val="undOvr"/>
                <m:subHide m:val="1"/>
                <m:supHide m:val="1"/>
                <m:ctrlPr>
                  <w:rPr>
                    <w:rFonts w:ascii="Cambria Math" w:eastAsia="Calibri" w:hAnsi="Cambria Math" w:cs="Times New Roman"/>
                    <w:i/>
                    <w:sz w:val="24"/>
                    <w:szCs w:val="24"/>
                  </w:rPr>
                </m:ctrlPr>
              </m:naryPr>
              <m:sub/>
              <m:sup/>
              <m:e>
                <m:r>
                  <w:rPr>
                    <w:rFonts w:ascii="Cambria Math" w:eastAsia="Calibri" w:hAnsi="Cambria Math" w:cs="Times New Roman"/>
                    <w:sz w:val="24"/>
                    <w:szCs w:val="24"/>
                  </w:rPr>
                  <m:t>H</m:t>
                </m:r>
              </m:e>
            </m:nary>
          </m:den>
        </m:f>
        <m:r>
          <w:rPr>
            <w:rFonts w:ascii="Cambria Math" w:eastAsia="Calibri" w:hAnsi="Cambria Math" w:cs="Times New Roman"/>
            <w:sz w:val="24"/>
            <w:szCs w:val="24"/>
          </w:rPr>
          <m:t>≥1</m:t>
        </m:r>
      </m:oMath>
      <w:r w:rsidR="00F70306" w:rsidRPr="008F0901">
        <w:rPr>
          <w:sz w:val="24"/>
          <w:szCs w:val="24"/>
        </w:rPr>
        <w:t xml:space="preserve"> </w:t>
      </w:r>
      <w:r w:rsidR="00F70306">
        <w:t xml:space="preserve">        (</w:t>
      </w:r>
      <w:r w:rsidR="00671331">
        <w:fldChar w:fldCharType="begin"/>
      </w:r>
      <w:r w:rsidR="00671331">
        <w:instrText xml:space="preserve"> SEQ Equation \* ARABIC </w:instrText>
      </w:r>
      <w:r w:rsidR="00671331">
        <w:fldChar w:fldCharType="separate"/>
      </w:r>
      <w:r w:rsidR="00F70306">
        <w:rPr>
          <w:noProof/>
        </w:rPr>
        <w:t>4</w:t>
      </w:r>
      <w:r w:rsidR="00671331">
        <w:rPr>
          <w:noProof/>
        </w:rPr>
        <w:fldChar w:fldCharType="end"/>
      </w:r>
      <w:r w:rsidR="00F70306">
        <w:t>)</w:t>
      </w:r>
    </w:p>
    <w:p w14:paraId="489CCE40" w14:textId="158A7871" w:rsidR="00AB760B" w:rsidRPr="00AB760B" w:rsidRDefault="00AB760B" w:rsidP="00AB760B">
      <w:pPr>
        <w:spacing w:before="56" w:after="113" w:line="360" w:lineRule="auto"/>
        <w:rPr>
          <w:rFonts w:eastAsia="Calibri" w:cs="Times New Roman"/>
          <w:sz w:val="20"/>
          <w:szCs w:val="20"/>
        </w:rPr>
      </w:pPr>
      <w:r w:rsidRPr="00AB760B">
        <w:rPr>
          <w:rFonts w:eastAsia="Times New Roman" w:cs="Times New Roman"/>
          <w:sz w:val="20"/>
          <w:szCs w:val="20"/>
        </w:rPr>
        <w:t>Where</w:t>
      </w:r>
      <m:oMath>
        <m:r>
          <w:rPr>
            <w:rFonts w:ascii="Cambria Math" w:eastAsia="Times New Roman" w:hAnsi="Cambria Math" w:cs="Times New Roman"/>
            <w:sz w:val="20"/>
            <w:szCs w:val="20"/>
          </w:rPr>
          <m:t>μ</m:t>
        </m:r>
      </m:oMath>
      <w:r>
        <w:rPr>
          <w:rFonts w:eastAsia="Times New Roman" w:cs="Times New Roman"/>
          <w:sz w:val="20"/>
          <w:szCs w:val="20"/>
        </w:rPr>
        <w:t xml:space="preserve">, </w:t>
      </w:r>
      <w:r>
        <w:t xml:space="preserve"> </w:t>
      </w:r>
      <w:r w:rsidR="0082024A">
        <w:t>The friction</w:t>
      </w:r>
      <w:r>
        <w:t xml:space="preserve"> Coefficient (0.7 ~ 0.75) and friction coefficient value of 0.7 </w:t>
      </w:r>
      <w:r w:rsidR="0082024A">
        <w:t>are</w:t>
      </w:r>
      <w:r>
        <w:t xml:space="preserve"> used for this </w:t>
      </w:r>
      <w:r w:rsidR="0082024A">
        <w:t>study</w:t>
      </w:r>
      <w:r>
        <w:t>.</w:t>
      </w:r>
    </w:p>
    <w:p w14:paraId="42A14118" w14:textId="0A4992E3" w:rsidR="004E6308" w:rsidRPr="004E6308" w:rsidRDefault="004E6308" w:rsidP="008F0901">
      <w:pPr>
        <w:pStyle w:val="Heading3"/>
        <w:spacing w:line="360" w:lineRule="auto"/>
        <w:rPr>
          <w:rFonts w:eastAsia="Device Font 10cpi"/>
        </w:rPr>
      </w:pPr>
      <w:bookmarkStart w:id="19" w:name="_Toc307818577"/>
      <w:bookmarkStart w:id="20" w:name="_Toc309569046"/>
      <w:bookmarkStart w:id="21" w:name="_Toc313563669"/>
      <w:bookmarkStart w:id="22" w:name="_Toc315468091"/>
      <w:r w:rsidRPr="004E6308">
        <w:rPr>
          <w:rFonts w:eastAsia="Device Font 10cpi"/>
        </w:rPr>
        <w:t xml:space="preserve">Check for Eccentricity of Resultant </w:t>
      </w:r>
      <w:r w:rsidR="0082024A">
        <w:rPr>
          <w:rFonts w:eastAsia="Device Font 10cpi"/>
        </w:rPr>
        <w:t>Load</w:t>
      </w:r>
      <w:r w:rsidRPr="004E6308">
        <w:rPr>
          <w:rFonts w:eastAsia="Device Font 10cpi"/>
        </w:rPr>
        <w:t>:</w:t>
      </w:r>
      <w:bookmarkEnd w:id="19"/>
      <w:bookmarkEnd w:id="20"/>
      <w:bookmarkEnd w:id="21"/>
      <w:bookmarkEnd w:id="22"/>
      <w:r w:rsidRPr="004E6308">
        <w:rPr>
          <w:rFonts w:eastAsia="Device Font 10cpi"/>
        </w:rPr>
        <w:t xml:space="preserve"> </w:t>
      </w:r>
    </w:p>
    <w:p w14:paraId="3F4B1960" w14:textId="6D480FAD" w:rsidR="004E6308" w:rsidRPr="000C6CF3" w:rsidRDefault="004E6308" w:rsidP="008F0901">
      <w:pPr>
        <w:spacing w:line="360" w:lineRule="auto"/>
      </w:pPr>
      <w:r w:rsidRPr="004E6308">
        <w:rPr>
          <w:rFonts w:cs="Times New Roman"/>
        </w:rPr>
        <w:t>To ensure that the resultant forces acting on the weir do not create excessive eccentricities that could lea</w:t>
      </w:r>
      <w:r>
        <w:rPr>
          <w:rFonts w:cs="Times New Roman"/>
        </w:rPr>
        <w:t>d to structural issues.</w:t>
      </w:r>
      <w:r w:rsidR="000C6CF3">
        <w:rPr>
          <w:rFonts w:cs="Times New Roman"/>
        </w:rPr>
        <w:t xml:space="preserve"> </w:t>
      </w:r>
      <w:r w:rsidRPr="004E6308">
        <w:rPr>
          <w:rFonts w:cs="Times New Roman"/>
        </w:rPr>
        <w:t>The eccentricity of the resultant load was calculated by analyzing the distribution of vertical and horizontal forces</w:t>
      </w:r>
      <w:r w:rsidR="00E87E45">
        <w:rPr>
          <w:rFonts w:cs="Times New Roman"/>
        </w:rPr>
        <w:t xml:space="preserve"> </w:t>
      </w:r>
      <w:r w:rsidR="00540767">
        <w:rPr>
          <w:rFonts w:cs="Times New Roman"/>
        </w:rPr>
        <w:fldChar w:fldCharType="begin"/>
      </w:r>
      <w:r w:rsidR="00540767">
        <w:rPr>
          <w:rFonts w:cs="Times New Roman"/>
        </w:rPr>
        <w:instrText xml:space="preserve"> ADDIN EN.CITE &lt;EndNote&gt;&lt;Cite&gt;&lt;Author&gt;Geressu&lt;/Author&gt;&lt;Year&gt;2023&lt;/Year&gt;&lt;RecNum&gt;42&lt;/RecNum&gt;&lt;DisplayText&gt;[23]&lt;/DisplayText&gt;&lt;record&gt;&lt;rec-number&gt;42&lt;/rec-number&gt;&lt;foreign-keys&gt;&lt;key app="EN" db-id="5rdaxwaeb29stne2dt3prpdx9erfvrwat9vw" timestamp="1728631411"&gt;42&lt;/key&gt;&lt;/foreign-keys&gt;&lt;ref-type name="Conference Proceedings"&gt;10&lt;/ref-type&gt;&lt;contributors&gt;&lt;authors&gt;&lt;author&gt;Geressu, Robel Tilaye&lt;/author&gt;&lt;author&gt;Tarekegn, Tesfaye Haimanot&lt;/author&gt;&lt;author&gt;Demissie, Ermias Alemu&lt;/author&gt;&lt;/authors&gt;&lt;/contributors&gt;&lt;titles&gt;&lt;title&gt;Optimised multi-objective design of weir structures&lt;/title&gt;&lt;secondary-title&gt;Proceedings of the Institution of Civil Engineers-Water Management&lt;/secondary-title&gt;&lt;/titles&gt;&lt;pages&gt;173-185&lt;/pages&gt;&lt;volume&gt;177&lt;/volume&gt;&lt;number&gt;3&lt;/number&gt;&lt;dates&gt;&lt;year&gt;2023&lt;/year&gt;&lt;/dates&gt;&lt;publisher&gt;Emerald Publishing Limited&lt;/publisher&gt;&lt;isbn&gt;1751-7729&lt;/isbn&gt;&lt;urls&gt;&lt;/urls&gt;&lt;/record&gt;&lt;/Cite&gt;&lt;/EndNote&gt;</w:instrText>
      </w:r>
      <w:r w:rsidR="00540767">
        <w:rPr>
          <w:rFonts w:cs="Times New Roman"/>
        </w:rPr>
        <w:fldChar w:fldCharType="separate"/>
      </w:r>
      <w:r w:rsidR="00540767">
        <w:rPr>
          <w:rFonts w:cs="Times New Roman"/>
          <w:noProof/>
        </w:rPr>
        <w:t>[23]</w:t>
      </w:r>
      <w:r w:rsidR="00540767">
        <w:rPr>
          <w:rFonts w:cs="Times New Roman"/>
        </w:rPr>
        <w:fldChar w:fldCharType="end"/>
      </w:r>
      <w:r w:rsidRPr="004E6308">
        <w:rPr>
          <w:rFonts w:cs="Times New Roman"/>
        </w:rPr>
        <w:t>. This analysis confirms that the resultant force acts within the middle third of the base to prevent negative stresses in the structure.</w:t>
      </w:r>
      <w:r w:rsidRPr="004E6308">
        <w:t xml:space="preserve"> </w:t>
      </w:r>
      <w:r>
        <w:t xml:space="preserve">This indicator assessed whether the resultant forces acting on the weir were distributed evenly, ensuring that the load </w:t>
      </w:r>
      <w:r w:rsidR="0082024A">
        <w:t>did</w:t>
      </w:r>
      <w:r>
        <w:t xml:space="preserve"> not create excessive eccentricities that </w:t>
      </w:r>
      <w:r w:rsidR="008C018C">
        <w:t>could lead to structural issues</w:t>
      </w:r>
      <w:r w:rsidR="008C018C">
        <w:fldChar w:fldCharType="begin"/>
      </w:r>
      <w:r w:rsidR="00540767">
        <w:instrText xml:space="preserve"> ADDIN EN.CITE &lt;EndNote&gt;&lt;Cite&gt;&lt;Author&gt;Mulugeta&lt;/Author&gt;&lt;Year&gt;2022&lt;/Year&gt;&lt;RecNum&gt;21&lt;/RecNum&gt;&lt;DisplayText&gt;[24]&lt;/DisplayText&gt;&lt;record&gt;&lt;rec-number&gt;21&lt;/rec-number&gt;&lt;foreign-keys&gt;&lt;key app="EN" db-id="5rdaxwaeb29stne2dt3prpdx9erfvrwat9vw" timestamp="1724336798"&gt;21&lt;/key&gt;&lt;/foreign-keys&gt;&lt;ref-type name="Journal Article"&gt;17&lt;/ref-type&gt;&lt;contributors&gt;&lt;authors&gt;&lt;author&gt;Mulugeta, Temesgen&lt;/author&gt;&lt;author&gt;Ayele, Workineh Tadesse&lt;/author&gt;&lt;/authors&gt;&lt;/contributors&gt;&lt;titles&gt;&lt;title&gt;Assessment of irrigation scheme failure factors: a case study on Marza irrigation scheme Fogera, Amhara, Ethiopia&lt;/title&gt;&lt;secondary-title&gt;Water Conservation Science and Engineering&lt;/secondary-title&gt;&lt;/titles&gt;&lt;periodical&gt;&lt;full-title&gt;Water Conservation Science and Engineering&lt;/full-title&gt;&lt;/periodical&gt;&lt;pages&gt;465-474&lt;/pages&gt;&lt;volume&gt;7&lt;/volume&gt;&lt;number&gt;4&lt;/number&gt;&lt;dates&gt;&lt;year&gt;2022&lt;/year&gt;&lt;/dates&gt;&lt;isbn&gt;2366-3340&lt;/isbn&gt;&lt;urls&gt;&lt;/urls&gt;&lt;/record&gt;&lt;/Cite&gt;&lt;/EndNote&gt;</w:instrText>
      </w:r>
      <w:r w:rsidR="008C018C">
        <w:fldChar w:fldCharType="separate"/>
      </w:r>
      <w:r w:rsidR="00540767">
        <w:rPr>
          <w:noProof/>
        </w:rPr>
        <w:t>[24]</w:t>
      </w:r>
      <w:r w:rsidR="008C018C">
        <w:fldChar w:fldCharType="end"/>
      </w:r>
      <w:r w:rsidR="008C018C">
        <w:t>.</w:t>
      </w:r>
      <w:r w:rsidRPr="004E6308">
        <w:rPr>
          <w:rFonts w:eastAsia="Calibri" w:cs="Times New Roman"/>
          <w:szCs w:val="20"/>
        </w:rPr>
        <w:t>Eccentricity due to a load combination is determined from the relationship:</w:t>
      </w:r>
    </w:p>
    <w:p w14:paraId="3F1941AE" w14:textId="2AD02E64" w:rsidR="004E6308" w:rsidRPr="00EB73BA" w:rsidRDefault="00EB73BA" w:rsidP="008F0901">
      <w:pPr>
        <w:jc w:val="center"/>
        <w:rPr>
          <w:rFonts w:eastAsia="Calibri" w:cs="Times New Roman"/>
          <w:noProof/>
          <w:sz w:val="24"/>
          <w:szCs w:val="24"/>
        </w:rPr>
      </w:pPr>
      <m:oMath>
        <m:r>
          <w:rPr>
            <w:rFonts w:ascii="Cambria Math" w:eastAsia="Calibri" w:hAnsi="Cambria Math" w:cs="Times New Roman"/>
            <w:noProof/>
            <w:sz w:val="24"/>
            <w:szCs w:val="24"/>
          </w:rPr>
          <m:t>e=ȳ-</m:t>
        </m:r>
        <m:f>
          <m:fPr>
            <m:ctrlPr>
              <w:rPr>
                <w:rFonts w:ascii="Cambria Math" w:eastAsia="Calibri" w:hAnsi="Cambria Math" w:cs="Times New Roman"/>
                <w:i/>
                <w:noProof/>
                <w:sz w:val="24"/>
                <w:szCs w:val="24"/>
              </w:rPr>
            </m:ctrlPr>
          </m:fPr>
          <m:num>
            <m:r>
              <w:rPr>
                <w:rFonts w:ascii="Cambria Math" w:eastAsia="Calibri" w:hAnsi="Cambria Math" w:cs="Times New Roman"/>
                <w:noProof/>
                <w:sz w:val="24"/>
                <w:szCs w:val="24"/>
              </w:rPr>
              <m:t>B</m:t>
            </m:r>
          </m:num>
          <m:den>
            <m:r>
              <w:rPr>
                <w:rFonts w:ascii="Cambria Math" w:eastAsia="Calibri" w:hAnsi="Cambria Math" w:cs="Times New Roman"/>
                <w:noProof/>
                <w:sz w:val="24"/>
                <w:szCs w:val="24"/>
              </w:rPr>
              <m:t>2</m:t>
            </m:r>
          </m:den>
        </m:f>
      </m:oMath>
      <w:r w:rsidR="00F70306">
        <w:t xml:space="preserve">         (</w:t>
      </w:r>
      <w:r w:rsidR="00671331">
        <w:fldChar w:fldCharType="begin"/>
      </w:r>
      <w:r w:rsidR="00671331">
        <w:instrText xml:space="preserve"> SEQ Equation \* ARABIC </w:instrText>
      </w:r>
      <w:r w:rsidR="00671331">
        <w:fldChar w:fldCharType="separate"/>
      </w:r>
      <w:r w:rsidR="00F70306">
        <w:rPr>
          <w:noProof/>
        </w:rPr>
        <w:t>5</w:t>
      </w:r>
      <w:r w:rsidR="00671331">
        <w:rPr>
          <w:noProof/>
        </w:rPr>
        <w:fldChar w:fldCharType="end"/>
      </w:r>
      <w:r w:rsidR="00F70306">
        <w:t>)</w:t>
      </w:r>
    </w:p>
    <w:p w14:paraId="46F986D4" w14:textId="29672E88" w:rsidR="004E6308" w:rsidRPr="004E6308" w:rsidRDefault="004E6308" w:rsidP="008F0901">
      <w:pPr>
        <w:spacing w:after="200" w:line="360" w:lineRule="auto"/>
        <w:rPr>
          <w:rFonts w:eastAsia="Calibri" w:cs="Times New Roman"/>
        </w:rPr>
      </w:pPr>
      <w:bookmarkStart w:id="23" w:name="_Toc307818578"/>
      <w:r w:rsidRPr="004E6308">
        <w:rPr>
          <w:rFonts w:eastAsia="Calibri" w:cs="Times New Roman"/>
        </w:rPr>
        <w:t>And</w:t>
      </w:r>
      <w:bookmarkEnd w:id="23"/>
      <w:r w:rsidR="00EB73BA">
        <w:rPr>
          <w:rFonts w:eastAsia="Calibri" w:cs="Times New Roman"/>
        </w:rPr>
        <w:t xml:space="preserve">                     </w:t>
      </w:r>
      <w:r w:rsidR="00F70306">
        <w:rPr>
          <w:rFonts w:eastAsia="Calibri" w:cs="Times New Roman"/>
        </w:rPr>
        <w:t xml:space="preserve">                                    </w:t>
      </w:r>
      <w:r w:rsidR="00EB73BA">
        <w:rPr>
          <w:rFonts w:eastAsia="Calibri" w:cs="Times New Roman"/>
        </w:rPr>
        <w:t xml:space="preserve">     </w:t>
      </w:r>
      <m:oMath>
        <m:r>
          <w:rPr>
            <w:rFonts w:ascii="Cambria Math" w:eastAsia="Calibri" w:hAnsi="Cambria Math" w:cs="Times New Roman"/>
            <w:sz w:val="24"/>
            <w:szCs w:val="24"/>
          </w:rPr>
          <m:t>ȳ</m:t>
        </m:r>
        <m:r>
          <w:rPr>
            <w:rFonts w:ascii="Cambria Math" w:eastAsia="Calibri" w:hAnsi="Cambria Math" w:cs="Times New Roman"/>
            <w:noProof/>
            <w:sz w:val="24"/>
            <w:szCs w:val="24"/>
          </w:rPr>
          <m:t>=</m:t>
        </m:r>
        <m:f>
          <m:fPr>
            <m:ctrlPr>
              <w:rPr>
                <w:rFonts w:ascii="Cambria Math" w:eastAsia="Calibri" w:hAnsi="Cambria Math" w:cs="Times New Roman"/>
                <w:i/>
                <w:noProof/>
                <w:sz w:val="24"/>
                <w:szCs w:val="24"/>
              </w:rPr>
            </m:ctrlPr>
          </m:fPr>
          <m:num>
            <m:r>
              <w:rPr>
                <w:rFonts w:ascii="Cambria Math" w:eastAsia="Calibri" w:hAnsi="Cambria Math" w:cs="Times New Roman"/>
                <w:noProof/>
                <w:sz w:val="24"/>
                <w:szCs w:val="24"/>
              </w:rPr>
              <m:t>∑M</m:t>
            </m:r>
          </m:num>
          <m:den>
            <m:r>
              <w:rPr>
                <w:rFonts w:ascii="Cambria Math" w:eastAsia="Calibri" w:hAnsi="Cambria Math" w:cs="Times New Roman"/>
                <w:noProof/>
                <w:sz w:val="24"/>
                <w:szCs w:val="24"/>
              </w:rPr>
              <m:t>∑V</m:t>
            </m:r>
          </m:den>
        </m:f>
      </m:oMath>
    </w:p>
    <w:p w14:paraId="6DB64BF4" w14:textId="77777777" w:rsidR="004E6308" w:rsidRPr="004E6308" w:rsidRDefault="004E6308" w:rsidP="004E6308">
      <w:pPr>
        <w:spacing w:after="200" w:line="360" w:lineRule="auto"/>
        <w:rPr>
          <w:rFonts w:eastAsia="Calibri" w:cs="Times New Roman"/>
        </w:rPr>
      </w:pPr>
      <w:bookmarkStart w:id="24" w:name="_Toc307818579"/>
      <w:proofErr w:type="gramStart"/>
      <w:r w:rsidRPr="004E6308">
        <w:rPr>
          <w:rFonts w:eastAsia="Calibri" w:cs="Times New Roman"/>
        </w:rPr>
        <w:t>Where</w:t>
      </w:r>
      <w:bookmarkEnd w:id="24"/>
      <w:proofErr w:type="gramEnd"/>
    </w:p>
    <w:p w14:paraId="058CC0C9" w14:textId="77777777" w:rsidR="004E6308" w:rsidRPr="004E6308" w:rsidRDefault="004E6308" w:rsidP="004E6308">
      <w:pPr>
        <w:spacing w:after="0" w:line="360" w:lineRule="auto"/>
        <w:ind w:left="720"/>
        <w:rPr>
          <w:rFonts w:eastAsia="Calibri" w:cs="Times New Roman"/>
        </w:rPr>
      </w:pPr>
      <w:r w:rsidRPr="004E6308">
        <w:rPr>
          <w:rFonts w:eastAsia="Calibri" w:cs="Times New Roman"/>
        </w:rPr>
        <w:t>e= eccentricity</w:t>
      </w:r>
    </w:p>
    <w:p w14:paraId="03CC9D4A" w14:textId="77777777" w:rsidR="004E6308" w:rsidRPr="004E6308" w:rsidRDefault="004E6308" w:rsidP="004E6308">
      <w:pPr>
        <w:spacing w:after="0" w:line="360" w:lineRule="auto"/>
        <w:ind w:left="720"/>
        <w:rPr>
          <w:rFonts w:eastAsia="Calibri" w:cs="Times New Roman"/>
        </w:rPr>
      </w:pPr>
      <w:r w:rsidRPr="004E6308">
        <w:rPr>
          <w:rFonts w:eastAsia="Calibri" w:cs="Times New Roman"/>
        </w:rPr>
        <w:t>B= Bottom width of weir (meters)</w:t>
      </w:r>
    </w:p>
    <w:p w14:paraId="5BBAD12F" w14:textId="77777777" w:rsidR="004E6308" w:rsidRPr="004E6308" w:rsidRDefault="004E6308" w:rsidP="004E6308">
      <w:pPr>
        <w:spacing w:after="0" w:line="360" w:lineRule="auto"/>
        <w:ind w:left="720"/>
        <w:rPr>
          <w:rFonts w:eastAsia="Calibri" w:cs="Times New Roman"/>
        </w:rPr>
      </w:pPr>
      <w:r w:rsidRPr="004E6308">
        <w:rPr>
          <w:rFonts w:eastAsia="Calibri" w:cs="Times New Roman"/>
        </w:rPr>
        <w:t>M= Moments</w:t>
      </w:r>
    </w:p>
    <w:p w14:paraId="28F7E5D9" w14:textId="77777777" w:rsidR="004E6308" w:rsidRPr="004E6308" w:rsidRDefault="004E6308" w:rsidP="004E6308">
      <w:pPr>
        <w:spacing w:after="0" w:line="360" w:lineRule="auto"/>
        <w:ind w:left="720"/>
        <w:rPr>
          <w:rFonts w:eastAsia="Calibri" w:cs="Times New Roman"/>
        </w:rPr>
      </w:pPr>
      <w:r w:rsidRPr="004E6308">
        <w:rPr>
          <w:rFonts w:eastAsia="Calibri" w:cs="Times New Roman"/>
        </w:rPr>
        <w:t>V= Vertical forces</w:t>
      </w:r>
    </w:p>
    <w:p w14:paraId="49396D47" w14:textId="77777777" w:rsidR="004E6308" w:rsidRPr="004E6308" w:rsidRDefault="004E6308" w:rsidP="004E6308">
      <w:pPr>
        <w:spacing w:after="0" w:line="360" w:lineRule="auto"/>
        <w:rPr>
          <w:rFonts w:eastAsia="Calibri" w:cs="Times New Roman"/>
        </w:rPr>
      </w:pPr>
      <w:r w:rsidRPr="004E6308">
        <w:rPr>
          <w:rFonts w:eastAsia="Calibri" w:cs="Times New Roman"/>
        </w:rPr>
        <w:t>In the final analysis, the condition required is represented by:</w:t>
      </w:r>
    </w:p>
    <w:p w14:paraId="3B222684" w14:textId="77777777" w:rsidR="00EB73BA" w:rsidRPr="008F0901" w:rsidRDefault="00EB73BA" w:rsidP="00EB73BA">
      <w:pPr>
        <w:spacing w:after="200" w:line="360" w:lineRule="auto"/>
        <w:rPr>
          <w:rFonts w:eastAsia="Calibri" w:cs="Times New Roman"/>
          <w:sz w:val="24"/>
          <w:szCs w:val="24"/>
        </w:rPr>
      </w:pPr>
      <m:oMathPara>
        <m:oMathParaPr>
          <m:jc m:val="center"/>
        </m:oMathParaPr>
        <m:oMath>
          <m:r>
            <w:rPr>
              <w:rFonts w:ascii="Cambria Math" w:eastAsia="Calibri" w:hAnsi="Cambria Math" w:cs="Times New Roman"/>
              <w:sz w:val="24"/>
              <w:szCs w:val="24"/>
            </w:rPr>
            <m:t>e</m:t>
          </m:r>
          <m:r>
            <w:rPr>
              <w:rFonts w:ascii="Cambria Math" w:eastAsia="Calibri" w:hAnsi="Cambria Math" w:cs="Times New Roman"/>
              <w:noProof/>
              <w:sz w:val="24"/>
              <w:szCs w:val="24"/>
            </w:rPr>
            <m:t>=&lt;</m:t>
          </m:r>
          <m:f>
            <m:fPr>
              <m:ctrlPr>
                <w:rPr>
                  <w:rFonts w:ascii="Cambria Math" w:eastAsia="Calibri" w:hAnsi="Cambria Math" w:cs="Times New Roman"/>
                  <w:i/>
                  <w:noProof/>
                  <w:sz w:val="24"/>
                  <w:szCs w:val="24"/>
                </w:rPr>
              </m:ctrlPr>
            </m:fPr>
            <m:num>
              <m:r>
                <w:rPr>
                  <w:rFonts w:ascii="Cambria Math" w:eastAsia="Calibri" w:hAnsi="Cambria Math" w:cs="Times New Roman"/>
                  <w:noProof/>
                  <w:sz w:val="24"/>
                  <w:szCs w:val="24"/>
                </w:rPr>
                <m:t>B</m:t>
              </m:r>
            </m:num>
            <m:den>
              <m:r>
                <w:rPr>
                  <w:rFonts w:ascii="Cambria Math" w:eastAsia="Calibri" w:hAnsi="Cambria Math" w:cs="Times New Roman"/>
                  <w:noProof/>
                  <w:sz w:val="24"/>
                  <w:szCs w:val="24"/>
                </w:rPr>
                <m:t>6</m:t>
              </m:r>
            </m:den>
          </m:f>
        </m:oMath>
      </m:oMathPara>
    </w:p>
    <w:p w14:paraId="282C7B1C" w14:textId="77777777" w:rsidR="0047688F" w:rsidRPr="0047688F" w:rsidRDefault="0047688F" w:rsidP="008F0901">
      <w:pPr>
        <w:pStyle w:val="Heading3"/>
        <w:spacing w:line="360" w:lineRule="auto"/>
        <w:rPr>
          <w:rFonts w:eastAsia="Device Font 10cpi"/>
        </w:rPr>
      </w:pPr>
      <w:bookmarkStart w:id="25" w:name="_Toc307818580"/>
      <w:bookmarkStart w:id="26" w:name="_Toc309569047"/>
      <w:bookmarkStart w:id="27" w:name="_Toc313563670"/>
      <w:bookmarkStart w:id="28" w:name="_Toc315468092"/>
      <w:r w:rsidRPr="0047688F">
        <w:rPr>
          <w:rFonts w:eastAsia="Device Font 10cpi"/>
        </w:rPr>
        <w:lastRenderedPageBreak/>
        <w:t>Check for induced stress on Foundation material:</w:t>
      </w:r>
      <w:bookmarkEnd w:id="25"/>
      <w:bookmarkEnd w:id="26"/>
      <w:bookmarkEnd w:id="27"/>
      <w:bookmarkEnd w:id="28"/>
      <w:r w:rsidRPr="0047688F">
        <w:rPr>
          <w:rFonts w:eastAsia="Device Font 10cpi"/>
        </w:rPr>
        <w:t xml:space="preserve"> </w:t>
      </w:r>
    </w:p>
    <w:p w14:paraId="4D7B9CE4" w14:textId="063FE5F1" w:rsidR="0047688F" w:rsidRPr="0047688F" w:rsidRDefault="0047688F" w:rsidP="008F0901">
      <w:pPr>
        <w:spacing w:line="360" w:lineRule="auto"/>
        <w:rPr>
          <w:rFonts w:eastAsia="Calibri"/>
          <w:szCs w:val="20"/>
        </w:rPr>
      </w:pPr>
      <w:r w:rsidRPr="0047688F">
        <w:t>To evaluate whether the weir’s structural components are adequately designed to withstand tensile forces.</w:t>
      </w:r>
      <w:r w:rsidR="008C018C">
        <w:t xml:space="preserve"> </w:t>
      </w:r>
      <w:r w:rsidRPr="0047688F">
        <w:t xml:space="preserve">Stress analysis was conducted to check the tensile stresses within the weir’s structure and its foundation, ensuring that these stresses do not exceed allowable limits. </w:t>
      </w:r>
      <w:r>
        <w:t>Stress analysis was conducted to evaluate whether the structural components of the weir could withstand tensile forces without exceeding acceptable stress limits.</w:t>
      </w:r>
      <w:r w:rsidRPr="0047688F">
        <w:rPr>
          <w:rFonts w:eastAsia="Calibri"/>
          <w:szCs w:val="20"/>
        </w:rPr>
        <w:t xml:space="preserve"> The ultimate bearing capacity of the foundation material must provide a safe medium to </w:t>
      </w:r>
      <w:r w:rsidR="0082024A">
        <w:rPr>
          <w:rFonts w:eastAsia="Calibri"/>
          <w:szCs w:val="20"/>
        </w:rPr>
        <w:t>withstand</w:t>
      </w:r>
      <w:r w:rsidRPr="0047688F">
        <w:rPr>
          <w:rFonts w:eastAsia="Calibri"/>
          <w:szCs w:val="20"/>
        </w:rPr>
        <w:t xml:space="preserve"> the dead weight of the weir body and the static impact of forces induced by the surface and subsurface hydraulics</w:t>
      </w:r>
      <w:r w:rsidR="008C018C">
        <w:rPr>
          <w:rFonts w:eastAsia="Calibri"/>
          <w:szCs w:val="20"/>
        </w:rPr>
        <w:fldChar w:fldCharType="begin"/>
      </w:r>
      <w:r w:rsidR="008C24A4">
        <w:rPr>
          <w:rFonts w:eastAsia="Calibri"/>
          <w:szCs w:val="20"/>
        </w:rPr>
        <w:instrText xml:space="preserve"> ADDIN EN.CITE &lt;EndNote&gt;&lt;Cite&gt;&lt;Author&gt;Novak&lt;/Author&gt;&lt;Year&gt;2017&lt;/Year&gt;&lt;RecNum&gt;24&lt;/RecNum&gt;&lt;DisplayText&gt;[14]&lt;/DisplayText&gt;&lt;record&gt;&lt;rec-number&gt;24&lt;/rec-number&gt;&lt;foreign-keys&gt;&lt;key app="EN" db-id="5rdaxwaeb29stne2dt3prpdx9erfvrwat9vw" timestamp="1724337585"&gt;24&lt;/key&gt;&lt;/foreign-keys&gt;&lt;ref-type name="Book"&gt;6&lt;/ref-type&gt;&lt;contributors&gt;&lt;authors&gt;&lt;author&gt;Novak, Pavel&lt;/author&gt;&lt;author&gt;Moffat, AIB&lt;/author&gt;&lt;author&gt;Nalluri, Chandra&lt;/author&gt;&lt;author&gt;Narayanan, RAIB&lt;/author&gt;&lt;/authors&gt;&lt;/contributors&gt;&lt;titles&gt;&lt;title&gt;Hydraulic structures&lt;/title&gt;&lt;/titles&gt;&lt;dates&gt;&lt;year&gt;2017&lt;/year&gt;&lt;/dates&gt;&lt;publisher&gt;CRC Press&lt;/publisher&gt;&lt;isbn&gt;1315274892&lt;/isbn&gt;&lt;urls&gt;&lt;/urls&gt;&lt;/record&gt;&lt;/Cite&gt;&lt;/EndNote&gt;</w:instrText>
      </w:r>
      <w:r w:rsidR="008C018C">
        <w:rPr>
          <w:rFonts w:eastAsia="Calibri"/>
          <w:szCs w:val="20"/>
        </w:rPr>
        <w:fldChar w:fldCharType="separate"/>
      </w:r>
      <w:r w:rsidR="008C24A4">
        <w:rPr>
          <w:rFonts w:eastAsia="Calibri"/>
          <w:noProof/>
          <w:szCs w:val="20"/>
        </w:rPr>
        <w:t>[14]</w:t>
      </w:r>
      <w:r w:rsidR="008C018C">
        <w:rPr>
          <w:rFonts w:eastAsia="Calibri"/>
          <w:szCs w:val="20"/>
        </w:rPr>
        <w:fldChar w:fldCharType="end"/>
      </w:r>
      <w:r w:rsidR="008F0901">
        <w:rPr>
          <w:rFonts w:eastAsia="Calibri"/>
          <w:szCs w:val="20"/>
        </w:rPr>
        <w:t>.</w:t>
      </w:r>
    </w:p>
    <w:p w14:paraId="1A3EA7C1" w14:textId="77777777" w:rsidR="0047688F" w:rsidRPr="0047688F" w:rsidRDefault="0047688F" w:rsidP="00346947">
      <w:pPr>
        <w:spacing w:before="56" w:after="113" w:line="360" w:lineRule="auto"/>
        <w:rPr>
          <w:rFonts w:eastAsia="Calibri" w:cs="Times New Roman"/>
          <w:szCs w:val="20"/>
        </w:rPr>
      </w:pPr>
      <w:r w:rsidRPr="0047688F">
        <w:rPr>
          <w:rFonts w:eastAsia="Calibri" w:cs="Times New Roman"/>
          <w:szCs w:val="20"/>
        </w:rPr>
        <w:t>Foundation stress is computed from the eccentricity of the loading combination determined previously. Thus</w:t>
      </w:r>
    </w:p>
    <w:p w14:paraId="1D554926" w14:textId="171665D2" w:rsidR="00C07313" w:rsidRPr="00AB760B" w:rsidRDefault="00000000" w:rsidP="00346947">
      <w:pPr>
        <w:spacing w:line="360" w:lineRule="auto"/>
        <w:jc w:val="center"/>
        <w:rPr>
          <w:rFonts w:eastAsia="Times New Roman" w:cs="Times New Roman"/>
          <w:sz w:val="20"/>
          <w:szCs w:val="20"/>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σ</m:t>
            </m:r>
          </m:e>
          <m:sub>
            <m:r>
              <w:rPr>
                <w:rFonts w:ascii="Cambria Math" w:eastAsia="Calibri" w:hAnsi="Cambria Math" w:cs="Times New Roman"/>
                <w:sz w:val="24"/>
                <w:szCs w:val="24"/>
              </w:rPr>
              <m:t>Hell</m:t>
            </m:r>
          </m:sub>
        </m:sSub>
        <m:r>
          <w:rPr>
            <w:rFonts w:ascii="Cambria Math" w:eastAsia="Calibri" w:cs="Times New Roman"/>
            <w:sz w:val="24"/>
            <w:szCs w:val="24"/>
          </w:rPr>
          <m:t xml:space="preserve">= </m:t>
        </m:r>
        <m:f>
          <m:fPr>
            <m:ctrlPr>
              <w:rPr>
                <w:rFonts w:ascii="Cambria Math" w:eastAsia="Calibri" w:hAnsi="Cambria Math" w:cs="Times New Roman"/>
                <w:i/>
                <w:sz w:val="24"/>
                <w:szCs w:val="24"/>
              </w:rPr>
            </m:ctrlPr>
          </m:fPr>
          <m:num>
            <m:nary>
              <m:naryPr>
                <m:chr m:val="∑"/>
                <m:limLoc m:val="undOvr"/>
                <m:subHide m:val="1"/>
                <m:supHide m:val="1"/>
                <m:ctrlPr>
                  <w:rPr>
                    <w:rFonts w:ascii="Cambria Math" w:eastAsia="Calibri" w:hAnsi="Cambria Math" w:cs="Times New Roman"/>
                    <w:i/>
                    <w:sz w:val="24"/>
                    <w:szCs w:val="24"/>
                  </w:rPr>
                </m:ctrlPr>
              </m:naryPr>
              <m:sub/>
              <m:sup/>
              <m:e>
                <m:r>
                  <w:rPr>
                    <w:rFonts w:ascii="Cambria Math" w:eastAsia="Calibri" w:hAnsi="Cambria Math" w:cs="Times New Roman"/>
                    <w:sz w:val="24"/>
                    <w:szCs w:val="24"/>
                  </w:rPr>
                  <m:t>V</m:t>
                </m:r>
              </m:e>
            </m:nary>
          </m:num>
          <m:den>
            <m:r>
              <w:rPr>
                <w:rFonts w:ascii="Cambria Math" w:eastAsia="Calibri" w:hAnsi="Cambria Math" w:cs="Times New Roman"/>
                <w:sz w:val="24"/>
                <w:szCs w:val="24"/>
              </w:rPr>
              <m:t>B</m:t>
            </m:r>
          </m:den>
        </m:f>
        <m:r>
          <w:rPr>
            <w:rFonts w:ascii="Cambria Math" w:eastAsia="Calibri" w:hAnsi="Cambria Math" w:cs="Times New Roman"/>
            <w:sz w:val="24"/>
            <w:szCs w:val="24"/>
          </w:rPr>
          <m:t>[1+</m:t>
        </m:r>
        <m:f>
          <m:fPr>
            <m:ctrlPr>
              <w:rPr>
                <w:rFonts w:ascii="Cambria Math" w:eastAsia="Calibri" w:hAnsi="Cambria Math" w:cs="Times New Roman"/>
                <w:i/>
                <w:sz w:val="24"/>
                <w:szCs w:val="24"/>
              </w:rPr>
            </m:ctrlPr>
          </m:fPr>
          <m:num>
            <m:r>
              <w:rPr>
                <w:rFonts w:ascii="Cambria Math" w:eastAsia="Calibri" w:hAnsi="Cambria Math" w:cs="Times New Roman"/>
                <w:sz w:val="24"/>
                <w:szCs w:val="24"/>
              </w:rPr>
              <m:t>6e</m:t>
            </m:r>
          </m:num>
          <m:den>
            <m:r>
              <w:rPr>
                <w:rFonts w:ascii="Cambria Math" w:eastAsia="Calibri" w:hAnsi="Cambria Math" w:cs="Times New Roman"/>
                <w:sz w:val="24"/>
                <w:szCs w:val="24"/>
              </w:rPr>
              <m:t>B</m:t>
            </m:r>
          </m:den>
        </m:f>
        <m:r>
          <w:rPr>
            <w:rFonts w:ascii="Cambria Math" w:eastAsia="Calibri" w:hAnsi="Cambria Math" w:cs="Times New Roman"/>
            <w:sz w:val="24"/>
            <w:szCs w:val="24"/>
          </w:rPr>
          <m:t>]</m:t>
        </m:r>
      </m:oMath>
      <w:r w:rsidR="00F70306">
        <w:t xml:space="preserve">             (</w:t>
      </w:r>
      <w:r w:rsidR="00671331">
        <w:fldChar w:fldCharType="begin"/>
      </w:r>
      <w:r w:rsidR="00671331">
        <w:instrText xml:space="preserve"> SEQ Equation \* ARABIC </w:instrText>
      </w:r>
      <w:r w:rsidR="00671331">
        <w:fldChar w:fldCharType="separate"/>
      </w:r>
      <w:r w:rsidR="00F70306">
        <w:rPr>
          <w:noProof/>
        </w:rPr>
        <w:t>6</w:t>
      </w:r>
      <w:r w:rsidR="00671331">
        <w:rPr>
          <w:noProof/>
        </w:rPr>
        <w:fldChar w:fldCharType="end"/>
      </w:r>
      <w:r w:rsidR="00F70306">
        <w:t>)</w:t>
      </w:r>
    </w:p>
    <w:p w14:paraId="6BE3FEF5" w14:textId="5596D016" w:rsidR="00C07313" w:rsidRPr="00AB760B" w:rsidRDefault="00000000" w:rsidP="00346947">
      <w:pPr>
        <w:spacing w:line="360" w:lineRule="auto"/>
        <w:jc w:val="center"/>
        <w:rPr>
          <w:rFonts w:eastAsia="Times New Roman" w:cs="Times New Roman"/>
          <w:sz w:val="20"/>
          <w:szCs w:val="20"/>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σ</m:t>
            </m:r>
          </m:e>
          <m:sub>
            <m:r>
              <w:rPr>
                <w:rFonts w:ascii="Cambria Math" w:eastAsia="Calibri" w:hAnsi="Cambria Math" w:cs="Times New Roman"/>
                <w:sz w:val="24"/>
                <w:szCs w:val="24"/>
              </w:rPr>
              <m:t>Toe</m:t>
            </m:r>
          </m:sub>
        </m:sSub>
        <m:r>
          <w:rPr>
            <w:rFonts w:ascii="Cambria Math" w:eastAsia="Calibri" w:cs="Times New Roman"/>
            <w:sz w:val="24"/>
            <w:szCs w:val="24"/>
          </w:rPr>
          <m:t xml:space="preserve">= </m:t>
        </m:r>
        <m:f>
          <m:fPr>
            <m:ctrlPr>
              <w:rPr>
                <w:rFonts w:ascii="Cambria Math" w:eastAsia="Calibri" w:hAnsi="Cambria Math" w:cs="Times New Roman"/>
                <w:i/>
                <w:sz w:val="24"/>
                <w:szCs w:val="24"/>
              </w:rPr>
            </m:ctrlPr>
          </m:fPr>
          <m:num>
            <m:nary>
              <m:naryPr>
                <m:chr m:val="∑"/>
                <m:limLoc m:val="undOvr"/>
                <m:subHide m:val="1"/>
                <m:supHide m:val="1"/>
                <m:ctrlPr>
                  <w:rPr>
                    <w:rFonts w:ascii="Cambria Math" w:eastAsia="Calibri" w:hAnsi="Cambria Math" w:cs="Times New Roman"/>
                    <w:i/>
                    <w:sz w:val="24"/>
                    <w:szCs w:val="24"/>
                  </w:rPr>
                </m:ctrlPr>
              </m:naryPr>
              <m:sub/>
              <m:sup/>
              <m:e>
                <m:r>
                  <w:rPr>
                    <w:rFonts w:ascii="Cambria Math" w:eastAsia="Calibri" w:hAnsi="Cambria Math" w:cs="Times New Roman"/>
                    <w:sz w:val="24"/>
                    <w:szCs w:val="24"/>
                  </w:rPr>
                  <m:t>V</m:t>
                </m:r>
              </m:e>
            </m:nary>
          </m:num>
          <m:den>
            <m:r>
              <w:rPr>
                <w:rFonts w:ascii="Cambria Math" w:eastAsia="Calibri" w:hAnsi="Cambria Math" w:cs="Times New Roman"/>
                <w:sz w:val="24"/>
                <w:szCs w:val="24"/>
              </w:rPr>
              <m:t>B</m:t>
            </m:r>
          </m:den>
        </m:f>
        <m:r>
          <w:rPr>
            <w:rFonts w:ascii="Cambria Math" w:eastAsia="Calibri" w:hAnsi="Cambria Math" w:cs="Times New Roman"/>
            <w:sz w:val="24"/>
            <w:szCs w:val="24"/>
          </w:rPr>
          <m:t>[1-</m:t>
        </m:r>
        <m:f>
          <m:fPr>
            <m:ctrlPr>
              <w:rPr>
                <w:rFonts w:ascii="Cambria Math" w:eastAsia="Calibri" w:hAnsi="Cambria Math" w:cs="Times New Roman"/>
                <w:i/>
                <w:sz w:val="24"/>
                <w:szCs w:val="24"/>
              </w:rPr>
            </m:ctrlPr>
          </m:fPr>
          <m:num>
            <m:r>
              <w:rPr>
                <w:rFonts w:ascii="Cambria Math" w:eastAsia="Calibri" w:hAnsi="Cambria Math" w:cs="Times New Roman"/>
                <w:sz w:val="24"/>
                <w:szCs w:val="24"/>
              </w:rPr>
              <m:t>6e</m:t>
            </m:r>
          </m:num>
          <m:den>
            <m:r>
              <w:rPr>
                <w:rFonts w:ascii="Cambria Math" w:eastAsia="Calibri" w:hAnsi="Cambria Math" w:cs="Times New Roman"/>
                <w:sz w:val="24"/>
                <w:szCs w:val="24"/>
              </w:rPr>
              <m:t>B</m:t>
            </m:r>
          </m:den>
        </m:f>
        <m:r>
          <w:rPr>
            <w:rFonts w:ascii="Cambria Math" w:eastAsia="Calibri" w:hAnsi="Cambria Math" w:cs="Times New Roman"/>
            <w:sz w:val="24"/>
            <w:szCs w:val="24"/>
          </w:rPr>
          <m:t>]</m:t>
        </m:r>
      </m:oMath>
      <w:r w:rsidR="00F70306">
        <w:t xml:space="preserve">              (</w:t>
      </w:r>
      <w:r w:rsidR="00671331">
        <w:fldChar w:fldCharType="begin"/>
      </w:r>
      <w:r w:rsidR="00671331">
        <w:instrText xml:space="preserve"> SEQ Equation \* ARABIC </w:instrText>
      </w:r>
      <w:r w:rsidR="00671331">
        <w:fldChar w:fldCharType="separate"/>
      </w:r>
      <w:r w:rsidR="00F70306">
        <w:rPr>
          <w:noProof/>
        </w:rPr>
        <w:t>7</w:t>
      </w:r>
      <w:r w:rsidR="00671331">
        <w:rPr>
          <w:noProof/>
        </w:rPr>
        <w:fldChar w:fldCharType="end"/>
      </w:r>
      <w:r w:rsidR="00F70306">
        <w:t>)</w:t>
      </w:r>
    </w:p>
    <w:p w14:paraId="24B8FA23" w14:textId="77777777" w:rsidR="0047688F" w:rsidRPr="0047688F" w:rsidRDefault="0047688F" w:rsidP="00346947">
      <w:pPr>
        <w:spacing w:after="200" w:line="360" w:lineRule="auto"/>
        <w:rPr>
          <w:rFonts w:eastAsia="Calibri" w:cs="Times New Roman"/>
        </w:rPr>
      </w:pPr>
      <w:bookmarkStart w:id="29" w:name="_Toc307818581"/>
      <w:proofErr w:type="gramStart"/>
      <w:r w:rsidRPr="0047688F">
        <w:rPr>
          <w:rFonts w:eastAsia="Calibri" w:cs="Times New Roman"/>
        </w:rPr>
        <w:t>Where</w:t>
      </w:r>
      <w:bookmarkEnd w:id="29"/>
      <w:proofErr w:type="gramEnd"/>
    </w:p>
    <w:p w14:paraId="6760D160" w14:textId="77777777" w:rsidR="0047688F" w:rsidRPr="0047688F" w:rsidRDefault="00000000" w:rsidP="0047688F">
      <w:pPr>
        <w:spacing w:after="200" w:line="360" w:lineRule="auto"/>
        <w:ind w:left="720"/>
        <w:rPr>
          <w:rFonts w:eastAsia="Calibri" w:cs="Times New Roman"/>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σ</m:t>
            </m:r>
          </m:e>
          <m:sub>
            <m:r>
              <w:rPr>
                <w:rFonts w:ascii="Cambria Math" w:eastAsia="Calibri" w:hAnsi="Cambria Math" w:cs="Times New Roman"/>
                <w:sz w:val="24"/>
                <w:szCs w:val="24"/>
              </w:rPr>
              <m:t>Hell</m:t>
            </m:r>
          </m:sub>
        </m:sSub>
      </m:oMath>
      <w:r w:rsidR="0047688F" w:rsidRPr="0047688F">
        <w:rPr>
          <w:rFonts w:eastAsia="Calibri" w:cs="Times New Roman"/>
        </w:rPr>
        <w:t xml:space="preserve">, </w:t>
      </w: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σ</m:t>
            </m:r>
          </m:e>
          <m:sub>
            <m:r>
              <w:rPr>
                <w:rFonts w:ascii="Cambria Math" w:eastAsia="Calibri" w:hAnsi="Cambria Math" w:cs="Times New Roman"/>
                <w:sz w:val="24"/>
                <w:szCs w:val="24"/>
              </w:rPr>
              <m:t>Toe</m:t>
            </m:r>
          </m:sub>
        </m:sSub>
      </m:oMath>
      <w:r w:rsidR="0047688F" w:rsidRPr="0047688F">
        <w:rPr>
          <w:rFonts w:eastAsia="Calibri" w:cs="Times New Roman"/>
        </w:rPr>
        <w:t>i</w:t>
      </w:r>
      <w:r w:rsidR="00C07313">
        <w:rPr>
          <w:rFonts w:eastAsia="Calibri" w:cs="Times New Roman"/>
        </w:rPr>
        <w:t>s computed stress for Hell and Toe</w:t>
      </w:r>
      <w:r w:rsidR="0047688F" w:rsidRPr="0047688F">
        <w:rPr>
          <w:rFonts w:eastAsia="Calibri" w:cs="Times New Roman"/>
        </w:rPr>
        <w:t xml:space="preserve"> respectively</w:t>
      </w:r>
    </w:p>
    <w:p w14:paraId="084D46B7" w14:textId="77777777" w:rsidR="0047688F" w:rsidRPr="0047688F" w:rsidRDefault="00C07313" w:rsidP="0047688F">
      <w:pPr>
        <w:spacing w:after="200" w:line="360" w:lineRule="auto"/>
        <w:ind w:left="720"/>
        <w:rPr>
          <w:rFonts w:eastAsia="Calibri" w:cs="Times New Roman"/>
        </w:rPr>
      </w:pPr>
      <w:r>
        <w:rPr>
          <w:rFonts w:eastAsia="Calibri" w:cs="Times New Roman"/>
        </w:rPr>
        <w:t>e</w:t>
      </w:r>
      <w:r w:rsidR="0047688F" w:rsidRPr="0047688F">
        <w:rPr>
          <w:rFonts w:eastAsia="Calibri" w:cs="Times New Roman"/>
        </w:rPr>
        <w:t xml:space="preserve"> is eccentricity</w:t>
      </w:r>
    </w:p>
    <w:p w14:paraId="179E911B" w14:textId="77777777" w:rsidR="0047688F" w:rsidRPr="0047688F" w:rsidRDefault="0047688F" w:rsidP="0047688F">
      <w:pPr>
        <w:spacing w:after="200" w:line="360" w:lineRule="auto"/>
        <w:ind w:left="720"/>
        <w:rPr>
          <w:rFonts w:eastAsia="Calibri" w:cs="Times New Roman"/>
        </w:rPr>
      </w:pPr>
      <w:r w:rsidRPr="0047688F">
        <w:rPr>
          <w:rFonts w:eastAsia="Calibri" w:cs="Times New Roman"/>
        </w:rPr>
        <w:t>B is the bottom width of the weir body</w:t>
      </w:r>
    </w:p>
    <w:p w14:paraId="39317C3F" w14:textId="77777777" w:rsidR="0047688F" w:rsidRPr="0047688F" w:rsidRDefault="0047688F" w:rsidP="0047688F">
      <w:pPr>
        <w:spacing w:after="200" w:line="360" w:lineRule="auto"/>
        <w:ind w:left="720"/>
        <w:rPr>
          <w:rFonts w:eastAsia="Calibri" w:cs="Times New Roman"/>
        </w:rPr>
      </w:pPr>
      <w:r w:rsidRPr="0047688F">
        <w:rPr>
          <w:rFonts w:eastAsia="Calibri" w:cs="Times New Roman"/>
        </w:rPr>
        <w:t>V is Vertical forces</w:t>
      </w:r>
    </w:p>
    <w:p w14:paraId="3A7842A5" w14:textId="77777777" w:rsidR="00084E7F" w:rsidRPr="00D12C14" w:rsidRDefault="00084E7F" w:rsidP="000218E2">
      <w:pPr>
        <w:pStyle w:val="Heading1"/>
      </w:pPr>
      <w:r w:rsidRPr="00D12C14">
        <w:t xml:space="preserve"> Result</w:t>
      </w:r>
      <w:r w:rsidR="00D12C14">
        <w:t xml:space="preserve"> and discussion</w:t>
      </w:r>
    </w:p>
    <w:p w14:paraId="32A191E7" w14:textId="0AE9C350" w:rsidR="000218E2" w:rsidRDefault="00446F61" w:rsidP="000218E2">
      <w:pPr>
        <w:pStyle w:val="Heading2"/>
      </w:pPr>
      <w:r>
        <w:t xml:space="preserve">Hydraulic Performance Assessment </w:t>
      </w:r>
    </w:p>
    <w:p w14:paraId="7B671C36" w14:textId="4CB6A454" w:rsidR="00084E7F" w:rsidRDefault="000218E2" w:rsidP="00FA0736">
      <w:pPr>
        <w:pStyle w:val="Heading3"/>
        <w:spacing w:line="360" w:lineRule="auto"/>
      </w:pPr>
      <w:r w:rsidRPr="000218E2">
        <w:t xml:space="preserve">Passage of Sediment    </w:t>
      </w:r>
    </w:p>
    <w:p w14:paraId="28A9468E" w14:textId="57CFB7C8" w:rsidR="00446F61" w:rsidRDefault="00446F61" w:rsidP="00FA0736">
      <w:pPr>
        <w:spacing w:line="360" w:lineRule="auto"/>
      </w:pPr>
      <w:r>
        <w:t xml:space="preserve">Field observations indicated that the Abegaz diversion weir was designed with a scour sluice gate measuring 100 cm wide and 120 cm high. </w:t>
      </w:r>
      <w:r w:rsidR="000F241C" w:rsidRPr="000F241C">
        <w:t>Due to poor management, the manually operated gate has become ineffective, resulting in complete obstruction by sediment.</w:t>
      </w:r>
      <w:r w:rsidR="00966E5F">
        <w:t xml:space="preserve"> </w:t>
      </w:r>
      <w:r>
        <w:t xml:space="preserve">As a result, significant sediment deposition has occurred in the upstream reservoir of the diversion weir. Sediment depth measurements taken near the head regulator show that the current riverbed level is 0.6 m higher than the original level </w:t>
      </w:r>
      <w:r w:rsidR="00E11AED">
        <w:fldChar w:fldCharType="begin"/>
      </w:r>
      <w:r w:rsidR="00E11AED">
        <w:instrText xml:space="preserve"> REF _Ref175300030 \h </w:instrText>
      </w:r>
      <w:r w:rsidR="00FA0736">
        <w:instrText xml:space="preserve"> \* MERGEFORMAT </w:instrText>
      </w:r>
      <w:r w:rsidR="00E11AED">
        <w:fldChar w:fldCharType="separate"/>
      </w:r>
      <w:r w:rsidR="00E11AED">
        <w:t xml:space="preserve">Table </w:t>
      </w:r>
      <w:r w:rsidR="00E11AED">
        <w:rPr>
          <w:noProof/>
        </w:rPr>
        <w:t>4</w:t>
      </w:r>
      <w:r w:rsidR="00E11AED">
        <w:fldChar w:fldCharType="end"/>
      </w:r>
      <w:r>
        <w:t>.</w:t>
      </w:r>
    </w:p>
    <w:p w14:paraId="2B0CF344" w14:textId="77777777" w:rsidR="00FA0736" w:rsidRDefault="00FA0736" w:rsidP="00FA0736">
      <w:pPr>
        <w:spacing w:line="360" w:lineRule="auto"/>
      </w:pPr>
    </w:p>
    <w:p w14:paraId="7954FA74" w14:textId="77777777" w:rsidR="00FA0736" w:rsidRPr="00446F61" w:rsidRDefault="00FA0736" w:rsidP="00FA0736">
      <w:pPr>
        <w:spacing w:line="360" w:lineRule="auto"/>
      </w:pPr>
    </w:p>
    <w:p w14:paraId="7B567BA8" w14:textId="0635AC08" w:rsidR="000218E2" w:rsidRPr="000218E2" w:rsidRDefault="000218E2" w:rsidP="00FA0736">
      <w:pPr>
        <w:spacing w:line="360" w:lineRule="auto"/>
        <w:jc w:val="center"/>
      </w:pPr>
      <w:bookmarkStart w:id="30" w:name="_Ref175300030"/>
      <w:r>
        <w:lastRenderedPageBreak/>
        <w:t xml:space="preserve">Table </w:t>
      </w:r>
      <w:r w:rsidR="00671331">
        <w:fldChar w:fldCharType="begin"/>
      </w:r>
      <w:r w:rsidR="00671331">
        <w:instrText xml:space="preserve"> SEQ Table \* ARABIC </w:instrText>
      </w:r>
      <w:r w:rsidR="00671331">
        <w:fldChar w:fldCharType="separate"/>
      </w:r>
      <w:r w:rsidR="00EE53D7">
        <w:rPr>
          <w:noProof/>
        </w:rPr>
        <w:t>4</w:t>
      </w:r>
      <w:r w:rsidR="00671331">
        <w:rPr>
          <w:noProof/>
        </w:rPr>
        <w:fldChar w:fldCharType="end"/>
      </w:r>
      <w:bookmarkEnd w:id="30"/>
      <w:r w:rsidRPr="000218E2">
        <w:t xml:space="preserve"> Prevalence of sediment analysis result.</w:t>
      </w:r>
    </w:p>
    <w:tbl>
      <w:tblPr>
        <w:tblStyle w:val="TableClassic12"/>
        <w:tblW w:w="6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5"/>
        <w:gridCol w:w="1332"/>
        <w:gridCol w:w="1461"/>
      </w:tblGrid>
      <w:tr w:rsidR="000218E2" w:rsidRPr="000218E2" w14:paraId="44DC815D" w14:textId="77777777" w:rsidTr="00FA0736">
        <w:trPr>
          <w:cnfStyle w:val="100000000000" w:firstRow="1" w:lastRow="0" w:firstColumn="0" w:lastColumn="0" w:oddVBand="0" w:evenVBand="0" w:oddHBand="0" w:evenHBand="0" w:firstRowFirstColumn="0" w:firstRowLastColumn="0" w:lastRowFirstColumn="0" w:lastRowLastColumn="0"/>
          <w:trHeight w:val="326"/>
          <w:jc w:val="center"/>
        </w:trPr>
        <w:tc>
          <w:tcPr>
            <w:cnfStyle w:val="001000000000" w:firstRow="0" w:lastRow="0" w:firstColumn="1" w:lastColumn="0" w:oddVBand="0" w:evenVBand="0" w:oddHBand="0" w:evenHBand="0" w:firstRowFirstColumn="0" w:firstRowLastColumn="0" w:lastRowFirstColumn="0" w:lastRowLastColumn="0"/>
            <w:tcW w:w="3525" w:type="dxa"/>
            <w:tcBorders>
              <w:bottom w:val="none" w:sz="0" w:space="0" w:color="auto"/>
              <w:right w:val="none" w:sz="0" w:space="0" w:color="auto"/>
            </w:tcBorders>
            <w:noWrap/>
            <w:hideMark/>
          </w:tcPr>
          <w:p w14:paraId="3FD2CC46" w14:textId="77777777" w:rsidR="000218E2" w:rsidRPr="00FA0736" w:rsidRDefault="000218E2" w:rsidP="00FA0736">
            <w:pPr>
              <w:spacing w:after="0" w:line="360" w:lineRule="auto"/>
              <w:jc w:val="left"/>
              <w:rPr>
                <w:rFonts w:eastAsia="Times New Roman" w:cs="Times New Roman"/>
                <w:color w:val="000000"/>
                <w:sz w:val="22"/>
                <w:szCs w:val="22"/>
              </w:rPr>
            </w:pPr>
            <w:r w:rsidRPr="00FA0736">
              <w:rPr>
                <w:rFonts w:eastAsia="Times New Roman" w:cs="Times New Roman"/>
                <w:color w:val="000000"/>
                <w:sz w:val="22"/>
                <w:szCs w:val="22"/>
              </w:rPr>
              <w:t>Parameters</w:t>
            </w:r>
          </w:p>
        </w:tc>
        <w:tc>
          <w:tcPr>
            <w:tcW w:w="1332" w:type="dxa"/>
            <w:tcBorders>
              <w:bottom w:val="none" w:sz="0" w:space="0" w:color="auto"/>
            </w:tcBorders>
            <w:noWrap/>
            <w:hideMark/>
          </w:tcPr>
          <w:p w14:paraId="14F3772B" w14:textId="77777777" w:rsidR="000218E2" w:rsidRPr="00FA0736" w:rsidRDefault="000218E2" w:rsidP="00FA0736">
            <w:pPr>
              <w:spacing w:after="0" w:line="36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Units</w:t>
            </w:r>
          </w:p>
        </w:tc>
        <w:tc>
          <w:tcPr>
            <w:tcW w:w="1461" w:type="dxa"/>
            <w:tcBorders>
              <w:bottom w:val="none" w:sz="0" w:space="0" w:color="auto"/>
            </w:tcBorders>
            <w:noWrap/>
            <w:hideMark/>
          </w:tcPr>
          <w:p w14:paraId="5B2F6903" w14:textId="77777777" w:rsidR="000218E2" w:rsidRPr="00FA0736" w:rsidRDefault="000218E2" w:rsidP="00FA0736">
            <w:pPr>
              <w:spacing w:after="0" w:line="36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Elevation</w:t>
            </w:r>
          </w:p>
        </w:tc>
      </w:tr>
      <w:tr w:rsidR="000218E2" w:rsidRPr="000218E2" w14:paraId="64516204" w14:textId="77777777" w:rsidTr="00FA0736">
        <w:trPr>
          <w:trHeight w:val="326"/>
          <w:jc w:val="center"/>
        </w:trPr>
        <w:tc>
          <w:tcPr>
            <w:cnfStyle w:val="001000000000" w:firstRow="0" w:lastRow="0" w:firstColumn="1" w:lastColumn="0" w:oddVBand="0" w:evenVBand="0" w:oddHBand="0" w:evenHBand="0" w:firstRowFirstColumn="0" w:firstRowLastColumn="0" w:lastRowFirstColumn="0" w:lastRowLastColumn="0"/>
            <w:tcW w:w="3525" w:type="dxa"/>
            <w:tcBorders>
              <w:right w:val="none" w:sz="0" w:space="0" w:color="auto"/>
            </w:tcBorders>
            <w:noWrap/>
            <w:hideMark/>
          </w:tcPr>
          <w:p w14:paraId="5A5BAE7E" w14:textId="77777777" w:rsidR="000218E2" w:rsidRPr="00FA0736" w:rsidRDefault="000218E2" w:rsidP="00FA0736">
            <w:pPr>
              <w:spacing w:after="0" w:line="360" w:lineRule="auto"/>
              <w:jc w:val="center"/>
              <w:rPr>
                <w:rFonts w:eastAsia="Times New Roman" w:cs="Times New Roman"/>
                <w:color w:val="000000"/>
                <w:sz w:val="22"/>
                <w:szCs w:val="22"/>
              </w:rPr>
            </w:pPr>
            <w:r w:rsidRPr="00FA0736">
              <w:rPr>
                <w:rFonts w:eastAsia="Times New Roman" w:cs="Times New Roman"/>
                <w:color w:val="000000"/>
                <w:sz w:val="22"/>
                <w:szCs w:val="22"/>
              </w:rPr>
              <w:t>Weir crest level</w:t>
            </w:r>
          </w:p>
        </w:tc>
        <w:tc>
          <w:tcPr>
            <w:tcW w:w="1332" w:type="dxa"/>
            <w:noWrap/>
            <w:hideMark/>
          </w:tcPr>
          <w:p w14:paraId="0A41EC39" w14:textId="77777777" w:rsidR="000218E2" w:rsidRPr="00FA0736" w:rsidRDefault="000218E2" w:rsidP="00FA0736">
            <w:pPr>
              <w:spacing w:after="0"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m</w:t>
            </w:r>
          </w:p>
        </w:tc>
        <w:tc>
          <w:tcPr>
            <w:tcW w:w="1461" w:type="dxa"/>
            <w:noWrap/>
            <w:hideMark/>
          </w:tcPr>
          <w:p w14:paraId="1E0FEF05" w14:textId="658BBEEA" w:rsidR="000218E2" w:rsidRPr="00FA0736" w:rsidRDefault="000218E2" w:rsidP="00FA0736">
            <w:pPr>
              <w:spacing w:after="0"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2119.23</w:t>
            </w:r>
          </w:p>
        </w:tc>
      </w:tr>
      <w:tr w:rsidR="000218E2" w:rsidRPr="000218E2" w14:paraId="454E2575" w14:textId="77777777" w:rsidTr="00FA0736">
        <w:trPr>
          <w:trHeight w:val="326"/>
          <w:jc w:val="center"/>
        </w:trPr>
        <w:tc>
          <w:tcPr>
            <w:cnfStyle w:val="001000000000" w:firstRow="0" w:lastRow="0" w:firstColumn="1" w:lastColumn="0" w:oddVBand="0" w:evenVBand="0" w:oddHBand="0" w:evenHBand="0" w:firstRowFirstColumn="0" w:firstRowLastColumn="0" w:lastRowFirstColumn="0" w:lastRowLastColumn="0"/>
            <w:tcW w:w="3525" w:type="dxa"/>
            <w:tcBorders>
              <w:right w:val="none" w:sz="0" w:space="0" w:color="auto"/>
            </w:tcBorders>
            <w:noWrap/>
            <w:hideMark/>
          </w:tcPr>
          <w:p w14:paraId="212A0D12" w14:textId="77777777" w:rsidR="000218E2" w:rsidRPr="00FA0736" w:rsidRDefault="000218E2" w:rsidP="00FA0736">
            <w:pPr>
              <w:spacing w:after="0" w:line="360" w:lineRule="auto"/>
              <w:jc w:val="center"/>
              <w:rPr>
                <w:rFonts w:eastAsia="Times New Roman" w:cs="Times New Roman"/>
                <w:color w:val="000000"/>
                <w:sz w:val="22"/>
                <w:szCs w:val="22"/>
              </w:rPr>
            </w:pPr>
            <w:r w:rsidRPr="00FA0736">
              <w:rPr>
                <w:rFonts w:eastAsia="Times New Roman" w:cs="Times New Roman"/>
                <w:color w:val="000000"/>
                <w:sz w:val="22"/>
                <w:szCs w:val="22"/>
              </w:rPr>
              <w:t>Constructed weir height</w:t>
            </w:r>
          </w:p>
        </w:tc>
        <w:tc>
          <w:tcPr>
            <w:tcW w:w="1332" w:type="dxa"/>
            <w:noWrap/>
            <w:hideMark/>
          </w:tcPr>
          <w:p w14:paraId="6544284E" w14:textId="77777777" w:rsidR="000218E2" w:rsidRPr="00FA0736" w:rsidRDefault="000218E2" w:rsidP="00FA0736">
            <w:pPr>
              <w:spacing w:after="0"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m</w:t>
            </w:r>
          </w:p>
        </w:tc>
        <w:tc>
          <w:tcPr>
            <w:tcW w:w="1461" w:type="dxa"/>
            <w:noWrap/>
            <w:hideMark/>
          </w:tcPr>
          <w:p w14:paraId="02CB1E18" w14:textId="342DFAB4" w:rsidR="000218E2" w:rsidRPr="00FA0736" w:rsidRDefault="000218E2" w:rsidP="00FA0736">
            <w:pPr>
              <w:spacing w:after="0"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1.2</w:t>
            </w:r>
            <w:r w:rsidR="00FA0736">
              <w:rPr>
                <w:rFonts w:eastAsia="Times New Roman" w:cs="Times New Roman"/>
                <w:color w:val="000000"/>
                <w:sz w:val="22"/>
                <w:szCs w:val="22"/>
              </w:rPr>
              <w:t>0</w:t>
            </w:r>
          </w:p>
        </w:tc>
      </w:tr>
      <w:tr w:rsidR="000218E2" w:rsidRPr="000218E2" w14:paraId="123F5F3A" w14:textId="77777777" w:rsidTr="00FA0736">
        <w:trPr>
          <w:trHeight w:val="326"/>
          <w:jc w:val="center"/>
        </w:trPr>
        <w:tc>
          <w:tcPr>
            <w:cnfStyle w:val="001000000000" w:firstRow="0" w:lastRow="0" w:firstColumn="1" w:lastColumn="0" w:oddVBand="0" w:evenVBand="0" w:oddHBand="0" w:evenHBand="0" w:firstRowFirstColumn="0" w:firstRowLastColumn="0" w:lastRowFirstColumn="0" w:lastRowLastColumn="0"/>
            <w:tcW w:w="3525" w:type="dxa"/>
            <w:tcBorders>
              <w:right w:val="none" w:sz="0" w:space="0" w:color="auto"/>
            </w:tcBorders>
            <w:noWrap/>
            <w:hideMark/>
          </w:tcPr>
          <w:p w14:paraId="61FFCFD2" w14:textId="77777777" w:rsidR="000218E2" w:rsidRPr="00FA0736" w:rsidRDefault="000218E2" w:rsidP="00FA0736">
            <w:pPr>
              <w:spacing w:after="0" w:line="360" w:lineRule="auto"/>
              <w:jc w:val="center"/>
              <w:rPr>
                <w:rFonts w:eastAsia="Times New Roman" w:cs="Times New Roman"/>
                <w:color w:val="000000"/>
                <w:sz w:val="22"/>
                <w:szCs w:val="22"/>
              </w:rPr>
            </w:pPr>
            <w:r w:rsidRPr="00FA0736">
              <w:rPr>
                <w:rFonts w:eastAsia="Times New Roman" w:cs="Times New Roman"/>
                <w:color w:val="000000"/>
                <w:sz w:val="22"/>
                <w:szCs w:val="22"/>
              </w:rPr>
              <w:t>Original u/s river bed level</w:t>
            </w:r>
          </w:p>
        </w:tc>
        <w:tc>
          <w:tcPr>
            <w:tcW w:w="1332" w:type="dxa"/>
            <w:noWrap/>
            <w:hideMark/>
          </w:tcPr>
          <w:p w14:paraId="2DD4A5B9" w14:textId="77777777" w:rsidR="000218E2" w:rsidRPr="00FA0736" w:rsidRDefault="000218E2" w:rsidP="00FA0736">
            <w:pPr>
              <w:spacing w:after="0"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m</w:t>
            </w:r>
          </w:p>
        </w:tc>
        <w:tc>
          <w:tcPr>
            <w:tcW w:w="1461" w:type="dxa"/>
            <w:noWrap/>
            <w:hideMark/>
          </w:tcPr>
          <w:p w14:paraId="51E67C67" w14:textId="4578659C" w:rsidR="000218E2" w:rsidRPr="00FA0736" w:rsidRDefault="000218E2" w:rsidP="00FA0736">
            <w:pPr>
              <w:spacing w:after="0"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2118.03</w:t>
            </w:r>
          </w:p>
        </w:tc>
      </w:tr>
      <w:tr w:rsidR="000218E2" w:rsidRPr="000218E2" w14:paraId="6C265BA8" w14:textId="77777777" w:rsidTr="00FA0736">
        <w:trPr>
          <w:trHeight w:val="326"/>
          <w:jc w:val="center"/>
        </w:trPr>
        <w:tc>
          <w:tcPr>
            <w:cnfStyle w:val="001000000000" w:firstRow="0" w:lastRow="0" w:firstColumn="1" w:lastColumn="0" w:oddVBand="0" w:evenVBand="0" w:oddHBand="0" w:evenHBand="0" w:firstRowFirstColumn="0" w:firstRowLastColumn="0" w:lastRowFirstColumn="0" w:lastRowLastColumn="0"/>
            <w:tcW w:w="3525" w:type="dxa"/>
            <w:tcBorders>
              <w:right w:val="none" w:sz="0" w:space="0" w:color="auto"/>
            </w:tcBorders>
            <w:noWrap/>
            <w:hideMark/>
          </w:tcPr>
          <w:p w14:paraId="2434E573" w14:textId="77777777" w:rsidR="000218E2" w:rsidRPr="00FA0736" w:rsidRDefault="000218E2" w:rsidP="00FA0736">
            <w:pPr>
              <w:spacing w:after="0" w:line="360" w:lineRule="auto"/>
              <w:jc w:val="center"/>
              <w:rPr>
                <w:rFonts w:eastAsia="Times New Roman" w:cs="Times New Roman"/>
                <w:color w:val="000000"/>
                <w:sz w:val="22"/>
                <w:szCs w:val="22"/>
              </w:rPr>
            </w:pPr>
            <w:r w:rsidRPr="00FA0736">
              <w:rPr>
                <w:rFonts w:eastAsia="Times New Roman" w:cs="Times New Roman"/>
                <w:color w:val="000000"/>
                <w:sz w:val="22"/>
                <w:szCs w:val="22"/>
              </w:rPr>
              <w:t>Current u/s river bed level</w:t>
            </w:r>
          </w:p>
        </w:tc>
        <w:tc>
          <w:tcPr>
            <w:tcW w:w="1332" w:type="dxa"/>
            <w:noWrap/>
            <w:hideMark/>
          </w:tcPr>
          <w:p w14:paraId="1C533B28" w14:textId="77777777" w:rsidR="000218E2" w:rsidRPr="00FA0736" w:rsidRDefault="000218E2" w:rsidP="00FA0736">
            <w:pPr>
              <w:spacing w:after="0"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m</w:t>
            </w:r>
          </w:p>
        </w:tc>
        <w:tc>
          <w:tcPr>
            <w:tcW w:w="1461" w:type="dxa"/>
            <w:noWrap/>
            <w:hideMark/>
          </w:tcPr>
          <w:p w14:paraId="401120DC" w14:textId="4C0BFC54" w:rsidR="000218E2" w:rsidRPr="00FA0736" w:rsidRDefault="000218E2" w:rsidP="00FA0736">
            <w:pPr>
              <w:spacing w:after="0"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bookmarkStart w:id="31" w:name="_Hlk178864858"/>
            <w:r w:rsidRPr="00FA0736">
              <w:rPr>
                <w:rFonts w:eastAsia="Times New Roman" w:cs="Times New Roman"/>
                <w:color w:val="000000"/>
                <w:sz w:val="22"/>
                <w:szCs w:val="22"/>
              </w:rPr>
              <w:t>2118.63</w:t>
            </w:r>
            <w:bookmarkEnd w:id="31"/>
          </w:p>
        </w:tc>
      </w:tr>
    </w:tbl>
    <w:p w14:paraId="1FED4F31" w14:textId="6B1383D0" w:rsidR="00446F61" w:rsidRDefault="00446F61" w:rsidP="00346947">
      <w:pPr>
        <w:spacing w:before="240" w:line="360" w:lineRule="auto"/>
        <w:rPr>
          <w:rFonts w:cs="Times New Roman"/>
        </w:rPr>
      </w:pPr>
      <w:r>
        <w:t xml:space="preserve">The 0.6-m sediment accumulation has reduced the effective height of the weir by half, decreasing its functionality in controlling water flow. This sediment deposition has been a primary cause of the weir's reduced capacity to regulate the intake, leading to frequent clogging and disruptions in agricultural activities </w:t>
      </w:r>
      <w:r w:rsidR="00E11AED" w:rsidRPr="000218E2">
        <w:rPr>
          <w:rFonts w:cs="Times New Roman"/>
        </w:rPr>
        <w:t>over time</w:t>
      </w:r>
      <w:r>
        <w:t xml:space="preserve">. Similar sedimentation issues have been noted in other small-scale irrigation systems, such as those analyzed by </w:t>
      </w:r>
      <w:r w:rsidR="00E11AED">
        <w:fldChar w:fldCharType="begin"/>
      </w:r>
      <w:r w:rsidR="00540767">
        <w:instrText xml:space="preserve"> ADDIN EN.CITE &lt;EndNote&gt;&lt;Cite&gt;&lt;Author&gt;Mosisa&lt;/Author&gt;&lt;Year&gt;2023&lt;/Year&gt;&lt;RecNum&gt;11&lt;/RecNum&gt;&lt;DisplayText&gt;[15, 25]&lt;/DisplayText&gt;&lt;record&gt;&lt;rec-number&gt;11&lt;/rec-number&gt;&lt;foreign-keys&gt;&lt;key app="EN" db-id="5rdaxwaeb29stne2dt3prpdx9erfvrwat9vw" timestamp="1724332634"&gt;11&lt;/key&gt;&lt;/foreign-keys&gt;&lt;ref-type name="Journal Article"&gt;17&lt;/ref-type&gt;&lt;contributors&gt;&lt;authors&gt;&lt;author&gt;Mosisa, Gemechu&lt;/author&gt;&lt;author&gt;Dereje, A&lt;/author&gt;&lt;/authors&gt;&lt;/contributors&gt;&lt;titles&gt;&lt;title&gt;Hydraulic Performance Evaluation of Diversion Weir and Canal Structures: Case Study of Basaka Small Scale Irrigation Scheme, Wayu Tuka, East Wallaga, Oromia, Ethiopia&lt;/title&gt;&lt;secondary-title&gt;Am. J. Sci. Eng. Technol&lt;/secondary-title&gt;&lt;/titles&gt;&lt;periodical&gt;&lt;full-title&gt;Am. J. Sci. Eng. Technol&lt;/full-title&gt;&lt;/periodical&gt;&lt;pages&gt;152-161&lt;/pages&gt;&lt;volume&gt;8&lt;/volume&gt;&lt;number&gt;3&lt;/number&gt;&lt;dates&gt;&lt;year&gt;2023&lt;/year&gt;&lt;/dates&gt;&lt;urls&gt;&lt;/urls&gt;&lt;/record&gt;&lt;/Cite&gt;&lt;Cite&gt;&lt;Author&gt;Ertiro&lt;/Author&gt;&lt;Year&gt;2017&lt;/Year&gt;&lt;RecNum&gt;41&lt;/RecNum&gt;&lt;record&gt;&lt;rec-number&gt;41&lt;/rec-number&gt;&lt;foreign-keys&gt;&lt;key app="EN" db-id="5rdaxwaeb29stne2dt3prpdx9erfvrwat9vw" timestamp="1728563738"&gt;41&lt;/key&gt;&lt;/foreign-keys&gt;&lt;ref-type name="Journal Article"&gt;17&lt;/ref-type&gt;&lt;contributors&gt;&lt;authors&gt;&lt;author&gt;Ertiro, FAYISA&lt;/author&gt;&lt;author&gt;Pingale, SM&lt;/author&gt;&lt;author&gt;Wagesho, N&lt;/author&gt;&lt;/authors&gt;&lt;/contributors&gt;&lt;titles&gt;&lt;title&gt;Evaluation of failures and design practices of river diversion structures for irrigation: a revisit of two SSI schemes in Ethiopia&lt;/title&gt;&lt;secondary-title&gt;Int. J. Earth Sci. Eng&lt;/secondary-title&gt;&lt;/titles&gt;&lt;periodical&gt;&lt;full-title&gt;Int. J. Earth Sci. Eng&lt;/full-title&gt;&lt;/periodical&gt;&lt;pages&gt;495-505&lt;/pages&gt;&lt;volume&gt;10&lt;/volume&gt;&lt;number&gt;03&lt;/number&gt;&lt;dates&gt;&lt;year&gt;2017&lt;/year&gt;&lt;/dates&gt;&lt;urls&gt;&lt;/urls&gt;&lt;/record&gt;&lt;/Cite&gt;&lt;/EndNote&gt;</w:instrText>
      </w:r>
      <w:r w:rsidR="00E11AED">
        <w:fldChar w:fldCharType="separate"/>
      </w:r>
      <w:r w:rsidR="00540767">
        <w:rPr>
          <w:noProof/>
        </w:rPr>
        <w:t>[15, 25]</w:t>
      </w:r>
      <w:r w:rsidR="00E11AED">
        <w:fldChar w:fldCharType="end"/>
      </w:r>
      <w:r>
        <w:t>, emphasizing the need for better sediment management strategies in Ethiopia's small-scale irrigation schemes.</w:t>
      </w:r>
    </w:p>
    <w:p w14:paraId="3E59D04F" w14:textId="5D7768B2" w:rsidR="00084E7F" w:rsidRDefault="00BB7A88" w:rsidP="00FA0736">
      <w:pPr>
        <w:pStyle w:val="Heading3"/>
        <w:spacing w:line="360" w:lineRule="auto"/>
      </w:pPr>
      <w:r w:rsidRPr="00BB7A88">
        <w:t xml:space="preserve">Passage of Flood </w:t>
      </w:r>
    </w:p>
    <w:p w14:paraId="0EA1CF19" w14:textId="6B9FF20A" w:rsidR="0010602E" w:rsidRDefault="0010602E" w:rsidP="00FA0736">
      <w:pPr>
        <w:spacing w:line="360" w:lineRule="auto"/>
      </w:pPr>
      <w:r>
        <w:t xml:space="preserve">The Abegaz diversion weir was designed to manage significant flood events; however, current observations suggest that it cannot accommodate the expected flood discharge. As shown in </w:t>
      </w:r>
      <w:r w:rsidR="00504B28">
        <w:fldChar w:fldCharType="begin"/>
      </w:r>
      <w:r w:rsidR="00504B28">
        <w:instrText xml:space="preserve"> REF _Ref175300133 \h </w:instrText>
      </w:r>
      <w:r w:rsidR="00FA0736">
        <w:instrText xml:space="preserve"> \* MERGEFORMAT </w:instrText>
      </w:r>
      <w:r w:rsidR="00504B28">
        <w:fldChar w:fldCharType="separate"/>
      </w:r>
      <w:r w:rsidR="00504B28">
        <w:t xml:space="preserve">Table </w:t>
      </w:r>
      <w:r w:rsidR="00504B28">
        <w:rPr>
          <w:noProof/>
        </w:rPr>
        <w:t>5</w:t>
      </w:r>
      <w:r w:rsidR="00504B28">
        <w:fldChar w:fldCharType="end"/>
      </w:r>
      <w:r>
        <w:t>, the weir's discharge capacity (48.52 m³/s) is lower than the design flood capacity (50.07 m³/s), indicating that it may not withstand a 50-year return period flood event.</w:t>
      </w:r>
    </w:p>
    <w:p w14:paraId="104ADFF0" w14:textId="42A25CDE" w:rsidR="00BB7A88" w:rsidRDefault="00BB7A88" w:rsidP="00FA0736">
      <w:pPr>
        <w:spacing w:line="360" w:lineRule="auto"/>
        <w:jc w:val="center"/>
      </w:pPr>
      <w:bookmarkStart w:id="32" w:name="_Ref175300133"/>
      <w:r>
        <w:t xml:space="preserve">Table </w:t>
      </w:r>
      <w:r w:rsidR="00671331">
        <w:fldChar w:fldCharType="begin"/>
      </w:r>
      <w:r w:rsidR="00671331">
        <w:instrText xml:space="preserve"> SEQ Table \* ARABIC </w:instrText>
      </w:r>
      <w:r w:rsidR="00671331">
        <w:fldChar w:fldCharType="separate"/>
      </w:r>
      <w:r w:rsidR="00EE53D7">
        <w:rPr>
          <w:noProof/>
        </w:rPr>
        <w:t>5</w:t>
      </w:r>
      <w:r w:rsidR="00671331">
        <w:rPr>
          <w:noProof/>
        </w:rPr>
        <w:fldChar w:fldCharType="end"/>
      </w:r>
      <w:bookmarkEnd w:id="32"/>
      <w:r>
        <w:t xml:space="preserve"> </w:t>
      </w:r>
      <w:r w:rsidR="0010602E">
        <w:t>Flood Passage Performance.</w:t>
      </w:r>
    </w:p>
    <w:tbl>
      <w:tblPr>
        <w:tblStyle w:val="TableClassic13"/>
        <w:tblW w:w="5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2"/>
        <w:gridCol w:w="1089"/>
        <w:gridCol w:w="1089"/>
      </w:tblGrid>
      <w:tr w:rsidR="00BB7A88" w:rsidRPr="00BB7A88" w14:paraId="7407C9DA" w14:textId="77777777" w:rsidTr="00FA0736">
        <w:trPr>
          <w:cnfStyle w:val="100000000000" w:firstRow="1" w:lastRow="0" w:firstColumn="0" w:lastColumn="0" w:oddVBand="0" w:evenVBand="0" w:oddHBand="0" w:evenHBand="0" w:firstRowFirstColumn="0" w:firstRowLastColumn="0" w:lastRowFirstColumn="0" w:lastRowLastColumn="0"/>
          <w:trHeight w:val="329"/>
          <w:jc w:val="center"/>
        </w:trPr>
        <w:tc>
          <w:tcPr>
            <w:cnfStyle w:val="001000000000" w:firstRow="0" w:lastRow="0" w:firstColumn="1" w:lastColumn="0" w:oddVBand="0" w:evenVBand="0" w:oddHBand="0" w:evenHBand="0" w:firstRowFirstColumn="0" w:firstRowLastColumn="0" w:lastRowFirstColumn="0" w:lastRowLastColumn="0"/>
            <w:tcW w:w="2882" w:type="dxa"/>
            <w:tcBorders>
              <w:bottom w:val="none" w:sz="0" w:space="0" w:color="auto"/>
              <w:right w:val="none" w:sz="0" w:space="0" w:color="auto"/>
            </w:tcBorders>
            <w:noWrap/>
            <w:hideMark/>
          </w:tcPr>
          <w:p w14:paraId="237DB156" w14:textId="77777777" w:rsidR="00BB7A88" w:rsidRPr="00FA0736" w:rsidRDefault="00BB7A88" w:rsidP="00FA0736">
            <w:pPr>
              <w:spacing w:after="0" w:line="360" w:lineRule="auto"/>
              <w:jc w:val="left"/>
              <w:rPr>
                <w:rFonts w:eastAsia="Times New Roman" w:cs="Times New Roman"/>
                <w:color w:val="000000"/>
                <w:sz w:val="22"/>
                <w:szCs w:val="22"/>
              </w:rPr>
            </w:pPr>
            <w:r w:rsidRPr="00FA0736">
              <w:rPr>
                <w:rFonts w:eastAsia="Times New Roman" w:cs="Times New Roman"/>
                <w:color w:val="000000"/>
                <w:sz w:val="22"/>
                <w:szCs w:val="22"/>
              </w:rPr>
              <w:t>Parameters</w:t>
            </w:r>
          </w:p>
        </w:tc>
        <w:tc>
          <w:tcPr>
            <w:tcW w:w="1089" w:type="dxa"/>
            <w:tcBorders>
              <w:bottom w:val="none" w:sz="0" w:space="0" w:color="auto"/>
            </w:tcBorders>
            <w:noWrap/>
            <w:hideMark/>
          </w:tcPr>
          <w:p w14:paraId="2808FE18" w14:textId="77777777" w:rsidR="00BB7A88" w:rsidRPr="00FA0736" w:rsidRDefault="00BB7A88" w:rsidP="00FA0736">
            <w:pPr>
              <w:spacing w:after="0" w:line="36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Units</w:t>
            </w:r>
          </w:p>
        </w:tc>
        <w:tc>
          <w:tcPr>
            <w:tcW w:w="1089" w:type="dxa"/>
            <w:tcBorders>
              <w:bottom w:val="none" w:sz="0" w:space="0" w:color="auto"/>
            </w:tcBorders>
            <w:noWrap/>
            <w:hideMark/>
          </w:tcPr>
          <w:p w14:paraId="7C08ADFD" w14:textId="77777777" w:rsidR="00BB7A88" w:rsidRPr="00FA0736" w:rsidRDefault="00BB7A88" w:rsidP="00FA0736">
            <w:pPr>
              <w:spacing w:after="0" w:line="36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Amount</w:t>
            </w:r>
          </w:p>
        </w:tc>
      </w:tr>
      <w:tr w:rsidR="00BB7A88" w:rsidRPr="00BB7A88" w14:paraId="6A69B5AD" w14:textId="77777777" w:rsidTr="00FA0736">
        <w:trPr>
          <w:trHeight w:val="329"/>
          <w:jc w:val="center"/>
        </w:trPr>
        <w:tc>
          <w:tcPr>
            <w:cnfStyle w:val="001000000000" w:firstRow="0" w:lastRow="0" w:firstColumn="1" w:lastColumn="0" w:oddVBand="0" w:evenVBand="0" w:oddHBand="0" w:evenHBand="0" w:firstRowFirstColumn="0" w:firstRowLastColumn="0" w:lastRowFirstColumn="0" w:lastRowLastColumn="0"/>
            <w:tcW w:w="2882" w:type="dxa"/>
            <w:tcBorders>
              <w:right w:val="none" w:sz="0" w:space="0" w:color="auto"/>
            </w:tcBorders>
            <w:noWrap/>
            <w:hideMark/>
          </w:tcPr>
          <w:p w14:paraId="69D7B5A4" w14:textId="77777777" w:rsidR="00BB7A88" w:rsidRPr="00FA0736" w:rsidRDefault="00BB7A88" w:rsidP="00FA0736">
            <w:pPr>
              <w:spacing w:after="0" w:line="360" w:lineRule="auto"/>
              <w:jc w:val="center"/>
              <w:rPr>
                <w:rFonts w:eastAsia="Times New Roman" w:cs="Times New Roman"/>
                <w:color w:val="000000"/>
                <w:sz w:val="22"/>
                <w:szCs w:val="22"/>
              </w:rPr>
            </w:pPr>
            <w:r w:rsidRPr="00FA0736">
              <w:rPr>
                <w:rFonts w:eastAsia="Times New Roman" w:cs="Times New Roman"/>
                <w:color w:val="000000"/>
                <w:sz w:val="22"/>
                <w:szCs w:val="22"/>
              </w:rPr>
              <w:t>Discharge capacity of weir</w:t>
            </w:r>
          </w:p>
        </w:tc>
        <w:tc>
          <w:tcPr>
            <w:tcW w:w="1089" w:type="dxa"/>
            <w:noWrap/>
            <w:hideMark/>
          </w:tcPr>
          <w:p w14:paraId="136041C0" w14:textId="77777777" w:rsidR="00BB7A88" w:rsidRPr="00FA0736" w:rsidRDefault="00BB7A88" w:rsidP="00FA0736">
            <w:pPr>
              <w:spacing w:after="0"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m3/s</w:t>
            </w:r>
          </w:p>
        </w:tc>
        <w:tc>
          <w:tcPr>
            <w:tcW w:w="1089" w:type="dxa"/>
            <w:noWrap/>
            <w:hideMark/>
          </w:tcPr>
          <w:p w14:paraId="6EC72F2D" w14:textId="77777777" w:rsidR="00BB7A88" w:rsidRPr="00FA0736" w:rsidRDefault="00BB7A88" w:rsidP="00FA0736">
            <w:pPr>
              <w:spacing w:after="0"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48.52</w:t>
            </w:r>
          </w:p>
        </w:tc>
      </w:tr>
      <w:tr w:rsidR="00BB7A88" w:rsidRPr="00BB7A88" w14:paraId="25C1387E" w14:textId="77777777" w:rsidTr="00FA0736">
        <w:trPr>
          <w:trHeight w:val="329"/>
          <w:jc w:val="center"/>
        </w:trPr>
        <w:tc>
          <w:tcPr>
            <w:cnfStyle w:val="001000000000" w:firstRow="0" w:lastRow="0" w:firstColumn="1" w:lastColumn="0" w:oddVBand="0" w:evenVBand="0" w:oddHBand="0" w:evenHBand="0" w:firstRowFirstColumn="0" w:firstRowLastColumn="0" w:lastRowFirstColumn="0" w:lastRowLastColumn="0"/>
            <w:tcW w:w="2882" w:type="dxa"/>
            <w:tcBorders>
              <w:right w:val="none" w:sz="0" w:space="0" w:color="auto"/>
            </w:tcBorders>
            <w:noWrap/>
            <w:hideMark/>
          </w:tcPr>
          <w:p w14:paraId="746B9013" w14:textId="77777777" w:rsidR="00BB7A88" w:rsidRPr="00FA0736" w:rsidRDefault="00BB7A88" w:rsidP="00FA0736">
            <w:pPr>
              <w:spacing w:after="0" w:line="360" w:lineRule="auto"/>
              <w:jc w:val="center"/>
              <w:rPr>
                <w:rFonts w:eastAsia="Times New Roman" w:cs="Times New Roman"/>
                <w:color w:val="000000"/>
                <w:sz w:val="22"/>
                <w:szCs w:val="22"/>
              </w:rPr>
            </w:pPr>
            <w:r w:rsidRPr="00FA0736">
              <w:rPr>
                <w:rFonts w:eastAsia="Times New Roman" w:cs="Times New Roman"/>
                <w:color w:val="000000"/>
                <w:sz w:val="22"/>
                <w:szCs w:val="22"/>
              </w:rPr>
              <w:t>Design Flood</w:t>
            </w:r>
          </w:p>
        </w:tc>
        <w:tc>
          <w:tcPr>
            <w:tcW w:w="1089" w:type="dxa"/>
            <w:noWrap/>
            <w:hideMark/>
          </w:tcPr>
          <w:p w14:paraId="5D832E20" w14:textId="77777777" w:rsidR="00BB7A88" w:rsidRPr="00FA0736" w:rsidRDefault="00BB7A88" w:rsidP="00FA0736">
            <w:pPr>
              <w:spacing w:after="0"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m3/s</w:t>
            </w:r>
          </w:p>
        </w:tc>
        <w:tc>
          <w:tcPr>
            <w:tcW w:w="1089" w:type="dxa"/>
            <w:noWrap/>
            <w:hideMark/>
          </w:tcPr>
          <w:p w14:paraId="0C8D59F8" w14:textId="77777777" w:rsidR="00BB7A88" w:rsidRPr="00FA0736" w:rsidRDefault="00BB7A88" w:rsidP="00FA0736">
            <w:pPr>
              <w:spacing w:after="0"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FA0736">
              <w:rPr>
                <w:rFonts w:eastAsia="Times New Roman" w:cs="Times New Roman"/>
                <w:color w:val="000000"/>
                <w:sz w:val="22"/>
                <w:szCs w:val="22"/>
              </w:rPr>
              <w:t>50.07</w:t>
            </w:r>
          </w:p>
        </w:tc>
      </w:tr>
    </w:tbl>
    <w:p w14:paraId="18CBD4D9" w14:textId="136B0102" w:rsidR="0010602E" w:rsidRDefault="0010602E" w:rsidP="00FA0736">
      <w:pPr>
        <w:spacing w:before="240" w:line="360" w:lineRule="auto"/>
      </w:pPr>
      <w:r>
        <w:t>This shortfall highlights a vulnerability in the structure’s ability to safely manage large flood events, increasing the risk of overtopping and structural damage.</w:t>
      </w:r>
      <w:r w:rsidR="00966E5F" w:rsidRPr="00966E5F">
        <w:t xml:space="preserve"> </w:t>
      </w:r>
      <w:r w:rsidR="00966E5F" w:rsidRPr="00966E5F">
        <w:t xml:space="preserve">Previous </w:t>
      </w:r>
      <w:r w:rsidR="00966E5F">
        <w:t xml:space="preserve">studies </w:t>
      </w:r>
      <w:r w:rsidR="00966E5F">
        <w:fldChar w:fldCharType="begin"/>
      </w:r>
      <w:r w:rsidR="00966E5F">
        <w:instrText xml:space="preserve"> ADDIN EN.CITE &lt;EndNote&gt;&lt;Cite&gt;&lt;Author&gt;Mosisa&lt;/Author&gt;&lt;Year&gt;2023&lt;/Year&gt;&lt;RecNum&gt;11&lt;/RecNum&gt;&lt;DisplayText&gt;[15]&lt;/DisplayText&gt;&lt;record&gt;&lt;rec-number&gt;11&lt;/rec-number&gt;&lt;foreign-keys&gt;&lt;key app="EN" db-id="5rdaxwaeb29stne2dt3prpdx9erfvrwat9vw" timestamp="1724332634"&gt;11&lt;/key&gt;&lt;/foreign-keys&gt;&lt;ref-type name="Journal Article"&gt;17&lt;/ref-type&gt;&lt;contributors&gt;&lt;authors&gt;&lt;author&gt;Mosisa, Gemechu&lt;/author&gt;&lt;author&gt;Dereje, A&lt;/author&gt;&lt;/authors&gt;&lt;/contributors&gt;&lt;titles&gt;&lt;title&gt;Hydraulic Performance Evaluation of Diversion Weir and Canal Structures: Case Study of Basaka Small Scale Irrigation Scheme, Wayu Tuka, East Wallaga, Oromia, Ethiopia&lt;/title&gt;&lt;secondary-title&gt;Am. J. Sci. Eng. Technol&lt;/secondary-title&gt;&lt;/titles&gt;&lt;periodical&gt;&lt;full-title&gt;Am. J. Sci. Eng. Technol&lt;/full-title&gt;&lt;/periodical&gt;&lt;pages&gt;152-161&lt;/pages&gt;&lt;volume&gt;8&lt;/volume&gt;&lt;number&gt;3&lt;/number&gt;&lt;dates&gt;&lt;year&gt;2023&lt;/year&gt;&lt;/dates&gt;&lt;urls&gt;&lt;/urls&gt;&lt;/record&gt;&lt;/Cite&gt;&lt;/EndNote&gt;</w:instrText>
      </w:r>
      <w:r w:rsidR="00966E5F">
        <w:fldChar w:fldCharType="separate"/>
      </w:r>
      <w:r w:rsidR="00966E5F">
        <w:rPr>
          <w:noProof/>
        </w:rPr>
        <w:t>[15]</w:t>
      </w:r>
      <w:r w:rsidR="00966E5F">
        <w:fldChar w:fldCharType="end"/>
      </w:r>
      <w:r w:rsidR="00966E5F">
        <w:t xml:space="preserve"> </w:t>
      </w:r>
      <w:r w:rsidR="00966E5F" w:rsidRPr="00966E5F">
        <w:t>have raised similar concerns, emphasizing the necessity of robust flood management systems in irrigation schemes to prevent failure during extreme hydrological events.</w:t>
      </w:r>
      <w:r>
        <w:t xml:space="preserve"> </w:t>
      </w:r>
    </w:p>
    <w:p w14:paraId="3983B8DF" w14:textId="485B990C" w:rsidR="00084E7F" w:rsidRPr="005355F8" w:rsidRDefault="0010602E" w:rsidP="006941D4">
      <w:pPr>
        <w:pStyle w:val="Heading2"/>
      </w:pPr>
      <w:r>
        <w:t>Structural Performance Assessment</w:t>
      </w:r>
    </w:p>
    <w:p w14:paraId="0D58087A" w14:textId="77777777" w:rsidR="00084E7F" w:rsidRPr="005355F8" w:rsidRDefault="006941D4" w:rsidP="00FA0736">
      <w:pPr>
        <w:pStyle w:val="Heading3"/>
        <w:spacing w:line="360" w:lineRule="auto"/>
      </w:pPr>
      <w:r w:rsidRPr="006941D4">
        <w:t>Stability Check on Diversion Weir at HFL Condition</w:t>
      </w:r>
    </w:p>
    <w:p w14:paraId="1CD0E487" w14:textId="6FE31604" w:rsidR="00504B28" w:rsidRDefault="00504B28" w:rsidP="00FA0736">
      <w:pPr>
        <w:spacing w:line="360" w:lineRule="auto"/>
      </w:pPr>
      <w:bookmarkStart w:id="33" w:name="_Ref175648037"/>
      <w:r>
        <w:t xml:space="preserve">The forces acting on the weir were calculated under High Flood Level (HFL) conditions, and the stability of the structure was analyzed against sliding, overturning, and stress. </w:t>
      </w:r>
      <w:r>
        <w:fldChar w:fldCharType="begin"/>
      </w:r>
      <w:r>
        <w:instrText xml:space="preserve"> REF _Ref179465756 \h </w:instrText>
      </w:r>
      <w:r w:rsidR="00FA0736">
        <w:instrText xml:space="preserve"> \* MERGEFORMAT </w:instrText>
      </w:r>
      <w:r>
        <w:fldChar w:fldCharType="separate"/>
      </w:r>
      <w:r>
        <w:t xml:space="preserve">Table </w:t>
      </w:r>
      <w:r>
        <w:rPr>
          <w:noProof/>
        </w:rPr>
        <w:t>6</w:t>
      </w:r>
      <w:r>
        <w:fldChar w:fldCharType="end"/>
      </w:r>
      <w:r>
        <w:t xml:space="preserve"> provides a summary of the loading conditions and the resulting forces.</w:t>
      </w:r>
    </w:p>
    <w:p w14:paraId="6F56E7B0" w14:textId="77777777" w:rsidR="00346947" w:rsidRDefault="00346947" w:rsidP="00FA0736">
      <w:pPr>
        <w:spacing w:line="360" w:lineRule="auto"/>
      </w:pPr>
    </w:p>
    <w:p w14:paraId="7CDD6FFD" w14:textId="7CA23603" w:rsidR="006941D4" w:rsidRDefault="006941D4" w:rsidP="00504B28">
      <w:pPr>
        <w:jc w:val="center"/>
      </w:pPr>
      <w:bookmarkStart w:id="34" w:name="_Ref179465756"/>
      <w:r>
        <w:lastRenderedPageBreak/>
        <w:t xml:space="preserve">Table </w:t>
      </w:r>
      <w:r w:rsidR="00671331">
        <w:fldChar w:fldCharType="begin"/>
      </w:r>
      <w:r w:rsidR="00671331">
        <w:instrText xml:space="preserve"> SEQ Table \* ARABIC </w:instrText>
      </w:r>
      <w:r w:rsidR="00671331">
        <w:fldChar w:fldCharType="separate"/>
      </w:r>
      <w:r w:rsidR="00EE53D7">
        <w:rPr>
          <w:noProof/>
        </w:rPr>
        <w:t>6</w:t>
      </w:r>
      <w:r w:rsidR="00671331">
        <w:rPr>
          <w:noProof/>
        </w:rPr>
        <w:fldChar w:fldCharType="end"/>
      </w:r>
      <w:bookmarkEnd w:id="33"/>
      <w:bookmarkEnd w:id="34"/>
      <w:r w:rsidR="00AB760B">
        <w:rPr>
          <w:noProof/>
        </w:rPr>
        <w:t xml:space="preserve"> </w:t>
      </w:r>
      <w:r w:rsidRPr="006941D4">
        <w:t>Summary of Loading at HFL Condition</w:t>
      </w:r>
    </w:p>
    <w:tbl>
      <w:tblPr>
        <w:tblW w:w="8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933"/>
        <w:gridCol w:w="1255"/>
        <w:gridCol w:w="985"/>
        <w:gridCol w:w="810"/>
        <w:gridCol w:w="1113"/>
        <w:gridCol w:w="1113"/>
      </w:tblGrid>
      <w:tr w:rsidR="006941D4" w:rsidRPr="00346947" w14:paraId="1ACC9DAD" w14:textId="77777777" w:rsidTr="00346947">
        <w:trPr>
          <w:trHeight w:val="238"/>
          <w:jc w:val="center"/>
        </w:trPr>
        <w:tc>
          <w:tcPr>
            <w:tcW w:w="2526" w:type="dxa"/>
            <w:vMerge w:val="restart"/>
            <w:shd w:val="clear" w:color="auto" w:fill="auto"/>
            <w:noWrap/>
            <w:vAlign w:val="center"/>
            <w:hideMark/>
          </w:tcPr>
          <w:p w14:paraId="561E2DFA" w14:textId="77777777" w:rsidR="006941D4" w:rsidRPr="00346947" w:rsidRDefault="006941D4"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Load</w:t>
            </w:r>
          </w:p>
        </w:tc>
        <w:tc>
          <w:tcPr>
            <w:tcW w:w="933" w:type="dxa"/>
            <w:vMerge w:val="restart"/>
            <w:shd w:val="clear" w:color="auto" w:fill="auto"/>
            <w:noWrap/>
            <w:vAlign w:val="center"/>
            <w:hideMark/>
          </w:tcPr>
          <w:p w14:paraId="5ED6AD67" w14:textId="77777777" w:rsidR="006941D4" w:rsidRPr="00346947" w:rsidRDefault="006941D4"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Symbol</w:t>
            </w:r>
          </w:p>
        </w:tc>
        <w:tc>
          <w:tcPr>
            <w:tcW w:w="2240" w:type="dxa"/>
            <w:gridSpan w:val="2"/>
            <w:shd w:val="clear" w:color="auto" w:fill="auto"/>
            <w:noWrap/>
            <w:vAlign w:val="center"/>
            <w:hideMark/>
          </w:tcPr>
          <w:p w14:paraId="6CC74399" w14:textId="77777777" w:rsidR="006941D4" w:rsidRPr="00346947" w:rsidRDefault="006941D4"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rPr>
              <w:t xml:space="preserve">    Magnitude (KN)</w:t>
            </w:r>
          </w:p>
        </w:tc>
        <w:tc>
          <w:tcPr>
            <w:tcW w:w="810" w:type="dxa"/>
            <w:vMerge w:val="restart"/>
            <w:shd w:val="clear" w:color="auto" w:fill="auto"/>
            <w:vAlign w:val="center"/>
            <w:hideMark/>
          </w:tcPr>
          <w:p w14:paraId="33793619" w14:textId="77777777" w:rsidR="006941D4" w:rsidRPr="00346947" w:rsidRDefault="006941D4"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Arm (m)</w:t>
            </w:r>
          </w:p>
        </w:tc>
        <w:tc>
          <w:tcPr>
            <w:tcW w:w="1113" w:type="dxa"/>
            <w:vMerge w:val="restart"/>
            <w:shd w:val="clear" w:color="auto" w:fill="auto"/>
            <w:vAlign w:val="center"/>
            <w:hideMark/>
          </w:tcPr>
          <w:p w14:paraId="4C1D3E1D" w14:textId="77777777" w:rsidR="006941D4" w:rsidRPr="00346947" w:rsidRDefault="006941D4"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Negative Moments (KN-m)</w:t>
            </w:r>
          </w:p>
        </w:tc>
        <w:tc>
          <w:tcPr>
            <w:tcW w:w="1113" w:type="dxa"/>
            <w:vMerge w:val="restart"/>
            <w:shd w:val="clear" w:color="auto" w:fill="auto"/>
            <w:hideMark/>
          </w:tcPr>
          <w:p w14:paraId="18E4C0FE" w14:textId="77777777" w:rsidR="006941D4" w:rsidRPr="00346947" w:rsidRDefault="006941D4"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Positive Moments (KN-m)</w:t>
            </w:r>
          </w:p>
        </w:tc>
      </w:tr>
      <w:tr w:rsidR="006941D4" w:rsidRPr="00346947" w14:paraId="6063E4F6" w14:textId="77777777" w:rsidTr="00346947">
        <w:trPr>
          <w:trHeight w:val="277"/>
          <w:jc w:val="center"/>
        </w:trPr>
        <w:tc>
          <w:tcPr>
            <w:tcW w:w="2526" w:type="dxa"/>
            <w:vMerge/>
            <w:vAlign w:val="center"/>
            <w:hideMark/>
          </w:tcPr>
          <w:p w14:paraId="36C9C1AD" w14:textId="77777777" w:rsidR="006941D4" w:rsidRPr="00346947" w:rsidRDefault="006941D4" w:rsidP="006941D4">
            <w:pPr>
              <w:spacing w:after="0" w:line="240" w:lineRule="auto"/>
              <w:jc w:val="left"/>
              <w:rPr>
                <w:rFonts w:eastAsia="Times New Roman" w:cs="Times New Roman"/>
                <w:b/>
                <w:bCs/>
                <w:i/>
                <w:iCs/>
                <w:color w:val="000000"/>
              </w:rPr>
            </w:pPr>
          </w:p>
        </w:tc>
        <w:tc>
          <w:tcPr>
            <w:tcW w:w="933" w:type="dxa"/>
            <w:vMerge/>
            <w:vAlign w:val="center"/>
            <w:hideMark/>
          </w:tcPr>
          <w:p w14:paraId="7517DCCA" w14:textId="77777777" w:rsidR="006941D4" w:rsidRPr="00346947" w:rsidRDefault="006941D4" w:rsidP="006941D4">
            <w:pPr>
              <w:spacing w:after="0" w:line="240" w:lineRule="auto"/>
              <w:jc w:val="left"/>
              <w:rPr>
                <w:rFonts w:eastAsia="Times New Roman" w:cs="Times New Roman"/>
                <w:b/>
                <w:bCs/>
                <w:i/>
                <w:iCs/>
                <w:color w:val="000000"/>
              </w:rPr>
            </w:pPr>
          </w:p>
        </w:tc>
        <w:tc>
          <w:tcPr>
            <w:tcW w:w="1255" w:type="dxa"/>
            <w:shd w:val="clear" w:color="auto" w:fill="auto"/>
            <w:noWrap/>
            <w:vAlign w:val="bottom"/>
            <w:hideMark/>
          </w:tcPr>
          <w:p w14:paraId="2F7E3482" w14:textId="77777777" w:rsidR="006941D4" w:rsidRPr="00346947" w:rsidRDefault="006941D4" w:rsidP="006941D4">
            <w:pPr>
              <w:spacing w:after="0" w:line="240" w:lineRule="auto"/>
              <w:jc w:val="left"/>
              <w:rPr>
                <w:rFonts w:eastAsia="Times New Roman" w:cs="Times New Roman"/>
                <w:b/>
                <w:bCs/>
                <w:i/>
                <w:iCs/>
                <w:color w:val="000000"/>
              </w:rPr>
            </w:pPr>
            <w:r w:rsidRPr="00346947">
              <w:rPr>
                <w:rFonts w:eastAsia="Times New Roman" w:cs="Times New Roman"/>
                <w:b/>
                <w:bCs/>
                <w:i/>
                <w:iCs/>
                <w:color w:val="000000"/>
              </w:rPr>
              <w:t>Horizontal</w:t>
            </w:r>
          </w:p>
        </w:tc>
        <w:tc>
          <w:tcPr>
            <w:tcW w:w="985" w:type="dxa"/>
            <w:shd w:val="clear" w:color="auto" w:fill="auto"/>
            <w:noWrap/>
            <w:vAlign w:val="bottom"/>
            <w:hideMark/>
          </w:tcPr>
          <w:p w14:paraId="17B13446" w14:textId="77777777" w:rsidR="006941D4" w:rsidRPr="00346947" w:rsidRDefault="006941D4" w:rsidP="006941D4">
            <w:pPr>
              <w:spacing w:after="0" w:line="240" w:lineRule="auto"/>
              <w:jc w:val="left"/>
              <w:rPr>
                <w:rFonts w:eastAsia="Times New Roman" w:cs="Times New Roman"/>
                <w:b/>
                <w:bCs/>
                <w:i/>
                <w:iCs/>
                <w:color w:val="000000"/>
              </w:rPr>
            </w:pPr>
            <w:r w:rsidRPr="00346947">
              <w:rPr>
                <w:rFonts w:eastAsia="Times New Roman" w:cs="Times New Roman"/>
                <w:b/>
                <w:bCs/>
                <w:i/>
                <w:iCs/>
                <w:color w:val="000000"/>
              </w:rPr>
              <w:t>Vertical</w:t>
            </w:r>
          </w:p>
        </w:tc>
        <w:tc>
          <w:tcPr>
            <w:tcW w:w="810" w:type="dxa"/>
            <w:vMerge/>
            <w:vAlign w:val="center"/>
            <w:hideMark/>
          </w:tcPr>
          <w:p w14:paraId="042F1B21" w14:textId="77777777" w:rsidR="006941D4" w:rsidRPr="00346947" w:rsidRDefault="006941D4" w:rsidP="006941D4">
            <w:pPr>
              <w:spacing w:after="0" w:line="240" w:lineRule="auto"/>
              <w:jc w:val="left"/>
              <w:rPr>
                <w:rFonts w:eastAsia="Times New Roman" w:cs="Times New Roman"/>
                <w:b/>
                <w:bCs/>
                <w:i/>
                <w:iCs/>
                <w:color w:val="000000"/>
              </w:rPr>
            </w:pPr>
          </w:p>
        </w:tc>
        <w:tc>
          <w:tcPr>
            <w:tcW w:w="1113" w:type="dxa"/>
            <w:vMerge/>
            <w:vAlign w:val="center"/>
            <w:hideMark/>
          </w:tcPr>
          <w:p w14:paraId="1E306F39" w14:textId="77777777" w:rsidR="006941D4" w:rsidRPr="00346947" w:rsidRDefault="006941D4" w:rsidP="006941D4">
            <w:pPr>
              <w:spacing w:after="0" w:line="240" w:lineRule="auto"/>
              <w:jc w:val="left"/>
              <w:rPr>
                <w:rFonts w:eastAsia="Times New Roman" w:cs="Times New Roman"/>
                <w:b/>
                <w:bCs/>
                <w:i/>
                <w:iCs/>
                <w:color w:val="000000"/>
              </w:rPr>
            </w:pPr>
          </w:p>
        </w:tc>
        <w:tc>
          <w:tcPr>
            <w:tcW w:w="1113" w:type="dxa"/>
            <w:vMerge/>
            <w:vAlign w:val="center"/>
            <w:hideMark/>
          </w:tcPr>
          <w:p w14:paraId="432793F5" w14:textId="77777777" w:rsidR="006941D4" w:rsidRPr="00346947" w:rsidRDefault="006941D4" w:rsidP="006941D4">
            <w:pPr>
              <w:spacing w:after="0" w:line="240" w:lineRule="auto"/>
              <w:jc w:val="left"/>
              <w:rPr>
                <w:rFonts w:eastAsia="Times New Roman" w:cs="Times New Roman"/>
                <w:b/>
                <w:bCs/>
                <w:i/>
                <w:iCs/>
                <w:color w:val="000000"/>
              </w:rPr>
            </w:pPr>
          </w:p>
        </w:tc>
      </w:tr>
      <w:tr w:rsidR="006941D4" w:rsidRPr="00346947" w14:paraId="0519B0DE" w14:textId="77777777" w:rsidTr="00346947">
        <w:trPr>
          <w:trHeight w:val="184"/>
          <w:jc w:val="center"/>
        </w:trPr>
        <w:tc>
          <w:tcPr>
            <w:tcW w:w="2526" w:type="dxa"/>
            <w:shd w:val="clear" w:color="auto" w:fill="auto"/>
            <w:noWrap/>
            <w:vAlign w:val="center"/>
            <w:hideMark/>
          </w:tcPr>
          <w:p w14:paraId="73538BBA"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Silt Pressure</w:t>
            </w:r>
          </w:p>
        </w:tc>
        <w:tc>
          <w:tcPr>
            <w:tcW w:w="933" w:type="dxa"/>
            <w:shd w:val="clear" w:color="auto" w:fill="auto"/>
            <w:noWrap/>
            <w:vAlign w:val="center"/>
            <w:hideMark/>
          </w:tcPr>
          <w:p w14:paraId="67246105" w14:textId="77777777" w:rsidR="006941D4" w:rsidRPr="00346947" w:rsidRDefault="006941D4" w:rsidP="00346947">
            <w:pPr>
              <w:spacing w:after="0" w:line="240" w:lineRule="auto"/>
              <w:jc w:val="center"/>
              <w:rPr>
                <w:rFonts w:eastAsia="Times New Roman" w:cs="Times New Roman"/>
                <w:color w:val="000000"/>
              </w:rPr>
            </w:pPr>
            <w:proofErr w:type="spellStart"/>
            <w:r w:rsidRPr="00346947">
              <w:rPr>
                <w:rFonts w:eastAsia="Times New Roman" w:cs="Times New Roman"/>
                <w:color w:val="000000"/>
                <w:lang w:val="en-GB"/>
              </w:rPr>
              <w:t>Psh</w:t>
            </w:r>
            <w:proofErr w:type="spellEnd"/>
          </w:p>
        </w:tc>
        <w:tc>
          <w:tcPr>
            <w:tcW w:w="1255" w:type="dxa"/>
            <w:shd w:val="clear" w:color="auto" w:fill="auto"/>
            <w:noWrap/>
            <w:hideMark/>
          </w:tcPr>
          <w:p w14:paraId="79AADFCB" w14:textId="77777777" w:rsidR="006941D4" w:rsidRPr="00346947" w:rsidRDefault="006941D4" w:rsidP="00346947">
            <w:pPr>
              <w:jc w:val="right"/>
              <w:rPr>
                <w:rFonts w:cs="Times New Roman"/>
              </w:rPr>
            </w:pPr>
            <w:r w:rsidRPr="00346947">
              <w:rPr>
                <w:rFonts w:cs="Times New Roman"/>
              </w:rPr>
              <w:t>-3.6</w:t>
            </w:r>
          </w:p>
        </w:tc>
        <w:tc>
          <w:tcPr>
            <w:tcW w:w="985" w:type="dxa"/>
            <w:shd w:val="clear" w:color="auto" w:fill="auto"/>
            <w:noWrap/>
            <w:hideMark/>
          </w:tcPr>
          <w:p w14:paraId="2B586CED" w14:textId="77777777" w:rsidR="006941D4" w:rsidRPr="00346947" w:rsidRDefault="006941D4" w:rsidP="00346947">
            <w:pPr>
              <w:jc w:val="right"/>
              <w:rPr>
                <w:rFonts w:cs="Times New Roman"/>
              </w:rPr>
            </w:pPr>
          </w:p>
        </w:tc>
        <w:tc>
          <w:tcPr>
            <w:tcW w:w="810" w:type="dxa"/>
            <w:shd w:val="clear" w:color="auto" w:fill="auto"/>
            <w:noWrap/>
            <w:hideMark/>
          </w:tcPr>
          <w:p w14:paraId="7A579570" w14:textId="77777777" w:rsidR="006941D4" w:rsidRPr="00346947" w:rsidRDefault="006941D4" w:rsidP="00346947">
            <w:pPr>
              <w:jc w:val="right"/>
              <w:rPr>
                <w:rFonts w:cs="Times New Roman"/>
              </w:rPr>
            </w:pPr>
            <w:r w:rsidRPr="00346947">
              <w:rPr>
                <w:rFonts w:cs="Times New Roman"/>
              </w:rPr>
              <w:t>0.7</w:t>
            </w:r>
          </w:p>
        </w:tc>
        <w:tc>
          <w:tcPr>
            <w:tcW w:w="1113" w:type="dxa"/>
            <w:shd w:val="clear" w:color="auto" w:fill="auto"/>
            <w:noWrap/>
            <w:hideMark/>
          </w:tcPr>
          <w:p w14:paraId="0D0CE59F" w14:textId="77777777" w:rsidR="006941D4" w:rsidRPr="00346947" w:rsidRDefault="006941D4" w:rsidP="00346947">
            <w:pPr>
              <w:jc w:val="right"/>
              <w:rPr>
                <w:rFonts w:cs="Times New Roman"/>
              </w:rPr>
            </w:pPr>
            <w:r w:rsidRPr="00346947">
              <w:rPr>
                <w:rFonts w:cs="Times New Roman"/>
              </w:rPr>
              <w:t>-2.6</w:t>
            </w:r>
          </w:p>
        </w:tc>
        <w:tc>
          <w:tcPr>
            <w:tcW w:w="1113" w:type="dxa"/>
            <w:shd w:val="clear" w:color="auto" w:fill="auto"/>
            <w:noWrap/>
            <w:hideMark/>
          </w:tcPr>
          <w:p w14:paraId="42D1C906" w14:textId="77777777" w:rsidR="006941D4" w:rsidRPr="00346947" w:rsidRDefault="006941D4" w:rsidP="00346947">
            <w:pPr>
              <w:jc w:val="right"/>
              <w:rPr>
                <w:rFonts w:cs="Times New Roman"/>
              </w:rPr>
            </w:pPr>
            <w:r w:rsidRPr="00346947">
              <w:rPr>
                <w:rFonts w:cs="Times New Roman"/>
              </w:rPr>
              <w:t>0.0</w:t>
            </w:r>
          </w:p>
        </w:tc>
      </w:tr>
      <w:tr w:rsidR="006941D4" w:rsidRPr="00346947" w14:paraId="619B6CF4" w14:textId="77777777" w:rsidTr="00346947">
        <w:trPr>
          <w:trHeight w:val="184"/>
          <w:jc w:val="center"/>
        </w:trPr>
        <w:tc>
          <w:tcPr>
            <w:tcW w:w="2526" w:type="dxa"/>
            <w:shd w:val="clear" w:color="auto" w:fill="auto"/>
            <w:noWrap/>
            <w:vAlign w:val="center"/>
            <w:hideMark/>
          </w:tcPr>
          <w:p w14:paraId="45A2E547"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Water Pressure</w:t>
            </w:r>
          </w:p>
        </w:tc>
        <w:tc>
          <w:tcPr>
            <w:tcW w:w="933" w:type="dxa"/>
            <w:shd w:val="clear" w:color="auto" w:fill="auto"/>
            <w:noWrap/>
            <w:vAlign w:val="center"/>
            <w:hideMark/>
          </w:tcPr>
          <w:p w14:paraId="1542AA37"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Pwh1</w:t>
            </w:r>
          </w:p>
        </w:tc>
        <w:tc>
          <w:tcPr>
            <w:tcW w:w="1255" w:type="dxa"/>
            <w:shd w:val="clear" w:color="auto" w:fill="auto"/>
            <w:noWrap/>
            <w:hideMark/>
          </w:tcPr>
          <w:p w14:paraId="3988B628" w14:textId="77777777" w:rsidR="006941D4" w:rsidRPr="00346947" w:rsidRDefault="006941D4" w:rsidP="00346947">
            <w:pPr>
              <w:jc w:val="right"/>
              <w:rPr>
                <w:rFonts w:cs="Times New Roman"/>
              </w:rPr>
            </w:pPr>
            <w:r w:rsidRPr="00346947">
              <w:rPr>
                <w:rFonts w:cs="Times New Roman"/>
              </w:rPr>
              <w:t>-17.9</w:t>
            </w:r>
          </w:p>
        </w:tc>
        <w:tc>
          <w:tcPr>
            <w:tcW w:w="985" w:type="dxa"/>
            <w:shd w:val="clear" w:color="auto" w:fill="auto"/>
            <w:noWrap/>
            <w:hideMark/>
          </w:tcPr>
          <w:p w14:paraId="4CC0DC85" w14:textId="77777777" w:rsidR="006941D4" w:rsidRPr="00346947" w:rsidRDefault="006941D4" w:rsidP="00346947">
            <w:pPr>
              <w:jc w:val="right"/>
              <w:rPr>
                <w:rFonts w:cs="Times New Roman"/>
              </w:rPr>
            </w:pPr>
          </w:p>
        </w:tc>
        <w:tc>
          <w:tcPr>
            <w:tcW w:w="810" w:type="dxa"/>
            <w:shd w:val="clear" w:color="auto" w:fill="auto"/>
            <w:noWrap/>
            <w:hideMark/>
          </w:tcPr>
          <w:p w14:paraId="1DD8B8CE" w14:textId="77777777" w:rsidR="006941D4" w:rsidRPr="00346947" w:rsidRDefault="006941D4" w:rsidP="00346947">
            <w:pPr>
              <w:jc w:val="right"/>
              <w:rPr>
                <w:rFonts w:cs="Times New Roman"/>
              </w:rPr>
            </w:pPr>
            <w:r w:rsidRPr="00346947">
              <w:rPr>
                <w:rFonts w:cs="Times New Roman"/>
              </w:rPr>
              <w:t>0.9</w:t>
            </w:r>
          </w:p>
        </w:tc>
        <w:tc>
          <w:tcPr>
            <w:tcW w:w="1113" w:type="dxa"/>
            <w:shd w:val="clear" w:color="auto" w:fill="auto"/>
            <w:noWrap/>
            <w:hideMark/>
          </w:tcPr>
          <w:p w14:paraId="1E366C30" w14:textId="77777777" w:rsidR="006941D4" w:rsidRPr="00346947" w:rsidRDefault="006941D4" w:rsidP="00346947">
            <w:pPr>
              <w:jc w:val="right"/>
              <w:rPr>
                <w:rFonts w:cs="Times New Roman"/>
              </w:rPr>
            </w:pPr>
            <w:r w:rsidRPr="00346947">
              <w:rPr>
                <w:rFonts w:cs="Times New Roman"/>
              </w:rPr>
              <w:t>-15.3</w:t>
            </w:r>
          </w:p>
        </w:tc>
        <w:tc>
          <w:tcPr>
            <w:tcW w:w="1113" w:type="dxa"/>
            <w:shd w:val="clear" w:color="auto" w:fill="auto"/>
            <w:noWrap/>
            <w:hideMark/>
          </w:tcPr>
          <w:p w14:paraId="28E12D81" w14:textId="77777777" w:rsidR="006941D4" w:rsidRPr="00346947" w:rsidRDefault="006941D4" w:rsidP="00346947">
            <w:pPr>
              <w:jc w:val="right"/>
              <w:rPr>
                <w:rFonts w:cs="Times New Roman"/>
              </w:rPr>
            </w:pPr>
            <w:r w:rsidRPr="00346947">
              <w:rPr>
                <w:rFonts w:cs="Times New Roman"/>
              </w:rPr>
              <w:t>0.0</w:t>
            </w:r>
          </w:p>
        </w:tc>
      </w:tr>
      <w:tr w:rsidR="006941D4" w:rsidRPr="00346947" w14:paraId="1200E6F4" w14:textId="77777777" w:rsidTr="00346947">
        <w:trPr>
          <w:trHeight w:val="184"/>
          <w:jc w:val="center"/>
        </w:trPr>
        <w:tc>
          <w:tcPr>
            <w:tcW w:w="2526" w:type="dxa"/>
            <w:shd w:val="clear" w:color="auto" w:fill="auto"/>
            <w:noWrap/>
            <w:vAlign w:val="center"/>
            <w:hideMark/>
          </w:tcPr>
          <w:p w14:paraId="22AFA43C" w14:textId="45B84957" w:rsidR="006941D4" w:rsidRPr="00346947" w:rsidRDefault="00191700" w:rsidP="00346947">
            <w:pPr>
              <w:spacing w:after="0" w:line="240" w:lineRule="auto"/>
              <w:jc w:val="center"/>
              <w:rPr>
                <w:rFonts w:eastAsia="Times New Roman" w:cs="Times New Roman"/>
                <w:color w:val="000000"/>
              </w:rPr>
            </w:pPr>
            <w:r w:rsidRPr="00346947">
              <w:rPr>
                <w:rFonts w:eastAsia="Times New Roman" w:cs="Times New Roman"/>
                <w:color w:val="000000"/>
                <w:lang w:val="en-GB"/>
              </w:rPr>
              <w:t>Backwater</w:t>
            </w:r>
            <w:r w:rsidR="006941D4" w:rsidRPr="00346947">
              <w:rPr>
                <w:rFonts w:eastAsia="Times New Roman" w:cs="Times New Roman"/>
                <w:color w:val="000000"/>
                <w:lang w:val="en-GB"/>
              </w:rPr>
              <w:t xml:space="preserve"> Pressure</w:t>
            </w:r>
          </w:p>
        </w:tc>
        <w:tc>
          <w:tcPr>
            <w:tcW w:w="933" w:type="dxa"/>
            <w:shd w:val="clear" w:color="auto" w:fill="auto"/>
            <w:noWrap/>
            <w:vAlign w:val="center"/>
            <w:hideMark/>
          </w:tcPr>
          <w:p w14:paraId="473C523C"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Pwh2</w:t>
            </w:r>
          </w:p>
        </w:tc>
        <w:tc>
          <w:tcPr>
            <w:tcW w:w="1255" w:type="dxa"/>
            <w:shd w:val="clear" w:color="auto" w:fill="auto"/>
            <w:noWrap/>
            <w:hideMark/>
          </w:tcPr>
          <w:p w14:paraId="702BA9BA" w14:textId="77777777" w:rsidR="006941D4" w:rsidRPr="00346947" w:rsidRDefault="006941D4" w:rsidP="00346947">
            <w:pPr>
              <w:jc w:val="right"/>
              <w:rPr>
                <w:rFonts w:cs="Times New Roman"/>
              </w:rPr>
            </w:pPr>
            <w:r w:rsidRPr="00346947">
              <w:rPr>
                <w:rFonts w:cs="Times New Roman"/>
              </w:rPr>
              <w:t>0.4</w:t>
            </w:r>
          </w:p>
        </w:tc>
        <w:tc>
          <w:tcPr>
            <w:tcW w:w="985" w:type="dxa"/>
            <w:shd w:val="clear" w:color="auto" w:fill="auto"/>
            <w:noWrap/>
            <w:hideMark/>
          </w:tcPr>
          <w:p w14:paraId="561B2DEB" w14:textId="77777777" w:rsidR="006941D4" w:rsidRPr="00346947" w:rsidRDefault="006941D4" w:rsidP="00346947">
            <w:pPr>
              <w:jc w:val="right"/>
              <w:rPr>
                <w:rFonts w:cs="Times New Roman"/>
              </w:rPr>
            </w:pPr>
          </w:p>
        </w:tc>
        <w:tc>
          <w:tcPr>
            <w:tcW w:w="810" w:type="dxa"/>
            <w:shd w:val="clear" w:color="auto" w:fill="auto"/>
            <w:noWrap/>
            <w:hideMark/>
          </w:tcPr>
          <w:p w14:paraId="6BBD7932" w14:textId="77777777" w:rsidR="006941D4" w:rsidRPr="00346947" w:rsidRDefault="006941D4" w:rsidP="00346947">
            <w:pPr>
              <w:jc w:val="right"/>
              <w:rPr>
                <w:rFonts w:cs="Times New Roman"/>
              </w:rPr>
            </w:pPr>
            <w:r w:rsidRPr="00346947">
              <w:rPr>
                <w:rFonts w:cs="Times New Roman"/>
              </w:rPr>
              <w:t>0.1</w:t>
            </w:r>
          </w:p>
        </w:tc>
        <w:tc>
          <w:tcPr>
            <w:tcW w:w="1113" w:type="dxa"/>
            <w:shd w:val="clear" w:color="auto" w:fill="auto"/>
            <w:noWrap/>
            <w:hideMark/>
          </w:tcPr>
          <w:p w14:paraId="5EDF516C" w14:textId="77777777" w:rsidR="006941D4" w:rsidRPr="00346947" w:rsidRDefault="006941D4" w:rsidP="00346947">
            <w:pPr>
              <w:jc w:val="right"/>
              <w:rPr>
                <w:rFonts w:cs="Times New Roman"/>
              </w:rPr>
            </w:pPr>
            <w:r w:rsidRPr="00346947">
              <w:rPr>
                <w:rFonts w:cs="Times New Roman"/>
              </w:rPr>
              <w:t>0.0</w:t>
            </w:r>
          </w:p>
        </w:tc>
        <w:tc>
          <w:tcPr>
            <w:tcW w:w="1113" w:type="dxa"/>
            <w:shd w:val="clear" w:color="auto" w:fill="auto"/>
            <w:noWrap/>
            <w:hideMark/>
          </w:tcPr>
          <w:p w14:paraId="3843898E" w14:textId="77777777" w:rsidR="006941D4" w:rsidRPr="00346947" w:rsidRDefault="006941D4" w:rsidP="00346947">
            <w:pPr>
              <w:jc w:val="right"/>
              <w:rPr>
                <w:rFonts w:cs="Times New Roman"/>
              </w:rPr>
            </w:pPr>
            <w:r w:rsidRPr="00346947">
              <w:rPr>
                <w:rFonts w:cs="Times New Roman"/>
              </w:rPr>
              <w:t>0.04</w:t>
            </w:r>
          </w:p>
        </w:tc>
      </w:tr>
      <w:tr w:rsidR="006941D4" w:rsidRPr="00346947" w14:paraId="3AEACBDD" w14:textId="77777777" w:rsidTr="00346947">
        <w:trPr>
          <w:trHeight w:val="184"/>
          <w:jc w:val="center"/>
        </w:trPr>
        <w:tc>
          <w:tcPr>
            <w:tcW w:w="2526" w:type="dxa"/>
            <w:shd w:val="clear" w:color="auto" w:fill="auto"/>
            <w:noWrap/>
            <w:vAlign w:val="center"/>
            <w:hideMark/>
          </w:tcPr>
          <w:p w14:paraId="47A8D45D"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Weight of Water</w:t>
            </w:r>
          </w:p>
        </w:tc>
        <w:tc>
          <w:tcPr>
            <w:tcW w:w="933" w:type="dxa"/>
            <w:shd w:val="clear" w:color="auto" w:fill="auto"/>
            <w:noWrap/>
            <w:vAlign w:val="center"/>
            <w:hideMark/>
          </w:tcPr>
          <w:p w14:paraId="32E7D6B1" w14:textId="77777777" w:rsidR="006941D4" w:rsidRPr="00346947" w:rsidRDefault="006941D4" w:rsidP="00346947">
            <w:pPr>
              <w:spacing w:after="0" w:line="240" w:lineRule="auto"/>
              <w:jc w:val="center"/>
              <w:rPr>
                <w:rFonts w:eastAsia="Times New Roman" w:cs="Times New Roman"/>
                <w:color w:val="000000"/>
              </w:rPr>
            </w:pPr>
            <w:proofErr w:type="spellStart"/>
            <w:r w:rsidRPr="00346947">
              <w:rPr>
                <w:rFonts w:eastAsia="Times New Roman" w:cs="Times New Roman"/>
                <w:color w:val="000000"/>
                <w:lang w:val="en-GB"/>
              </w:rPr>
              <w:t>Pwv</w:t>
            </w:r>
            <w:proofErr w:type="spellEnd"/>
          </w:p>
        </w:tc>
        <w:tc>
          <w:tcPr>
            <w:tcW w:w="1255" w:type="dxa"/>
            <w:shd w:val="clear" w:color="auto" w:fill="auto"/>
            <w:noWrap/>
            <w:hideMark/>
          </w:tcPr>
          <w:p w14:paraId="03241527" w14:textId="77777777" w:rsidR="006941D4" w:rsidRPr="00346947" w:rsidRDefault="006941D4" w:rsidP="00346947">
            <w:pPr>
              <w:jc w:val="right"/>
              <w:rPr>
                <w:rFonts w:cs="Times New Roman"/>
              </w:rPr>
            </w:pPr>
          </w:p>
        </w:tc>
        <w:tc>
          <w:tcPr>
            <w:tcW w:w="985" w:type="dxa"/>
            <w:shd w:val="clear" w:color="auto" w:fill="auto"/>
            <w:noWrap/>
            <w:hideMark/>
          </w:tcPr>
          <w:p w14:paraId="1A4C2C46" w14:textId="77777777" w:rsidR="006941D4" w:rsidRPr="00346947" w:rsidRDefault="006941D4" w:rsidP="00346947">
            <w:pPr>
              <w:jc w:val="right"/>
              <w:rPr>
                <w:rFonts w:cs="Times New Roman"/>
              </w:rPr>
            </w:pPr>
            <w:r w:rsidRPr="00346947">
              <w:rPr>
                <w:rFonts w:cs="Times New Roman"/>
              </w:rPr>
              <w:t>18.6</w:t>
            </w:r>
          </w:p>
        </w:tc>
        <w:tc>
          <w:tcPr>
            <w:tcW w:w="810" w:type="dxa"/>
            <w:shd w:val="clear" w:color="auto" w:fill="auto"/>
            <w:noWrap/>
            <w:hideMark/>
          </w:tcPr>
          <w:p w14:paraId="774B2842" w14:textId="77777777" w:rsidR="006941D4" w:rsidRPr="00346947" w:rsidRDefault="006941D4" w:rsidP="00346947">
            <w:pPr>
              <w:jc w:val="right"/>
              <w:rPr>
                <w:rFonts w:cs="Times New Roman"/>
              </w:rPr>
            </w:pPr>
            <w:r w:rsidRPr="00346947">
              <w:rPr>
                <w:rFonts w:cs="Times New Roman"/>
              </w:rPr>
              <w:t>1.7</w:t>
            </w:r>
          </w:p>
        </w:tc>
        <w:tc>
          <w:tcPr>
            <w:tcW w:w="1113" w:type="dxa"/>
            <w:shd w:val="clear" w:color="auto" w:fill="auto"/>
            <w:noWrap/>
            <w:hideMark/>
          </w:tcPr>
          <w:p w14:paraId="195470FA" w14:textId="77777777" w:rsidR="006941D4" w:rsidRPr="00346947" w:rsidRDefault="006941D4" w:rsidP="00346947">
            <w:pPr>
              <w:jc w:val="right"/>
              <w:rPr>
                <w:rFonts w:cs="Times New Roman"/>
              </w:rPr>
            </w:pPr>
            <w:r w:rsidRPr="00346947">
              <w:rPr>
                <w:rFonts w:cs="Times New Roman"/>
              </w:rPr>
              <w:t>0.0</w:t>
            </w:r>
          </w:p>
        </w:tc>
        <w:tc>
          <w:tcPr>
            <w:tcW w:w="1113" w:type="dxa"/>
            <w:shd w:val="clear" w:color="auto" w:fill="auto"/>
            <w:noWrap/>
            <w:hideMark/>
          </w:tcPr>
          <w:p w14:paraId="577EEA2E" w14:textId="77777777" w:rsidR="006941D4" w:rsidRPr="00346947" w:rsidRDefault="006941D4" w:rsidP="00346947">
            <w:pPr>
              <w:jc w:val="right"/>
              <w:rPr>
                <w:rFonts w:cs="Times New Roman"/>
              </w:rPr>
            </w:pPr>
            <w:r w:rsidRPr="00346947">
              <w:rPr>
                <w:rFonts w:cs="Times New Roman"/>
              </w:rPr>
              <w:t>31.2</w:t>
            </w:r>
          </w:p>
        </w:tc>
      </w:tr>
      <w:tr w:rsidR="006941D4" w:rsidRPr="00346947" w14:paraId="70F56092" w14:textId="77777777" w:rsidTr="00346947">
        <w:trPr>
          <w:trHeight w:val="184"/>
          <w:jc w:val="center"/>
        </w:trPr>
        <w:tc>
          <w:tcPr>
            <w:tcW w:w="2526" w:type="dxa"/>
            <w:shd w:val="clear" w:color="auto" w:fill="auto"/>
            <w:noWrap/>
            <w:vAlign w:val="center"/>
            <w:hideMark/>
          </w:tcPr>
          <w:p w14:paraId="5C9BBF5D"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Uplift Pressure</w:t>
            </w:r>
          </w:p>
        </w:tc>
        <w:tc>
          <w:tcPr>
            <w:tcW w:w="933" w:type="dxa"/>
            <w:shd w:val="clear" w:color="auto" w:fill="auto"/>
            <w:noWrap/>
            <w:vAlign w:val="center"/>
            <w:hideMark/>
          </w:tcPr>
          <w:p w14:paraId="5E094A12"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Pu</w:t>
            </w:r>
          </w:p>
        </w:tc>
        <w:tc>
          <w:tcPr>
            <w:tcW w:w="1255" w:type="dxa"/>
            <w:shd w:val="clear" w:color="auto" w:fill="auto"/>
            <w:noWrap/>
            <w:hideMark/>
          </w:tcPr>
          <w:p w14:paraId="256B74F9" w14:textId="77777777" w:rsidR="006941D4" w:rsidRPr="00346947" w:rsidRDefault="006941D4" w:rsidP="00346947">
            <w:pPr>
              <w:jc w:val="right"/>
              <w:rPr>
                <w:rFonts w:cs="Times New Roman"/>
              </w:rPr>
            </w:pPr>
          </w:p>
        </w:tc>
        <w:tc>
          <w:tcPr>
            <w:tcW w:w="985" w:type="dxa"/>
            <w:shd w:val="clear" w:color="auto" w:fill="auto"/>
            <w:noWrap/>
            <w:hideMark/>
          </w:tcPr>
          <w:p w14:paraId="26734588" w14:textId="77777777" w:rsidR="006941D4" w:rsidRPr="00346947" w:rsidRDefault="006941D4" w:rsidP="00346947">
            <w:pPr>
              <w:jc w:val="right"/>
              <w:rPr>
                <w:rFonts w:cs="Times New Roman"/>
              </w:rPr>
            </w:pPr>
            <w:r w:rsidRPr="00346947">
              <w:rPr>
                <w:rFonts w:cs="Times New Roman"/>
              </w:rPr>
              <w:t>-59.7</w:t>
            </w:r>
          </w:p>
        </w:tc>
        <w:tc>
          <w:tcPr>
            <w:tcW w:w="810" w:type="dxa"/>
            <w:shd w:val="clear" w:color="auto" w:fill="auto"/>
            <w:noWrap/>
            <w:hideMark/>
          </w:tcPr>
          <w:p w14:paraId="2F3F3A6A" w14:textId="77777777" w:rsidR="006941D4" w:rsidRPr="00346947" w:rsidRDefault="006941D4" w:rsidP="00346947">
            <w:pPr>
              <w:jc w:val="right"/>
              <w:rPr>
                <w:rFonts w:cs="Times New Roman"/>
              </w:rPr>
            </w:pPr>
            <w:r w:rsidRPr="00346947">
              <w:rPr>
                <w:rFonts w:cs="Times New Roman"/>
              </w:rPr>
              <w:t>1.3</w:t>
            </w:r>
          </w:p>
        </w:tc>
        <w:tc>
          <w:tcPr>
            <w:tcW w:w="1113" w:type="dxa"/>
            <w:shd w:val="clear" w:color="auto" w:fill="auto"/>
            <w:noWrap/>
            <w:hideMark/>
          </w:tcPr>
          <w:p w14:paraId="27B0BD57" w14:textId="77777777" w:rsidR="006941D4" w:rsidRPr="00346947" w:rsidRDefault="006941D4" w:rsidP="00346947">
            <w:pPr>
              <w:jc w:val="right"/>
              <w:rPr>
                <w:rFonts w:cs="Times New Roman"/>
              </w:rPr>
            </w:pPr>
            <w:r w:rsidRPr="00346947">
              <w:rPr>
                <w:rFonts w:cs="Times New Roman"/>
              </w:rPr>
              <w:t>-75.2</w:t>
            </w:r>
          </w:p>
        </w:tc>
        <w:tc>
          <w:tcPr>
            <w:tcW w:w="1113" w:type="dxa"/>
            <w:shd w:val="clear" w:color="auto" w:fill="auto"/>
            <w:noWrap/>
            <w:hideMark/>
          </w:tcPr>
          <w:p w14:paraId="425C7B5C" w14:textId="77777777" w:rsidR="006941D4" w:rsidRPr="00346947" w:rsidRDefault="006941D4" w:rsidP="00346947">
            <w:pPr>
              <w:jc w:val="right"/>
              <w:rPr>
                <w:rFonts w:cs="Times New Roman"/>
              </w:rPr>
            </w:pPr>
            <w:r w:rsidRPr="00346947">
              <w:rPr>
                <w:rFonts w:cs="Times New Roman"/>
              </w:rPr>
              <w:t>0.0</w:t>
            </w:r>
          </w:p>
        </w:tc>
      </w:tr>
      <w:tr w:rsidR="006941D4" w:rsidRPr="00346947" w14:paraId="546B3C1A" w14:textId="77777777" w:rsidTr="00346947">
        <w:trPr>
          <w:trHeight w:val="184"/>
          <w:jc w:val="center"/>
        </w:trPr>
        <w:tc>
          <w:tcPr>
            <w:tcW w:w="2526" w:type="dxa"/>
            <w:shd w:val="clear" w:color="auto" w:fill="auto"/>
            <w:noWrap/>
            <w:vAlign w:val="center"/>
            <w:hideMark/>
          </w:tcPr>
          <w:p w14:paraId="1086AD50"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Self-Weight</w:t>
            </w:r>
          </w:p>
        </w:tc>
        <w:tc>
          <w:tcPr>
            <w:tcW w:w="933" w:type="dxa"/>
            <w:shd w:val="clear" w:color="auto" w:fill="auto"/>
            <w:noWrap/>
            <w:vAlign w:val="center"/>
            <w:hideMark/>
          </w:tcPr>
          <w:p w14:paraId="19B39BAC" w14:textId="77777777" w:rsidR="006941D4" w:rsidRPr="00346947" w:rsidRDefault="006941D4" w:rsidP="00346947">
            <w:pPr>
              <w:spacing w:after="0" w:line="240" w:lineRule="auto"/>
              <w:jc w:val="center"/>
              <w:rPr>
                <w:rFonts w:eastAsia="Times New Roman" w:cs="Times New Roman"/>
                <w:color w:val="000000"/>
              </w:rPr>
            </w:pPr>
            <w:proofErr w:type="spellStart"/>
            <w:r w:rsidRPr="00346947">
              <w:rPr>
                <w:rFonts w:eastAsia="Times New Roman" w:cs="Times New Roman"/>
                <w:color w:val="000000"/>
                <w:lang w:val="en-GB"/>
              </w:rPr>
              <w:t>Wg</w:t>
            </w:r>
            <w:proofErr w:type="spellEnd"/>
          </w:p>
        </w:tc>
        <w:tc>
          <w:tcPr>
            <w:tcW w:w="1255" w:type="dxa"/>
            <w:shd w:val="clear" w:color="auto" w:fill="auto"/>
            <w:noWrap/>
            <w:hideMark/>
          </w:tcPr>
          <w:p w14:paraId="1A67E583" w14:textId="77777777" w:rsidR="006941D4" w:rsidRPr="00346947" w:rsidRDefault="006941D4" w:rsidP="00346947">
            <w:pPr>
              <w:jc w:val="right"/>
              <w:rPr>
                <w:rFonts w:cs="Times New Roman"/>
              </w:rPr>
            </w:pPr>
          </w:p>
        </w:tc>
        <w:tc>
          <w:tcPr>
            <w:tcW w:w="985" w:type="dxa"/>
            <w:shd w:val="clear" w:color="auto" w:fill="auto"/>
            <w:noWrap/>
            <w:hideMark/>
          </w:tcPr>
          <w:p w14:paraId="1EDC85C5" w14:textId="77777777" w:rsidR="006941D4" w:rsidRPr="00346947" w:rsidRDefault="006941D4" w:rsidP="00346947">
            <w:pPr>
              <w:jc w:val="right"/>
              <w:rPr>
                <w:rFonts w:cs="Times New Roman"/>
              </w:rPr>
            </w:pPr>
            <w:r w:rsidRPr="00346947">
              <w:rPr>
                <w:rFonts w:cs="Times New Roman"/>
              </w:rPr>
              <w:t>77.4</w:t>
            </w:r>
          </w:p>
        </w:tc>
        <w:tc>
          <w:tcPr>
            <w:tcW w:w="810" w:type="dxa"/>
            <w:shd w:val="clear" w:color="auto" w:fill="auto"/>
            <w:noWrap/>
            <w:hideMark/>
          </w:tcPr>
          <w:p w14:paraId="0D048C5E" w14:textId="77777777" w:rsidR="006941D4" w:rsidRPr="00346947" w:rsidRDefault="006941D4" w:rsidP="00346947">
            <w:pPr>
              <w:jc w:val="right"/>
              <w:rPr>
                <w:rFonts w:cs="Times New Roman"/>
              </w:rPr>
            </w:pPr>
            <w:r w:rsidRPr="00346947">
              <w:rPr>
                <w:rFonts w:cs="Times New Roman"/>
              </w:rPr>
              <w:t>1.4</w:t>
            </w:r>
          </w:p>
        </w:tc>
        <w:tc>
          <w:tcPr>
            <w:tcW w:w="1113" w:type="dxa"/>
            <w:shd w:val="clear" w:color="auto" w:fill="auto"/>
            <w:noWrap/>
            <w:hideMark/>
          </w:tcPr>
          <w:p w14:paraId="0289B5AA" w14:textId="77777777" w:rsidR="006941D4" w:rsidRPr="00346947" w:rsidRDefault="006941D4" w:rsidP="00346947">
            <w:pPr>
              <w:jc w:val="right"/>
              <w:rPr>
                <w:rFonts w:cs="Times New Roman"/>
              </w:rPr>
            </w:pPr>
            <w:r w:rsidRPr="00346947">
              <w:rPr>
                <w:rFonts w:cs="Times New Roman"/>
              </w:rPr>
              <w:t>0.0</w:t>
            </w:r>
          </w:p>
        </w:tc>
        <w:tc>
          <w:tcPr>
            <w:tcW w:w="1113" w:type="dxa"/>
            <w:shd w:val="clear" w:color="auto" w:fill="auto"/>
            <w:noWrap/>
            <w:hideMark/>
          </w:tcPr>
          <w:p w14:paraId="780AE11E" w14:textId="77777777" w:rsidR="006941D4" w:rsidRPr="00346947" w:rsidRDefault="006941D4" w:rsidP="00346947">
            <w:pPr>
              <w:jc w:val="right"/>
              <w:rPr>
                <w:rFonts w:cs="Times New Roman"/>
              </w:rPr>
            </w:pPr>
            <w:r w:rsidRPr="00346947">
              <w:rPr>
                <w:rFonts w:cs="Times New Roman"/>
              </w:rPr>
              <w:t>109.2</w:t>
            </w:r>
          </w:p>
        </w:tc>
      </w:tr>
      <w:tr w:rsidR="006941D4" w:rsidRPr="00346947" w14:paraId="0F07E02C" w14:textId="77777777" w:rsidTr="00346947">
        <w:trPr>
          <w:trHeight w:val="184"/>
          <w:jc w:val="center"/>
        </w:trPr>
        <w:tc>
          <w:tcPr>
            <w:tcW w:w="2526" w:type="dxa"/>
            <w:shd w:val="clear" w:color="auto" w:fill="auto"/>
            <w:noWrap/>
            <w:vAlign w:val="center"/>
            <w:hideMark/>
          </w:tcPr>
          <w:p w14:paraId="30ED9A1F" w14:textId="77777777" w:rsidR="006941D4" w:rsidRPr="00346947" w:rsidRDefault="006941D4" w:rsidP="00346947">
            <w:pPr>
              <w:spacing w:after="0" w:line="240" w:lineRule="auto"/>
              <w:jc w:val="center"/>
              <w:rPr>
                <w:rFonts w:eastAsia="Times New Roman" w:cs="Times New Roman"/>
                <w:color w:val="000000"/>
              </w:rPr>
            </w:pPr>
            <w:r w:rsidRPr="00346947">
              <w:rPr>
                <w:rFonts w:eastAsia="Times New Roman" w:cs="Times New Roman"/>
                <w:color w:val="000000"/>
                <w:lang w:val="en-GB"/>
              </w:rPr>
              <w:t>Silt Weight</w:t>
            </w:r>
          </w:p>
        </w:tc>
        <w:tc>
          <w:tcPr>
            <w:tcW w:w="933" w:type="dxa"/>
            <w:shd w:val="clear" w:color="auto" w:fill="auto"/>
            <w:noWrap/>
            <w:vAlign w:val="center"/>
            <w:hideMark/>
          </w:tcPr>
          <w:p w14:paraId="263E6796" w14:textId="77777777" w:rsidR="006941D4" w:rsidRPr="00346947" w:rsidRDefault="006941D4" w:rsidP="00346947">
            <w:pPr>
              <w:spacing w:after="0" w:line="240" w:lineRule="auto"/>
              <w:jc w:val="center"/>
              <w:rPr>
                <w:rFonts w:eastAsia="Times New Roman" w:cs="Times New Roman"/>
                <w:color w:val="000000"/>
              </w:rPr>
            </w:pPr>
            <w:proofErr w:type="spellStart"/>
            <w:r w:rsidRPr="00346947">
              <w:rPr>
                <w:rFonts w:eastAsia="Times New Roman" w:cs="Times New Roman"/>
                <w:color w:val="000000"/>
                <w:lang w:val="en-GB"/>
              </w:rPr>
              <w:t>Ws</w:t>
            </w:r>
            <w:proofErr w:type="spellEnd"/>
          </w:p>
        </w:tc>
        <w:tc>
          <w:tcPr>
            <w:tcW w:w="1255" w:type="dxa"/>
            <w:shd w:val="clear" w:color="auto" w:fill="auto"/>
            <w:noWrap/>
            <w:hideMark/>
          </w:tcPr>
          <w:p w14:paraId="4318B48B" w14:textId="77777777" w:rsidR="006941D4" w:rsidRPr="00346947" w:rsidRDefault="006941D4" w:rsidP="00346947">
            <w:pPr>
              <w:jc w:val="right"/>
              <w:rPr>
                <w:rFonts w:cs="Times New Roman"/>
              </w:rPr>
            </w:pPr>
          </w:p>
        </w:tc>
        <w:tc>
          <w:tcPr>
            <w:tcW w:w="985" w:type="dxa"/>
            <w:shd w:val="clear" w:color="auto" w:fill="auto"/>
            <w:noWrap/>
            <w:hideMark/>
          </w:tcPr>
          <w:p w14:paraId="25D3042D" w14:textId="77777777" w:rsidR="006941D4" w:rsidRPr="00346947" w:rsidRDefault="006941D4" w:rsidP="00346947">
            <w:pPr>
              <w:jc w:val="right"/>
              <w:rPr>
                <w:rFonts w:cs="Times New Roman"/>
              </w:rPr>
            </w:pPr>
            <w:r w:rsidRPr="00346947">
              <w:rPr>
                <w:rFonts w:cs="Times New Roman"/>
              </w:rPr>
              <w:t>0.2</w:t>
            </w:r>
          </w:p>
        </w:tc>
        <w:tc>
          <w:tcPr>
            <w:tcW w:w="810" w:type="dxa"/>
            <w:shd w:val="clear" w:color="auto" w:fill="auto"/>
            <w:noWrap/>
            <w:hideMark/>
          </w:tcPr>
          <w:p w14:paraId="2B53F75C" w14:textId="77777777" w:rsidR="006941D4" w:rsidRPr="00346947" w:rsidRDefault="006941D4" w:rsidP="00346947">
            <w:pPr>
              <w:jc w:val="right"/>
              <w:rPr>
                <w:rFonts w:cs="Times New Roman"/>
              </w:rPr>
            </w:pPr>
            <w:r w:rsidRPr="00346947">
              <w:rPr>
                <w:rFonts w:cs="Times New Roman"/>
              </w:rPr>
              <w:t>2.7</w:t>
            </w:r>
          </w:p>
        </w:tc>
        <w:tc>
          <w:tcPr>
            <w:tcW w:w="1113" w:type="dxa"/>
            <w:shd w:val="clear" w:color="auto" w:fill="auto"/>
            <w:noWrap/>
            <w:hideMark/>
          </w:tcPr>
          <w:p w14:paraId="4F454310" w14:textId="77777777" w:rsidR="006941D4" w:rsidRPr="00346947" w:rsidRDefault="006941D4" w:rsidP="00346947">
            <w:pPr>
              <w:jc w:val="right"/>
              <w:rPr>
                <w:rFonts w:cs="Times New Roman"/>
              </w:rPr>
            </w:pPr>
            <w:r w:rsidRPr="00346947">
              <w:rPr>
                <w:rFonts w:cs="Times New Roman"/>
              </w:rPr>
              <w:t>0.0</w:t>
            </w:r>
          </w:p>
        </w:tc>
        <w:tc>
          <w:tcPr>
            <w:tcW w:w="1113" w:type="dxa"/>
            <w:shd w:val="clear" w:color="auto" w:fill="auto"/>
            <w:noWrap/>
            <w:hideMark/>
          </w:tcPr>
          <w:p w14:paraId="2F2A90F5" w14:textId="77777777" w:rsidR="006941D4" w:rsidRPr="00346947" w:rsidRDefault="006941D4" w:rsidP="00346947">
            <w:pPr>
              <w:jc w:val="right"/>
              <w:rPr>
                <w:rFonts w:cs="Times New Roman"/>
              </w:rPr>
            </w:pPr>
            <w:r w:rsidRPr="00346947">
              <w:rPr>
                <w:rFonts w:cs="Times New Roman"/>
              </w:rPr>
              <w:t>0.6</w:t>
            </w:r>
          </w:p>
        </w:tc>
      </w:tr>
      <w:tr w:rsidR="006941D4" w:rsidRPr="00346947" w14:paraId="7F895816" w14:textId="77777777" w:rsidTr="00346947">
        <w:trPr>
          <w:trHeight w:val="191"/>
          <w:jc w:val="center"/>
        </w:trPr>
        <w:tc>
          <w:tcPr>
            <w:tcW w:w="2526" w:type="dxa"/>
            <w:shd w:val="clear" w:color="auto" w:fill="auto"/>
            <w:noWrap/>
            <w:vAlign w:val="center"/>
            <w:hideMark/>
          </w:tcPr>
          <w:p w14:paraId="3C2FB14E" w14:textId="653F8B60" w:rsidR="006941D4" w:rsidRPr="00346947" w:rsidRDefault="00191700" w:rsidP="00346947">
            <w:pPr>
              <w:spacing w:after="0" w:line="240" w:lineRule="auto"/>
              <w:jc w:val="center"/>
              <w:rPr>
                <w:rFonts w:eastAsia="Times New Roman" w:cs="Times New Roman"/>
                <w:color w:val="000000"/>
              </w:rPr>
            </w:pPr>
            <w:r w:rsidRPr="00346947">
              <w:rPr>
                <w:rFonts w:eastAsia="Times New Roman" w:cs="Times New Roman"/>
                <w:color w:val="000000"/>
              </w:rPr>
              <w:t>∑</w:t>
            </w:r>
          </w:p>
        </w:tc>
        <w:tc>
          <w:tcPr>
            <w:tcW w:w="933" w:type="dxa"/>
            <w:shd w:val="clear" w:color="auto" w:fill="auto"/>
            <w:noWrap/>
            <w:vAlign w:val="bottom"/>
            <w:hideMark/>
          </w:tcPr>
          <w:p w14:paraId="0CB1D574" w14:textId="77777777" w:rsidR="006941D4" w:rsidRPr="00346947" w:rsidRDefault="006941D4" w:rsidP="006941D4">
            <w:pPr>
              <w:spacing w:after="0" w:line="240" w:lineRule="auto"/>
              <w:jc w:val="left"/>
              <w:rPr>
                <w:rFonts w:eastAsia="Times New Roman" w:cs="Times New Roman"/>
                <w:color w:val="000000"/>
              </w:rPr>
            </w:pPr>
          </w:p>
        </w:tc>
        <w:tc>
          <w:tcPr>
            <w:tcW w:w="1255" w:type="dxa"/>
            <w:shd w:val="clear" w:color="auto" w:fill="auto"/>
            <w:noWrap/>
            <w:hideMark/>
          </w:tcPr>
          <w:p w14:paraId="1D568DFF" w14:textId="77777777" w:rsidR="006941D4" w:rsidRPr="00346947" w:rsidRDefault="006941D4" w:rsidP="00346947">
            <w:pPr>
              <w:jc w:val="right"/>
              <w:rPr>
                <w:rFonts w:cs="Times New Roman"/>
              </w:rPr>
            </w:pPr>
            <w:r w:rsidRPr="00346947">
              <w:rPr>
                <w:rFonts w:cs="Times New Roman"/>
              </w:rPr>
              <w:t>-21.1</w:t>
            </w:r>
          </w:p>
        </w:tc>
        <w:tc>
          <w:tcPr>
            <w:tcW w:w="985" w:type="dxa"/>
            <w:shd w:val="clear" w:color="auto" w:fill="auto"/>
            <w:noWrap/>
            <w:hideMark/>
          </w:tcPr>
          <w:p w14:paraId="1C9234B9" w14:textId="77777777" w:rsidR="006941D4" w:rsidRPr="00346947" w:rsidRDefault="006941D4" w:rsidP="00346947">
            <w:pPr>
              <w:jc w:val="right"/>
              <w:rPr>
                <w:rFonts w:cs="Times New Roman"/>
              </w:rPr>
            </w:pPr>
            <w:r w:rsidRPr="00346947">
              <w:rPr>
                <w:rFonts w:cs="Times New Roman"/>
              </w:rPr>
              <w:t>36.6</w:t>
            </w:r>
          </w:p>
        </w:tc>
        <w:tc>
          <w:tcPr>
            <w:tcW w:w="810" w:type="dxa"/>
            <w:shd w:val="clear" w:color="auto" w:fill="auto"/>
            <w:noWrap/>
            <w:hideMark/>
          </w:tcPr>
          <w:p w14:paraId="2FFD62D1" w14:textId="77777777" w:rsidR="006941D4" w:rsidRPr="00346947" w:rsidRDefault="006941D4" w:rsidP="00346947">
            <w:pPr>
              <w:jc w:val="right"/>
              <w:rPr>
                <w:rFonts w:cs="Times New Roman"/>
              </w:rPr>
            </w:pPr>
          </w:p>
        </w:tc>
        <w:tc>
          <w:tcPr>
            <w:tcW w:w="1113" w:type="dxa"/>
            <w:shd w:val="clear" w:color="auto" w:fill="auto"/>
            <w:noWrap/>
            <w:hideMark/>
          </w:tcPr>
          <w:p w14:paraId="26C4BBF3" w14:textId="77777777" w:rsidR="006941D4" w:rsidRPr="00346947" w:rsidRDefault="006941D4" w:rsidP="00346947">
            <w:pPr>
              <w:jc w:val="right"/>
              <w:rPr>
                <w:rFonts w:cs="Times New Roman"/>
              </w:rPr>
            </w:pPr>
            <w:r w:rsidRPr="00346947">
              <w:rPr>
                <w:rFonts w:cs="Times New Roman"/>
              </w:rPr>
              <w:t>-93.2</w:t>
            </w:r>
          </w:p>
        </w:tc>
        <w:tc>
          <w:tcPr>
            <w:tcW w:w="1113" w:type="dxa"/>
            <w:shd w:val="clear" w:color="auto" w:fill="auto"/>
            <w:noWrap/>
            <w:hideMark/>
          </w:tcPr>
          <w:p w14:paraId="646B32D1" w14:textId="77777777" w:rsidR="006941D4" w:rsidRPr="00346947" w:rsidRDefault="006941D4" w:rsidP="00346947">
            <w:pPr>
              <w:jc w:val="right"/>
              <w:rPr>
                <w:rFonts w:cs="Times New Roman"/>
              </w:rPr>
            </w:pPr>
            <w:r w:rsidRPr="00346947">
              <w:rPr>
                <w:rFonts w:cs="Times New Roman"/>
              </w:rPr>
              <w:t>141.0</w:t>
            </w:r>
          </w:p>
        </w:tc>
      </w:tr>
    </w:tbl>
    <w:p w14:paraId="53052DDD" w14:textId="77777777" w:rsidR="006941D4" w:rsidRDefault="006941D4" w:rsidP="006941D4">
      <w:pPr>
        <w:rPr>
          <w:rFonts w:cs="Times New Roman"/>
          <w:b/>
          <w:sz w:val="24"/>
          <w:szCs w:val="24"/>
        </w:rPr>
      </w:pPr>
    </w:p>
    <w:p w14:paraId="672813C6" w14:textId="0A5BD7EB" w:rsidR="00504B28" w:rsidRDefault="00504B28" w:rsidP="00504B28">
      <w:pPr>
        <w:spacing w:line="360" w:lineRule="auto"/>
        <w:rPr>
          <w:rFonts w:cs="Times New Roman"/>
          <w:b/>
          <w:sz w:val="24"/>
          <w:szCs w:val="24"/>
        </w:rPr>
      </w:pPr>
      <w:r>
        <w:t>The analysis shows that the weir is generally stable under HFL conditions, with a factor of safety for sliding (Fs = 1.21) and overturning (</w:t>
      </w:r>
      <w:proofErr w:type="spellStart"/>
      <w:r>
        <w:t>Fo</w:t>
      </w:r>
      <w:proofErr w:type="spellEnd"/>
      <w:r>
        <w:t xml:space="preserve"> = 1.513) both within acceptable ranges.</w:t>
      </w:r>
    </w:p>
    <w:p w14:paraId="08BD6A74" w14:textId="77777777" w:rsidR="006941D4" w:rsidRDefault="00EB73BA" w:rsidP="00EB73BA">
      <w:pPr>
        <w:pStyle w:val="Heading3"/>
      </w:pPr>
      <w:r w:rsidRPr="00EB73BA">
        <w:t>Stability Check on Diversion Weir at NPL Condition</w:t>
      </w:r>
    </w:p>
    <w:p w14:paraId="0C8D84C6" w14:textId="26B3190D" w:rsidR="00504B28" w:rsidRPr="00504B28" w:rsidRDefault="00504B28" w:rsidP="00346947">
      <w:pPr>
        <w:spacing w:before="240" w:line="360" w:lineRule="auto"/>
      </w:pPr>
      <w:r>
        <w:t xml:space="preserve">Under Normal Pool Level (NPL) conditions, the structural stability of the weir was similarly assessed </w:t>
      </w:r>
      <w:r>
        <w:fldChar w:fldCharType="begin"/>
      </w:r>
      <w:r>
        <w:instrText xml:space="preserve"> REF _Ref175648043 \h </w:instrText>
      </w:r>
      <w:r>
        <w:fldChar w:fldCharType="separate"/>
      </w:r>
      <w:r>
        <w:t xml:space="preserve">Table </w:t>
      </w:r>
      <w:r>
        <w:rPr>
          <w:noProof/>
        </w:rPr>
        <w:t>7</w:t>
      </w:r>
      <w:r>
        <w:fldChar w:fldCharType="end"/>
      </w:r>
      <w:r>
        <w:t>. The weir remains stable under these conditions as well, with satisfactory safety margins for sliding and overturning.</w:t>
      </w:r>
    </w:p>
    <w:p w14:paraId="65A99E95" w14:textId="27018FB9" w:rsidR="00EB73BA" w:rsidRDefault="00023A2D" w:rsidP="00504B28">
      <w:pPr>
        <w:jc w:val="center"/>
        <w:rPr>
          <w:rFonts w:cs="Times New Roman"/>
          <w:b/>
          <w:sz w:val="24"/>
          <w:szCs w:val="24"/>
        </w:rPr>
      </w:pPr>
      <w:bookmarkStart w:id="35" w:name="_Ref175648043"/>
      <w:r>
        <w:t xml:space="preserve">Table </w:t>
      </w:r>
      <w:r w:rsidR="00EB73BA">
        <w:fldChar w:fldCharType="begin"/>
      </w:r>
      <w:r w:rsidR="00EB73BA">
        <w:instrText xml:space="preserve"> SEQ Table \* ARABIC </w:instrText>
      </w:r>
      <w:r w:rsidR="00EB73BA">
        <w:fldChar w:fldCharType="separate"/>
      </w:r>
      <w:r w:rsidR="00EE53D7">
        <w:rPr>
          <w:noProof/>
        </w:rPr>
        <w:t>7</w:t>
      </w:r>
      <w:r w:rsidR="00EB73BA">
        <w:rPr>
          <w:noProof/>
        </w:rPr>
        <w:fldChar w:fldCharType="end"/>
      </w:r>
      <w:bookmarkEnd w:id="35"/>
      <w:r>
        <w:t xml:space="preserve"> </w:t>
      </w:r>
      <w:r w:rsidR="00EB73BA" w:rsidRPr="00EB73BA">
        <w:t>Summary of Loading at NPL Condition</w:t>
      </w:r>
    </w:p>
    <w:tbl>
      <w:tblPr>
        <w:tblW w:w="8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89"/>
        <w:gridCol w:w="1256"/>
        <w:gridCol w:w="986"/>
        <w:gridCol w:w="987"/>
        <w:gridCol w:w="1114"/>
        <w:gridCol w:w="1114"/>
      </w:tblGrid>
      <w:tr w:rsidR="00EB73BA" w:rsidRPr="00346947" w14:paraId="6855315D" w14:textId="77777777" w:rsidTr="00346947">
        <w:trPr>
          <w:trHeight w:val="444"/>
          <w:jc w:val="center"/>
        </w:trPr>
        <w:tc>
          <w:tcPr>
            <w:tcW w:w="2122" w:type="dxa"/>
            <w:vMerge w:val="restart"/>
            <w:shd w:val="clear" w:color="auto" w:fill="auto"/>
            <w:noWrap/>
            <w:vAlign w:val="center"/>
            <w:hideMark/>
          </w:tcPr>
          <w:p w14:paraId="3735AE0B" w14:textId="77777777" w:rsidR="00EB73BA" w:rsidRPr="00346947" w:rsidRDefault="00EB73BA"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Load</w:t>
            </w:r>
          </w:p>
        </w:tc>
        <w:tc>
          <w:tcPr>
            <w:tcW w:w="753" w:type="dxa"/>
            <w:vMerge w:val="restart"/>
            <w:shd w:val="clear" w:color="auto" w:fill="auto"/>
            <w:noWrap/>
            <w:vAlign w:val="center"/>
            <w:hideMark/>
          </w:tcPr>
          <w:p w14:paraId="2162B5C3" w14:textId="77777777" w:rsidR="00EB73BA" w:rsidRPr="00346947" w:rsidRDefault="00EB73BA"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Symbol</w:t>
            </w:r>
          </w:p>
        </w:tc>
        <w:tc>
          <w:tcPr>
            <w:tcW w:w="2242" w:type="dxa"/>
            <w:gridSpan w:val="2"/>
            <w:shd w:val="clear" w:color="auto" w:fill="auto"/>
            <w:noWrap/>
            <w:vAlign w:val="center"/>
            <w:hideMark/>
          </w:tcPr>
          <w:p w14:paraId="62E3C48B" w14:textId="77777777" w:rsidR="00EB73BA" w:rsidRPr="00346947" w:rsidRDefault="00EB73BA"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rPr>
              <w:t xml:space="preserve">    Magnitude (KN)</w:t>
            </w:r>
          </w:p>
        </w:tc>
        <w:tc>
          <w:tcPr>
            <w:tcW w:w="987" w:type="dxa"/>
            <w:vMerge w:val="restart"/>
            <w:shd w:val="clear" w:color="auto" w:fill="auto"/>
            <w:vAlign w:val="center"/>
            <w:hideMark/>
          </w:tcPr>
          <w:p w14:paraId="56F7E601" w14:textId="77777777" w:rsidR="00EB73BA" w:rsidRPr="00346947" w:rsidRDefault="00EB73BA"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Arm (m)</w:t>
            </w:r>
          </w:p>
        </w:tc>
        <w:tc>
          <w:tcPr>
            <w:tcW w:w="1114" w:type="dxa"/>
            <w:vMerge w:val="restart"/>
            <w:shd w:val="clear" w:color="auto" w:fill="auto"/>
            <w:vAlign w:val="center"/>
            <w:hideMark/>
          </w:tcPr>
          <w:p w14:paraId="7F3FA893" w14:textId="77777777" w:rsidR="00EB73BA" w:rsidRPr="00346947" w:rsidRDefault="00EB73BA"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Negative Moments (KN-m)</w:t>
            </w:r>
          </w:p>
        </w:tc>
        <w:tc>
          <w:tcPr>
            <w:tcW w:w="1114" w:type="dxa"/>
            <w:vMerge w:val="restart"/>
            <w:shd w:val="clear" w:color="auto" w:fill="auto"/>
            <w:vAlign w:val="center"/>
            <w:hideMark/>
          </w:tcPr>
          <w:p w14:paraId="4833050A" w14:textId="77777777" w:rsidR="00EB73BA" w:rsidRPr="00346947" w:rsidRDefault="00EB73BA" w:rsidP="00346947">
            <w:pPr>
              <w:spacing w:after="0" w:line="240" w:lineRule="auto"/>
              <w:jc w:val="left"/>
              <w:rPr>
                <w:rFonts w:eastAsia="Times New Roman" w:cs="Times New Roman"/>
                <w:b/>
                <w:bCs/>
                <w:i/>
                <w:iCs/>
                <w:color w:val="000000"/>
              </w:rPr>
            </w:pPr>
            <w:r w:rsidRPr="00346947">
              <w:rPr>
                <w:rFonts w:eastAsia="Times New Roman" w:cs="Times New Roman"/>
                <w:b/>
                <w:bCs/>
                <w:i/>
                <w:iCs/>
                <w:color w:val="000000"/>
                <w:lang w:val="en-GB"/>
              </w:rPr>
              <w:t>Positive Moments (KN-m)</w:t>
            </w:r>
          </w:p>
        </w:tc>
      </w:tr>
      <w:tr w:rsidR="00EB73BA" w:rsidRPr="00346947" w14:paraId="13E427ED" w14:textId="77777777" w:rsidTr="00346947">
        <w:trPr>
          <w:trHeight w:val="262"/>
          <w:jc w:val="center"/>
        </w:trPr>
        <w:tc>
          <w:tcPr>
            <w:tcW w:w="2122" w:type="dxa"/>
            <w:vMerge/>
            <w:vAlign w:val="center"/>
            <w:hideMark/>
          </w:tcPr>
          <w:p w14:paraId="2753A9BC" w14:textId="77777777" w:rsidR="00EB73BA" w:rsidRPr="00346947" w:rsidRDefault="00EB73BA" w:rsidP="00EB73BA">
            <w:pPr>
              <w:spacing w:after="0" w:line="240" w:lineRule="auto"/>
              <w:jc w:val="left"/>
              <w:rPr>
                <w:rFonts w:eastAsia="Times New Roman" w:cs="Times New Roman"/>
                <w:b/>
                <w:bCs/>
                <w:i/>
                <w:iCs/>
                <w:color w:val="000000"/>
              </w:rPr>
            </w:pPr>
          </w:p>
        </w:tc>
        <w:tc>
          <w:tcPr>
            <w:tcW w:w="753" w:type="dxa"/>
            <w:vMerge/>
            <w:vAlign w:val="center"/>
            <w:hideMark/>
          </w:tcPr>
          <w:p w14:paraId="4FA348D1" w14:textId="77777777" w:rsidR="00EB73BA" w:rsidRPr="00346947" w:rsidRDefault="00EB73BA" w:rsidP="00EB73BA">
            <w:pPr>
              <w:spacing w:after="0" w:line="240" w:lineRule="auto"/>
              <w:jc w:val="left"/>
              <w:rPr>
                <w:rFonts w:eastAsia="Times New Roman" w:cs="Times New Roman"/>
                <w:b/>
                <w:bCs/>
                <w:i/>
                <w:iCs/>
                <w:color w:val="000000"/>
              </w:rPr>
            </w:pPr>
          </w:p>
        </w:tc>
        <w:tc>
          <w:tcPr>
            <w:tcW w:w="1256" w:type="dxa"/>
            <w:shd w:val="clear" w:color="auto" w:fill="auto"/>
            <w:noWrap/>
            <w:vAlign w:val="center"/>
            <w:hideMark/>
          </w:tcPr>
          <w:p w14:paraId="462D6A9E" w14:textId="77777777" w:rsidR="00EB73BA" w:rsidRPr="00346947" w:rsidRDefault="00EB73BA" w:rsidP="00EB73BA">
            <w:pPr>
              <w:spacing w:after="0" w:line="240" w:lineRule="auto"/>
              <w:jc w:val="left"/>
              <w:rPr>
                <w:rFonts w:eastAsia="Times New Roman" w:cs="Times New Roman"/>
                <w:b/>
                <w:bCs/>
                <w:i/>
                <w:iCs/>
                <w:color w:val="000000"/>
              </w:rPr>
            </w:pPr>
            <w:r w:rsidRPr="00346947">
              <w:rPr>
                <w:rFonts w:eastAsia="Times New Roman" w:cs="Times New Roman"/>
                <w:b/>
                <w:bCs/>
                <w:i/>
                <w:iCs/>
                <w:color w:val="000000"/>
              </w:rPr>
              <w:t>Horizontal</w:t>
            </w:r>
          </w:p>
        </w:tc>
        <w:tc>
          <w:tcPr>
            <w:tcW w:w="986" w:type="dxa"/>
            <w:shd w:val="clear" w:color="auto" w:fill="auto"/>
            <w:noWrap/>
            <w:vAlign w:val="center"/>
            <w:hideMark/>
          </w:tcPr>
          <w:p w14:paraId="5760106E" w14:textId="77777777" w:rsidR="00EB73BA" w:rsidRPr="00346947" w:rsidRDefault="00EB73BA" w:rsidP="00EB73BA">
            <w:pPr>
              <w:spacing w:after="0" w:line="240" w:lineRule="auto"/>
              <w:jc w:val="left"/>
              <w:rPr>
                <w:rFonts w:eastAsia="Times New Roman" w:cs="Times New Roman"/>
                <w:b/>
                <w:bCs/>
                <w:i/>
                <w:iCs/>
                <w:color w:val="000000"/>
              </w:rPr>
            </w:pPr>
            <w:r w:rsidRPr="00346947">
              <w:rPr>
                <w:rFonts w:eastAsia="Times New Roman" w:cs="Times New Roman"/>
                <w:b/>
                <w:bCs/>
                <w:i/>
                <w:iCs/>
                <w:color w:val="000000"/>
              </w:rPr>
              <w:t>Vertical</w:t>
            </w:r>
          </w:p>
        </w:tc>
        <w:tc>
          <w:tcPr>
            <w:tcW w:w="987" w:type="dxa"/>
            <w:vMerge/>
            <w:vAlign w:val="center"/>
            <w:hideMark/>
          </w:tcPr>
          <w:p w14:paraId="1B632E6B" w14:textId="77777777" w:rsidR="00EB73BA" w:rsidRPr="00346947" w:rsidRDefault="00EB73BA" w:rsidP="00EB73BA">
            <w:pPr>
              <w:spacing w:after="0" w:line="240" w:lineRule="auto"/>
              <w:jc w:val="left"/>
              <w:rPr>
                <w:rFonts w:eastAsia="Times New Roman" w:cs="Times New Roman"/>
                <w:b/>
                <w:bCs/>
                <w:i/>
                <w:iCs/>
                <w:color w:val="000000"/>
              </w:rPr>
            </w:pPr>
          </w:p>
        </w:tc>
        <w:tc>
          <w:tcPr>
            <w:tcW w:w="1114" w:type="dxa"/>
            <w:vMerge/>
            <w:vAlign w:val="center"/>
            <w:hideMark/>
          </w:tcPr>
          <w:p w14:paraId="46F88C46" w14:textId="77777777" w:rsidR="00EB73BA" w:rsidRPr="00346947" w:rsidRDefault="00EB73BA" w:rsidP="00EB73BA">
            <w:pPr>
              <w:spacing w:after="0" w:line="240" w:lineRule="auto"/>
              <w:jc w:val="left"/>
              <w:rPr>
                <w:rFonts w:eastAsia="Times New Roman" w:cs="Times New Roman"/>
                <w:b/>
                <w:bCs/>
                <w:i/>
                <w:iCs/>
                <w:color w:val="000000"/>
              </w:rPr>
            </w:pPr>
          </w:p>
        </w:tc>
        <w:tc>
          <w:tcPr>
            <w:tcW w:w="1114" w:type="dxa"/>
            <w:vMerge/>
            <w:vAlign w:val="center"/>
            <w:hideMark/>
          </w:tcPr>
          <w:p w14:paraId="482A2542" w14:textId="77777777" w:rsidR="00EB73BA" w:rsidRPr="00346947" w:rsidRDefault="00EB73BA" w:rsidP="00EB73BA">
            <w:pPr>
              <w:spacing w:after="0" w:line="240" w:lineRule="auto"/>
              <w:jc w:val="left"/>
              <w:rPr>
                <w:rFonts w:eastAsia="Times New Roman" w:cs="Times New Roman"/>
                <w:b/>
                <w:bCs/>
                <w:i/>
                <w:iCs/>
                <w:color w:val="000000"/>
              </w:rPr>
            </w:pPr>
          </w:p>
        </w:tc>
      </w:tr>
      <w:tr w:rsidR="00EB73BA" w:rsidRPr="00346947" w14:paraId="4C52F877" w14:textId="77777777" w:rsidTr="00346947">
        <w:trPr>
          <w:trHeight w:val="252"/>
          <w:jc w:val="center"/>
        </w:trPr>
        <w:tc>
          <w:tcPr>
            <w:tcW w:w="2122" w:type="dxa"/>
            <w:shd w:val="clear" w:color="auto" w:fill="auto"/>
            <w:noWrap/>
            <w:vAlign w:val="center"/>
            <w:hideMark/>
          </w:tcPr>
          <w:p w14:paraId="32DC657F"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Silt Pressure</w:t>
            </w:r>
          </w:p>
        </w:tc>
        <w:tc>
          <w:tcPr>
            <w:tcW w:w="753" w:type="dxa"/>
            <w:shd w:val="clear" w:color="auto" w:fill="auto"/>
            <w:noWrap/>
            <w:vAlign w:val="center"/>
            <w:hideMark/>
          </w:tcPr>
          <w:p w14:paraId="4C2E8E08" w14:textId="77777777" w:rsidR="00EB73BA" w:rsidRPr="00346947" w:rsidRDefault="00EB73BA" w:rsidP="00346947">
            <w:pPr>
              <w:spacing w:after="0" w:line="240" w:lineRule="auto"/>
              <w:jc w:val="center"/>
              <w:rPr>
                <w:rFonts w:eastAsia="Times New Roman" w:cs="Times New Roman"/>
                <w:color w:val="000000"/>
              </w:rPr>
            </w:pPr>
            <w:proofErr w:type="spellStart"/>
            <w:r w:rsidRPr="00346947">
              <w:rPr>
                <w:rFonts w:eastAsia="Times New Roman" w:cs="Times New Roman"/>
                <w:color w:val="000000"/>
                <w:lang w:val="en-GB"/>
              </w:rPr>
              <w:t>Psh</w:t>
            </w:r>
            <w:proofErr w:type="spellEnd"/>
          </w:p>
        </w:tc>
        <w:tc>
          <w:tcPr>
            <w:tcW w:w="1256" w:type="dxa"/>
            <w:shd w:val="clear" w:color="auto" w:fill="auto"/>
            <w:noWrap/>
            <w:vAlign w:val="center"/>
            <w:hideMark/>
          </w:tcPr>
          <w:p w14:paraId="310B9B07"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-3.6</w:t>
            </w:r>
          </w:p>
        </w:tc>
        <w:tc>
          <w:tcPr>
            <w:tcW w:w="986" w:type="dxa"/>
            <w:shd w:val="clear" w:color="auto" w:fill="auto"/>
            <w:noWrap/>
            <w:hideMark/>
          </w:tcPr>
          <w:p w14:paraId="25473862" w14:textId="77777777" w:rsidR="00EB73BA" w:rsidRPr="00346947" w:rsidRDefault="00EB73BA" w:rsidP="00346947">
            <w:pPr>
              <w:spacing w:after="0" w:line="240" w:lineRule="auto"/>
              <w:jc w:val="right"/>
              <w:rPr>
                <w:rFonts w:eastAsia="Times New Roman" w:cs="Times New Roman"/>
                <w:color w:val="000000"/>
              </w:rPr>
            </w:pPr>
          </w:p>
        </w:tc>
        <w:tc>
          <w:tcPr>
            <w:tcW w:w="987" w:type="dxa"/>
            <w:shd w:val="clear" w:color="auto" w:fill="auto"/>
            <w:noWrap/>
            <w:vAlign w:val="center"/>
            <w:hideMark/>
          </w:tcPr>
          <w:p w14:paraId="384ABD1A"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0.7</w:t>
            </w:r>
          </w:p>
        </w:tc>
        <w:tc>
          <w:tcPr>
            <w:tcW w:w="1114" w:type="dxa"/>
            <w:shd w:val="clear" w:color="auto" w:fill="auto"/>
            <w:noWrap/>
            <w:vAlign w:val="center"/>
            <w:hideMark/>
          </w:tcPr>
          <w:p w14:paraId="26455C73"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-2.6</w:t>
            </w:r>
          </w:p>
        </w:tc>
        <w:tc>
          <w:tcPr>
            <w:tcW w:w="1114" w:type="dxa"/>
            <w:shd w:val="clear" w:color="auto" w:fill="auto"/>
            <w:noWrap/>
            <w:vAlign w:val="center"/>
            <w:hideMark/>
          </w:tcPr>
          <w:p w14:paraId="4DF85EA0"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r>
      <w:tr w:rsidR="00EB73BA" w:rsidRPr="00346947" w14:paraId="5D0BBD02" w14:textId="77777777" w:rsidTr="00346947">
        <w:trPr>
          <w:trHeight w:val="242"/>
          <w:jc w:val="center"/>
        </w:trPr>
        <w:tc>
          <w:tcPr>
            <w:tcW w:w="2122" w:type="dxa"/>
            <w:shd w:val="clear" w:color="auto" w:fill="auto"/>
            <w:noWrap/>
            <w:vAlign w:val="center"/>
            <w:hideMark/>
          </w:tcPr>
          <w:p w14:paraId="2612CCFE"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Water Pressure</w:t>
            </w:r>
          </w:p>
        </w:tc>
        <w:tc>
          <w:tcPr>
            <w:tcW w:w="753" w:type="dxa"/>
            <w:shd w:val="clear" w:color="auto" w:fill="auto"/>
            <w:noWrap/>
            <w:vAlign w:val="center"/>
            <w:hideMark/>
          </w:tcPr>
          <w:p w14:paraId="3A4EE4FF"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Pwh1</w:t>
            </w:r>
          </w:p>
        </w:tc>
        <w:tc>
          <w:tcPr>
            <w:tcW w:w="1256" w:type="dxa"/>
            <w:shd w:val="clear" w:color="auto" w:fill="auto"/>
            <w:noWrap/>
            <w:vAlign w:val="center"/>
            <w:hideMark/>
          </w:tcPr>
          <w:p w14:paraId="7FB3D15E"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-7.2</w:t>
            </w:r>
          </w:p>
        </w:tc>
        <w:tc>
          <w:tcPr>
            <w:tcW w:w="986" w:type="dxa"/>
            <w:shd w:val="clear" w:color="auto" w:fill="auto"/>
            <w:noWrap/>
            <w:hideMark/>
          </w:tcPr>
          <w:p w14:paraId="3073EEF9" w14:textId="77777777" w:rsidR="00EB73BA" w:rsidRPr="00346947" w:rsidRDefault="00EB73BA" w:rsidP="00346947">
            <w:pPr>
              <w:spacing w:after="0" w:line="240" w:lineRule="auto"/>
              <w:jc w:val="right"/>
              <w:rPr>
                <w:rFonts w:eastAsia="Times New Roman" w:cs="Times New Roman"/>
                <w:color w:val="000000"/>
              </w:rPr>
            </w:pPr>
          </w:p>
        </w:tc>
        <w:tc>
          <w:tcPr>
            <w:tcW w:w="987" w:type="dxa"/>
            <w:shd w:val="clear" w:color="auto" w:fill="auto"/>
            <w:noWrap/>
            <w:vAlign w:val="center"/>
            <w:hideMark/>
          </w:tcPr>
          <w:p w14:paraId="6AA3889E"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0.9</w:t>
            </w:r>
          </w:p>
        </w:tc>
        <w:tc>
          <w:tcPr>
            <w:tcW w:w="1114" w:type="dxa"/>
            <w:shd w:val="clear" w:color="auto" w:fill="auto"/>
            <w:noWrap/>
            <w:vAlign w:val="center"/>
            <w:hideMark/>
          </w:tcPr>
          <w:p w14:paraId="1EBCFE27"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-5.3</w:t>
            </w:r>
          </w:p>
        </w:tc>
        <w:tc>
          <w:tcPr>
            <w:tcW w:w="1114" w:type="dxa"/>
            <w:shd w:val="clear" w:color="auto" w:fill="auto"/>
            <w:noWrap/>
            <w:vAlign w:val="center"/>
            <w:hideMark/>
          </w:tcPr>
          <w:p w14:paraId="536ECF18"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r>
      <w:tr w:rsidR="00EB73BA" w:rsidRPr="00346947" w14:paraId="6F5A8213" w14:textId="77777777" w:rsidTr="00346947">
        <w:trPr>
          <w:trHeight w:val="242"/>
          <w:jc w:val="center"/>
        </w:trPr>
        <w:tc>
          <w:tcPr>
            <w:tcW w:w="2122" w:type="dxa"/>
            <w:shd w:val="clear" w:color="auto" w:fill="auto"/>
            <w:noWrap/>
            <w:vAlign w:val="center"/>
            <w:hideMark/>
          </w:tcPr>
          <w:p w14:paraId="265EE825"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Back Water Pressure</w:t>
            </w:r>
          </w:p>
        </w:tc>
        <w:tc>
          <w:tcPr>
            <w:tcW w:w="753" w:type="dxa"/>
            <w:shd w:val="clear" w:color="auto" w:fill="auto"/>
            <w:noWrap/>
            <w:vAlign w:val="center"/>
            <w:hideMark/>
          </w:tcPr>
          <w:p w14:paraId="21FC94EE"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Pwh2</w:t>
            </w:r>
          </w:p>
        </w:tc>
        <w:tc>
          <w:tcPr>
            <w:tcW w:w="1256" w:type="dxa"/>
            <w:shd w:val="clear" w:color="auto" w:fill="auto"/>
            <w:noWrap/>
            <w:vAlign w:val="center"/>
            <w:hideMark/>
          </w:tcPr>
          <w:p w14:paraId="71EA3EDB"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c>
          <w:tcPr>
            <w:tcW w:w="986" w:type="dxa"/>
            <w:shd w:val="clear" w:color="auto" w:fill="auto"/>
            <w:noWrap/>
            <w:hideMark/>
          </w:tcPr>
          <w:p w14:paraId="427A53F1" w14:textId="77777777" w:rsidR="00EB73BA" w:rsidRPr="00346947" w:rsidRDefault="00EB73BA" w:rsidP="00346947">
            <w:pPr>
              <w:spacing w:after="0" w:line="240" w:lineRule="auto"/>
              <w:jc w:val="right"/>
              <w:rPr>
                <w:rFonts w:eastAsia="Times New Roman" w:cs="Times New Roman"/>
                <w:color w:val="000000"/>
              </w:rPr>
            </w:pPr>
          </w:p>
        </w:tc>
        <w:tc>
          <w:tcPr>
            <w:tcW w:w="987" w:type="dxa"/>
            <w:shd w:val="clear" w:color="auto" w:fill="auto"/>
            <w:noWrap/>
            <w:vAlign w:val="center"/>
            <w:hideMark/>
          </w:tcPr>
          <w:p w14:paraId="69F30C1B"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0.1</w:t>
            </w:r>
          </w:p>
        </w:tc>
        <w:tc>
          <w:tcPr>
            <w:tcW w:w="1114" w:type="dxa"/>
            <w:shd w:val="clear" w:color="auto" w:fill="auto"/>
            <w:noWrap/>
            <w:vAlign w:val="center"/>
            <w:hideMark/>
          </w:tcPr>
          <w:p w14:paraId="2C24538F"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c>
          <w:tcPr>
            <w:tcW w:w="1114" w:type="dxa"/>
            <w:shd w:val="clear" w:color="auto" w:fill="auto"/>
            <w:noWrap/>
            <w:vAlign w:val="center"/>
            <w:hideMark/>
          </w:tcPr>
          <w:p w14:paraId="08A65012"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r>
      <w:tr w:rsidR="00EB73BA" w:rsidRPr="00346947" w14:paraId="62CDE586" w14:textId="77777777" w:rsidTr="00346947">
        <w:trPr>
          <w:trHeight w:val="242"/>
          <w:jc w:val="center"/>
        </w:trPr>
        <w:tc>
          <w:tcPr>
            <w:tcW w:w="2122" w:type="dxa"/>
            <w:shd w:val="clear" w:color="auto" w:fill="auto"/>
            <w:noWrap/>
            <w:vAlign w:val="center"/>
            <w:hideMark/>
          </w:tcPr>
          <w:p w14:paraId="7E3D144D"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Weight of Water</w:t>
            </w:r>
          </w:p>
        </w:tc>
        <w:tc>
          <w:tcPr>
            <w:tcW w:w="753" w:type="dxa"/>
            <w:shd w:val="clear" w:color="auto" w:fill="auto"/>
            <w:noWrap/>
            <w:vAlign w:val="center"/>
            <w:hideMark/>
          </w:tcPr>
          <w:p w14:paraId="0840C27D" w14:textId="77777777" w:rsidR="00EB73BA" w:rsidRPr="00346947" w:rsidRDefault="00EB73BA" w:rsidP="00346947">
            <w:pPr>
              <w:spacing w:after="0" w:line="240" w:lineRule="auto"/>
              <w:jc w:val="center"/>
              <w:rPr>
                <w:rFonts w:eastAsia="Times New Roman" w:cs="Times New Roman"/>
                <w:color w:val="000000"/>
              </w:rPr>
            </w:pPr>
            <w:proofErr w:type="spellStart"/>
            <w:r w:rsidRPr="00346947">
              <w:rPr>
                <w:rFonts w:eastAsia="Times New Roman" w:cs="Times New Roman"/>
                <w:color w:val="000000"/>
                <w:lang w:val="en-GB"/>
              </w:rPr>
              <w:t>Pwv</w:t>
            </w:r>
            <w:proofErr w:type="spellEnd"/>
          </w:p>
        </w:tc>
        <w:tc>
          <w:tcPr>
            <w:tcW w:w="1256" w:type="dxa"/>
            <w:shd w:val="clear" w:color="auto" w:fill="auto"/>
            <w:noWrap/>
            <w:hideMark/>
          </w:tcPr>
          <w:p w14:paraId="3771FA45" w14:textId="77777777" w:rsidR="00EB73BA" w:rsidRPr="00346947" w:rsidRDefault="00EB73BA" w:rsidP="00346947">
            <w:pPr>
              <w:spacing w:after="0" w:line="240" w:lineRule="auto"/>
              <w:jc w:val="right"/>
              <w:rPr>
                <w:rFonts w:eastAsia="Times New Roman" w:cs="Times New Roman"/>
                <w:color w:val="000000"/>
              </w:rPr>
            </w:pPr>
          </w:p>
        </w:tc>
        <w:tc>
          <w:tcPr>
            <w:tcW w:w="986" w:type="dxa"/>
            <w:shd w:val="clear" w:color="auto" w:fill="auto"/>
            <w:noWrap/>
            <w:vAlign w:val="center"/>
            <w:hideMark/>
          </w:tcPr>
          <w:p w14:paraId="2A9B0022"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1.4</w:t>
            </w:r>
          </w:p>
        </w:tc>
        <w:tc>
          <w:tcPr>
            <w:tcW w:w="987" w:type="dxa"/>
            <w:shd w:val="clear" w:color="auto" w:fill="auto"/>
            <w:noWrap/>
            <w:vAlign w:val="center"/>
            <w:hideMark/>
          </w:tcPr>
          <w:p w14:paraId="1760F4BE"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1.7</w:t>
            </w:r>
          </w:p>
        </w:tc>
        <w:tc>
          <w:tcPr>
            <w:tcW w:w="1114" w:type="dxa"/>
            <w:shd w:val="clear" w:color="auto" w:fill="auto"/>
            <w:noWrap/>
            <w:vAlign w:val="center"/>
            <w:hideMark/>
          </w:tcPr>
          <w:p w14:paraId="7D99CF12"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c>
          <w:tcPr>
            <w:tcW w:w="1114" w:type="dxa"/>
            <w:shd w:val="clear" w:color="auto" w:fill="auto"/>
            <w:noWrap/>
            <w:vAlign w:val="center"/>
            <w:hideMark/>
          </w:tcPr>
          <w:p w14:paraId="10A9F2A2"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3.5</w:t>
            </w:r>
          </w:p>
        </w:tc>
      </w:tr>
      <w:tr w:rsidR="00EB73BA" w:rsidRPr="00346947" w14:paraId="607CEA38" w14:textId="77777777" w:rsidTr="00346947">
        <w:trPr>
          <w:trHeight w:val="242"/>
          <w:jc w:val="center"/>
        </w:trPr>
        <w:tc>
          <w:tcPr>
            <w:tcW w:w="2122" w:type="dxa"/>
            <w:shd w:val="clear" w:color="auto" w:fill="auto"/>
            <w:noWrap/>
            <w:vAlign w:val="center"/>
            <w:hideMark/>
          </w:tcPr>
          <w:p w14:paraId="0FEB3A1F"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Uplift Pressure</w:t>
            </w:r>
          </w:p>
        </w:tc>
        <w:tc>
          <w:tcPr>
            <w:tcW w:w="753" w:type="dxa"/>
            <w:shd w:val="clear" w:color="auto" w:fill="auto"/>
            <w:noWrap/>
            <w:vAlign w:val="center"/>
            <w:hideMark/>
          </w:tcPr>
          <w:p w14:paraId="4E217514"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Pu</w:t>
            </w:r>
          </w:p>
        </w:tc>
        <w:tc>
          <w:tcPr>
            <w:tcW w:w="1256" w:type="dxa"/>
            <w:shd w:val="clear" w:color="auto" w:fill="auto"/>
            <w:noWrap/>
            <w:hideMark/>
          </w:tcPr>
          <w:p w14:paraId="7495547B" w14:textId="77777777" w:rsidR="00EB73BA" w:rsidRPr="00346947" w:rsidRDefault="00EB73BA" w:rsidP="00346947">
            <w:pPr>
              <w:spacing w:after="0" w:line="240" w:lineRule="auto"/>
              <w:jc w:val="right"/>
              <w:rPr>
                <w:rFonts w:eastAsia="Times New Roman" w:cs="Times New Roman"/>
                <w:color w:val="000000"/>
              </w:rPr>
            </w:pPr>
          </w:p>
        </w:tc>
        <w:tc>
          <w:tcPr>
            <w:tcW w:w="986" w:type="dxa"/>
            <w:shd w:val="clear" w:color="auto" w:fill="auto"/>
            <w:noWrap/>
            <w:vAlign w:val="center"/>
            <w:hideMark/>
          </w:tcPr>
          <w:p w14:paraId="1FD6F92F"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-33.4</w:t>
            </w:r>
          </w:p>
        </w:tc>
        <w:tc>
          <w:tcPr>
            <w:tcW w:w="987" w:type="dxa"/>
            <w:shd w:val="clear" w:color="auto" w:fill="auto"/>
            <w:noWrap/>
            <w:vAlign w:val="center"/>
            <w:hideMark/>
          </w:tcPr>
          <w:p w14:paraId="1522355A"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1.3</w:t>
            </w:r>
          </w:p>
        </w:tc>
        <w:tc>
          <w:tcPr>
            <w:tcW w:w="1114" w:type="dxa"/>
            <w:shd w:val="clear" w:color="auto" w:fill="auto"/>
            <w:noWrap/>
            <w:vAlign w:val="center"/>
            <w:hideMark/>
          </w:tcPr>
          <w:p w14:paraId="5C6576CA"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-39.4</w:t>
            </w:r>
          </w:p>
        </w:tc>
        <w:tc>
          <w:tcPr>
            <w:tcW w:w="1114" w:type="dxa"/>
            <w:shd w:val="clear" w:color="auto" w:fill="auto"/>
            <w:noWrap/>
            <w:vAlign w:val="center"/>
            <w:hideMark/>
          </w:tcPr>
          <w:p w14:paraId="3B8B0CF5"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r>
      <w:tr w:rsidR="00EB73BA" w:rsidRPr="00346947" w14:paraId="2ED68D6C" w14:textId="77777777" w:rsidTr="00346947">
        <w:trPr>
          <w:trHeight w:val="242"/>
          <w:jc w:val="center"/>
        </w:trPr>
        <w:tc>
          <w:tcPr>
            <w:tcW w:w="2122" w:type="dxa"/>
            <w:shd w:val="clear" w:color="auto" w:fill="auto"/>
            <w:noWrap/>
            <w:vAlign w:val="center"/>
            <w:hideMark/>
          </w:tcPr>
          <w:p w14:paraId="333250AB"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Self-Weight</w:t>
            </w:r>
          </w:p>
        </w:tc>
        <w:tc>
          <w:tcPr>
            <w:tcW w:w="753" w:type="dxa"/>
            <w:shd w:val="clear" w:color="auto" w:fill="auto"/>
            <w:noWrap/>
            <w:vAlign w:val="center"/>
            <w:hideMark/>
          </w:tcPr>
          <w:p w14:paraId="2C4D804C" w14:textId="77777777" w:rsidR="00EB73BA" w:rsidRPr="00346947" w:rsidRDefault="00EB73BA" w:rsidP="00346947">
            <w:pPr>
              <w:spacing w:after="0" w:line="240" w:lineRule="auto"/>
              <w:jc w:val="center"/>
              <w:rPr>
                <w:rFonts w:eastAsia="Times New Roman" w:cs="Times New Roman"/>
                <w:color w:val="000000"/>
              </w:rPr>
            </w:pPr>
            <w:proofErr w:type="spellStart"/>
            <w:r w:rsidRPr="00346947">
              <w:rPr>
                <w:rFonts w:eastAsia="Times New Roman" w:cs="Times New Roman"/>
                <w:color w:val="000000"/>
                <w:lang w:val="en-GB"/>
              </w:rPr>
              <w:t>Wg</w:t>
            </w:r>
            <w:proofErr w:type="spellEnd"/>
          </w:p>
        </w:tc>
        <w:tc>
          <w:tcPr>
            <w:tcW w:w="1256" w:type="dxa"/>
            <w:shd w:val="clear" w:color="auto" w:fill="auto"/>
            <w:noWrap/>
            <w:hideMark/>
          </w:tcPr>
          <w:p w14:paraId="343FA4B9" w14:textId="77777777" w:rsidR="00EB73BA" w:rsidRPr="00346947" w:rsidRDefault="00EB73BA" w:rsidP="00346947">
            <w:pPr>
              <w:spacing w:after="0" w:line="240" w:lineRule="auto"/>
              <w:jc w:val="right"/>
              <w:rPr>
                <w:rFonts w:eastAsia="Times New Roman" w:cs="Times New Roman"/>
                <w:color w:val="000000"/>
              </w:rPr>
            </w:pPr>
          </w:p>
        </w:tc>
        <w:tc>
          <w:tcPr>
            <w:tcW w:w="986" w:type="dxa"/>
            <w:shd w:val="clear" w:color="auto" w:fill="auto"/>
            <w:noWrap/>
            <w:vAlign w:val="center"/>
            <w:hideMark/>
          </w:tcPr>
          <w:p w14:paraId="089F2121"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77.4</w:t>
            </w:r>
          </w:p>
        </w:tc>
        <w:tc>
          <w:tcPr>
            <w:tcW w:w="987" w:type="dxa"/>
            <w:shd w:val="clear" w:color="auto" w:fill="auto"/>
            <w:noWrap/>
            <w:vAlign w:val="center"/>
            <w:hideMark/>
          </w:tcPr>
          <w:p w14:paraId="5BC6B33F"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1.4</w:t>
            </w:r>
          </w:p>
        </w:tc>
        <w:tc>
          <w:tcPr>
            <w:tcW w:w="1114" w:type="dxa"/>
            <w:shd w:val="clear" w:color="auto" w:fill="auto"/>
            <w:noWrap/>
            <w:vAlign w:val="center"/>
            <w:hideMark/>
          </w:tcPr>
          <w:p w14:paraId="70D763EE"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c>
          <w:tcPr>
            <w:tcW w:w="1114" w:type="dxa"/>
            <w:shd w:val="clear" w:color="auto" w:fill="auto"/>
            <w:noWrap/>
            <w:vAlign w:val="center"/>
            <w:hideMark/>
          </w:tcPr>
          <w:p w14:paraId="12219ED2"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109.2</w:t>
            </w:r>
          </w:p>
        </w:tc>
      </w:tr>
      <w:tr w:rsidR="00EB73BA" w:rsidRPr="00346947" w14:paraId="2110A3BB" w14:textId="77777777" w:rsidTr="00346947">
        <w:trPr>
          <w:trHeight w:val="242"/>
          <w:jc w:val="center"/>
        </w:trPr>
        <w:tc>
          <w:tcPr>
            <w:tcW w:w="2122" w:type="dxa"/>
            <w:shd w:val="clear" w:color="auto" w:fill="auto"/>
            <w:noWrap/>
            <w:vAlign w:val="center"/>
            <w:hideMark/>
          </w:tcPr>
          <w:p w14:paraId="77FC255F" w14:textId="77777777" w:rsidR="00EB73BA" w:rsidRPr="00346947" w:rsidRDefault="00EB73BA" w:rsidP="00346947">
            <w:pPr>
              <w:spacing w:after="0" w:line="240" w:lineRule="auto"/>
              <w:jc w:val="center"/>
              <w:rPr>
                <w:rFonts w:eastAsia="Times New Roman" w:cs="Times New Roman"/>
                <w:color w:val="000000"/>
              </w:rPr>
            </w:pPr>
            <w:r w:rsidRPr="00346947">
              <w:rPr>
                <w:rFonts w:eastAsia="Times New Roman" w:cs="Times New Roman"/>
                <w:color w:val="000000"/>
                <w:lang w:val="en-GB"/>
              </w:rPr>
              <w:t>Silt Weight</w:t>
            </w:r>
          </w:p>
        </w:tc>
        <w:tc>
          <w:tcPr>
            <w:tcW w:w="753" w:type="dxa"/>
            <w:shd w:val="clear" w:color="auto" w:fill="auto"/>
            <w:noWrap/>
            <w:vAlign w:val="center"/>
            <w:hideMark/>
          </w:tcPr>
          <w:p w14:paraId="1F32B61C" w14:textId="77777777" w:rsidR="00EB73BA" w:rsidRPr="00346947" w:rsidRDefault="00EB73BA" w:rsidP="00346947">
            <w:pPr>
              <w:spacing w:after="0" w:line="240" w:lineRule="auto"/>
              <w:jc w:val="center"/>
              <w:rPr>
                <w:rFonts w:eastAsia="Times New Roman" w:cs="Times New Roman"/>
                <w:color w:val="000000"/>
              </w:rPr>
            </w:pPr>
            <w:proofErr w:type="spellStart"/>
            <w:r w:rsidRPr="00346947">
              <w:rPr>
                <w:rFonts w:eastAsia="Times New Roman" w:cs="Times New Roman"/>
                <w:color w:val="000000"/>
                <w:lang w:val="en-GB"/>
              </w:rPr>
              <w:t>Ws</w:t>
            </w:r>
            <w:proofErr w:type="spellEnd"/>
          </w:p>
        </w:tc>
        <w:tc>
          <w:tcPr>
            <w:tcW w:w="1256" w:type="dxa"/>
            <w:shd w:val="clear" w:color="auto" w:fill="auto"/>
            <w:noWrap/>
            <w:hideMark/>
          </w:tcPr>
          <w:p w14:paraId="778108BD" w14:textId="77777777" w:rsidR="00EB73BA" w:rsidRPr="00346947" w:rsidRDefault="00EB73BA" w:rsidP="00346947">
            <w:pPr>
              <w:spacing w:after="0" w:line="240" w:lineRule="auto"/>
              <w:jc w:val="right"/>
              <w:rPr>
                <w:rFonts w:eastAsia="Times New Roman" w:cs="Times New Roman"/>
                <w:color w:val="000000"/>
              </w:rPr>
            </w:pPr>
          </w:p>
        </w:tc>
        <w:tc>
          <w:tcPr>
            <w:tcW w:w="986" w:type="dxa"/>
            <w:shd w:val="clear" w:color="auto" w:fill="auto"/>
            <w:noWrap/>
            <w:vAlign w:val="center"/>
            <w:hideMark/>
          </w:tcPr>
          <w:p w14:paraId="2C39402F"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0.2</w:t>
            </w:r>
          </w:p>
        </w:tc>
        <w:tc>
          <w:tcPr>
            <w:tcW w:w="987" w:type="dxa"/>
            <w:shd w:val="clear" w:color="auto" w:fill="auto"/>
            <w:noWrap/>
            <w:vAlign w:val="center"/>
            <w:hideMark/>
          </w:tcPr>
          <w:p w14:paraId="2B6018ED"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2.7</w:t>
            </w:r>
          </w:p>
        </w:tc>
        <w:tc>
          <w:tcPr>
            <w:tcW w:w="1114" w:type="dxa"/>
            <w:shd w:val="clear" w:color="auto" w:fill="auto"/>
            <w:noWrap/>
            <w:vAlign w:val="center"/>
            <w:hideMark/>
          </w:tcPr>
          <w:p w14:paraId="20A90B60"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0.0</w:t>
            </w:r>
          </w:p>
        </w:tc>
        <w:tc>
          <w:tcPr>
            <w:tcW w:w="1114" w:type="dxa"/>
            <w:shd w:val="clear" w:color="auto" w:fill="auto"/>
            <w:noWrap/>
            <w:vAlign w:val="center"/>
            <w:hideMark/>
          </w:tcPr>
          <w:p w14:paraId="10261C19"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0.6</w:t>
            </w:r>
          </w:p>
        </w:tc>
      </w:tr>
      <w:tr w:rsidR="00EB73BA" w:rsidRPr="00346947" w14:paraId="41081469" w14:textId="77777777" w:rsidTr="00346947">
        <w:trPr>
          <w:trHeight w:val="252"/>
          <w:jc w:val="center"/>
        </w:trPr>
        <w:tc>
          <w:tcPr>
            <w:tcW w:w="2122" w:type="dxa"/>
            <w:shd w:val="clear" w:color="auto" w:fill="auto"/>
            <w:noWrap/>
            <w:vAlign w:val="center"/>
            <w:hideMark/>
          </w:tcPr>
          <w:p w14:paraId="1665FCB3" w14:textId="36F797EF" w:rsidR="00EB73BA" w:rsidRPr="00346947" w:rsidRDefault="00191700" w:rsidP="00346947">
            <w:pPr>
              <w:spacing w:after="0" w:line="240" w:lineRule="auto"/>
              <w:jc w:val="center"/>
              <w:rPr>
                <w:rFonts w:eastAsia="Times New Roman" w:cs="Times New Roman"/>
                <w:color w:val="000000"/>
              </w:rPr>
            </w:pPr>
            <w:r w:rsidRPr="00346947">
              <w:rPr>
                <w:rFonts w:eastAsia="Times New Roman" w:cs="Times New Roman"/>
                <w:color w:val="000000"/>
              </w:rPr>
              <w:t>∑</w:t>
            </w:r>
          </w:p>
        </w:tc>
        <w:tc>
          <w:tcPr>
            <w:tcW w:w="753" w:type="dxa"/>
            <w:shd w:val="clear" w:color="auto" w:fill="auto"/>
            <w:noWrap/>
            <w:vAlign w:val="bottom"/>
            <w:hideMark/>
          </w:tcPr>
          <w:p w14:paraId="619C289B" w14:textId="77777777" w:rsidR="00EB73BA" w:rsidRPr="00346947" w:rsidRDefault="00EB73BA" w:rsidP="00EB73BA">
            <w:pPr>
              <w:spacing w:after="0" w:line="240" w:lineRule="auto"/>
              <w:jc w:val="left"/>
              <w:rPr>
                <w:rFonts w:eastAsia="Times New Roman" w:cs="Times New Roman"/>
                <w:color w:val="000000"/>
              </w:rPr>
            </w:pPr>
            <w:r w:rsidRPr="00346947">
              <w:rPr>
                <w:rFonts w:eastAsia="Times New Roman" w:cs="Times New Roman"/>
                <w:color w:val="000000"/>
              </w:rPr>
              <w:t> </w:t>
            </w:r>
          </w:p>
        </w:tc>
        <w:tc>
          <w:tcPr>
            <w:tcW w:w="1256" w:type="dxa"/>
            <w:shd w:val="clear" w:color="auto" w:fill="auto"/>
            <w:noWrap/>
            <w:vAlign w:val="center"/>
            <w:hideMark/>
          </w:tcPr>
          <w:p w14:paraId="3ECEAA62"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-10.8</w:t>
            </w:r>
          </w:p>
        </w:tc>
        <w:tc>
          <w:tcPr>
            <w:tcW w:w="986" w:type="dxa"/>
            <w:shd w:val="clear" w:color="auto" w:fill="auto"/>
            <w:noWrap/>
            <w:vAlign w:val="center"/>
            <w:hideMark/>
          </w:tcPr>
          <w:p w14:paraId="196B56E8"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45.7</w:t>
            </w:r>
          </w:p>
        </w:tc>
        <w:tc>
          <w:tcPr>
            <w:tcW w:w="987" w:type="dxa"/>
            <w:shd w:val="clear" w:color="auto" w:fill="auto"/>
            <w:noWrap/>
            <w:hideMark/>
          </w:tcPr>
          <w:p w14:paraId="45F1CBF0"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 </w:t>
            </w:r>
          </w:p>
        </w:tc>
        <w:tc>
          <w:tcPr>
            <w:tcW w:w="1114" w:type="dxa"/>
            <w:shd w:val="clear" w:color="auto" w:fill="auto"/>
            <w:noWrap/>
            <w:vAlign w:val="center"/>
            <w:hideMark/>
          </w:tcPr>
          <w:p w14:paraId="68297EDE"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-47.3</w:t>
            </w:r>
          </w:p>
        </w:tc>
        <w:tc>
          <w:tcPr>
            <w:tcW w:w="1114" w:type="dxa"/>
            <w:shd w:val="clear" w:color="auto" w:fill="auto"/>
            <w:noWrap/>
            <w:vAlign w:val="center"/>
            <w:hideMark/>
          </w:tcPr>
          <w:p w14:paraId="1AF4EBD5" w14:textId="77777777" w:rsidR="00EB73BA" w:rsidRPr="00346947" w:rsidRDefault="00EB73BA" w:rsidP="00346947">
            <w:pPr>
              <w:spacing w:after="0" w:line="240" w:lineRule="auto"/>
              <w:jc w:val="right"/>
              <w:rPr>
                <w:rFonts w:eastAsia="Times New Roman" w:cs="Times New Roman"/>
                <w:color w:val="000000"/>
              </w:rPr>
            </w:pPr>
            <w:r w:rsidRPr="00346947">
              <w:rPr>
                <w:rFonts w:eastAsia="Times New Roman" w:cs="Times New Roman"/>
                <w:color w:val="000000"/>
              </w:rPr>
              <w:t>113.3</w:t>
            </w:r>
          </w:p>
        </w:tc>
      </w:tr>
    </w:tbl>
    <w:p w14:paraId="6E03C54D" w14:textId="473AF07D" w:rsidR="00EB73BA" w:rsidRDefault="00504B28" w:rsidP="00346947">
      <w:pPr>
        <w:spacing w:before="240" w:line="360" w:lineRule="auto"/>
      </w:pPr>
      <w:r>
        <w:rPr>
          <w:rStyle w:val="Strong"/>
        </w:rPr>
        <w:fldChar w:fldCharType="begin"/>
      </w:r>
      <w:r>
        <w:instrText xml:space="preserve"> REF _Ref175649517 \h </w:instrText>
      </w:r>
      <w:r>
        <w:rPr>
          <w:rStyle w:val="Strong"/>
        </w:rPr>
      </w:r>
      <w:r>
        <w:rPr>
          <w:rStyle w:val="Strong"/>
        </w:rPr>
        <w:fldChar w:fldCharType="separate"/>
      </w:r>
      <w:r>
        <w:t xml:space="preserve">Table </w:t>
      </w:r>
      <w:r>
        <w:rPr>
          <w:noProof/>
        </w:rPr>
        <w:t>8</w:t>
      </w:r>
      <w:r>
        <w:rPr>
          <w:rStyle w:val="Strong"/>
        </w:rPr>
        <w:fldChar w:fldCharType="end"/>
      </w:r>
      <w:r>
        <w:t xml:space="preserve"> summarizes the results of both stability checks under HFL and NPL conditions. All criteria for sliding, overturning, and stress at both the heel and toe of the structure were met, ensuring the safety of the weir.</w:t>
      </w:r>
    </w:p>
    <w:p w14:paraId="2E9ABE08" w14:textId="77777777" w:rsidR="00346947" w:rsidRDefault="00346947" w:rsidP="00346947">
      <w:pPr>
        <w:spacing w:before="240" w:line="360" w:lineRule="auto"/>
      </w:pPr>
    </w:p>
    <w:p w14:paraId="3FEC3A99" w14:textId="77777777" w:rsidR="00346947" w:rsidRDefault="00346947" w:rsidP="00346947">
      <w:pPr>
        <w:spacing w:before="240" w:line="360" w:lineRule="auto"/>
      </w:pPr>
    </w:p>
    <w:p w14:paraId="39E39610" w14:textId="75B89143" w:rsidR="00AB760B" w:rsidRPr="00AB760B" w:rsidRDefault="00AB760B" w:rsidP="00023A2D">
      <w:r>
        <w:lastRenderedPageBreak/>
        <w:t xml:space="preserve">                     </w:t>
      </w:r>
      <w:bookmarkStart w:id="36" w:name="_Ref175649517"/>
      <w:r w:rsidR="00023A2D">
        <w:t xml:space="preserve">Table </w:t>
      </w:r>
      <w:r>
        <w:fldChar w:fldCharType="begin"/>
      </w:r>
      <w:r>
        <w:instrText xml:space="preserve"> SEQ Table \* ARABIC </w:instrText>
      </w:r>
      <w:r>
        <w:fldChar w:fldCharType="separate"/>
      </w:r>
      <w:r w:rsidR="00EE53D7">
        <w:rPr>
          <w:noProof/>
        </w:rPr>
        <w:t>8</w:t>
      </w:r>
      <w:r>
        <w:rPr>
          <w:noProof/>
        </w:rPr>
        <w:fldChar w:fldCharType="end"/>
      </w:r>
      <w:bookmarkEnd w:id="36"/>
      <w:r w:rsidR="00023A2D">
        <w:t xml:space="preserve"> </w:t>
      </w:r>
      <w:r w:rsidRPr="00AB760B">
        <w:t>Summary of structural analysis calculation results of the two cases.</w:t>
      </w:r>
    </w:p>
    <w:tbl>
      <w:tblPr>
        <w:tblW w:w="7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889"/>
        <w:gridCol w:w="980"/>
        <w:gridCol w:w="1419"/>
        <w:gridCol w:w="756"/>
        <w:gridCol w:w="756"/>
        <w:gridCol w:w="882"/>
      </w:tblGrid>
      <w:tr w:rsidR="00AB760B" w:rsidRPr="00AB760B" w14:paraId="59CF49C3" w14:textId="77777777" w:rsidTr="001D14D5">
        <w:trPr>
          <w:trHeight w:val="647"/>
          <w:jc w:val="center"/>
        </w:trPr>
        <w:tc>
          <w:tcPr>
            <w:tcW w:w="2412" w:type="dxa"/>
            <w:shd w:val="clear" w:color="auto" w:fill="auto"/>
            <w:noWrap/>
            <w:vAlign w:val="center"/>
            <w:hideMark/>
          </w:tcPr>
          <w:p w14:paraId="6B00A54C" w14:textId="77777777" w:rsidR="00AB760B" w:rsidRPr="001D14D5" w:rsidRDefault="00AB760B" w:rsidP="001D14D5">
            <w:pPr>
              <w:spacing w:after="0" w:line="240" w:lineRule="auto"/>
              <w:jc w:val="left"/>
              <w:rPr>
                <w:rFonts w:eastAsia="Times New Roman" w:cs="Times New Roman"/>
                <w:b/>
                <w:bCs/>
                <w:i/>
                <w:iCs/>
                <w:color w:val="000000"/>
              </w:rPr>
            </w:pPr>
            <w:r w:rsidRPr="001D14D5">
              <w:rPr>
                <w:rFonts w:eastAsia="Times New Roman" w:cs="Times New Roman"/>
                <w:b/>
                <w:bCs/>
                <w:i/>
                <w:iCs/>
                <w:color w:val="000000"/>
              </w:rPr>
              <w:t>Parameter</w:t>
            </w:r>
          </w:p>
        </w:tc>
        <w:tc>
          <w:tcPr>
            <w:tcW w:w="839" w:type="dxa"/>
            <w:shd w:val="clear" w:color="auto" w:fill="auto"/>
            <w:noWrap/>
            <w:vAlign w:val="center"/>
            <w:hideMark/>
          </w:tcPr>
          <w:p w14:paraId="12D24B60" w14:textId="77777777" w:rsidR="00AB760B" w:rsidRPr="001D14D5" w:rsidRDefault="00AB760B" w:rsidP="001D14D5">
            <w:pPr>
              <w:spacing w:after="0" w:line="240" w:lineRule="auto"/>
              <w:jc w:val="left"/>
              <w:rPr>
                <w:rFonts w:eastAsia="Times New Roman" w:cs="Times New Roman"/>
                <w:b/>
                <w:bCs/>
                <w:i/>
                <w:iCs/>
                <w:color w:val="000000"/>
              </w:rPr>
            </w:pPr>
            <w:r w:rsidRPr="001D14D5">
              <w:rPr>
                <w:rFonts w:eastAsia="Times New Roman" w:cs="Times New Roman"/>
                <w:b/>
                <w:bCs/>
                <w:i/>
                <w:iCs/>
                <w:color w:val="000000"/>
              </w:rPr>
              <w:t>Symbol</w:t>
            </w:r>
          </w:p>
        </w:tc>
        <w:tc>
          <w:tcPr>
            <w:tcW w:w="925" w:type="dxa"/>
            <w:shd w:val="clear" w:color="auto" w:fill="auto"/>
            <w:noWrap/>
            <w:vAlign w:val="center"/>
            <w:hideMark/>
          </w:tcPr>
          <w:p w14:paraId="28A2519B" w14:textId="77777777" w:rsidR="00AB760B" w:rsidRPr="001D14D5" w:rsidRDefault="00AB760B" w:rsidP="001D14D5">
            <w:pPr>
              <w:spacing w:after="0" w:line="240" w:lineRule="auto"/>
              <w:jc w:val="left"/>
              <w:rPr>
                <w:rFonts w:eastAsia="Times New Roman" w:cs="Times New Roman"/>
                <w:b/>
                <w:bCs/>
                <w:i/>
                <w:iCs/>
                <w:color w:val="000000"/>
              </w:rPr>
            </w:pPr>
            <w:r w:rsidRPr="001D14D5">
              <w:rPr>
                <w:rFonts w:eastAsia="Times New Roman" w:cs="Times New Roman"/>
                <w:b/>
                <w:bCs/>
                <w:i/>
                <w:iCs/>
                <w:color w:val="000000"/>
              </w:rPr>
              <w:t>Units</w:t>
            </w:r>
          </w:p>
        </w:tc>
        <w:tc>
          <w:tcPr>
            <w:tcW w:w="1419" w:type="dxa"/>
            <w:shd w:val="clear" w:color="auto" w:fill="auto"/>
            <w:hideMark/>
          </w:tcPr>
          <w:p w14:paraId="762175D5" w14:textId="77777777" w:rsidR="00AB760B" w:rsidRPr="001D14D5" w:rsidRDefault="00AB760B" w:rsidP="001D14D5">
            <w:pPr>
              <w:spacing w:after="0" w:line="240" w:lineRule="auto"/>
              <w:jc w:val="left"/>
              <w:rPr>
                <w:rFonts w:eastAsia="Times New Roman" w:cs="Times New Roman"/>
                <w:b/>
                <w:bCs/>
                <w:i/>
                <w:iCs/>
                <w:color w:val="000000"/>
              </w:rPr>
            </w:pPr>
            <w:r w:rsidRPr="001D14D5">
              <w:rPr>
                <w:rFonts w:eastAsia="Times New Roman" w:cs="Times New Roman"/>
                <w:b/>
                <w:bCs/>
                <w:i/>
                <w:iCs/>
                <w:color w:val="000000"/>
              </w:rPr>
              <w:t>Conditions to be satisfied</w:t>
            </w:r>
          </w:p>
        </w:tc>
        <w:tc>
          <w:tcPr>
            <w:tcW w:w="756" w:type="dxa"/>
            <w:shd w:val="clear" w:color="auto" w:fill="auto"/>
            <w:noWrap/>
            <w:vAlign w:val="center"/>
            <w:hideMark/>
          </w:tcPr>
          <w:p w14:paraId="7CB25400" w14:textId="77777777" w:rsidR="00AB760B" w:rsidRPr="001D14D5" w:rsidRDefault="00AB760B" w:rsidP="001D14D5">
            <w:pPr>
              <w:spacing w:after="0" w:line="240" w:lineRule="auto"/>
              <w:jc w:val="left"/>
              <w:rPr>
                <w:rFonts w:eastAsia="Times New Roman" w:cs="Times New Roman"/>
                <w:b/>
                <w:bCs/>
                <w:i/>
                <w:iCs/>
                <w:color w:val="000000"/>
              </w:rPr>
            </w:pPr>
            <w:r w:rsidRPr="001D14D5">
              <w:rPr>
                <w:rFonts w:eastAsia="Times New Roman" w:cs="Times New Roman"/>
                <w:b/>
                <w:bCs/>
                <w:i/>
                <w:iCs/>
                <w:color w:val="000000"/>
              </w:rPr>
              <w:t>HFL</w:t>
            </w:r>
          </w:p>
        </w:tc>
        <w:tc>
          <w:tcPr>
            <w:tcW w:w="756" w:type="dxa"/>
            <w:shd w:val="clear" w:color="auto" w:fill="auto"/>
            <w:noWrap/>
            <w:vAlign w:val="center"/>
            <w:hideMark/>
          </w:tcPr>
          <w:p w14:paraId="604D8C4B" w14:textId="77777777" w:rsidR="00AB760B" w:rsidRPr="001D14D5" w:rsidRDefault="00AB760B" w:rsidP="001D14D5">
            <w:pPr>
              <w:spacing w:after="0" w:line="240" w:lineRule="auto"/>
              <w:jc w:val="left"/>
              <w:rPr>
                <w:rFonts w:eastAsia="Times New Roman" w:cs="Times New Roman"/>
                <w:b/>
                <w:bCs/>
                <w:i/>
                <w:iCs/>
                <w:color w:val="000000"/>
              </w:rPr>
            </w:pPr>
            <w:r w:rsidRPr="001D14D5">
              <w:rPr>
                <w:rFonts w:eastAsia="Times New Roman" w:cs="Times New Roman"/>
                <w:b/>
                <w:bCs/>
                <w:i/>
                <w:iCs/>
                <w:color w:val="000000"/>
              </w:rPr>
              <w:t>NPL</w:t>
            </w:r>
          </w:p>
        </w:tc>
        <w:tc>
          <w:tcPr>
            <w:tcW w:w="882" w:type="dxa"/>
            <w:shd w:val="clear" w:color="auto" w:fill="auto"/>
            <w:noWrap/>
            <w:vAlign w:val="center"/>
            <w:hideMark/>
          </w:tcPr>
          <w:p w14:paraId="1A0C02AC" w14:textId="77777777" w:rsidR="00AB760B" w:rsidRPr="001D14D5" w:rsidRDefault="00AB760B" w:rsidP="001D14D5">
            <w:pPr>
              <w:spacing w:after="0" w:line="240" w:lineRule="auto"/>
              <w:jc w:val="left"/>
              <w:rPr>
                <w:rFonts w:eastAsia="Times New Roman" w:cs="Times New Roman"/>
                <w:b/>
                <w:bCs/>
                <w:i/>
                <w:iCs/>
                <w:color w:val="000000"/>
              </w:rPr>
            </w:pPr>
            <w:r w:rsidRPr="001D14D5">
              <w:rPr>
                <w:rFonts w:eastAsia="Times New Roman" w:cs="Times New Roman"/>
                <w:b/>
                <w:bCs/>
                <w:i/>
                <w:iCs/>
                <w:color w:val="000000"/>
              </w:rPr>
              <w:t>Status</w:t>
            </w:r>
          </w:p>
        </w:tc>
      </w:tr>
      <w:tr w:rsidR="00AB760B" w:rsidRPr="001D14D5" w14:paraId="41F2C03A" w14:textId="77777777" w:rsidTr="001D14D5">
        <w:trPr>
          <w:trHeight w:val="261"/>
          <w:jc w:val="center"/>
        </w:trPr>
        <w:tc>
          <w:tcPr>
            <w:tcW w:w="2412" w:type="dxa"/>
            <w:shd w:val="clear" w:color="auto" w:fill="auto"/>
            <w:noWrap/>
            <w:vAlign w:val="center"/>
            <w:hideMark/>
          </w:tcPr>
          <w:p w14:paraId="004DB069" w14:textId="12B87545" w:rsidR="00AB760B" w:rsidRPr="001D14D5" w:rsidRDefault="00AB760B" w:rsidP="001D14D5">
            <w:pPr>
              <w:spacing w:after="0" w:line="240" w:lineRule="auto"/>
              <w:jc w:val="center"/>
              <w:rPr>
                <w:rFonts w:eastAsia="Times New Roman" w:cs="Times New Roman"/>
                <w:bCs/>
                <w:color w:val="000000"/>
              </w:rPr>
            </w:pPr>
            <w:r w:rsidRPr="001D14D5">
              <w:rPr>
                <w:rFonts w:eastAsia="Times New Roman" w:cs="Times New Roman"/>
                <w:bCs/>
                <w:color w:val="000000"/>
              </w:rPr>
              <w:t>Safety for sliding</w:t>
            </w:r>
          </w:p>
        </w:tc>
        <w:tc>
          <w:tcPr>
            <w:tcW w:w="839" w:type="dxa"/>
            <w:shd w:val="clear" w:color="auto" w:fill="auto"/>
            <w:noWrap/>
            <w:vAlign w:val="center"/>
            <w:hideMark/>
          </w:tcPr>
          <w:p w14:paraId="3F755535" w14:textId="77777777" w:rsidR="00AB760B" w:rsidRPr="001D14D5" w:rsidRDefault="00AB760B" w:rsidP="001D14D5">
            <w:pPr>
              <w:spacing w:after="0" w:line="240" w:lineRule="auto"/>
              <w:jc w:val="center"/>
              <w:rPr>
                <w:rFonts w:eastAsia="Times New Roman" w:cs="Times New Roman"/>
                <w:color w:val="000000"/>
              </w:rPr>
            </w:pPr>
            <w:r w:rsidRPr="001D14D5">
              <w:rPr>
                <w:rFonts w:eastAsia="Times New Roman" w:cs="Times New Roman"/>
                <w:color w:val="000000"/>
              </w:rPr>
              <w:t>Fs</w:t>
            </w:r>
          </w:p>
        </w:tc>
        <w:tc>
          <w:tcPr>
            <w:tcW w:w="925" w:type="dxa"/>
            <w:shd w:val="clear" w:color="auto" w:fill="auto"/>
            <w:noWrap/>
            <w:vAlign w:val="center"/>
            <w:hideMark/>
          </w:tcPr>
          <w:p w14:paraId="13529A6A"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w:t>
            </w:r>
          </w:p>
        </w:tc>
        <w:tc>
          <w:tcPr>
            <w:tcW w:w="1419" w:type="dxa"/>
            <w:shd w:val="clear" w:color="auto" w:fill="auto"/>
            <w:noWrap/>
            <w:vAlign w:val="center"/>
            <w:hideMark/>
          </w:tcPr>
          <w:p w14:paraId="62FA934C" w14:textId="77777777" w:rsidR="00AB760B" w:rsidRPr="001D14D5" w:rsidRDefault="00AB760B" w:rsidP="001D14D5">
            <w:pPr>
              <w:spacing w:after="0" w:line="240" w:lineRule="auto"/>
              <w:jc w:val="right"/>
              <w:rPr>
                <w:rFonts w:eastAsia="Times New Roman" w:cs="Times New Roman"/>
                <w:color w:val="000000"/>
              </w:rPr>
            </w:pPr>
            <w:r w:rsidRPr="001D14D5">
              <w:rPr>
                <w:rFonts w:eastAsia="Times New Roman" w:cs="Times New Roman"/>
                <w:color w:val="000000"/>
              </w:rPr>
              <w:t>≥ 1</w:t>
            </w:r>
          </w:p>
        </w:tc>
        <w:tc>
          <w:tcPr>
            <w:tcW w:w="756" w:type="dxa"/>
            <w:shd w:val="clear" w:color="auto" w:fill="auto"/>
            <w:noWrap/>
            <w:vAlign w:val="center"/>
            <w:hideMark/>
          </w:tcPr>
          <w:p w14:paraId="41F1ACB1" w14:textId="77777777"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1.21</w:t>
            </w:r>
          </w:p>
        </w:tc>
        <w:tc>
          <w:tcPr>
            <w:tcW w:w="756" w:type="dxa"/>
            <w:shd w:val="clear" w:color="auto" w:fill="auto"/>
            <w:noWrap/>
            <w:vAlign w:val="center"/>
            <w:hideMark/>
          </w:tcPr>
          <w:p w14:paraId="6F7AD339" w14:textId="77777777"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2.96</w:t>
            </w:r>
          </w:p>
        </w:tc>
        <w:tc>
          <w:tcPr>
            <w:tcW w:w="882" w:type="dxa"/>
            <w:shd w:val="clear" w:color="auto" w:fill="auto"/>
            <w:noWrap/>
            <w:vAlign w:val="center"/>
            <w:hideMark/>
          </w:tcPr>
          <w:p w14:paraId="56061224"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PASS</w:t>
            </w:r>
          </w:p>
        </w:tc>
      </w:tr>
      <w:tr w:rsidR="00AB760B" w:rsidRPr="001D14D5" w14:paraId="092897E0" w14:textId="77777777" w:rsidTr="001D14D5">
        <w:trPr>
          <w:trHeight w:val="261"/>
          <w:jc w:val="center"/>
        </w:trPr>
        <w:tc>
          <w:tcPr>
            <w:tcW w:w="2412" w:type="dxa"/>
            <w:shd w:val="clear" w:color="auto" w:fill="auto"/>
            <w:noWrap/>
            <w:vAlign w:val="center"/>
            <w:hideMark/>
          </w:tcPr>
          <w:p w14:paraId="18C5400C" w14:textId="49778ADE" w:rsidR="00AB760B" w:rsidRPr="001D14D5" w:rsidRDefault="00AB760B" w:rsidP="001D14D5">
            <w:pPr>
              <w:spacing w:after="0" w:line="240" w:lineRule="auto"/>
              <w:jc w:val="center"/>
              <w:rPr>
                <w:rFonts w:eastAsia="Times New Roman" w:cs="Times New Roman"/>
                <w:bCs/>
                <w:color w:val="000000"/>
              </w:rPr>
            </w:pPr>
            <w:r w:rsidRPr="001D14D5">
              <w:rPr>
                <w:rFonts w:eastAsia="Times New Roman" w:cs="Times New Roman"/>
                <w:bCs/>
                <w:color w:val="000000"/>
              </w:rPr>
              <w:t>Safety for Overturning</w:t>
            </w:r>
          </w:p>
        </w:tc>
        <w:tc>
          <w:tcPr>
            <w:tcW w:w="839" w:type="dxa"/>
            <w:shd w:val="clear" w:color="auto" w:fill="auto"/>
            <w:noWrap/>
            <w:vAlign w:val="center"/>
            <w:hideMark/>
          </w:tcPr>
          <w:p w14:paraId="6236D111" w14:textId="77777777" w:rsidR="00AB760B" w:rsidRPr="001D14D5" w:rsidRDefault="00AB760B" w:rsidP="001D14D5">
            <w:pPr>
              <w:spacing w:after="0" w:line="240" w:lineRule="auto"/>
              <w:jc w:val="center"/>
              <w:rPr>
                <w:rFonts w:eastAsia="Times New Roman" w:cs="Times New Roman"/>
                <w:color w:val="000000"/>
              </w:rPr>
            </w:pPr>
            <w:proofErr w:type="spellStart"/>
            <w:r w:rsidRPr="001D14D5">
              <w:rPr>
                <w:rFonts w:eastAsia="Times New Roman" w:cs="Times New Roman"/>
                <w:color w:val="000000"/>
              </w:rPr>
              <w:t>Fo</w:t>
            </w:r>
            <w:proofErr w:type="spellEnd"/>
          </w:p>
        </w:tc>
        <w:tc>
          <w:tcPr>
            <w:tcW w:w="925" w:type="dxa"/>
            <w:shd w:val="clear" w:color="auto" w:fill="auto"/>
            <w:noWrap/>
            <w:vAlign w:val="center"/>
            <w:hideMark/>
          </w:tcPr>
          <w:p w14:paraId="6BFF68AB"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w:t>
            </w:r>
          </w:p>
        </w:tc>
        <w:tc>
          <w:tcPr>
            <w:tcW w:w="1419" w:type="dxa"/>
            <w:shd w:val="clear" w:color="auto" w:fill="auto"/>
            <w:noWrap/>
            <w:vAlign w:val="center"/>
            <w:hideMark/>
          </w:tcPr>
          <w:p w14:paraId="405F4CC0" w14:textId="77777777" w:rsidR="00AB760B" w:rsidRPr="001D14D5" w:rsidRDefault="00AB760B" w:rsidP="001D14D5">
            <w:pPr>
              <w:spacing w:after="0" w:line="240" w:lineRule="auto"/>
              <w:jc w:val="right"/>
              <w:rPr>
                <w:rFonts w:eastAsia="Times New Roman" w:cs="Times New Roman"/>
                <w:color w:val="000000"/>
              </w:rPr>
            </w:pPr>
            <w:r w:rsidRPr="001D14D5">
              <w:rPr>
                <w:rFonts w:eastAsia="Times New Roman" w:cs="Times New Roman"/>
                <w:color w:val="000000"/>
              </w:rPr>
              <w:t>≥ 1.5</w:t>
            </w:r>
          </w:p>
        </w:tc>
        <w:tc>
          <w:tcPr>
            <w:tcW w:w="756" w:type="dxa"/>
            <w:shd w:val="clear" w:color="auto" w:fill="auto"/>
            <w:noWrap/>
            <w:vAlign w:val="center"/>
            <w:hideMark/>
          </w:tcPr>
          <w:p w14:paraId="2310397E" w14:textId="673F3A82" w:rsidR="00AB760B" w:rsidRPr="001D14D5" w:rsidRDefault="00DF37A7" w:rsidP="00AB760B">
            <w:pPr>
              <w:spacing w:after="0" w:line="240" w:lineRule="auto"/>
              <w:jc w:val="right"/>
              <w:rPr>
                <w:rFonts w:eastAsia="Times New Roman" w:cs="Times New Roman"/>
                <w:color w:val="000000"/>
              </w:rPr>
            </w:pPr>
            <w:r w:rsidRPr="001D14D5">
              <w:rPr>
                <w:rFonts w:eastAsia="Times New Roman" w:cs="Times New Roman"/>
                <w:color w:val="000000"/>
              </w:rPr>
              <w:t xml:space="preserve"> </w:t>
            </w:r>
            <w:r w:rsidR="00AB760B" w:rsidRPr="001D14D5">
              <w:rPr>
                <w:rFonts w:eastAsia="Times New Roman" w:cs="Times New Roman"/>
                <w:color w:val="000000"/>
              </w:rPr>
              <w:t>1.51</w:t>
            </w:r>
          </w:p>
        </w:tc>
        <w:tc>
          <w:tcPr>
            <w:tcW w:w="756" w:type="dxa"/>
            <w:shd w:val="clear" w:color="auto" w:fill="auto"/>
            <w:noWrap/>
            <w:vAlign w:val="center"/>
            <w:hideMark/>
          </w:tcPr>
          <w:p w14:paraId="407A6526" w14:textId="4A06A853"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2.39</w:t>
            </w:r>
          </w:p>
        </w:tc>
        <w:tc>
          <w:tcPr>
            <w:tcW w:w="882" w:type="dxa"/>
            <w:shd w:val="clear" w:color="auto" w:fill="auto"/>
            <w:noWrap/>
            <w:vAlign w:val="center"/>
            <w:hideMark/>
          </w:tcPr>
          <w:p w14:paraId="32873C7F"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PASS</w:t>
            </w:r>
          </w:p>
        </w:tc>
      </w:tr>
      <w:tr w:rsidR="00AB760B" w:rsidRPr="001D14D5" w14:paraId="44CCA251" w14:textId="77777777" w:rsidTr="001D14D5">
        <w:trPr>
          <w:trHeight w:val="261"/>
          <w:jc w:val="center"/>
        </w:trPr>
        <w:tc>
          <w:tcPr>
            <w:tcW w:w="2412" w:type="dxa"/>
            <w:shd w:val="clear" w:color="auto" w:fill="auto"/>
            <w:noWrap/>
            <w:vAlign w:val="center"/>
            <w:hideMark/>
          </w:tcPr>
          <w:p w14:paraId="755727A4" w14:textId="39F202FF" w:rsidR="00AB760B" w:rsidRPr="001D14D5" w:rsidRDefault="00AB760B" w:rsidP="001D14D5">
            <w:pPr>
              <w:spacing w:after="0" w:line="240" w:lineRule="auto"/>
              <w:jc w:val="center"/>
              <w:rPr>
                <w:rFonts w:eastAsia="Times New Roman" w:cs="Times New Roman"/>
                <w:bCs/>
                <w:color w:val="000000"/>
              </w:rPr>
            </w:pPr>
            <w:r w:rsidRPr="001D14D5">
              <w:rPr>
                <w:rFonts w:eastAsia="Times New Roman" w:cs="Times New Roman"/>
                <w:bCs/>
                <w:color w:val="000000"/>
              </w:rPr>
              <w:t>Load Eccentricity</w:t>
            </w:r>
          </w:p>
        </w:tc>
        <w:tc>
          <w:tcPr>
            <w:tcW w:w="839" w:type="dxa"/>
            <w:shd w:val="clear" w:color="auto" w:fill="auto"/>
            <w:noWrap/>
            <w:vAlign w:val="center"/>
            <w:hideMark/>
          </w:tcPr>
          <w:p w14:paraId="2B98B26B" w14:textId="77777777" w:rsidR="00AB760B" w:rsidRPr="001D14D5" w:rsidRDefault="00AB760B" w:rsidP="001D14D5">
            <w:pPr>
              <w:spacing w:after="0" w:line="240" w:lineRule="auto"/>
              <w:jc w:val="center"/>
              <w:rPr>
                <w:rFonts w:eastAsia="Times New Roman" w:cs="Times New Roman"/>
                <w:color w:val="000000"/>
              </w:rPr>
            </w:pPr>
            <w:r w:rsidRPr="001D14D5">
              <w:rPr>
                <w:rFonts w:eastAsia="Times New Roman" w:cs="Times New Roman"/>
                <w:color w:val="000000"/>
              </w:rPr>
              <w:t>ECC</w:t>
            </w:r>
          </w:p>
        </w:tc>
        <w:tc>
          <w:tcPr>
            <w:tcW w:w="925" w:type="dxa"/>
            <w:shd w:val="clear" w:color="auto" w:fill="auto"/>
            <w:noWrap/>
            <w:vAlign w:val="center"/>
            <w:hideMark/>
          </w:tcPr>
          <w:p w14:paraId="1C0185D2"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m</w:t>
            </w:r>
          </w:p>
        </w:tc>
        <w:tc>
          <w:tcPr>
            <w:tcW w:w="1419" w:type="dxa"/>
            <w:shd w:val="clear" w:color="auto" w:fill="auto"/>
            <w:noWrap/>
            <w:vAlign w:val="center"/>
            <w:hideMark/>
          </w:tcPr>
          <w:p w14:paraId="01777FB1" w14:textId="77777777" w:rsidR="00AB760B" w:rsidRPr="001D14D5" w:rsidRDefault="00AB760B" w:rsidP="001D14D5">
            <w:pPr>
              <w:spacing w:after="0" w:line="240" w:lineRule="auto"/>
              <w:jc w:val="right"/>
              <w:rPr>
                <w:rFonts w:eastAsia="Times New Roman" w:cs="Times New Roman"/>
                <w:color w:val="000000"/>
              </w:rPr>
            </w:pPr>
            <w:r w:rsidRPr="001D14D5">
              <w:rPr>
                <w:rFonts w:eastAsia="Times New Roman" w:cs="Times New Roman"/>
                <w:color w:val="000000"/>
              </w:rPr>
              <w:t>&lt; B/6</w:t>
            </w:r>
          </w:p>
        </w:tc>
        <w:tc>
          <w:tcPr>
            <w:tcW w:w="756" w:type="dxa"/>
            <w:shd w:val="clear" w:color="auto" w:fill="auto"/>
            <w:noWrap/>
            <w:vAlign w:val="center"/>
            <w:hideMark/>
          </w:tcPr>
          <w:p w14:paraId="606A57D4" w14:textId="035AB60C"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0.06</w:t>
            </w:r>
          </w:p>
        </w:tc>
        <w:tc>
          <w:tcPr>
            <w:tcW w:w="756" w:type="dxa"/>
            <w:shd w:val="clear" w:color="auto" w:fill="auto"/>
            <w:noWrap/>
            <w:vAlign w:val="center"/>
            <w:hideMark/>
          </w:tcPr>
          <w:p w14:paraId="6AB85880" w14:textId="77777777"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0.078</w:t>
            </w:r>
          </w:p>
        </w:tc>
        <w:tc>
          <w:tcPr>
            <w:tcW w:w="882" w:type="dxa"/>
            <w:shd w:val="clear" w:color="auto" w:fill="auto"/>
            <w:noWrap/>
            <w:vAlign w:val="center"/>
            <w:hideMark/>
          </w:tcPr>
          <w:p w14:paraId="3D280ECD"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PASS</w:t>
            </w:r>
          </w:p>
        </w:tc>
      </w:tr>
      <w:tr w:rsidR="00AB760B" w:rsidRPr="001D14D5" w14:paraId="3FF291E4" w14:textId="77777777" w:rsidTr="001D14D5">
        <w:trPr>
          <w:trHeight w:val="261"/>
          <w:jc w:val="center"/>
        </w:trPr>
        <w:tc>
          <w:tcPr>
            <w:tcW w:w="2412" w:type="dxa"/>
            <w:shd w:val="clear" w:color="auto" w:fill="auto"/>
            <w:noWrap/>
            <w:vAlign w:val="center"/>
            <w:hideMark/>
          </w:tcPr>
          <w:p w14:paraId="797BE114" w14:textId="1469BB7E" w:rsidR="00AB760B" w:rsidRPr="001D14D5" w:rsidRDefault="00AB760B" w:rsidP="001D14D5">
            <w:pPr>
              <w:spacing w:after="0" w:line="240" w:lineRule="auto"/>
              <w:jc w:val="center"/>
              <w:rPr>
                <w:rFonts w:eastAsia="Times New Roman" w:cs="Times New Roman"/>
                <w:bCs/>
                <w:color w:val="000000"/>
              </w:rPr>
            </w:pPr>
            <w:r w:rsidRPr="001D14D5">
              <w:rPr>
                <w:rFonts w:eastAsia="Times New Roman" w:cs="Times New Roman"/>
                <w:bCs/>
                <w:color w:val="000000"/>
              </w:rPr>
              <w:t>Stress @ Heel</w:t>
            </w:r>
          </w:p>
        </w:tc>
        <w:tc>
          <w:tcPr>
            <w:tcW w:w="839" w:type="dxa"/>
            <w:shd w:val="clear" w:color="auto" w:fill="auto"/>
            <w:noWrap/>
            <w:vAlign w:val="center"/>
            <w:hideMark/>
          </w:tcPr>
          <w:p w14:paraId="2076AC6F" w14:textId="77777777" w:rsidR="00AB760B" w:rsidRPr="001D14D5" w:rsidRDefault="00AB760B" w:rsidP="001D14D5">
            <w:pPr>
              <w:spacing w:after="0" w:line="240" w:lineRule="auto"/>
              <w:jc w:val="center"/>
              <w:rPr>
                <w:rFonts w:eastAsia="Times New Roman" w:cs="Times New Roman"/>
                <w:color w:val="000000"/>
              </w:rPr>
            </w:pPr>
            <w:proofErr w:type="spellStart"/>
            <w:r w:rsidRPr="001D14D5">
              <w:rPr>
                <w:rFonts w:eastAsia="Times New Roman" w:cs="Times New Roman"/>
                <w:color w:val="000000"/>
              </w:rPr>
              <w:t>qHeel</w:t>
            </w:r>
            <w:proofErr w:type="spellEnd"/>
          </w:p>
        </w:tc>
        <w:tc>
          <w:tcPr>
            <w:tcW w:w="925" w:type="dxa"/>
            <w:shd w:val="clear" w:color="auto" w:fill="auto"/>
            <w:noWrap/>
            <w:vAlign w:val="center"/>
            <w:hideMark/>
          </w:tcPr>
          <w:p w14:paraId="03C1F505"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KN/m^2</w:t>
            </w:r>
          </w:p>
        </w:tc>
        <w:tc>
          <w:tcPr>
            <w:tcW w:w="1419" w:type="dxa"/>
            <w:shd w:val="clear" w:color="auto" w:fill="auto"/>
            <w:noWrap/>
            <w:vAlign w:val="center"/>
            <w:hideMark/>
          </w:tcPr>
          <w:p w14:paraId="42E17A5D" w14:textId="77777777" w:rsidR="00AB760B" w:rsidRPr="001D14D5" w:rsidRDefault="00AB760B" w:rsidP="001D14D5">
            <w:pPr>
              <w:spacing w:after="0" w:line="240" w:lineRule="auto"/>
              <w:jc w:val="right"/>
              <w:rPr>
                <w:rFonts w:eastAsia="Times New Roman" w:cs="Times New Roman"/>
                <w:color w:val="000000"/>
              </w:rPr>
            </w:pPr>
            <w:r w:rsidRPr="001D14D5">
              <w:rPr>
                <w:rFonts w:eastAsia="Times New Roman" w:cs="Times New Roman"/>
                <w:color w:val="000000"/>
              </w:rPr>
              <w:t>490</w:t>
            </w:r>
          </w:p>
        </w:tc>
        <w:tc>
          <w:tcPr>
            <w:tcW w:w="756" w:type="dxa"/>
            <w:shd w:val="clear" w:color="auto" w:fill="auto"/>
            <w:noWrap/>
            <w:vAlign w:val="center"/>
            <w:hideMark/>
          </w:tcPr>
          <w:p w14:paraId="5F200871" w14:textId="77777777"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11.58</w:t>
            </w:r>
          </w:p>
        </w:tc>
        <w:tc>
          <w:tcPr>
            <w:tcW w:w="756" w:type="dxa"/>
            <w:shd w:val="clear" w:color="auto" w:fill="auto"/>
            <w:noWrap/>
            <w:vAlign w:val="center"/>
            <w:hideMark/>
          </w:tcPr>
          <w:p w14:paraId="6AF0BBE7" w14:textId="77777777"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13.85</w:t>
            </w:r>
          </w:p>
        </w:tc>
        <w:tc>
          <w:tcPr>
            <w:tcW w:w="882" w:type="dxa"/>
            <w:shd w:val="clear" w:color="auto" w:fill="auto"/>
            <w:noWrap/>
            <w:vAlign w:val="center"/>
            <w:hideMark/>
          </w:tcPr>
          <w:p w14:paraId="3065797E"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PASS</w:t>
            </w:r>
          </w:p>
        </w:tc>
      </w:tr>
      <w:tr w:rsidR="00AB760B" w:rsidRPr="001D14D5" w14:paraId="394BC893" w14:textId="77777777" w:rsidTr="001D14D5">
        <w:trPr>
          <w:trHeight w:val="273"/>
          <w:jc w:val="center"/>
        </w:trPr>
        <w:tc>
          <w:tcPr>
            <w:tcW w:w="2412" w:type="dxa"/>
            <w:shd w:val="clear" w:color="auto" w:fill="auto"/>
            <w:noWrap/>
            <w:vAlign w:val="center"/>
            <w:hideMark/>
          </w:tcPr>
          <w:p w14:paraId="57D3BDBB" w14:textId="4363DE88" w:rsidR="00AB760B" w:rsidRPr="001D14D5" w:rsidRDefault="00AB760B" w:rsidP="001D14D5">
            <w:pPr>
              <w:spacing w:after="0" w:line="240" w:lineRule="auto"/>
              <w:jc w:val="center"/>
              <w:rPr>
                <w:rFonts w:eastAsia="Times New Roman" w:cs="Times New Roman"/>
                <w:bCs/>
                <w:color w:val="000000"/>
              </w:rPr>
            </w:pPr>
            <w:r w:rsidRPr="001D14D5">
              <w:rPr>
                <w:rFonts w:eastAsia="Times New Roman" w:cs="Times New Roman"/>
                <w:bCs/>
                <w:color w:val="000000"/>
              </w:rPr>
              <w:t>Stress @ Toe</w:t>
            </w:r>
          </w:p>
        </w:tc>
        <w:tc>
          <w:tcPr>
            <w:tcW w:w="839" w:type="dxa"/>
            <w:shd w:val="clear" w:color="auto" w:fill="auto"/>
            <w:noWrap/>
            <w:vAlign w:val="center"/>
            <w:hideMark/>
          </w:tcPr>
          <w:p w14:paraId="712289F8" w14:textId="77777777" w:rsidR="00AB760B" w:rsidRPr="001D14D5" w:rsidRDefault="00AB760B" w:rsidP="001D14D5">
            <w:pPr>
              <w:spacing w:after="0" w:line="240" w:lineRule="auto"/>
              <w:jc w:val="center"/>
              <w:rPr>
                <w:rFonts w:eastAsia="Times New Roman" w:cs="Times New Roman"/>
                <w:color w:val="000000"/>
              </w:rPr>
            </w:pPr>
            <w:proofErr w:type="spellStart"/>
            <w:r w:rsidRPr="001D14D5">
              <w:rPr>
                <w:rFonts w:eastAsia="Times New Roman" w:cs="Times New Roman"/>
                <w:color w:val="000000"/>
              </w:rPr>
              <w:t>qToe</w:t>
            </w:r>
            <w:proofErr w:type="spellEnd"/>
          </w:p>
        </w:tc>
        <w:tc>
          <w:tcPr>
            <w:tcW w:w="925" w:type="dxa"/>
            <w:shd w:val="clear" w:color="auto" w:fill="auto"/>
            <w:noWrap/>
            <w:vAlign w:val="center"/>
            <w:hideMark/>
          </w:tcPr>
          <w:p w14:paraId="5513E388"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KN/m^2</w:t>
            </w:r>
          </w:p>
        </w:tc>
        <w:tc>
          <w:tcPr>
            <w:tcW w:w="1419" w:type="dxa"/>
            <w:shd w:val="clear" w:color="auto" w:fill="auto"/>
            <w:noWrap/>
            <w:vAlign w:val="center"/>
            <w:hideMark/>
          </w:tcPr>
          <w:p w14:paraId="770CBCBB" w14:textId="77777777" w:rsidR="00AB760B" w:rsidRPr="001D14D5" w:rsidRDefault="00AB760B" w:rsidP="001D14D5">
            <w:pPr>
              <w:spacing w:after="0" w:line="240" w:lineRule="auto"/>
              <w:jc w:val="right"/>
              <w:rPr>
                <w:rFonts w:eastAsia="Times New Roman" w:cs="Times New Roman"/>
                <w:color w:val="000000"/>
              </w:rPr>
            </w:pPr>
            <w:r w:rsidRPr="001D14D5">
              <w:rPr>
                <w:rFonts w:eastAsia="Times New Roman" w:cs="Times New Roman"/>
                <w:color w:val="000000"/>
              </w:rPr>
              <w:t>490</w:t>
            </w:r>
          </w:p>
        </w:tc>
        <w:tc>
          <w:tcPr>
            <w:tcW w:w="756" w:type="dxa"/>
            <w:shd w:val="clear" w:color="auto" w:fill="auto"/>
            <w:noWrap/>
            <w:vAlign w:val="center"/>
            <w:hideMark/>
          </w:tcPr>
          <w:p w14:paraId="3EB15A74" w14:textId="7FB46F27"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15.19</w:t>
            </w:r>
          </w:p>
        </w:tc>
        <w:tc>
          <w:tcPr>
            <w:tcW w:w="756" w:type="dxa"/>
            <w:shd w:val="clear" w:color="auto" w:fill="auto"/>
            <w:noWrap/>
            <w:vAlign w:val="center"/>
            <w:hideMark/>
          </w:tcPr>
          <w:p w14:paraId="34E7EC2F" w14:textId="7C745A4E" w:rsidR="00AB760B" w:rsidRPr="001D14D5" w:rsidRDefault="00AB760B" w:rsidP="00AB760B">
            <w:pPr>
              <w:spacing w:after="0" w:line="240" w:lineRule="auto"/>
              <w:jc w:val="right"/>
              <w:rPr>
                <w:rFonts w:eastAsia="Times New Roman" w:cs="Times New Roman"/>
                <w:color w:val="000000"/>
              </w:rPr>
            </w:pPr>
            <w:r w:rsidRPr="001D14D5">
              <w:rPr>
                <w:rFonts w:eastAsia="Times New Roman" w:cs="Times New Roman"/>
                <w:color w:val="000000"/>
              </w:rPr>
              <w:t>19.54</w:t>
            </w:r>
          </w:p>
        </w:tc>
        <w:tc>
          <w:tcPr>
            <w:tcW w:w="882" w:type="dxa"/>
            <w:shd w:val="clear" w:color="auto" w:fill="auto"/>
            <w:noWrap/>
            <w:vAlign w:val="center"/>
            <w:hideMark/>
          </w:tcPr>
          <w:p w14:paraId="405C8AF6" w14:textId="77777777" w:rsidR="00AB760B" w:rsidRPr="001D14D5" w:rsidRDefault="00AB760B" w:rsidP="00AB760B">
            <w:pPr>
              <w:spacing w:after="0" w:line="240" w:lineRule="auto"/>
              <w:jc w:val="left"/>
              <w:rPr>
                <w:rFonts w:eastAsia="Times New Roman" w:cs="Times New Roman"/>
                <w:color w:val="000000"/>
              </w:rPr>
            </w:pPr>
            <w:r w:rsidRPr="001D14D5">
              <w:rPr>
                <w:rFonts w:eastAsia="Times New Roman" w:cs="Times New Roman"/>
                <w:color w:val="000000"/>
              </w:rPr>
              <w:t>PASS</w:t>
            </w:r>
          </w:p>
        </w:tc>
      </w:tr>
    </w:tbl>
    <w:p w14:paraId="03B0FCBC" w14:textId="77777777" w:rsidR="00163149" w:rsidRPr="001D14D5" w:rsidRDefault="00163149" w:rsidP="00163149">
      <w:pPr>
        <w:rPr>
          <w:rFonts w:cs="Times New Roman"/>
        </w:rPr>
      </w:pPr>
    </w:p>
    <w:p w14:paraId="4C381481" w14:textId="77777777" w:rsidR="00163149" w:rsidRPr="00163149" w:rsidRDefault="00163149" w:rsidP="00163149">
      <w:pPr>
        <w:pStyle w:val="Heading2"/>
        <w:rPr>
          <w:rFonts w:eastAsia="Times New Roman"/>
        </w:rPr>
      </w:pPr>
      <w:r w:rsidRPr="00163149">
        <w:rPr>
          <w:rFonts w:eastAsia="Times New Roman"/>
        </w:rPr>
        <w:t>Discussion</w:t>
      </w:r>
    </w:p>
    <w:p w14:paraId="1E77806B" w14:textId="3630CBA1" w:rsidR="00163149" w:rsidRDefault="00163149" w:rsidP="00163149">
      <w:pPr>
        <w:spacing w:before="100" w:beforeAutospacing="1" w:after="100" w:afterAutospacing="1" w:line="360" w:lineRule="auto"/>
        <w:rPr>
          <w:rFonts w:eastAsia="Times New Roman" w:cs="Times New Roman"/>
        </w:rPr>
      </w:pPr>
      <w:r w:rsidRPr="00163149">
        <w:rPr>
          <w:rFonts w:eastAsia="Times New Roman" w:cs="Times New Roman"/>
        </w:rPr>
        <w:t xml:space="preserve">The sediment accumulation and flood capacity assessments suggest significant operational challenges for the Abegaz irrigation scheme. The sediment buildup has led to reduced weir height and impaired water regulation, aligning with findings in similar small-scale irrigation projects </w:t>
      </w:r>
      <w:r>
        <w:rPr>
          <w:rFonts w:eastAsia="Times New Roman" w:cs="Times New Roman"/>
        </w:rPr>
        <w:fldChar w:fldCharType="begin"/>
      </w:r>
      <w:r w:rsidR="00540767">
        <w:rPr>
          <w:rFonts w:eastAsia="Times New Roman" w:cs="Times New Roman"/>
        </w:rPr>
        <w:instrText xml:space="preserve"> ADDIN EN.CITE &lt;EndNote&gt;&lt;Cite&gt;&lt;Author&gt;Mosisa&lt;/Author&gt;&lt;Year&gt;2023&lt;/Year&gt;&lt;RecNum&gt;11&lt;/RecNum&gt;&lt;DisplayText&gt;[15, 25]&lt;/DisplayText&gt;&lt;record&gt;&lt;rec-number&gt;11&lt;/rec-number&gt;&lt;foreign-keys&gt;&lt;key app="EN" db-id="5rdaxwaeb29stne2dt3prpdx9erfvrwat9vw" timestamp="1724332634"&gt;11&lt;/key&gt;&lt;/foreign-keys&gt;&lt;ref-type name="Journal Article"&gt;17&lt;/ref-type&gt;&lt;contributors&gt;&lt;authors&gt;&lt;author&gt;Mosisa, Gemechu&lt;/author&gt;&lt;author&gt;Dereje, A&lt;/author&gt;&lt;/authors&gt;&lt;/contributors&gt;&lt;titles&gt;&lt;title&gt;Hydraulic Performance Evaluation of Diversion Weir and Canal Structures: Case Study of Basaka Small Scale Irrigation Scheme, Wayu Tuka, East Wallaga, Oromia, Ethiopia&lt;/title&gt;&lt;secondary-title&gt;Am. J. Sci. Eng. Technol&lt;/secondary-title&gt;&lt;/titles&gt;&lt;periodical&gt;&lt;full-title&gt;Am. J. Sci. Eng. Technol&lt;/full-title&gt;&lt;/periodical&gt;&lt;pages&gt;152-161&lt;/pages&gt;&lt;volume&gt;8&lt;/volume&gt;&lt;number&gt;3&lt;/number&gt;&lt;dates&gt;&lt;year&gt;2023&lt;/year&gt;&lt;/dates&gt;&lt;urls&gt;&lt;/urls&gt;&lt;/record&gt;&lt;/Cite&gt;&lt;Cite&gt;&lt;Author&gt;Ertiro&lt;/Author&gt;&lt;Year&gt;2017&lt;/Year&gt;&lt;RecNum&gt;41&lt;/RecNum&gt;&lt;record&gt;&lt;rec-number&gt;41&lt;/rec-number&gt;&lt;foreign-keys&gt;&lt;key app="EN" db-id="5rdaxwaeb29stne2dt3prpdx9erfvrwat9vw" timestamp="1728563738"&gt;41&lt;/key&gt;&lt;/foreign-keys&gt;&lt;ref-type name="Journal Article"&gt;17&lt;/ref-type&gt;&lt;contributors&gt;&lt;authors&gt;&lt;author&gt;Ertiro, FAYISA&lt;/author&gt;&lt;author&gt;Pingale, SM&lt;/author&gt;&lt;author&gt;Wagesho, N&lt;/author&gt;&lt;/authors&gt;&lt;/contributors&gt;&lt;titles&gt;&lt;title&gt;Evaluation of failures and design practices of river diversion structures for irrigation: a revisit of two SSI schemes in Ethiopia&lt;/title&gt;&lt;secondary-title&gt;Int. J. Earth Sci. Eng&lt;/secondary-title&gt;&lt;/titles&gt;&lt;periodical&gt;&lt;full-title&gt;Int. J. Earth Sci. Eng&lt;/full-title&gt;&lt;/periodical&gt;&lt;pages&gt;495-505&lt;/pages&gt;&lt;volume&gt;10&lt;/volume&gt;&lt;number&gt;03&lt;/number&gt;&lt;dates&gt;&lt;year&gt;2017&lt;/year&gt;&lt;/dates&gt;&lt;urls&gt;&lt;/urls&gt;&lt;/record&gt;&lt;/Cite&gt;&lt;/EndNote&gt;</w:instrText>
      </w:r>
      <w:r>
        <w:rPr>
          <w:rFonts w:eastAsia="Times New Roman" w:cs="Times New Roman"/>
        </w:rPr>
        <w:fldChar w:fldCharType="separate"/>
      </w:r>
      <w:r w:rsidR="00540767">
        <w:rPr>
          <w:rFonts w:eastAsia="Times New Roman" w:cs="Times New Roman"/>
          <w:noProof/>
        </w:rPr>
        <w:t>[15, 25]</w:t>
      </w:r>
      <w:r>
        <w:rPr>
          <w:rFonts w:eastAsia="Times New Roman" w:cs="Times New Roman"/>
        </w:rPr>
        <w:fldChar w:fldCharType="end"/>
      </w:r>
      <w:r>
        <w:rPr>
          <w:rFonts w:eastAsia="Times New Roman" w:cs="Times New Roman"/>
        </w:rPr>
        <w:t xml:space="preserve">. </w:t>
      </w:r>
      <w:r w:rsidRPr="00163149">
        <w:rPr>
          <w:rFonts w:eastAsia="Times New Roman" w:cs="Times New Roman"/>
        </w:rPr>
        <w:t xml:space="preserve">Additionally, the inability to manage design flood capacity exposes the structure to potential failure during high flood events, echoing the concerns raised by </w:t>
      </w:r>
      <w:r>
        <w:rPr>
          <w:rFonts w:eastAsia="Times New Roman" w:cs="Times New Roman"/>
        </w:rPr>
        <w:fldChar w:fldCharType="begin"/>
      </w:r>
      <w:r w:rsidR="008C24A4">
        <w:rPr>
          <w:rFonts w:eastAsia="Times New Roman" w:cs="Times New Roman"/>
        </w:rPr>
        <w:instrText xml:space="preserve"> ADDIN EN.CITE &lt;EndNote&gt;&lt;Cite&gt;&lt;Author&gt;Mosisa&lt;/Author&gt;&lt;Year&gt;2023&lt;/Year&gt;&lt;RecNum&gt;11&lt;/RecNum&gt;&lt;DisplayText&gt;[15]&lt;/DisplayText&gt;&lt;record&gt;&lt;rec-number&gt;11&lt;/rec-number&gt;&lt;foreign-keys&gt;&lt;key app="EN" db-id="5rdaxwaeb29stne2dt3prpdx9erfvrwat9vw" timestamp="1724332634"&gt;11&lt;/key&gt;&lt;/foreign-keys&gt;&lt;ref-type name="Journal Article"&gt;17&lt;/ref-type&gt;&lt;contributors&gt;&lt;authors&gt;&lt;author&gt;Mosisa, Gemechu&lt;/author&gt;&lt;author&gt;Dereje, A&lt;/author&gt;&lt;/authors&gt;&lt;/contributors&gt;&lt;titles&gt;&lt;title&gt;Hydraulic Performance Evaluation of Diversion Weir and Canal Structures: Case Study of Basaka Small Scale Irrigation Scheme, Wayu Tuka, East Wallaga, Oromia, Ethiopia&lt;/title&gt;&lt;secondary-title&gt;Am. J. Sci. Eng. Technol&lt;/secondary-title&gt;&lt;/titles&gt;&lt;periodical&gt;&lt;full-title&gt;Am. J. Sci. Eng. Technol&lt;/full-title&gt;&lt;/periodical&gt;&lt;pages&gt;152-161&lt;/pages&gt;&lt;volume&gt;8&lt;/volume&gt;&lt;number&gt;3&lt;/number&gt;&lt;dates&gt;&lt;year&gt;2023&lt;/year&gt;&lt;/dates&gt;&lt;urls&gt;&lt;/urls&gt;&lt;/record&gt;&lt;/Cite&gt;&lt;/EndNote&gt;</w:instrText>
      </w:r>
      <w:r>
        <w:rPr>
          <w:rFonts w:eastAsia="Times New Roman" w:cs="Times New Roman"/>
        </w:rPr>
        <w:fldChar w:fldCharType="separate"/>
      </w:r>
      <w:r w:rsidR="008C24A4">
        <w:rPr>
          <w:rFonts w:eastAsia="Times New Roman" w:cs="Times New Roman"/>
          <w:noProof/>
        </w:rPr>
        <w:t>[15]</w:t>
      </w:r>
      <w:r>
        <w:rPr>
          <w:rFonts w:eastAsia="Times New Roman" w:cs="Times New Roman"/>
        </w:rPr>
        <w:fldChar w:fldCharType="end"/>
      </w:r>
      <w:r w:rsidRPr="00163149">
        <w:rPr>
          <w:rFonts w:eastAsia="Times New Roman" w:cs="Times New Roman"/>
        </w:rPr>
        <w:t>.</w:t>
      </w:r>
    </w:p>
    <w:p w14:paraId="532F8708" w14:textId="6972AC39" w:rsidR="00E56BBC" w:rsidRDefault="00E56BBC" w:rsidP="00E56BBC">
      <w:pPr>
        <w:spacing w:line="360" w:lineRule="auto"/>
      </w:pPr>
      <w:r>
        <w:t xml:space="preserve">The structural performance analysis shows that, despite these hydraulic challenges, the weir remains structurally sound under both High Flood Level (HFL) and Normal Pool Level (NPL) conditions. This finding is consistent with the results reported by </w:t>
      </w:r>
      <w:r>
        <w:fldChar w:fldCharType="begin"/>
      </w:r>
      <w:r w:rsidR="008C24A4">
        <w:instrText xml:space="preserve"> ADDIN EN.CITE &lt;EndNote&gt;&lt;Cite&gt;&lt;Author&gt;Mosisa&lt;/Author&gt;&lt;Year&gt;2024&lt;/Year&gt;&lt;RecNum&gt;23&lt;/RecNum&gt;&lt;DisplayText&gt;[16]&lt;/DisplayText&gt;&lt;record&gt;&lt;rec-number&gt;23&lt;/rec-number&gt;&lt;foreign-keys&gt;&lt;key app="EN" db-id="5rdaxwaeb29stne2dt3prpdx9erfvrwat9vw" timestamp="1724337397"&gt;23&lt;/key&gt;&lt;/foreign-keys&gt;&lt;ref-type name="Journal Article"&gt;17&lt;/ref-type&gt;&lt;contributors&gt;&lt;authors&gt;&lt;author&gt;Mosisa, Gemechu&lt;/author&gt;&lt;/authors&gt;&lt;/contributors&gt;&lt;titles&gt;&lt;title&gt;Structural Performance Evaluation of Diversion Weir Structure: Case Study of Basaka Small Scale Irrigation Scheme, Oromia, Ethiopia&lt;/title&gt;&lt;secondary-title&gt;Gemechu Mosisa.(2024). Structural Performance Evaluation of Diversion Weir Structure: Case Study of Basaka Small Scale Irrigation Scheme, Oromia, Ethiopia. American Journal of Civil Engineering&lt;/secondary-title&gt;&lt;/titles&gt;&lt;periodical&gt;&lt;full-title&gt;Gemechu Mosisa.(2024). Structural Performance Evaluation of Diversion Weir Structure: Case Study of Basaka Small Scale Irrigation Scheme, Oromia, Ethiopia. American Journal of Civil Engineering&lt;/full-title&gt;&lt;/periodical&gt;&lt;pages&gt;27-31&lt;/pages&gt;&lt;volume&gt;12&lt;/volume&gt;&lt;number&gt;1&lt;/number&gt;&lt;dates&gt;&lt;year&gt;2024&lt;/year&gt;&lt;/dates&gt;&lt;urls&gt;&lt;/urls&gt;&lt;/record&gt;&lt;/Cite&gt;&lt;/EndNote&gt;</w:instrText>
      </w:r>
      <w:r>
        <w:fldChar w:fldCharType="separate"/>
      </w:r>
      <w:r w:rsidR="008C24A4">
        <w:rPr>
          <w:noProof/>
        </w:rPr>
        <w:t>[16]</w:t>
      </w:r>
      <w:r>
        <w:fldChar w:fldCharType="end"/>
      </w:r>
      <w:r>
        <w:t>, who also assessed the structural stability of diversion weirs and found them to be stable under design flood conditions. Both studies confirm that while the structural integrity of the weirs is maintained, operational inefficiencies, such as sediment buildup and inadequate flood management, pose significant risks to the long-term sustainability of the irrigation systems. This highlights the need for enhanced maintenance practices and flood management strategies rather than major structural modifications.</w:t>
      </w:r>
    </w:p>
    <w:p w14:paraId="615C1EB7" w14:textId="641FA656" w:rsidR="00E56BBC" w:rsidRDefault="00E56BBC" w:rsidP="00E56BBC">
      <w:pPr>
        <w:spacing w:line="360" w:lineRule="auto"/>
      </w:pPr>
      <w:r>
        <w:t xml:space="preserve">By integrating both hydraulic and structural evaluations, this study contributes to the literature on small-scale irrigation performance, addressing a gap identified in previous research. In line with </w:t>
      </w:r>
      <w:r>
        <w:fldChar w:fldCharType="begin"/>
      </w:r>
      <w:r w:rsidR="008C24A4">
        <w:instrText xml:space="preserve"> ADDIN EN.CITE &lt;EndNote&gt;&lt;Cite&gt;&lt;Author&gt;Mosisa&lt;/Author&gt;&lt;Year&gt;2024&lt;/Year&gt;&lt;RecNum&gt;23&lt;/RecNum&gt;&lt;DisplayText&gt;[16]&lt;/DisplayText&gt;&lt;record&gt;&lt;rec-number&gt;23&lt;/rec-number&gt;&lt;foreign-keys&gt;&lt;key app="EN" db-id="5rdaxwaeb29stne2dt3prpdx9erfvrwat9vw" timestamp="1724337397"&gt;23&lt;/key&gt;&lt;/foreign-keys&gt;&lt;ref-type name="Journal Article"&gt;17&lt;/ref-type&gt;&lt;contributors&gt;&lt;authors&gt;&lt;author&gt;Mosisa, Gemechu&lt;/author&gt;&lt;/authors&gt;&lt;/contributors&gt;&lt;titles&gt;&lt;title&gt;Structural Performance Evaluation of Diversion Weir Structure: Case Study of Basaka Small Scale Irrigation Scheme, Oromia, Ethiopia&lt;/title&gt;&lt;secondary-title&gt;Gemechu Mosisa.(2024). Structural Performance Evaluation of Diversion Weir Structure: Case Study of Basaka Small Scale Irrigation Scheme, Oromia, Ethiopia. American Journal of Civil Engineering&lt;/secondary-title&gt;&lt;/titles&gt;&lt;periodical&gt;&lt;full-title&gt;Gemechu Mosisa.(2024). Structural Performance Evaluation of Diversion Weir Structure: Case Study of Basaka Small Scale Irrigation Scheme, Oromia, Ethiopia. American Journal of Civil Engineering&lt;/full-title&gt;&lt;/periodical&gt;&lt;pages&gt;27-31&lt;/pages&gt;&lt;volume&gt;12&lt;/volume&gt;&lt;number&gt;1&lt;/number&gt;&lt;dates&gt;&lt;year&gt;2024&lt;/year&gt;&lt;/dates&gt;&lt;urls&gt;&lt;/urls&gt;&lt;/record&gt;&lt;/Cite&gt;&lt;/EndNote&gt;</w:instrText>
      </w:r>
      <w:r>
        <w:fldChar w:fldCharType="separate"/>
      </w:r>
      <w:r w:rsidR="008C24A4">
        <w:rPr>
          <w:noProof/>
        </w:rPr>
        <w:t>[16]</w:t>
      </w:r>
      <w:r>
        <w:fldChar w:fldCharType="end"/>
      </w:r>
      <w:r>
        <w:t>, this analysis emphasizes the importance of comprehensive assessments that consider both hydraulic and structural aspects to ensure the long-term viability of irrigation infrastructure in Ethiopia.</w:t>
      </w:r>
    </w:p>
    <w:p w14:paraId="19E2E307" w14:textId="77777777" w:rsidR="00952C6F" w:rsidRPr="00952C6F" w:rsidRDefault="00952C6F" w:rsidP="001D14D5">
      <w:pPr>
        <w:pStyle w:val="Heading1"/>
        <w:spacing w:line="360" w:lineRule="auto"/>
        <w:rPr>
          <w:rFonts w:eastAsia="Times New Roman"/>
        </w:rPr>
      </w:pPr>
      <w:r w:rsidRPr="00952C6F">
        <w:rPr>
          <w:rFonts w:eastAsia="Times New Roman"/>
        </w:rPr>
        <w:t>Conclusion</w:t>
      </w:r>
    </w:p>
    <w:p w14:paraId="302C482E" w14:textId="77777777" w:rsidR="00952C6F" w:rsidRPr="00952C6F" w:rsidRDefault="00952C6F" w:rsidP="001D14D5">
      <w:pPr>
        <w:spacing w:line="360" w:lineRule="auto"/>
      </w:pPr>
      <w:r w:rsidRPr="00952C6F">
        <w:t>This study provides a comprehensive evaluation of the hydraulic and structural performance of the Abegaz diversion weir through a combination of field investigations, measurements, and thorough reviews of design documents and relevant materials. The findings reveal a critical safety concern, as the peak discharge from the catchment area, calculated at 50.07 m³/s, exceeds the diversion weir's total discharge capacity of only 48.52 m³/s. This discrepancy underscores the inadequacy of the current design to handle severe hydrological events, particularly during high flood conditions.</w:t>
      </w:r>
    </w:p>
    <w:p w14:paraId="2DD9CEE0" w14:textId="2F58BBB7" w:rsidR="00952C6F" w:rsidRPr="00952C6F" w:rsidRDefault="00952C6F" w:rsidP="00191700">
      <w:pPr>
        <w:spacing w:line="360" w:lineRule="auto"/>
      </w:pPr>
      <w:r w:rsidRPr="00952C6F">
        <w:lastRenderedPageBreak/>
        <w:t>The structural evaluation indicates that the diversion weir remains stable and sound, with safety factors exceeding</w:t>
      </w:r>
      <w:r w:rsidR="00461CC8">
        <w:t xml:space="preserve"> the</w:t>
      </w:r>
      <w:r w:rsidRPr="00952C6F">
        <w:t xml:space="preserve"> recommended thresholds. However, significant challenges arise from sediment accumulation in the upstream reservoir, primarily </w:t>
      </w:r>
      <w:r w:rsidR="00461CC8" w:rsidRPr="00461CC8">
        <w:t xml:space="preserve">because of the </w:t>
      </w:r>
      <w:r w:rsidRPr="00952C6F">
        <w:t>ineffective design of the under-sluice gate, which has failed to facilitate adequate sediment passage. As a result, the effective height of the weir has diminished from its original 1.2 m to just 0.6 m, further jeopardizing its operational integrity and diminishing the overall effectiveness of the irrigation system.</w:t>
      </w:r>
    </w:p>
    <w:p w14:paraId="17E229C4" w14:textId="2D69E816" w:rsidR="00952C6F" w:rsidRPr="00952C6F" w:rsidRDefault="00952C6F" w:rsidP="00191700">
      <w:pPr>
        <w:spacing w:line="360" w:lineRule="auto"/>
      </w:pPr>
      <w:r w:rsidRPr="00952C6F">
        <w:t>Moreover, the current management practices for sediment inflow are insufficient, leading to prolonged flushing times that ultimately hinder the productivity and efficiency of the irrigation system. To address these pressing issues, future research should focus on optimizing the design of the under-sluice gate to enhance its sediment management capabilities. Investigating alternative design solutions for the diversion headworks, incorporating sediment transport principles and robust flood risk management strategies, is essential. Additionally, further studies could assess the implementation of advanced monitoring systems to track sediment accumulation in real</w:t>
      </w:r>
      <w:r w:rsidR="00B01271">
        <w:t xml:space="preserve"> </w:t>
      </w:r>
      <w:r w:rsidRPr="00952C6F">
        <w:t>time, facilitating timely interventions.</w:t>
      </w:r>
    </w:p>
    <w:p w14:paraId="420E526F" w14:textId="77777777" w:rsidR="00D32AE8" w:rsidRDefault="00952C6F" w:rsidP="00D32AE8">
      <w:pPr>
        <w:spacing w:line="360" w:lineRule="auto"/>
      </w:pPr>
      <w:r w:rsidRPr="00952C6F">
        <w:t>Expanding the scope of research to include comparative analyses of similar irrigation structures could yield valuable insights for future designs and modifications, ultimately contributing to improved water resource management and enhanced agricultural productivity in the region. This comprehensive approach not only addresses the current limitations of the Abegaz irrigation scheme but also enriches the literature on small-scale irrigation performance, paving the way for sustainable practices in the sector.</w:t>
      </w:r>
    </w:p>
    <w:p w14:paraId="729645A4" w14:textId="33607884" w:rsidR="00D32AE8" w:rsidRPr="001D14D5" w:rsidRDefault="00D32AE8" w:rsidP="00D32AE8">
      <w:pPr>
        <w:spacing w:line="360" w:lineRule="auto"/>
      </w:pPr>
      <w:r w:rsidRPr="001D14D5">
        <w:rPr>
          <w:rFonts w:eastAsia="MS Gothic" w:cs="Times New Roman"/>
          <w:b/>
          <w:bCs/>
        </w:rPr>
        <w:t>List of Notation and Dimensions</w:t>
      </w:r>
    </w:p>
    <w:tbl>
      <w:tblPr>
        <w:tblStyle w:val="TableClassic11"/>
        <w:tblW w:w="7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5"/>
        <w:gridCol w:w="5114"/>
        <w:gridCol w:w="1295"/>
      </w:tblGrid>
      <w:tr w:rsidR="00D32AE8" w:rsidRPr="005072C8" w14:paraId="569E6896" w14:textId="77777777" w:rsidTr="001D14D5">
        <w:trPr>
          <w:cnfStyle w:val="100000000000" w:firstRow="1" w:lastRow="0" w:firstColumn="0" w:lastColumn="0" w:oddVBand="0" w:evenVBand="0" w:oddHBand="0" w:evenHBand="0" w:firstRowFirstColumn="0" w:firstRowLastColumn="0" w:lastRowFirstColumn="0" w:lastRowLastColumn="0"/>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14944683" w14:textId="77777777" w:rsidR="00D32AE8" w:rsidRPr="00D32AE8" w:rsidRDefault="00D32AE8" w:rsidP="001D14D5">
            <w:pPr>
              <w:spacing w:after="0" w:line="240" w:lineRule="auto"/>
              <w:jc w:val="left"/>
              <w:rPr>
                <w:rFonts w:eastAsia="Times New Roman" w:cs="Times New Roman"/>
                <w:b/>
                <w:bCs/>
                <w:color w:val="000000"/>
                <w:sz w:val="22"/>
                <w:szCs w:val="22"/>
              </w:rPr>
            </w:pPr>
            <w:r w:rsidRPr="00D32AE8">
              <w:rPr>
                <w:rFonts w:eastAsia="Times New Roman" w:cs="Times New Roman"/>
                <w:b/>
                <w:bCs/>
                <w:color w:val="000000"/>
                <w:sz w:val="22"/>
                <w:szCs w:val="22"/>
              </w:rPr>
              <w:t>Symbol</w:t>
            </w:r>
          </w:p>
        </w:tc>
        <w:tc>
          <w:tcPr>
            <w:tcW w:w="5114" w:type="dxa"/>
            <w:noWrap/>
            <w:hideMark/>
          </w:tcPr>
          <w:p w14:paraId="1761CDC8" w14:textId="77777777" w:rsidR="00D32AE8" w:rsidRPr="00D32AE8" w:rsidRDefault="00D32AE8" w:rsidP="001D14D5">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 w:val="22"/>
                <w:szCs w:val="22"/>
              </w:rPr>
            </w:pPr>
            <w:r w:rsidRPr="00D32AE8">
              <w:rPr>
                <w:rFonts w:eastAsia="Times New Roman" w:cs="Times New Roman"/>
                <w:b/>
                <w:bCs/>
                <w:color w:val="000000"/>
                <w:sz w:val="22"/>
                <w:szCs w:val="22"/>
              </w:rPr>
              <w:t>Description</w:t>
            </w:r>
          </w:p>
        </w:tc>
        <w:tc>
          <w:tcPr>
            <w:tcW w:w="1295" w:type="dxa"/>
            <w:noWrap/>
            <w:hideMark/>
          </w:tcPr>
          <w:p w14:paraId="1E20425B" w14:textId="77777777" w:rsidR="00D32AE8" w:rsidRPr="00D32AE8" w:rsidRDefault="00D32AE8" w:rsidP="001D14D5">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 w:val="22"/>
                <w:szCs w:val="22"/>
              </w:rPr>
            </w:pPr>
            <w:r w:rsidRPr="00D32AE8">
              <w:rPr>
                <w:rFonts w:eastAsia="Times New Roman" w:cs="Times New Roman"/>
                <w:b/>
                <w:bCs/>
                <w:color w:val="000000"/>
                <w:sz w:val="22"/>
                <w:szCs w:val="22"/>
              </w:rPr>
              <w:t>Dimension</w:t>
            </w:r>
          </w:p>
        </w:tc>
      </w:tr>
      <w:tr w:rsidR="005072C8" w:rsidRPr="00D32AE8" w14:paraId="07493AFF"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161F1FEE"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Q</w:t>
            </w:r>
          </w:p>
        </w:tc>
        <w:tc>
          <w:tcPr>
            <w:tcW w:w="5114" w:type="dxa"/>
            <w:noWrap/>
            <w:hideMark/>
          </w:tcPr>
          <w:p w14:paraId="4318B458"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Discharge over the weir</w:t>
            </w:r>
          </w:p>
        </w:tc>
        <w:tc>
          <w:tcPr>
            <w:tcW w:w="1295" w:type="dxa"/>
            <w:noWrap/>
            <w:hideMark/>
          </w:tcPr>
          <w:p w14:paraId="25CB675E"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m³/s</w:t>
            </w:r>
          </w:p>
        </w:tc>
      </w:tr>
      <w:tr w:rsidR="005072C8" w:rsidRPr="00D32AE8" w14:paraId="1EAC27B1"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1F6904CE" w14:textId="5AAD58D7" w:rsidR="00D32AE8" w:rsidRPr="00D32AE8" w:rsidRDefault="00D32AE8" w:rsidP="00D32AE8">
            <w:pPr>
              <w:spacing w:after="0" w:line="240" w:lineRule="auto"/>
              <w:jc w:val="left"/>
              <w:rPr>
                <w:rFonts w:eastAsia="Times New Roman" w:cs="Times New Roman"/>
                <w:color w:val="000000"/>
                <w:sz w:val="22"/>
                <w:szCs w:val="22"/>
              </w:rPr>
            </w:pPr>
            <w:r w:rsidRPr="005072C8">
              <w:rPr>
                <w:rFonts w:eastAsia="Times New Roman" w:cs="Times New Roman"/>
                <w:color w:val="000000"/>
                <w:sz w:val="22"/>
                <w:szCs w:val="22"/>
              </w:rPr>
              <w:t>C</w:t>
            </w:r>
            <w:r w:rsidRPr="00D32AE8">
              <w:rPr>
                <w:rFonts w:eastAsia="Times New Roman" w:cs="Times New Roman"/>
                <w:color w:val="000000"/>
                <w:sz w:val="22"/>
                <w:szCs w:val="22"/>
              </w:rPr>
              <w:t>d</w:t>
            </w:r>
          </w:p>
        </w:tc>
        <w:tc>
          <w:tcPr>
            <w:tcW w:w="5114" w:type="dxa"/>
            <w:noWrap/>
            <w:hideMark/>
          </w:tcPr>
          <w:p w14:paraId="1AEA2735"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Discharge coefficient</w:t>
            </w:r>
          </w:p>
        </w:tc>
        <w:tc>
          <w:tcPr>
            <w:tcW w:w="1295" w:type="dxa"/>
            <w:noWrap/>
            <w:hideMark/>
          </w:tcPr>
          <w:p w14:paraId="23EEE3F6"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w:t>
            </w:r>
          </w:p>
        </w:tc>
      </w:tr>
      <w:tr w:rsidR="005072C8" w:rsidRPr="00D32AE8" w14:paraId="09F429DE"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4D7B642D"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L</w:t>
            </w:r>
          </w:p>
        </w:tc>
        <w:tc>
          <w:tcPr>
            <w:tcW w:w="5114" w:type="dxa"/>
            <w:noWrap/>
            <w:hideMark/>
          </w:tcPr>
          <w:p w14:paraId="11BEF901"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Net width of the weir (waterway)</w:t>
            </w:r>
          </w:p>
        </w:tc>
        <w:tc>
          <w:tcPr>
            <w:tcW w:w="1295" w:type="dxa"/>
            <w:noWrap/>
            <w:hideMark/>
          </w:tcPr>
          <w:p w14:paraId="666348FE"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m</w:t>
            </w:r>
          </w:p>
        </w:tc>
      </w:tr>
      <w:tr w:rsidR="005072C8" w:rsidRPr="00D32AE8" w14:paraId="3331332A" w14:textId="77777777" w:rsidTr="001D14D5">
        <w:trPr>
          <w:trHeight w:val="17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76F6EB35"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H</w:t>
            </w:r>
          </w:p>
        </w:tc>
        <w:tc>
          <w:tcPr>
            <w:tcW w:w="5114" w:type="dxa"/>
            <w:noWrap/>
            <w:hideMark/>
          </w:tcPr>
          <w:p w14:paraId="79AA4DFB"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Upstream water level minus downstream water level</w:t>
            </w:r>
          </w:p>
        </w:tc>
        <w:tc>
          <w:tcPr>
            <w:tcW w:w="1295" w:type="dxa"/>
            <w:noWrap/>
            <w:hideMark/>
          </w:tcPr>
          <w:p w14:paraId="157E8E99"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m</w:t>
            </w:r>
          </w:p>
        </w:tc>
      </w:tr>
      <w:tr w:rsidR="005072C8" w:rsidRPr="00D32AE8" w14:paraId="315D9739"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018492DA"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n</w:t>
            </w:r>
          </w:p>
        </w:tc>
        <w:tc>
          <w:tcPr>
            <w:tcW w:w="5114" w:type="dxa"/>
            <w:noWrap/>
            <w:hideMark/>
          </w:tcPr>
          <w:p w14:paraId="56025856"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Number of end contractions</w:t>
            </w:r>
          </w:p>
        </w:tc>
        <w:tc>
          <w:tcPr>
            <w:tcW w:w="1295" w:type="dxa"/>
            <w:noWrap/>
            <w:hideMark/>
          </w:tcPr>
          <w:p w14:paraId="3303BC5A"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w:t>
            </w:r>
          </w:p>
        </w:tc>
      </w:tr>
      <w:tr w:rsidR="005072C8" w:rsidRPr="00D32AE8" w14:paraId="1EF1D692"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6E7F26F8"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K</w:t>
            </w:r>
          </w:p>
        </w:tc>
        <w:tc>
          <w:tcPr>
            <w:tcW w:w="5114" w:type="dxa"/>
            <w:noWrap/>
            <w:hideMark/>
          </w:tcPr>
          <w:p w14:paraId="1F06D9F4"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Coefficient of end contraction</w:t>
            </w:r>
          </w:p>
        </w:tc>
        <w:tc>
          <w:tcPr>
            <w:tcW w:w="1295" w:type="dxa"/>
            <w:noWrap/>
            <w:hideMark/>
          </w:tcPr>
          <w:p w14:paraId="64E421CE"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w:t>
            </w:r>
          </w:p>
        </w:tc>
      </w:tr>
      <w:tr w:rsidR="005072C8" w:rsidRPr="00D32AE8" w14:paraId="45B38EED"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3EC166BF" w14:textId="03DF2E1F" w:rsidR="00D32AE8" w:rsidRPr="00D32AE8" w:rsidRDefault="00D32AE8" w:rsidP="00D32AE8">
            <w:pPr>
              <w:spacing w:after="0" w:line="240" w:lineRule="auto"/>
              <w:jc w:val="left"/>
              <w:rPr>
                <w:rFonts w:eastAsia="Times New Roman" w:cs="Times New Roman"/>
                <w:color w:val="000000"/>
                <w:sz w:val="22"/>
                <w:szCs w:val="22"/>
              </w:rPr>
            </w:pPr>
            <w:proofErr w:type="spellStart"/>
            <w:r w:rsidRPr="00D32AE8">
              <w:rPr>
                <w:rFonts w:eastAsia="Times New Roman" w:cs="Times New Roman"/>
                <w:color w:val="000000"/>
                <w:sz w:val="22"/>
                <w:szCs w:val="22"/>
              </w:rPr>
              <w:t>F</w:t>
            </w:r>
            <w:r w:rsidR="005072C8" w:rsidRPr="005072C8">
              <w:rPr>
                <w:rFonts w:eastAsia="Times New Roman" w:cs="Times New Roman"/>
                <w:color w:val="000000"/>
                <w:sz w:val="22"/>
                <w:szCs w:val="22"/>
              </w:rPr>
              <w:t>o</w:t>
            </w:r>
            <w:proofErr w:type="spellEnd"/>
          </w:p>
        </w:tc>
        <w:tc>
          <w:tcPr>
            <w:tcW w:w="5114" w:type="dxa"/>
            <w:noWrap/>
            <w:hideMark/>
          </w:tcPr>
          <w:p w14:paraId="1C8F80B6"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Factor of safety against overturning</w:t>
            </w:r>
          </w:p>
        </w:tc>
        <w:tc>
          <w:tcPr>
            <w:tcW w:w="1295" w:type="dxa"/>
            <w:noWrap/>
            <w:hideMark/>
          </w:tcPr>
          <w:p w14:paraId="484978FE"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w:t>
            </w:r>
          </w:p>
        </w:tc>
      </w:tr>
      <w:tr w:rsidR="005072C8" w:rsidRPr="00D32AE8" w14:paraId="38CB0F79"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147EEE18"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M_</w:t>
            </w:r>
          </w:p>
        </w:tc>
        <w:tc>
          <w:tcPr>
            <w:tcW w:w="5114" w:type="dxa"/>
            <w:noWrap/>
            <w:hideMark/>
          </w:tcPr>
          <w:p w14:paraId="6480D9F2"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Sum of all destabilizing moments</w:t>
            </w:r>
          </w:p>
        </w:tc>
        <w:tc>
          <w:tcPr>
            <w:tcW w:w="1295" w:type="dxa"/>
            <w:noWrap/>
            <w:hideMark/>
          </w:tcPr>
          <w:p w14:paraId="3E3600D7"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kN·m</w:t>
            </w:r>
            <w:proofErr w:type="spellEnd"/>
          </w:p>
        </w:tc>
      </w:tr>
      <w:tr w:rsidR="005072C8" w:rsidRPr="00D32AE8" w14:paraId="3EDA9017"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611D66DA"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M+</w:t>
            </w:r>
          </w:p>
        </w:tc>
        <w:tc>
          <w:tcPr>
            <w:tcW w:w="5114" w:type="dxa"/>
            <w:noWrap/>
            <w:hideMark/>
          </w:tcPr>
          <w:p w14:paraId="3FFFA77D"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Sum of all stabilizing moments</w:t>
            </w:r>
          </w:p>
        </w:tc>
        <w:tc>
          <w:tcPr>
            <w:tcW w:w="1295" w:type="dxa"/>
            <w:noWrap/>
            <w:hideMark/>
          </w:tcPr>
          <w:p w14:paraId="4DC94EA3"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kN·m</w:t>
            </w:r>
            <w:proofErr w:type="spellEnd"/>
          </w:p>
        </w:tc>
      </w:tr>
      <w:tr w:rsidR="005072C8" w:rsidRPr="00D32AE8" w14:paraId="640D9E4B"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61D6AA21" w14:textId="473278DB"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FS</w:t>
            </w:r>
          </w:p>
        </w:tc>
        <w:tc>
          <w:tcPr>
            <w:tcW w:w="5114" w:type="dxa"/>
            <w:noWrap/>
            <w:hideMark/>
          </w:tcPr>
          <w:p w14:paraId="0349A3C9"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Factor of safety against sliding</w:t>
            </w:r>
          </w:p>
        </w:tc>
        <w:tc>
          <w:tcPr>
            <w:tcW w:w="1295" w:type="dxa"/>
            <w:noWrap/>
            <w:hideMark/>
          </w:tcPr>
          <w:p w14:paraId="3B1D09CC"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w:t>
            </w:r>
          </w:p>
        </w:tc>
      </w:tr>
      <w:tr w:rsidR="005072C8" w:rsidRPr="00D32AE8" w14:paraId="33A91D53"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797E8327"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μ</w:t>
            </w:r>
          </w:p>
        </w:tc>
        <w:tc>
          <w:tcPr>
            <w:tcW w:w="5114" w:type="dxa"/>
            <w:noWrap/>
            <w:hideMark/>
          </w:tcPr>
          <w:p w14:paraId="057A5C31"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Friction coefficient</w:t>
            </w:r>
          </w:p>
        </w:tc>
        <w:tc>
          <w:tcPr>
            <w:tcW w:w="1295" w:type="dxa"/>
            <w:noWrap/>
            <w:hideMark/>
          </w:tcPr>
          <w:p w14:paraId="422F825E"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w:t>
            </w:r>
          </w:p>
        </w:tc>
      </w:tr>
      <w:tr w:rsidR="005072C8" w:rsidRPr="00D32AE8" w14:paraId="734633E3"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79D6D66F"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V</w:t>
            </w:r>
          </w:p>
        </w:tc>
        <w:tc>
          <w:tcPr>
            <w:tcW w:w="5114" w:type="dxa"/>
            <w:noWrap/>
            <w:hideMark/>
          </w:tcPr>
          <w:p w14:paraId="41ED65FF"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Vertical forces</w:t>
            </w:r>
          </w:p>
        </w:tc>
        <w:tc>
          <w:tcPr>
            <w:tcW w:w="1295" w:type="dxa"/>
            <w:noWrap/>
            <w:hideMark/>
          </w:tcPr>
          <w:p w14:paraId="4B6EC346"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p>
        </w:tc>
      </w:tr>
      <w:tr w:rsidR="005072C8" w:rsidRPr="00D32AE8" w14:paraId="3BC35A99"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67417509"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e</w:t>
            </w:r>
          </w:p>
        </w:tc>
        <w:tc>
          <w:tcPr>
            <w:tcW w:w="5114" w:type="dxa"/>
            <w:noWrap/>
            <w:hideMark/>
          </w:tcPr>
          <w:p w14:paraId="5533D7EC"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Eccentricity of resultant load</w:t>
            </w:r>
          </w:p>
        </w:tc>
        <w:tc>
          <w:tcPr>
            <w:tcW w:w="1295" w:type="dxa"/>
            <w:noWrap/>
            <w:hideMark/>
          </w:tcPr>
          <w:p w14:paraId="40EF6A07"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m</w:t>
            </w:r>
          </w:p>
        </w:tc>
      </w:tr>
      <w:tr w:rsidR="005072C8" w:rsidRPr="00D32AE8" w14:paraId="338128D0"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50776112"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B</w:t>
            </w:r>
          </w:p>
        </w:tc>
        <w:tc>
          <w:tcPr>
            <w:tcW w:w="5114" w:type="dxa"/>
            <w:noWrap/>
            <w:hideMark/>
          </w:tcPr>
          <w:p w14:paraId="0ED3BFF1"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Bottom width of the weir</w:t>
            </w:r>
          </w:p>
        </w:tc>
        <w:tc>
          <w:tcPr>
            <w:tcW w:w="1295" w:type="dxa"/>
            <w:noWrap/>
            <w:hideMark/>
          </w:tcPr>
          <w:p w14:paraId="6C773034"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m</w:t>
            </w:r>
          </w:p>
        </w:tc>
      </w:tr>
      <w:tr w:rsidR="005072C8" w:rsidRPr="00D32AE8" w14:paraId="0CA0FF34"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7D077905" w14:textId="77777777" w:rsidR="00D32AE8" w:rsidRPr="00D32AE8" w:rsidRDefault="00D32AE8" w:rsidP="00D32AE8">
            <w:pPr>
              <w:spacing w:after="0" w:line="240" w:lineRule="auto"/>
              <w:jc w:val="left"/>
              <w:rPr>
                <w:rFonts w:eastAsia="Times New Roman" w:cs="Times New Roman"/>
                <w:color w:val="000000"/>
                <w:sz w:val="22"/>
                <w:szCs w:val="22"/>
              </w:rPr>
            </w:pPr>
            <w:proofErr w:type="spellStart"/>
            <w:r w:rsidRPr="00D32AE8">
              <w:rPr>
                <w:rFonts w:eastAsia="Times New Roman" w:cs="Times New Roman"/>
                <w:color w:val="000000"/>
                <w:sz w:val="22"/>
                <w:szCs w:val="22"/>
              </w:rPr>
              <w:t>σ</w:t>
            </w:r>
            <w:r w:rsidRPr="00D32AE8">
              <w:rPr>
                <w:rFonts w:eastAsia="Times New Roman" w:cs="Times New Roman"/>
                <w:color w:val="000000"/>
                <w:sz w:val="22"/>
                <w:szCs w:val="22"/>
                <w:vertAlign w:val="subscript"/>
              </w:rPr>
              <w:t>Heel</w:t>
            </w:r>
            <w:proofErr w:type="spellEnd"/>
          </w:p>
        </w:tc>
        <w:tc>
          <w:tcPr>
            <w:tcW w:w="5114" w:type="dxa"/>
            <w:noWrap/>
            <w:hideMark/>
          </w:tcPr>
          <w:p w14:paraId="22BA9D45"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Computed stress at the heel</w:t>
            </w:r>
          </w:p>
        </w:tc>
        <w:tc>
          <w:tcPr>
            <w:tcW w:w="1295" w:type="dxa"/>
            <w:noWrap/>
            <w:hideMark/>
          </w:tcPr>
          <w:p w14:paraId="6C301BA2"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r w:rsidRPr="00D32AE8">
              <w:rPr>
                <w:rFonts w:eastAsia="Times New Roman" w:cs="Times New Roman"/>
                <w:color w:val="000000"/>
                <w:sz w:val="22"/>
                <w:szCs w:val="22"/>
              </w:rPr>
              <w:t>/m²</w:t>
            </w:r>
          </w:p>
        </w:tc>
      </w:tr>
      <w:tr w:rsidR="005072C8" w:rsidRPr="00D32AE8" w14:paraId="796EFAFC"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176B305B" w14:textId="77777777" w:rsidR="00D32AE8" w:rsidRPr="00D32AE8" w:rsidRDefault="00D32AE8" w:rsidP="00D32AE8">
            <w:pPr>
              <w:spacing w:after="0" w:line="240" w:lineRule="auto"/>
              <w:jc w:val="left"/>
              <w:rPr>
                <w:rFonts w:eastAsia="Times New Roman" w:cs="Times New Roman"/>
                <w:color w:val="000000"/>
                <w:sz w:val="22"/>
                <w:szCs w:val="22"/>
              </w:rPr>
            </w:pPr>
            <w:proofErr w:type="spellStart"/>
            <w:r w:rsidRPr="00D32AE8">
              <w:rPr>
                <w:rFonts w:eastAsia="Times New Roman" w:cs="Times New Roman"/>
                <w:color w:val="000000"/>
                <w:sz w:val="22"/>
                <w:szCs w:val="22"/>
              </w:rPr>
              <w:t>σ</w:t>
            </w:r>
            <w:r w:rsidRPr="00D32AE8">
              <w:rPr>
                <w:rFonts w:eastAsia="Times New Roman" w:cs="Times New Roman"/>
                <w:color w:val="000000"/>
                <w:sz w:val="22"/>
                <w:szCs w:val="22"/>
                <w:vertAlign w:val="subscript"/>
              </w:rPr>
              <w:t>Toe</w:t>
            </w:r>
            <w:proofErr w:type="spellEnd"/>
          </w:p>
        </w:tc>
        <w:tc>
          <w:tcPr>
            <w:tcW w:w="5114" w:type="dxa"/>
            <w:noWrap/>
            <w:hideMark/>
          </w:tcPr>
          <w:p w14:paraId="062ACAF5"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Computed stress at the toe</w:t>
            </w:r>
          </w:p>
        </w:tc>
        <w:tc>
          <w:tcPr>
            <w:tcW w:w="1295" w:type="dxa"/>
            <w:noWrap/>
            <w:hideMark/>
          </w:tcPr>
          <w:p w14:paraId="32B8DFD0"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r w:rsidRPr="00D32AE8">
              <w:rPr>
                <w:rFonts w:eastAsia="Times New Roman" w:cs="Times New Roman"/>
                <w:color w:val="000000"/>
                <w:sz w:val="22"/>
                <w:szCs w:val="22"/>
              </w:rPr>
              <w:t>/m²</w:t>
            </w:r>
          </w:p>
        </w:tc>
      </w:tr>
      <w:tr w:rsidR="005072C8" w:rsidRPr="00D32AE8" w14:paraId="248B6EA1"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319FA03E" w14:textId="77777777" w:rsidR="00D32AE8" w:rsidRPr="00D32AE8" w:rsidRDefault="00D32AE8" w:rsidP="00D32AE8">
            <w:pPr>
              <w:spacing w:after="0" w:line="240" w:lineRule="auto"/>
              <w:jc w:val="left"/>
              <w:rPr>
                <w:rFonts w:eastAsia="Times New Roman" w:cs="Times New Roman"/>
                <w:color w:val="000000"/>
                <w:sz w:val="22"/>
                <w:szCs w:val="22"/>
              </w:rPr>
            </w:pPr>
            <w:proofErr w:type="spellStart"/>
            <w:r w:rsidRPr="00D32AE8">
              <w:rPr>
                <w:rFonts w:eastAsia="Times New Roman" w:cs="Times New Roman"/>
                <w:color w:val="000000"/>
                <w:sz w:val="22"/>
                <w:szCs w:val="22"/>
              </w:rPr>
              <w:t>Psh</w:t>
            </w:r>
            <w:proofErr w:type="spellEnd"/>
          </w:p>
        </w:tc>
        <w:tc>
          <w:tcPr>
            <w:tcW w:w="5114" w:type="dxa"/>
            <w:noWrap/>
            <w:hideMark/>
          </w:tcPr>
          <w:p w14:paraId="53D32664"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Silt pressure</w:t>
            </w:r>
          </w:p>
        </w:tc>
        <w:tc>
          <w:tcPr>
            <w:tcW w:w="1295" w:type="dxa"/>
            <w:noWrap/>
            <w:hideMark/>
          </w:tcPr>
          <w:p w14:paraId="6674A92F"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p>
        </w:tc>
      </w:tr>
      <w:tr w:rsidR="005072C8" w:rsidRPr="00D32AE8" w14:paraId="52E5078B"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141FE850"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Pwh1</w:t>
            </w:r>
          </w:p>
        </w:tc>
        <w:tc>
          <w:tcPr>
            <w:tcW w:w="5114" w:type="dxa"/>
            <w:noWrap/>
            <w:hideMark/>
          </w:tcPr>
          <w:p w14:paraId="27200607"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Water pressure at high flood level</w:t>
            </w:r>
          </w:p>
        </w:tc>
        <w:tc>
          <w:tcPr>
            <w:tcW w:w="1295" w:type="dxa"/>
            <w:noWrap/>
            <w:hideMark/>
          </w:tcPr>
          <w:p w14:paraId="12940087"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p>
        </w:tc>
      </w:tr>
      <w:tr w:rsidR="005072C8" w:rsidRPr="00D32AE8" w14:paraId="1A2B8987"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375F4ACB"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Pwh2</w:t>
            </w:r>
          </w:p>
        </w:tc>
        <w:tc>
          <w:tcPr>
            <w:tcW w:w="5114" w:type="dxa"/>
            <w:noWrap/>
            <w:hideMark/>
          </w:tcPr>
          <w:p w14:paraId="5DC52BC8"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Back water pressure</w:t>
            </w:r>
          </w:p>
        </w:tc>
        <w:tc>
          <w:tcPr>
            <w:tcW w:w="1295" w:type="dxa"/>
            <w:noWrap/>
            <w:hideMark/>
          </w:tcPr>
          <w:p w14:paraId="702D6FEB"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p>
        </w:tc>
      </w:tr>
      <w:tr w:rsidR="005072C8" w:rsidRPr="00D32AE8" w14:paraId="0D021EC0"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1347BCF6"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t>Pw</w:t>
            </w:r>
          </w:p>
        </w:tc>
        <w:tc>
          <w:tcPr>
            <w:tcW w:w="5114" w:type="dxa"/>
            <w:noWrap/>
            <w:hideMark/>
          </w:tcPr>
          <w:p w14:paraId="4228F6B2" w14:textId="77777777" w:rsidR="00D32AE8" w:rsidRPr="00D32AE8" w:rsidRDefault="00D32AE8" w:rsidP="001D14D5">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Weight of water</w:t>
            </w:r>
          </w:p>
        </w:tc>
        <w:tc>
          <w:tcPr>
            <w:tcW w:w="1295" w:type="dxa"/>
            <w:noWrap/>
            <w:hideMark/>
          </w:tcPr>
          <w:p w14:paraId="388CCF86" w14:textId="77777777" w:rsidR="00D32AE8" w:rsidRPr="00D32AE8" w:rsidRDefault="00D32AE8" w:rsidP="001D14D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p>
        </w:tc>
      </w:tr>
      <w:tr w:rsidR="005072C8" w:rsidRPr="00D32AE8" w14:paraId="106F0EA1"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256261C6" w14:textId="77777777" w:rsidR="00D32AE8" w:rsidRPr="00D32AE8" w:rsidRDefault="00D32AE8" w:rsidP="00D32AE8">
            <w:pPr>
              <w:spacing w:after="0" w:line="240" w:lineRule="auto"/>
              <w:jc w:val="left"/>
              <w:rPr>
                <w:rFonts w:eastAsia="Times New Roman" w:cs="Times New Roman"/>
                <w:color w:val="000000"/>
                <w:sz w:val="22"/>
                <w:szCs w:val="22"/>
              </w:rPr>
            </w:pPr>
            <w:r w:rsidRPr="00D32AE8">
              <w:rPr>
                <w:rFonts w:eastAsia="Times New Roman" w:cs="Times New Roman"/>
                <w:color w:val="000000"/>
                <w:sz w:val="22"/>
                <w:szCs w:val="22"/>
              </w:rPr>
              <w:lastRenderedPageBreak/>
              <w:t>Pu</w:t>
            </w:r>
          </w:p>
        </w:tc>
        <w:tc>
          <w:tcPr>
            <w:tcW w:w="5114" w:type="dxa"/>
            <w:noWrap/>
            <w:hideMark/>
          </w:tcPr>
          <w:p w14:paraId="4A4DC158" w14:textId="77777777" w:rsidR="00D32AE8" w:rsidRPr="00D32AE8" w:rsidRDefault="00D32AE8" w:rsidP="00D32AE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Uplift pressure</w:t>
            </w:r>
          </w:p>
        </w:tc>
        <w:tc>
          <w:tcPr>
            <w:tcW w:w="1295" w:type="dxa"/>
            <w:noWrap/>
            <w:hideMark/>
          </w:tcPr>
          <w:p w14:paraId="23FF33B3" w14:textId="77777777" w:rsidR="00D32AE8" w:rsidRPr="00D32AE8" w:rsidRDefault="00D32AE8" w:rsidP="00D32AE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p>
        </w:tc>
      </w:tr>
      <w:tr w:rsidR="005072C8" w:rsidRPr="00D32AE8" w14:paraId="2579DA8D"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0F90FD99" w14:textId="77777777" w:rsidR="00D32AE8" w:rsidRPr="00D32AE8" w:rsidRDefault="00D32AE8" w:rsidP="00D32AE8">
            <w:pPr>
              <w:spacing w:after="0" w:line="240" w:lineRule="auto"/>
              <w:jc w:val="left"/>
              <w:rPr>
                <w:rFonts w:eastAsia="Times New Roman" w:cs="Times New Roman"/>
                <w:color w:val="000000"/>
                <w:sz w:val="22"/>
                <w:szCs w:val="22"/>
              </w:rPr>
            </w:pPr>
            <w:proofErr w:type="spellStart"/>
            <w:r w:rsidRPr="00D32AE8">
              <w:rPr>
                <w:rFonts w:eastAsia="Times New Roman" w:cs="Times New Roman"/>
                <w:color w:val="000000"/>
                <w:sz w:val="22"/>
                <w:szCs w:val="22"/>
              </w:rPr>
              <w:t>W</w:t>
            </w:r>
            <w:r w:rsidRPr="00D32AE8">
              <w:rPr>
                <w:rFonts w:eastAsia="Times New Roman" w:cs="Times New Roman"/>
                <w:color w:val="000000"/>
                <w:sz w:val="22"/>
                <w:szCs w:val="22"/>
                <w:vertAlign w:val="subscript"/>
              </w:rPr>
              <w:t>g</w:t>
            </w:r>
            <w:proofErr w:type="spellEnd"/>
          </w:p>
        </w:tc>
        <w:tc>
          <w:tcPr>
            <w:tcW w:w="5114" w:type="dxa"/>
            <w:noWrap/>
            <w:hideMark/>
          </w:tcPr>
          <w:p w14:paraId="485D9885" w14:textId="77777777" w:rsidR="00D32AE8" w:rsidRPr="00D32AE8" w:rsidRDefault="00D32AE8" w:rsidP="00D32AE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Self-weight of the structure</w:t>
            </w:r>
          </w:p>
        </w:tc>
        <w:tc>
          <w:tcPr>
            <w:tcW w:w="1295" w:type="dxa"/>
            <w:noWrap/>
            <w:hideMark/>
          </w:tcPr>
          <w:p w14:paraId="49B0FA29" w14:textId="77777777" w:rsidR="00D32AE8" w:rsidRPr="00D32AE8" w:rsidRDefault="00D32AE8" w:rsidP="00D32AE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p>
        </w:tc>
      </w:tr>
      <w:tr w:rsidR="00D32AE8" w:rsidRPr="00D32AE8" w14:paraId="35919186" w14:textId="77777777" w:rsidTr="001D14D5">
        <w:trPr>
          <w:trHeight w:val="233"/>
          <w:jc w:val="center"/>
        </w:trPr>
        <w:tc>
          <w:tcPr>
            <w:cnfStyle w:val="001000000000" w:firstRow="0" w:lastRow="0" w:firstColumn="1" w:lastColumn="0" w:oddVBand="0" w:evenVBand="0" w:oddHBand="0" w:evenHBand="0" w:firstRowFirstColumn="0" w:firstRowLastColumn="0" w:lastRowFirstColumn="0" w:lastRowLastColumn="0"/>
            <w:tcW w:w="1215" w:type="dxa"/>
            <w:noWrap/>
            <w:hideMark/>
          </w:tcPr>
          <w:p w14:paraId="4EC21D07" w14:textId="77777777" w:rsidR="00D32AE8" w:rsidRPr="00D32AE8" w:rsidRDefault="00D32AE8" w:rsidP="00D32AE8">
            <w:pPr>
              <w:spacing w:after="0" w:line="240" w:lineRule="auto"/>
              <w:jc w:val="left"/>
              <w:rPr>
                <w:rFonts w:eastAsia="Times New Roman" w:cs="Times New Roman"/>
                <w:color w:val="000000"/>
                <w:sz w:val="22"/>
                <w:szCs w:val="22"/>
              </w:rPr>
            </w:pPr>
            <w:proofErr w:type="spellStart"/>
            <w:r w:rsidRPr="00D32AE8">
              <w:rPr>
                <w:rFonts w:eastAsia="Times New Roman" w:cs="Times New Roman"/>
                <w:color w:val="000000"/>
                <w:sz w:val="22"/>
                <w:szCs w:val="22"/>
              </w:rPr>
              <w:t>W</w:t>
            </w:r>
            <w:r w:rsidRPr="00D32AE8">
              <w:rPr>
                <w:rFonts w:eastAsia="Times New Roman" w:cs="Times New Roman"/>
                <w:color w:val="000000"/>
                <w:sz w:val="22"/>
                <w:szCs w:val="22"/>
                <w:vertAlign w:val="subscript"/>
              </w:rPr>
              <w:t>s</w:t>
            </w:r>
            <w:proofErr w:type="spellEnd"/>
          </w:p>
        </w:tc>
        <w:tc>
          <w:tcPr>
            <w:tcW w:w="5114" w:type="dxa"/>
            <w:noWrap/>
            <w:hideMark/>
          </w:tcPr>
          <w:p w14:paraId="07E06C2A" w14:textId="77777777" w:rsidR="00D32AE8" w:rsidRPr="00D32AE8" w:rsidRDefault="00D32AE8" w:rsidP="00D32AE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r w:rsidRPr="00D32AE8">
              <w:rPr>
                <w:rFonts w:eastAsia="Times New Roman" w:cs="Times New Roman"/>
                <w:color w:val="000000"/>
                <w:sz w:val="22"/>
                <w:szCs w:val="22"/>
              </w:rPr>
              <w:t>Silt weight</w:t>
            </w:r>
          </w:p>
        </w:tc>
        <w:tc>
          <w:tcPr>
            <w:tcW w:w="1295" w:type="dxa"/>
            <w:noWrap/>
            <w:hideMark/>
          </w:tcPr>
          <w:p w14:paraId="47A239D6" w14:textId="77777777" w:rsidR="00D32AE8" w:rsidRPr="00D32AE8" w:rsidRDefault="00D32AE8" w:rsidP="00D32AE8">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szCs w:val="22"/>
              </w:rPr>
            </w:pPr>
            <w:proofErr w:type="spellStart"/>
            <w:r w:rsidRPr="00D32AE8">
              <w:rPr>
                <w:rFonts w:eastAsia="Times New Roman" w:cs="Times New Roman"/>
                <w:color w:val="000000"/>
                <w:sz w:val="22"/>
                <w:szCs w:val="22"/>
              </w:rPr>
              <w:t>kN</w:t>
            </w:r>
            <w:proofErr w:type="spellEnd"/>
          </w:p>
        </w:tc>
      </w:tr>
    </w:tbl>
    <w:p w14:paraId="2EFF1A10" w14:textId="77777777" w:rsidR="004A2102" w:rsidRDefault="004A2102" w:rsidP="004A2102">
      <w:pPr>
        <w:pStyle w:val="NormalWeb"/>
      </w:pPr>
      <w:r>
        <w:rPr>
          <w:rStyle w:val="Strong"/>
        </w:rPr>
        <w:t>Acknowledgments</w:t>
      </w:r>
    </w:p>
    <w:p w14:paraId="0B97A478" w14:textId="77777777" w:rsidR="004A2102" w:rsidRDefault="004A2102" w:rsidP="004A2102">
      <w:pPr>
        <w:pStyle w:val="NormalWeb"/>
        <w:spacing w:line="360" w:lineRule="auto"/>
        <w:jc w:val="both"/>
      </w:pPr>
      <w:r w:rsidRPr="004A2102">
        <w:rPr>
          <w:sz w:val="22"/>
          <w:szCs w:val="22"/>
        </w:rPr>
        <w:t>We would like to express our sincere gratitude to the Amhara National Regional State Water Irrigation and Energy Development Bureau for their invaluable support in data collection and for providing essential design documentation. Our heartfelt appreciation extends to the Ebinat Woreda Agricultural Office for their critical assistance throughout the data collection process</w:t>
      </w:r>
      <w:r>
        <w:t>.</w:t>
      </w:r>
    </w:p>
    <w:p w14:paraId="042D5CF3" w14:textId="74A23956" w:rsidR="009D2E41" w:rsidRPr="009D2E41" w:rsidRDefault="009D2E41" w:rsidP="009D2E41">
      <w:pPr>
        <w:rPr>
          <w:b/>
          <w:bCs/>
          <w:sz w:val="24"/>
          <w:szCs w:val="24"/>
        </w:rPr>
      </w:pPr>
      <w:r w:rsidRPr="009D2E41">
        <w:rPr>
          <w:b/>
          <w:bCs/>
          <w:sz w:val="24"/>
          <w:szCs w:val="24"/>
        </w:rPr>
        <w:t>Disclosure Statement</w:t>
      </w:r>
    </w:p>
    <w:p w14:paraId="71ED489C" w14:textId="504E3501" w:rsidR="009D2E41" w:rsidRDefault="009D2E41" w:rsidP="004A2102">
      <w:pPr>
        <w:pStyle w:val="NormalWeb"/>
        <w:spacing w:line="360" w:lineRule="auto"/>
        <w:jc w:val="both"/>
      </w:pPr>
      <w:r w:rsidRPr="009D2E41">
        <w:rPr>
          <w:sz w:val="22"/>
          <w:szCs w:val="22"/>
        </w:rPr>
        <w:t>There are no affiliations with or involvement in any organization or entity that has any financial or non-financial interest in the subject matter or materials discussed in this manuscript</w:t>
      </w:r>
      <w:r>
        <w:t>.</w:t>
      </w:r>
    </w:p>
    <w:p w14:paraId="6A6EF1D7" w14:textId="77777777" w:rsidR="004F3FD6" w:rsidRPr="004A2102" w:rsidRDefault="004F3FD6" w:rsidP="00385DCE">
      <w:pPr>
        <w:rPr>
          <w:rFonts w:cs="Times New Roman"/>
          <w:b/>
          <w:color w:val="000000"/>
          <w:sz w:val="24"/>
          <w:szCs w:val="24"/>
        </w:rPr>
      </w:pPr>
      <w:r w:rsidRPr="004A2102">
        <w:rPr>
          <w:rFonts w:cs="Times New Roman"/>
          <w:b/>
          <w:color w:val="000000"/>
          <w:sz w:val="24"/>
          <w:szCs w:val="24"/>
        </w:rPr>
        <w:t>Conflict of Interest</w:t>
      </w:r>
    </w:p>
    <w:p w14:paraId="3D40AC22" w14:textId="77777777" w:rsidR="004F3FD6" w:rsidRDefault="004F3FD6" w:rsidP="00385DCE">
      <w:pPr>
        <w:rPr>
          <w:rFonts w:cs="Times New Roman"/>
        </w:rPr>
      </w:pPr>
      <w:r w:rsidRPr="00302B9F">
        <w:rPr>
          <w:rFonts w:cs="Times New Roman"/>
        </w:rPr>
        <w:t>There is no conflict of interest for this publication</w:t>
      </w:r>
      <w:r>
        <w:rPr>
          <w:rFonts w:cs="Times New Roman"/>
        </w:rPr>
        <w:t>.</w:t>
      </w:r>
    </w:p>
    <w:p w14:paraId="751864D2" w14:textId="77777777" w:rsidR="004F3FD6" w:rsidRPr="00B70D79" w:rsidRDefault="004F3FD6" w:rsidP="008E3384">
      <w:pPr>
        <w:autoSpaceDE w:val="0"/>
        <w:autoSpaceDN w:val="0"/>
        <w:adjustRightInd w:val="0"/>
        <w:spacing w:before="120" w:after="0" w:line="360" w:lineRule="auto"/>
        <w:rPr>
          <w:rFonts w:eastAsia="Calibri" w:cs="Times New Roman"/>
          <w:b/>
          <w:color w:val="000000"/>
          <w:sz w:val="24"/>
          <w:szCs w:val="20"/>
        </w:rPr>
      </w:pPr>
      <w:r w:rsidRPr="00B70D79">
        <w:rPr>
          <w:rFonts w:eastAsia="Calibri" w:cs="Times New Roman"/>
          <w:b/>
          <w:color w:val="000000"/>
          <w:sz w:val="24"/>
          <w:szCs w:val="20"/>
        </w:rPr>
        <w:t xml:space="preserve">Availability of data and material </w:t>
      </w:r>
    </w:p>
    <w:p w14:paraId="43E0CFA3" w14:textId="77777777" w:rsidR="004F3FD6" w:rsidRPr="00D57451" w:rsidRDefault="004F3FD6" w:rsidP="008E3384">
      <w:pPr>
        <w:autoSpaceDE w:val="0"/>
        <w:autoSpaceDN w:val="0"/>
        <w:adjustRightInd w:val="0"/>
        <w:spacing w:before="120" w:after="0" w:line="360" w:lineRule="auto"/>
        <w:rPr>
          <w:rFonts w:eastAsia="Calibri" w:cs="Times New Roman"/>
        </w:rPr>
      </w:pPr>
      <w:r w:rsidRPr="00D57451">
        <w:rPr>
          <w:rFonts w:eastAsia="Calibri" w:cs="Times New Roman"/>
          <w:color w:val="000000"/>
        </w:rPr>
        <w:t>All data generated and analyzed during this study are included in this published article.</w:t>
      </w:r>
      <w:r w:rsidRPr="00D57451">
        <w:rPr>
          <w:rFonts w:eastAsia="Calibri" w:cs="Times New Roman"/>
        </w:rPr>
        <w:t xml:space="preserve"> </w:t>
      </w:r>
      <w:r w:rsidR="0003281A">
        <w:rPr>
          <w:rFonts w:eastAsia="Calibri" w:cs="Times New Roman"/>
        </w:rPr>
        <w:t xml:space="preserve"> </w:t>
      </w:r>
    </w:p>
    <w:p w14:paraId="228A8A17" w14:textId="551E069F" w:rsidR="002D7E2E" w:rsidRDefault="004F3FD6" w:rsidP="008E3384">
      <w:pPr>
        <w:spacing w:after="0" w:line="360" w:lineRule="auto"/>
        <w:rPr>
          <w:rFonts w:eastAsia="Times New Roman" w:cs="Times New Roman"/>
          <w:noProof/>
          <w:color w:val="000000"/>
          <w:spacing w:val="-4"/>
          <w:w w:val="106"/>
          <w:lang w:val="en-GB" w:eastAsia="bg-BG"/>
        </w:rPr>
      </w:pPr>
      <w:r w:rsidRPr="00D57451">
        <w:rPr>
          <w:rFonts w:eastAsia="Times New Roman" w:cs="Times New Roman"/>
          <w:b/>
          <w:noProof/>
          <w:color w:val="000000"/>
        </w:rPr>
        <w:t>Authors’ contributions</w:t>
      </w:r>
      <w:r w:rsidRPr="00D57451">
        <w:rPr>
          <w:rFonts w:eastAsia="Times New Roman" w:cs="Times New Roman"/>
          <w:noProof/>
          <w:color w:val="000000"/>
        </w:rPr>
        <w:t xml:space="preserve">: </w:t>
      </w:r>
      <w:r w:rsidR="0003281A">
        <w:rPr>
          <w:rFonts w:eastAsia="Times New Roman" w:cs="Times New Roman"/>
          <w:noProof/>
        </w:rPr>
        <w:t>Sentayehu Mekonnen Beyene</w:t>
      </w:r>
      <w:r w:rsidR="0003281A">
        <w:rPr>
          <w:rFonts w:eastAsia="Times New Roman" w:cs="Times New Roman"/>
          <w:noProof/>
          <w:color w:val="000000"/>
          <w:spacing w:val="-4"/>
          <w:w w:val="106"/>
          <w:lang w:val="en-GB" w:eastAsia="bg-BG"/>
        </w:rPr>
        <w:t xml:space="preserve">. </w:t>
      </w:r>
      <w:r w:rsidR="0003281A" w:rsidRPr="0003281A">
        <w:rPr>
          <w:rFonts w:eastAsia="Times New Roman" w:cs="Times New Roman"/>
          <w:noProof/>
          <w:color w:val="000000"/>
          <w:spacing w:val="-4"/>
          <w:w w:val="106"/>
          <w:lang w:val="en-GB" w:eastAsia="bg-BG"/>
        </w:rPr>
        <w:t xml:space="preserve">is working as </w:t>
      </w:r>
      <w:r w:rsidR="0082024A">
        <w:rPr>
          <w:rFonts w:eastAsia="Times New Roman" w:cs="Times New Roman"/>
          <w:noProof/>
          <w:color w:val="000000"/>
          <w:spacing w:val="-4"/>
          <w:w w:val="106"/>
          <w:lang w:val="en-GB" w:eastAsia="bg-BG"/>
        </w:rPr>
        <w:t>a</w:t>
      </w:r>
      <w:r w:rsidR="0003281A">
        <w:rPr>
          <w:rFonts w:eastAsia="Times New Roman" w:cs="Times New Roman"/>
          <w:noProof/>
          <w:color w:val="000000"/>
          <w:spacing w:val="-4"/>
          <w:w w:val="106"/>
          <w:lang w:val="en-GB" w:eastAsia="bg-BG"/>
        </w:rPr>
        <w:t xml:space="preserve"> </w:t>
      </w:r>
      <w:r w:rsidR="002D7E2E">
        <w:rPr>
          <w:rFonts w:eastAsia="Times New Roman" w:cs="Times New Roman"/>
          <w:noProof/>
          <w:color w:val="000000"/>
          <w:spacing w:val="-4"/>
          <w:w w:val="106"/>
          <w:lang w:val="en-GB" w:eastAsia="bg-BG"/>
        </w:rPr>
        <w:t>S</w:t>
      </w:r>
      <w:r w:rsidR="0003281A">
        <w:rPr>
          <w:rFonts w:eastAsia="Times New Roman" w:cs="Times New Roman"/>
          <w:noProof/>
          <w:color w:val="000000"/>
          <w:spacing w:val="-4"/>
          <w:w w:val="106"/>
          <w:lang w:val="en-GB" w:eastAsia="bg-BG"/>
        </w:rPr>
        <w:t xml:space="preserve">enior </w:t>
      </w:r>
      <w:r w:rsidR="0003281A" w:rsidRPr="0003281A">
        <w:rPr>
          <w:rFonts w:eastAsia="Times New Roman" w:cs="Times New Roman"/>
          <w:noProof/>
          <w:color w:val="000000"/>
          <w:spacing w:val="-4"/>
          <w:w w:val="106"/>
          <w:lang w:val="en-GB" w:eastAsia="bg-BG"/>
        </w:rPr>
        <w:t>Irrigation and Drainage Study Design’ Engineer in Lalibela Study Design &amp; Supervision Works Plc</w:t>
      </w:r>
      <w:r w:rsidR="0003281A">
        <w:rPr>
          <w:rFonts w:eastAsia="Times New Roman" w:cs="Times New Roman"/>
          <w:noProof/>
          <w:color w:val="000000"/>
          <w:spacing w:val="-4"/>
          <w:w w:val="106"/>
          <w:lang w:val="en-GB" w:eastAsia="bg-BG"/>
        </w:rPr>
        <w:t>.</w:t>
      </w:r>
      <w:r w:rsidR="0082024A">
        <w:rPr>
          <w:rFonts w:eastAsia="Times New Roman" w:cs="Times New Roman"/>
          <w:noProof/>
          <w:color w:val="000000"/>
          <w:spacing w:val="-4"/>
          <w:w w:val="106"/>
          <w:lang w:val="en-GB" w:eastAsia="bg-BG"/>
        </w:rPr>
        <w:t xml:space="preserve"> </w:t>
      </w:r>
      <w:r w:rsidRPr="00B70D79">
        <w:rPr>
          <w:rFonts w:eastAsia="Times New Roman" w:cs="Times New Roman"/>
          <w:noProof/>
          <w:color w:val="000000"/>
          <w:spacing w:val="-4"/>
          <w:w w:val="106"/>
          <w:lang w:val="en-GB" w:eastAsia="bg-BG"/>
        </w:rPr>
        <w:t>He has conceptualized, collected</w:t>
      </w:r>
      <w:r>
        <w:rPr>
          <w:rFonts w:eastAsia="Times New Roman" w:cs="Times New Roman"/>
          <w:noProof/>
          <w:color w:val="000000"/>
          <w:spacing w:val="-4"/>
          <w:w w:val="106"/>
          <w:lang w:val="en-GB" w:eastAsia="bg-BG"/>
        </w:rPr>
        <w:t>,</w:t>
      </w:r>
      <w:r w:rsidRPr="00B70D79">
        <w:rPr>
          <w:rFonts w:eastAsia="Times New Roman" w:cs="Times New Roman"/>
          <w:noProof/>
          <w:color w:val="000000"/>
          <w:spacing w:val="-4"/>
          <w:w w:val="106"/>
          <w:lang w:val="en-GB" w:eastAsia="bg-BG"/>
        </w:rPr>
        <w:t xml:space="preserve"> and prepared the data analysis and result writing.</w:t>
      </w:r>
      <w:r w:rsidR="004A01E5" w:rsidRPr="004A01E5">
        <w:t xml:space="preserve"> </w:t>
      </w:r>
      <w:r w:rsidR="004A01E5">
        <w:rPr>
          <w:rFonts w:eastAsia="Times New Roman" w:cs="Times New Roman"/>
          <w:noProof/>
          <w:color w:val="000000"/>
          <w:spacing w:val="-4"/>
          <w:w w:val="106"/>
          <w:lang w:val="en-GB" w:eastAsia="bg-BG"/>
        </w:rPr>
        <w:t xml:space="preserve">Belete Adebabay Gessie  </w:t>
      </w:r>
      <w:r w:rsidRPr="00B70D79">
        <w:rPr>
          <w:rFonts w:eastAsia="Times New Roman" w:cs="Times New Roman"/>
          <w:noProof/>
          <w:color w:val="000000"/>
          <w:spacing w:val="-4"/>
          <w:w w:val="106"/>
          <w:lang w:val="en-GB" w:eastAsia="bg-BG"/>
        </w:rPr>
        <w:t xml:space="preserve">is working as an </w:t>
      </w:r>
      <w:r w:rsidR="002D7E2E">
        <w:rPr>
          <w:rFonts w:eastAsia="Times New Roman" w:cs="Times New Roman"/>
          <w:noProof/>
          <w:color w:val="000000"/>
          <w:spacing w:val="-4"/>
          <w:w w:val="106"/>
          <w:lang w:val="en-GB" w:eastAsia="bg-BG"/>
        </w:rPr>
        <w:t>S</w:t>
      </w:r>
      <w:r w:rsidR="004A01E5" w:rsidRPr="004A01E5">
        <w:rPr>
          <w:rFonts w:eastAsia="Times New Roman" w:cs="Times New Roman"/>
          <w:noProof/>
          <w:color w:val="000000"/>
          <w:spacing w:val="-4"/>
          <w:w w:val="106"/>
          <w:lang w:val="en-GB" w:eastAsia="bg-BG"/>
        </w:rPr>
        <w:t>enior Irrigation and Drainage Study Design’ Engineer in Lalibela Study Design &amp; Supervision Works Plc</w:t>
      </w:r>
      <w:r w:rsidR="002D7E2E">
        <w:rPr>
          <w:rFonts w:eastAsia="Times New Roman" w:cs="Times New Roman"/>
          <w:noProof/>
          <w:color w:val="000000"/>
          <w:spacing w:val="-4"/>
          <w:w w:val="106"/>
          <w:lang w:val="en-GB" w:eastAsia="bg-BG"/>
        </w:rPr>
        <w:t xml:space="preserve">. </w:t>
      </w:r>
      <w:r w:rsidRPr="00B70D79">
        <w:rPr>
          <w:rFonts w:eastAsia="Times New Roman" w:cs="Times New Roman"/>
          <w:noProof/>
          <w:color w:val="000000"/>
          <w:spacing w:val="-4"/>
          <w:w w:val="106"/>
          <w:lang w:val="en-GB" w:eastAsia="bg-BG"/>
        </w:rPr>
        <w:t xml:space="preserve">He has edited the document. </w:t>
      </w:r>
    </w:p>
    <w:p w14:paraId="37E06115" w14:textId="77777777" w:rsidR="00E96904" w:rsidRDefault="004F3FD6" w:rsidP="008E3384">
      <w:pPr>
        <w:spacing w:after="0" w:line="360" w:lineRule="auto"/>
        <w:rPr>
          <w:rFonts w:eastAsia="Nyala" w:cs="Times New Roman"/>
          <w:color w:val="000000"/>
        </w:rPr>
      </w:pPr>
      <w:r w:rsidRPr="00302B9F">
        <w:rPr>
          <w:rFonts w:eastAsia="Nyala" w:cs="Times New Roman"/>
          <w:b/>
          <w:bCs/>
          <w:color w:val="000000"/>
          <w:sz w:val="24"/>
        </w:rPr>
        <w:t xml:space="preserve">Funding statement: </w:t>
      </w:r>
      <w:r w:rsidRPr="00302B9F">
        <w:rPr>
          <w:rFonts w:eastAsia="Nyala" w:cs="Times New Roman"/>
          <w:color w:val="000000"/>
        </w:rPr>
        <w:t>There is no funding organization for publication.</w:t>
      </w:r>
    </w:p>
    <w:p w14:paraId="35F93C78" w14:textId="77777777" w:rsidR="004F3FD6" w:rsidRPr="00B70D79" w:rsidRDefault="004F3FD6" w:rsidP="00385DCE">
      <w:pPr>
        <w:spacing w:after="0" w:line="360" w:lineRule="auto"/>
        <w:rPr>
          <w:rFonts w:eastAsia="Times New Roman" w:cs="Times New Roman"/>
          <w:b/>
          <w:bCs/>
          <w:noProof/>
          <w:sz w:val="24"/>
          <w:szCs w:val="24"/>
        </w:rPr>
      </w:pPr>
      <w:r w:rsidRPr="00B70D79">
        <w:rPr>
          <w:rFonts w:eastAsia="Times New Roman" w:cs="Times New Roman"/>
          <w:b/>
          <w:bCs/>
          <w:noProof/>
          <w:sz w:val="24"/>
          <w:szCs w:val="24"/>
        </w:rPr>
        <w:t>Declaration</w:t>
      </w:r>
    </w:p>
    <w:p w14:paraId="6FA8BBB5" w14:textId="4C1D8309" w:rsidR="00DF2B54" w:rsidRDefault="004F3FD6" w:rsidP="004F3FD6">
      <w:pPr>
        <w:spacing w:after="0" w:line="360" w:lineRule="auto"/>
        <w:rPr>
          <w:rFonts w:eastAsia="Times New Roman" w:cs="Times New Roman"/>
          <w:noProof/>
          <w:color w:val="000000"/>
          <w:spacing w:val="-4"/>
          <w:w w:val="106"/>
          <w:lang w:eastAsia="bg-BG"/>
        </w:rPr>
      </w:pPr>
      <w:r w:rsidRPr="00D57451">
        <w:rPr>
          <w:rFonts w:eastAsia="Times New Roman" w:cs="Times New Roman"/>
          <w:noProof/>
          <w:color w:val="000000"/>
          <w:spacing w:val="-4"/>
          <w:w w:val="106"/>
          <w:lang w:eastAsia="bg-BG"/>
        </w:rPr>
        <w:t>We here submitted the manuscript entitled “</w:t>
      </w:r>
      <w:r w:rsidR="000E59D5" w:rsidRPr="000E59D5">
        <w:rPr>
          <w:rFonts w:eastAsia="Times New Roman" w:cs="Times New Roman"/>
          <w:b/>
          <w:bCs/>
          <w:noProof/>
        </w:rPr>
        <w:t>Performance Assessment of Diversion Head work; A Case Study on Abegaz Small Scale Irrigation Project, in Amahara Region, Ethiopia</w:t>
      </w:r>
      <w:r w:rsidRPr="00D57451">
        <w:rPr>
          <w:rFonts w:eastAsia="Times New Roman" w:cs="Times New Roman"/>
          <w:noProof/>
          <w:color w:val="000000"/>
          <w:spacing w:val="-4"/>
          <w:w w:val="106"/>
          <w:lang w:eastAsia="bg-BG"/>
        </w:rPr>
        <w:t xml:space="preserve">” to be considered for publication. We declare that this is our original research work. </w:t>
      </w:r>
    </w:p>
    <w:tbl>
      <w:tblPr>
        <w:tblStyle w:val="TableGrid"/>
        <w:tblW w:w="9165" w:type="dxa"/>
        <w:tblInd w:w="198" w:type="dxa"/>
        <w:tblLook w:val="04A0" w:firstRow="1" w:lastRow="0" w:firstColumn="1" w:lastColumn="0" w:noHBand="0" w:noVBand="1"/>
      </w:tblPr>
      <w:tblGrid>
        <w:gridCol w:w="515"/>
        <w:gridCol w:w="2768"/>
        <w:gridCol w:w="2646"/>
        <w:gridCol w:w="3236"/>
      </w:tblGrid>
      <w:tr w:rsidR="00B70D79" w:rsidRPr="00217B7D" w14:paraId="3BF98444" w14:textId="77777777" w:rsidTr="00C02797">
        <w:trPr>
          <w:trHeight w:val="284"/>
        </w:trPr>
        <w:tc>
          <w:tcPr>
            <w:tcW w:w="515" w:type="dxa"/>
          </w:tcPr>
          <w:p w14:paraId="0322F4AC" w14:textId="77777777" w:rsidR="00B70D79" w:rsidRPr="00217B7D" w:rsidRDefault="00B70D79" w:rsidP="00217B7D">
            <w:pPr>
              <w:widowControl w:val="0"/>
              <w:autoSpaceDE w:val="0"/>
              <w:autoSpaceDN w:val="0"/>
              <w:adjustRightInd w:val="0"/>
              <w:ind w:left="-90" w:right="-64"/>
              <w:rPr>
                <w:rFonts w:eastAsia="Times New Roman" w:cs="Times New Roman"/>
                <w:noProof/>
                <w:color w:val="000000"/>
                <w:spacing w:val="-4"/>
                <w:w w:val="106"/>
                <w:lang w:eastAsia="bg-BG"/>
              </w:rPr>
            </w:pPr>
            <w:r w:rsidRPr="00217B7D">
              <w:rPr>
                <w:rFonts w:eastAsia="Times New Roman" w:cs="Times New Roman"/>
                <w:noProof/>
                <w:color w:val="000000"/>
                <w:spacing w:val="-4"/>
                <w:w w:val="106"/>
                <w:lang w:eastAsia="bg-BG"/>
              </w:rPr>
              <w:t xml:space="preserve">No. </w:t>
            </w:r>
          </w:p>
        </w:tc>
        <w:tc>
          <w:tcPr>
            <w:tcW w:w="2768" w:type="dxa"/>
          </w:tcPr>
          <w:p w14:paraId="6F111019" w14:textId="77777777" w:rsidR="00B70D79" w:rsidRPr="00217B7D" w:rsidRDefault="00B70D79" w:rsidP="00217B7D">
            <w:pPr>
              <w:widowControl w:val="0"/>
              <w:autoSpaceDE w:val="0"/>
              <w:autoSpaceDN w:val="0"/>
              <w:adjustRightInd w:val="0"/>
              <w:ind w:left="1" w:right="-64"/>
              <w:rPr>
                <w:rFonts w:eastAsia="Times New Roman" w:cs="Times New Roman"/>
                <w:noProof/>
                <w:color w:val="000000"/>
                <w:spacing w:val="-4"/>
                <w:w w:val="106"/>
                <w:lang w:eastAsia="bg-BG"/>
              </w:rPr>
            </w:pPr>
            <w:r w:rsidRPr="00217B7D">
              <w:rPr>
                <w:rFonts w:eastAsia="Times New Roman" w:cs="Times New Roman"/>
                <w:noProof/>
                <w:color w:val="000000"/>
                <w:spacing w:val="-4"/>
                <w:w w:val="106"/>
                <w:lang w:eastAsia="bg-BG"/>
              </w:rPr>
              <w:t>Name of Author</w:t>
            </w:r>
          </w:p>
        </w:tc>
        <w:tc>
          <w:tcPr>
            <w:tcW w:w="2646" w:type="dxa"/>
          </w:tcPr>
          <w:p w14:paraId="7CA36FF7" w14:textId="77777777" w:rsidR="00B70D79" w:rsidRPr="00217B7D" w:rsidRDefault="00B70D79" w:rsidP="00217B7D">
            <w:pPr>
              <w:widowControl w:val="0"/>
              <w:autoSpaceDE w:val="0"/>
              <w:autoSpaceDN w:val="0"/>
              <w:adjustRightInd w:val="0"/>
              <w:ind w:left="1" w:right="-64"/>
              <w:rPr>
                <w:rFonts w:eastAsia="Times New Roman" w:cs="Times New Roman"/>
                <w:noProof/>
                <w:color w:val="000000"/>
                <w:spacing w:val="-4"/>
                <w:w w:val="106"/>
                <w:lang w:eastAsia="bg-BG"/>
              </w:rPr>
            </w:pPr>
            <w:r w:rsidRPr="00217B7D">
              <w:rPr>
                <w:rFonts w:eastAsia="Times New Roman" w:cs="Times New Roman"/>
                <w:noProof/>
                <w:color w:val="000000"/>
                <w:spacing w:val="-4"/>
                <w:w w:val="106"/>
                <w:lang w:eastAsia="bg-BG"/>
              </w:rPr>
              <w:t>Affiliation</w:t>
            </w:r>
          </w:p>
        </w:tc>
        <w:tc>
          <w:tcPr>
            <w:tcW w:w="3236" w:type="dxa"/>
          </w:tcPr>
          <w:p w14:paraId="250B4241" w14:textId="77777777" w:rsidR="00B70D79" w:rsidRPr="00217B7D" w:rsidRDefault="00B70D79" w:rsidP="00217B7D">
            <w:pPr>
              <w:widowControl w:val="0"/>
              <w:autoSpaceDE w:val="0"/>
              <w:autoSpaceDN w:val="0"/>
              <w:adjustRightInd w:val="0"/>
              <w:ind w:left="1" w:right="-64"/>
              <w:rPr>
                <w:rFonts w:eastAsia="Times New Roman" w:cs="Times New Roman"/>
                <w:noProof/>
                <w:color w:val="000000"/>
                <w:spacing w:val="-4"/>
                <w:w w:val="106"/>
                <w:lang w:eastAsia="bg-BG"/>
              </w:rPr>
            </w:pPr>
            <w:r w:rsidRPr="00217B7D">
              <w:rPr>
                <w:rFonts w:eastAsia="Times New Roman" w:cs="Times New Roman"/>
                <w:noProof/>
                <w:color w:val="000000"/>
                <w:spacing w:val="-4"/>
                <w:w w:val="106"/>
                <w:lang w:eastAsia="bg-BG"/>
              </w:rPr>
              <w:t>E-mail</w:t>
            </w:r>
          </w:p>
        </w:tc>
      </w:tr>
      <w:tr w:rsidR="001036B6" w:rsidRPr="00217B7D" w14:paraId="230937C1" w14:textId="77777777" w:rsidTr="001036B6">
        <w:trPr>
          <w:trHeight w:val="449"/>
        </w:trPr>
        <w:tc>
          <w:tcPr>
            <w:tcW w:w="515" w:type="dxa"/>
          </w:tcPr>
          <w:p w14:paraId="6E53F792" w14:textId="77777777" w:rsidR="001036B6" w:rsidRPr="00217B7D" w:rsidRDefault="001036B6" w:rsidP="00217B7D">
            <w:pPr>
              <w:widowControl w:val="0"/>
              <w:autoSpaceDE w:val="0"/>
              <w:autoSpaceDN w:val="0"/>
              <w:adjustRightInd w:val="0"/>
              <w:ind w:left="1" w:right="-64"/>
              <w:rPr>
                <w:rFonts w:eastAsia="Times New Roman" w:cs="Times New Roman"/>
                <w:noProof/>
                <w:color w:val="000000"/>
                <w:spacing w:val="-4"/>
                <w:w w:val="106"/>
                <w:lang w:eastAsia="bg-BG"/>
              </w:rPr>
            </w:pPr>
            <w:r w:rsidRPr="00217B7D">
              <w:rPr>
                <w:rFonts w:eastAsia="Times New Roman" w:cs="Times New Roman"/>
                <w:noProof/>
                <w:color w:val="000000"/>
                <w:spacing w:val="-4"/>
                <w:w w:val="106"/>
                <w:lang w:eastAsia="bg-BG"/>
              </w:rPr>
              <w:t>1</w:t>
            </w:r>
          </w:p>
        </w:tc>
        <w:tc>
          <w:tcPr>
            <w:tcW w:w="2768" w:type="dxa"/>
          </w:tcPr>
          <w:p w14:paraId="264D9832" w14:textId="77777777" w:rsidR="001036B6" w:rsidRPr="00217B7D" w:rsidRDefault="000E59D5" w:rsidP="00217B7D">
            <w:pPr>
              <w:ind w:left="-90"/>
              <w:rPr>
                <w:rFonts w:eastAsia="Times New Roman" w:cs="Times New Roman"/>
                <w:noProof/>
              </w:rPr>
            </w:pPr>
            <w:r w:rsidRPr="00A0203A">
              <w:rPr>
                <w:rFonts w:eastAsia="Times New Roman" w:cs="Times New Roman"/>
                <w:noProof/>
                <w:sz w:val="20"/>
                <w:szCs w:val="24"/>
              </w:rPr>
              <w:t xml:space="preserve">Sentayehu Mekonnen </w:t>
            </w:r>
            <w:r>
              <w:rPr>
                <w:rFonts w:eastAsia="Times New Roman" w:cs="Times New Roman"/>
                <w:noProof/>
                <w:sz w:val="20"/>
                <w:szCs w:val="24"/>
              </w:rPr>
              <w:t>Beyene</w:t>
            </w:r>
          </w:p>
        </w:tc>
        <w:tc>
          <w:tcPr>
            <w:tcW w:w="2646" w:type="dxa"/>
          </w:tcPr>
          <w:p w14:paraId="09D48F42" w14:textId="77777777" w:rsidR="001036B6" w:rsidRPr="00217B7D" w:rsidRDefault="000E59D5" w:rsidP="00217B7D">
            <w:pPr>
              <w:widowControl w:val="0"/>
              <w:autoSpaceDE w:val="0"/>
              <w:autoSpaceDN w:val="0"/>
              <w:adjustRightInd w:val="0"/>
              <w:ind w:left="1" w:right="-64"/>
              <w:rPr>
                <w:rFonts w:eastAsia="Times New Roman" w:cs="Times New Roman"/>
                <w:noProof/>
                <w:color w:val="000000"/>
                <w:spacing w:val="-4"/>
                <w:w w:val="106"/>
                <w:lang w:eastAsia="bg-BG"/>
              </w:rPr>
            </w:pPr>
            <w:r w:rsidRPr="00A0203A">
              <w:rPr>
                <w:rFonts w:eastAsia="Times New Roman" w:cs="Times New Roman"/>
                <w:noProof/>
                <w:sz w:val="20"/>
                <w:szCs w:val="24"/>
              </w:rPr>
              <w:t>Lalibela Study Design &amp; Supervision Works Plc</w:t>
            </w:r>
          </w:p>
        </w:tc>
        <w:tc>
          <w:tcPr>
            <w:tcW w:w="3236" w:type="dxa"/>
          </w:tcPr>
          <w:p w14:paraId="3A888954" w14:textId="77777777" w:rsidR="001036B6" w:rsidRPr="00217B7D" w:rsidRDefault="000E59D5" w:rsidP="000E59D5">
            <w:pPr>
              <w:spacing w:line="360" w:lineRule="auto"/>
              <w:ind w:left="-90"/>
              <w:rPr>
                <w:rFonts w:eastAsia="Times New Roman" w:cs="Times New Roman"/>
                <w:noProof/>
                <w:color w:val="222222"/>
                <w:shd w:val="clear" w:color="auto" w:fill="FFFFFF"/>
              </w:rPr>
            </w:pPr>
            <w:r>
              <w:t xml:space="preserve">  </w:t>
            </w:r>
            <w:hyperlink r:id="rId16" w:history="1">
              <w:r w:rsidRPr="00A0203A">
                <w:rPr>
                  <w:rFonts w:eastAsia="Calibri" w:cs="Times New Roman"/>
                  <w:color w:val="0563C1"/>
                  <w:sz w:val="24"/>
                  <w:szCs w:val="24"/>
                  <w:u w:val="single"/>
                </w:rPr>
                <w:t>sent.4632@gmail.com</w:t>
              </w:r>
            </w:hyperlink>
          </w:p>
        </w:tc>
      </w:tr>
      <w:tr w:rsidR="001036B6" w:rsidRPr="00217B7D" w14:paraId="7BB3A242" w14:textId="77777777" w:rsidTr="00C02797">
        <w:trPr>
          <w:trHeight w:val="350"/>
        </w:trPr>
        <w:tc>
          <w:tcPr>
            <w:tcW w:w="515" w:type="dxa"/>
          </w:tcPr>
          <w:p w14:paraId="33ACB198" w14:textId="77777777" w:rsidR="001036B6" w:rsidRPr="00217B7D" w:rsidRDefault="001036B6" w:rsidP="00217B7D">
            <w:pPr>
              <w:widowControl w:val="0"/>
              <w:autoSpaceDE w:val="0"/>
              <w:autoSpaceDN w:val="0"/>
              <w:adjustRightInd w:val="0"/>
              <w:ind w:left="1" w:right="-64"/>
              <w:rPr>
                <w:rFonts w:eastAsia="Times New Roman" w:cs="Times New Roman"/>
                <w:noProof/>
                <w:color w:val="000000"/>
                <w:spacing w:val="-4"/>
                <w:w w:val="106"/>
                <w:lang w:eastAsia="bg-BG"/>
              </w:rPr>
            </w:pPr>
            <w:r w:rsidRPr="00217B7D">
              <w:rPr>
                <w:rFonts w:eastAsia="Times New Roman" w:cs="Times New Roman"/>
                <w:noProof/>
                <w:color w:val="000000"/>
                <w:spacing w:val="-4"/>
                <w:w w:val="106"/>
                <w:lang w:eastAsia="bg-BG"/>
              </w:rPr>
              <w:t>2</w:t>
            </w:r>
          </w:p>
        </w:tc>
        <w:tc>
          <w:tcPr>
            <w:tcW w:w="2768" w:type="dxa"/>
          </w:tcPr>
          <w:p w14:paraId="0325DCD4" w14:textId="77777777" w:rsidR="001036B6" w:rsidRPr="000E59D5" w:rsidRDefault="000E59D5" w:rsidP="00217B7D">
            <w:pPr>
              <w:ind w:left="-90"/>
              <w:rPr>
                <w:rFonts w:eastAsia="Times New Roman" w:cs="Times New Roman"/>
                <w:noProof/>
              </w:rPr>
            </w:pPr>
            <w:r>
              <w:rPr>
                <w:rFonts w:eastAsia="Times New Roman" w:cs="Times New Roman"/>
                <w:noProof/>
                <w:sz w:val="20"/>
                <w:szCs w:val="24"/>
              </w:rPr>
              <w:t>Belete Adebabay Gessie</w:t>
            </w:r>
          </w:p>
        </w:tc>
        <w:tc>
          <w:tcPr>
            <w:tcW w:w="2646" w:type="dxa"/>
          </w:tcPr>
          <w:p w14:paraId="5E9564DD" w14:textId="77777777" w:rsidR="001036B6" w:rsidRPr="00217B7D" w:rsidRDefault="000E59D5" w:rsidP="00217B7D">
            <w:pPr>
              <w:widowControl w:val="0"/>
              <w:autoSpaceDE w:val="0"/>
              <w:autoSpaceDN w:val="0"/>
              <w:adjustRightInd w:val="0"/>
              <w:ind w:left="1" w:right="-64"/>
              <w:rPr>
                <w:rFonts w:eastAsia="Times New Roman" w:cs="Times New Roman"/>
                <w:noProof/>
                <w:color w:val="000000"/>
                <w:spacing w:val="-4"/>
                <w:w w:val="106"/>
                <w:lang w:eastAsia="bg-BG"/>
              </w:rPr>
            </w:pPr>
            <w:r w:rsidRPr="00A0203A">
              <w:rPr>
                <w:rFonts w:eastAsia="Times New Roman" w:cs="Times New Roman"/>
                <w:noProof/>
                <w:sz w:val="20"/>
                <w:szCs w:val="24"/>
              </w:rPr>
              <w:t>Lalibela Study Design &amp; Supervision Works Plc</w:t>
            </w:r>
          </w:p>
        </w:tc>
        <w:tc>
          <w:tcPr>
            <w:tcW w:w="3236" w:type="dxa"/>
          </w:tcPr>
          <w:p w14:paraId="244B66CE" w14:textId="77777777" w:rsidR="001036B6" w:rsidRPr="00217B7D" w:rsidRDefault="000E59D5" w:rsidP="000E59D5">
            <w:pPr>
              <w:spacing w:line="360" w:lineRule="auto"/>
              <w:ind w:left="-90"/>
              <w:rPr>
                <w:rFonts w:eastAsia="Times New Roman" w:cs="Times New Roman"/>
                <w:noProof/>
                <w:color w:val="000000"/>
                <w:spacing w:val="-4"/>
                <w:w w:val="106"/>
                <w:lang w:eastAsia="bg-BG"/>
              </w:rPr>
            </w:pPr>
            <w:r>
              <w:t xml:space="preserve">  </w:t>
            </w:r>
            <w:hyperlink r:id="rId17" w:history="1">
              <w:r w:rsidRPr="00022FC5">
                <w:rPr>
                  <w:rStyle w:val="Hyperlink"/>
                  <w:rFonts w:eastAsia="Calibri" w:cs="Times New Roman"/>
                  <w:sz w:val="24"/>
                  <w:szCs w:val="24"/>
                </w:rPr>
                <w:t>belete370@gmail.com</w:t>
              </w:r>
            </w:hyperlink>
          </w:p>
        </w:tc>
      </w:tr>
    </w:tbl>
    <w:p w14:paraId="3564AB5F" w14:textId="77777777" w:rsidR="00B70D79" w:rsidRPr="00B70D79" w:rsidRDefault="00B70D79" w:rsidP="00121A1A">
      <w:pPr>
        <w:spacing w:after="0" w:line="360" w:lineRule="auto"/>
        <w:rPr>
          <w:rFonts w:eastAsia="Times New Roman" w:cs="Times New Roman"/>
          <w:noProof/>
          <w:sz w:val="20"/>
          <w:szCs w:val="20"/>
        </w:rPr>
      </w:pPr>
      <w:r w:rsidRPr="00B70D79">
        <w:rPr>
          <w:rFonts w:eastAsia="Times New Roman" w:cs="Times New Roman"/>
          <w:noProof/>
          <w:sz w:val="20"/>
          <w:szCs w:val="20"/>
        </w:rPr>
        <w:t>I signed on behalf of all the authors</w:t>
      </w:r>
    </w:p>
    <w:p w14:paraId="720F3CD7" w14:textId="77777777" w:rsidR="00B70D79" w:rsidRPr="00B70D79" w:rsidRDefault="00AE47C5" w:rsidP="00121A1A">
      <w:pPr>
        <w:spacing w:after="0" w:line="360" w:lineRule="auto"/>
        <w:rPr>
          <w:rFonts w:eastAsia="Times New Roman" w:cs="Times New Roman"/>
          <w:noProof/>
          <w:sz w:val="20"/>
          <w:szCs w:val="20"/>
        </w:rPr>
      </w:pPr>
      <w:r w:rsidRPr="00AE47C5">
        <w:rPr>
          <w:rFonts w:ascii="Calibri" w:eastAsia="Calibri" w:hAnsi="Calibri" w:cs="Times New Roman"/>
          <w:noProof/>
        </w:rPr>
        <w:drawing>
          <wp:anchor distT="0" distB="0" distL="114300" distR="114300" simplePos="0" relativeHeight="251661312" behindDoc="1" locked="0" layoutInCell="0" allowOverlap="1" wp14:anchorId="271C405C" wp14:editId="01DDD541">
            <wp:simplePos x="0" y="0"/>
            <wp:positionH relativeFrom="page">
              <wp:posOffset>3619500</wp:posOffset>
            </wp:positionH>
            <wp:positionV relativeFrom="paragraph">
              <wp:posOffset>112395</wp:posOffset>
            </wp:positionV>
            <wp:extent cx="533400" cy="317429"/>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807" cy="317076"/>
                    </a:xfrm>
                    <a:prstGeom prst="rect">
                      <a:avLst/>
                    </a:prstGeom>
                    <a:noFill/>
                    <a:ln>
                      <a:noFill/>
                    </a:ln>
                  </pic:spPr>
                </pic:pic>
              </a:graphicData>
            </a:graphic>
            <wp14:sizeRelH relativeFrom="page">
              <wp14:pctWidth>0</wp14:pctWidth>
            </wp14:sizeRelH>
            <wp14:sizeRelV relativeFrom="page">
              <wp14:pctHeight>0</wp14:pctHeight>
            </wp14:sizeRelV>
          </wp:anchor>
        </w:drawing>
      </w:r>
      <w:r w:rsidR="00B70D79" w:rsidRPr="00B70D79">
        <w:rPr>
          <w:rFonts w:eastAsia="Times New Roman" w:cs="Times New Roman"/>
          <w:noProof/>
          <w:sz w:val="20"/>
          <w:szCs w:val="20"/>
        </w:rPr>
        <w:t>Author Name</w:t>
      </w:r>
      <w:r w:rsidR="00B70D79" w:rsidRPr="00B70D79">
        <w:rPr>
          <w:rFonts w:eastAsia="Times New Roman" w:cs="Times New Roman"/>
          <w:noProof/>
          <w:sz w:val="20"/>
          <w:szCs w:val="20"/>
        </w:rPr>
        <w:tab/>
      </w:r>
      <w:r w:rsidR="00B70D79" w:rsidRPr="00B70D79">
        <w:rPr>
          <w:rFonts w:eastAsia="Times New Roman" w:cs="Times New Roman"/>
          <w:noProof/>
          <w:sz w:val="20"/>
          <w:szCs w:val="20"/>
        </w:rPr>
        <w:tab/>
      </w:r>
      <w:r w:rsidR="00B70D79" w:rsidRPr="00B70D79">
        <w:rPr>
          <w:rFonts w:eastAsia="Times New Roman" w:cs="Times New Roman"/>
          <w:noProof/>
          <w:sz w:val="20"/>
          <w:szCs w:val="20"/>
        </w:rPr>
        <w:tab/>
      </w:r>
      <w:r w:rsidR="00B70D79" w:rsidRPr="00B70D79">
        <w:rPr>
          <w:rFonts w:eastAsia="Times New Roman" w:cs="Times New Roman"/>
          <w:noProof/>
          <w:sz w:val="20"/>
          <w:szCs w:val="20"/>
        </w:rPr>
        <w:tab/>
      </w:r>
      <w:r w:rsidR="00B70D79" w:rsidRPr="00B70D79">
        <w:rPr>
          <w:rFonts w:eastAsia="Times New Roman" w:cs="Times New Roman"/>
          <w:noProof/>
          <w:sz w:val="20"/>
          <w:szCs w:val="20"/>
        </w:rPr>
        <w:tab/>
        <w:t>Signature</w:t>
      </w:r>
      <w:r w:rsidR="00B70D79" w:rsidRPr="00B70D79">
        <w:rPr>
          <w:rFonts w:eastAsia="Times New Roman" w:cs="Times New Roman"/>
          <w:noProof/>
          <w:sz w:val="20"/>
          <w:szCs w:val="20"/>
        </w:rPr>
        <w:tab/>
      </w:r>
      <w:r w:rsidR="00B70D79" w:rsidRPr="00B70D79">
        <w:rPr>
          <w:rFonts w:eastAsia="Times New Roman" w:cs="Times New Roman"/>
          <w:noProof/>
          <w:sz w:val="20"/>
          <w:szCs w:val="20"/>
        </w:rPr>
        <w:tab/>
      </w:r>
      <w:r w:rsidR="00B70D79" w:rsidRPr="00B70D79">
        <w:rPr>
          <w:rFonts w:eastAsia="Times New Roman" w:cs="Times New Roman"/>
          <w:noProof/>
          <w:sz w:val="20"/>
          <w:szCs w:val="20"/>
        </w:rPr>
        <w:tab/>
        <w:t>Date</w:t>
      </w:r>
    </w:p>
    <w:p w14:paraId="4D9E026F" w14:textId="77777777" w:rsidR="00B70D79" w:rsidRDefault="000E59D5" w:rsidP="00121A1A">
      <w:pPr>
        <w:spacing w:after="0" w:line="360" w:lineRule="auto"/>
        <w:rPr>
          <w:rFonts w:eastAsia="Times New Roman" w:cs="Times New Roman"/>
          <w:noProof/>
          <w:sz w:val="20"/>
          <w:szCs w:val="20"/>
          <w:u w:val="single"/>
        </w:rPr>
      </w:pPr>
      <w:r w:rsidRPr="00A0203A">
        <w:rPr>
          <w:rFonts w:eastAsia="Times New Roman" w:cs="Times New Roman"/>
          <w:noProof/>
          <w:sz w:val="20"/>
          <w:szCs w:val="24"/>
        </w:rPr>
        <w:t xml:space="preserve">Sentayehu Mekonnen </w:t>
      </w:r>
      <w:r>
        <w:rPr>
          <w:rFonts w:eastAsia="Times New Roman" w:cs="Times New Roman"/>
          <w:noProof/>
          <w:sz w:val="20"/>
          <w:szCs w:val="24"/>
        </w:rPr>
        <w:t>Beyene</w:t>
      </w:r>
      <w:r w:rsidR="00B70D79" w:rsidRPr="00B70D79">
        <w:rPr>
          <w:rFonts w:eastAsia="Times New Roman" w:cs="Times New Roman"/>
          <w:noProof/>
          <w:sz w:val="20"/>
          <w:szCs w:val="20"/>
        </w:rPr>
        <w:tab/>
        <w:t xml:space="preserve">                                        </w:t>
      </w:r>
      <w:r>
        <w:rPr>
          <w:rFonts w:eastAsia="Times New Roman" w:cs="Times New Roman"/>
          <w:noProof/>
          <w:sz w:val="20"/>
          <w:szCs w:val="20"/>
        </w:rPr>
        <w:t xml:space="preserve">               </w:t>
      </w:r>
      <w:r w:rsidR="00AE47C5">
        <w:rPr>
          <w:rFonts w:eastAsia="Times New Roman" w:cs="Times New Roman"/>
          <w:noProof/>
          <w:sz w:val="20"/>
          <w:szCs w:val="20"/>
        </w:rPr>
        <w:t xml:space="preserve">                        </w:t>
      </w:r>
      <w:r>
        <w:rPr>
          <w:rFonts w:eastAsia="Times New Roman" w:cs="Times New Roman"/>
          <w:noProof/>
          <w:sz w:val="20"/>
          <w:szCs w:val="20"/>
        </w:rPr>
        <w:t xml:space="preserve">   </w:t>
      </w:r>
      <w:r>
        <w:rPr>
          <w:rFonts w:eastAsia="Times New Roman" w:cs="Times New Roman"/>
          <w:noProof/>
          <w:sz w:val="20"/>
          <w:szCs w:val="20"/>
          <w:u w:val="single"/>
        </w:rPr>
        <w:t>08/24/2024</w:t>
      </w:r>
    </w:p>
    <w:p w14:paraId="4DDCF1A4" w14:textId="77777777" w:rsidR="00AB20C0" w:rsidRDefault="00AB20C0" w:rsidP="00121A1A">
      <w:pPr>
        <w:spacing w:after="0" w:line="360" w:lineRule="auto"/>
        <w:rPr>
          <w:rFonts w:eastAsia="Times New Roman" w:cs="Times New Roman"/>
          <w:noProof/>
          <w:sz w:val="20"/>
          <w:szCs w:val="20"/>
          <w:u w:val="single"/>
        </w:rPr>
      </w:pPr>
    </w:p>
    <w:p w14:paraId="41F12681" w14:textId="77777777" w:rsidR="00AB20C0" w:rsidRDefault="00AB20C0" w:rsidP="00AB1F60">
      <w:pPr>
        <w:spacing w:after="0" w:line="360" w:lineRule="auto"/>
        <w:rPr>
          <w:rFonts w:cs="Times New Roman"/>
          <w:b/>
          <w:sz w:val="24"/>
        </w:rPr>
      </w:pPr>
    </w:p>
    <w:p w14:paraId="6D2AAA60" w14:textId="2B6AF977" w:rsidR="00AB1F60" w:rsidRDefault="00AB1F60" w:rsidP="00AB1F60">
      <w:pPr>
        <w:spacing w:after="0" w:line="360" w:lineRule="auto"/>
        <w:rPr>
          <w:rFonts w:cs="Times New Roman"/>
          <w:b/>
          <w:sz w:val="24"/>
        </w:rPr>
      </w:pPr>
      <w:r w:rsidRPr="00B62DB7">
        <w:rPr>
          <w:rFonts w:cs="Times New Roman"/>
          <w:b/>
          <w:sz w:val="24"/>
        </w:rPr>
        <w:lastRenderedPageBreak/>
        <w:t>Reference</w:t>
      </w:r>
      <w:r>
        <w:rPr>
          <w:rFonts w:cs="Times New Roman"/>
          <w:b/>
          <w:sz w:val="24"/>
        </w:rPr>
        <w:t>s</w:t>
      </w:r>
    </w:p>
    <w:p w14:paraId="2D9EC123" w14:textId="77777777" w:rsidR="00966E5F" w:rsidRPr="00966E5F" w:rsidRDefault="007D4519" w:rsidP="00966E5F">
      <w:pPr>
        <w:pStyle w:val="EndNoteBibliography"/>
        <w:spacing w:after="0"/>
        <w:ind w:left="720" w:hanging="720"/>
      </w:pPr>
      <w:r>
        <w:fldChar w:fldCharType="begin"/>
      </w:r>
      <w:r>
        <w:instrText xml:space="preserve"> ADDIN EN.REFLIST </w:instrText>
      </w:r>
      <w:r>
        <w:fldChar w:fldCharType="separate"/>
      </w:r>
      <w:r w:rsidR="00966E5F" w:rsidRPr="00966E5F">
        <w:t>1.</w:t>
      </w:r>
      <w:r w:rsidR="00966E5F" w:rsidRPr="00966E5F">
        <w:tab/>
        <w:t xml:space="preserve">Mancosu, N., et al., </w:t>
      </w:r>
      <w:r w:rsidR="00966E5F" w:rsidRPr="00966E5F">
        <w:rPr>
          <w:i/>
        </w:rPr>
        <w:t>Water scarcity and future challenges for food production.</w:t>
      </w:r>
      <w:r w:rsidR="00966E5F" w:rsidRPr="00966E5F">
        <w:t xml:space="preserve"> Water, 2015. </w:t>
      </w:r>
      <w:r w:rsidR="00966E5F" w:rsidRPr="00966E5F">
        <w:rPr>
          <w:b/>
        </w:rPr>
        <w:t>7</w:t>
      </w:r>
      <w:r w:rsidR="00966E5F" w:rsidRPr="00966E5F">
        <w:t>(3): p. 975-992.</w:t>
      </w:r>
    </w:p>
    <w:p w14:paraId="249B4371" w14:textId="77777777" w:rsidR="00966E5F" w:rsidRPr="00966E5F" w:rsidRDefault="00966E5F" w:rsidP="00966E5F">
      <w:pPr>
        <w:pStyle w:val="EndNoteBibliography"/>
        <w:spacing w:after="0"/>
        <w:ind w:left="720" w:hanging="720"/>
      </w:pPr>
      <w:r w:rsidRPr="00966E5F">
        <w:t>2.</w:t>
      </w:r>
      <w:r w:rsidRPr="00966E5F">
        <w:tab/>
        <w:t xml:space="preserve">Boretti, A. and L. Rosa, </w:t>
      </w:r>
      <w:r w:rsidRPr="00966E5F">
        <w:rPr>
          <w:i/>
        </w:rPr>
        <w:t>Reassessing the projections of the world water development report.</w:t>
      </w:r>
      <w:r w:rsidRPr="00966E5F">
        <w:t xml:space="preserve"> NPJ Clean Water, 2019. </w:t>
      </w:r>
      <w:r w:rsidRPr="00966E5F">
        <w:rPr>
          <w:b/>
        </w:rPr>
        <w:t>2</w:t>
      </w:r>
      <w:r w:rsidRPr="00966E5F">
        <w:t>(1): p. 15.</w:t>
      </w:r>
    </w:p>
    <w:p w14:paraId="53D46E81" w14:textId="77777777" w:rsidR="00966E5F" w:rsidRPr="00966E5F" w:rsidRDefault="00966E5F" w:rsidP="00966E5F">
      <w:pPr>
        <w:pStyle w:val="EndNoteBibliography"/>
        <w:spacing w:after="0"/>
        <w:ind w:left="720" w:hanging="720"/>
      </w:pPr>
      <w:r w:rsidRPr="00966E5F">
        <w:t>3.</w:t>
      </w:r>
      <w:r w:rsidRPr="00966E5F">
        <w:tab/>
        <w:t xml:space="preserve">Wang, X., </w:t>
      </w:r>
      <w:r w:rsidRPr="00966E5F">
        <w:rPr>
          <w:i/>
        </w:rPr>
        <w:t>Managing land carrying capacity: Key to achieving sustainable production systems for food security.</w:t>
      </w:r>
      <w:r w:rsidRPr="00966E5F">
        <w:t xml:space="preserve"> Land, 2022. </w:t>
      </w:r>
      <w:r w:rsidRPr="00966E5F">
        <w:rPr>
          <w:b/>
        </w:rPr>
        <w:t>11</w:t>
      </w:r>
      <w:r w:rsidRPr="00966E5F">
        <w:t>(4): p. 484.</w:t>
      </w:r>
    </w:p>
    <w:p w14:paraId="1BA2BEB8" w14:textId="77777777" w:rsidR="00966E5F" w:rsidRPr="00966E5F" w:rsidRDefault="00966E5F" w:rsidP="00966E5F">
      <w:pPr>
        <w:pStyle w:val="EndNoteBibliography"/>
        <w:spacing w:after="0"/>
        <w:ind w:left="720" w:hanging="720"/>
      </w:pPr>
      <w:r w:rsidRPr="00966E5F">
        <w:t>4.</w:t>
      </w:r>
      <w:r w:rsidRPr="00966E5F">
        <w:tab/>
        <w:t xml:space="preserve">Wendimu, A., T. Yoseph, and T. Ayalew, </w:t>
      </w:r>
      <w:r w:rsidRPr="00966E5F">
        <w:rPr>
          <w:i/>
        </w:rPr>
        <w:t>An overview of the role of irrigation in the attainment of sustainable development goals through hunger and poverty alleviation in Ethiopia.</w:t>
      </w:r>
      <w:r w:rsidRPr="00966E5F">
        <w:t xml:space="preserve"> International Journal of Innovative Research and Scientific Studies, 2023. </w:t>
      </w:r>
      <w:r w:rsidRPr="00966E5F">
        <w:rPr>
          <w:b/>
        </w:rPr>
        <w:t>6</w:t>
      </w:r>
      <w:r w:rsidRPr="00966E5F">
        <w:t>(4): p. 980-993.</w:t>
      </w:r>
    </w:p>
    <w:p w14:paraId="5946F094" w14:textId="77777777" w:rsidR="00966E5F" w:rsidRPr="00966E5F" w:rsidRDefault="00966E5F" w:rsidP="00966E5F">
      <w:pPr>
        <w:pStyle w:val="EndNoteBibliography"/>
        <w:spacing w:after="0"/>
        <w:ind w:left="720" w:hanging="720"/>
      </w:pPr>
      <w:r w:rsidRPr="00966E5F">
        <w:t>5.</w:t>
      </w:r>
      <w:r w:rsidRPr="00966E5F">
        <w:tab/>
        <w:t xml:space="preserve">Bedane, H.R., et al., </w:t>
      </w:r>
      <w:r w:rsidRPr="00966E5F">
        <w:rPr>
          <w:i/>
        </w:rPr>
        <w:t>The impact of rainfall variability and crop production on vertisols in the central highlands of Ethiopia.</w:t>
      </w:r>
      <w:r w:rsidRPr="00966E5F">
        <w:t xml:space="preserve"> Environmental Systems Research, 2022. </w:t>
      </w:r>
      <w:r w:rsidRPr="00966E5F">
        <w:rPr>
          <w:b/>
        </w:rPr>
        <w:t>11</w:t>
      </w:r>
      <w:r w:rsidRPr="00966E5F">
        <w:t>(1): p. 26.</w:t>
      </w:r>
    </w:p>
    <w:p w14:paraId="323FE1AE" w14:textId="77777777" w:rsidR="00966E5F" w:rsidRPr="00966E5F" w:rsidRDefault="00966E5F" w:rsidP="00966E5F">
      <w:pPr>
        <w:pStyle w:val="EndNoteBibliography"/>
        <w:spacing w:after="0"/>
        <w:ind w:left="720" w:hanging="720"/>
      </w:pPr>
      <w:r w:rsidRPr="00966E5F">
        <w:t>6.</w:t>
      </w:r>
      <w:r w:rsidRPr="00966E5F">
        <w:tab/>
        <w:t xml:space="preserve">Kassa, M. and T.G. Andualem, </w:t>
      </w:r>
      <w:r w:rsidRPr="00966E5F">
        <w:rPr>
          <w:i/>
        </w:rPr>
        <w:t>Review of irrigation practice in Ethiopia, lessons from Israel.</w:t>
      </w:r>
      <w:r w:rsidRPr="00966E5F">
        <w:t xml:space="preserve"> Irrig. Drain. Syst. Eng, 2020. </w:t>
      </w:r>
      <w:r w:rsidRPr="00966E5F">
        <w:rPr>
          <w:b/>
        </w:rPr>
        <w:t>9</w:t>
      </w:r>
      <w:r w:rsidRPr="00966E5F">
        <w:t>(1).</w:t>
      </w:r>
    </w:p>
    <w:p w14:paraId="178B8F5F" w14:textId="77777777" w:rsidR="00966E5F" w:rsidRPr="00966E5F" w:rsidRDefault="00966E5F" w:rsidP="00966E5F">
      <w:pPr>
        <w:pStyle w:val="EndNoteBibliography"/>
        <w:spacing w:after="0"/>
        <w:ind w:left="720" w:hanging="720"/>
      </w:pPr>
      <w:r w:rsidRPr="00966E5F">
        <w:t>7.</w:t>
      </w:r>
      <w:r w:rsidRPr="00966E5F">
        <w:tab/>
        <w:t xml:space="preserve">Umer, Y., et al., </w:t>
      </w:r>
      <w:r w:rsidRPr="00966E5F">
        <w:rPr>
          <w:i/>
        </w:rPr>
        <w:t>Small-Scale Irrigation Farming as a Climate-Smart Agriculture Practice; Its Adoption and Impact on Food Security for Ethiopian Smallholder Farmers: A Review.</w:t>
      </w:r>
      <w:r w:rsidRPr="00966E5F">
        <w:t xml:space="preserve"> Asian Research Journal of Current Science, 2024. </w:t>
      </w:r>
      <w:r w:rsidRPr="00966E5F">
        <w:rPr>
          <w:b/>
        </w:rPr>
        <w:t>6</w:t>
      </w:r>
      <w:r w:rsidRPr="00966E5F">
        <w:t>(1): p. 163-180.</w:t>
      </w:r>
    </w:p>
    <w:p w14:paraId="794843F7" w14:textId="77777777" w:rsidR="00966E5F" w:rsidRPr="00966E5F" w:rsidRDefault="00966E5F" w:rsidP="00966E5F">
      <w:pPr>
        <w:pStyle w:val="EndNoteBibliography"/>
        <w:spacing w:after="0"/>
        <w:ind w:left="720" w:hanging="720"/>
      </w:pPr>
      <w:r w:rsidRPr="00966E5F">
        <w:t>8.</w:t>
      </w:r>
      <w:r w:rsidRPr="00966E5F">
        <w:tab/>
        <w:t xml:space="preserve">Mekonnen, Z., et al., </w:t>
      </w:r>
      <w:r w:rsidRPr="00966E5F">
        <w:rPr>
          <w:i/>
        </w:rPr>
        <w:t>Performance Evaluation of Small-Scale Irrigation Scheme: a Case Study of Golina Small-Scale Irrigation Scheme, North Wollo, Ethiopia.</w:t>
      </w:r>
      <w:r w:rsidRPr="00966E5F">
        <w:t xml:space="preserve"> Water Conservation Science and Engineering, 2022. </w:t>
      </w:r>
      <w:r w:rsidRPr="00966E5F">
        <w:rPr>
          <w:b/>
        </w:rPr>
        <w:t>7</w:t>
      </w:r>
      <w:r w:rsidRPr="00966E5F">
        <w:t>(4): p. 491-503.</w:t>
      </w:r>
    </w:p>
    <w:p w14:paraId="728B7BA9" w14:textId="77777777" w:rsidR="00966E5F" w:rsidRPr="00966E5F" w:rsidRDefault="00966E5F" w:rsidP="00966E5F">
      <w:pPr>
        <w:pStyle w:val="EndNoteBibliography"/>
        <w:spacing w:after="0"/>
        <w:ind w:left="720" w:hanging="720"/>
      </w:pPr>
      <w:r w:rsidRPr="00966E5F">
        <w:t>9.</w:t>
      </w:r>
      <w:r w:rsidRPr="00966E5F">
        <w:tab/>
        <w:t xml:space="preserve">Gebremedhin Gebremeskel Haile, G.G.H., </w:t>
      </w:r>
      <w:r w:rsidRPr="00966E5F">
        <w:rPr>
          <w:i/>
        </w:rPr>
        <w:t>Irrigation in Ethiopia, a review.</w:t>
      </w:r>
      <w:r w:rsidRPr="00966E5F">
        <w:t xml:space="preserve"> 2015.</w:t>
      </w:r>
    </w:p>
    <w:p w14:paraId="76B65960" w14:textId="77777777" w:rsidR="00966E5F" w:rsidRPr="00966E5F" w:rsidRDefault="00966E5F" w:rsidP="00966E5F">
      <w:pPr>
        <w:pStyle w:val="EndNoteBibliography"/>
        <w:spacing w:after="0"/>
        <w:ind w:left="720" w:hanging="720"/>
      </w:pPr>
      <w:r w:rsidRPr="00966E5F">
        <w:t>10.</w:t>
      </w:r>
      <w:r w:rsidRPr="00966E5F">
        <w:tab/>
        <w:t xml:space="preserve">Ketsela, Y.S., B.G. Reta, and A.T. Muche, </w:t>
      </w:r>
      <w:r w:rsidRPr="00966E5F">
        <w:rPr>
          <w:i/>
        </w:rPr>
        <w:t>Evaluation of Small‐Scale Irrigation Scheme Performance and Proposed Alternative Mitigation for Improved Water Management on Wezeqa and Gatto Irrigation Schemes, Southern, Ethiopia.</w:t>
      </w:r>
      <w:r w:rsidRPr="00966E5F">
        <w:t xml:space="preserve"> Advances in Agriculture, 2024. </w:t>
      </w:r>
      <w:r w:rsidRPr="00966E5F">
        <w:rPr>
          <w:b/>
        </w:rPr>
        <w:t>2024</w:t>
      </w:r>
      <w:r w:rsidRPr="00966E5F">
        <w:t>(1): p. 5884209.</w:t>
      </w:r>
    </w:p>
    <w:p w14:paraId="3FC3D287" w14:textId="77777777" w:rsidR="00966E5F" w:rsidRPr="00966E5F" w:rsidRDefault="00966E5F" w:rsidP="00966E5F">
      <w:pPr>
        <w:pStyle w:val="EndNoteBibliography"/>
        <w:spacing w:after="0"/>
        <w:ind w:left="720" w:hanging="720"/>
      </w:pPr>
      <w:r w:rsidRPr="00966E5F">
        <w:t>11.</w:t>
      </w:r>
      <w:r w:rsidRPr="00966E5F">
        <w:tab/>
        <w:t xml:space="preserve">Abera, A., et al., </w:t>
      </w:r>
      <w:r w:rsidRPr="00966E5F">
        <w:rPr>
          <w:i/>
        </w:rPr>
        <w:t>Performance of small-scale irrigation schemes in Lake Tana Basin of Ethiopia: technical and socio-political attributes.</w:t>
      </w:r>
      <w:r w:rsidRPr="00966E5F">
        <w:t xml:space="preserve"> Physical Geography, 2019. </w:t>
      </w:r>
      <w:r w:rsidRPr="00966E5F">
        <w:rPr>
          <w:b/>
        </w:rPr>
        <w:t>40</w:t>
      </w:r>
      <w:r w:rsidRPr="00966E5F">
        <w:t>(3): p. 227-251.</w:t>
      </w:r>
    </w:p>
    <w:p w14:paraId="03F4D980" w14:textId="77777777" w:rsidR="00966E5F" w:rsidRPr="00966E5F" w:rsidRDefault="00966E5F" w:rsidP="00966E5F">
      <w:pPr>
        <w:pStyle w:val="EndNoteBibliography"/>
        <w:spacing w:after="0"/>
        <w:ind w:left="720" w:hanging="720"/>
      </w:pPr>
      <w:r w:rsidRPr="00966E5F">
        <w:t>12.</w:t>
      </w:r>
      <w:r w:rsidRPr="00966E5F">
        <w:tab/>
        <w:t xml:space="preserve">Awulachew, S.B. and D.J. Merrey, </w:t>
      </w:r>
      <w:r w:rsidRPr="00966E5F">
        <w:rPr>
          <w:i/>
        </w:rPr>
        <w:t>Assessment of small scale irrigation and water harvesting in Ethiopian agricultural development.</w:t>
      </w:r>
      <w:r w:rsidRPr="00966E5F">
        <w:t xml:space="preserve"> International Water Management Institute (IWMI), 2007.</w:t>
      </w:r>
    </w:p>
    <w:p w14:paraId="4839A3F8" w14:textId="77777777" w:rsidR="00966E5F" w:rsidRPr="00966E5F" w:rsidRDefault="00966E5F" w:rsidP="00966E5F">
      <w:pPr>
        <w:pStyle w:val="EndNoteBibliography"/>
        <w:spacing w:after="0"/>
        <w:ind w:left="720" w:hanging="720"/>
      </w:pPr>
      <w:r w:rsidRPr="00966E5F">
        <w:t>13.</w:t>
      </w:r>
      <w:r w:rsidRPr="00966E5F">
        <w:tab/>
        <w:t xml:space="preserve">Kassa, E.T. and M. Ayana, </w:t>
      </w:r>
      <w:r w:rsidRPr="00966E5F">
        <w:rPr>
          <w:i/>
        </w:rPr>
        <w:t>Hydraulic performance assessment of Tahtay Tsalit small scale irrigation scheme, Tigray, Ethiopia.</w:t>
      </w:r>
      <w:r w:rsidRPr="00966E5F">
        <w:t xml:space="preserve"> International Journal of Water Resources and Environmental Engineering, 2017. </w:t>
      </w:r>
      <w:r w:rsidRPr="00966E5F">
        <w:rPr>
          <w:b/>
        </w:rPr>
        <w:t>9</w:t>
      </w:r>
      <w:r w:rsidRPr="00966E5F">
        <w:t>(11): p. 254-263.</w:t>
      </w:r>
    </w:p>
    <w:p w14:paraId="48827334" w14:textId="77777777" w:rsidR="00966E5F" w:rsidRPr="00966E5F" w:rsidRDefault="00966E5F" w:rsidP="00966E5F">
      <w:pPr>
        <w:pStyle w:val="EndNoteBibliography"/>
        <w:spacing w:after="0"/>
        <w:ind w:left="720" w:hanging="720"/>
      </w:pPr>
      <w:r w:rsidRPr="00966E5F">
        <w:t>14.</w:t>
      </w:r>
      <w:r w:rsidRPr="00966E5F">
        <w:tab/>
        <w:t xml:space="preserve">Novak, P., et al., </w:t>
      </w:r>
      <w:r w:rsidRPr="00966E5F">
        <w:rPr>
          <w:i/>
        </w:rPr>
        <w:t>Hydraulic structures</w:t>
      </w:r>
      <w:r w:rsidRPr="00966E5F">
        <w:t>. 2017: CRC Press.</w:t>
      </w:r>
    </w:p>
    <w:p w14:paraId="0E76FE83" w14:textId="77777777" w:rsidR="00966E5F" w:rsidRPr="00966E5F" w:rsidRDefault="00966E5F" w:rsidP="00966E5F">
      <w:pPr>
        <w:pStyle w:val="EndNoteBibliography"/>
        <w:spacing w:after="0"/>
        <w:ind w:left="720" w:hanging="720"/>
      </w:pPr>
      <w:r w:rsidRPr="00966E5F">
        <w:t>15.</w:t>
      </w:r>
      <w:r w:rsidRPr="00966E5F">
        <w:tab/>
        <w:t xml:space="preserve">Mosisa, G. and A. Dereje, </w:t>
      </w:r>
      <w:r w:rsidRPr="00966E5F">
        <w:rPr>
          <w:i/>
        </w:rPr>
        <w:t>Hydraulic Performance Evaluation of Diversion Weir and Canal Structures: Case Study of Basaka Small Scale Irrigation Scheme, Wayu Tuka, East Wallaga, Oromia, Ethiopia.</w:t>
      </w:r>
      <w:r w:rsidRPr="00966E5F">
        <w:t xml:space="preserve"> Am. J. Sci. Eng. Technol, 2023. </w:t>
      </w:r>
      <w:r w:rsidRPr="00966E5F">
        <w:rPr>
          <w:b/>
        </w:rPr>
        <w:t>8</w:t>
      </w:r>
      <w:r w:rsidRPr="00966E5F">
        <w:t>(3): p. 152-161.</w:t>
      </w:r>
    </w:p>
    <w:p w14:paraId="3C7576DD" w14:textId="77777777" w:rsidR="00966E5F" w:rsidRPr="00966E5F" w:rsidRDefault="00966E5F" w:rsidP="00966E5F">
      <w:pPr>
        <w:pStyle w:val="EndNoteBibliography"/>
        <w:spacing w:after="0"/>
        <w:ind w:left="720" w:hanging="720"/>
      </w:pPr>
      <w:r w:rsidRPr="00966E5F">
        <w:t>16.</w:t>
      </w:r>
      <w:r w:rsidRPr="00966E5F">
        <w:tab/>
        <w:t xml:space="preserve">Mosisa, G., </w:t>
      </w:r>
      <w:r w:rsidRPr="00966E5F">
        <w:rPr>
          <w:i/>
        </w:rPr>
        <w:t>Structural Performance Evaluation of Diversion Weir Structure: Case Study of Basaka Small Scale Irrigation Scheme, Oromia, Ethiopia.</w:t>
      </w:r>
      <w:r w:rsidRPr="00966E5F">
        <w:t xml:space="preserve"> Gemechu Mosisa.(2024). Structural Performance Evaluation of Diversion Weir Structure: Case Study of Basaka Small Scale Irrigation Scheme, Oromia, Ethiopia. American Journal of Civil Engineering, 2024. </w:t>
      </w:r>
      <w:r w:rsidRPr="00966E5F">
        <w:rPr>
          <w:b/>
        </w:rPr>
        <w:t>12</w:t>
      </w:r>
      <w:r w:rsidRPr="00966E5F">
        <w:t>(1): p. 27-31.</w:t>
      </w:r>
    </w:p>
    <w:p w14:paraId="0496A1B6" w14:textId="77777777" w:rsidR="00966E5F" w:rsidRPr="00966E5F" w:rsidRDefault="00966E5F" w:rsidP="00966E5F">
      <w:pPr>
        <w:pStyle w:val="EndNoteBibliography"/>
        <w:spacing w:after="0"/>
        <w:ind w:left="720" w:hanging="720"/>
      </w:pPr>
      <w:r w:rsidRPr="00966E5F">
        <w:t>17.</w:t>
      </w:r>
      <w:r w:rsidRPr="00966E5F">
        <w:tab/>
        <w:t xml:space="preserve">TEMESGEN, D.K., </w:t>
      </w:r>
      <w:r w:rsidRPr="00966E5F">
        <w:rPr>
          <w:i/>
        </w:rPr>
        <w:t>Performance evaluation of Tibila irrigation based development project diversion headwork, Ethiopia.</w:t>
      </w:r>
      <w:r w:rsidRPr="00966E5F">
        <w:t xml:space="preserve"> 2017.</w:t>
      </w:r>
    </w:p>
    <w:p w14:paraId="24363060" w14:textId="77777777" w:rsidR="00966E5F" w:rsidRPr="00966E5F" w:rsidRDefault="00966E5F" w:rsidP="00966E5F">
      <w:pPr>
        <w:pStyle w:val="EndNoteBibliography"/>
        <w:spacing w:after="0"/>
        <w:ind w:left="720" w:hanging="720"/>
      </w:pPr>
      <w:r w:rsidRPr="00966E5F">
        <w:t>18.</w:t>
      </w:r>
      <w:r w:rsidRPr="00966E5F">
        <w:tab/>
        <w:t xml:space="preserve">Nora, M.B., </w:t>
      </w:r>
      <w:r w:rsidRPr="00966E5F">
        <w:rPr>
          <w:i/>
        </w:rPr>
        <w:t>Institute of Technology School of Civil and Environmental Engineering Postgraduate Program in Hydraulic Engineering</w:t>
      </w:r>
      <w:r w:rsidRPr="00966E5F">
        <w:t>. 2017, Institute of Technology School of Civil and Environmental Engineering ….</w:t>
      </w:r>
    </w:p>
    <w:p w14:paraId="5FCC9190" w14:textId="77777777" w:rsidR="00966E5F" w:rsidRPr="00966E5F" w:rsidRDefault="00966E5F" w:rsidP="00966E5F">
      <w:pPr>
        <w:pStyle w:val="EndNoteBibliography"/>
        <w:spacing w:after="0"/>
        <w:ind w:left="720" w:hanging="720"/>
      </w:pPr>
      <w:r w:rsidRPr="00966E5F">
        <w:t>19.</w:t>
      </w:r>
      <w:r w:rsidRPr="00966E5F">
        <w:tab/>
        <w:t xml:space="preserve">Hora, M.W., </w:t>
      </w:r>
      <w:r w:rsidRPr="00966E5F">
        <w:rPr>
          <w:i/>
        </w:rPr>
        <w:t>Assessment Of Design Practices And Performance Of Diversion Weir In Small Scale Irrigation (Case Study From Projects In Western Oromia, Ethiopia).</w:t>
      </w:r>
      <w:r w:rsidRPr="00966E5F">
        <w:t xml:space="preserve"> 2016.</w:t>
      </w:r>
    </w:p>
    <w:p w14:paraId="05CEFC94" w14:textId="77777777" w:rsidR="00966E5F" w:rsidRPr="00966E5F" w:rsidRDefault="00966E5F" w:rsidP="00966E5F">
      <w:pPr>
        <w:pStyle w:val="EndNoteBibliography"/>
        <w:spacing w:after="0"/>
        <w:ind w:left="720" w:hanging="720"/>
      </w:pPr>
      <w:r w:rsidRPr="00966E5F">
        <w:t>20.</w:t>
      </w:r>
      <w:r w:rsidRPr="00966E5F">
        <w:tab/>
        <w:t xml:space="preserve">Baredo, B.B., </w:t>
      </w:r>
      <w:r w:rsidRPr="00966E5F">
        <w:rPr>
          <w:i/>
        </w:rPr>
        <w:t>Performance Evaluation Of Diversion Headwork Structures For Irrigation: Case Study On Agega-1, Agega-2 And Sana Irrigation Schemes In Kembata Tembaro Zone, Snnpr, Ethiopia</w:t>
      </w:r>
      <w:r w:rsidRPr="00966E5F">
        <w:t>. 2021.</w:t>
      </w:r>
    </w:p>
    <w:p w14:paraId="2BC834A4" w14:textId="77777777" w:rsidR="00966E5F" w:rsidRPr="00966E5F" w:rsidRDefault="00966E5F" w:rsidP="00966E5F">
      <w:pPr>
        <w:pStyle w:val="EndNoteBibliography"/>
        <w:spacing w:after="0"/>
        <w:ind w:left="720" w:hanging="720"/>
      </w:pPr>
      <w:r w:rsidRPr="00966E5F">
        <w:lastRenderedPageBreak/>
        <w:t>21.</w:t>
      </w:r>
      <w:r w:rsidRPr="00966E5F">
        <w:tab/>
        <w:t xml:space="preserve">Amanuel, B.S., </w:t>
      </w:r>
      <w:r w:rsidRPr="00966E5F">
        <w:rPr>
          <w:i/>
        </w:rPr>
        <w:t>Assessment of Design Practices and Performance of Small-Scale Diversion Weirs Constructed for Irrigation Project (a case study of Ashar and Upper Kuashini Small-Scale Irrigation Schemes in Awi zone, Dangla Woreda)</w:t>
      </w:r>
      <w:r w:rsidRPr="00966E5F">
        <w:t>. 2022.</w:t>
      </w:r>
    </w:p>
    <w:p w14:paraId="7261D72D" w14:textId="77777777" w:rsidR="00966E5F" w:rsidRPr="00966E5F" w:rsidRDefault="00966E5F" w:rsidP="00966E5F">
      <w:pPr>
        <w:pStyle w:val="EndNoteBibliography"/>
        <w:spacing w:after="0"/>
        <w:ind w:left="720" w:hanging="720"/>
      </w:pPr>
      <w:r w:rsidRPr="00966E5F">
        <w:t>22.</w:t>
      </w:r>
      <w:r w:rsidRPr="00966E5F">
        <w:tab/>
        <w:t xml:space="preserve">Abel, E., </w:t>
      </w:r>
      <w:r w:rsidRPr="00966E5F">
        <w:rPr>
          <w:i/>
        </w:rPr>
        <w:t>Investigation Of Causes Of Diversion Weir Failure (A Case Study On Marza Small-Scale Irrigation Scheme, South Gondar, Ethiopia)</w:t>
      </w:r>
      <w:r w:rsidRPr="00966E5F">
        <w:t>. 2021.</w:t>
      </w:r>
    </w:p>
    <w:p w14:paraId="5661D7E0" w14:textId="77777777" w:rsidR="00966E5F" w:rsidRPr="00966E5F" w:rsidRDefault="00966E5F" w:rsidP="00966E5F">
      <w:pPr>
        <w:pStyle w:val="EndNoteBibliography"/>
        <w:spacing w:after="0"/>
        <w:ind w:left="720" w:hanging="720"/>
      </w:pPr>
      <w:r w:rsidRPr="00966E5F">
        <w:t>23.</w:t>
      </w:r>
      <w:r w:rsidRPr="00966E5F">
        <w:tab/>
        <w:t xml:space="preserve">Geressu, R.T., T.H. Tarekegn, and E.A. Demissie. </w:t>
      </w:r>
      <w:r w:rsidRPr="00966E5F">
        <w:rPr>
          <w:i/>
        </w:rPr>
        <w:t>Optimised multi-objective design of weir structures</w:t>
      </w:r>
      <w:r w:rsidRPr="00966E5F">
        <w:t xml:space="preserve">. in </w:t>
      </w:r>
      <w:r w:rsidRPr="00966E5F">
        <w:rPr>
          <w:i/>
        </w:rPr>
        <w:t>Proceedings of the Institution of Civil Engineers-Water Management</w:t>
      </w:r>
      <w:r w:rsidRPr="00966E5F">
        <w:t>. 2023. Emerald Publishing Limited.</w:t>
      </w:r>
    </w:p>
    <w:p w14:paraId="684A5836" w14:textId="77777777" w:rsidR="00966E5F" w:rsidRPr="00966E5F" w:rsidRDefault="00966E5F" w:rsidP="00966E5F">
      <w:pPr>
        <w:pStyle w:val="EndNoteBibliography"/>
        <w:spacing w:after="0"/>
        <w:ind w:left="720" w:hanging="720"/>
      </w:pPr>
      <w:r w:rsidRPr="00966E5F">
        <w:t>24.</w:t>
      </w:r>
      <w:r w:rsidRPr="00966E5F">
        <w:tab/>
        <w:t xml:space="preserve">Mulugeta, T. and W.T. Ayele, </w:t>
      </w:r>
      <w:r w:rsidRPr="00966E5F">
        <w:rPr>
          <w:i/>
        </w:rPr>
        <w:t>Assessment of irrigation scheme failure factors: a case study on Marza irrigation scheme Fogera, Amhara, Ethiopia.</w:t>
      </w:r>
      <w:r w:rsidRPr="00966E5F">
        <w:t xml:space="preserve"> Water Conservation Science and Engineering, 2022. </w:t>
      </w:r>
      <w:r w:rsidRPr="00966E5F">
        <w:rPr>
          <w:b/>
        </w:rPr>
        <w:t>7</w:t>
      </w:r>
      <w:r w:rsidRPr="00966E5F">
        <w:t>(4): p. 465-474.</w:t>
      </w:r>
    </w:p>
    <w:p w14:paraId="7C91AB42" w14:textId="77777777" w:rsidR="00966E5F" w:rsidRPr="00966E5F" w:rsidRDefault="00966E5F" w:rsidP="00966E5F">
      <w:pPr>
        <w:pStyle w:val="EndNoteBibliography"/>
        <w:ind w:left="720" w:hanging="720"/>
      </w:pPr>
      <w:r w:rsidRPr="00966E5F">
        <w:t>25.</w:t>
      </w:r>
      <w:r w:rsidRPr="00966E5F">
        <w:tab/>
        <w:t xml:space="preserve">Ertiro, F., S. Pingale, and N. Wagesho, </w:t>
      </w:r>
      <w:r w:rsidRPr="00966E5F">
        <w:rPr>
          <w:i/>
        </w:rPr>
        <w:t>Evaluation of failures and design practices of river diversion structures for irrigation: a revisit of two SSI schemes in Ethiopia.</w:t>
      </w:r>
      <w:r w:rsidRPr="00966E5F">
        <w:t xml:space="preserve"> Int. J. Earth Sci. Eng, 2017. </w:t>
      </w:r>
      <w:r w:rsidRPr="00966E5F">
        <w:rPr>
          <w:b/>
        </w:rPr>
        <w:t>10</w:t>
      </w:r>
      <w:r w:rsidRPr="00966E5F">
        <w:t>(03): p. 495-505.</w:t>
      </w:r>
    </w:p>
    <w:p w14:paraId="3710AFCA" w14:textId="0726F500" w:rsidR="00084E7F" w:rsidRPr="00084E7F" w:rsidRDefault="007D4519" w:rsidP="00121A1A">
      <w:pPr>
        <w:spacing w:after="120" w:line="360" w:lineRule="auto"/>
        <w:rPr>
          <w:rFonts w:cs="Times New Roman"/>
        </w:rPr>
      </w:pPr>
      <w:r>
        <w:rPr>
          <w:rFonts w:cs="Times New Roman"/>
        </w:rPr>
        <w:fldChar w:fldCharType="end"/>
      </w:r>
    </w:p>
    <w:sectPr w:rsidR="00084E7F" w:rsidRPr="00084E7F" w:rsidSect="00EB59FA">
      <w:footerReference w:type="default" r:id="rId19"/>
      <w:pgSz w:w="11907" w:h="16839" w:code="9"/>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A31AA" w14:textId="77777777" w:rsidR="009D664E" w:rsidRDefault="009D664E" w:rsidP="005355F8">
      <w:pPr>
        <w:spacing w:after="0" w:line="240" w:lineRule="auto"/>
      </w:pPr>
      <w:r>
        <w:separator/>
      </w:r>
    </w:p>
  </w:endnote>
  <w:endnote w:type="continuationSeparator" w:id="0">
    <w:p w14:paraId="309C241D" w14:textId="77777777" w:rsidR="009D664E" w:rsidRDefault="009D664E" w:rsidP="00535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vice Font 10cpi">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Nyala">
    <w:altName w:val="Times New Roman"/>
    <w:charset w:val="00"/>
    <w:family w:val="auto"/>
    <w:pitch w:val="variable"/>
    <w:sig w:usb0="A000006F" w:usb1="00000000"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113757"/>
      <w:docPartObj>
        <w:docPartGallery w:val="Page Numbers (Bottom of Page)"/>
        <w:docPartUnique/>
      </w:docPartObj>
    </w:sdtPr>
    <w:sdtEndPr>
      <w:rPr>
        <w:noProof/>
        <w:color w:val="000000" w:themeColor="text1"/>
      </w:rPr>
    </w:sdtEndPr>
    <w:sdtContent>
      <w:p w14:paraId="75735581" w14:textId="77777777" w:rsidR="00C02797" w:rsidRPr="00C55AE9" w:rsidRDefault="00C02797">
        <w:pPr>
          <w:pStyle w:val="Footer"/>
          <w:jc w:val="right"/>
          <w:rPr>
            <w:color w:val="000000" w:themeColor="text1"/>
          </w:rPr>
        </w:pPr>
        <w:r w:rsidRPr="00C55AE9">
          <w:rPr>
            <w:color w:val="000000" w:themeColor="text1"/>
          </w:rPr>
          <w:fldChar w:fldCharType="begin"/>
        </w:r>
        <w:r w:rsidRPr="00C55AE9">
          <w:rPr>
            <w:color w:val="000000" w:themeColor="text1"/>
          </w:rPr>
          <w:instrText xml:space="preserve"> PAGE   \* MERGEFORMAT </w:instrText>
        </w:r>
        <w:r w:rsidRPr="00C55AE9">
          <w:rPr>
            <w:color w:val="000000" w:themeColor="text1"/>
          </w:rPr>
          <w:fldChar w:fldCharType="separate"/>
        </w:r>
        <w:r w:rsidR="00385DCE">
          <w:rPr>
            <w:noProof/>
            <w:color w:val="000000" w:themeColor="text1"/>
          </w:rPr>
          <w:t>9</w:t>
        </w:r>
        <w:r w:rsidRPr="00C55AE9">
          <w:rPr>
            <w:noProof/>
            <w:color w:val="000000" w:themeColor="text1"/>
          </w:rPr>
          <w:fldChar w:fldCharType="end"/>
        </w:r>
      </w:p>
    </w:sdtContent>
  </w:sdt>
  <w:p w14:paraId="64A42C66" w14:textId="77777777" w:rsidR="00C02797" w:rsidRDefault="00C02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DB69D" w14:textId="77777777" w:rsidR="009D664E" w:rsidRDefault="009D664E" w:rsidP="005355F8">
      <w:pPr>
        <w:spacing w:after="0" w:line="240" w:lineRule="auto"/>
      </w:pPr>
      <w:r>
        <w:separator/>
      </w:r>
    </w:p>
  </w:footnote>
  <w:footnote w:type="continuationSeparator" w:id="0">
    <w:p w14:paraId="7E51547F" w14:textId="77777777" w:rsidR="009D664E" w:rsidRDefault="009D664E" w:rsidP="00535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6C85E19"/>
    <w:multiLevelType w:val="multilevel"/>
    <w:tmpl w:val="0F3E01F8"/>
    <w:lvl w:ilvl="0">
      <w:start w:val="2"/>
      <w:numFmt w:val="decimal"/>
      <w:lvlText w:val="%1"/>
      <w:lvlJc w:val="left"/>
      <w:pPr>
        <w:ind w:left="375" w:hanging="375"/>
      </w:pPr>
      <w:rPr>
        <w:rFonts w:hint="default"/>
      </w:rPr>
    </w:lvl>
    <w:lvl w:ilvl="1">
      <w:start w:val="1"/>
      <w:numFmt w:val="decimal"/>
      <w:lvlText w:val="%1.%2"/>
      <w:lvlJc w:val="left"/>
      <w:pPr>
        <w:ind w:left="375" w:hanging="375"/>
      </w:pPr>
      <w:rPr>
        <w:rFonts w:ascii="Times New Roman" w:hAnsi="Times New Roman" w:cs="Times New Roman" w:hint="default"/>
        <w:b/>
        <w:color w:val="auto"/>
      </w:rPr>
    </w:lvl>
    <w:lvl w:ilvl="2">
      <w:start w:val="1"/>
      <w:numFmt w:val="decimal"/>
      <w:lvlText w:val="%1.%2.%3"/>
      <w:lvlJc w:val="left"/>
      <w:pPr>
        <w:ind w:left="720" w:hanging="720"/>
      </w:pPr>
      <w:rPr>
        <w:rFonts w:hint="default"/>
        <w:b/>
        <w:sz w:val="28"/>
      </w:rPr>
    </w:lvl>
    <w:lvl w:ilvl="3">
      <w:start w:val="1"/>
      <w:numFmt w:val="decimal"/>
      <w:lvlText w:val="%1.%2.%3.%4"/>
      <w:lvlJc w:val="left"/>
      <w:pPr>
        <w:ind w:left="1080" w:hanging="1080"/>
      </w:pPr>
      <w:rPr>
        <w:rFonts w:hint="default"/>
        <w:sz w:val="26"/>
        <w:szCs w:val="26"/>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D7A5084"/>
    <w:multiLevelType w:val="multilevel"/>
    <w:tmpl w:val="4A6C82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77969BD"/>
    <w:multiLevelType w:val="hybridMultilevel"/>
    <w:tmpl w:val="693A54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E37505"/>
    <w:multiLevelType w:val="multilevel"/>
    <w:tmpl w:val="27FC5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FF1BFA"/>
    <w:multiLevelType w:val="hybridMultilevel"/>
    <w:tmpl w:val="19A8A3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EF74CC"/>
    <w:multiLevelType w:val="multilevel"/>
    <w:tmpl w:val="1846AE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E27126F"/>
    <w:multiLevelType w:val="multilevel"/>
    <w:tmpl w:val="04090025"/>
    <w:lvl w:ilvl="0">
      <w:start w:val="1"/>
      <w:numFmt w:val="decimal"/>
      <w:pStyle w:val="Heading1"/>
      <w:lvlText w:val="%1"/>
      <w:lvlJc w:val="left"/>
      <w:pPr>
        <w:ind w:left="1424"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26120028">
    <w:abstractNumId w:val="3"/>
  </w:num>
  <w:num w:numId="2" w16cid:durableId="1266233496">
    <w:abstractNumId w:val="5"/>
  </w:num>
  <w:num w:numId="3" w16cid:durableId="1230774315">
    <w:abstractNumId w:val="2"/>
  </w:num>
  <w:num w:numId="4" w16cid:durableId="215092674">
    <w:abstractNumId w:val="7"/>
  </w:num>
  <w:num w:numId="5" w16cid:durableId="1383990737">
    <w:abstractNumId w:val="6"/>
  </w:num>
  <w:num w:numId="6" w16cid:durableId="860826541">
    <w:abstractNumId w:val="1"/>
  </w:num>
  <w:num w:numId="7" w16cid:durableId="1119185357">
    <w:abstractNumId w:val="4"/>
  </w:num>
  <w:num w:numId="8" w16cid:durableId="56561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2NrUwNTMyN7I0N7RQ0lEKTi0uzszPAymwqAUALOYrpywAAAA="/>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rdaxwaeb29stne2dt3prpdx9erfvrwat9vw&quot;&gt;My Reserch project&lt;record-ids&gt;&lt;item&gt;2&lt;/item&gt;&lt;item&gt;9&lt;/item&gt;&lt;item&gt;10&lt;/item&gt;&lt;item&gt;11&lt;/item&gt;&lt;item&gt;13&lt;/item&gt;&lt;item&gt;14&lt;/item&gt;&lt;item&gt;15&lt;/item&gt;&lt;item&gt;17&lt;/item&gt;&lt;item&gt;19&lt;/item&gt;&lt;item&gt;20&lt;/item&gt;&lt;item&gt;21&lt;/item&gt;&lt;item&gt;23&lt;/item&gt;&lt;item&gt;24&lt;/item&gt;&lt;item&gt;25&lt;/item&gt;&lt;item&gt;26&lt;/item&gt;&lt;item&gt;27&lt;/item&gt;&lt;item&gt;28&lt;/item&gt;&lt;item&gt;29&lt;/item&gt;&lt;item&gt;30&lt;/item&gt;&lt;item&gt;32&lt;/item&gt;&lt;item&gt;34&lt;/item&gt;&lt;item&gt;36&lt;/item&gt;&lt;item&gt;37&lt;/item&gt;&lt;item&gt;38&lt;/item&gt;&lt;item&gt;41&lt;/item&gt;&lt;item&gt;42&lt;/item&gt;&lt;/record-ids&gt;&lt;/item&gt;&lt;/Libraries&gt;"/>
  </w:docVars>
  <w:rsids>
    <w:rsidRoot w:val="00084E7F"/>
    <w:rsid w:val="000062D5"/>
    <w:rsid w:val="00020D12"/>
    <w:rsid w:val="000218E2"/>
    <w:rsid w:val="00022515"/>
    <w:rsid w:val="00023A2D"/>
    <w:rsid w:val="00024439"/>
    <w:rsid w:val="000264B4"/>
    <w:rsid w:val="000308A7"/>
    <w:rsid w:val="000316DE"/>
    <w:rsid w:val="0003281A"/>
    <w:rsid w:val="00045092"/>
    <w:rsid w:val="00045374"/>
    <w:rsid w:val="000522E8"/>
    <w:rsid w:val="000754EB"/>
    <w:rsid w:val="000841C0"/>
    <w:rsid w:val="00084E7F"/>
    <w:rsid w:val="00094B21"/>
    <w:rsid w:val="000B1751"/>
    <w:rsid w:val="000B212D"/>
    <w:rsid w:val="000B2760"/>
    <w:rsid w:val="000B770D"/>
    <w:rsid w:val="000C3215"/>
    <w:rsid w:val="000C6CF3"/>
    <w:rsid w:val="000E4017"/>
    <w:rsid w:val="000E5394"/>
    <w:rsid w:val="000E59D5"/>
    <w:rsid w:val="000F241C"/>
    <w:rsid w:val="000F294C"/>
    <w:rsid w:val="000F29D4"/>
    <w:rsid w:val="000F2D2B"/>
    <w:rsid w:val="000F38AA"/>
    <w:rsid w:val="001036B6"/>
    <w:rsid w:val="00105DE7"/>
    <w:rsid w:val="0010602E"/>
    <w:rsid w:val="00107BB1"/>
    <w:rsid w:val="00114BCE"/>
    <w:rsid w:val="00121505"/>
    <w:rsid w:val="00121A1A"/>
    <w:rsid w:val="0013614D"/>
    <w:rsid w:val="00142D5B"/>
    <w:rsid w:val="001526E8"/>
    <w:rsid w:val="00161C78"/>
    <w:rsid w:val="00163149"/>
    <w:rsid w:val="00173973"/>
    <w:rsid w:val="00191700"/>
    <w:rsid w:val="00195062"/>
    <w:rsid w:val="001B5743"/>
    <w:rsid w:val="001C2B6E"/>
    <w:rsid w:val="001C58FF"/>
    <w:rsid w:val="001D14D5"/>
    <w:rsid w:val="001D5B0C"/>
    <w:rsid w:val="001E1283"/>
    <w:rsid w:val="001E166D"/>
    <w:rsid w:val="001E349B"/>
    <w:rsid w:val="001E729D"/>
    <w:rsid w:val="001F0E7F"/>
    <w:rsid w:val="001F17DF"/>
    <w:rsid w:val="001F2CAE"/>
    <w:rsid w:val="001F38A4"/>
    <w:rsid w:val="001F73F2"/>
    <w:rsid w:val="001F78B0"/>
    <w:rsid w:val="00212B13"/>
    <w:rsid w:val="00217B7D"/>
    <w:rsid w:val="002226D2"/>
    <w:rsid w:val="00233F8F"/>
    <w:rsid w:val="00236B16"/>
    <w:rsid w:val="00253CEB"/>
    <w:rsid w:val="002570E9"/>
    <w:rsid w:val="002571A3"/>
    <w:rsid w:val="00266DF5"/>
    <w:rsid w:val="00287A78"/>
    <w:rsid w:val="00295324"/>
    <w:rsid w:val="002A5EF4"/>
    <w:rsid w:val="002B2822"/>
    <w:rsid w:val="002C29C8"/>
    <w:rsid w:val="002D7E2E"/>
    <w:rsid w:val="002E0410"/>
    <w:rsid w:val="002E07BB"/>
    <w:rsid w:val="002F132A"/>
    <w:rsid w:val="00302B9F"/>
    <w:rsid w:val="003054EB"/>
    <w:rsid w:val="003069FB"/>
    <w:rsid w:val="00320B66"/>
    <w:rsid w:val="003210ED"/>
    <w:rsid w:val="00341382"/>
    <w:rsid w:val="00346947"/>
    <w:rsid w:val="00375353"/>
    <w:rsid w:val="00377CFE"/>
    <w:rsid w:val="0038061B"/>
    <w:rsid w:val="00385DCE"/>
    <w:rsid w:val="003976FF"/>
    <w:rsid w:val="003A346B"/>
    <w:rsid w:val="003C1560"/>
    <w:rsid w:val="003D5870"/>
    <w:rsid w:val="003D7EB8"/>
    <w:rsid w:val="003E45BD"/>
    <w:rsid w:val="003E7E1A"/>
    <w:rsid w:val="003F5E9B"/>
    <w:rsid w:val="00404F82"/>
    <w:rsid w:val="00415ACF"/>
    <w:rsid w:val="00417A1F"/>
    <w:rsid w:val="004231B9"/>
    <w:rsid w:val="00425C7B"/>
    <w:rsid w:val="00426113"/>
    <w:rsid w:val="004305C1"/>
    <w:rsid w:val="00446F61"/>
    <w:rsid w:val="0044760E"/>
    <w:rsid w:val="004507A8"/>
    <w:rsid w:val="00451A6C"/>
    <w:rsid w:val="00454B47"/>
    <w:rsid w:val="0045577C"/>
    <w:rsid w:val="00456BA3"/>
    <w:rsid w:val="004571C3"/>
    <w:rsid w:val="00461CC8"/>
    <w:rsid w:val="00465D3F"/>
    <w:rsid w:val="00467740"/>
    <w:rsid w:val="0047688F"/>
    <w:rsid w:val="00486448"/>
    <w:rsid w:val="004A01E5"/>
    <w:rsid w:val="004A102B"/>
    <w:rsid w:val="004A2102"/>
    <w:rsid w:val="004A39BC"/>
    <w:rsid w:val="004A51FD"/>
    <w:rsid w:val="004A5A12"/>
    <w:rsid w:val="004C6DFE"/>
    <w:rsid w:val="004E6308"/>
    <w:rsid w:val="004E7684"/>
    <w:rsid w:val="004F3FD6"/>
    <w:rsid w:val="004F46B0"/>
    <w:rsid w:val="00504B28"/>
    <w:rsid w:val="005072C8"/>
    <w:rsid w:val="00516F1C"/>
    <w:rsid w:val="00523296"/>
    <w:rsid w:val="005355F8"/>
    <w:rsid w:val="00537F38"/>
    <w:rsid w:val="00540767"/>
    <w:rsid w:val="00553D7F"/>
    <w:rsid w:val="00557E33"/>
    <w:rsid w:val="00570364"/>
    <w:rsid w:val="005765E0"/>
    <w:rsid w:val="00583121"/>
    <w:rsid w:val="00595307"/>
    <w:rsid w:val="005A348C"/>
    <w:rsid w:val="005C6D0A"/>
    <w:rsid w:val="005F381E"/>
    <w:rsid w:val="00602747"/>
    <w:rsid w:val="006065E9"/>
    <w:rsid w:val="00607526"/>
    <w:rsid w:val="00613831"/>
    <w:rsid w:val="00615087"/>
    <w:rsid w:val="00624E10"/>
    <w:rsid w:val="0063596A"/>
    <w:rsid w:val="006410DA"/>
    <w:rsid w:val="00656A69"/>
    <w:rsid w:val="006658F0"/>
    <w:rsid w:val="00670DE4"/>
    <w:rsid w:val="00671331"/>
    <w:rsid w:val="00674BB2"/>
    <w:rsid w:val="0068350C"/>
    <w:rsid w:val="006941D4"/>
    <w:rsid w:val="006A34AF"/>
    <w:rsid w:val="006A71B1"/>
    <w:rsid w:val="006B2AB3"/>
    <w:rsid w:val="006C447F"/>
    <w:rsid w:val="006C5364"/>
    <w:rsid w:val="006E0E60"/>
    <w:rsid w:val="006E5894"/>
    <w:rsid w:val="006F6E22"/>
    <w:rsid w:val="00701C7E"/>
    <w:rsid w:val="007026F6"/>
    <w:rsid w:val="0070687D"/>
    <w:rsid w:val="00711062"/>
    <w:rsid w:val="007221FF"/>
    <w:rsid w:val="0072619F"/>
    <w:rsid w:val="007271CF"/>
    <w:rsid w:val="00727AC4"/>
    <w:rsid w:val="00730542"/>
    <w:rsid w:val="00746E57"/>
    <w:rsid w:val="00761D7C"/>
    <w:rsid w:val="007649B9"/>
    <w:rsid w:val="00767AE6"/>
    <w:rsid w:val="00775C08"/>
    <w:rsid w:val="00785A4D"/>
    <w:rsid w:val="00795C0F"/>
    <w:rsid w:val="007A242F"/>
    <w:rsid w:val="007B5FBD"/>
    <w:rsid w:val="007C2381"/>
    <w:rsid w:val="007C59E9"/>
    <w:rsid w:val="007D264F"/>
    <w:rsid w:val="007D4519"/>
    <w:rsid w:val="007E240A"/>
    <w:rsid w:val="007E495A"/>
    <w:rsid w:val="007F55A3"/>
    <w:rsid w:val="007F6B10"/>
    <w:rsid w:val="00810565"/>
    <w:rsid w:val="0081257E"/>
    <w:rsid w:val="00817EDA"/>
    <w:rsid w:val="0082024A"/>
    <w:rsid w:val="00820F07"/>
    <w:rsid w:val="008316E8"/>
    <w:rsid w:val="00840B52"/>
    <w:rsid w:val="00841CC5"/>
    <w:rsid w:val="00850F8B"/>
    <w:rsid w:val="00854A80"/>
    <w:rsid w:val="00863070"/>
    <w:rsid w:val="00871FD2"/>
    <w:rsid w:val="00874A1E"/>
    <w:rsid w:val="0088487A"/>
    <w:rsid w:val="008949AE"/>
    <w:rsid w:val="008A3A1D"/>
    <w:rsid w:val="008B0857"/>
    <w:rsid w:val="008C018C"/>
    <w:rsid w:val="008C24A4"/>
    <w:rsid w:val="008D4015"/>
    <w:rsid w:val="008D456E"/>
    <w:rsid w:val="008E1843"/>
    <w:rsid w:val="008E1C4D"/>
    <w:rsid w:val="008E566B"/>
    <w:rsid w:val="008F0901"/>
    <w:rsid w:val="00900091"/>
    <w:rsid w:val="00906C82"/>
    <w:rsid w:val="00906F52"/>
    <w:rsid w:val="00912670"/>
    <w:rsid w:val="0091573C"/>
    <w:rsid w:val="00917769"/>
    <w:rsid w:val="00926442"/>
    <w:rsid w:val="00931B55"/>
    <w:rsid w:val="00952C6F"/>
    <w:rsid w:val="00964DCC"/>
    <w:rsid w:val="00966E5F"/>
    <w:rsid w:val="00975F90"/>
    <w:rsid w:val="0097627D"/>
    <w:rsid w:val="009803FE"/>
    <w:rsid w:val="00985023"/>
    <w:rsid w:val="009A3FE6"/>
    <w:rsid w:val="009B0B72"/>
    <w:rsid w:val="009B1C5C"/>
    <w:rsid w:val="009C4859"/>
    <w:rsid w:val="009D2E41"/>
    <w:rsid w:val="009D664E"/>
    <w:rsid w:val="009E1655"/>
    <w:rsid w:val="009F4A85"/>
    <w:rsid w:val="009F6879"/>
    <w:rsid w:val="00A0203A"/>
    <w:rsid w:val="00A13C97"/>
    <w:rsid w:val="00A16D1E"/>
    <w:rsid w:val="00A372E1"/>
    <w:rsid w:val="00A52F4B"/>
    <w:rsid w:val="00A548F9"/>
    <w:rsid w:val="00A71C61"/>
    <w:rsid w:val="00A83430"/>
    <w:rsid w:val="00A96EF8"/>
    <w:rsid w:val="00A97886"/>
    <w:rsid w:val="00AB1F60"/>
    <w:rsid w:val="00AB20C0"/>
    <w:rsid w:val="00AB739F"/>
    <w:rsid w:val="00AB760B"/>
    <w:rsid w:val="00AD1119"/>
    <w:rsid w:val="00AD2D73"/>
    <w:rsid w:val="00AD5AFB"/>
    <w:rsid w:val="00AD6758"/>
    <w:rsid w:val="00AE47C5"/>
    <w:rsid w:val="00AF3977"/>
    <w:rsid w:val="00AF6FEE"/>
    <w:rsid w:val="00B01271"/>
    <w:rsid w:val="00B27131"/>
    <w:rsid w:val="00B537C2"/>
    <w:rsid w:val="00B62615"/>
    <w:rsid w:val="00B62DB7"/>
    <w:rsid w:val="00B6517D"/>
    <w:rsid w:val="00B70D79"/>
    <w:rsid w:val="00B77914"/>
    <w:rsid w:val="00B90DEE"/>
    <w:rsid w:val="00BA1423"/>
    <w:rsid w:val="00BA3295"/>
    <w:rsid w:val="00BB7A88"/>
    <w:rsid w:val="00BC4477"/>
    <w:rsid w:val="00BD40E0"/>
    <w:rsid w:val="00BF5C0C"/>
    <w:rsid w:val="00BF60D4"/>
    <w:rsid w:val="00BF6E21"/>
    <w:rsid w:val="00C01532"/>
    <w:rsid w:val="00C021E6"/>
    <w:rsid w:val="00C02797"/>
    <w:rsid w:val="00C042C5"/>
    <w:rsid w:val="00C05BC6"/>
    <w:rsid w:val="00C07313"/>
    <w:rsid w:val="00C15CAC"/>
    <w:rsid w:val="00C20C3F"/>
    <w:rsid w:val="00C23CE6"/>
    <w:rsid w:val="00C24325"/>
    <w:rsid w:val="00C4522E"/>
    <w:rsid w:val="00C45459"/>
    <w:rsid w:val="00C47321"/>
    <w:rsid w:val="00C55AE9"/>
    <w:rsid w:val="00C57A78"/>
    <w:rsid w:val="00C66AD1"/>
    <w:rsid w:val="00C66CDB"/>
    <w:rsid w:val="00C8219F"/>
    <w:rsid w:val="00C85DCB"/>
    <w:rsid w:val="00C92874"/>
    <w:rsid w:val="00CB02B3"/>
    <w:rsid w:val="00CB2F25"/>
    <w:rsid w:val="00CB5D7A"/>
    <w:rsid w:val="00CE64E3"/>
    <w:rsid w:val="00CF2407"/>
    <w:rsid w:val="00D12C14"/>
    <w:rsid w:val="00D16336"/>
    <w:rsid w:val="00D220E9"/>
    <w:rsid w:val="00D25F6E"/>
    <w:rsid w:val="00D32AE8"/>
    <w:rsid w:val="00D41E0E"/>
    <w:rsid w:val="00D4740B"/>
    <w:rsid w:val="00D562C3"/>
    <w:rsid w:val="00D60855"/>
    <w:rsid w:val="00D632E3"/>
    <w:rsid w:val="00D93DDB"/>
    <w:rsid w:val="00DA210D"/>
    <w:rsid w:val="00DB27E5"/>
    <w:rsid w:val="00DC0E6A"/>
    <w:rsid w:val="00DC687A"/>
    <w:rsid w:val="00DD0B23"/>
    <w:rsid w:val="00DE74F6"/>
    <w:rsid w:val="00DF2B54"/>
    <w:rsid w:val="00DF37A7"/>
    <w:rsid w:val="00DF6445"/>
    <w:rsid w:val="00E02070"/>
    <w:rsid w:val="00E07D9C"/>
    <w:rsid w:val="00E11AED"/>
    <w:rsid w:val="00E15D4A"/>
    <w:rsid w:val="00E1696D"/>
    <w:rsid w:val="00E32D05"/>
    <w:rsid w:val="00E346A2"/>
    <w:rsid w:val="00E41BE1"/>
    <w:rsid w:val="00E56BBC"/>
    <w:rsid w:val="00E56C87"/>
    <w:rsid w:val="00E60AD9"/>
    <w:rsid w:val="00E7522F"/>
    <w:rsid w:val="00E87E45"/>
    <w:rsid w:val="00E94028"/>
    <w:rsid w:val="00E96904"/>
    <w:rsid w:val="00EA0BD3"/>
    <w:rsid w:val="00EA17B2"/>
    <w:rsid w:val="00EA2738"/>
    <w:rsid w:val="00EA718E"/>
    <w:rsid w:val="00EB59FA"/>
    <w:rsid w:val="00EB73BA"/>
    <w:rsid w:val="00EC2680"/>
    <w:rsid w:val="00EC4E6A"/>
    <w:rsid w:val="00EC5583"/>
    <w:rsid w:val="00ED01FF"/>
    <w:rsid w:val="00ED444C"/>
    <w:rsid w:val="00EE3FB3"/>
    <w:rsid w:val="00EE53D7"/>
    <w:rsid w:val="00EF05ED"/>
    <w:rsid w:val="00F02BE8"/>
    <w:rsid w:val="00F07360"/>
    <w:rsid w:val="00F132D7"/>
    <w:rsid w:val="00F46A25"/>
    <w:rsid w:val="00F500CB"/>
    <w:rsid w:val="00F54541"/>
    <w:rsid w:val="00F67E64"/>
    <w:rsid w:val="00F70306"/>
    <w:rsid w:val="00F76BC8"/>
    <w:rsid w:val="00F8026E"/>
    <w:rsid w:val="00F81758"/>
    <w:rsid w:val="00FA06DA"/>
    <w:rsid w:val="00FA0736"/>
    <w:rsid w:val="00FA2DF3"/>
    <w:rsid w:val="00FA6CA2"/>
    <w:rsid w:val="00FB2388"/>
    <w:rsid w:val="00FC5040"/>
    <w:rsid w:val="00FC7C0C"/>
    <w:rsid w:val="00FC7D04"/>
    <w:rsid w:val="00FD7B5C"/>
    <w:rsid w:val="00FE649D"/>
    <w:rsid w:val="00FE6D7B"/>
    <w:rsid w:val="00FE6E0A"/>
    <w:rsid w:val="00FF1CBF"/>
    <w:rsid w:val="00FF47B6"/>
    <w:rsid w:val="00FF5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516361"/>
  <w15:docId w15:val="{7E76913F-FED6-458B-84E5-343864A0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2E3"/>
    <w:pPr>
      <w:jc w:val="both"/>
    </w:pPr>
    <w:rPr>
      <w:rFonts w:ascii="Times New Roman" w:hAnsi="Times New Roman"/>
    </w:rPr>
  </w:style>
  <w:style w:type="paragraph" w:styleId="Heading1">
    <w:name w:val="heading 1"/>
    <w:basedOn w:val="Normal"/>
    <w:next w:val="Normal"/>
    <w:link w:val="Heading1Char"/>
    <w:qFormat/>
    <w:rsid w:val="00CE64E3"/>
    <w:pPr>
      <w:keepNext/>
      <w:keepLines/>
      <w:numPr>
        <w:numId w:val="4"/>
      </w:numPr>
      <w:spacing w:before="480" w:after="0"/>
      <w:ind w:left="432"/>
      <w:outlineLvl w:val="0"/>
    </w:pPr>
    <w:rPr>
      <w:rFonts w:eastAsiaTheme="majorEastAsia" w:cstheme="majorBidi"/>
      <w:b/>
      <w:bCs/>
      <w:sz w:val="28"/>
      <w:szCs w:val="28"/>
    </w:rPr>
  </w:style>
  <w:style w:type="paragraph" w:styleId="Heading2">
    <w:name w:val="heading 2"/>
    <w:basedOn w:val="Normal"/>
    <w:next w:val="Normal"/>
    <w:link w:val="Heading2Char"/>
    <w:unhideWhenUsed/>
    <w:qFormat/>
    <w:rsid w:val="00DF6445"/>
    <w:pPr>
      <w:keepNext/>
      <w:keepLines/>
      <w:numPr>
        <w:ilvl w:val="1"/>
        <w:numId w:val="4"/>
      </w:numPr>
      <w:spacing w:before="200" w:after="0"/>
      <w:outlineLvl w:val="1"/>
    </w:pPr>
    <w:rPr>
      <w:rFonts w:eastAsiaTheme="majorEastAsia" w:cstheme="majorBidi"/>
      <w:b/>
      <w:bCs/>
      <w:sz w:val="24"/>
      <w:szCs w:val="26"/>
    </w:rPr>
  </w:style>
  <w:style w:type="paragraph" w:styleId="Heading3">
    <w:name w:val="heading 3"/>
    <w:basedOn w:val="Normal"/>
    <w:next w:val="Normal"/>
    <w:link w:val="Heading3Char"/>
    <w:unhideWhenUsed/>
    <w:qFormat/>
    <w:rsid w:val="00DF6445"/>
    <w:pPr>
      <w:keepNext/>
      <w:keepLines/>
      <w:numPr>
        <w:ilvl w:val="2"/>
        <w:numId w:val="4"/>
      </w:numPr>
      <w:spacing w:before="200" w:after="0"/>
      <w:outlineLvl w:val="2"/>
    </w:pPr>
    <w:rPr>
      <w:rFonts w:eastAsiaTheme="majorEastAsia" w:cstheme="majorBidi"/>
      <w:b/>
      <w:bCs/>
      <w:sz w:val="24"/>
    </w:rPr>
  </w:style>
  <w:style w:type="paragraph" w:styleId="Heading4">
    <w:name w:val="heading 4"/>
    <w:basedOn w:val="Normal"/>
    <w:next w:val="Normal"/>
    <w:link w:val="Heading4Char"/>
    <w:uiPriority w:val="9"/>
    <w:unhideWhenUsed/>
    <w:qFormat/>
    <w:rsid w:val="00DF6445"/>
    <w:pPr>
      <w:keepNext/>
      <w:keepLines/>
      <w:numPr>
        <w:ilvl w:val="3"/>
        <w:numId w:val="4"/>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semiHidden/>
    <w:unhideWhenUsed/>
    <w:qFormat/>
    <w:rsid w:val="00DF6445"/>
    <w:pPr>
      <w:keepNext/>
      <w:keepLines/>
      <w:numPr>
        <w:ilvl w:val="4"/>
        <w:numId w:val="4"/>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semiHidden/>
    <w:unhideWhenUsed/>
    <w:qFormat/>
    <w:rsid w:val="00DF6445"/>
    <w:pPr>
      <w:keepNext/>
      <w:keepLines/>
      <w:numPr>
        <w:ilvl w:val="5"/>
        <w:numId w:val="4"/>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semiHidden/>
    <w:unhideWhenUsed/>
    <w:qFormat/>
    <w:rsid w:val="00DF6445"/>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DF6445"/>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DF6445"/>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66D"/>
    <w:rPr>
      <w:color w:val="0563C1" w:themeColor="hyperlink"/>
      <w:u w:val="single"/>
    </w:rPr>
  </w:style>
  <w:style w:type="paragraph" w:styleId="ListParagraph">
    <w:name w:val="List Paragraph"/>
    <w:basedOn w:val="Normal"/>
    <w:uiPriority w:val="34"/>
    <w:qFormat/>
    <w:rsid w:val="00D12C14"/>
    <w:pPr>
      <w:ind w:left="720"/>
      <w:contextualSpacing/>
    </w:pPr>
  </w:style>
  <w:style w:type="paragraph" w:styleId="BodyText">
    <w:name w:val="Body Text"/>
    <w:basedOn w:val="Normal"/>
    <w:link w:val="BodyTextChar"/>
    <w:uiPriority w:val="1"/>
    <w:qFormat/>
    <w:rsid w:val="00D12C14"/>
    <w:pPr>
      <w:widowControl w:val="0"/>
      <w:autoSpaceDE w:val="0"/>
      <w:autoSpaceDN w:val="0"/>
      <w:spacing w:after="0" w:line="240" w:lineRule="auto"/>
    </w:pPr>
    <w:rPr>
      <w:rFonts w:eastAsia="Times New Roman" w:cs="Times New Roman"/>
      <w:sz w:val="24"/>
      <w:szCs w:val="24"/>
    </w:rPr>
  </w:style>
  <w:style w:type="character" w:customStyle="1" w:styleId="BodyTextChar">
    <w:name w:val="Body Text Char"/>
    <w:basedOn w:val="DefaultParagraphFont"/>
    <w:link w:val="BodyText"/>
    <w:uiPriority w:val="1"/>
    <w:rsid w:val="00D12C1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355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5F8"/>
  </w:style>
  <w:style w:type="paragraph" w:styleId="Footer">
    <w:name w:val="footer"/>
    <w:basedOn w:val="Normal"/>
    <w:link w:val="FooterChar"/>
    <w:uiPriority w:val="99"/>
    <w:unhideWhenUsed/>
    <w:rsid w:val="00535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5F8"/>
  </w:style>
  <w:style w:type="paragraph" w:customStyle="1" w:styleId="TableParagraph">
    <w:name w:val="Table Paragraph"/>
    <w:basedOn w:val="Normal"/>
    <w:uiPriority w:val="1"/>
    <w:qFormat/>
    <w:rsid w:val="00841CC5"/>
    <w:pPr>
      <w:widowControl w:val="0"/>
      <w:autoSpaceDE w:val="0"/>
      <w:autoSpaceDN w:val="0"/>
      <w:spacing w:after="0" w:line="240" w:lineRule="auto"/>
    </w:pPr>
    <w:rPr>
      <w:rFonts w:eastAsia="Times New Roman" w:cs="Times New Roman"/>
    </w:rPr>
  </w:style>
  <w:style w:type="paragraph" w:styleId="BalloonText">
    <w:name w:val="Balloon Text"/>
    <w:basedOn w:val="Normal"/>
    <w:link w:val="BalloonTextChar"/>
    <w:uiPriority w:val="99"/>
    <w:semiHidden/>
    <w:unhideWhenUsed/>
    <w:rsid w:val="00030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8A7"/>
    <w:rPr>
      <w:rFonts w:ascii="Tahoma" w:hAnsi="Tahoma" w:cs="Tahoma"/>
      <w:sz w:val="16"/>
      <w:szCs w:val="16"/>
    </w:rPr>
  </w:style>
  <w:style w:type="table" w:styleId="TableGrid">
    <w:name w:val="Table Grid"/>
    <w:basedOn w:val="TableNormal"/>
    <w:uiPriority w:val="39"/>
    <w:rsid w:val="00B70D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D25F6E"/>
  </w:style>
  <w:style w:type="paragraph" w:customStyle="1" w:styleId="Default">
    <w:name w:val="Default"/>
    <w:rsid w:val="004231B9"/>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FD7B5C"/>
    <w:pPr>
      <w:spacing w:after="200" w:line="240" w:lineRule="auto"/>
    </w:pPr>
    <w:rPr>
      <w:b/>
      <w:bCs/>
      <w:color w:val="5B9BD5" w:themeColor="accent1"/>
      <w:sz w:val="18"/>
      <w:szCs w:val="18"/>
    </w:rPr>
  </w:style>
  <w:style w:type="table" w:styleId="TableClassic1">
    <w:name w:val="Table Classic 1"/>
    <w:basedOn w:val="TableNormal"/>
    <w:rsid w:val="00BD40E0"/>
    <w:pPr>
      <w:spacing w:after="200" w:line="276" w:lineRule="auto"/>
      <w:jc w:val="both"/>
    </w:pPr>
    <w:rPr>
      <w:rFonts w:eastAsia="SimSu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rsid w:val="00BD40E0"/>
    <w:pPr>
      <w:spacing w:after="200" w:line="276" w:lineRule="auto"/>
      <w:jc w:val="both"/>
    </w:pPr>
    <w:rPr>
      <w:rFonts w:eastAsia="SimSu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rsid w:val="00CE64E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F6445"/>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DF6445"/>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semiHidden/>
    <w:rsid w:val="00DF6445"/>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DF6445"/>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DF6445"/>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DF644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F644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F6445"/>
    <w:rPr>
      <w:rFonts w:asciiTheme="majorHAnsi" w:eastAsiaTheme="majorEastAsia" w:hAnsiTheme="majorHAnsi" w:cstheme="majorBidi"/>
      <w:i/>
      <w:iCs/>
      <w:color w:val="404040" w:themeColor="text1" w:themeTint="BF"/>
      <w:sz w:val="20"/>
      <w:szCs w:val="20"/>
    </w:rPr>
  </w:style>
  <w:style w:type="paragraph" w:customStyle="1" w:styleId="EndNoteBibliographyTitle">
    <w:name w:val="EndNote Bibliography Title"/>
    <w:basedOn w:val="Normal"/>
    <w:link w:val="EndNoteBibliographyTitleChar"/>
    <w:rsid w:val="007D4519"/>
    <w:pPr>
      <w:spacing w:after="0"/>
    </w:pPr>
    <w:rPr>
      <w:rFonts w:cs="Times New Roman"/>
      <w:noProof/>
    </w:rPr>
  </w:style>
  <w:style w:type="character" w:customStyle="1" w:styleId="EndNoteBibliographyTitleChar">
    <w:name w:val="EndNote Bibliography Title Char"/>
    <w:basedOn w:val="DefaultParagraphFont"/>
    <w:link w:val="EndNoteBibliographyTitle"/>
    <w:rsid w:val="007D4519"/>
    <w:rPr>
      <w:rFonts w:ascii="Times New Roman" w:hAnsi="Times New Roman" w:cs="Times New Roman"/>
      <w:noProof/>
    </w:rPr>
  </w:style>
  <w:style w:type="paragraph" w:customStyle="1" w:styleId="EndNoteBibliography">
    <w:name w:val="EndNote Bibliography"/>
    <w:basedOn w:val="Normal"/>
    <w:link w:val="EndNoteBibliographyChar"/>
    <w:rsid w:val="007D4519"/>
    <w:pPr>
      <w:spacing w:line="240" w:lineRule="auto"/>
    </w:pPr>
    <w:rPr>
      <w:rFonts w:cs="Times New Roman"/>
      <w:noProof/>
    </w:rPr>
  </w:style>
  <w:style w:type="character" w:customStyle="1" w:styleId="EndNoteBibliographyChar">
    <w:name w:val="EndNote Bibliography Char"/>
    <w:basedOn w:val="DefaultParagraphFont"/>
    <w:link w:val="EndNoteBibliography"/>
    <w:rsid w:val="007D4519"/>
    <w:rPr>
      <w:rFonts w:ascii="Times New Roman" w:hAnsi="Times New Roman" w:cs="Times New Roman"/>
      <w:noProof/>
    </w:rPr>
  </w:style>
  <w:style w:type="table" w:customStyle="1" w:styleId="TableClassic12">
    <w:name w:val="Table Classic 12"/>
    <w:basedOn w:val="TableNormal"/>
    <w:next w:val="TableClassic1"/>
    <w:rsid w:val="000218E2"/>
    <w:pPr>
      <w:spacing w:after="200" w:line="276" w:lineRule="auto"/>
      <w:jc w:val="both"/>
    </w:pPr>
    <w:rPr>
      <w:rFonts w:eastAsia="SimSu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3">
    <w:name w:val="Table Classic 13"/>
    <w:basedOn w:val="TableNormal"/>
    <w:next w:val="TableClassic1"/>
    <w:rsid w:val="00BB7A88"/>
    <w:pPr>
      <w:spacing w:after="200" w:line="276" w:lineRule="auto"/>
      <w:jc w:val="both"/>
    </w:pPr>
    <w:rPr>
      <w:rFonts w:eastAsia="SimSu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4">
    <w:name w:val="Table Classic 14"/>
    <w:basedOn w:val="TableNormal"/>
    <w:next w:val="TableClassic1"/>
    <w:rsid w:val="006941D4"/>
    <w:pPr>
      <w:spacing w:after="200" w:line="276" w:lineRule="auto"/>
      <w:jc w:val="both"/>
    </w:pPr>
    <w:rPr>
      <w:rFonts w:eastAsia="SimSu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ord">
    <w:name w:val="mord"/>
    <w:basedOn w:val="DefaultParagraphFont"/>
    <w:rsid w:val="00EB73BA"/>
  </w:style>
  <w:style w:type="character" w:customStyle="1" w:styleId="vlist-s">
    <w:name w:val="vlist-s"/>
    <w:basedOn w:val="DefaultParagraphFont"/>
    <w:rsid w:val="00EB73BA"/>
  </w:style>
  <w:style w:type="paragraph" w:styleId="NormalWeb">
    <w:name w:val="Normal (Web)"/>
    <w:basedOn w:val="Normal"/>
    <w:uiPriority w:val="99"/>
    <w:unhideWhenUsed/>
    <w:rsid w:val="008E566B"/>
    <w:pPr>
      <w:spacing w:before="100" w:beforeAutospacing="1" w:after="100" w:afterAutospacing="1" w:line="240" w:lineRule="auto"/>
      <w:jc w:val="left"/>
    </w:pPr>
    <w:rPr>
      <w:rFonts w:eastAsia="Times New Roman" w:cs="Times New Roman"/>
      <w:sz w:val="24"/>
      <w:szCs w:val="24"/>
    </w:rPr>
  </w:style>
  <w:style w:type="character" w:styleId="PlaceholderText">
    <w:name w:val="Placeholder Text"/>
    <w:basedOn w:val="DefaultParagraphFont"/>
    <w:uiPriority w:val="99"/>
    <w:semiHidden/>
    <w:rsid w:val="00F70306"/>
    <w:rPr>
      <w:color w:val="808080"/>
    </w:rPr>
  </w:style>
  <w:style w:type="character" w:styleId="Strong">
    <w:name w:val="Strong"/>
    <w:basedOn w:val="DefaultParagraphFont"/>
    <w:uiPriority w:val="22"/>
    <w:qFormat/>
    <w:rsid w:val="00504B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9445">
      <w:bodyDiv w:val="1"/>
      <w:marLeft w:val="0"/>
      <w:marRight w:val="0"/>
      <w:marTop w:val="0"/>
      <w:marBottom w:val="0"/>
      <w:divBdr>
        <w:top w:val="none" w:sz="0" w:space="0" w:color="auto"/>
        <w:left w:val="none" w:sz="0" w:space="0" w:color="auto"/>
        <w:bottom w:val="none" w:sz="0" w:space="0" w:color="auto"/>
        <w:right w:val="none" w:sz="0" w:space="0" w:color="auto"/>
      </w:divBdr>
    </w:div>
    <w:div w:id="135613557">
      <w:bodyDiv w:val="1"/>
      <w:marLeft w:val="0"/>
      <w:marRight w:val="0"/>
      <w:marTop w:val="0"/>
      <w:marBottom w:val="0"/>
      <w:divBdr>
        <w:top w:val="none" w:sz="0" w:space="0" w:color="auto"/>
        <w:left w:val="none" w:sz="0" w:space="0" w:color="auto"/>
        <w:bottom w:val="none" w:sz="0" w:space="0" w:color="auto"/>
        <w:right w:val="none" w:sz="0" w:space="0" w:color="auto"/>
      </w:divBdr>
    </w:div>
    <w:div w:id="270627391">
      <w:bodyDiv w:val="1"/>
      <w:marLeft w:val="0"/>
      <w:marRight w:val="0"/>
      <w:marTop w:val="0"/>
      <w:marBottom w:val="0"/>
      <w:divBdr>
        <w:top w:val="none" w:sz="0" w:space="0" w:color="auto"/>
        <w:left w:val="none" w:sz="0" w:space="0" w:color="auto"/>
        <w:bottom w:val="none" w:sz="0" w:space="0" w:color="auto"/>
        <w:right w:val="none" w:sz="0" w:space="0" w:color="auto"/>
      </w:divBdr>
    </w:div>
    <w:div w:id="410542458">
      <w:bodyDiv w:val="1"/>
      <w:marLeft w:val="0"/>
      <w:marRight w:val="0"/>
      <w:marTop w:val="0"/>
      <w:marBottom w:val="0"/>
      <w:divBdr>
        <w:top w:val="none" w:sz="0" w:space="0" w:color="auto"/>
        <w:left w:val="none" w:sz="0" w:space="0" w:color="auto"/>
        <w:bottom w:val="none" w:sz="0" w:space="0" w:color="auto"/>
        <w:right w:val="none" w:sz="0" w:space="0" w:color="auto"/>
      </w:divBdr>
    </w:div>
    <w:div w:id="623344185">
      <w:bodyDiv w:val="1"/>
      <w:marLeft w:val="0"/>
      <w:marRight w:val="0"/>
      <w:marTop w:val="0"/>
      <w:marBottom w:val="0"/>
      <w:divBdr>
        <w:top w:val="none" w:sz="0" w:space="0" w:color="auto"/>
        <w:left w:val="none" w:sz="0" w:space="0" w:color="auto"/>
        <w:bottom w:val="none" w:sz="0" w:space="0" w:color="auto"/>
        <w:right w:val="none" w:sz="0" w:space="0" w:color="auto"/>
      </w:divBdr>
    </w:div>
    <w:div w:id="723911073">
      <w:bodyDiv w:val="1"/>
      <w:marLeft w:val="0"/>
      <w:marRight w:val="0"/>
      <w:marTop w:val="0"/>
      <w:marBottom w:val="0"/>
      <w:divBdr>
        <w:top w:val="none" w:sz="0" w:space="0" w:color="auto"/>
        <w:left w:val="none" w:sz="0" w:space="0" w:color="auto"/>
        <w:bottom w:val="none" w:sz="0" w:space="0" w:color="auto"/>
        <w:right w:val="none" w:sz="0" w:space="0" w:color="auto"/>
      </w:divBdr>
    </w:div>
    <w:div w:id="733234648">
      <w:bodyDiv w:val="1"/>
      <w:marLeft w:val="0"/>
      <w:marRight w:val="0"/>
      <w:marTop w:val="0"/>
      <w:marBottom w:val="0"/>
      <w:divBdr>
        <w:top w:val="none" w:sz="0" w:space="0" w:color="auto"/>
        <w:left w:val="none" w:sz="0" w:space="0" w:color="auto"/>
        <w:bottom w:val="none" w:sz="0" w:space="0" w:color="auto"/>
        <w:right w:val="none" w:sz="0" w:space="0" w:color="auto"/>
      </w:divBdr>
    </w:div>
    <w:div w:id="747731362">
      <w:bodyDiv w:val="1"/>
      <w:marLeft w:val="0"/>
      <w:marRight w:val="0"/>
      <w:marTop w:val="0"/>
      <w:marBottom w:val="0"/>
      <w:divBdr>
        <w:top w:val="none" w:sz="0" w:space="0" w:color="auto"/>
        <w:left w:val="none" w:sz="0" w:space="0" w:color="auto"/>
        <w:bottom w:val="none" w:sz="0" w:space="0" w:color="auto"/>
        <w:right w:val="none" w:sz="0" w:space="0" w:color="auto"/>
      </w:divBdr>
    </w:div>
    <w:div w:id="822428762">
      <w:bodyDiv w:val="1"/>
      <w:marLeft w:val="0"/>
      <w:marRight w:val="0"/>
      <w:marTop w:val="0"/>
      <w:marBottom w:val="0"/>
      <w:divBdr>
        <w:top w:val="none" w:sz="0" w:space="0" w:color="auto"/>
        <w:left w:val="none" w:sz="0" w:space="0" w:color="auto"/>
        <w:bottom w:val="none" w:sz="0" w:space="0" w:color="auto"/>
        <w:right w:val="none" w:sz="0" w:space="0" w:color="auto"/>
      </w:divBdr>
    </w:div>
    <w:div w:id="832643293">
      <w:bodyDiv w:val="1"/>
      <w:marLeft w:val="0"/>
      <w:marRight w:val="0"/>
      <w:marTop w:val="0"/>
      <w:marBottom w:val="0"/>
      <w:divBdr>
        <w:top w:val="none" w:sz="0" w:space="0" w:color="auto"/>
        <w:left w:val="none" w:sz="0" w:space="0" w:color="auto"/>
        <w:bottom w:val="none" w:sz="0" w:space="0" w:color="auto"/>
        <w:right w:val="none" w:sz="0" w:space="0" w:color="auto"/>
      </w:divBdr>
    </w:div>
    <w:div w:id="909536503">
      <w:bodyDiv w:val="1"/>
      <w:marLeft w:val="0"/>
      <w:marRight w:val="0"/>
      <w:marTop w:val="0"/>
      <w:marBottom w:val="0"/>
      <w:divBdr>
        <w:top w:val="none" w:sz="0" w:space="0" w:color="auto"/>
        <w:left w:val="none" w:sz="0" w:space="0" w:color="auto"/>
        <w:bottom w:val="none" w:sz="0" w:space="0" w:color="auto"/>
        <w:right w:val="none" w:sz="0" w:space="0" w:color="auto"/>
      </w:divBdr>
    </w:div>
    <w:div w:id="910310072">
      <w:bodyDiv w:val="1"/>
      <w:marLeft w:val="0"/>
      <w:marRight w:val="0"/>
      <w:marTop w:val="0"/>
      <w:marBottom w:val="0"/>
      <w:divBdr>
        <w:top w:val="none" w:sz="0" w:space="0" w:color="auto"/>
        <w:left w:val="none" w:sz="0" w:space="0" w:color="auto"/>
        <w:bottom w:val="none" w:sz="0" w:space="0" w:color="auto"/>
        <w:right w:val="none" w:sz="0" w:space="0" w:color="auto"/>
      </w:divBdr>
    </w:div>
    <w:div w:id="917059768">
      <w:bodyDiv w:val="1"/>
      <w:marLeft w:val="0"/>
      <w:marRight w:val="0"/>
      <w:marTop w:val="0"/>
      <w:marBottom w:val="0"/>
      <w:divBdr>
        <w:top w:val="none" w:sz="0" w:space="0" w:color="auto"/>
        <w:left w:val="none" w:sz="0" w:space="0" w:color="auto"/>
        <w:bottom w:val="none" w:sz="0" w:space="0" w:color="auto"/>
        <w:right w:val="none" w:sz="0" w:space="0" w:color="auto"/>
      </w:divBdr>
    </w:div>
    <w:div w:id="989867016">
      <w:bodyDiv w:val="1"/>
      <w:marLeft w:val="0"/>
      <w:marRight w:val="0"/>
      <w:marTop w:val="0"/>
      <w:marBottom w:val="0"/>
      <w:divBdr>
        <w:top w:val="none" w:sz="0" w:space="0" w:color="auto"/>
        <w:left w:val="none" w:sz="0" w:space="0" w:color="auto"/>
        <w:bottom w:val="none" w:sz="0" w:space="0" w:color="auto"/>
        <w:right w:val="none" w:sz="0" w:space="0" w:color="auto"/>
      </w:divBdr>
    </w:div>
    <w:div w:id="1092895836">
      <w:bodyDiv w:val="1"/>
      <w:marLeft w:val="0"/>
      <w:marRight w:val="0"/>
      <w:marTop w:val="0"/>
      <w:marBottom w:val="0"/>
      <w:divBdr>
        <w:top w:val="none" w:sz="0" w:space="0" w:color="auto"/>
        <w:left w:val="none" w:sz="0" w:space="0" w:color="auto"/>
        <w:bottom w:val="none" w:sz="0" w:space="0" w:color="auto"/>
        <w:right w:val="none" w:sz="0" w:space="0" w:color="auto"/>
      </w:divBdr>
    </w:div>
    <w:div w:id="1097140243">
      <w:bodyDiv w:val="1"/>
      <w:marLeft w:val="0"/>
      <w:marRight w:val="0"/>
      <w:marTop w:val="0"/>
      <w:marBottom w:val="0"/>
      <w:divBdr>
        <w:top w:val="none" w:sz="0" w:space="0" w:color="auto"/>
        <w:left w:val="none" w:sz="0" w:space="0" w:color="auto"/>
        <w:bottom w:val="none" w:sz="0" w:space="0" w:color="auto"/>
        <w:right w:val="none" w:sz="0" w:space="0" w:color="auto"/>
      </w:divBdr>
    </w:div>
    <w:div w:id="1102259230">
      <w:bodyDiv w:val="1"/>
      <w:marLeft w:val="0"/>
      <w:marRight w:val="0"/>
      <w:marTop w:val="0"/>
      <w:marBottom w:val="0"/>
      <w:divBdr>
        <w:top w:val="none" w:sz="0" w:space="0" w:color="auto"/>
        <w:left w:val="none" w:sz="0" w:space="0" w:color="auto"/>
        <w:bottom w:val="none" w:sz="0" w:space="0" w:color="auto"/>
        <w:right w:val="none" w:sz="0" w:space="0" w:color="auto"/>
      </w:divBdr>
    </w:div>
    <w:div w:id="1230574098">
      <w:bodyDiv w:val="1"/>
      <w:marLeft w:val="0"/>
      <w:marRight w:val="0"/>
      <w:marTop w:val="0"/>
      <w:marBottom w:val="0"/>
      <w:divBdr>
        <w:top w:val="none" w:sz="0" w:space="0" w:color="auto"/>
        <w:left w:val="none" w:sz="0" w:space="0" w:color="auto"/>
        <w:bottom w:val="none" w:sz="0" w:space="0" w:color="auto"/>
        <w:right w:val="none" w:sz="0" w:space="0" w:color="auto"/>
      </w:divBdr>
    </w:div>
    <w:div w:id="1257053648">
      <w:bodyDiv w:val="1"/>
      <w:marLeft w:val="0"/>
      <w:marRight w:val="0"/>
      <w:marTop w:val="0"/>
      <w:marBottom w:val="0"/>
      <w:divBdr>
        <w:top w:val="none" w:sz="0" w:space="0" w:color="auto"/>
        <w:left w:val="none" w:sz="0" w:space="0" w:color="auto"/>
        <w:bottom w:val="none" w:sz="0" w:space="0" w:color="auto"/>
        <w:right w:val="none" w:sz="0" w:space="0" w:color="auto"/>
      </w:divBdr>
    </w:div>
    <w:div w:id="1299527863">
      <w:bodyDiv w:val="1"/>
      <w:marLeft w:val="0"/>
      <w:marRight w:val="0"/>
      <w:marTop w:val="0"/>
      <w:marBottom w:val="0"/>
      <w:divBdr>
        <w:top w:val="none" w:sz="0" w:space="0" w:color="auto"/>
        <w:left w:val="none" w:sz="0" w:space="0" w:color="auto"/>
        <w:bottom w:val="none" w:sz="0" w:space="0" w:color="auto"/>
        <w:right w:val="none" w:sz="0" w:space="0" w:color="auto"/>
      </w:divBdr>
    </w:div>
    <w:div w:id="1346401879">
      <w:bodyDiv w:val="1"/>
      <w:marLeft w:val="0"/>
      <w:marRight w:val="0"/>
      <w:marTop w:val="0"/>
      <w:marBottom w:val="0"/>
      <w:divBdr>
        <w:top w:val="none" w:sz="0" w:space="0" w:color="auto"/>
        <w:left w:val="none" w:sz="0" w:space="0" w:color="auto"/>
        <w:bottom w:val="none" w:sz="0" w:space="0" w:color="auto"/>
        <w:right w:val="none" w:sz="0" w:space="0" w:color="auto"/>
      </w:divBdr>
    </w:div>
    <w:div w:id="1357539567">
      <w:bodyDiv w:val="1"/>
      <w:marLeft w:val="0"/>
      <w:marRight w:val="0"/>
      <w:marTop w:val="0"/>
      <w:marBottom w:val="0"/>
      <w:divBdr>
        <w:top w:val="none" w:sz="0" w:space="0" w:color="auto"/>
        <w:left w:val="none" w:sz="0" w:space="0" w:color="auto"/>
        <w:bottom w:val="none" w:sz="0" w:space="0" w:color="auto"/>
        <w:right w:val="none" w:sz="0" w:space="0" w:color="auto"/>
      </w:divBdr>
    </w:div>
    <w:div w:id="1391154966">
      <w:bodyDiv w:val="1"/>
      <w:marLeft w:val="0"/>
      <w:marRight w:val="0"/>
      <w:marTop w:val="0"/>
      <w:marBottom w:val="0"/>
      <w:divBdr>
        <w:top w:val="none" w:sz="0" w:space="0" w:color="auto"/>
        <w:left w:val="none" w:sz="0" w:space="0" w:color="auto"/>
        <w:bottom w:val="none" w:sz="0" w:space="0" w:color="auto"/>
        <w:right w:val="none" w:sz="0" w:space="0" w:color="auto"/>
      </w:divBdr>
    </w:div>
    <w:div w:id="1428883772">
      <w:bodyDiv w:val="1"/>
      <w:marLeft w:val="0"/>
      <w:marRight w:val="0"/>
      <w:marTop w:val="0"/>
      <w:marBottom w:val="0"/>
      <w:divBdr>
        <w:top w:val="none" w:sz="0" w:space="0" w:color="auto"/>
        <w:left w:val="none" w:sz="0" w:space="0" w:color="auto"/>
        <w:bottom w:val="none" w:sz="0" w:space="0" w:color="auto"/>
        <w:right w:val="none" w:sz="0" w:space="0" w:color="auto"/>
      </w:divBdr>
    </w:div>
    <w:div w:id="1474785490">
      <w:bodyDiv w:val="1"/>
      <w:marLeft w:val="0"/>
      <w:marRight w:val="0"/>
      <w:marTop w:val="0"/>
      <w:marBottom w:val="0"/>
      <w:divBdr>
        <w:top w:val="none" w:sz="0" w:space="0" w:color="auto"/>
        <w:left w:val="none" w:sz="0" w:space="0" w:color="auto"/>
        <w:bottom w:val="none" w:sz="0" w:space="0" w:color="auto"/>
        <w:right w:val="none" w:sz="0" w:space="0" w:color="auto"/>
      </w:divBdr>
    </w:div>
    <w:div w:id="1512450433">
      <w:bodyDiv w:val="1"/>
      <w:marLeft w:val="0"/>
      <w:marRight w:val="0"/>
      <w:marTop w:val="0"/>
      <w:marBottom w:val="0"/>
      <w:divBdr>
        <w:top w:val="none" w:sz="0" w:space="0" w:color="auto"/>
        <w:left w:val="none" w:sz="0" w:space="0" w:color="auto"/>
        <w:bottom w:val="none" w:sz="0" w:space="0" w:color="auto"/>
        <w:right w:val="none" w:sz="0" w:space="0" w:color="auto"/>
      </w:divBdr>
    </w:div>
    <w:div w:id="1546720469">
      <w:bodyDiv w:val="1"/>
      <w:marLeft w:val="0"/>
      <w:marRight w:val="0"/>
      <w:marTop w:val="0"/>
      <w:marBottom w:val="0"/>
      <w:divBdr>
        <w:top w:val="none" w:sz="0" w:space="0" w:color="auto"/>
        <w:left w:val="none" w:sz="0" w:space="0" w:color="auto"/>
        <w:bottom w:val="none" w:sz="0" w:space="0" w:color="auto"/>
        <w:right w:val="none" w:sz="0" w:space="0" w:color="auto"/>
      </w:divBdr>
    </w:div>
    <w:div w:id="184412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t.4632@gmail.com" TargetMode="External"/><Relationship Id="rId13" Type="http://schemas.openxmlformats.org/officeDocument/2006/relationships/image" Target="media/image3.jpe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svg"/><Relationship Id="rId17" Type="http://schemas.openxmlformats.org/officeDocument/2006/relationships/hyperlink" Target="mailto:belete370@gmail.com" TargetMode="External"/><Relationship Id="rId2" Type="http://schemas.openxmlformats.org/officeDocument/2006/relationships/numbering" Target="numbering.xml"/><Relationship Id="rId16" Type="http://schemas.openxmlformats.org/officeDocument/2006/relationships/hyperlink" Target="mailto:sent.4632@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yperlink" Target="mailto:sent.4632@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elete370@gmail.com"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Nov01</b:Tag>
    <b:SourceType>Book</b:SourceType>
    <b:Guid>{B1976F37-A571-4E5F-A139-EAFFA83E9C3C}</b:Guid>
    <b:Author>
      <b:Author>
        <b:NameList>
          <b:Person>
            <b:Last>Novak</b:Last>
            <b:First>P.,</b:First>
            <b:Middle>B, M., Nalluri, C., &amp; Narayanan, R.</b:Middle>
          </b:Person>
        </b:NameList>
      </b:Author>
    </b:Author>
    <b:Title>Hydraulic structure, third edition</b:Title>
    <b:Year>2001</b:Year>
    <b:City>London, newyprk</b:City>
    <b:RefOrder>18</b:RefOrder>
  </b:Source>
</b:Sources>
</file>

<file path=customXml/itemProps1.xml><?xml version="1.0" encoding="utf-8"?>
<ds:datastoreItem xmlns:ds="http://schemas.openxmlformats.org/officeDocument/2006/customXml" ds:itemID="{024F867C-F60D-4C05-81F0-9A1BDB207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5334</Words>
  <Characters>31242</Characters>
  <Application>Microsoft Office Word</Application>
  <DocSecurity>0</DocSecurity>
  <Lines>804</Lines>
  <Paragraphs>460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Amanuel Zewdu</dc:creator>
  <cp:lastModifiedBy>sentayehu mekonnen</cp:lastModifiedBy>
  <cp:revision>2</cp:revision>
  <dcterms:created xsi:type="dcterms:W3CDTF">2024-10-14T14:38:00Z</dcterms:created>
  <dcterms:modified xsi:type="dcterms:W3CDTF">2024-10-14T14:38:00Z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a6f34725c36f55fccc16e523c14e439fc7b708270b61218481018c0a8372575b</vt:lpwstr>
  </property>
</Properties>
</file>