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3F6" w:rsidRDefault="00C91B2E" w:rsidP="00C91B2E">
      <w:r w:rsidRPr="00C768CF">
        <w:rPr>
          <w:rFonts w:asciiTheme="majorBidi" w:hAnsiTheme="majorBidi" w:cstheme="majorBidi"/>
          <w:sz w:val="24"/>
          <w:szCs w:val="24"/>
        </w:rPr>
        <w:t xml:space="preserve">Through the research and experiments different observations were </w:t>
      </w:r>
      <w:r>
        <w:rPr>
          <w:rFonts w:asciiTheme="majorBidi" w:hAnsiTheme="majorBidi" w:cstheme="majorBidi"/>
          <w:sz w:val="24"/>
          <w:szCs w:val="24"/>
        </w:rPr>
        <w:t>noted</w:t>
      </w:r>
      <w:r w:rsidRPr="00C768CF">
        <w:rPr>
          <w:rFonts w:asciiTheme="majorBidi" w:hAnsiTheme="majorBidi" w:cstheme="majorBidi"/>
          <w:sz w:val="24"/>
          <w:szCs w:val="24"/>
        </w:rPr>
        <w:t xml:space="preserve"> by the scientist where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C768CF">
        <w:rPr>
          <w:rFonts w:asciiTheme="majorBidi" w:hAnsiTheme="majorBidi" w:cstheme="majorBidi"/>
          <w:sz w:val="24"/>
          <w:szCs w:val="24"/>
        </w:rPr>
        <w:t>in pupal recovery</w:t>
      </w:r>
      <w:r>
        <w:rPr>
          <w:rFonts w:asciiTheme="majorBidi" w:hAnsiTheme="majorBidi" w:cstheme="majorBidi"/>
          <w:sz w:val="24"/>
          <w:szCs w:val="24"/>
        </w:rPr>
        <w:t>, adult emergence, host preference</w:t>
      </w:r>
      <w:r w:rsidRPr="00C768CF">
        <w:rPr>
          <w:rFonts w:asciiTheme="majorBidi" w:hAnsiTheme="majorBidi" w:cstheme="majorBidi"/>
          <w:sz w:val="24"/>
          <w:szCs w:val="24"/>
        </w:rPr>
        <w:t xml:space="preserve"> and sex ratio of </w:t>
      </w:r>
      <w:r w:rsidRPr="00C768CF">
        <w:rPr>
          <w:rFonts w:asciiTheme="majorBidi" w:hAnsiTheme="majorBidi" w:cstheme="majorBidi"/>
          <w:i/>
          <w:iCs/>
          <w:sz w:val="24"/>
          <w:szCs w:val="24"/>
        </w:rPr>
        <w:t>Bactrocera zonata</w:t>
      </w:r>
      <w:r w:rsidRPr="00C768CF">
        <w:rPr>
          <w:rFonts w:asciiTheme="majorBidi" w:hAnsiTheme="majorBidi" w:cstheme="majorBidi"/>
          <w:sz w:val="24"/>
          <w:szCs w:val="24"/>
        </w:rPr>
        <w:t xml:space="preserve"> vary significantly from fruit to fruit. </w:t>
      </w:r>
      <w:r>
        <w:rPr>
          <w:rFonts w:asciiTheme="majorBidi" w:hAnsiTheme="majorBidi" w:cstheme="majorBidi"/>
          <w:sz w:val="24"/>
          <w:szCs w:val="24"/>
        </w:rPr>
        <w:t xml:space="preserve">In the condition of </w:t>
      </w:r>
      <w:r w:rsidRPr="00C768CF">
        <w:rPr>
          <w:rFonts w:asciiTheme="majorBidi" w:hAnsiTheme="majorBidi" w:cstheme="majorBidi"/>
          <w:sz w:val="24"/>
          <w:szCs w:val="24"/>
        </w:rPr>
        <w:t>guava</w:t>
      </w:r>
      <w:r>
        <w:rPr>
          <w:rFonts w:asciiTheme="majorBidi" w:hAnsiTheme="majorBidi" w:cstheme="majorBidi"/>
          <w:sz w:val="24"/>
          <w:szCs w:val="24"/>
        </w:rPr>
        <w:t xml:space="preserve"> experiment;</w:t>
      </w:r>
      <w:r w:rsidRPr="00C768C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observed that </w:t>
      </w:r>
      <w:r w:rsidRPr="00C768CF">
        <w:rPr>
          <w:rFonts w:asciiTheme="majorBidi" w:hAnsiTheme="majorBidi" w:cstheme="majorBidi"/>
          <w:sz w:val="24"/>
          <w:szCs w:val="24"/>
        </w:rPr>
        <w:t xml:space="preserve">434 pupae per fruit and banana pest also had equally </w:t>
      </w:r>
      <w:r>
        <w:rPr>
          <w:rFonts w:asciiTheme="majorBidi" w:hAnsiTheme="majorBidi" w:cstheme="majorBidi"/>
          <w:sz w:val="24"/>
          <w:szCs w:val="24"/>
        </w:rPr>
        <w:t>pupal found</w:t>
      </w:r>
      <w:r w:rsidRPr="00C768CF">
        <w:rPr>
          <w:rFonts w:asciiTheme="majorBidi" w:hAnsiTheme="majorBidi" w:cstheme="majorBidi"/>
          <w:sz w:val="24"/>
          <w:szCs w:val="24"/>
        </w:rPr>
        <w:t xml:space="preserve"> with 266 pupae per fruit. On the other hand, apple and tomato had low pupal </w:t>
      </w:r>
      <w:r>
        <w:rPr>
          <w:rFonts w:asciiTheme="majorBidi" w:hAnsiTheme="majorBidi" w:cstheme="majorBidi"/>
          <w:sz w:val="24"/>
          <w:szCs w:val="24"/>
        </w:rPr>
        <w:t>population observed</w:t>
      </w:r>
      <w:r w:rsidRPr="00C768CF">
        <w:rPr>
          <w:rFonts w:asciiTheme="majorBidi" w:hAnsiTheme="majorBidi" w:cstheme="majorBidi"/>
          <w:sz w:val="24"/>
          <w:szCs w:val="24"/>
        </w:rPr>
        <w:t xml:space="preserve"> with an average of 8-14 pupae in a fruit The pupal weight was at its maximum in guava at 11.65mg per pupa while citrus fruits had lighter pupae which were approximately 4.27mg and chikoo wer</w:t>
      </w:r>
      <w:r>
        <w:rPr>
          <w:rFonts w:asciiTheme="majorBidi" w:hAnsiTheme="majorBidi" w:cstheme="majorBidi"/>
          <w:sz w:val="24"/>
          <w:szCs w:val="24"/>
        </w:rPr>
        <w:t xml:space="preserve">e slightly heavier at 10.50 </w:t>
      </w:r>
      <w:proofErr w:type="spellStart"/>
      <w:r>
        <w:rPr>
          <w:rFonts w:asciiTheme="majorBidi" w:hAnsiTheme="majorBidi" w:cstheme="majorBidi"/>
          <w:sz w:val="24"/>
          <w:szCs w:val="24"/>
        </w:rPr>
        <w:t>mg.</w:t>
      </w:r>
      <w:r w:rsidRPr="00C768CF">
        <w:rPr>
          <w:rFonts w:asciiTheme="majorBidi" w:hAnsiTheme="majorBidi" w:cstheme="majorBidi"/>
          <w:sz w:val="24"/>
          <w:szCs w:val="24"/>
        </w:rPr>
        <w:t>In</w:t>
      </w:r>
      <w:proofErr w:type="spellEnd"/>
      <w:r w:rsidRPr="00C768CF">
        <w:rPr>
          <w:rFonts w:asciiTheme="majorBidi" w:hAnsiTheme="majorBidi" w:cstheme="majorBidi"/>
          <w:sz w:val="24"/>
          <w:szCs w:val="24"/>
        </w:rPr>
        <w:t xml:space="preserve"> addition, there was a trends of consistently high adult emergence rates in treatments with guava and apple, 90.98% and 90.30 % </w:t>
      </w:r>
      <w:r>
        <w:rPr>
          <w:rFonts w:asciiTheme="majorBidi" w:hAnsiTheme="majorBidi" w:cstheme="majorBidi"/>
          <w:sz w:val="24"/>
          <w:szCs w:val="24"/>
        </w:rPr>
        <w:t xml:space="preserve">under controlled </w:t>
      </w:r>
      <w:r w:rsidRPr="00C768CF">
        <w:rPr>
          <w:rFonts w:asciiTheme="majorBidi" w:hAnsiTheme="majorBidi" w:cstheme="majorBidi"/>
          <w:sz w:val="24"/>
          <w:szCs w:val="24"/>
        </w:rPr>
        <w:t>condition</w:t>
      </w:r>
      <w:r>
        <w:rPr>
          <w:rFonts w:asciiTheme="majorBidi" w:hAnsiTheme="majorBidi" w:cstheme="majorBidi"/>
          <w:sz w:val="24"/>
          <w:szCs w:val="24"/>
        </w:rPr>
        <w:t xml:space="preserve"> b</w:t>
      </w:r>
      <w:r w:rsidRPr="00C768CF">
        <w:rPr>
          <w:rFonts w:asciiTheme="majorBidi" w:hAnsiTheme="majorBidi" w:cstheme="majorBidi"/>
          <w:sz w:val="24"/>
          <w:szCs w:val="24"/>
        </w:rPr>
        <w:t xml:space="preserve">anana and chikoo maintained high level of emergence in free-choice conditions. However, the lowest emergence rate was recorded for tomato regardless of the conditions. The sex ration also differ significantly in </w:t>
      </w:r>
      <w:proofErr w:type="spellStart"/>
      <w:r w:rsidRPr="00C768CF">
        <w:rPr>
          <w:rFonts w:asciiTheme="majorBidi" w:hAnsiTheme="majorBidi" w:cstheme="majorBidi"/>
          <w:sz w:val="24"/>
          <w:szCs w:val="24"/>
        </w:rPr>
        <w:t>ber</w:t>
      </w:r>
      <w:proofErr w:type="spellEnd"/>
      <w:r w:rsidRPr="00C768CF">
        <w:rPr>
          <w:rFonts w:asciiTheme="majorBidi" w:hAnsiTheme="majorBidi" w:cstheme="majorBidi"/>
          <w:sz w:val="24"/>
          <w:szCs w:val="24"/>
        </w:rPr>
        <w:t xml:space="preserve"> the male are 48.55% and female 54.59% in apple. Free choice test revealed sex bias toward male only in banana, while persimmon and apple were either bal</w:t>
      </w:r>
      <w:r>
        <w:rPr>
          <w:rFonts w:asciiTheme="majorBidi" w:hAnsiTheme="majorBidi" w:cstheme="majorBidi"/>
          <w:sz w:val="24"/>
          <w:szCs w:val="24"/>
        </w:rPr>
        <w:t xml:space="preserve">anced or had slight female bias. </w:t>
      </w:r>
      <w:r w:rsidRPr="00C768CF">
        <w:rPr>
          <w:rFonts w:asciiTheme="majorBidi" w:hAnsiTheme="majorBidi" w:cstheme="majorBidi"/>
          <w:sz w:val="24"/>
          <w:szCs w:val="24"/>
        </w:rPr>
        <w:t xml:space="preserve">Abnormal emergence in the adult was the highest in chikoo 8.93% and in apple 7.47% suggesting that fruit type and condition could affect fly development </w:t>
      </w:r>
      <w:r>
        <w:rPr>
          <w:rFonts w:asciiTheme="majorBidi" w:hAnsiTheme="majorBidi" w:cstheme="majorBidi"/>
          <w:sz w:val="24"/>
          <w:szCs w:val="24"/>
        </w:rPr>
        <w:t>.</w:t>
      </w:r>
      <w:bookmarkStart w:id="0" w:name="_GoBack"/>
      <w:bookmarkEnd w:id="0"/>
      <w:r w:rsidRPr="00C768CF">
        <w:rPr>
          <w:rFonts w:asciiTheme="majorBidi" w:hAnsiTheme="majorBidi" w:cstheme="majorBidi"/>
          <w:sz w:val="24"/>
          <w:szCs w:val="24"/>
        </w:rPr>
        <w:t xml:space="preserve"> these studies should serve as a reminder that more knowledge is needed on host specific behaviour of Bactrocera zonata to make effective pest control measures</w:t>
      </w:r>
    </w:p>
    <w:sectPr w:rsidR="00C413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B9"/>
    <w:rsid w:val="00C413F6"/>
    <w:rsid w:val="00C91B2E"/>
    <w:rsid w:val="00D7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903178-39EB-4B89-8FAD-DE66476C0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Umar Javed</dc:creator>
  <cp:keywords/>
  <dc:description/>
  <cp:lastModifiedBy>Umar Javed</cp:lastModifiedBy>
  <cp:revision>2</cp:revision>
  <dcterms:created xsi:type="dcterms:W3CDTF">2024-11-13T19:17:00Z</dcterms:created>
  <dcterms:modified xsi:type="dcterms:W3CDTF">2024-11-13T19:18:00Z</dcterms:modified>
</cp:coreProperties>
</file>